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55626">
      <w:pPr>
        <w:numPr>
          <w:ilvl w:val="2"/>
          <w:numId w:val="1"/>
        </w:numPr>
        <w:adjustRightInd w:val="0"/>
        <w:snapToGrid w:val="0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货物需求一览表</w:t>
      </w:r>
    </w:p>
    <w:p w14:paraId="4749A52B">
      <w:pPr>
        <w:adjustRightInd w:val="0"/>
        <w:snapToGrid w:val="0"/>
        <w:jc w:val="center"/>
        <w:rPr>
          <w:rFonts w:hint="eastAsia" w:ascii="宋体" w:hAnsi="宋体"/>
          <w:b/>
          <w:sz w:val="30"/>
          <w:szCs w:val="30"/>
        </w:rPr>
      </w:pPr>
    </w:p>
    <w:tbl>
      <w:tblPr>
        <w:tblStyle w:val="5"/>
        <w:tblW w:w="964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2"/>
        <w:gridCol w:w="2640"/>
        <w:gridCol w:w="635"/>
        <w:gridCol w:w="1320"/>
        <w:gridCol w:w="1545"/>
        <w:gridCol w:w="2740"/>
      </w:tblGrid>
      <w:tr w14:paraId="2C942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762" w:type="dxa"/>
            <w:noWrap w:val="0"/>
            <w:vAlign w:val="center"/>
          </w:tcPr>
          <w:p w14:paraId="785D43B9">
            <w:pPr>
              <w:jc w:val="center"/>
              <w:rPr>
                <w:rFonts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包号</w:t>
            </w:r>
          </w:p>
        </w:tc>
        <w:tc>
          <w:tcPr>
            <w:tcW w:w="2640" w:type="dxa"/>
            <w:noWrap w:val="0"/>
            <w:vAlign w:val="center"/>
          </w:tcPr>
          <w:p w14:paraId="648AE010">
            <w:pPr>
              <w:jc w:val="center"/>
              <w:rPr>
                <w:rFonts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货物名称</w:t>
            </w:r>
          </w:p>
        </w:tc>
        <w:tc>
          <w:tcPr>
            <w:tcW w:w="635" w:type="dxa"/>
            <w:noWrap w:val="0"/>
            <w:vAlign w:val="center"/>
          </w:tcPr>
          <w:p w14:paraId="43F2372E">
            <w:pPr>
              <w:jc w:val="center"/>
              <w:rPr>
                <w:rFonts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数量</w:t>
            </w:r>
          </w:p>
        </w:tc>
        <w:tc>
          <w:tcPr>
            <w:tcW w:w="1320" w:type="dxa"/>
            <w:noWrap w:val="0"/>
            <w:vAlign w:val="center"/>
          </w:tcPr>
          <w:p w14:paraId="59AB876E">
            <w:pPr>
              <w:jc w:val="center"/>
              <w:rPr>
                <w:rFonts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交货期</w:t>
            </w:r>
          </w:p>
        </w:tc>
        <w:tc>
          <w:tcPr>
            <w:tcW w:w="1545" w:type="dxa"/>
            <w:noWrap w:val="0"/>
            <w:vAlign w:val="center"/>
          </w:tcPr>
          <w:p w14:paraId="37B9C423">
            <w:pPr>
              <w:jc w:val="center"/>
              <w:rPr>
                <w:rFonts w:hint="eastAsia"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指定到货港</w:t>
            </w:r>
          </w:p>
        </w:tc>
        <w:tc>
          <w:tcPr>
            <w:tcW w:w="2740" w:type="dxa"/>
            <w:noWrap w:val="0"/>
            <w:vAlign w:val="center"/>
          </w:tcPr>
          <w:p w14:paraId="0C98AD7B">
            <w:pPr>
              <w:jc w:val="center"/>
              <w:rPr>
                <w:rFonts w:ascii="宋体" w:hAnsi="Bookman Old Style"/>
                <w:sz w:val="24"/>
                <w:shd w:val="pct10" w:color="auto" w:fill="FFFFFF"/>
              </w:rPr>
            </w:pPr>
            <w:r>
              <w:rPr>
                <w:rFonts w:hint="eastAsia" w:ascii="宋体" w:hAnsi="Bookman Old Style"/>
                <w:sz w:val="24"/>
              </w:rPr>
              <w:t>项目现场（交货地点）</w:t>
            </w:r>
          </w:p>
        </w:tc>
      </w:tr>
      <w:tr w14:paraId="12202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77" w:hRule="atLeast"/>
          <w:jc w:val="center"/>
        </w:trPr>
        <w:tc>
          <w:tcPr>
            <w:tcW w:w="762" w:type="dxa"/>
            <w:noWrap w:val="0"/>
            <w:vAlign w:val="center"/>
          </w:tcPr>
          <w:p w14:paraId="2C6E2183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640" w:type="dxa"/>
            <w:noWrap w:val="0"/>
            <w:vAlign w:val="center"/>
          </w:tcPr>
          <w:p w14:paraId="1A551BF8">
            <w:pPr>
              <w:jc w:val="center"/>
              <w:rPr>
                <w:rFonts w:hint="eastAsia"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LBE驱动泵</w:t>
            </w:r>
          </w:p>
        </w:tc>
        <w:tc>
          <w:tcPr>
            <w:tcW w:w="635" w:type="dxa"/>
            <w:noWrap w:val="0"/>
            <w:vAlign w:val="center"/>
          </w:tcPr>
          <w:p w14:paraId="1C09A94B">
            <w:pPr>
              <w:jc w:val="center"/>
              <w:rPr>
                <w:rFonts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1套</w:t>
            </w:r>
          </w:p>
        </w:tc>
        <w:tc>
          <w:tcPr>
            <w:tcW w:w="1320" w:type="dxa"/>
            <w:noWrap w:val="0"/>
            <w:vAlign w:val="center"/>
          </w:tcPr>
          <w:p w14:paraId="017CFF18">
            <w:pPr>
              <w:jc w:val="center"/>
              <w:rPr>
                <w:rFonts w:hint="eastAsia"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合同签订后 12个月内交货。</w:t>
            </w:r>
          </w:p>
        </w:tc>
        <w:tc>
          <w:tcPr>
            <w:tcW w:w="1545" w:type="dxa"/>
            <w:noWrap w:val="0"/>
            <w:vAlign w:val="center"/>
          </w:tcPr>
          <w:p w14:paraId="09CAD322">
            <w:pPr>
              <w:jc w:val="center"/>
              <w:rPr>
                <w:rFonts w:hint="eastAsia"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/</w:t>
            </w:r>
          </w:p>
        </w:tc>
        <w:tc>
          <w:tcPr>
            <w:tcW w:w="2740" w:type="dxa"/>
            <w:noWrap w:val="0"/>
            <w:vAlign w:val="center"/>
          </w:tcPr>
          <w:p w14:paraId="07051347">
            <w:pPr>
              <w:rPr>
                <w:rFonts w:hint="eastAsia" w:ascii="宋体" w:hAnsi="Bookman Old Style"/>
                <w:sz w:val="24"/>
              </w:rPr>
            </w:pPr>
            <w:r>
              <w:rPr>
                <w:rFonts w:hint="eastAsia" w:ascii="宋体" w:hAnsi="Bookman Old Style"/>
                <w:sz w:val="24"/>
              </w:rPr>
              <w:t>甘肃省兰州市城关区南昌路509号中国科学院近代物理研究所或研究所指定地点。</w:t>
            </w:r>
          </w:p>
        </w:tc>
      </w:tr>
    </w:tbl>
    <w:p w14:paraId="193628E4">
      <w:pPr>
        <w:rPr>
          <w:rFonts w:hint="eastAsia" w:ascii="Bookman Old Style" w:hAnsi="Bookman Old Style"/>
          <w:sz w:val="24"/>
        </w:rPr>
      </w:pPr>
      <w:r>
        <w:rPr>
          <w:rFonts w:hint="eastAsia"/>
          <w:sz w:val="24"/>
        </w:rPr>
        <w:t>注：投标人须对上述投标内容中完整的一包或几包进行投标，</w:t>
      </w:r>
      <w:r>
        <w:rPr>
          <w:rFonts w:hint="eastAsia" w:ascii="Bookman Old Style" w:hAnsi="Bookman Old Style"/>
          <w:sz w:val="24"/>
        </w:rPr>
        <w:t>不完整的投标将视为非响应性投标予以拒绝。</w:t>
      </w:r>
    </w:p>
    <w:p w14:paraId="5621B38A">
      <w:pPr>
        <w:adjustRightInd w:val="0"/>
        <w:snapToGrid w:val="0"/>
        <w:rPr>
          <w:rFonts w:hint="eastAsia" w:ascii="宋体" w:hAnsi="宋体"/>
          <w:szCs w:val="21"/>
        </w:rPr>
      </w:pPr>
    </w:p>
    <w:p w14:paraId="00077598">
      <w:pPr>
        <w:adjustRightInd w:val="0"/>
        <w:snapToGrid w:val="0"/>
        <w:rPr>
          <w:rFonts w:hint="eastAsia" w:ascii="宋体" w:hAnsi="宋体"/>
          <w:szCs w:val="21"/>
        </w:rPr>
      </w:pPr>
    </w:p>
    <w:p w14:paraId="4665DBAB">
      <w:pPr>
        <w:adjustRightInd w:val="0"/>
        <w:snapToGrid w:val="0"/>
        <w:rPr>
          <w:rFonts w:hint="eastAsia"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</w:p>
    <w:p w14:paraId="78F78C68">
      <w:pPr>
        <w:numPr>
          <w:ilvl w:val="2"/>
          <w:numId w:val="1"/>
        </w:numPr>
        <w:tabs>
          <w:tab w:val="left" w:pos="720"/>
          <w:tab w:val="clear" w:pos="1560"/>
        </w:tabs>
        <w:adjustRightInd w:val="0"/>
        <w:snapToGrid w:val="0"/>
        <w:ind w:hanging="1560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总则</w:t>
      </w:r>
    </w:p>
    <w:p w14:paraId="793C2881">
      <w:pPr>
        <w:spacing w:before="163" w:beforeLines="50" w:after="163" w:afterLines="50" w:line="360" w:lineRule="auto"/>
        <w:ind w:left="601" w:hanging="601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t>1</w:t>
      </w:r>
      <w:r>
        <w:rPr>
          <w:rFonts w:hint="eastAsia" w:ascii="宋体" w:hAnsi="宋体"/>
          <w:b/>
          <w:sz w:val="28"/>
        </w:rPr>
        <w:t>、投标要求</w:t>
      </w:r>
    </w:p>
    <w:p w14:paraId="5AC4C45D">
      <w:pPr>
        <w:spacing w:line="360" w:lineRule="auto"/>
        <w:ind w:left="554" w:hanging="554" w:hangingChars="231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1.1 </w:t>
      </w:r>
      <w:r>
        <w:rPr>
          <w:rFonts w:hint="eastAsia" w:ascii="宋体" w:hAnsi="宋体"/>
          <w:sz w:val="24"/>
        </w:rPr>
        <w:t xml:space="preserve"> 投标人在准备投标书时，务必在所提供的商品的技术规格文件中，标明型号、商标名称、目录号。</w:t>
      </w:r>
    </w:p>
    <w:p w14:paraId="2D2410A0">
      <w:pPr>
        <w:spacing w:line="360" w:lineRule="auto"/>
        <w:ind w:left="554" w:hanging="554" w:hangingChars="23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1.2  投标人提供的货物须是成熟的全新的产品，其技术规格应符合招标文件的要求。如与招标文件的技术规格有偏差，应提供技术规格偏差的量值或说明（偏离表）。如投标人有意隐瞒对规格要求的偏差或在开标后提出新的偏差，买方有权扣留其投标保证金或/并拒绝其投标。</w:t>
      </w:r>
    </w:p>
    <w:p w14:paraId="4527D306">
      <w:pPr>
        <w:spacing w:line="360" w:lineRule="auto"/>
        <w:ind w:left="554" w:hanging="554" w:hangingChars="231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 xml:space="preserve">1.3  </w:t>
      </w:r>
      <w:r>
        <w:rPr>
          <w:rFonts w:hint="eastAsia"/>
          <w:sz w:val="24"/>
        </w:rPr>
        <w:t>投标人提供的</w:t>
      </w:r>
      <w:r>
        <w:rPr>
          <w:rFonts w:hint="eastAsia" w:ascii="宋体"/>
          <w:sz w:val="24"/>
        </w:rPr>
        <w:t>产品</w:t>
      </w:r>
      <w:r>
        <w:rPr>
          <w:rFonts w:hint="eastAsia"/>
          <w:sz w:val="24"/>
        </w:rPr>
        <w:t>样本，必须是“原件”而非复印件，</w:t>
      </w:r>
      <w:r>
        <w:rPr>
          <w:rFonts w:hint="eastAsia" w:ascii="宋体"/>
          <w:sz w:val="24"/>
        </w:rPr>
        <w:t>图表、简图、电路图以及印刷电路板图等都应</w:t>
      </w:r>
      <w:r>
        <w:rPr>
          <w:rFonts w:hint="eastAsia"/>
          <w:sz w:val="24"/>
        </w:rPr>
        <w:t>清晰易读。买方有权</w:t>
      </w:r>
      <w:r>
        <w:rPr>
          <w:rFonts w:hint="eastAsia" w:ascii="宋体"/>
          <w:sz w:val="24"/>
        </w:rPr>
        <w:t>不付任何附加费用</w:t>
      </w:r>
      <w:r>
        <w:rPr>
          <w:rFonts w:hint="eastAsia"/>
          <w:sz w:val="24"/>
        </w:rPr>
        <w:t>复制这些资料</w:t>
      </w:r>
      <w:r>
        <w:rPr>
          <w:rFonts w:hint="eastAsia" w:ascii="宋体"/>
          <w:sz w:val="24"/>
        </w:rPr>
        <w:t>以供参考。</w:t>
      </w:r>
    </w:p>
    <w:p w14:paraId="5E6107C2">
      <w:pPr>
        <w:spacing w:line="360" w:lineRule="auto"/>
        <w:ind w:left="554" w:hanging="554" w:hangingChars="231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1.4  投标人的投标产品应符合国家有关部门规定的相应技术、节能、安全和环保标准；如国家有关部门对投标人的投标产品有强制性规定或要求的，则投标人的投标产品必须符合相应规定或要求。</w:t>
      </w:r>
    </w:p>
    <w:p w14:paraId="6AAE8AA4">
      <w:pPr>
        <w:spacing w:before="163" w:beforeLines="50" w:after="163" w:afterLines="50" w:line="360" w:lineRule="auto"/>
        <w:ind w:left="601" w:hanging="601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2、评标标准</w:t>
      </w:r>
    </w:p>
    <w:p w14:paraId="2FAF7E80">
      <w:pPr>
        <w:spacing w:line="360" w:lineRule="auto"/>
        <w:ind w:left="554" w:hanging="554" w:hangingChars="231"/>
        <w:rPr>
          <w:rFonts w:hint="eastAsia"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 xml:space="preserve">1  </w:t>
      </w:r>
      <w:r>
        <w:rPr>
          <w:rFonts w:hint="eastAsia"/>
          <w:sz w:val="24"/>
        </w:rPr>
        <w:t>除招标文件中指定的附件和专用工具外，</w:t>
      </w:r>
      <w:r>
        <w:rPr>
          <w:rFonts w:hint="eastAsia" w:ascii="宋体"/>
          <w:sz w:val="24"/>
        </w:rPr>
        <w:t>投标人应提供仪器设备的正常运行和常规保养所需的全套标准附件、专用工具</w:t>
      </w:r>
      <w:r>
        <w:rPr>
          <w:rFonts w:hint="eastAsia"/>
          <w:sz w:val="24"/>
        </w:rPr>
        <w:t>和消耗品</w:t>
      </w:r>
      <w:r>
        <w:rPr>
          <w:rFonts w:hint="eastAsia" w:ascii="宋体"/>
          <w:sz w:val="24"/>
        </w:rPr>
        <w:t>。投标人在投标书中需列出这些附件和工具的数量和单价的清单，这些附件和工具的报价的总值需计入投标价中。</w:t>
      </w:r>
    </w:p>
    <w:p w14:paraId="5123B988">
      <w:pPr>
        <w:spacing w:line="360" w:lineRule="auto"/>
        <w:ind w:left="554" w:hanging="554" w:hangingChars="231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 xml:space="preserve">2.2  </w:t>
      </w:r>
      <w:r>
        <w:rPr>
          <w:rFonts w:hint="eastAsia"/>
          <w:sz w:val="24"/>
        </w:rPr>
        <w:t>对于标书</w:t>
      </w:r>
      <w:r>
        <w:rPr>
          <w:rFonts w:hint="eastAsia" w:ascii="宋体"/>
          <w:sz w:val="24"/>
        </w:rPr>
        <w:t>技术规范中已列</w:t>
      </w:r>
      <w:r>
        <w:rPr>
          <w:rFonts w:hint="eastAsia"/>
          <w:sz w:val="24"/>
        </w:rPr>
        <w:t>出的作为查询选件的附件、零配件、专用工具和消耗品，投标书中</w:t>
      </w:r>
      <w:r>
        <w:rPr>
          <w:rFonts w:hint="eastAsia" w:ascii="宋体"/>
          <w:sz w:val="24"/>
        </w:rPr>
        <w:t>应列明其数量、单价、总价供买方参考。投标人也可推荐买方没有要求的附件或专用工具作为选件，并列明其数量、单价、总价供买方参考。选件价格不计入评标价中。</w:t>
      </w:r>
      <w:r>
        <w:rPr>
          <w:rFonts w:hint="eastAsia"/>
          <w:sz w:val="24"/>
        </w:rPr>
        <w:t>选件一旦为用户接受，其费用将加入合同价中。</w:t>
      </w:r>
    </w:p>
    <w:p w14:paraId="404369DA">
      <w:pPr>
        <w:spacing w:line="360" w:lineRule="auto"/>
        <w:ind w:left="554" w:hanging="554" w:hangingChars="23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2.3  为便于用户进行接收仪器的准备工作，卖方应在合同生效后</w:t>
      </w:r>
      <w:r>
        <w:rPr>
          <w:rFonts w:hint="eastAsia" w:ascii="宋体" w:hAnsi="宋体"/>
          <w:b/>
          <w:sz w:val="24"/>
        </w:rPr>
        <w:t>60</w:t>
      </w:r>
      <w:r>
        <w:rPr>
          <w:rFonts w:hint="eastAsia" w:ascii="宋体" w:hAnsi="宋体"/>
          <w:sz w:val="24"/>
        </w:rPr>
        <w:t>天内向用户提供一套完整的使用说明书、操作手册、维修及安装说明等文件。另一套完整上述资料应在交货时随货包装提供给用户，这些费用应计入投标价中。</w:t>
      </w:r>
    </w:p>
    <w:p w14:paraId="2BA3995A">
      <w:pPr>
        <w:spacing w:line="360" w:lineRule="auto"/>
        <w:ind w:left="554" w:hanging="554" w:hangingChars="23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关于设备的安装调试，如果有必要的安装准备条件，卖方应在合同生效后一个月内向买方提出详细的要求或计划。安装调试的费用应计入投标价中，并应单独列出，供评标使用。</w:t>
      </w:r>
    </w:p>
    <w:p w14:paraId="27522AA7">
      <w:pPr>
        <w:spacing w:line="360" w:lineRule="auto"/>
        <w:ind w:left="554" w:hanging="554" w:hangingChars="23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5  制造厂家提供的培训指的是涉及货物的基本原理、操作使用和保养维修等有关内容的培训。培训教员的培训费、旅费、食宿费等费用和培训场地费及培训资料费均应由卖方支付。</w:t>
      </w:r>
    </w:p>
    <w:p w14:paraId="3DE26D9A">
      <w:pPr>
        <w:spacing w:line="360" w:lineRule="auto"/>
        <w:ind w:left="554" w:hanging="554" w:hangingChars="23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 xml:space="preserve">6  </w:t>
      </w:r>
      <w:r>
        <w:rPr>
          <w:rFonts w:hint="eastAsia"/>
          <w:sz w:val="24"/>
        </w:rPr>
        <w:t>在评标过程中，买方有权向投标人索取任何与评标有关的资料，投标人务必在接到此类要求后，在规定时间内予以答复。对于无答复的投标人，买方有权拒绝其投标。</w:t>
      </w:r>
    </w:p>
    <w:p w14:paraId="2DFCA85F">
      <w:pPr>
        <w:spacing w:before="163" w:beforeLines="50" w:after="163" w:afterLines="50" w:line="360" w:lineRule="auto"/>
        <w:ind w:left="601" w:hanging="601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3、工作条件</w:t>
      </w:r>
    </w:p>
    <w:p w14:paraId="14A6B222">
      <w:pPr>
        <w:spacing w:after="326" w:afterLines="10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除非在技术规格中另有说明，所有仪器、设备和系统都应符合下列要求：</w:t>
      </w:r>
      <w:r>
        <w:rPr>
          <w:rFonts w:ascii="宋体" w:hAnsi="宋体"/>
          <w:sz w:val="24"/>
        </w:rPr>
        <w:t xml:space="preserve"> </w:t>
      </w:r>
    </w:p>
    <w:p w14:paraId="543B7ECD">
      <w:pPr>
        <w:spacing w:line="360" w:lineRule="auto"/>
        <w:ind w:left="554" w:hanging="554" w:hangingChars="23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  适于在气温为摄氏</w:t>
      </w:r>
      <w:r>
        <w:rPr>
          <w:rFonts w:ascii="宋体" w:hAnsi="宋体"/>
          <w:b/>
          <w:sz w:val="24"/>
        </w:rPr>
        <w:t>-40</w:t>
      </w:r>
      <w:r>
        <w:rPr>
          <w:rFonts w:hint="eastAsia" w:ascii="宋体" w:hAnsi="宋体"/>
          <w:b/>
          <w:sz w:val="24"/>
        </w:rPr>
        <w:t>℃～＋</w:t>
      </w:r>
      <w:r>
        <w:rPr>
          <w:rFonts w:ascii="宋体" w:hAnsi="宋体"/>
          <w:b/>
          <w:sz w:val="24"/>
        </w:rPr>
        <w:t>50</w:t>
      </w:r>
      <w:r>
        <w:rPr>
          <w:rFonts w:hint="eastAsia" w:ascii="宋体" w:hAnsi="宋体"/>
          <w:b/>
          <w:sz w:val="24"/>
        </w:rPr>
        <w:t>℃</w:t>
      </w:r>
      <w:r>
        <w:rPr>
          <w:rFonts w:hint="eastAsia" w:ascii="宋体" w:hAnsi="宋体"/>
          <w:sz w:val="24"/>
        </w:rPr>
        <w:t>和相对湿度为</w:t>
      </w:r>
      <w:r>
        <w:rPr>
          <w:rFonts w:ascii="宋体" w:hAnsi="宋体"/>
          <w:b/>
          <w:sz w:val="24"/>
        </w:rPr>
        <w:t>90</w:t>
      </w:r>
      <w:r>
        <w:rPr>
          <w:rFonts w:hint="eastAsia" w:ascii="宋体" w:hAnsi="宋体"/>
          <w:b/>
          <w:sz w:val="24"/>
        </w:rPr>
        <w:t>％</w:t>
      </w:r>
      <w:r>
        <w:rPr>
          <w:rFonts w:hint="eastAsia" w:ascii="宋体" w:hAnsi="宋体"/>
          <w:sz w:val="24"/>
        </w:rPr>
        <w:t>的环境条件下运输和贮存。</w:t>
      </w:r>
    </w:p>
    <w:p w14:paraId="7B536421">
      <w:pPr>
        <w:spacing w:line="360" w:lineRule="auto"/>
        <w:ind w:left="554" w:hanging="554" w:hangingChars="23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3.2  适于在电源</w:t>
      </w:r>
      <w:r>
        <w:rPr>
          <w:rFonts w:ascii="宋体" w:hAnsi="宋体"/>
          <w:b/>
          <w:sz w:val="24"/>
        </w:rPr>
        <w:t>380V</w:t>
      </w:r>
      <w:r>
        <w:rPr>
          <w:rFonts w:hint="eastAsia" w:ascii="宋体" w:hAnsi="宋体"/>
          <w:b/>
          <w:sz w:val="24"/>
        </w:rPr>
        <w:t>（</w:t>
      </w:r>
      <w:r>
        <w:rPr>
          <w:rFonts w:ascii="宋体" w:hAnsi="宋体"/>
          <w:b/>
          <w:sz w:val="24"/>
        </w:rPr>
        <w:sym w:font="Symbol" w:char="F0B1"/>
      </w:r>
      <w:r>
        <w:rPr>
          <w:rFonts w:ascii="宋体" w:hAnsi="宋体"/>
          <w:b/>
          <w:sz w:val="24"/>
        </w:rPr>
        <w:t>10</w:t>
      </w:r>
      <w:r>
        <w:rPr>
          <w:rFonts w:hint="eastAsia" w:ascii="宋体" w:hAnsi="宋体"/>
          <w:b/>
          <w:sz w:val="24"/>
        </w:rPr>
        <w:t>％）</w:t>
      </w:r>
      <w:r>
        <w:rPr>
          <w:rFonts w:ascii="宋体" w:hAnsi="宋体"/>
          <w:b/>
          <w:sz w:val="24"/>
        </w:rPr>
        <w:t>/50Hz</w:t>
      </w:r>
      <w:r>
        <w:rPr>
          <w:rFonts w:hint="eastAsia" w:ascii="宋体" w:hAnsi="宋体"/>
          <w:sz w:val="24"/>
        </w:rPr>
        <w:t>、气温摄氏</w:t>
      </w:r>
      <w:r>
        <w:rPr>
          <w:rFonts w:hint="eastAsia" w:ascii="宋体" w:hAnsi="宋体"/>
          <w:b/>
          <w:sz w:val="24"/>
        </w:rPr>
        <w:t>+1</w:t>
      </w:r>
      <w:r>
        <w:rPr>
          <w:rFonts w:ascii="宋体" w:hAnsi="宋体"/>
          <w:b/>
          <w:sz w:val="24"/>
        </w:rPr>
        <w:t>5</w:t>
      </w:r>
      <w:r>
        <w:rPr>
          <w:rFonts w:hint="eastAsia" w:ascii="宋体" w:hAnsi="宋体"/>
          <w:b/>
          <w:sz w:val="24"/>
        </w:rPr>
        <w:t>℃～＋3</w:t>
      </w:r>
      <w:r>
        <w:rPr>
          <w:rFonts w:ascii="宋体" w:hAnsi="宋体"/>
          <w:b/>
          <w:sz w:val="24"/>
        </w:rPr>
        <w:t>0</w:t>
      </w:r>
      <w:r>
        <w:rPr>
          <w:rFonts w:hint="eastAsia" w:ascii="宋体" w:hAnsi="宋体"/>
          <w:b/>
          <w:sz w:val="24"/>
        </w:rPr>
        <w:t>℃</w:t>
      </w:r>
      <w:r>
        <w:rPr>
          <w:rFonts w:hint="eastAsia" w:ascii="宋体" w:hAnsi="宋体"/>
          <w:sz w:val="24"/>
        </w:rPr>
        <w:t>和相对湿度小于</w:t>
      </w:r>
      <w:r>
        <w:rPr>
          <w:rFonts w:ascii="宋体" w:hAnsi="宋体"/>
          <w:b/>
          <w:sz w:val="24"/>
        </w:rPr>
        <w:t>8</w:t>
      </w:r>
      <w:r>
        <w:rPr>
          <w:rFonts w:hint="eastAsia" w:ascii="宋体" w:hAnsi="宋体"/>
          <w:b/>
          <w:sz w:val="24"/>
        </w:rPr>
        <w:t>0％</w:t>
      </w:r>
      <w:r>
        <w:rPr>
          <w:rFonts w:hint="eastAsia" w:ascii="宋体" w:hAnsi="宋体"/>
          <w:sz w:val="24"/>
        </w:rPr>
        <w:t>的环境条件下运行。</w:t>
      </w:r>
      <w:r>
        <w:rPr>
          <w:rFonts w:hint="eastAsia" w:ascii="宋体" w:hAnsi="宋体"/>
          <w:b/>
          <w:sz w:val="24"/>
        </w:rPr>
        <w:t>能够连续正常工作。</w:t>
      </w:r>
    </w:p>
    <w:p w14:paraId="327B5A10">
      <w:pPr>
        <w:spacing w:line="360" w:lineRule="auto"/>
        <w:ind w:left="554" w:hanging="554" w:hangingChars="23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3.3  配置符合中国有关标准要求的插头，如果没有这样的插头，则需</w:t>
      </w:r>
      <w:r>
        <w:rPr>
          <w:rFonts w:hint="eastAsia" w:ascii="宋体"/>
          <w:sz w:val="24"/>
        </w:rPr>
        <w:t>提供适当的转</w:t>
      </w:r>
      <w:r>
        <w:rPr>
          <w:rFonts w:hint="eastAsia" w:ascii="宋体" w:hAnsi="宋体"/>
          <w:sz w:val="24"/>
        </w:rPr>
        <w:t>换插座。</w:t>
      </w:r>
    </w:p>
    <w:p w14:paraId="1DB6FF3F">
      <w:pPr>
        <w:spacing w:line="360" w:lineRule="auto"/>
        <w:ind w:left="554" w:hanging="554" w:hangingChars="23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3.4  如产品达不到上述要求，投标人应注明其偏差。如仪器设备需要特殊工作条件（如水、电源、磁场强度、温度、湿度、动强度等）投标人应在投标书中加以说明。</w:t>
      </w:r>
    </w:p>
    <w:p w14:paraId="480C72F5">
      <w:pPr>
        <w:rPr>
          <w:rFonts w:hint="eastAsia" w:eastAsia="黑体"/>
          <w:b/>
          <w:bCs/>
          <w:kern w:val="44"/>
          <w:sz w:val="24"/>
        </w:rPr>
      </w:pPr>
    </w:p>
    <w:p w14:paraId="62A2BC0D">
      <w:pPr>
        <w:spacing w:before="163" w:beforeLines="50" w:after="163" w:afterLines="50" w:line="360" w:lineRule="auto"/>
        <w:ind w:left="601" w:hanging="601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4、验收标准</w:t>
      </w:r>
    </w:p>
    <w:p w14:paraId="53883381">
      <w:pPr>
        <w:spacing w:after="326" w:afterLines="10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除非在技术规格中另有说明，所有仪器、设备和系统按下列要求进行验收：</w:t>
      </w:r>
      <w:r>
        <w:rPr>
          <w:rFonts w:ascii="宋体" w:hAnsi="宋体"/>
          <w:sz w:val="24"/>
        </w:rPr>
        <w:t xml:space="preserve"> </w:t>
      </w:r>
    </w:p>
    <w:p w14:paraId="427D0166">
      <w:pPr>
        <w:spacing w:line="360" w:lineRule="auto"/>
        <w:ind w:left="554" w:hanging="554" w:hangingChars="23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4.1  仪器设备运抵安装现场后，买方将与卖方共同开箱验收</w:t>
      </w:r>
      <w:r>
        <w:rPr>
          <w:rFonts w:ascii="宋体" w:hAnsi="宋体"/>
          <w:sz w:val="24"/>
        </w:rPr>
        <w:t xml:space="preserve">, </w:t>
      </w:r>
      <w:r>
        <w:rPr>
          <w:rFonts w:hint="eastAsia" w:ascii="宋体" w:hAnsi="宋体"/>
          <w:sz w:val="24"/>
        </w:rPr>
        <w:t>如卖方届时不派人来</w:t>
      </w:r>
      <w:r>
        <w:rPr>
          <w:rFonts w:ascii="宋体" w:hAnsi="宋体"/>
          <w:sz w:val="24"/>
        </w:rPr>
        <w:t xml:space="preserve">, </w:t>
      </w:r>
      <w:r>
        <w:rPr>
          <w:rFonts w:hint="eastAsia" w:ascii="宋体" w:hAnsi="宋体"/>
          <w:sz w:val="24"/>
        </w:rPr>
        <w:t>则验收结果应以买方的验收报告为最终验收结果。验收时发现短缺、破损</w:t>
      </w:r>
      <w:r>
        <w:rPr>
          <w:rFonts w:ascii="宋体" w:hAnsi="宋体"/>
          <w:sz w:val="24"/>
        </w:rPr>
        <w:t xml:space="preserve">, </w:t>
      </w:r>
      <w:r>
        <w:rPr>
          <w:rFonts w:hint="eastAsia" w:ascii="宋体" w:hAnsi="宋体"/>
          <w:sz w:val="24"/>
        </w:rPr>
        <w:t>买方有权要求卖方负责更换。</w:t>
      </w:r>
    </w:p>
    <w:p w14:paraId="092ADDD1">
      <w:pPr>
        <w:spacing w:line="360" w:lineRule="auto"/>
        <w:ind w:left="554" w:hanging="554" w:hangingChars="23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4.2  </w:t>
      </w:r>
      <w:r>
        <w:rPr>
          <w:rFonts w:hint="eastAsia"/>
          <w:sz w:val="24"/>
        </w:rPr>
        <w:t>验收标准以中标人提供的投标文件中所列的指标为准（该指标应不低于招标文件所要求的指标）。任何虚假指标响应一经发现即作废标，卖方必须承担由此给买方带来的一切经济损失和其它相关责任。</w:t>
      </w:r>
    </w:p>
    <w:p w14:paraId="4C2BFA7C">
      <w:pPr>
        <w:spacing w:line="360" w:lineRule="auto"/>
        <w:ind w:left="554" w:hanging="554" w:hangingChars="23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4.3  </w:t>
      </w:r>
      <w:r>
        <w:rPr>
          <w:rFonts w:ascii="宋体" w:hAnsi="宋体"/>
          <w:sz w:val="24"/>
        </w:rPr>
        <w:t>验收由采购人、中标人及相关人员依国家有关标准、合同及有关附件要求进行，验收完毕由采购人及中标人在验收报告上签名。</w:t>
      </w:r>
    </w:p>
    <w:p w14:paraId="003DF5D4">
      <w:pPr>
        <w:pStyle w:val="2"/>
        <w:spacing w:line="360" w:lineRule="auto"/>
        <w:ind w:left="410" w:hanging="410" w:hangingChars="170"/>
        <w:rPr>
          <w:rFonts w:hint="eastAsia" w:hAnsi="宋体"/>
          <w:b/>
          <w:sz w:val="24"/>
          <w:szCs w:val="24"/>
        </w:rPr>
      </w:pPr>
    </w:p>
    <w:p w14:paraId="745D6FAC">
      <w:pPr>
        <w:pStyle w:val="2"/>
        <w:spacing w:line="360" w:lineRule="auto"/>
        <w:ind w:left="410" w:hanging="410" w:hangingChars="17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5、本技术规格书中标注“*”号的为实质性要求，不满足其投标将被拒绝。</w:t>
      </w:r>
    </w:p>
    <w:p w14:paraId="33AC4F35">
      <w:pPr>
        <w:pStyle w:val="2"/>
        <w:spacing w:line="360" w:lineRule="auto"/>
        <w:rPr>
          <w:rFonts w:hint="eastAsia" w:hAnsi="宋体"/>
          <w:b/>
          <w:sz w:val="24"/>
          <w:szCs w:val="24"/>
        </w:rPr>
      </w:pPr>
    </w:p>
    <w:p w14:paraId="3F3519E4">
      <w:pPr>
        <w:pStyle w:val="2"/>
        <w:spacing w:line="360" w:lineRule="auto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6、如在具体技术规格中有本总则不一致之处，以具体技术规格中的要求为准。</w:t>
      </w:r>
    </w:p>
    <w:p w14:paraId="035F7528">
      <w:pPr>
        <w:pStyle w:val="7"/>
        <w:spacing w:line="300" w:lineRule="auto"/>
        <w:ind w:firstLine="0" w:firstLineChars="0"/>
        <w:jc w:val="left"/>
        <w:rPr>
          <w:rFonts w:hint="eastAsia"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hint="eastAsia" w:ascii="宋体" w:hAnsi="宋体"/>
          <w:b/>
          <w:sz w:val="28"/>
        </w:rPr>
        <w:t>三、具体技术规格</w:t>
      </w:r>
    </w:p>
    <w:p w14:paraId="5312F462">
      <w:pPr>
        <w:pStyle w:val="7"/>
        <w:spacing w:line="360" w:lineRule="auto"/>
        <w:ind w:firstLine="0" w:firstLineChars="0"/>
        <w:jc w:val="left"/>
        <w:rPr>
          <w:rFonts w:cs="仿宋"/>
          <w:b/>
          <w:bCs/>
          <w:sz w:val="24"/>
          <w:szCs w:val="32"/>
        </w:rPr>
      </w:pPr>
      <w:r>
        <w:rPr>
          <w:rFonts w:ascii="Times New Roman" w:hAnsi="Times New Roman"/>
          <w:bCs/>
          <w:sz w:val="24"/>
        </w:rPr>
        <w:t xml:space="preserve">  </w:t>
      </w:r>
    </w:p>
    <w:p w14:paraId="5BF52186">
      <w:pPr>
        <w:pStyle w:val="7"/>
        <w:spacing w:line="360" w:lineRule="auto"/>
        <w:ind w:firstLine="0" w:firstLineChars="0"/>
        <w:jc w:val="left"/>
        <w:rPr>
          <w:rFonts w:ascii="Times New Roman" w:hAnsi="Times New Roman" w:cs="仿宋"/>
          <w:b/>
          <w:sz w:val="24"/>
          <w:szCs w:val="32"/>
        </w:rPr>
      </w:pPr>
      <w:r>
        <w:rPr>
          <w:rFonts w:hint="eastAsia" w:ascii="Times New Roman" w:hAnsi="Times New Roman" w:cs="仿宋"/>
          <w:b/>
          <w:sz w:val="24"/>
          <w:szCs w:val="32"/>
        </w:rPr>
        <w:t>一、采购项目用途说明：</w:t>
      </w:r>
    </w:p>
    <w:p w14:paraId="2BCCB740">
      <w:pPr>
        <w:spacing w:line="360" w:lineRule="auto"/>
        <w:ind w:firstLine="480" w:firstLineChars="200"/>
        <w:rPr>
          <w:rFonts w:cs="仿宋"/>
          <w:bCs/>
          <w:sz w:val="24"/>
          <w:szCs w:val="32"/>
        </w:rPr>
      </w:pPr>
      <w:r>
        <w:rPr>
          <w:rFonts w:hint="eastAsia" w:cs="仿宋"/>
          <w:bCs/>
          <w:sz w:val="24"/>
          <w:szCs w:val="32"/>
        </w:rPr>
        <w:t>LBE驱动泵安装在高功率散裂靶回路中，用于驱动高功率散裂靶内的液态铅铋合金（LBE）循环流动。</w:t>
      </w:r>
    </w:p>
    <w:p w14:paraId="2BDF7EFA">
      <w:pPr>
        <w:spacing w:line="360" w:lineRule="auto"/>
        <w:rPr>
          <w:rFonts w:cs="仿宋"/>
          <w:b/>
          <w:bCs/>
          <w:sz w:val="24"/>
          <w:szCs w:val="32"/>
        </w:rPr>
      </w:pPr>
      <w:r>
        <w:rPr>
          <w:rFonts w:hint="eastAsia" w:cs="仿宋"/>
          <w:b/>
          <w:bCs/>
          <w:sz w:val="24"/>
          <w:szCs w:val="32"/>
        </w:rPr>
        <w:t>1.1工作条件：</w:t>
      </w:r>
    </w:p>
    <w:p w14:paraId="0B8BE97A">
      <w:pPr>
        <w:spacing w:line="360" w:lineRule="auto"/>
        <w:ind w:firstLine="480" w:firstLineChars="200"/>
        <w:rPr>
          <w:rFonts w:cs="仿宋"/>
          <w:bCs/>
          <w:sz w:val="24"/>
          <w:szCs w:val="32"/>
        </w:rPr>
      </w:pPr>
      <w:r>
        <w:rPr>
          <w:rFonts w:hint="eastAsia" w:cs="仿宋"/>
          <w:bCs/>
          <w:sz w:val="24"/>
          <w:szCs w:val="32"/>
        </w:rPr>
        <w:t>1.1.1输入电压为380V @ 50Hz；</w:t>
      </w:r>
    </w:p>
    <w:p w14:paraId="439BCF5A">
      <w:pPr>
        <w:spacing w:line="360" w:lineRule="auto"/>
        <w:ind w:firstLine="480" w:firstLineChars="200"/>
        <w:rPr>
          <w:rFonts w:cs="仿宋"/>
          <w:bCs/>
          <w:sz w:val="24"/>
          <w:szCs w:val="32"/>
        </w:rPr>
      </w:pPr>
      <w:r>
        <w:rPr>
          <w:rFonts w:hint="eastAsia" w:cs="仿宋"/>
          <w:bCs/>
          <w:sz w:val="24"/>
          <w:szCs w:val="32"/>
        </w:rPr>
        <w:t>1.1.2工作现场环境温度</w:t>
      </w:r>
      <w:r>
        <w:rPr>
          <w:rFonts w:cs="仿宋"/>
          <w:bCs/>
          <w:sz w:val="24"/>
          <w:szCs w:val="32"/>
        </w:rPr>
        <w:t>23</w:t>
      </w:r>
      <w:r>
        <w:rPr>
          <w:rFonts w:hint="eastAsia" w:cs="仿宋"/>
          <w:bCs/>
          <w:sz w:val="24"/>
          <w:szCs w:val="32"/>
        </w:rPr>
        <w:t>-3</w:t>
      </w:r>
      <w:r>
        <w:rPr>
          <w:rFonts w:cs="仿宋"/>
          <w:bCs/>
          <w:sz w:val="24"/>
          <w:szCs w:val="32"/>
        </w:rPr>
        <w:t>5</w:t>
      </w:r>
      <w:r>
        <w:rPr>
          <w:rFonts w:hint="eastAsia" w:cs="仿宋"/>
          <w:bCs/>
          <w:sz w:val="24"/>
          <w:szCs w:val="32"/>
        </w:rPr>
        <w:t>℃；</w:t>
      </w:r>
    </w:p>
    <w:p w14:paraId="6BC89463">
      <w:pPr>
        <w:spacing w:line="360" w:lineRule="auto"/>
        <w:jc w:val="left"/>
        <w:rPr>
          <w:rFonts w:cs="仿宋"/>
          <w:b/>
          <w:bCs/>
          <w:sz w:val="24"/>
          <w:szCs w:val="32"/>
        </w:rPr>
      </w:pPr>
      <w:r>
        <w:rPr>
          <w:rFonts w:hint="eastAsia" w:cs="仿宋"/>
          <w:b/>
          <w:bCs/>
          <w:sz w:val="24"/>
          <w:szCs w:val="32"/>
        </w:rPr>
        <w:t>1.2规格、技术要求及参数：</w:t>
      </w:r>
    </w:p>
    <w:p w14:paraId="6C0E13AF">
      <w:pPr>
        <w:spacing w:line="360" w:lineRule="auto"/>
        <w:ind w:firstLine="480" w:firstLineChars="200"/>
        <w:rPr>
          <w:rFonts w:cs="仿宋"/>
          <w:bCs/>
          <w:sz w:val="24"/>
          <w:szCs w:val="32"/>
        </w:rPr>
      </w:pPr>
      <w:r>
        <w:rPr>
          <w:rFonts w:hint="eastAsia" w:cs="仿宋"/>
          <w:bCs/>
          <w:sz w:val="24"/>
          <w:szCs w:val="32"/>
        </w:rPr>
        <w:t>*1.2.1. LBE流量：1</w:t>
      </w:r>
      <w:r>
        <w:rPr>
          <w:rFonts w:cs="仿宋"/>
          <w:bCs/>
          <w:sz w:val="24"/>
          <w:szCs w:val="32"/>
        </w:rPr>
        <w:t>70</w:t>
      </w:r>
      <w:r>
        <w:rPr>
          <w:rFonts w:hint="eastAsia" w:cs="仿宋"/>
          <w:bCs/>
          <w:sz w:val="24"/>
          <w:szCs w:val="32"/>
        </w:rPr>
        <w:t>kg</w:t>
      </w:r>
      <w:r>
        <w:rPr>
          <w:rFonts w:cs="仿宋"/>
          <w:bCs/>
          <w:sz w:val="24"/>
          <w:szCs w:val="32"/>
        </w:rPr>
        <w:t>/s</w:t>
      </w:r>
      <w:r>
        <w:rPr>
          <w:rFonts w:hint="eastAsia" w:cs="仿宋"/>
          <w:bCs/>
          <w:sz w:val="24"/>
          <w:szCs w:val="32"/>
        </w:rPr>
        <w:t>；</w:t>
      </w:r>
    </w:p>
    <w:p w14:paraId="4CF7C0FC">
      <w:pPr>
        <w:spacing w:line="360" w:lineRule="auto"/>
        <w:ind w:firstLine="480" w:firstLineChars="200"/>
        <w:rPr>
          <w:rFonts w:cs="仿宋"/>
          <w:bCs/>
          <w:sz w:val="24"/>
          <w:szCs w:val="32"/>
        </w:rPr>
      </w:pPr>
      <w:r>
        <w:rPr>
          <w:rFonts w:hint="eastAsia" w:cs="仿宋"/>
          <w:bCs/>
          <w:sz w:val="24"/>
          <w:szCs w:val="32"/>
        </w:rPr>
        <w:t>*1.2.2. 扬程：5</w:t>
      </w:r>
      <w:r>
        <w:rPr>
          <w:rFonts w:cs="仿宋"/>
          <w:bCs/>
          <w:sz w:val="24"/>
          <w:szCs w:val="32"/>
        </w:rPr>
        <w:t>00</w:t>
      </w:r>
      <w:r>
        <w:rPr>
          <w:rFonts w:hint="eastAsia" w:cs="仿宋"/>
          <w:bCs/>
          <w:sz w:val="24"/>
          <w:szCs w:val="32"/>
        </w:rPr>
        <w:t>kPa；</w:t>
      </w:r>
    </w:p>
    <w:p w14:paraId="5D9DF1C4">
      <w:pPr>
        <w:spacing w:line="360" w:lineRule="auto"/>
        <w:ind w:firstLine="480" w:firstLineChars="200"/>
        <w:rPr>
          <w:rFonts w:cs="仿宋"/>
          <w:bCs/>
          <w:sz w:val="24"/>
          <w:szCs w:val="32"/>
        </w:rPr>
      </w:pPr>
      <w:r>
        <w:rPr>
          <w:rFonts w:hint="eastAsia" w:cs="仿宋"/>
          <w:bCs/>
          <w:sz w:val="24"/>
          <w:szCs w:val="32"/>
        </w:rPr>
        <w:t>*1.2.</w:t>
      </w:r>
      <w:r>
        <w:rPr>
          <w:rFonts w:cs="仿宋"/>
          <w:bCs/>
          <w:sz w:val="24"/>
          <w:szCs w:val="32"/>
        </w:rPr>
        <w:t>3</w:t>
      </w:r>
      <w:r>
        <w:rPr>
          <w:rFonts w:hint="eastAsia" w:cs="仿宋"/>
          <w:bCs/>
          <w:sz w:val="24"/>
          <w:szCs w:val="32"/>
        </w:rPr>
        <w:t>.</w:t>
      </w:r>
      <w:r>
        <w:rPr>
          <w:rFonts w:cs="仿宋"/>
          <w:bCs/>
          <w:sz w:val="24"/>
          <w:szCs w:val="32"/>
        </w:rPr>
        <w:t xml:space="preserve"> </w:t>
      </w:r>
      <w:r>
        <w:rPr>
          <w:rFonts w:hint="eastAsia" w:cs="仿宋"/>
          <w:bCs/>
          <w:sz w:val="24"/>
          <w:szCs w:val="32"/>
        </w:rPr>
        <w:t>配电需求：＜2</w:t>
      </w:r>
      <w:r>
        <w:rPr>
          <w:rFonts w:cs="仿宋"/>
          <w:bCs/>
          <w:sz w:val="24"/>
          <w:szCs w:val="32"/>
        </w:rPr>
        <w:t>00</w:t>
      </w:r>
      <w:r>
        <w:rPr>
          <w:rFonts w:hint="eastAsia" w:cs="仿宋"/>
          <w:bCs/>
          <w:sz w:val="24"/>
          <w:szCs w:val="32"/>
        </w:rPr>
        <w:t>k</w:t>
      </w:r>
      <w:r>
        <w:rPr>
          <w:rFonts w:cs="仿宋"/>
          <w:bCs/>
          <w:sz w:val="24"/>
          <w:szCs w:val="32"/>
        </w:rPr>
        <w:t xml:space="preserve">W </w:t>
      </w:r>
      <w:r>
        <w:rPr>
          <w:rFonts w:hint="eastAsia" w:cs="仿宋"/>
          <w:bCs/>
          <w:sz w:val="24"/>
          <w:szCs w:val="32"/>
        </w:rPr>
        <w:t>；</w:t>
      </w:r>
    </w:p>
    <w:p w14:paraId="52D7096D">
      <w:pPr>
        <w:spacing w:line="360" w:lineRule="auto"/>
        <w:ind w:firstLine="480" w:firstLineChars="200"/>
        <w:rPr>
          <w:rFonts w:cs="仿宋"/>
          <w:bCs/>
          <w:sz w:val="24"/>
          <w:szCs w:val="32"/>
        </w:rPr>
      </w:pPr>
      <w:r>
        <w:rPr>
          <w:rFonts w:hint="eastAsia" w:cs="仿宋"/>
          <w:bCs/>
          <w:sz w:val="24"/>
          <w:szCs w:val="32"/>
        </w:rPr>
        <w:t>#1.2.</w:t>
      </w:r>
      <w:r>
        <w:rPr>
          <w:rFonts w:cs="仿宋"/>
          <w:bCs/>
          <w:sz w:val="24"/>
          <w:szCs w:val="32"/>
        </w:rPr>
        <w:t>4</w:t>
      </w:r>
      <w:r>
        <w:rPr>
          <w:rFonts w:hint="eastAsia" w:cs="仿宋"/>
          <w:bCs/>
          <w:sz w:val="24"/>
          <w:szCs w:val="32"/>
        </w:rPr>
        <w:t xml:space="preserve">. </w:t>
      </w:r>
      <w:r>
        <w:rPr>
          <w:rFonts w:cs="仿宋"/>
          <w:bCs/>
          <w:sz w:val="24"/>
          <w:szCs w:val="32"/>
        </w:rPr>
        <w:t>450</w:t>
      </w:r>
      <w:r>
        <w:rPr>
          <w:rFonts w:hint="eastAsia" w:cs="仿宋"/>
          <w:bCs/>
          <w:sz w:val="24"/>
          <w:szCs w:val="32"/>
        </w:rPr>
        <w:t>℃时，泵沟最高耐压1</w:t>
      </w:r>
      <w:r>
        <w:rPr>
          <w:rFonts w:cs="仿宋"/>
          <w:bCs/>
          <w:sz w:val="24"/>
          <w:szCs w:val="32"/>
        </w:rPr>
        <w:t>.6</w:t>
      </w:r>
      <w:r>
        <w:rPr>
          <w:rFonts w:hint="eastAsia" w:cs="仿宋"/>
          <w:bCs/>
          <w:sz w:val="24"/>
          <w:szCs w:val="32"/>
        </w:rPr>
        <w:t>MPa；</w:t>
      </w:r>
    </w:p>
    <w:p w14:paraId="7F0E1D44">
      <w:pPr>
        <w:spacing w:line="360" w:lineRule="auto"/>
        <w:ind w:firstLine="480" w:firstLineChars="200"/>
        <w:rPr>
          <w:rFonts w:cs="仿宋"/>
          <w:bCs/>
          <w:sz w:val="24"/>
          <w:szCs w:val="32"/>
        </w:rPr>
      </w:pPr>
      <w:r>
        <w:rPr>
          <w:rFonts w:hint="eastAsia" w:cs="仿宋"/>
          <w:bCs/>
          <w:sz w:val="24"/>
          <w:szCs w:val="32"/>
        </w:rPr>
        <w:t>#1.2.5.</w:t>
      </w:r>
      <w:r>
        <w:rPr>
          <w:rFonts w:cs="仿宋"/>
          <w:bCs/>
          <w:sz w:val="24"/>
          <w:szCs w:val="32"/>
        </w:rPr>
        <w:t xml:space="preserve"> </w:t>
      </w:r>
      <w:r>
        <w:rPr>
          <w:rFonts w:hint="eastAsia" w:cs="仿宋"/>
          <w:bCs/>
          <w:sz w:val="24"/>
          <w:szCs w:val="32"/>
        </w:rPr>
        <w:t>运行时LBE温度范围：2</w:t>
      </w:r>
      <w:r>
        <w:rPr>
          <w:rFonts w:cs="仿宋"/>
          <w:bCs/>
          <w:sz w:val="24"/>
          <w:szCs w:val="32"/>
        </w:rPr>
        <w:t>00-400</w:t>
      </w:r>
      <w:r>
        <w:rPr>
          <w:rFonts w:hint="eastAsia" w:cs="仿宋"/>
          <w:bCs/>
          <w:sz w:val="24"/>
          <w:szCs w:val="32"/>
        </w:rPr>
        <w:t>℃；</w:t>
      </w:r>
    </w:p>
    <w:p w14:paraId="5770BCA5">
      <w:pPr>
        <w:spacing w:line="360" w:lineRule="auto"/>
        <w:ind w:firstLine="480" w:firstLineChars="200"/>
        <w:rPr>
          <w:rFonts w:cs="仿宋"/>
          <w:bCs/>
          <w:sz w:val="24"/>
          <w:szCs w:val="32"/>
        </w:rPr>
      </w:pPr>
      <w:r>
        <w:rPr>
          <w:rFonts w:hint="eastAsia" w:cs="仿宋"/>
          <w:bCs/>
          <w:sz w:val="24"/>
          <w:szCs w:val="32"/>
        </w:rPr>
        <w:t>#1.2.</w:t>
      </w:r>
      <w:r>
        <w:rPr>
          <w:rFonts w:cs="仿宋"/>
          <w:bCs/>
          <w:sz w:val="24"/>
          <w:szCs w:val="32"/>
        </w:rPr>
        <w:t>6</w:t>
      </w:r>
      <w:r>
        <w:rPr>
          <w:rFonts w:hint="eastAsia" w:cs="仿宋"/>
          <w:bCs/>
          <w:sz w:val="24"/>
          <w:szCs w:val="32"/>
        </w:rPr>
        <w:t>. 电磁兼容：满足近物所电磁兼容要求；</w:t>
      </w:r>
    </w:p>
    <w:p w14:paraId="71B59D55">
      <w:pPr>
        <w:spacing w:line="360" w:lineRule="auto"/>
        <w:ind w:firstLine="480" w:firstLineChars="200"/>
        <w:rPr>
          <w:rFonts w:cs="仿宋"/>
          <w:bCs/>
          <w:sz w:val="24"/>
          <w:szCs w:val="32"/>
        </w:rPr>
      </w:pPr>
      <w:r>
        <w:rPr>
          <w:rFonts w:hint="eastAsia" w:cs="仿宋"/>
          <w:bCs/>
          <w:sz w:val="24"/>
          <w:szCs w:val="32"/>
        </w:rPr>
        <w:t>#1.2.</w:t>
      </w:r>
      <w:r>
        <w:rPr>
          <w:rFonts w:cs="仿宋"/>
          <w:bCs/>
          <w:sz w:val="24"/>
          <w:szCs w:val="32"/>
        </w:rPr>
        <w:t>7</w:t>
      </w:r>
      <w:r>
        <w:rPr>
          <w:rFonts w:hint="eastAsia" w:cs="仿宋"/>
          <w:bCs/>
          <w:sz w:val="24"/>
          <w:szCs w:val="32"/>
        </w:rPr>
        <w:t>. 电源线长度：≥</w:t>
      </w:r>
      <w:r>
        <w:rPr>
          <w:rFonts w:cs="仿宋"/>
          <w:bCs/>
          <w:sz w:val="24"/>
          <w:szCs w:val="32"/>
        </w:rPr>
        <w:t>10</w:t>
      </w:r>
      <w:r>
        <w:rPr>
          <w:rFonts w:hint="eastAsia" w:cs="仿宋"/>
          <w:bCs/>
          <w:sz w:val="24"/>
          <w:szCs w:val="32"/>
        </w:rPr>
        <w:t>0m；信号线长度：≥1</w:t>
      </w:r>
      <w:r>
        <w:rPr>
          <w:rFonts w:cs="仿宋"/>
          <w:bCs/>
          <w:sz w:val="24"/>
          <w:szCs w:val="32"/>
        </w:rPr>
        <w:t>00</w:t>
      </w:r>
      <w:r>
        <w:rPr>
          <w:rFonts w:hint="eastAsia" w:cs="仿宋"/>
          <w:bCs/>
          <w:sz w:val="24"/>
          <w:szCs w:val="32"/>
        </w:rPr>
        <w:t>m；</w:t>
      </w:r>
    </w:p>
    <w:p w14:paraId="637F58F3">
      <w:pPr>
        <w:spacing w:line="360" w:lineRule="auto"/>
        <w:ind w:firstLine="480" w:firstLineChars="200"/>
        <w:rPr>
          <w:rFonts w:cs="仿宋"/>
          <w:bCs/>
          <w:sz w:val="24"/>
          <w:szCs w:val="32"/>
        </w:rPr>
      </w:pPr>
      <w:r>
        <w:rPr>
          <w:rFonts w:hint="eastAsia" w:cs="仿宋"/>
          <w:bCs/>
          <w:sz w:val="24"/>
          <w:szCs w:val="32"/>
        </w:rPr>
        <w:t>#1.2.</w:t>
      </w:r>
      <w:r>
        <w:rPr>
          <w:rFonts w:cs="仿宋"/>
          <w:bCs/>
          <w:sz w:val="24"/>
          <w:szCs w:val="32"/>
        </w:rPr>
        <w:t>8</w:t>
      </w:r>
      <w:r>
        <w:rPr>
          <w:rFonts w:hint="eastAsia" w:cs="仿宋"/>
          <w:bCs/>
          <w:sz w:val="24"/>
          <w:szCs w:val="32"/>
        </w:rPr>
        <w:t>. 系统具备本地/远程双运行模式，可调节输出电压和输出频率，支持 RS232 通讯，可远程控制启停，厂家提供上位机程序支持远程监控和修改LBE驱动泵的运行参数。详细技术要求参见 附件1。</w:t>
      </w:r>
    </w:p>
    <w:p w14:paraId="3E5161F6">
      <w:pPr>
        <w:spacing w:line="360" w:lineRule="auto"/>
        <w:rPr>
          <w:rFonts w:cs="仿宋"/>
          <w:b/>
          <w:bCs/>
          <w:sz w:val="24"/>
          <w:szCs w:val="32"/>
        </w:rPr>
      </w:pPr>
      <w:r>
        <w:rPr>
          <w:rFonts w:hint="eastAsia" w:cs="仿宋"/>
          <w:b/>
          <w:bCs/>
          <w:sz w:val="24"/>
          <w:szCs w:val="32"/>
        </w:rPr>
        <w:t>1.3技术服务条款：</w:t>
      </w:r>
    </w:p>
    <w:p w14:paraId="27070C2C">
      <w:pPr>
        <w:spacing w:line="360" w:lineRule="auto"/>
        <w:ind w:firstLine="482" w:firstLineChars="200"/>
        <w:rPr>
          <w:rFonts w:cs="仿宋"/>
          <w:bCs/>
          <w:sz w:val="24"/>
          <w:szCs w:val="32"/>
        </w:rPr>
      </w:pPr>
      <w:r>
        <w:rPr>
          <w:rFonts w:hint="eastAsia" w:cs="仿宋"/>
          <w:b/>
          <w:bCs/>
          <w:sz w:val="24"/>
          <w:szCs w:val="32"/>
        </w:rPr>
        <w:t>1.3.1.到货验收：</w:t>
      </w:r>
      <w:r>
        <w:rPr>
          <w:rFonts w:cs="仿宋"/>
          <w:bCs/>
          <w:sz w:val="24"/>
          <w:szCs w:val="32"/>
        </w:rPr>
        <w:t>货物抵达用户现场后，</w:t>
      </w:r>
      <w:r>
        <w:rPr>
          <w:rFonts w:hint="eastAsia" w:cs="仿宋"/>
          <w:bCs/>
          <w:sz w:val="24"/>
          <w:szCs w:val="32"/>
        </w:rPr>
        <w:t>甲乙双</w:t>
      </w:r>
      <w:r>
        <w:rPr>
          <w:rFonts w:cs="仿宋"/>
          <w:bCs/>
          <w:sz w:val="24"/>
          <w:szCs w:val="32"/>
        </w:rPr>
        <w:t>方按合同进行清点，</w:t>
      </w:r>
      <w:r>
        <w:rPr>
          <w:rFonts w:hint="eastAsia" w:cs="仿宋"/>
          <w:bCs/>
          <w:sz w:val="24"/>
          <w:szCs w:val="32"/>
        </w:rPr>
        <w:t>乙方供应商需提供现场安装、调试及操作培训服务，到货后</w:t>
      </w:r>
      <w:r>
        <w:rPr>
          <w:rFonts w:cs="仿宋"/>
          <w:bCs/>
          <w:sz w:val="24"/>
          <w:szCs w:val="32"/>
        </w:rPr>
        <w:t>6</w:t>
      </w:r>
      <w:r>
        <w:rPr>
          <w:rFonts w:hint="eastAsia" w:cs="仿宋"/>
          <w:bCs/>
          <w:sz w:val="24"/>
          <w:szCs w:val="32"/>
        </w:rPr>
        <w:t>个月内完成性能测试，流量、扬程等指标需100%达标，</w:t>
      </w:r>
      <w:r>
        <w:rPr>
          <w:rFonts w:cs="仿宋"/>
          <w:bCs/>
          <w:sz w:val="24"/>
          <w:szCs w:val="32"/>
        </w:rPr>
        <w:t>最后签署验收报告。</w:t>
      </w:r>
    </w:p>
    <w:p w14:paraId="2DBF0918">
      <w:pPr>
        <w:spacing w:line="360" w:lineRule="auto"/>
        <w:ind w:firstLine="482" w:firstLineChars="200"/>
        <w:rPr>
          <w:rFonts w:cs="仿宋"/>
          <w:bCs/>
          <w:sz w:val="24"/>
          <w:szCs w:val="32"/>
        </w:rPr>
      </w:pPr>
      <w:r>
        <w:rPr>
          <w:rFonts w:hint="eastAsia" w:cs="仿宋"/>
          <w:b/>
          <w:bCs/>
          <w:sz w:val="24"/>
          <w:szCs w:val="32"/>
        </w:rPr>
        <w:t>1.3.2.培训：</w:t>
      </w:r>
      <w:r>
        <w:rPr>
          <w:rFonts w:cs="仿宋"/>
          <w:bCs/>
          <w:sz w:val="24"/>
          <w:szCs w:val="32"/>
        </w:rPr>
        <w:t>供货方有义务对最终用户进行免费培训</w:t>
      </w:r>
      <w:r>
        <w:rPr>
          <w:rFonts w:hint="eastAsia" w:cs="仿宋"/>
          <w:bCs/>
          <w:sz w:val="24"/>
          <w:szCs w:val="32"/>
        </w:rPr>
        <w:t>或指导</w:t>
      </w:r>
      <w:r>
        <w:rPr>
          <w:rFonts w:cs="仿宋"/>
          <w:bCs/>
          <w:sz w:val="24"/>
          <w:szCs w:val="32"/>
        </w:rPr>
        <w:t>，</w:t>
      </w:r>
      <w:r>
        <w:rPr>
          <w:rFonts w:hint="eastAsia" w:cs="仿宋"/>
          <w:bCs/>
          <w:sz w:val="24"/>
          <w:szCs w:val="32"/>
        </w:rPr>
        <w:t>使最终用户</w:t>
      </w:r>
      <w:r>
        <w:rPr>
          <w:rFonts w:cs="仿宋"/>
          <w:bCs/>
          <w:sz w:val="24"/>
          <w:szCs w:val="32"/>
        </w:rPr>
        <w:t>应对设备有一个完整的了解，具备正常使用该设备的能力。</w:t>
      </w:r>
    </w:p>
    <w:p w14:paraId="5FAF387A">
      <w:pPr>
        <w:numPr>
          <w:ilvl w:val="0"/>
          <w:numId w:val="2"/>
        </w:numPr>
        <w:spacing w:line="360" w:lineRule="auto"/>
        <w:rPr>
          <w:rFonts w:cs="仿宋"/>
          <w:b/>
          <w:bCs/>
          <w:sz w:val="24"/>
          <w:szCs w:val="32"/>
        </w:rPr>
      </w:pPr>
      <w:r>
        <w:rPr>
          <w:rFonts w:hint="eastAsia" w:cs="仿宋"/>
          <w:b/>
          <w:bCs/>
          <w:sz w:val="24"/>
          <w:szCs w:val="32"/>
        </w:rPr>
        <w:t>采购标的需执行的国家相关标准、行业标准、地方标准或者其他标准、规范：</w:t>
      </w:r>
    </w:p>
    <w:p w14:paraId="2D702996">
      <w:pPr>
        <w:spacing w:line="360" w:lineRule="auto"/>
        <w:ind w:firstLine="480" w:firstLineChars="200"/>
        <w:rPr>
          <w:sz w:val="24"/>
          <w:szCs w:val="27"/>
        </w:rPr>
      </w:pPr>
      <w:r>
        <w:rPr>
          <w:rFonts w:hint="eastAsia"/>
          <w:sz w:val="24"/>
          <w:szCs w:val="32"/>
        </w:rPr>
        <w:t>本次招标项目加工、安装及测试均遵循国家/行业相关标准。</w:t>
      </w:r>
      <w:r>
        <w:rPr>
          <w:rFonts w:hint="eastAsia"/>
          <w:sz w:val="24"/>
          <w:szCs w:val="27"/>
        </w:rPr>
        <w:t> </w:t>
      </w:r>
    </w:p>
    <w:p w14:paraId="710F20BD">
      <w:pPr>
        <w:spacing w:line="360" w:lineRule="auto"/>
        <w:jc w:val="left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2.</w:t>
      </w:r>
      <w:r>
        <w:rPr>
          <w:rFonts w:hint="eastAsia" w:cs="仿宋"/>
          <w:sz w:val="24"/>
          <w:szCs w:val="32"/>
        </w:rPr>
        <w:t>1电磁兼容标准</w:t>
      </w:r>
    </w:p>
    <w:p w14:paraId="78FC53F7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hint="eastAsia" w:cs="仿宋"/>
          <w:sz w:val="24"/>
          <w:szCs w:val="32"/>
        </w:rPr>
        <w:t>GB</w:t>
      </w:r>
      <w:r>
        <w:rPr>
          <w:rFonts w:cs="仿宋"/>
          <w:sz w:val="24"/>
          <w:szCs w:val="32"/>
        </w:rPr>
        <w:t xml:space="preserve"> </w:t>
      </w:r>
      <w:r>
        <w:rPr>
          <w:rFonts w:hint="eastAsia" w:cs="仿宋"/>
          <w:sz w:val="24"/>
          <w:szCs w:val="32"/>
        </w:rPr>
        <w:t>4824</w:t>
      </w:r>
      <w:r>
        <w:rPr>
          <w:rFonts w:cs="仿宋"/>
          <w:sz w:val="24"/>
          <w:szCs w:val="32"/>
        </w:rPr>
        <w:t>-2019</w:t>
      </w:r>
      <w:r>
        <w:rPr>
          <w:rFonts w:hint="eastAsia" w:cs="仿宋"/>
          <w:sz w:val="24"/>
          <w:szCs w:val="32"/>
        </w:rPr>
        <w:t>《</w:t>
      </w:r>
      <w:r>
        <w:rPr>
          <w:rFonts w:cs="仿宋"/>
          <w:sz w:val="24"/>
          <w:szCs w:val="32"/>
        </w:rPr>
        <w:t>工业、科学和医疗设备射频骚扰特性限值和测量方法</w:t>
      </w:r>
      <w:r>
        <w:rPr>
          <w:rFonts w:hint="eastAsia" w:cs="仿宋"/>
          <w:sz w:val="24"/>
          <w:szCs w:val="32"/>
        </w:rPr>
        <w:t>》</w:t>
      </w:r>
    </w:p>
    <w:p w14:paraId="7EA607C2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GB/T 17626.2-2018</w:t>
      </w:r>
      <w:r>
        <w:rPr>
          <w:rFonts w:hint="eastAsia" w:cs="仿宋"/>
          <w:sz w:val="24"/>
          <w:szCs w:val="32"/>
        </w:rPr>
        <w:t>《</w:t>
      </w:r>
      <w:r>
        <w:rPr>
          <w:rFonts w:cs="仿宋"/>
          <w:sz w:val="24"/>
          <w:szCs w:val="32"/>
        </w:rPr>
        <w:t>电磁兼容</w:t>
      </w:r>
      <w:r>
        <w:rPr>
          <w:rFonts w:hint="eastAsia" w:cs="仿宋"/>
          <w:sz w:val="24"/>
          <w:szCs w:val="32"/>
        </w:rPr>
        <w:t xml:space="preserve"> </w:t>
      </w:r>
      <w:r>
        <w:rPr>
          <w:rFonts w:cs="仿宋"/>
          <w:sz w:val="24"/>
          <w:szCs w:val="32"/>
        </w:rPr>
        <w:t>试验和测量技术</w:t>
      </w:r>
      <w:r>
        <w:rPr>
          <w:rFonts w:hint="eastAsia" w:cs="仿宋"/>
          <w:sz w:val="24"/>
          <w:szCs w:val="32"/>
        </w:rPr>
        <w:t xml:space="preserve"> </w:t>
      </w:r>
      <w:r>
        <w:rPr>
          <w:rFonts w:cs="仿宋"/>
          <w:sz w:val="24"/>
          <w:szCs w:val="32"/>
        </w:rPr>
        <w:t>静电放电抗干扰度试验</w:t>
      </w:r>
      <w:r>
        <w:rPr>
          <w:rFonts w:hint="eastAsia" w:cs="仿宋"/>
          <w:sz w:val="24"/>
          <w:szCs w:val="32"/>
        </w:rPr>
        <w:t>》</w:t>
      </w:r>
    </w:p>
    <w:p w14:paraId="34FF57F9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GB/T 17626.3-2023</w:t>
      </w:r>
      <w:r>
        <w:rPr>
          <w:rFonts w:hint="eastAsia" w:cs="仿宋"/>
          <w:sz w:val="24"/>
          <w:szCs w:val="32"/>
        </w:rPr>
        <w:t>《</w:t>
      </w:r>
      <w:r>
        <w:rPr>
          <w:rFonts w:cs="仿宋"/>
          <w:sz w:val="24"/>
          <w:szCs w:val="32"/>
        </w:rPr>
        <w:t>电磁兼容 试验和测量技术 第3部分：射频电磁场辐射抗扰度试验</w:t>
      </w:r>
      <w:r>
        <w:rPr>
          <w:rFonts w:hint="eastAsia" w:cs="仿宋"/>
          <w:sz w:val="24"/>
          <w:szCs w:val="32"/>
        </w:rPr>
        <w:t>》</w:t>
      </w:r>
    </w:p>
    <w:p w14:paraId="7ADB4D3B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GB/T 17626.4-2018</w:t>
      </w:r>
      <w:r>
        <w:rPr>
          <w:rFonts w:hint="eastAsia" w:cs="仿宋"/>
          <w:sz w:val="24"/>
          <w:szCs w:val="32"/>
        </w:rPr>
        <w:t>《</w:t>
      </w:r>
      <w:r>
        <w:rPr>
          <w:rFonts w:cs="仿宋"/>
          <w:sz w:val="24"/>
          <w:szCs w:val="32"/>
        </w:rPr>
        <w:t>电磁兼容 试验和测量技术 电快速瞬变脉冲群抗扰度试验</w:t>
      </w:r>
      <w:r>
        <w:rPr>
          <w:rFonts w:hint="eastAsia" w:cs="仿宋"/>
          <w:sz w:val="24"/>
          <w:szCs w:val="32"/>
        </w:rPr>
        <w:t>》</w:t>
      </w:r>
    </w:p>
    <w:p w14:paraId="701DAC87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GB/T 17626.5-2019</w:t>
      </w:r>
      <w:r>
        <w:rPr>
          <w:rFonts w:hint="eastAsia" w:cs="仿宋"/>
          <w:sz w:val="24"/>
          <w:szCs w:val="32"/>
        </w:rPr>
        <w:t>《</w:t>
      </w:r>
      <w:r>
        <w:rPr>
          <w:rFonts w:cs="仿宋"/>
          <w:sz w:val="24"/>
          <w:szCs w:val="32"/>
        </w:rPr>
        <w:t>电磁兼容 试验和测量技术 电快速瞬变脉冲群抗扰度试验</w:t>
      </w:r>
      <w:r>
        <w:rPr>
          <w:rFonts w:hint="eastAsia" w:cs="仿宋"/>
          <w:sz w:val="24"/>
          <w:szCs w:val="32"/>
        </w:rPr>
        <w:t>》</w:t>
      </w:r>
    </w:p>
    <w:p w14:paraId="355B2433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GB/T 17626.6-2017</w:t>
      </w:r>
      <w:r>
        <w:rPr>
          <w:rFonts w:hint="eastAsia" w:cs="仿宋"/>
          <w:sz w:val="24"/>
          <w:szCs w:val="32"/>
        </w:rPr>
        <w:t>《电磁兼容 试验和测量技术 射频场感应的传导骚扰抗扰度》</w:t>
      </w:r>
    </w:p>
    <w:p w14:paraId="75ACF4A4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GB/T 17626.8-2006</w:t>
      </w:r>
      <w:r>
        <w:rPr>
          <w:rFonts w:hint="eastAsia" w:cs="仿宋"/>
          <w:sz w:val="24"/>
          <w:szCs w:val="32"/>
        </w:rPr>
        <w:t>《电磁兼 容试验和测量技术 工频磁场抗扰度试验》</w:t>
      </w:r>
    </w:p>
    <w:p w14:paraId="7A3BD103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GB/T17626.11-2023</w:t>
      </w:r>
      <w:r>
        <w:rPr>
          <w:rFonts w:hint="eastAsia" w:cs="仿宋"/>
          <w:sz w:val="24"/>
          <w:szCs w:val="32"/>
        </w:rPr>
        <w:t>《</w:t>
      </w:r>
      <w:r>
        <w:rPr>
          <w:rFonts w:cs="仿宋"/>
          <w:sz w:val="24"/>
          <w:szCs w:val="32"/>
        </w:rPr>
        <w:t>电磁兼容 试验和测量技术 第11部分：对每相输入电流小于或等于16 A设备的电压暂降、短时中断和电压变化抗扰度试验</w:t>
      </w:r>
      <w:r>
        <w:rPr>
          <w:rFonts w:hint="eastAsia" w:cs="仿宋"/>
          <w:sz w:val="24"/>
          <w:szCs w:val="32"/>
        </w:rPr>
        <w:t>》</w:t>
      </w:r>
    </w:p>
    <w:p w14:paraId="10CCF950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 17625.1-2022</w:t>
      </w:r>
      <w:r>
        <w:rPr>
          <w:rFonts w:hint="eastAsia" w:cs="仿宋"/>
          <w:sz w:val="24"/>
          <w:szCs w:val="32"/>
        </w:rPr>
        <w:t>《电磁兼容 限值 第1部分：谐波电流发射限值（设备每相输入电流≤16A）》</w:t>
      </w:r>
    </w:p>
    <w:p w14:paraId="37F6E733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 17625.2-2007</w:t>
      </w:r>
      <w:r>
        <w:rPr>
          <w:rFonts w:hint="eastAsia" w:cs="仿宋"/>
          <w:sz w:val="24"/>
          <w:szCs w:val="32"/>
        </w:rPr>
        <w:t>《</w:t>
      </w:r>
      <w:r>
        <w:rPr>
          <w:rFonts w:cs="仿宋"/>
          <w:sz w:val="24"/>
          <w:szCs w:val="32"/>
        </w:rPr>
        <w:t>电磁兼容 限值 对每相额定电流≤16A且无条件接入 的设备在公用低压供电系统中产生的 电压变化、电压波动和闪烁的限制</w:t>
      </w:r>
      <w:r>
        <w:rPr>
          <w:rFonts w:hint="eastAsia" w:cs="仿宋"/>
          <w:sz w:val="24"/>
          <w:szCs w:val="32"/>
        </w:rPr>
        <w:t>》</w:t>
      </w:r>
    </w:p>
    <w:p w14:paraId="3B9F7D0E">
      <w:pPr>
        <w:spacing w:line="360" w:lineRule="auto"/>
        <w:jc w:val="left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2</w:t>
      </w:r>
      <w:r>
        <w:rPr>
          <w:rFonts w:hint="eastAsia" w:cs="仿宋"/>
          <w:sz w:val="24"/>
          <w:szCs w:val="32"/>
        </w:rPr>
        <w:t>.</w:t>
      </w:r>
      <w:r>
        <w:rPr>
          <w:rFonts w:cs="仿宋"/>
          <w:sz w:val="24"/>
          <w:szCs w:val="32"/>
        </w:rPr>
        <w:t>2</w:t>
      </w:r>
      <w:r>
        <w:rPr>
          <w:rFonts w:hint="eastAsia" w:cs="仿宋"/>
          <w:sz w:val="24"/>
          <w:szCs w:val="32"/>
        </w:rPr>
        <w:t>机械标准</w:t>
      </w:r>
    </w:p>
    <w:p w14:paraId="29B7B468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GB/T 14976-2012 《流体输送用不锈钢无缝钢管》</w:t>
      </w:r>
    </w:p>
    <w:p w14:paraId="40FA23F2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NB/T47018.1-2017《承压设备用焊接材料订货技术条件》</w:t>
      </w:r>
    </w:p>
    <w:p w14:paraId="70D46DD6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NB/T 47014-2011《承压设备焊接工艺评定》</w:t>
      </w:r>
    </w:p>
    <w:p w14:paraId="00BBFC40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hint="eastAsia" w:cs="仿宋"/>
          <w:sz w:val="24"/>
          <w:szCs w:val="32"/>
        </w:rPr>
        <w:t>GB</w:t>
      </w:r>
      <w:r>
        <w:rPr>
          <w:rFonts w:cs="仿宋"/>
          <w:sz w:val="24"/>
          <w:szCs w:val="32"/>
        </w:rPr>
        <w:t xml:space="preserve">/T 150-2024 </w:t>
      </w:r>
      <w:r>
        <w:rPr>
          <w:rFonts w:hint="eastAsia" w:cs="仿宋"/>
          <w:sz w:val="24"/>
          <w:szCs w:val="32"/>
        </w:rPr>
        <w:t>《压力容器》</w:t>
      </w:r>
    </w:p>
    <w:p w14:paraId="707BA44A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hint="eastAsia" w:cs="仿宋"/>
          <w:sz w:val="24"/>
          <w:szCs w:val="32"/>
        </w:rPr>
        <w:t>JB/T 4732-1995《钢制压力容器》</w:t>
      </w:r>
    </w:p>
    <w:p w14:paraId="59CC4D3C">
      <w:pPr>
        <w:spacing w:line="360" w:lineRule="auto"/>
        <w:jc w:val="left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2.3</w:t>
      </w:r>
      <w:r>
        <w:rPr>
          <w:rFonts w:hint="eastAsia" w:cs="仿宋"/>
          <w:sz w:val="24"/>
          <w:szCs w:val="32"/>
        </w:rPr>
        <w:t>电气标准</w:t>
      </w:r>
    </w:p>
    <w:p w14:paraId="5DB18FEF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 7251-2013《低压成套开关设备和控制设备》</w:t>
      </w:r>
    </w:p>
    <w:p w14:paraId="7682CF8A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 50054-2011《低压配电设计规范》</w:t>
      </w:r>
    </w:p>
    <w:p w14:paraId="176444A2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 50217-2018《电力工程电缆设计规范》</w:t>
      </w:r>
    </w:p>
    <w:p w14:paraId="40A7A8B2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GB/T 18404-2001《铠装热电偶电缆及铠装热电偶》</w:t>
      </w:r>
    </w:p>
    <w:p w14:paraId="05E44C9A">
      <w:pPr>
        <w:spacing w:line="360" w:lineRule="auto"/>
        <w:jc w:val="left"/>
        <w:rPr>
          <w:rFonts w:cs="仿宋"/>
          <w:sz w:val="24"/>
          <w:szCs w:val="32"/>
        </w:rPr>
      </w:pPr>
      <w:r>
        <w:rPr>
          <w:rFonts w:hint="eastAsia" w:cs="仿宋"/>
          <w:sz w:val="24"/>
          <w:szCs w:val="32"/>
        </w:rPr>
        <w:t>2</w:t>
      </w:r>
      <w:r>
        <w:rPr>
          <w:rFonts w:cs="仿宋"/>
          <w:sz w:val="24"/>
          <w:szCs w:val="32"/>
        </w:rPr>
        <w:t>.4</w:t>
      </w:r>
      <w:r>
        <w:rPr>
          <w:rFonts w:hint="eastAsia" w:cs="仿宋"/>
          <w:sz w:val="24"/>
          <w:szCs w:val="32"/>
        </w:rPr>
        <w:t>试验标准</w:t>
      </w:r>
    </w:p>
    <w:p w14:paraId="75D65814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NB/T 47013-2015</w:t>
      </w:r>
      <w:r>
        <w:rPr>
          <w:rFonts w:hint="eastAsia" w:cs="仿宋"/>
          <w:sz w:val="24"/>
          <w:szCs w:val="32"/>
        </w:rPr>
        <w:t>《承压设备无损检测》</w:t>
      </w:r>
    </w:p>
    <w:p w14:paraId="1641EDDC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GB/T 1032-2023</w:t>
      </w:r>
      <w:r>
        <w:rPr>
          <w:rFonts w:hint="eastAsia" w:cs="仿宋"/>
          <w:sz w:val="24"/>
          <w:szCs w:val="32"/>
        </w:rPr>
        <w:t>《三相异步电动机试验方法》</w:t>
      </w:r>
    </w:p>
    <w:p w14:paraId="30A2AB1D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GB/T 22714-2008</w:t>
      </w:r>
      <w:r>
        <w:rPr>
          <w:rFonts w:hint="eastAsia" w:cs="仿宋"/>
          <w:sz w:val="24"/>
          <w:szCs w:val="32"/>
        </w:rPr>
        <w:t>《</w:t>
      </w:r>
      <w:r>
        <w:rPr>
          <w:rFonts w:cs="仿宋"/>
          <w:sz w:val="24"/>
          <w:szCs w:val="32"/>
        </w:rPr>
        <w:t>交流低压电机成型绕组匝间绝缘试验规范</w:t>
      </w:r>
      <w:r>
        <w:rPr>
          <w:rFonts w:hint="eastAsia" w:cs="仿宋"/>
          <w:sz w:val="24"/>
          <w:szCs w:val="32"/>
        </w:rPr>
        <w:t>》</w:t>
      </w:r>
    </w:p>
    <w:p w14:paraId="4DEBE059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GB/T 16839.1-2018《热电偶 第一部分：电动势规范和允差》</w:t>
      </w:r>
    </w:p>
    <w:p w14:paraId="366E0BF1">
      <w:pPr>
        <w:spacing w:line="360" w:lineRule="auto"/>
        <w:ind w:firstLine="480" w:firstLineChars="200"/>
        <w:rPr>
          <w:rFonts w:cs="仿宋"/>
          <w:sz w:val="24"/>
          <w:szCs w:val="32"/>
        </w:rPr>
      </w:pPr>
      <w:r>
        <w:rPr>
          <w:rFonts w:cs="仿宋"/>
          <w:sz w:val="24"/>
          <w:szCs w:val="32"/>
        </w:rPr>
        <w:t>GB 50150-2025《电气装置安装工程电气设备交接试验标准》</w:t>
      </w:r>
    </w:p>
    <w:p w14:paraId="62E5D968">
      <w:pPr>
        <w:numPr>
          <w:ilvl w:val="0"/>
          <w:numId w:val="2"/>
        </w:numPr>
        <w:spacing w:line="360" w:lineRule="auto"/>
        <w:rPr>
          <w:rFonts w:cs="仿宋"/>
          <w:b/>
          <w:bCs/>
          <w:sz w:val="24"/>
          <w:szCs w:val="32"/>
        </w:rPr>
      </w:pPr>
      <w:bookmarkStart w:id="0" w:name="_Toc258264687"/>
      <w:bookmarkStart w:id="1" w:name="_Toc289948435"/>
      <w:bookmarkStart w:id="2" w:name="_Toc230357439"/>
      <w:bookmarkStart w:id="3" w:name="_Toc403258042"/>
      <w:r>
        <w:rPr>
          <w:rFonts w:hint="eastAsia" w:cs="仿宋"/>
          <w:b/>
          <w:bCs/>
          <w:sz w:val="24"/>
          <w:szCs w:val="32"/>
        </w:rPr>
        <w:t>售后服务要求：</w:t>
      </w:r>
    </w:p>
    <w:p w14:paraId="6685D460">
      <w:pPr>
        <w:spacing w:line="360" w:lineRule="auto"/>
        <w:jc w:val="left"/>
        <w:rPr>
          <w:rFonts w:cs="仿宋"/>
          <w:sz w:val="24"/>
          <w:szCs w:val="32"/>
          <w:u w:val="single"/>
        </w:rPr>
      </w:pPr>
      <w:r>
        <w:rPr>
          <w:rFonts w:hint="eastAsia" w:cs="仿宋"/>
          <w:sz w:val="24"/>
          <w:szCs w:val="32"/>
        </w:rPr>
        <w:t>见附件1</w:t>
      </w:r>
    </w:p>
    <w:p w14:paraId="2CFDC5DD">
      <w:pPr>
        <w:spacing w:line="360" w:lineRule="auto"/>
        <w:rPr>
          <w:rFonts w:cs="仿宋"/>
          <w:b/>
          <w:bCs/>
          <w:sz w:val="24"/>
          <w:szCs w:val="32"/>
        </w:rPr>
      </w:pPr>
      <w:r>
        <w:rPr>
          <w:rFonts w:hint="eastAsia" w:cs="仿宋"/>
          <w:b/>
          <w:bCs/>
          <w:sz w:val="24"/>
          <w:szCs w:val="32"/>
        </w:rPr>
        <w:t>四、验收标准：</w:t>
      </w:r>
    </w:p>
    <w:p w14:paraId="4169B6D4">
      <w:pPr>
        <w:spacing w:line="360" w:lineRule="auto"/>
        <w:jc w:val="left"/>
        <w:rPr>
          <w:rFonts w:cs="仿宋"/>
          <w:bCs/>
          <w:sz w:val="24"/>
          <w:szCs w:val="32"/>
        </w:rPr>
      </w:pPr>
      <w:r>
        <w:rPr>
          <w:rFonts w:hint="eastAsia" w:cs="仿宋"/>
          <w:bCs/>
          <w:sz w:val="24"/>
          <w:szCs w:val="32"/>
        </w:rPr>
        <w:t>见附件</w:t>
      </w:r>
      <w:r>
        <w:rPr>
          <w:rFonts w:cs="仿宋"/>
          <w:bCs/>
          <w:sz w:val="24"/>
          <w:szCs w:val="32"/>
        </w:rPr>
        <w:t>1</w:t>
      </w:r>
      <w:r>
        <w:rPr>
          <w:rFonts w:hint="eastAsia" w:cs="仿宋"/>
          <w:bCs/>
          <w:sz w:val="24"/>
          <w:szCs w:val="32"/>
        </w:rPr>
        <w:t>。</w:t>
      </w:r>
    </w:p>
    <w:bookmarkEnd w:id="0"/>
    <w:bookmarkEnd w:id="1"/>
    <w:bookmarkEnd w:id="2"/>
    <w:bookmarkEnd w:id="3"/>
    <w:p w14:paraId="6F105560">
      <w:pPr>
        <w:numPr>
          <w:ilvl w:val="0"/>
          <w:numId w:val="3"/>
        </w:numPr>
        <w:spacing w:line="360" w:lineRule="auto"/>
        <w:jc w:val="left"/>
        <w:rPr>
          <w:rFonts w:cs="仿宋"/>
          <w:b/>
          <w:sz w:val="24"/>
          <w:szCs w:val="32"/>
        </w:rPr>
      </w:pPr>
      <w:r>
        <w:rPr>
          <w:rFonts w:hint="eastAsia" w:cs="仿宋"/>
          <w:b/>
          <w:sz w:val="24"/>
          <w:szCs w:val="32"/>
        </w:rPr>
        <w:t>交货地点：</w:t>
      </w:r>
    </w:p>
    <w:p w14:paraId="2BE11481">
      <w:pPr>
        <w:spacing w:line="360" w:lineRule="auto"/>
        <w:ind w:firstLine="480" w:firstLineChars="200"/>
        <w:jc w:val="left"/>
        <w:rPr>
          <w:rFonts w:cs="仿宋"/>
          <w:sz w:val="24"/>
          <w:szCs w:val="32"/>
        </w:rPr>
      </w:pPr>
      <w:r>
        <w:rPr>
          <w:rFonts w:hint="eastAsia" w:cs="仿宋"/>
          <w:sz w:val="24"/>
          <w:szCs w:val="32"/>
        </w:rPr>
        <w:t>甘肃省兰州市城关区南昌路509号中国科学院近代物理研究所或研究所指定地点。</w:t>
      </w:r>
    </w:p>
    <w:p w14:paraId="49461AD6">
      <w:pPr>
        <w:numPr>
          <w:ilvl w:val="0"/>
          <w:numId w:val="3"/>
        </w:numPr>
        <w:spacing w:line="360" w:lineRule="auto"/>
        <w:rPr>
          <w:rFonts w:cs="仿宋"/>
          <w:b/>
          <w:bCs/>
          <w:sz w:val="24"/>
          <w:szCs w:val="32"/>
        </w:rPr>
      </w:pPr>
      <w:r>
        <w:rPr>
          <w:rFonts w:hint="eastAsia" w:cs="仿宋"/>
          <w:b/>
          <w:bCs/>
          <w:sz w:val="24"/>
          <w:szCs w:val="32"/>
        </w:rPr>
        <w:t xml:space="preserve">交货期：合同签订后 </w:t>
      </w:r>
      <w:r>
        <w:rPr>
          <w:rFonts w:cs="仿宋"/>
          <w:b/>
          <w:bCs/>
          <w:sz w:val="24"/>
          <w:szCs w:val="32"/>
        </w:rPr>
        <w:t>12</w:t>
      </w:r>
      <w:r>
        <w:rPr>
          <w:rFonts w:hint="eastAsia" w:cs="仿宋"/>
          <w:b/>
          <w:bCs/>
          <w:sz w:val="24"/>
          <w:szCs w:val="32"/>
        </w:rPr>
        <w:t>个月内交货。</w:t>
      </w:r>
    </w:p>
    <w:p w14:paraId="01669AB6">
      <w:pPr>
        <w:spacing w:line="360" w:lineRule="auto"/>
        <w:rPr>
          <w:rFonts w:cs="仿宋"/>
          <w:b/>
          <w:bCs/>
          <w:sz w:val="24"/>
          <w:szCs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26" w:charSpace="0"/>
        </w:sectPr>
      </w:pPr>
    </w:p>
    <w:p w14:paraId="7E171F7D">
      <w:pPr>
        <w:spacing w:before="480" w:after="360"/>
        <w:jc w:val="center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附件1： LBE驱动泵技术要求</w:t>
      </w:r>
    </w:p>
    <w:p w14:paraId="76E04878">
      <w:pPr>
        <w:pStyle w:val="7"/>
        <w:numPr>
          <w:ilvl w:val="0"/>
          <w:numId w:val="4"/>
        </w:numPr>
        <w:spacing w:before="480" w:after="120"/>
        <w:ind w:firstLineChars="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 xml:space="preserve"> 概述</w:t>
      </w:r>
    </w:p>
    <w:p w14:paraId="150F4BD2">
      <w:pPr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LBE驱动泵（以下称为驱动泵）用于驱动管道中的介质循环流动，工作在辐照环境中。</w:t>
      </w:r>
    </w:p>
    <w:p w14:paraId="691278A5">
      <w:pPr>
        <w:pStyle w:val="7"/>
        <w:numPr>
          <w:ilvl w:val="0"/>
          <w:numId w:val="4"/>
        </w:numPr>
        <w:spacing w:before="480" w:after="120"/>
        <w:ind w:firstLineChars="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驱动泵的设计输入参数：</w:t>
      </w:r>
    </w:p>
    <w:p w14:paraId="61B297A5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2.1 </w:t>
      </w:r>
      <w:r>
        <w:rPr>
          <w:rFonts w:hint="eastAsia" w:ascii="黑体" w:hAnsi="黑体" w:eastAsia="黑体"/>
          <w:sz w:val="24"/>
        </w:rPr>
        <w:t>介质材料</w:t>
      </w:r>
    </w:p>
    <w:p w14:paraId="3EE995B7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管道中的介质是液态铅铋共晶合金（LBE）。</w:t>
      </w:r>
    </w:p>
    <w:p w14:paraId="1DA1BE75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</w:t>
      </w:r>
      <w:r>
        <w:rPr>
          <w:rFonts w:ascii="黑体" w:hAnsi="黑体" w:eastAsia="黑体"/>
          <w:sz w:val="24"/>
        </w:rPr>
        <w:t xml:space="preserve">.2 </w:t>
      </w:r>
      <w:r>
        <w:rPr>
          <w:rFonts w:hint="eastAsia" w:ascii="黑体" w:hAnsi="黑体" w:eastAsia="黑体"/>
          <w:sz w:val="24"/>
        </w:rPr>
        <w:t>设计工况</w:t>
      </w:r>
    </w:p>
    <w:p w14:paraId="20136739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根据要求，电磁泵工作时，LBE的温度变化范围覆盖2</w:t>
      </w:r>
      <w:r>
        <w:rPr>
          <w:sz w:val="24"/>
          <w:szCs w:val="24"/>
        </w:rPr>
        <w:t>00-400</w:t>
      </w:r>
      <w:r>
        <w:rPr>
          <w:rFonts w:hint="eastAsia"/>
          <w:sz w:val="24"/>
          <w:szCs w:val="24"/>
        </w:rPr>
        <w:t>℃，要求，对应每一个温度值， LBE的质量流量和扬程均能达到1</w:t>
      </w:r>
      <w:r>
        <w:rPr>
          <w:sz w:val="24"/>
          <w:szCs w:val="24"/>
        </w:rPr>
        <w:t>70</w:t>
      </w:r>
      <w:r>
        <w:rPr>
          <w:rFonts w:hint="eastAsia"/>
          <w:sz w:val="24"/>
          <w:szCs w:val="24"/>
        </w:rPr>
        <w:t>kg</w:t>
      </w:r>
      <w:r>
        <w:rPr>
          <w:sz w:val="24"/>
          <w:szCs w:val="24"/>
        </w:rPr>
        <w:t>/s</w:t>
      </w:r>
      <w:r>
        <w:rPr>
          <w:rFonts w:hint="eastAsia"/>
          <w:sz w:val="24"/>
          <w:szCs w:val="24"/>
        </w:rPr>
        <w:t>和5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kPa。</w:t>
      </w:r>
    </w:p>
    <w:p w14:paraId="731133C2">
      <w:pPr>
        <w:pStyle w:val="7"/>
        <w:spacing w:line="30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根据要求，电磁泵工作时，可为同一个回路提供1</w:t>
      </w:r>
      <w:r>
        <w:rPr>
          <w:sz w:val="24"/>
          <w:szCs w:val="24"/>
        </w:rPr>
        <w:t>50</w:t>
      </w:r>
      <w:r>
        <w:rPr>
          <w:rFonts w:hint="eastAsia"/>
          <w:sz w:val="24"/>
          <w:szCs w:val="24"/>
        </w:rPr>
        <w:t>kg/s和约</w:t>
      </w:r>
      <w:r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kg</w:t>
      </w:r>
      <w:r>
        <w:rPr>
          <w:sz w:val="24"/>
          <w:szCs w:val="24"/>
        </w:rPr>
        <w:t>/s</w:t>
      </w:r>
      <w:r>
        <w:rPr>
          <w:rFonts w:hint="eastAsia"/>
          <w:sz w:val="24"/>
          <w:szCs w:val="24"/>
        </w:rPr>
        <w:t>的LBE两种工况流量，且可长期工作。</w:t>
      </w:r>
    </w:p>
    <w:p w14:paraId="47DD2FD4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</w:t>
      </w:r>
      <w:r>
        <w:rPr>
          <w:rFonts w:ascii="黑体" w:hAnsi="黑体" w:eastAsia="黑体"/>
          <w:sz w:val="24"/>
        </w:rPr>
        <w:t xml:space="preserve">.3 </w:t>
      </w:r>
      <w:r>
        <w:rPr>
          <w:rFonts w:hint="eastAsia" w:ascii="黑体" w:hAnsi="黑体" w:eastAsia="黑体"/>
          <w:sz w:val="24"/>
        </w:rPr>
        <w:t>承压性能和耐温要求</w:t>
      </w:r>
    </w:p>
    <w:p w14:paraId="7796479B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设计最高温度</w:t>
      </w:r>
      <w:r>
        <w:rPr>
          <w:sz w:val="24"/>
          <w:szCs w:val="24"/>
        </w:rPr>
        <w:t>450</w:t>
      </w:r>
      <w:r>
        <w:rPr>
          <w:rFonts w:hint="eastAsia"/>
          <w:sz w:val="24"/>
          <w:szCs w:val="24"/>
        </w:rPr>
        <w:t>℃，耐压1</w:t>
      </w:r>
      <w:r>
        <w:rPr>
          <w:sz w:val="24"/>
          <w:szCs w:val="24"/>
        </w:rPr>
        <w:t>.6</w:t>
      </w:r>
      <w:r>
        <w:rPr>
          <w:rFonts w:hint="eastAsia"/>
          <w:sz w:val="24"/>
          <w:szCs w:val="24"/>
        </w:rPr>
        <w:t>MPa。</w:t>
      </w:r>
    </w:p>
    <w:p w14:paraId="44744B29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</w:t>
      </w:r>
      <w:r>
        <w:rPr>
          <w:rFonts w:ascii="黑体" w:hAnsi="黑体" w:eastAsia="黑体"/>
          <w:sz w:val="24"/>
        </w:rPr>
        <w:t xml:space="preserve">.4 </w:t>
      </w:r>
      <w:r>
        <w:rPr>
          <w:rFonts w:hint="eastAsia" w:ascii="黑体" w:hAnsi="黑体" w:eastAsia="黑体"/>
          <w:sz w:val="24"/>
        </w:rPr>
        <w:t>结构材料</w:t>
      </w:r>
    </w:p>
    <w:p w14:paraId="370315E5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LBE对材料有腐蚀作用，推荐使用</w:t>
      </w:r>
      <w:r>
        <w:rPr>
          <w:sz w:val="24"/>
          <w:szCs w:val="24"/>
        </w:rPr>
        <w:t>316</w:t>
      </w:r>
      <w:r>
        <w:rPr>
          <w:rFonts w:hint="eastAsia"/>
          <w:sz w:val="24"/>
          <w:szCs w:val="24"/>
        </w:rPr>
        <w:t>系列不锈钢。</w:t>
      </w:r>
    </w:p>
    <w:p w14:paraId="11E7B728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</w:t>
      </w:r>
      <w:r>
        <w:rPr>
          <w:rFonts w:ascii="黑体" w:hAnsi="黑体" w:eastAsia="黑体"/>
          <w:sz w:val="24"/>
        </w:rPr>
        <w:t xml:space="preserve">.5 </w:t>
      </w:r>
      <w:r>
        <w:rPr>
          <w:rFonts w:hint="eastAsia" w:ascii="黑体" w:hAnsi="黑体" w:eastAsia="黑体"/>
          <w:sz w:val="24"/>
        </w:rPr>
        <w:t>安装要求</w:t>
      </w:r>
    </w:p>
    <w:p w14:paraId="461A9801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驱动泵与回路管道焊接连接；驱动泵与水平夹角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°，入口高，出口低。回路管道规格为DN</w:t>
      </w:r>
      <w:r>
        <w:rPr>
          <w:sz w:val="24"/>
          <w:szCs w:val="24"/>
        </w:rPr>
        <w:t>150</w:t>
      </w:r>
      <w:r>
        <w:rPr>
          <w:rFonts w:hint="eastAsia"/>
          <w:sz w:val="24"/>
          <w:szCs w:val="24"/>
        </w:rPr>
        <w:t>，内径1</w:t>
      </w:r>
      <w:r>
        <w:rPr>
          <w:sz w:val="24"/>
          <w:szCs w:val="24"/>
        </w:rPr>
        <w:t>52</w:t>
      </w:r>
      <w:r>
        <w:rPr>
          <w:rFonts w:hint="eastAsia"/>
          <w:sz w:val="24"/>
          <w:szCs w:val="24"/>
        </w:rPr>
        <w:t>mm，壁厚8mm，材质为3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L或3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H。</w:t>
      </w:r>
    </w:p>
    <w:p w14:paraId="0B633077">
      <w:pPr>
        <w:pStyle w:val="7"/>
        <w:numPr>
          <w:ilvl w:val="1"/>
          <w:numId w:val="4"/>
        </w:numPr>
        <w:spacing w:before="240" w:after="120"/>
        <w:ind w:firstLineChars="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泵沟管道腐蚀控制</w:t>
      </w:r>
    </w:p>
    <w:p w14:paraId="2288BE18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管道内LBE流量≤2m</w:t>
      </w:r>
      <w:r>
        <w:rPr>
          <w:sz w:val="24"/>
          <w:szCs w:val="24"/>
        </w:rPr>
        <w:t>/s</w:t>
      </w:r>
      <w:r>
        <w:rPr>
          <w:rFonts w:hint="eastAsia"/>
          <w:sz w:val="24"/>
          <w:szCs w:val="24"/>
        </w:rPr>
        <w:t>，泵沟腐蚀裕量≥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mm。</w:t>
      </w:r>
    </w:p>
    <w:p w14:paraId="36EF53BF">
      <w:pPr>
        <w:pStyle w:val="7"/>
        <w:numPr>
          <w:ilvl w:val="1"/>
          <w:numId w:val="4"/>
        </w:numPr>
        <w:spacing w:before="240" w:after="120"/>
        <w:ind w:firstLineChars="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工作环境和寿命要求</w:t>
      </w:r>
    </w:p>
    <w:p w14:paraId="55D64F98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驱动泵设计时必须考虑耐辐照性能。</w:t>
      </w:r>
    </w:p>
    <w:p w14:paraId="40116186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驱动泵工作在辐照环境中，需要耐受2</w:t>
      </w:r>
      <w:r>
        <w:rPr>
          <w:sz w:val="24"/>
          <w:szCs w:val="24"/>
        </w:rPr>
        <w:t>.0</w:t>
      </w: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 xml:space="preserve">6 </w:t>
      </w:r>
      <w:r>
        <w:rPr>
          <w:rFonts w:hint="eastAsia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rFonts w:hint="eastAsia"/>
          <w:sz w:val="24"/>
          <w:szCs w:val="24"/>
        </w:rPr>
        <w:t>的伽马辐照。供货方应在权威第三方进行的整机或线圈的耐辐照测试，并提供检测报告。</w:t>
      </w:r>
    </w:p>
    <w:p w14:paraId="59B3822F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若驱动泵工作在无辐照环境中，要求寿命为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年。</w:t>
      </w:r>
    </w:p>
    <w:p w14:paraId="0994A08F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</w:t>
      </w:r>
      <w:r>
        <w:rPr>
          <w:rFonts w:ascii="黑体" w:hAnsi="黑体" w:eastAsia="黑体"/>
          <w:sz w:val="24"/>
        </w:rPr>
        <w:t xml:space="preserve">.8 </w:t>
      </w:r>
      <w:r>
        <w:rPr>
          <w:rFonts w:hint="eastAsia" w:ascii="黑体" w:hAnsi="黑体" w:eastAsia="黑体"/>
          <w:sz w:val="24"/>
        </w:rPr>
        <w:t>支撑结构</w:t>
      </w:r>
    </w:p>
    <w:p w14:paraId="1FEC4A00">
      <w:pPr>
        <w:pStyle w:val="7"/>
        <w:spacing w:line="30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安装LBE驱动泵需要预埋件或支架，由供货方提供，支撑高度＜1</w:t>
      </w:r>
      <w:r>
        <w:rPr>
          <w:sz w:val="24"/>
          <w:szCs w:val="24"/>
        </w:rPr>
        <w:t>.5</w:t>
      </w:r>
      <w:r>
        <w:rPr>
          <w:rFonts w:hint="eastAsia"/>
          <w:sz w:val="24"/>
          <w:szCs w:val="24"/>
        </w:rPr>
        <w:t>m。</w:t>
      </w:r>
    </w:p>
    <w:p w14:paraId="4E6BED6E">
      <w:pPr>
        <w:pStyle w:val="7"/>
        <w:numPr>
          <w:ilvl w:val="0"/>
          <w:numId w:val="4"/>
        </w:numPr>
        <w:spacing w:before="480" w:after="120"/>
        <w:ind w:firstLineChars="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控制系统要求</w:t>
      </w:r>
    </w:p>
    <w:p w14:paraId="0FB3D97F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控制系统包括控制柜（或细分为控制柜和电源柜）和工控机（含控制软件）。</w:t>
      </w:r>
    </w:p>
    <w:p w14:paraId="581DE06A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3.1 </w:t>
      </w:r>
      <w:r>
        <w:rPr>
          <w:rFonts w:hint="eastAsia" w:ascii="黑体" w:hAnsi="黑体" w:eastAsia="黑体"/>
          <w:sz w:val="24"/>
        </w:rPr>
        <w:t>电柜外观要求。</w:t>
      </w:r>
    </w:p>
    <w:p w14:paraId="2BE5B0E7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电柜颜色为RAL</w:t>
      </w:r>
      <w:r>
        <w:rPr>
          <w:sz w:val="24"/>
          <w:szCs w:val="24"/>
        </w:rPr>
        <w:t>7035</w:t>
      </w:r>
      <w:r>
        <w:rPr>
          <w:rFonts w:hint="eastAsia"/>
          <w:sz w:val="24"/>
          <w:szCs w:val="24"/>
        </w:rPr>
        <w:t>。</w:t>
      </w:r>
    </w:p>
    <w:p w14:paraId="3E241EB8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电柜需同时具备叉车搬运和行车搬运的功能。若不能满足，须经采购方同意。</w:t>
      </w:r>
    </w:p>
    <w:p w14:paraId="1204F9FC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电柜建议尺寸为8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mm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宽度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×</w:t>
      </w:r>
      <w:r>
        <w:rPr>
          <w:sz w:val="24"/>
          <w:szCs w:val="24"/>
        </w:rPr>
        <w:t>600mm(</w:t>
      </w:r>
      <w:r>
        <w:rPr>
          <w:rFonts w:hint="eastAsia"/>
          <w:sz w:val="24"/>
          <w:szCs w:val="24"/>
        </w:rPr>
        <w:t>深度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×2</w:t>
      </w:r>
      <w:r>
        <w:rPr>
          <w:sz w:val="24"/>
          <w:szCs w:val="24"/>
        </w:rPr>
        <w:t>000mm(</w:t>
      </w:r>
      <w:r>
        <w:rPr>
          <w:rFonts w:hint="eastAsia"/>
          <w:sz w:val="24"/>
          <w:szCs w:val="24"/>
        </w:rPr>
        <w:t>不包含顶部商标板的高度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。电气柜尺寸如需调整，需经采购方同意。</w:t>
      </w:r>
    </w:p>
    <w:p w14:paraId="0CB89E68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电柜门必须配备机柜文件夹和门撑。</w:t>
      </w:r>
    </w:p>
    <w:p w14:paraId="05A40E63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电柜默认采用上进上出的布线方式。</w:t>
      </w:r>
    </w:p>
    <w:p w14:paraId="7680428F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电柜内部需实现强电、弱电分离，必要时</w:t>
      </w:r>
      <w:r>
        <w:rPr>
          <w:sz w:val="24"/>
          <w:szCs w:val="24"/>
        </w:rPr>
        <w:t>电柜</w:t>
      </w:r>
      <w:r>
        <w:rPr>
          <w:rFonts w:hint="eastAsia"/>
          <w:sz w:val="24"/>
          <w:szCs w:val="24"/>
        </w:rPr>
        <w:t>内部应分隔强电和弱电</w:t>
      </w:r>
      <w:r>
        <w:rPr>
          <w:sz w:val="24"/>
          <w:szCs w:val="24"/>
        </w:rPr>
        <w:t>。</w:t>
      </w:r>
    </w:p>
    <w:p w14:paraId="2A5B6131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3.2 </w:t>
      </w:r>
      <w:r>
        <w:rPr>
          <w:rFonts w:hint="eastAsia" w:ascii="黑体" w:hAnsi="黑体" w:eastAsia="黑体"/>
          <w:sz w:val="24"/>
        </w:rPr>
        <w:t>控制柜功能要求</w:t>
      </w:r>
    </w:p>
    <w:p w14:paraId="29216E92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具备变压和变频功能。</w:t>
      </w:r>
    </w:p>
    <w:p w14:paraId="1D272DC7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具备就地控制和远程控制功能。</w:t>
      </w:r>
    </w:p>
    <w:p w14:paraId="1275E720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具备过温保护功能。具备过电压保护功能。</w:t>
      </w:r>
    </w:p>
    <w:p w14:paraId="5D325CB6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具备测量三相输入线</w:t>
      </w:r>
      <w:r>
        <w:rPr>
          <w:sz w:val="24"/>
          <w:szCs w:val="24"/>
        </w:rPr>
        <w:t>电流、</w:t>
      </w:r>
      <w:r>
        <w:rPr>
          <w:rFonts w:hint="eastAsia"/>
          <w:sz w:val="24"/>
          <w:szCs w:val="24"/>
        </w:rPr>
        <w:t>三相输入线</w:t>
      </w:r>
      <w:r>
        <w:rPr>
          <w:sz w:val="24"/>
          <w:szCs w:val="24"/>
        </w:rPr>
        <w:t>电压</w:t>
      </w:r>
      <w:r>
        <w:rPr>
          <w:rFonts w:hint="eastAsia"/>
          <w:sz w:val="24"/>
          <w:szCs w:val="24"/>
        </w:rPr>
        <w:t>、三相输入</w:t>
      </w:r>
      <w:r>
        <w:rPr>
          <w:sz w:val="24"/>
          <w:szCs w:val="24"/>
        </w:rPr>
        <w:t>频率</w:t>
      </w:r>
      <w:r>
        <w:rPr>
          <w:rFonts w:hint="eastAsia"/>
          <w:sz w:val="24"/>
          <w:szCs w:val="24"/>
        </w:rPr>
        <w:t>和输入端功率因素的功能；具备测量三相输出线</w:t>
      </w:r>
      <w:r>
        <w:rPr>
          <w:sz w:val="24"/>
          <w:szCs w:val="24"/>
        </w:rPr>
        <w:t>电流、</w:t>
      </w:r>
      <w:r>
        <w:rPr>
          <w:rFonts w:hint="eastAsia"/>
          <w:sz w:val="24"/>
          <w:szCs w:val="24"/>
        </w:rPr>
        <w:t>三相输出线</w:t>
      </w:r>
      <w:r>
        <w:rPr>
          <w:sz w:val="24"/>
          <w:szCs w:val="24"/>
        </w:rPr>
        <w:t>电压</w:t>
      </w:r>
      <w:r>
        <w:rPr>
          <w:rFonts w:hint="eastAsia"/>
          <w:sz w:val="24"/>
          <w:szCs w:val="24"/>
        </w:rPr>
        <w:t>、三相输出</w:t>
      </w:r>
      <w:r>
        <w:rPr>
          <w:sz w:val="24"/>
          <w:szCs w:val="24"/>
        </w:rPr>
        <w:t>频率</w:t>
      </w:r>
      <w:r>
        <w:rPr>
          <w:rFonts w:hint="eastAsia"/>
          <w:sz w:val="24"/>
          <w:szCs w:val="24"/>
        </w:rPr>
        <w:t>和输出端功率因素的功能</w:t>
      </w:r>
      <w:r>
        <w:rPr>
          <w:sz w:val="24"/>
          <w:szCs w:val="24"/>
        </w:rPr>
        <w:t>。</w:t>
      </w:r>
    </w:p>
    <w:p w14:paraId="24BE7394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驱动泵电压的控制精度达到0</w:t>
      </w:r>
      <w:r>
        <w:rPr>
          <w:sz w:val="24"/>
          <w:szCs w:val="24"/>
        </w:rPr>
        <w:t>.1</w:t>
      </w:r>
      <w:r>
        <w:rPr>
          <w:rFonts w:hint="eastAsia"/>
          <w:sz w:val="24"/>
          <w:szCs w:val="24"/>
        </w:rPr>
        <w:t>V，频率的控制精度达到0</w:t>
      </w:r>
      <w:r>
        <w:rPr>
          <w:sz w:val="24"/>
          <w:szCs w:val="24"/>
        </w:rPr>
        <w:t>.1</w:t>
      </w:r>
      <w:r>
        <w:rPr>
          <w:rFonts w:hint="eastAsia"/>
          <w:sz w:val="24"/>
          <w:szCs w:val="24"/>
        </w:rPr>
        <w:t>Hz。</w:t>
      </w:r>
    </w:p>
    <w:p w14:paraId="03CA4495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控制柜的接线端子和驱动泵的接线端子均应标注三相相序UVW。</w:t>
      </w:r>
    </w:p>
    <w:p w14:paraId="156AB56D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</w:t>
      </w:r>
      <w:r>
        <w:rPr>
          <w:rFonts w:ascii="黑体" w:hAnsi="黑体" w:eastAsia="黑体"/>
          <w:sz w:val="24"/>
        </w:rPr>
        <w:t>.3</w:t>
      </w:r>
      <w:r>
        <w:rPr>
          <w:rFonts w:hint="eastAsia" w:ascii="黑体" w:hAnsi="黑体" w:eastAsia="黑体"/>
          <w:sz w:val="24"/>
        </w:rPr>
        <w:t>控制系统要求</w:t>
      </w:r>
    </w:p>
    <w:p w14:paraId="1A5B815F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供货方负责提供配套的控制软件和工控机，软件必须免费。工控机配置方案需采购方同意。</w:t>
      </w:r>
    </w:p>
    <w:p w14:paraId="18E1838B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控制系统可以读取并记录</w:t>
      </w:r>
      <w:r>
        <w:rPr>
          <w:rFonts w:hint="eastAsia"/>
          <w:sz w:val="24"/>
          <w:szCs w:val="24"/>
        </w:rPr>
        <w:t>驱动</w:t>
      </w:r>
      <w:r>
        <w:rPr>
          <w:sz w:val="24"/>
          <w:szCs w:val="24"/>
        </w:rPr>
        <w:t>泵的温度信号，电气信号</w:t>
      </w:r>
      <w:r>
        <w:rPr>
          <w:rFonts w:hint="eastAsia"/>
          <w:sz w:val="24"/>
          <w:szCs w:val="24"/>
        </w:rPr>
        <w:t>等</w:t>
      </w:r>
      <w:r>
        <w:rPr>
          <w:sz w:val="24"/>
          <w:szCs w:val="24"/>
        </w:rPr>
        <w:t>，并可以控制</w:t>
      </w:r>
      <w:r>
        <w:rPr>
          <w:rFonts w:hint="eastAsia"/>
          <w:sz w:val="24"/>
          <w:szCs w:val="24"/>
        </w:rPr>
        <w:t>驱动</w:t>
      </w:r>
      <w:r>
        <w:rPr>
          <w:sz w:val="24"/>
          <w:szCs w:val="24"/>
        </w:rPr>
        <w:t>泵的启停</w:t>
      </w:r>
      <w:r>
        <w:rPr>
          <w:rFonts w:hint="eastAsia"/>
          <w:sz w:val="24"/>
          <w:szCs w:val="24"/>
        </w:rPr>
        <w:t>和工作状态</w:t>
      </w:r>
      <w:r>
        <w:rPr>
          <w:sz w:val="24"/>
          <w:szCs w:val="24"/>
        </w:rPr>
        <w:t>。</w:t>
      </w:r>
    </w:p>
    <w:p w14:paraId="4BE107F3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</w:t>
      </w:r>
      <w:r>
        <w:rPr>
          <w:rFonts w:ascii="黑体" w:hAnsi="黑体" w:eastAsia="黑体"/>
          <w:sz w:val="24"/>
        </w:rPr>
        <w:t>.3</w:t>
      </w:r>
      <w:r>
        <w:rPr>
          <w:rFonts w:hint="eastAsia" w:ascii="黑体" w:hAnsi="黑体" w:eastAsia="黑体"/>
          <w:sz w:val="24"/>
        </w:rPr>
        <w:t>线缆</w:t>
      </w:r>
    </w:p>
    <w:p w14:paraId="7E68306E">
      <w:pPr>
        <w:pStyle w:val="7"/>
        <w:spacing w:line="300" w:lineRule="auto"/>
        <w:ind w:firstLine="480"/>
        <w:rPr>
          <w:rFonts w:ascii="Times New Roman" w:hAnsi="Times New Roman"/>
          <w:sz w:val="24"/>
        </w:rPr>
      </w:pPr>
      <w:r>
        <w:rPr>
          <w:rFonts w:hint="eastAsia"/>
          <w:sz w:val="24"/>
          <w:szCs w:val="24"/>
        </w:rPr>
        <w:t>供货方</w:t>
      </w:r>
      <w:r>
        <w:rPr>
          <w:sz w:val="24"/>
          <w:szCs w:val="24"/>
        </w:rPr>
        <w:t>提供</w:t>
      </w:r>
      <w:r>
        <w:rPr>
          <w:rFonts w:hint="eastAsia"/>
          <w:sz w:val="24"/>
          <w:szCs w:val="24"/>
        </w:rPr>
        <w:t>电气</w:t>
      </w:r>
      <w:r>
        <w:rPr>
          <w:sz w:val="24"/>
          <w:szCs w:val="24"/>
        </w:rPr>
        <w:t>柜至泵体的电源线</w:t>
      </w:r>
      <w:r>
        <w:rPr>
          <w:rFonts w:hint="eastAsia"/>
          <w:sz w:val="24"/>
          <w:szCs w:val="24"/>
        </w:rPr>
        <w:t>和信号线，长度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m</w:t>
      </w:r>
      <w:r>
        <w:rPr>
          <w:rFonts w:hint="eastAsia" w:ascii="Times New Roman" w:hAnsi="Times New Roman"/>
          <w:sz w:val="24"/>
        </w:rPr>
        <w:t>。线缆均为耐辐照线缆，线缆的类型需采购方同意。</w:t>
      </w:r>
    </w:p>
    <w:p w14:paraId="17CE65DF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</w:t>
      </w:r>
      <w:r>
        <w:rPr>
          <w:rFonts w:ascii="黑体" w:hAnsi="黑体" w:eastAsia="黑体"/>
          <w:sz w:val="24"/>
        </w:rPr>
        <w:t xml:space="preserve">.4 </w:t>
      </w:r>
      <w:r>
        <w:rPr>
          <w:rFonts w:hint="eastAsia" w:ascii="黑体" w:hAnsi="黑体" w:eastAsia="黑体"/>
          <w:sz w:val="24"/>
        </w:rPr>
        <w:t>与上级控制系统的连接</w:t>
      </w:r>
    </w:p>
    <w:p w14:paraId="457FFEF3">
      <w:pPr>
        <w:pStyle w:val="7"/>
        <w:spacing w:line="300" w:lineRule="auto"/>
        <w:ind w:firstLine="48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驱动泵控制系统需向上级（散裂靶）控制系统传输所有信号。</w:t>
      </w:r>
    </w:p>
    <w:p w14:paraId="3AC49409">
      <w:pPr>
        <w:pStyle w:val="7"/>
        <w:spacing w:line="300" w:lineRule="auto"/>
        <w:ind w:firstLine="48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驱动泵控制系统需向平级（安全保护系统）以硬连接方式提供故障停机信号。</w:t>
      </w:r>
    </w:p>
    <w:p w14:paraId="7E8197C4">
      <w:pPr>
        <w:pStyle w:val="7"/>
        <w:numPr>
          <w:ilvl w:val="0"/>
          <w:numId w:val="4"/>
        </w:numPr>
        <w:spacing w:before="480" w:after="120"/>
        <w:ind w:firstLineChars="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其他要求</w:t>
      </w:r>
    </w:p>
    <w:p w14:paraId="0C9DDBFB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</w:t>
      </w:r>
      <w:r>
        <w:rPr>
          <w:rFonts w:ascii="黑体" w:hAnsi="黑体" w:eastAsia="黑体"/>
          <w:sz w:val="24"/>
        </w:rPr>
        <w:t>.1</w:t>
      </w:r>
      <w:r>
        <w:rPr>
          <w:rFonts w:hint="eastAsia" w:ascii="黑体" w:hAnsi="黑体" w:eastAsia="黑体"/>
          <w:sz w:val="24"/>
        </w:rPr>
        <w:t>投标文件中应具有的方案</w:t>
      </w:r>
    </w:p>
    <w:p w14:paraId="436D4D1B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.1.1 </w:t>
      </w:r>
      <w:r>
        <w:rPr>
          <w:rFonts w:hint="eastAsia"/>
          <w:sz w:val="24"/>
          <w:szCs w:val="24"/>
        </w:rPr>
        <w:t>工艺方案</w:t>
      </w:r>
    </w:p>
    <w:p w14:paraId="15221330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工艺方案内容应包括材料的采购和检测；LBE驱动泵的加工工艺和加工流程；过程检测，如焊接质量控制和检测，线圈的绕制过程检测，压力试验和漏率试验等；成品检验，如外观尺寸，绝缘性能等。此外还需满足以下要求。</w:t>
      </w:r>
    </w:p>
    <w:p w14:paraId="7A294DBE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材料的要求：</w:t>
      </w:r>
      <w:r>
        <w:rPr>
          <w:sz w:val="24"/>
          <w:szCs w:val="24"/>
        </w:rPr>
        <w:t xml:space="preserve"> </w:t>
      </w:r>
    </w:p>
    <w:p w14:paraId="30D69F39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铁芯：铁芯材料选用硅钢片，厚度≤0</w:t>
      </w:r>
      <w:r>
        <w:rPr>
          <w:sz w:val="24"/>
          <w:szCs w:val="24"/>
        </w:rPr>
        <w:t>.5</w:t>
      </w:r>
      <w:r>
        <w:rPr>
          <w:rFonts w:hint="eastAsia"/>
          <w:sz w:val="24"/>
          <w:szCs w:val="24"/>
        </w:rPr>
        <w:t>mm。</w:t>
      </w:r>
    </w:p>
    <w:p w14:paraId="22497230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铜线：选用优质无氧铜，减小线圈发热量，绕组温度高时，应选择镀镍铜线。</w:t>
      </w:r>
    </w:p>
    <w:p w14:paraId="4079419D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线圈绝缘材料：选择耐高温、耐辐照绝缘材料。</w:t>
      </w:r>
    </w:p>
    <w:p w14:paraId="7B69022C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对加工精度的要求：</w:t>
      </w:r>
    </w:p>
    <w:p w14:paraId="00A68EBA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泵沟内管道和外管道同轴度≤0</w:t>
      </w:r>
      <w:r>
        <w:rPr>
          <w:sz w:val="24"/>
          <w:szCs w:val="24"/>
        </w:rPr>
        <w:t>.1</w:t>
      </w:r>
      <w:r>
        <w:rPr>
          <w:rFonts w:hint="eastAsia"/>
          <w:sz w:val="24"/>
          <w:szCs w:val="24"/>
        </w:rPr>
        <w:t>mm。</w:t>
      </w:r>
    </w:p>
    <w:p w14:paraId="062DCC8F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管道圆度≤</w:t>
      </w:r>
      <w:r>
        <w:rPr>
          <w:sz w:val="24"/>
          <w:szCs w:val="24"/>
        </w:rPr>
        <w:t>0.2</w:t>
      </w:r>
      <w:r>
        <w:rPr>
          <w:rFonts w:hint="eastAsia"/>
          <w:sz w:val="24"/>
          <w:szCs w:val="24"/>
        </w:rPr>
        <w:t>mm</w:t>
      </w:r>
    </w:p>
    <w:p w14:paraId="59DD5CCB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管道直线度≤0</w:t>
      </w:r>
      <w:r>
        <w:rPr>
          <w:sz w:val="24"/>
          <w:szCs w:val="24"/>
        </w:rPr>
        <w:t>.2</w:t>
      </w:r>
      <w:r>
        <w:rPr>
          <w:rFonts w:hint="eastAsia"/>
          <w:sz w:val="24"/>
          <w:szCs w:val="24"/>
        </w:rPr>
        <w:t>mm</w:t>
      </w:r>
      <w:r>
        <w:rPr>
          <w:sz w:val="24"/>
          <w:szCs w:val="24"/>
        </w:rPr>
        <w:t>/m</w:t>
      </w:r>
      <w:r>
        <w:rPr>
          <w:rFonts w:hint="eastAsia"/>
          <w:sz w:val="24"/>
          <w:szCs w:val="24"/>
        </w:rPr>
        <w:t>；</w:t>
      </w:r>
    </w:p>
    <w:p w14:paraId="6C6AF75D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液态金属流道表面粗糙度≤3</w:t>
      </w:r>
      <w:r>
        <w:rPr>
          <w:sz w:val="24"/>
          <w:szCs w:val="24"/>
        </w:rPr>
        <w:t>.2</w:t>
      </w:r>
      <w:r>
        <w:rPr>
          <w:rFonts w:hint="eastAsia"/>
          <w:sz w:val="24"/>
          <w:szCs w:val="24"/>
        </w:rPr>
        <w:t>um。</w:t>
      </w:r>
    </w:p>
    <w:p w14:paraId="149E9511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.1.2</w:t>
      </w:r>
      <w:r>
        <w:rPr>
          <w:rFonts w:hint="eastAsia"/>
          <w:sz w:val="24"/>
          <w:szCs w:val="24"/>
        </w:rPr>
        <w:t>结构和散热方案：</w:t>
      </w:r>
    </w:p>
    <w:p w14:paraId="7B68BC36">
      <w:pPr>
        <w:pStyle w:val="7"/>
        <w:spacing w:line="300" w:lineRule="auto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）LBE驱动泵的结构设计，应在2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kW配电条件下，尽量减少线圈的发热量。</w:t>
      </w:r>
    </w:p>
    <w:p w14:paraId="3BFAC585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2）线圈匝间绝缘厚度必须≤1mm。</w:t>
      </w:r>
    </w:p>
    <w:p w14:paraId="7B8E8E5D">
      <w:pPr>
        <w:pStyle w:val="7"/>
        <w:spacing w:line="30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3）LBE驱动泵长度≤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m。</w:t>
      </w:r>
    </w:p>
    <w:p w14:paraId="2882BB42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）从减轻厂房风冷设备负担和减少占地面积方面考虑，线圈的最优散热结构是由LBE冷却；其次为水冷；最后为风冷。</w:t>
      </w:r>
    </w:p>
    <w:p w14:paraId="1573FA7A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.1.3</w:t>
      </w:r>
      <w:r>
        <w:rPr>
          <w:rFonts w:hint="eastAsia"/>
          <w:sz w:val="24"/>
          <w:szCs w:val="24"/>
        </w:rPr>
        <w:t>周期控制方案</w:t>
      </w:r>
    </w:p>
    <w:p w14:paraId="12B1213C">
      <w:pPr>
        <w:pStyle w:val="7"/>
        <w:spacing w:line="30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为保证按期限完成供货，应从材料采购周期控制，加工周期控制，测试时间控制几个方面介绍周期控制方案。</w:t>
      </w:r>
    </w:p>
    <w:p w14:paraId="57A95372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.1.4</w:t>
      </w:r>
      <w:r>
        <w:rPr>
          <w:rFonts w:hint="eastAsia"/>
          <w:sz w:val="24"/>
          <w:szCs w:val="24"/>
        </w:rPr>
        <w:t>质量控制方案</w:t>
      </w:r>
    </w:p>
    <w:p w14:paraId="24E29CB8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驱动泵为非核级，但制造过程进行严格的质量管理，供货方制定质量管理方案。</w:t>
      </w:r>
    </w:p>
    <w:p w14:paraId="21294FE5">
      <w:pPr>
        <w:pStyle w:val="7"/>
        <w:spacing w:line="30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.1.5 </w:t>
      </w:r>
      <w:r>
        <w:rPr>
          <w:rFonts w:hint="eastAsia"/>
          <w:sz w:val="24"/>
          <w:szCs w:val="24"/>
        </w:rPr>
        <w:t>售后服务方案</w:t>
      </w:r>
    </w:p>
    <w:p w14:paraId="2334003F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）.乙方免费为对甲方所售出的所有设备保修最少</w:t>
      </w:r>
      <w:r>
        <w:rPr>
          <w:sz w:val="24"/>
          <w:szCs w:val="24"/>
        </w:rPr>
        <w:t>48</w:t>
      </w:r>
      <w:r>
        <w:rPr>
          <w:rFonts w:hint="eastAsia"/>
          <w:sz w:val="24"/>
          <w:szCs w:val="24"/>
        </w:rPr>
        <w:t>个月（质保期自验收合格后签字之日起计算）。质保期内，任何由制造商选材和制造不当引起的质量问题，厂商负责免费维修或更换。</w:t>
      </w:r>
    </w:p>
    <w:p w14:paraId="657C53B2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）保修期结束后，乙方应该继续为甲方提供相关技术服务。保修期后的服务是有偿的。收费标准应以乙方实际发生的成本为基础，酌情合理收取。</w:t>
      </w:r>
    </w:p>
    <w:p w14:paraId="342D640C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）维修响应时间：乙方在接到甲方的技术服务要求后，需在24小时内作出回应，必要时48小时内达到现场。</w:t>
      </w:r>
    </w:p>
    <w:p w14:paraId="5639FE1B">
      <w:pPr>
        <w:pStyle w:val="7"/>
        <w:spacing w:line="300" w:lineRule="auto"/>
        <w:ind w:firstLine="480"/>
        <w:rPr>
          <w:rFonts w:hint="eastAsia" w:ascii="黑体" w:hAnsi="黑体" w:eastAsia="黑体"/>
          <w:sz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）培训：供货方需对最终用户进行免费培训，经过培训操作人员应对设备有一个完整的了解，具备正常使用该设备的能力。</w:t>
      </w:r>
    </w:p>
    <w:p w14:paraId="1EA65192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4.2</w:t>
      </w:r>
      <w:r>
        <w:rPr>
          <w:rFonts w:hint="eastAsia" w:ascii="黑体" w:hAnsi="黑体" w:eastAsia="黑体"/>
          <w:sz w:val="24"/>
        </w:rPr>
        <w:t>驱动泵需满足下表中规定的电磁兼容要求。</w:t>
      </w:r>
    </w:p>
    <w:tbl>
      <w:tblPr>
        <w:tblStyle w:val="5"/>
        <w:tblW w:w="7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77"/>
        <w:gridCol w:w="1176"/>
        <w:gridCol w:w="1656"/>
        <w:gridCol w:w="2005"/>
        <w:gridCol w:w="586"/>
        <w:gridCol w:w="1042"/>
      </w:tblGrid>
      <w:tr w14:paraId="7B6C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7474" w:type="dxa"/>
            <w:gridSpan w:val="7"/>
            <w:noWrap w:val="0"/>
            <w:vAlign w:val="center"/>
          </w:tcPr>
          <w:p w14:paraId="5950AFC5">
            <w:pPr>
              <w:spacing w:after="156" w:afterLines="50"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LBE驱动泵的电磁兼容要求</w:t>
            </w:r>
          </w:p>
        </w:tc>
      </w:tr>
      <w:tr w14:paraId="261A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532" w:type="dxa"/>
            <w:noWrap w:val="0"/>
            <w:vAlign w:val="center"/>
          </w:tcPr>
          <w:p w14:paraId="62FAA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477" w:type="dxa"/>
            <w:noWrap w:val="0"/>
            <w:vAlign w:val="center"/>
          </w:tcPr>
          <w:p w14:paraId="750BF4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类型</w:t>
            </w:r>
          </w:p>
        </w:tc>
        <w:tc>
          <w:tcPr>
            <w:tcW w:w="1176" w:type="dxa"/>
            <w:noWrap w:val="0"/>
            <w:vAlign w:val="center"/>
          </w:tcPr>
          <w:p w14:paraId="1A0521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</w:t>
            </w:r>
          </w:p>
        </w:tc>
        <w:tc>
          <w:tcPr>
            <w:tcW w:w="1656" w:type="dxa"/>
            <w:noWrap w:val="0"/>
            <w:vAlign w:val="top"/>
          </w:tcPr>
          <w:p w14:paraId="335DA8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试验依据</w:t>
            </w:r>
          </w:p>
        </w:tc>
        <w:tc>
          <w:tcPr>
            <w:tcW w:w="2005" w:type="dxa"/>
            <w:noWrap w:val="0"/>
            <w:vAlign w:val="center"/>
          </w:tcPr>
          <w:p w14:paraId="25EF7D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试验等级</w:t>
            </w:r>
            <w:r>
              <w:rPr>
                <w:rFonts w:hint="eastAsia" w:ascii="宋体" w:hAnsi="宋体"/>
                <w:sz w:val="24"/>
              </w:rPr>
              <w:t>/限值</w:t>
            </w:r>
          </w:p>
        </w:tc>
        <w:tc>
          <w:tcPr>
            <w:tcW w:w="586" w:type="dxa"/>
            <w:noWrap w:val="0"/>
            <w:vAlign w:val="center"/>
          </w:tcPr>
          <w:p w14:paraId="2B9757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判据</w:t>
            </w:r>
          </w:p>
        </w:tc>
        <w:tc>
          <w:tcPr>
            <w:tcW w:w="1042" w:type="dxa"/>
            <w:noWrap w:val="0"/>
            <w:vAlign w:val="top"/>
          </w:tcPr>
          <w:p w14:paraId="792714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检测内容</w:t>
            </w:r>
          </w:p>
        </w:tc>
      </w:tr>
      <w:tr w14:paraId="288C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noWrap w:val="0"/>
            <w:vAlign w:val="center"/>
          </w:tcPr>
          <w:p w14:paraId="35455A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477" w:type="dxa"/>
            <w:vMerge w:val="restart"/>
            <w:noWrap w:val="0"/>
            <w:vAlign w:val="center"/>
          </w:tcPr>
          <w:p w14:paraId="346180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强制检测</w:t>
            </w:r>
          </w:p>
        </w:tc>
        <w:tc>
          <w:tcPr>
            <w:tcW w:w="1176" w:type="dxa"/>
            <w:noWrap w:val="0"/>
            <w:vAlign w:val="center"/>
          </w:tcPr>
          <w:p w14:paraId="37684C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传导发射</w:t>
            </w:r>
          </w:p>
        </w:tc>
        <w:tc>
          <w:tcPr>
            <w:tcW w:w="1656" w:type="dxa"/>
            <w:noWrap w:val="0"/>
            <w:vAlign w:val="center"/>
          </w:tcPr>
          <w:p w14:paraId="47CCF9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GB4824</w:t>
            </w:r>
          </w:p>
        </w:tc>
        <w:tc>
          <w:tcPr>
            <w:tcW w:w="2005" w:type="dxa"/>
            <w:noWrap w:val="0"/>
            <w:vAlign w:val="center"/>
          </w:tcPr>
          <w:p w14:paraId="1E1BCD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I组A类设备限值</w:t>
            </w:r>
          </w:p>
        </w:tc>
        <w:tc>
          <w:tcPr>
            <w:tcW w:w="586" w:type="dxa"/>
            <w:noWrap w:val="0"/>
            <w:vAlign w:val="center"/>
          </w:tcPr>
          <w:p w14:paraId="1642DB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限值</w:t>
            </w:r>
          </w:p>
        </w:tc>
        <w:tc>
          <w:tcPr>
            <w:tcW w:w="1042" w:type="dxa"/>
            <w:noWrap w:val="0"/>
            <w:vAlign w:val="center"/>
          </w:tcPr>
          <w:p w14:paraId="6093B8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交/直流电源端口</w:t>
            </w:r>
          </w:p>
        </w:tc>
      </w:tr>
      <w:tr w14:paraId="0C26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532" w:type="dxa"/>
            <w:noWrap w:val="0"/>
            <w:vAlign w:val="center"/>
          </w:tcPr>
          <w:p w14:paraId="382923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77" w:type="dxa"/>
            <w:vMerge w:val="continue"/>
            <w:noWrap w:val="0"/>
            <w:vAlign w:val="center"/>
          </w:tcPr>
          <w:p w14:paraId="4B6A33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1F94F9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辐射发射</w:t>
            </w:r>
          </w:p>
        </w:tc>
        <w:tc>
          <w:tcPr>
            <w:tcW w:w="1656" w:type="dxa"/>
            <w:noWrap w:val="0"/>
            <w:vAlign w:val="center"/>
          </w:tcPr>
          <w:p w14:paraId="4EBE61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GB4824</w:t>
            </w:r>
          </w:p>
        </w:tc>
        <w:tc>
          <w:tcPr>
            <w:tcW w:w="2005" w:type="dxa"/>
            <w:noWrap w:val="0"/>
            <w:vAlign w:val="center"/>
          </w:tcPr>
          <w:p w14:paraId="404B47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I组A类设备限值</w:t>
            </w:r>
          </w:p>
        </w:tc>
        <w:tc>
          <w:tcPr>
            <w:tcW w:w="586" w:type="dxa"/>
            <w:noWrap w:val="0"/>
            <w:vAlign w:val="center"/>
          </w:tcPr>
          <w:p w14:paraId="15690A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限值</w:t>
            </w:r>
          </w:p>
        </w:tc>
        <w:tc>
          <w:tcPr>
            <w:tcW w:w="1042" w:type="dxa"/>
            <w:noWrap w:val="0"/>
            <w:vAlign w:val="center"/>
          </w:tcPr>
          <w:p w14:paraId="6F5859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整机</w:t>
            </w:r>
          </w:p>
        </w:tc>
      </w:tr>
      <w:tr w14:paraId="04D8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32" w:type="dxa"/>
            <w:noWrap w:val="0"/>
            <w:vAlign w:val="center"/>
          </w:tcPr>
          <w:p w14:paraId="07E40F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477" w:type="dxa"/>
            <w:vMerge w:val="continue"/>
            <w:noWrap w:val="0"/>
            <w:vAlign w:val="center"/>
          </w:tcPr>
          <w:p w14:paraId="01C357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38C47B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静电抗扰度</w:t>
            </w:r>
          </w:p>
        </w:tc>
        <w:tc>
          <w:tcPr>
            <w:tcW w:w="1656" w:type="dxa"/>
            <w:noWrap w:val="0"/>
            <w:vAlign w:val="center"/>
          </w:tcPr>
          <w:p w14:paraId="260325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GB/T17626.2</w:t>
            </w:r>
          </w:p>
        </w:tc>
        <w:tc>
          <w:tcPr>
            <w:tcW w:w="2005" w:type="dxa"/>
            <w:noWrap w:val="0"/>
            <w:vAlign w:val="center"/>
          </w:tcPr>
          <w:p w14:paraId="37E473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空气放电</w:t>
            </w:r>
            <w:r>
              <w:rPr>
                <w:rFonts w:hint="eastAsia" w:ascii="宋体" w:hAnsi="宋体"/>
                <w:sz w:val="24"/>
                <w:vertAlign w:val="subscript"/>
              </w:rPr>
              <w:t>最高</w:t>
            </w:r>
            <w:r>
              <w:rPr>
                <w:rFonts w:hint="eastAsia" w:ascii="宋体" w:hAnsi="宋体"/>
                <w:sz w:val="24"/>
              </w:rPr>
              <w:t>±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kV</w:t>
            </w:r>
          </w:p>
          <w:p w14:paraId="20BC3C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接触放电</w:t>
            </w:r>
            <w:r>
              <w:rPr>
                <w:rFonts w:hint="eastAsia" w:ascii="宋体" w:hAnsi="宋体"/>
                <w:sz w:val="24"/>
                <w:vertAlign w:val="subscript"/>
              </w:rPr>
              <w:t>最高</w:t>
            </w:r>
            <w:r>
              <w:rPr>
                <w:rFonts w:hint="eastAsia" w:ascii="宋体" w:hAnsi="宋体"/>
                <w:sz w:val="24"/>
              </w:rPr>
              <w:t>±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kV</w:t>
            </w:r>
          </w:p>
        </w:tc>
        <w:tc>
          <w:tcPr>
            <w:tcW w:w="586" w:type="dxa"/>
            <w:noWrap w:val="0"/>
            <w:vAlign w:val="center"/>
          </w:tcPr>
          <w:p w14:paraId="047776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</w:t>
            </w:r>
          </w:p>
        </w:tc>
        <w:tc>
          <w:tcPr>
            <w:tcW w:w="1042" w:type="dxa"/>
            <w:noWrap w:val="0"/>
            <w:vAlign w:val="center"/>
          </w:tcPr>
          <w:p w14:paraId="6C4480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机柜及其端口</w:t>
            </w:r>
          </w:p>
        </w:tc>
      </w:tr>
      <w:tr w14:paraId="5C7F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32" w:type="dxa"/>
            <w:noWrap w:val="0"/>
            <w:vAlign w:val="center"/>
          </w:tcPr>
          <w:p w14:paraId="189492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477" w:type="dxa"/>
            <w:vMerge w:val="continue"/>
            <w:noWrap w:val="0"/>
            <w:vAlign w:val="center"/>
          </w:tcPr>
          <w:p w14:paraId="64CC10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4F8B10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脉冲群抗扰度</w:t>
            </w:r>
          </w:p>
        </w:tc>
        <w:tc>
          <w:tcPr>
            <w:tcW w:w="1656" w:type="dxa"/>
            <w:noWrap w:val="0"/>
            <w:vAlign w:val="center"/>
          </w:tcPr>
          <w:p w14:paraId="2CF356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GB/T17626.4</w:t>
            </w:r>
          </w:p>
        </w:tc>
        <w:tc>
          <w:tcPr>
            <w:tcW w:w="2005" w:type="dxa"/>
            <w:noWrap w:val="0"/>
            <w:vAlign w:val="center"/>
          </w:tcPr>
          <w:p w14:paraId="3F887A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电源线±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kV；信号线±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kV</w:t>
            </w:r>
          </w:p>
        </w:tc>
        <w:tc>
          <w:tcPr>
            <w:tcW w:w="586" w:type="dxa"/>
            <w:noWrap w:val="0"/>
            <w:vAlign w:val="center"/>
          </w:tcPr>
          <w:p w14:paraId="3C60C7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</w:t>
            </w:r>
          </w:p>
        </w:tc>
        <w:tc>
          <w:tcPr>
            <w:tcW w:w="1042" w:type="dxa"/>
            <w:noWrap w:val="0"/>
            <w:vAlign w:val="center"/>
          </w:tcPr>
          <w:p w14:paraId="6CE623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电源线和信号线</w:t>
            </w:r>
          </w:p>
        </w:tc>
      </w:tr>
      <w:tr w14:paraId="0CB4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532" w:type="dxa"/>
            <w:noWrap w:val="0"/>
            <w:vAlign w:val="center"/>
          </w:tcPr>
          <w:p w14:paraId="390D48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477" w:type="dxa"/>
            <w:vMerge w:val="continue"/>
            <w:noWrap w:val="0"/>
            <w:vAlign w:val="center"/>
          </w:tcPr>
          <w:p w14:paraId="6603A5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367E06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浪涌抗扰度</w:t>
            </w:r>
          </w:p>
        </w:tc>
        <w:tc>
          <w:tcPr>
            <w:tcW w:w="1656" w:type="dxa"/>
            <w:noWrap w:val="0"/>
            <w:vAlign w:val="center"/>
          </w:tcPr>
          <w:p w14:paraId="76CE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GB/T17626.5</w:t>
            </w:r>
          </w:p>
        </w:tc>
        <w:tc>
          <w:tcPr>
            <w:tcW w:w="2005" w:type="dxa"/>
            <w:noWrap w:val="0"/>
            <w:vAlign w:val="center"/>
          </w:tcPr>
          <w:p w14:paraId="6EF80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共模±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kV；差模±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kV</w:t>
            </w:r>
          </w:p>
        </w:tc>
        <w:tc>
          <w:tcPr>
            <w:tcW w:w="586" w:type="dxa"/>
            <w:noWrap w:val="0"/>
            <w:vAlign w:val="center"/>
          </w:tcPr>
          <w:p w14:paraId="511B4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</w:t>
            </w:r>
          </w:p>
        </w:tc>
        <w:tc>
          <w:tcPr>
            <w:tcW w:w="1042" w:type="dxa"/>
            <w:noWrap w:val="0"/>
            <w:vAlign w:val="center"/>
          </w:tcPr>
          <w:p w14:paraId="042033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电源线</w:t>
            </w:r>
          </w:p>
        </w:tc>
      </w:tr>
      <w:tr w14:paraId="323E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32" w:type="dxa"/>
            <w:noWrap w:val="0"/>
            <w:vAlign w:val="center"/>
          </w:tcPr>
          <w:p w14:paraId="2A3461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477" w:type="dxa"/>
            <w:vMerge w:val="continue"/>
            <w:noWrap w:val="0"/>
            <w:vAlign w:val="center"/>
          </w:tcPr>
          <w:p w14:paraId="2A2DF9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1AACD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电压暂降、中断</w:t>
            </w:r>
            <w:r>
              <w:rPr>
                <w:rFonts w:hint="eastAsia" w:ascii="宋体" w:hAnsi="宋体"/>
                <w:sz w:val="24"/>
              </w:rPr>
              <w:t>试验</w:t>
            </w:r>
          </w:p>
        </w:tc>
        <w:tc>
          <w:tcPr>
            <w:tcW w:w="1656" w:type="dxa"/>
            <w:noWrap w:val="0"/>
            <w:vAlign w:val="center"/>
          </w:tcPr>
          <w:p w14:paraId="7B165C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GB/T17626.11</w:t>
            </w:r>
          </w:p>
        </w:tc>
        <w:tc>
          <w:tcPr>
            <w:tcW w:w="2005" w:type="dxa"/>
            <w:noWrap w:val="0"/>
            <w:vAlign w:val="center"/>
          </w:tcPr>
          <w:p w14:paraId="4E730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95%-0.5T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60%-5T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30%-25T</w:t>
            </w:r>
          </w:p>
        </w:tc>
        <w:tc>
          <w:tcPr>
            <w:tcW w:w="586" w:type="dxa"/>
            <w:noWrap w:val="0"/>
            <w:vAlign w:val="center"/>
          </w:tcPr>
          <w:p w14:paraId="094CB8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暂降-A</w:t>
            </w:r>
          </w:p>
          <w:p w14:paraId="1017DD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中断-C</w:t>
            </w:r>
          </w:p>
        </w:tc>
        <w:tc>
          <w:tcPr>
            <w:tcW w:w="1042" w:type="dxa"/>
            <w:noWrap w:val="0"/>
            <w:vAlign w:val="center"/>
          </w:tcPr>
          <w:p w14:paraId="1760F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电源端口</w:t>
            </w:r>
          </w:p>
        </w:tc>
      </w:tr>
      <w:tr w14:paraId="7D74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32" w:type="dxa"/>
            <w:noWrap w:val="0"/>
            <w:vAlign w:val="center"/>
          </w:tcPr>
          <w:p w14:paraId="437DE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477" w:type="dxa"/>
            <w:vMerge w:val="continue"/>
            <w:noWrap w:val="0"/>
            <w:vAlign w:val="center"/>
          </w:tcPr>
          <w:p w14:paraId="5F09A9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1A10AB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传导抗扰度</w:t>
            </w:r>
          </w:p>
        </w:tc>
        <w:tc>
          <w:tcPr>
            <w:tcW w:w="1656" w:type="dxa"/>
            <w:noWrap w:val="0"/>
            <w:vAlign w:val="center"/>
          </w:tcPr>
          <w:p w14:paraId="05F1A9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GB/T17626.6</w:t>
            </w:r>
          </w:p>
        </w:tc>
        <w:tc>
          <w:tcPr>
            <w:tcW w:w="2005" w:type="dxa"/>
            <w:noWrap w:val="0"/>
            <w:vAlign w:val="center"/>
          </w:tcPr>
          <w:p w14:paraId="391046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150k-80MHz-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V rms</w:t>
            </w:r>
          </w:p>
        </w:tc>
        <w:tc>
          <w:tcPr>
            <w:tcW w:w="586" w:type="dxa"/>
            <w:noWrap w:val="0"/>
            <w:vAlign w:val="center"/>
          </w:tcPr>
          <w:p w14:paraId="65F559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</w:t>
            </w:r>
          </w:p>
        </w:tc>
        <w:tc>
          <w:tcPr>
            <w:tcW w:w="1042" w:type="dxa"/>
            <w:noWrap w:val="0"/>
            <w:vAlign w:val="center"/>
          </w:tcPr>
          <w:p w14:paraId="506121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I /O线缆</w:t>
            </w:r>
          </w:p>
        </w:tc>
      </w:tr>
      <w:tr w14:paraId="0E4A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32" w:type="dxa"/>
            <w:noWrap w:val="0"/>
            <w:vAlign w:val="center"/>
          </w:tcPr>
          <w:p w14:paraId="4FEB87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477" w:type="dxa"/>
            <w:vMerge w:val="continue"/>
            <w:noWrap w:val="0"/>
            <w:vAlign w:val="center"/>
          </w:tcPr>
          <w:p w14:paraId="3E3D1A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41D7BB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辐射抗扰度</w:t>
            </w:r>
          </w:p>
        </w:tc>
        <w:tc>
          <w:tcPr>
            <w:tcW w:w="1656" w:type="dxa"/>
            <w:noWrap w:val="0"/>
            <w:vAlign w:val="center"/>
          </w:tcPr>
          <w:p w14:paraId="1ABF32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GB/T17626.3</w:t>
            </w:r>
          </w:p>
        </w:tc>
        <w:tc>
          <w:tcPr>
            <w:tcW w:w="2005" w:type="dxa"/>
            <w:noWrap w:val="0"/>
            <w:vAlign w:val="center"/>
          </w:tcPr>
          <w:p w14:paraId="7AE9AC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80MHz-2.5GHz，3V/m</w:t>
            </w:r>
          </w:p>
        </w:tc>
        <w:tc>
          <w:tcPr>
            <w:tcW w:w="586" w:type="dxa"/>
            <w:noWrap w:val="0"/>
            <w:vAlign w:val="center"/>
          </w:tcPr>
          <w:p w14:paraId="13F415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</w:t>
            </w:r>
          </w:p>
        </w:tc>
        <w:tc>
          <w:tcPr>
            <w:tcW w:w="1042" w:type="dxa"/>
            <w:noWrap w:val="0"/>
            <w:vAlign w:val="center"/>
          </w:tcPr>
          <w:p w14:paraId="5CD73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整机</w:t>
            </w:r>
          </w:p>
        </w:tc>
      </w:tr>
      <w:tr w14:paraId="4335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32" w:type="dxa"/>
            <w:noWrap w:val="0"/>
            <w:vAlign w:val="center"/>
          </w:tcPr>
          <w:p w14:paraId="20BA03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477" w:type="dxa"/>
            <w:vMerge w:val="continue"/>
            <w:noWrap w:val="0"/>
            <w:vAlign w:val="center"/>
          </w:tcPr>
          <w:p w14:paraId="736B3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DCFE7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工频磁场</w:t>
            </w:r>
          </w:p>
        </w:tc>
        <w:tc>
          <w:tcPr>
            <w:tcW w:w="1656" w:type="dxa"/>
            <w:noWrap w:val="0"/>
            <w:vAlign w:val="center"/>
          </w:tcPr>
          <w:p w14:paraId="175453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GB/T 17626.8</w:t>
            </w:r>
          </w:p>
        </w:tc>
        <w:tc>
          <w:tcPr>
            <w:tcW w:w="2005" w:type="dxa"/>
            <w:noWrap w:val="0"/>
            <w:vAlign w:val="center"/>
          </w:tcPr>
          <w:p w14:paraId="7E8B98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试验场强：3 A/m</w:t>
            </w:r>
          </w:p>
        </w:tc>
        <w:tc>
          <w:tcPr>
            <w:tcW w:w="586" w:type="dxa"/>
            <w:noWrap w:val="0"/>
            <w:vAlign w:val="center"/>
          </w:tcPr>
          <w:p w14:paraId="4B7A23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</w:t>
            </w:r>
          </w:p>
        </w:tc>
        <w:tc>
          <w:tcPr>
            <w:tcW w:w="1042" w:type="dxa"/>
            <w:noWrap w:val="0"/>
            <w:vAlign w:val="center"/>
          </w:tcPr>
          <w:p w14:paraId="029BC8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整机</w:t>
            </w:r>
          </w:p>
        </w:tc>
      </w:tr>
      <w:tr w14:paraId="3A56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32" w:type="dxa"/>
            <w:noWrap w:val="0"/>
            <w:vAlign w:val="center"/>
          </w:tcPr>
          <w:p w14:paraId="73D814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477" w:type="dxa"/>
            <w:vMerge w:val="restart"/>
            <w:noWrap w:val="0"/>
            <w:vAlign w:val="center"/>
          </w:tcPr>
          <w:p w14:paraId="32F493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一般评估</w:t>
            </w:r>
          </w:p>
        </w:tc>
        <w:tc>
          <w:tcPr>
            <w:tcW w:w="1176" w:type="dxa"/>
            <w:noWrap w:val="0"/>
            <w:vAlign w:val="center"/>
          </w:tcPr>
          <w:p w14:paraId="40E2DC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谐波电流</w:t>
            </w:r>
          </w:p>
        </w:tc>
        <w:tc>
          <w:tcPr>
            <w:tcW w:w="1656" w:type="dxa"/>
            <w:noWrap w:val="0"/>
            <w:vAlign w:val="center"/>
          </w:tcPr>
          <w:p w14:paraId="5DE890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GB/T17625.1</w:t>
            </w:r>
          </w:p>
        </w:tc>
        <w:tc>
          <w:tcPr>
            <w:tcW w:w="2005" w:type="dxa"/>
            <w:noWrap w:val="0"/>
            <w:vAlign w:val="center"/>
          </w:tcPr>
          <w:p w14:paraId="74DE0B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见标准</w:t>
            </w:r>
          </w:p>
        </w:tc>
        <w:tc>
          <w:tcPr>
            <w:tcW w:w="586" w:type="dxa"/>
            <w:noWrap w:val="0"/>
            <w:vAlign w:val="center"/>
          </w:tcPr>
          <w:p w14:paraId="2C79FF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限值</w:t>
            </w:r>
          </w:p>
        </w:tc>
        <w:tc>
          <w:tcPr>
            <w:tcW w:w="1042" w:type="dxa"/>
            <w:noWrap w:val="0"/>
            <w:vAlign w:val="center"/>
          </w:tcPr>
          <w:p w14:paraId="3D045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电源端口</w:t>
            </w:r>
          </w:p>
        </w:tc>
      </w:tr>
      <w:tr w14:paraId="07EA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32" w:type="dxa"/>
            <w:noWrap w:val="0"/>
            <w:vAlign w:val="center"/>
          </w:tcPr>
          <w:p w14:paraId="50666E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477" w:type="dxa"/>
            <w:vMerge w:val="continue"/>
            <w:noWrap w:val="0"/>
            <w:vAlign w:val="center"/>
          </w:tcPr>
          <w:p w14:paraId="7F5081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7108E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电压闪烁</w:t>
            </w:r>
          </w:p>
        </w:tc>
        <w:tc>
          <w:tcPr>
            <w:tcW w:w="1656" w:type="dxa"/>
            <w:noWrap w:val="0"/>
            <w:vAlign w:val="center"/>
          </w:tcPr>
          <w:p w14:paraId="4643AB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GB/T17625.2</w:t>
            </w:r>
          </w:p>
        </w:tc>
        <w:tc>
          <w:tcPr>
            <w:tcW w:w="2005" w:type="dxa"/>
            <w:noWrap w:val="0"/>
            <w:vAlign w:val="center"/>
          </w:tcPr>
          <w:p w14:paraId="751124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见标准</w:t>
            </w:r>
          </w:p>
        </w:tc>
        <w:tc>
          <w:tcPr>
            <w:tcW w:w="586" w:type="dxa"/>
            <w:noWrap w:val="0"/>
            <w:vAlign w:val="center"/>
          </w:tcPr>
          <w:p w14:paraId="31B17C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限值</w:t>
            </w:r>
          </w:p>
        </w:tc>
        <w:tc>
          <w:tcPr>
            <w:tcW w:w="1042" w:type="dxa"/>
            <w:noWrap w:val="0"/>
            <w:vAlign w:val="center"/>
          </w:tcPr>
          <w:p w14:paraId="4F6E3E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电源端口</w:t>
            </w:r>
          </w:p>
        </w:tc>
      </w:tr>
    </w:tbl>
    <w:p w14:paraId="1A3C3639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4.3 </w:t>
      </w:r>
      <w:r>
        <w:rPr>
          <w:rFonts w:hint="eastAsia" w:ascii="黑体" w:hAnsi="黑体" w:eastAsia="黑体"/>
          <w:sz w:val="24"/>
        </w:rPr>
        <w:t>LBE驱动泵设计方案评审</w:t>
      </w:r>
    </w:p>
    <w:p w14:paraId="16EC7547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中标方中标后，需细化完成LBE驱动泵的设计方案，并组织“LBE驱动泵设计方案评审”。中标方向采购方提供必要的设计文件用于驱动泵设计方案评审。</w:t>
      </w:r>
    </w:p>
    <w:p w14:paraId="0118A0D0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设计方案评审内容包括但不限于：驱动泵的结构信息，性能信息，压损分析，电气信息，电磁分析，承压分析，耐辐照信息，质量管理等内容。</w:t>
      </w:r>
    </w:p>
    <w:p w14:paraId="0C528618">
      <w:pPr>
        <w:pStyle w:val="7"/>
        <w:spacing w:line="300" w:lineRule="auto"/>
        <w:ind w:firstLine="480"/>
        <w:rPr>
          <w:rFonts w:hint="eastAsia"/>
        </w:rPr>
      </w:pPr>
      <w:r>
        <w:rPr>
          <w:rFonts w:hint="eastAsia"/>
          <w:sz w:val="24"/>
          <w:szCs w:val="24"/>
        </w:rPr>
        <w:t>通过设计方案评审并会签后，中标方进行原材料的采购和加工制造。</w:t>
      </w:r>
    </w:p>
    <w:p w14:paraId="4BD25E7D">
      <w:pPr>
        <w:pStyle w:val="7"/>
        <w:numPr>
          <w:ilvl w:val="0"/>
          <w:numId w:val="4"/>
        </w:numPr>
        <w:spacing w:before="480" w:after="120"/>
        <w:ind w:firstLineChars="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验收条款</w:t>
      </w:r>
    </w:p>
    <w:p w14:paraId="0CD66FD5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5.</w:t>
      </w:r>
      <w:r>
        <w:rPr>
          <w:rFonts w:hint="eastAsia" w:ascii="黑体" w:hAnsi="黑体" w:eastAsia="黑体"/>
          <w:sz w:val="24"/>
        </w:rPr>
        <w:t>1</w:t>
      </w:r>
      <w:r>
        <w:rPr>
          <w:rFonts w:ascii="黑体" w:hAnsi="黑体" w:eastAsia="黑体"/>
          <w:sz w:val="24"/>
        </w:rPr>
        <w:t xml:space="preserve"> 供货范围</w:t>
      </w:r>
    </w:p>
    <w:p w14:paraId="4C08E7E5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供货方应按照采购方提出的技术要求提供L</w:t>
      </w:r>
      <w:r>
        <w:rPr>
          <w:sz w:val="24"/>
          <w:szCs w:val="24"/>
        </w:rPr>
        <w:t>BE</w:t>
      </w:r>
      <w:r>
        <w:rPr>
          <w:rFonts w:hint="eastAsia"/>
          <w:sz w:val="24"/>
          <w:szCs w:val="24"/>
        </w:rPr>
        <w:t>驱动泵。</w:t>
      </w:r>
    </w:p>
    <w:p w14:paraId="639828A8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LBE驱动泵供货范围包括：</w:t>
      </w:r>
    </w:p>
    <w:p w14:paraId="267737BB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泵体2台和控制系统。</w:t>
      </w:r>
    </w:p>
    <w:p w14:paraId="4808DA17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线缆：驱动泵与控制柜之间的动力电缆和信号线缆，长度1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m。</w:t>
      </w:r>
    </w:p>
    <w:p w14:paraId="0682173F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5.2 </w:t>
      </w:r>
      <w:r>
        <w:rPr>
          <w:rFonts w:hint="eastAsia" w:ascii="黑体" w:hAnsi="黑体" w:eastAsia="黑体"/>
          <w:sz w:val="24"/>
        </w:rPr>
        <w:t>出厂验收</w:t>
      </w:r>
    </w:p>
    <w:p w14:paraId="19F52CB6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1）在乙方现场清点物品数量，所有物品数量应满足合同要求。</w:t>
      </w:r>
    </w:p>
    <w:p w14:paraId="4127AA7A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）检查LBE驱动泵加工的过程文件，包括控制柜电磁兼容测试、耐压测试、泄漏测试、线圈的匝间绝缘测试、整机绕组的绝缘电阻检测、工频耐电压测试，热电偶传感器检测文件，材料的检测文件，线圈的耐辐照测试报告等。</w:t>
      </w:r>
    </w:p>
    <w:p w14:paraId="7B9B1D0D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3）出厂测试项目，包括整机外观和尺寸检查、电气特性试验、铅铋介质试验等，在采购方见证下，由供货方完成。</w:t>
      </w:r>
    </w:p>
    <w:p w14:paraId="1A39E9E6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4）出厂验收通过后发货，设备和文档资料同时发给采购方。</w:t>
      </w:r>
    </w:p>
    <w:p w14:paraId="3304F000">
      <w:pPr>
        <w:spacing w:before="240" w:after="120"/>
        <w:jc w:val="lef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5.3 </w:t>
      </w:r>
      <w:r>
        <w:rPr>
          <w:rFonts w:hint="eastAsia" w:ascii="黑体" w:hAnsi="黑体" w:eastAsia="黑体"/>
          <w:sz w:val="24"/>
        </w:rPr>
        <w:t>到货验收</w:t>
      </w:r>
    </w:p>
    <w:p w14:paraId="35A25FBD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1）到货后，由采购方和供货方共同进行拆箱，检查货物的外观和数量，并对LBE驱动泵的绝缘性能和热电偶进行检测。</w:t>
      </w:r>
    </w:p>
    <w:p w14:paraId="0D506C54">
      <w:pPr>
        <w:pStyle w:val="7"/>
        <w:spacing w:line="300" w:lineRule="auto"/>
        <w:ind w:firstLine="480"/>
        <w:rPr>
          <w:rFonts w:ascii="Times New Roman" w:hAnsi="Times New Roman"/>
          <w:sz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采购方具备测试条件后，由采购方和供货方共同对LBE驱动泵进行验收测试，验证LBE驱动泵的控制功能，各功能应正常可用，且可与上级控制系统进行通讯。在回路中进行LBE驱动泵性能测试，其流量和扬程性能参数应满足技术要求。</w:t>
      </w:r>
    </w:p>
    <w:p w14:paraId="5C66BC6C">
      <w:pPr>
        <w:pStyle w:val="7"/>
        <w:numPr>
          <w:ilvl w:val="0"/>
          <w:numId w:val="4"/>
        </w:numPr>
        <w:spacing w:before="480" w:after="120"/>
        <w:ind w:firstLineChars="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 xml:space="preserve"> </w:t>
      </w:r>
      <w:r>
        <w:rPr>
          <w:rFonts w:hint="eastAsia" w:ascii="黑体" w:hAnsi="黑体" w:eastAsia="黑体"/>
          <w:b/>
          <w:bCs/>
          <w:sz w:val="24"/>
          <w:szCs w:val="24"/>
        </w:rPr>
        <w:t>需提供的</w:t>
      </w:r>
      <w:r>
        <w:rPr>
          <w:rFonts w:ascii="黑体" w:hAnsi="黑体" w:eastAsia="黑体"/>
          <w:b/>
          <w:bCs/>
          <w:sz w:val="24"/>
          <w:szCs w:val="24"/>
        </w:rPr>
        <w:t>文件</w:t>
      </w:r>
      <w:r>
        <w:rPr>
          <w:rFonts w:hint="eastAsia" w:ascii="黑体" w:hAnsi="黑体" w:eastAsia="黑体"/>
          <w:b/>
          <w:bCs/>
          <w:sz w:val="24"/>
          <w:szCs w:val="24"/>
        </w:rPr>
        <w:t>清单</w:t>
      </w:r>
    </w:p>
    <w:p w14:paraId="7D705DF0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生产厂家需向采购方提供的文件清单如下：</w:t>
      </w:r>
    </w:p>
    <w:p w14:paraId="6776CC27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竣工图</w:t>
      </w:r>
      <w:bookmarkStart w:id="4" w:name="_Hlk103706511"/>
      <w:r>
        <w:rPr>
          <w:sz w:val="24"/>
          <w:szCs w:val="24"/>
        </w:rPr>
        <w:t>（包括电气控制原理图及接线图、电缆清单等）</w:t>
      </w:r>
      <w:bookmarkEnd w:id="4"/>
      <w:r>
        <w:rPr>
          <w:sz w:val="24"/>
          <w:szCs w:val="24"/>
        </w:rPr>
        <w:t>；</w:t>
      </w:r>
    </w:p>
    <w:p w14:paraId="49840769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控制柜及</w:t>
      </w:r>
      <w:r>
        <w:rPr>
          <w:rFonts w:hint="eastAsia"/>
          <w:sz w:val="24"/>
          <w:szCs w:val="24"/>
        </w:rPr>
        <w:t>驱动</w:t>
      </w:r>
      <w:r>
        <w:rPr>
          <w:sz w:val="24"/>
          <w:szCs w:val="24"/>
        </w:rPr>
        <w:t>泵控制系统设计的原理图、接线图、安装图及安装技术条件、计算分析等文件、图纸及相关参数设置清单；</w:t>
      </w:r>
    </w:p>
    <w:p w14:paraId="221E66E3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-设计评审文件</w:t>
      </w:r>
    </w:p>
    <w:p w14:paraId="65072DA3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-加工制造、检验技术条件；</w:t>
      </w:r>
    </w:p>
    <w:p w14:paraId="7B329A74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-实验验收大纲；</w:t>
      </w:r>
    </w:p>
    <w:p w14:paraId="7FBF67D0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-包装、运输、贮存技术条件；</w:t>
      </w:r>
    </w:p>
    <w:p w14:paraId="11F1123C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-运行维护使用说明书；</w:t>
      </w:r>
    </w:p>
    <w:p w14:paraId="18FA1F3B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-备品备件清单。</w:t>
      </w:r>
    </w:p>
    <w:p w14:paraId="198FE537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材料采购和过程检验报告</w:t>
      </w:r>
    </w:p>
    <w:p w14:paraId="6ADF27EC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产品合格证书</w:t>
      </w:r>
    </w:p>
    <w:p w14:paraId="5CCFCFAA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所用各类仪表合格证和使用说明书</w:t>
      </w:r>
    </w:p>
    <w:p w14:paraId="514DEACA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其他外购设备的合格证和使用说明书</w:t>
      </w:r>
    </w:p>
    <w:p w14:paraId="2A783EEA">
      <w:pPr>
        <w:pStyle w:val="7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装箱清单</w:t>
      </w:r>
    </w:p>
    <w:p w14:paraId="68FD2B41">
      <w:pPr>
        <w:spacing w:after="156" w:afterLines="50" w:line="360" w:lineRule="auto"/>
        <w:ind w:left="601" w:hanging="601"/>
        <w:rPr>
          <w:rFonts w:hint="eastAsia"/>
          <w:b/>
          <w:sz w:val="24"/>
        </w:rPr>
      </w:pPr>
    </w:p>
    <w:p w14:paraId="794C2155">
      <w:bookmarkStart w:id="5" w:name="_GoBack"/>
      <w:bookmarkEnd w:id="5"/>
    </w:p>
    <w:sectPr>
      <w:footerReference r:id="rId6" w:type="first"/>
      <w:headerReference r:id="rId4" w:type="default"/>
      <w:footerReference r:id="rId5" w:type="default"/>
      <w:pgSz w:w="11906" w:h="16838"/>
      <w:pgMar w:top="1418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3F24D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23135F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2A12A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3EE00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B1959">
    <w:pPr>
      <w:pStyle w:val="4"/>
      <w:jc w:val="both"/>
    </w:pPr>
    <w:r>
      <w:rPr>
        <w:rFonts w:hint="eastAsia"/>
        <w:i/>
      </w:rPr>
      <w:t>中国科学院近代物理研究所                                                                  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FEB78"/>
    <w:multiLevelType w:val="singleLevel"/>
    <w:tmpl w:val="F52FEB7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222B7D"/>
    <w:multiLevelType w:val="multilevel"/>
    <w:tmpl w:val="38222B7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6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8F84946"/>
    <w:multiLevelType w:val="multilevel"/>
    <w:tmpl w:val="68F84946"/>
    <w:lvl w:ilvl="0" w:tentative="0">
      <w:start w:val="1"/>
      <w:numFmt w:val="decimal"/>
      <w:lvlText w:val="%1）"/>
      <w:lvlJc w:val="left"/>
      <w:pPr>
        <w:tabs>
          <w:tab w:val="left" w:pos="1896"/>
        </w:tabs>
        <w:ind w:left="1896" w:hanging="396"/>
      </w:pPr>
      <w:rPr>
        <w:rFonts w:hint="eastAsia" w:eastAsia="仿宋_GB2312"/>
        <w:b w:val="0"/>
        <w:i w:val="0"/>
        <w:color w:val="auto"/>
      </w:rPr>
    </w:lvl>
    <w:lvl w:ilvl="1" w:tentative="0">
      <w:start w:val="8"/>
      <w:numFmt w:val="japaneseCounting"/>
      <w:lvlText w:val="第%2章"/>
      <w:lvlJc w:val="left"/>
      <w:pPr>
        <w:tabs>
          <w:tab w:val="left" w:pos="1935"/>
        </w:tabs>
        <w:ind w:left="1935" w:hanging="1515"/>
      </w:pPr>
      <w:rPr>
        <w:rFonts w:hint="default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69CC3875"/>
    <w:multiLevelType w:val="singleLevel"/>
    <w:tmpl w:val="69CC38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859F3"/>
    <w:rsid w:val="1798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2025-06-30T14:19:00Z</dcterms:created>
  <dc:creator>顾嘉宁</dc:creator>
  <cp:lastModifiedBy>顾嘉宁</cp:lastModifiedBy>
  <dcterms:modified xsi:type="dcterms:W3CDTF">2025-06-30T14:20:36Z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8211F8C1E27D46FF9F03072629A32F8E_11</vt:lpwstr>
  </property>
  <property fmtid="{D5CDD505-2E9C-101B-9397-08002B2CF9AE}" pid="4" name="KSOTemplateDocerSaveRecord">
    <vt:lpwstr>eyJoZGlkIjoiM2FjYTIzZGUxMzUyYzc4ODFmYzlkNjk5ZTYzODY2NmIiLCJ1c2VySWQiOiIxNjYzMDExNDYwIn0=</vt:lpwstr>
  </property>
</Properties>
</file>