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彩虹小标宋" w:eastAsia="彩虹小标宋"/>
          <w:sz w:val="44"/>
          <w:szCs w:val="44"/>
        </w:rPr>
      </w:pPr>
      <w:r>
        <w:rPr>
          <w:rFonts w:hint="eastAsia" w:ascii="彩虹小标宋" w:eastAsia="彩虹小标宋"/>
          <w:sz w:val="44"/>
          <w:szCs w:val="44"/>
        </w:rPr>
        <w:t>关于灵武分行职工食堂食材项目采购需求</w:t>
      </w:r>
    </w:p>
    <w:p>
      <w:pPr>
        <w:spacing w:line="560" w:lineRule="exact"/>
        <w:jc w:val="center"/>
        <w:rPr>
          <w:rFonts w:ascii="彩虹小标宋" w:eastAsia="彩虹小标宋"/>
          <w:sz w:val="44"/>
          <w:szCs w:val="44"/>
        </w:rPr>
      </w:pPr>
    </w:p>
    <w:p>
      <w:pPr>
        <w:spacing w:line="560" w:lineRule="exact"/>
        <w:ind w:firstLine="640" w:firstLineChars="200"/>
        <w:rPr>
          <w:rFonts w:ascii="彩虹黑体" w:hAnsi="彩虹粗仿宋" w:eastAsia="彩虹黑体" w:cs="宋体"/>
          <w:sz w:val="32"/>
          <w:szCs w:val="32"/>
        </w:rPr>
      </w:pPr>
      <w:r>
        <w:rPr>
          <w:rFonts w:hint="eastAsia" w:ascii="彩虹黑体" w:hAnsi="彩虹粗仿宋" w:eastAsia="彩虹黑体" w:cs="宋体"/>
          <w:sz w:val="32"/>
          <w:szCs w:val="32"/>
        </w:rPr>
        <w:t>一、采购基本内容</w:t>
      </w:r>
    </w:p>
    <w:p>
      <w:pPr>
        <w:widowControl/>
        <w:shd w:val="clear" w:color="auto" w:fill="FFFFFF"/>
        <w:adjustRightInd w:val="0"/>
        <w:snapToGrid w:val="0"/>
        <w:spacing w:line="560" w:lineRule="exact"/>
        <w:ind w:firstLine="640" w:firstLineChars="200"/>
        <w:rPr>
          <w:rFonts w:ascii="彩虹粗仿宋" w:hAnsi="Calibri" w:eastAsia="彩虹粗仿宋" w:cs="宋体"/>
          <w:kern w:val="0"/>
          <w:sz w:val="32"/>
          <w:szCs w:val="32"/>
        </w:rPr>
      </w:pPr>
      <w:r>
        <w:rPr>
          <w:rFonts w:hint="eastAsia" w:ascii="彩虹粗仿宋" w:hAnsi="彩虹粗仿宋" w:eastAsia="彩虹粗仿宋" w:cs="宋体"/>
          <w:color w:val="000000" w:themeColor="text1"/>
          <w:sz w:val="32"/>
          <w:szCs w:val="32"/>
        </w:rPr>
        <w:t>采购</w:t>
      </w:r>
      <w:r>
        <w:rPr>
          <w:rFonts w:hint="eastAsia" w:ascii="彩虹粗仿宋" w:hAnsi="彩虹粗仿宋" w:eastAsia="彩虹粗仿宋" w:cs="宋体"/>
          <w:color w:val="000000" w:themeColor="text1"/>
          <w:sz w:val="32"/>
          <w:szCs w:val="32"/>
          <w:lang w:eastAsia="zh-CN"/>
        </w:rPr>
        <w:t>灵武分行</w:t>
      </w:r>
      <w:r>
        <w:rPr>
          <w:rFonts w:hint="eastAsia" w:ascii="彩虹粗仿宋" w:hAnsi="彩虹粗仿宋" w:eastAsia="彩虹粗仿宋" w:cs="宋体"/>
          <w:color w:val="000000" w:themeColor="text1"/>
          <w:sz w:val="32"/>
          <w:szCs w:val="32"/>
          <w:lang w:val="en-US" w:eastAsia="zh-CN"/>
        </w:rPr>
        <w:t>本部</w:t>
      </w:r>
      <w:r>
        <w:rPr>
          <w:rFonts w:hint="eastAsia" w:ascii="彩虹粗仿宋" w:hAnsi="彩虹粗仿宋" w:eastAsia="彩虹粗仿宋" w:cs="宋体"/>
          <w:color w:val="000000" w:themeColor="text1"/>
          <w:sz w:val="32"/>
          <w:szCs w:val="32"/>
          <w:lang w:eastAsia="zh-CN"/>
        </w:rPr>
        <w:t>及宁东支行职工食堂食材，</w:t>
      </w:r>
      <w:r>
        <w:rPr>
          <w:rFonts w:hint="eastAsia" w:ascii="彩虹粗仿宋" w:hAnsi="彩虹粗仿宋" w:eastAsia="彩虹粗仿宋" w:cs="宋体"/>
          <w:sz w:val="32"/>
          <w:szCs w:val="32"/>
        </w:rPr>
        <w:t>内容</w:t>
      </w:r>
      <w:r>
        <w:rPr>
          <w:rFonts w:hint="eastAsia" w:ascii="彩虹粗仿宋" w:hAnsi="Calibri" w:eastAsia="彩虹粗仿宋" w:cs="宋体"/>
          <w:kern w:val="0"/>
          <w:sz w:val="32"/>
          <w:szCs w:val="32"/>
        </w:rPr>
        <w:t>包括两大类，分别为预包装和非预包装食品，细分小类为粮油类、调味品类、肉类、蛋类、水产类、冷冻食材类、蔬菜类、水果类、奶制品以及其他。</w:t>
      </w:r>
    </w:p>
    <w:p>
      <w:pPr>
        <w:spacing w:line="560" w:lineRule="exact"/>
        <w:ind w:firstLine="640" w:firstLineChars="200"/>
        <w:rPr>
          <w:rFonts w:ascii="彩虹黑体" w:hAnsi="彩虹粗仿宋" w:eastAsia="彩虹黑体" w:cs="宋体"/>
          <w:sz w:val="32"/>
          <w:szCs w:val="32"/>
        </w:rPr>
      </w:pPr>
      <w:r>
        <w:rPr>
          <w:rFonts w:hint="eastAsia" w:ascii="彩虹黑体" w:hAnsi="彩虹粗仿宋" w:eastAsia="彩虹黑体" w:cs="宋体"/>
          <w:sz w:val="32"/>
          <w:szCs w:val="32"/>
        </w:rPr>
        <w:t>二、供应商资质要求</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1.供应商具有独立法人资格或民事主体资格，并依法取得国家相关登记注册主管机关颁发的证照，证照均应在有效期内并经年检注册存续。有依法缴纳税收和社会保障资金的良好记录，近一年来未发生重大投诉、声誉风险等事件，近三年在经营活动中没有重大违法记录。</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2.近三年没有处于被责令停业，财产被接管、冻结，破产状态。</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3.供应商具有销售或生产相关产品的资质，如食品经营/生产许可证等。</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4.具有近三年与本项目类似合作经验和成功案例，要求提供相关证明文件。</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5.供应商相关员工具备健康证明。</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6.供应商在灵武有固定营业场所。</w:t>
      </w:r>
    </w:p>
    <w:p>
      <w:pPr>
        <w:spacing w:line="560" w:lineRule="exact"/>
        <w:ind w:firstLine="640" w:firstLineChars="200"/>
        <w:rPr>
          <w:rFonts w:ascii="彩虹黑体" w:hAnsi="彩虹粗仿宋" w:eastAsia="彩虹黑体" w:cs="宋体"/>
          <w:sz w:val="32"/>
          <w:szCs w:val="32"/>
        </w:rPr>
      </w:pPr>
      <w:bookmarkStart w:id="0" w:name="_GoBack"/>
      <w:bookmarkEnd w:id="0"/>
      <w:r>
        <w:rPr>
          <w:rFonts w:hint="eastAsia" w:ascii="彩虹黑体" w:hAnsi="彩虹粗仿宋" w:eastAsia="彩虹黑体" w:cs="宋体"/>
          <w:sz w:val="32"/>
          <w:szCs w:val="32"/>
        </w:rPr>
        <w:t>三、食材类别及质量要求</w:t>
      </w:r>
    </w:p>
    <w:p>
      <w:pPr>
        <w:adjustRightInd w:val="0"/>
        <w:snapToGrid w:val="0"/>
        <w:spacing w:line="560" w:lineRule="exact"/>
        <w:ind w:firstLine="640" w:firstLineChars="200"/>
        <w:rPr>
          <w:rFonts w:ascii="彩虹粗仿宋" w:eastAsia="彩虹粗仿宋" w:hAnsiTheme="minorEastAsia"/>
          <w:sz w:val="32"/>
          <w:szCs w:val="32"/>
        </w:rPr>
      </w:pPr>
      <w:r>
        <w:rPr>
          <w:rFonts w:hint="eastAsia" w:ascii="彩虹粗仿宋" w:eastAsia="彩虹粗仿宋" w:hAnsiTheme="minorEastAsia"/>
          <w:sz w:val="32"/>
          <w:szCs w:val="32"/>
        </w:rPr>
        <w:t>供应商所提供的食品（食材）均应符合《中华人民共和国食品安全法》、《动物检疫法》等相关规定，保证食品质量符合国家食品安全标准，对于没有国家标准的应符合行业标准或企业标准，其中国家有强制性技术标准要求的产品，还应符合国家强制性技术标准，确保食品无毒、无害，并符合应有的营养要求，对人体健康不造成任何急性、亚急性或慢性危害。</w:t>
      </w:r>
    </w:p>
    <w:p>
      <w:pPr>
        <w:adjustRightInd w:val="0"/>
        <w:snapToGrid w:val="0"/>
        <w:spacing w:line="560" w:lineRule="exact"/>
        <w:ind w:firstLine="643" w:firstLineChars="200"/>
        <w:rPr>
          <w:rFonts w:ascii="彩虹粗仿宋" w:eastAsia="彩虹粗仿宋" w:hAnsiTheme="minorEastAsia"/>
          <w:b/>
          <w:bCs/>
          <w:sz w:val="32"/>
          <w:szCs w:val="32"/>
        </w:rPr>
      </w:pPr>
      <w:r>
        <w:rPr>
          <w:rFonts w:hint="eastAsia" w:ascii="彩虹粗仿宋" w:eastAsia="彩虹粗仿宋" w:hAnsiTheme="minorEastAsia"/>
          <w:b/>
          <w:bCs/>
          <w:sz w:val="32"/>
          <w:szCs w:val="32"/>
        </w:rPr>
        <w:t>（一）粮油类</w:t>
      </w:r>
    </w:p>
    <w:p>
      <w:pPr>
        <w:pStyle w:val="9"/>
        <w:adjustRightInd w:val="0"/>
        <w:snapToGrid w:val="0"/>
        <w:spacing w:line="560" w:lineRule="atLeast"/>
        <w:ind w:firstLine="640"/>
        <w:rPr>
          <w:rFonts w:ascii="彩虹粗仿宋" w:hAnsi="Arial" w:eastAsia="彩虹粗仿宋" w:cs="彩虹粗仿宋"/>
          <w:sz w:val="32"/>
          <w:szCs w:val="32"/>
        </w:rPr>
      </w:pPr>
      <w:r>
        <w:rPr>
          <w:rFonts w:hint="eastAsia" w:ascii="彩虹粗仿宋" w:hAnsi="Arial" w:eastAsia="彩虹粗仿宋" w:cs="彩虹粗仿宋"/>
          <w:sz w:val="32"/>
          <w:szCs w:val="32"/>
        </w:rPr>
        <w:t>粮油调料类产品三期八项齐全，检疫报告合法有效。三期八项具体指：三期（生产日期，保质期，保存期），八项（食品安全标准是保障公众身体健康的强制性标准，应当包括八项内容：一、食品、食品添加剂、食品相关产品中的致病性微生物、农药残留、兽药残留、生物毒素、重金属等污染物以及其他危害人体健康物质的限量规定；二、食品添加剂的品种、使用范围、用量；三、专供婴幼儿和其他特定人群的主辅食品的营养成分要求；四、对于卫生、营养等食品安全要求有关的标签、标志、说明书的要求；五、食品生产经营过程的卫生要求；六、与食品安全有关的质量要求；七、与食品安全有关的食品检验方法与规程；八、其他需要制定为食品安全标准的内容）。</w:t>
      </w:r>
    </w:p>
    <w:p>
      <w:pPr>
        <w:pStyle w:val="9"/>
        <w:adjustRightInd w:val="0"/>
        <w:snapToGrid w:val="0"/>
        <w:spacing w:line="560" w:lineRule="atLeast"/>
        <w:ind w:firstLine="640"/>
        <w:rPr>
          <w:rFonts w:ascii="彩虹粗仿宋" w:hAnsi="Arial" w:eastAsia="彩虹粗仿宋" w:cs="彩虹粗仿宋"/>
          <w:b/>
          <w:bCs/>
          <w:sz w:val="32"/>
          <w:szCs w:val="32"/>
        </w:rPr>
      </w:pPr>
      <w:r>
        <w:rPr>
          <w:rFonts w:hint="eastAsia" w:ascii="彩虹粗仿宋" w:hAnsi="Arial" w:eastAsia="彩虹粗仿宋" w:cs="彩虹粗仿宋"/>
          <w:b/>
          <w:bCs/>
          <w:sz w:val="32"/>
          <w:szCs w:val="32"/>
        </w:rPr>
        <w:t>（二）调味品类</w:t>
      </w:r>
    </w:p>
    <w:p>
      <w:pPr>
        <w:pStyle w:val="9"/>
        <w:adjustRightInd w:val="0"/>
        <w:snapToGrid w:val="0"/>
        <w:spacing w:line="560" w:lineRule="atLeast"/>
        <w:ind w:firstLine="640"/>
        <w:rPr>
          <w:rFonts w:ascii="彩虹粗仿宋" w:hAnsi="Arial" w:eastAsia="彩虹粗仿宋" w:cs="彩虹粗仿宋"/>
          <w:sz w:val="32"/>
          <w:szCs w:val="32"/>
        </w:rPr>
      </w:pPr>
      <w:r>
        <w:rPr>
          <w:rFonts w:hint="eastAsia" w:ascii="彩虹粗仿宋" w:hAnsi="Arial" w:eastAsia="彩虹粗仿宋" w:cs="彩虹粗仿宋"/>
          <w:sz w:val="32"/>
          <w:szCs w:val="32"/>
        </w:rPr>
        <w:t>严格遵守食品安全法，食品包装上有注册商标及QS标注，符合《食品安全国家标准 复合调味料》（GB31644-2018）标准，配送商品都能按要求批次提供相关质检报告。</w:t>
      </w:r>
    </w:p>
    <w:p>
      <w:pPr>
        <w:pStyle w:val="9"/>
        <w:adjustRightInd w:val="0"/>
        <w:snapToGrid w:val="0"/>
        <w:spacing w:line="560" w:lineRule="atLeast"/>
        <w:ind w:firstLine="640"/>
        <w:rPr>
          <w:rFonts w:ascii="彩虹粗仿宋" w:hAnsi="Arial" w:eastAsia="彩虹粗仿宋" w:cs="彩虹粗仿宋"/>
          <w:b/>
          <w:bCs/>
          <w:sz w:val="32"/>
          <w:szCs w:val="32"/>
        </w:rPr>
      </w:pPr>
      <w:r>
        <w:rPr>
          <w:rFonts w:hint="eastAsia" w:ascii="彩虹粗仿宋" w:hAnsi="Arial" w:eastAsia="彩虹粗仿宋" w:cs="彩虹粗仿宋"/>
          <w:b/>
          <w:bCs/>
          <w:sz w:val="32"/>
          <w:szCs w:val="32"/>
        </w:rPr>
        <w:t>（三）肉类</w:t>
      </w:r>
    </w:p>
    <w:p>
      <w:pPr>
        <w:pStyle w:val="9"/>
        <w:adjustRightInd w:val="0"/>
        <w:snapToGrid w:val="0"/>
        <w:spacing w:line="560" w:lineRule="atLeast"/>
        <w:ind w:firstLine="640"/>
        <w:rPr>
          <w:rFonts w:ascii="彩虹粗仿宋" w:eastAsia="彩虹粗仿宋"/>
          <w:sz w:val="32"/>
          <w:szCs w:val="32"/>
        </w:rPr>
      </w:pPr>
      <w:r>
        <w:rPr>
          <w:rFonts w:hint="eastAsia" w:ascii="彩虹粗仿宋" w:hAnsi="Arial" w:eastAsia="彩虹粗仿宋" w:cs="彩虹粗仿宋"/>
          <w:sz w:val="32"/>
          <w:szCs w:val="32"/>
        </w:rPr>
        <w:t>肉类产品</w:t>
      </w:r>
      <w:r>
        <w:rPr>
          <w:rFonts w:hint="eastAsia" w:ascii="彩虹粗仿宋" w:eastAsia="彩虹粗仿宋"/>
          <w:sz w:val="32"/>
          <w:szCs w:val="32"/>
        </w:rPr>
        <w:t>必须是正规厂家品牌(如盐池羊肉，泾源黄牛肉，宁夏农垦猪肉) 等，检疫报告齐全，肉质新鲜、无注水、无变质、无异味，必须符合肉类食品的食品安全国家标准。</w:t>
      </w:r>
    </w:p>
    <w:p>
      <w:pPr>
        <w:pStyle w:val="9"/>
        <w:adjustRightInd w:val="0"/>
        <w:snapToGrid w:val="0"/>
        <w:spacing w:line="560" w:lineRule="atLeast"/>
        <w:ind w:firstLine="640"/>
        <w:rPr>
          <w:rFonts w:ascii="彩虹粗仿宋" w:eastAsia="彩虹粗仿宋"/>
          <w:b/>
          <w:bCs/>
          <w:sz w:val="32"/>
          <w:szCs w:val="32"/>
        </w:rPr>
      </w:pPr>
      <w:r>
        <w:rPr>
          <w:rFonts w:hint="eastAsia" w:ascii="彩虹粗仿宋" w:eastAsia="彩虹粗仿宋"/>
          <w:b/>
          <w:bCs/>
          <w:sz w:val="32"/>
          <w:szCs w:val="32"/>
        </w:rPr>
        <w:t>（四）蛋类</w:t>
      </w:r>
    </w:p>
    <w:p>
      <w:pPr>
        <w:pStyle w:val="9"/>
        <w:adjustRightInd w:val="0"/>
        <w:snapToGrid w:val="0"/>
        <w:spacing w:line="560" w:lineRule="atLeast"/>
        <w:ind w:firstLine="640"/>
        <w:rPr>
          <w:rFonts w:ascii="彩虹粗仿宋" w:eastAsia="彩虹粗仿宋"/>
          <w:sz w:val="32"/>
          <w:szCs w:val="32"/>
        </w:rPr>
      </w:pPr>
      <w:r>
        <w:rPr>
          <w:rFonts w:hint="eastAsia" w:ascii="彩虹粗仿宋" w:eastAsia="彩虹粗仿宋"/>
          <w:sz w:val="32"/>
          <w:szCs w:val="32"/>
        </w:rPr>
        <w:t>蛋类产品检疫报告及时有效；蛋类日期新鲜，严格遵守食品安全法，配送商品都能按要求批次提供相关质检报告，根据食药监局规定配送商品保质期不过半。</w:t>
      </w:r>
    </w:p>
    <w:p>
      <w:pPr>
        <w:pStyle w:val="9"/>
        <w:adjustRightInd w:val="0"/>
        <w:snapToGrid w:val="0"/>
        <w:spacing w:line="560" w:lineRule="atLeast"/>
        <w:ind w:firstLine="640"/>
        <w:rPr>
          <w:rFonts w:ascii="彩虹粗仿宋" w:eastAsia="彩虹粗仿宋"/>
          <w:b/>
          <w:bCs/>
          <w:sz w:val="32"/>
          <w:szCs w:val="32"/>
        </w:rPr>
      </w:pPr>
      <w:r>
        <w:rPr>
          <w:rFonts w:hint="eastAsia" w:ascii="彩虹粗仿宋" w:eastAsia="彩虹粗仿宋"/>
          <w:b/>
          <w:bCs/>
          <w:sz w:val="32"/>
          <w:szCs w:val="32"/>
        </w:rPr>
        <w:t>（五）水产类</w:t>
      </w:r>
    </w:p>
    <w:p>
      <w:pPr>
        <w:pStyle w:val="9"/>
        <w:adjustRightInd w:val="0"/>
        <w:snapToGrid w:val="0"/>
        <w:spacing w:line="560" w:lineRule="atLeast"/>
        <w:ind w:firstLine="640"/>
        <w:rPr>
          <w:rFonts w:ascii="彩虹粗仿宋" w:eastAsia="彩虹粗仿宋"/>
          <w:sz w:val="32"/>
          <w:szCs w:val="32"/>
        </w:rPr>
      </w:pPr>
      <w:r>
        <w:rPr>
          <w:rFonts w:hint="eastAsia" w:ascii="彩虹粗仿宋" w:eastAsia="彩虹粗仿宋"/>
          <w:sz w:val="32"/>
          <w:szCs w:val="32"/>
        </w:rPr>
        <w:t>水产类产品检疫报告及时有效，鱼、虾等水产鲜活，无翻肚，无嘴烂及其他外表损伤，鱼鳞完整有光泽，腹部坚实不膨胀，虾壳发亮、发硬，虾身较挺，肉质坚实等。如果是冰鲜食材要求有生产日期，根据食药监局规定保质期不过半。在保质期内解冻无异味、无腐烂情况。</w:t>
      </w:r>
    </w:p>
    <w:p>
      <w:pPr>
        <w:pStyle w:val="9"/>
        <w:adjustRightInd w:val="0"/>
        <w:snapToGrid w:val="0"/>
        <w:spacing w:line="560" w:lineRule="atLeast"/>
        <w:ind w:firstLine="640"/>
        <w:rPr>
          <w:rFonts w:ascii="彩虹粗仿宋" w:eastAsia="彩虹粗仿宋"/>
          <w:b/>
          <w:bCs/>
          <w:sz w:val="32"/>
          <w:szCs w:val="32"/>
        </w:rPr>
      </w:pPr>
      <w:r>
        <w:rPr>
          <w:rFonts w:hint="eastAsia" w:ascii="彩虹粗仿宋" w:eastAsia="彩虹粗仿宋"/>
          <w:b/>
          <w:bCs/>
          <w:sz w:val="32"/>
          <w:szCs w:val="32"/>
        </w:rPr>
        <w:t>（六）冷冻类</w:t>
      </w:r>
    </w:p>
    <w:p>
      <w:pPr>
        <w:pStyle w:val="9"/>
        <w:adjustRightInd w:val="0"/>
        <w:snapToGrid w:val="0"/>
        <w:spacing w:line="560" w:lineRule="atLeast"/>
        <w:ind w:firstLine="640"/>
        <w:rPr>
          <w:rFonts w:ascii="彩虹粗仿宋" w:eastAsia="彩虹粗仿宋"/>
          <w:sz w:val="32"/>
          <w:szCs w:val="32"/>
        </w:rPr>
      </w:pPr>
      <w:r>
        <w:rPr>
          <w:rFonts w:hint="eastAsia" w:ascii="彩虹粗仿宋" w:eastAsia="彩虹粗仿宋"/>
          <w:sz w:val="32"/>
          <w:szCs w:val="32"/>
        </w:rPr>
        <w:t>冷冻类产品必须是正规厂家品牌，带S认证标，距生产日期15日内。进货渠道必须正规，根据食药监局规定保质期不过半。</w:t>
      </w:r>
    </w:p>
    <w:p>
      <w:pPr>
        <w:pStyle w:val="9"/>
        <w:adjustRightInd w:val="0"/>
        <w:snapToGrid w:val="0"/>
        <w:spacing w:line="560" w:lineRule="atLeast"/>
        <w:ind w:firstLine="640"/>
        <w:rPr>
          <w:rFonts w:ascii="彩虹粗仿宋" w:eastAsia="彩虹粗仿宋"/>
          <w:b/>
          <w:bCs/>
          <w:sz w:val="32"/>
          <w:szCs w:val="32"/>
        </w:rPr>
      </w:pPr>
      <w:r>
        <w:rPr>
          <w:rFonts w:hint="eastAsia" w:ascii="彩虹粗仿宋" w:eastAsia="彩虹粗仿宋"/>
          <w:b/>
          <w:bCs/>
          <w:sz w:val="32"/>
          <w:szCs w:val="32"/>
        </w:rPr>
        <w:t>（七）蔬菜类</w:t>
      </w:r>
    </w:p>
    <w:p>
      <w:pPr>
        <w:pStyle w:val="9"/>
        <w:adjustRightInd w:val="0"/>
        <w:snapToGrid w:val="0"/>
        <w:spacing w:line="560" w:lineRule="atLeast"/>
        <w:ind w:firstLine="640"/>
        <w:rPr>
          <w:rFonts w:ascii="彩虹粗仿宋" w:eastAsia="彩虹粗仿宋"/>
          <w:sz w:val="32"/>
          <w:szCs w:val="32"/>
        </w:rPr>
      </w:pPr>
      <w:r>
        <w:rPr>
          <w:rFonts w:hint="eastAsia" w:ascii="彩虹粗仿宋" w:eastAsia="彩虹粗仿宋"/>
          <w:sz w:val="32"/>
          <w:szCs w:val="32"/>
        </w:rPr>
        <w:t>蔬菜类产品必须持较好的色泽和新鲜度，利用率达到95%以上。严禁提供有害、有毒、腐烂变质、酸败、霉变、生虫、污垢不洁、混有异物或其他感官性状异常的蔬菜。无损伤、腐烂现象，无寄生虫或已受虫害现象。蔬菜色泽：各类蔬菜都应具有本品种固有的颜色，光泽鲜亮。蔬菜气味：不允许有腐烂变质的亚硝酸盐味和其他异常气味。蔬菜滋味：因品种不同而各异，多数蔬菜滋味甘淡、甜酸、清爽鲜美，少数具有辛酸、苦涩等特殊风味，如失去本品种原有的滋味即为异常。蔬菜形态：无萎蔫、枯塌、损伤、病变、虫害侵蚀等引起的形态异常或不新鲜等蔬菜。</w:t>
      </w:r>
    </w:p>
    <w:p>
      <w:pPr>
        <w:pStyle w:val="9"/>
        <w:adjustRightInd w:val="0"/>
        <w:snapToGrid w:val="0"/>
        <w:spacing w:line="560" w:lineRule="atLeast"/>
        <w:ind w:firstLine="640"/>
        <w:rPr>
          <w:rFonts w:ascii="彩虹粗仿宋" w:eastAsia="彩虹粗仿宋"/>
          <w:b/>
          <w:bCs/>
          <w:sz w:val="32"/>
          <w:szCs w:val="32"/>
        </w:rPr>
      </w:pPr>
      <w:r>
        <w:rPr>
          <w:rFonts w:hint="eastAsia" w:ascii="彩虹粗仿宋" w:eastAsia="彩虹粗仿宋"/>
          <w:b/>
          <w:bCs/>
          <w:sz w:val="32"/>
          <w:szCs w:val="32"/>
        </w:rPr>
        <w:t>（八）水果类</w:t>
      </w:r>
    </w:p>
    <w:p>
      <w:pPr>
        <w:pStyle w:val="9"/>
        <w:adjustRightInd w:val="0"/>
        <w:snapToGrid w:val="0"/>
        <w:spacing w:line="560" w:lineRule="atLeast"/>
        <w:ind w:firstLine="640"/>
        <w:rPr>
          <w:rFonts w:ascii="彩虹粗仿宋" w:eastAsia="彩虹粗仿宋"/>
          <w:sz w:val="32"/>
          <w:szCs w:val="32"/>
        </w:rPr>
      </w:pPr>
      <w:r>
        <w:rPr>
          <w:rFonts w:hint="eastAsia" w:ascii="彩虹粗仿宋" w:eastAsia="彩虹粗仿宋"/>
          <w:sz w:val="32"/>
          <w:szCs w:val="32"/>
        </w:rPr>
        <w:t>水果类产品必须保证果型匀称，色泽均匀，无干疤、斑点、裂口、腐烂，口感鲜爽，无损坏，具有水果特有的香气。用食品专用袋或整洁完整的周转箱盛放，不得裸露在外。农药残留符合GB2763-2016《食品安全国家标准农残最大残留限量》的要求。</w:t>
      </w:r>
    </w:p>
    <w:p>
      <w:pPr>
        <w:pStyle w:val="9"/>
        <w:adjustRightInd w:val="0"/>
        <w:snapToGrid w:val="0"/>
        <w:spacing w:line="560" w:lineRule="atLeast"/>
        <w:ind w:firstLine="640"/>
        <w:rPr>
          <w:rFonts w:ascii="彩虹粗仿宋" w:eastAsia="彩虹粗仿宋"/>
          <w:b/>
          <w:bCs/>
          <w:sz w:val="32"/>
          <w:szCs w:val="32"/>
        </w:rPr>
      </w:pPr>
      <w:r>
        <w:rPr>
          <w:rFonts w:hint="eastAsia" w:ascii="彩虹粗仿宋" w:eastAsia="彩虹粗仿宋"/>
          <w:b/>
          <w:bCs/>
          <w:sz w:val="32"/>
          <w:szCs w:val="32"/>
        </w:rPr>
        <w:t>（九）奶制品类</w:t>
      </w:r>
    </w:p>
    <w:p>
      <w:pPr>
        <w:pStyle w:val="9"/>
        <w:adjustRightInd w:val="0"/>
        <w:snapToGrid w:val="0"/>
        <w:spacing w:line="560" w:lineRule="atLeast"/>
        <w:ind w:firstLine="640"/>
        <w:rPr>
          <w:rFonts w:ascii="彩虹粗仿宋" w:eastAsia="彩虹粗仿宋"/>
          <w:sz w:val="32"/>
          <w:szCs w:val="32"/>
        </w:rPr>
      </w:pPr>
      <w:r>
        <w:rPr>
          <w:rFonts w:hint="eastAsia" w:ascii="彩虹粗仿宋" w:eastAsia="彩虹粗仿宋"/>
          <w:sz w:val="32"/>
          <w:szCs w:val="32"/>
        </w:rPr>
        <w:t>奶制品类产品包装完整，包装上有品牌、型号、厂名、厂址、生产许可证编号、规格、配料表、生产日期、保质期、贮存条件、产品标准代号等标识，无潮湿、污迹等，符合GB7718-2011的要求。</w:t>
      </w:r>
    </w:p>
    <w:p>
      <w:pPr>
        <w:pStyle w:val="9"/>
        <w:adjustRightInd w:val="0"/>
        <w:snapToGrid w:val="0"/>
        <w:spacing w:line="560" w:lineRule="atLeast"/>
        <w:ind w:firstLine="640"/>
        <w:rPr>
          <w:rFonts w:ascii="彩虹楷体" w:eastAsia="彩虹楷体"/>
          <w:b/>
          <w:bCs/>
          <w:sz w:val="32"/>
          <w:szCs w:val="32"/>
        </w:rPr>
      </w:pPr>
      <w:r>
        <w:rPr>
          <w:rFonts w:hint="eastAsia" w:ascii="彩虹粗仿宋" w:eastAsia="彩虹粗仿宋"/>
          <w:b/>
          <w:bCs/>
          <w:sz w:val="32"/>
          <w:szCs w:val="32"/>
        </w:rPr>
        <w:t>（十）其他</w:t>
      </w:r>
    </w:p>
    <w:p>
      <w:pPr>
        <w:pStyle w:val="9"/>
        <w:adjustRightInd w:val="0"/>
        <w:snapToGrid w:val="0"/>
        <w:spacing w:line="560" w:lineRule="atLeast"/>
        <w:ind w:firstLine="640"/>
        <w:rPr>
          <w:rFonts w:ascii="彩虹粗仿宋" w:eastAsia="彩虹粗仿宋" w:hAnsiTheme="minorHAnsi" w:cstheme="minorBidi"/>
          <w:color w:val="000000" w:themeColor="text1"/>
          <w:sz w:val="32"/>
          <w:szCs w:val="32"/>
        </w:rPr>
      </w:pPr>
      <w:r>
        <w:rPr>
          <w:rFonts w:hint="eastAsia" w:ascii="彩虹粗仿宋" w:eastAsia="彩虹粗仿宋" w:hAnsiTheme="minorHAnsi" w:cstheme="minorBidi"/>
          <w:sz w:val="32"/>
          <w:szCs w:val="32"/>
        </w:rPr>
        <w:t>其它一些食材必须符合《食品安全法》规定，符合国家卫生健康</w:t>
      </w:r>
      <w:r>
        <w:rPr>
          <w:rFonts w:hint="eastAsia" w:ascii="彩虹粗仿宋" w:eastAsia="彩虹粗仿宋" w:hAnsiTheme="minorHAnsi" w:cstheme="minorBidi"/>
          <w:color w:val="000000" w:themeColor="text1"/>
          <w:sz w:val="32"/>
          <w:szCs w:val="32"/>
        </w:rPr>
        <w:t>委、市场监管总局联合印发的202</w:t>
      </w:r>
      <w:r>
        <w:rPr>
          <w:rFonts w:hint="eastAsia" w:ascii="彩虹粗仿宋" w:eastAsia="彩虹粗仿宋" w:hAnsiTheme="minorHAnsi" w:cstheme="minorBidi"/>
          <w:color w:val="000000" w:themeColor="text1"/>
          <w:sz w:val="32"/>
          <w:szCs w:val="32"/>
          <w:lang w:val="en-US" w:eastAsia="zh-CN"/>
        </w:rPr>
        <w:t>3</w:t>
      </w:r>
      <w:r>
        <w:rPr>
          <w:rFonts w:hint="eastAsia" w:ascii="彩虹粗仿宋" w:eastAsia="彩虹粗仿宋" w:hAnsiTheme="minorHAnsi" w:cstheme="minorBidi"/>
          <w:color w:val="000000" w:themeColor="text1"/>
          <w:sz w:val="32"/>
          <w:szCs w:val="32"/>
        </w:rPr>
        <w:t>年第</w:t>
      </w:r>
      <w:r>
        <w:rPr>
          <w:rFonts w:hint="eastAsia" w:ascii="彩虹粗仿宋" w:eastAsia="彩虹粗仿宋" w:hAnsiTheme="minorHAnsi" w:cstheme="minorBidi"/>
          <w:color w:val="000000" w:themeColor="text1"/>
          <w:sz w:val="32"/>
          <w:szCs w:val="32"/>
          <w:lang w:val="en-US" w:eastAsia="zh-CN"/>
        </w:rPr>
        <w:t>6</w:t>
      </w:r>
      <w:r>
        <w:rPr>
          <w:rFonts w:hint="eastAsia" w:ascii="彩虹粗仿宋" w:eastAsia="彩虹粗仿宋" w:hAnsiTheme="minorHAnsi" w:cstheme="minorBidi"/>
          <w:color w:val="000000" w:themeColor="text1"/>
          <w:sz w:val="32"/>
          <w:szCs w:val="32"/>
        </w:rPr>
        <w:t>号公告，发布的</w:t>
      </w:r>
      <w:r>
        <w:rPr>
          <w:rFonts w:hint="eastAsia" w:ascii="彩虹粗仿宋" w:eastAsia="彩虹粗仿宋" w:hAnsiTheme="minorHAnsi" w:cstheme="minorBidi"/>
          <w:color w:val="000000" w:themeColor="text1"/>
          <w:sz w:val="32"/>
          <w:szCs w:val="32"/>
          <w:lang w:val="en-US" w:eastAsia="zh-CN"/>
        </w:rPr>
        <w:t>82</w:t>
      </w:r>
      <w:r>
        <w:rPr>
          <w:rFonts w:hint="eastAsia" w:ascii="彩虹粗仿宋" w:eastAsia="彩虹粗仿宋" w:hAnsiTheme="minorHAnsi" w:cstheme="minorBidi"/>
          <w:color w:val="000000" w:themeColor="text1"/>
          <w:sz w:val="32"/>
          <w:szCs w:val="32"/>
        </w:rPr>
        <w:t>项新食品安全国家标准。</w:t>
      </w:r>
    </w:p>
    <w:p>
      <w:pPr>
        <w:spacing w:line="560" w:lineRule="exact"/>
        <w:ind w:firstLine="640" w:firstLineChars="200"/>
        <w:rPr>
          <w:rFonts w:ascii="彩虹黑体" w:hAnsi="彩虹粗仿宋" w:eastAsia="彩虹黑体" w:cs="宋体"/>
          <w:sz w:val="32"/>
          <w:szCs w:val="32"/>
        </w:rPr>
      </w:pPr>
      <w:r>
        <w:rPr>
          <w:rFonts w:hint="eastAsia" w:ascii="彩虹黑体" w:hAnsi="彩虹粗仿宋" w:eastAsia="彩虹黑体" w:cs="宋体"/>
          <w:sz w:val="32"/>
          <w:szCs w:val="32"/>
        </w:rPr>
        <w:t>四、供货要求</w:t>
      </w:r>
    </w:p>
    <w:p>
      <w:pPr>
        <w:spacing w:line="560" w:lineRule="exact"/>
        <w:ind w:firstLine="640" w:firstLineChars="200"/>
        <w:rPr>
          <w:rFonts w:ascii="彩虹粗仿宋" w:hAnsi="彩虹粗仿宋" w:eastAsia="彩虹粗仿宋" w:cs="宋体"/>
          <w:sz w:val="32"/>
          <w:szCs w:val="32"/>
        </w:rPr>
      </w:pPr>
      <w:r>
        <w:rPr>
          <w:rFonts w:hint="eastAsia" w:ascii="彩虹粗仿宋" w:hAnsi="彩虹粗仿宋" w:eastAsia="彩虹粗仿宋" w:cs="宋体"/>
          <w:sz w:val="32"/>
          <w:szCs w:val="32"/>
        </w:rPr>
        <w:t>1.供应商根据订货清单进行供货，供货时间不得擅自变更（如有变化必须提前24小时通知食堂采购人员）。</w:t>
      </w:r>
    </w:p>
    <w:p>
      <w:pPr>
        <w:spacing w:line="560" w:lineRule="exact"/>
        <w:ind w:firstLine="640" w:firstLineChars="200"/>
        <w:rPr>
          <w:rFonts w:ascii="彩虹粗仿宋" w:hAnsi="彩虹粗仿宋" w:eastAsia="彩虹粗仿宋" w:cs="宋体"/>
          <w:sz w:val="32"/>
          <w:szCs w:val="32"/>
        </w:rPr>
      </w:pPr>
      <w:r>
        <w:rPr>
          <w:rFonts w:hint="eastAsia" w:ascii="彩虹粗仿宋" w:hAnsi="彩虹粗仿宋" w:eastAsia="彩虹粗仿宋" w:cs="宋体"/>
          <w:sz w:val="32"/>
          <w:szCs w:val="32"/>
        </w:rPr>
        <w:t>2.供应商所提供的商品如需要进行粗加工的，必须按照我</w:t>
      </w:r>
      <w:r>
        <w:rPr>
          <w:rFonts w:hint="eastAsia" w:ascii="彩虹粗仿宋" w:hAnsi="彩虹粗仿宋" w:eastAsia="彩虹粗仿宋" w:cs="宋体"/>
          <w:sz w:val="32"/>
          <w:szCs w:val="32"/>
          <w:lang w:eastAsia="zh-CN"/>
        </w:rPr>
        <w:t>行</w:t>
      </w:r>
      <w:r>
        <w:rPr>
          <w:rFonts w:hint="eastAsia" w:ascii="彩虹粗仿宋" w:hAnsi="彩虹粗仿宋" w:eastAsia="彩虹粗仿宋" w:cs="宋体"/>
          <w:sz w:val="32"/>
          <w:szCs w:val="32"/>
        </w:rPr>
        <w:t>要求进行加工，不得收取任何费用。</w:t>
      </w:r>
    </w:p>
    <w:p>
      <w:pPr>
        <w:spacing w:line="560" w:lineRule="exact"/>
        <w:ind w:firstLine="640" w:firstLineChars="200"/>
        <w:rPr>
          <w:rFonts w:ascii="彩虹粗仿宋" w:hAnsi="彩虹粗仿宋" w:eastAsia="彩虹粗仿宋" w:cs="宋体"/>
          <w:sz w:val="32"/>
          <w:szCs w:val="32"/>
        </w:rPr>
      </w:pPr>
      <w:r>
        <w:rPr>
          <w:rFonts w:hint="eastAsia" w:ascii="彩虹粗仿宋" w:hAnsi="彩虹粗仿宋" w:eastAsia="彩虹粗仿宋" w:cs="宋体"/>
          <w:sz w:val="32"/>
          <w:szCs w:val="32"/>
        </w:rPr>
        <w:t>3.供应商必须按照我</w:t>
      </w:r>
      <w:r>
        <w:rPr>
          <w:rFonts w:hint="eastAsia" w:ascii="彩虹粗仿宋" w:hAnsi="彩虹粗仿宋" w:eastAsia="彩虹粗仿宋" w:cs="宋体"/>
          <w:sz w:val="32"/>
          <w:szCs w:val="32"/>
          <w:lang w:eastAsia="zh-CN"/>
        </w:rPr>
        <w:t>行</w:t>
      </w:r>
      <w:r>
        <w:rPr>
          <w:rFonts w:hint="eastAsia" w:ascii="彩虹粗仿宋" w:hAnsi="彩虹粗仿宋" w:eastAsia="彩虹粗仿宋" w:cs="宋体"/>
          <w:sz w:val="32"/>
          <w:szCs w:val="32"/>
        </w:rPr>
        <w:t>规定的时间和地点供货，并接受我</w:t>
      </w:r>
      <w:r>
        <w:rPr>
          <w:rFonts w:hint="eastAsia" w:ascii="彩虹粗仿宋" w:hAnsi="彩虹粗仿宋" w:eastAsia="彩虹粗仿宋" w:cs="宋体"/>
          <w:sz w:val="32"/>
          <w:szCs w:val="32"/>
          <w:lang w:eastAsia="zh-CN"/>
        </w:rPr>
        <w:t>行</w:t>
      </w:r>
      <w:r>
        <w:rPr>
          <w:rFonts w:hint="eastAsia" w:ascii="彩虹粗仿宋" w:hAnsi="彩虹粗仿宋" w:eastAsia="彩虹粗仿宋" w:cs="宋体"/>
          <w:color w:val="000000" w:themeColor="text1"/>
          <w:sz w:val="32"/>
          <w:szCs w:val="32"/>
          <w:highlight w:val="none"/>
          <w:lang w:eastAsia="zh-CN"/>
        </w:rPr>
        <w:t>验收</w:t>
      </w:r>
      <w:r>
        <w:rPr>
          <w:rFonts w:hint="eastAsia" w:ascii="彩虹粗仿宋" w:hAnsi="彩虹粗仿宋" w:eastAsia="彩虹粗仿宋" w:cs="宋体"/>
          <w:color w:val="000000" w:themeColor="text1"/>
          <w:sz w:val="32"/>
          <w:szCs w:val="32"/>
        </w:rPr>
        <w:t>，我</w:t>
      </w:r>
      <w:r>
        <w:rPr>
          <w:rFonts w:hint="eastAsia" w:ascii="彩虹粗仿宋" w:hAnsi="彩虹粗仿宋" w:eastAsia="彩虹粗仿宋" w:cs="宋体"/>
          <w:color w:val="000000" w:themeColor="text1"/>
          <w:sz w:val="32"/>
          <w:szCs w:val="32"/>
          <w:lang w:eastAsia="zh-CN"/>
        </w:rPr>
        <w:t>行</w:t>
      </w:r>
      <w:r>
        <w:rPr>
          <w:rFonts w:hint="eastAsia" w:ascii="彩虹粗仿宋" w:hAnsi="彩虹粗仿宋" w:eastAsia="彩虹粗仿宋" w:cs="宋体"/>
          <w:color w:val="000000" w:themeColor="text1"/>
          <w:sz w:val="32"/>
          <w:szCs w:val="32"/>
        </w:rPr>
        <w:t>不再承</w:t>
      </w:r>
      <w:r>
        <w:rPr>
          <w:rFonts w:hint="eastAsia" w:ascii="彩虹粗仿宋" w:hAnsi="彩虹粗仿宋" w:eastAsia="彩虹粗仿宋" w:cs="宋体"/>
          <w:sz w:val="32"/>
          <w:szCs w:val="32"/>
        </w:rPr>
        <w:t>担供货过程中产生的任何费用。</w:t>
      </w:r>
    </w:p>
    <w:p>
      <w:pPr>
        <w:spacing w:line="560" w:lineRule="exact"/>
        <w:ind w:firstLine="640" w:firstLineChars="200"/>
        <w:rPr>
          <w:rFonts w:ascii="黑体" w:hAnsi="黑体" w:eastAsia="黑体" w:cs="宋体"/>
          <w:sz w:val="32"/>
          <w:szCs w:val="32"/>
        </w:rPr>
      </w:pPr>
      <w:r>
        <w:rPr>
          <w:rFonts w:hint="eastAsia" w:ascii="黑体" w:hAnsi="黑体" w:eastAsia="黑体" w:cs="宋体"/>
          <w:sz w:val="32"/>
          <w:szCs w:val="32"/>
        </w:rPr>
        <w:t>五、验收及退换货要求</w:t>
      </w:r>
    </w:p>
    <w:p>
      <w:pPr>
        <w:adjustRightInd w:val="0"/>
        <w:snapToGrid w:val="0"/>
        <w:spacing w:line="560" w:lineRule="exact"/>
        <w:ind w:firstLine="640" w:firstLineChars="200"/>
        <w:rPr>
          <w:rFonts w:ascii="彩虹粗仿宋" w:eastAsia="彩虹粗仿宋"/>
          <w:color w:val="000000" w:themeColor="text1"/>
          <w:sz w:val="32"/>
          <w:szCs w:val="32"/>
        </w:rPr>
      </w:pPr>
      <w:r>
        <w:rPr>
          <w:rFonts w:hint="eastAsia" w:ascii="彩虹粗仿宋" w:eastAsia="彩虹粗仿宋"/>
          <w:color w:val="000000" w:themeColor="text1"/>
          <w:sz w:val="32"/>
          <w:szCs w:val="32"/>
        </w:rPr>
        <w:t>1</w:t>
      </w:r>
      <w:r>
        <w:rPr>
          <w:rFonts w:ascii="彩虹粗仿宋" w:eastAsia="彩虹粗仿宋"/>
          <w:color w:val="000000" w:themeColor="text1"/>
          <w:sz w:val="32"/>
          <w:szCs w:val="32"/>
        </w:rPr>
        <w:t>.</w:t>
      </w:r>
      <w:r>
        <w:rPr>
          <w:rFonts w:hint="eastAsia" w:ascii="彩虹粗仿宋" w:eastAsia="彩虹粗仿宋"/>
          <w:color w:val="000000" w:themeColor="text1"/>
          <w:sz w:val="32"/>
          <w:szCs w:val="32"/>
        </w:rPr>
        <w:t>货物到达我</w:t>
      </w:r>
      <w:r>
        <w:rPr>
          <w:rFonts w:hint="eastAsia" w:ascii="彩虹粗仿宋" w:eastAsia="彩虹粗仿宋"/>
          <w:color w:val="000000" w:themeColor="text1"/>
          <w:sz w:val="32"/>
          <w:szCs w:val="32"/>
          <w:lang w:eastAsia="zh-CN"/>
        </w:rPr>
        <w:t>行</w:t>
      </w:r>
      <w:r>
        <w:rPr>
          <w:rFonts w:hint="eastAsia" w:ascii="彩虹粗仿宋" w:eastAsia="彩虹粗仿宋"/>
          <w:color w:val="000000" w:themeColor="text1"/>
          <w:sz w:val="32"/>
          <w:szCs w:val="32"/>
        </w:rPr>
        <w:t>指定地点由物资保管员、厨师长和供应方，三方现场检验，对供应产品的质量无异议，确认无误后，三方签字，各自留存。</w:t>
      </w:r>
    </w:p>
    <w:p>
      <w:pPr>
        <w:spacing w:line="560" w:lineRule="exact"/>
        <w:ind w:firstLine="640" w:firstLineChars="200"/>
        <w:rPr>
          <w:rFonts w:ascii="彩虹粗仿宋" w:eastAsia="彩虹粗仿宋"/>
          <w:color w:val="000000" w:themeColor="text1"/>
          <w:sz w:val="32"/>
          <w:szCs w:val="32"/>
        </w:rPr>
      </w:pPr>
      <w:r>
        <w:rPr>
          <w:rFonts w:ascii="彩虹粗仿宋" w:eastAsia="彩虹粗仿宋"/>
          <w:color w:val="000000" w:themeColor="text1"/>
          <w:sz w:val="32"/>
          <w:szCs w:val="32"/>
        </w:rPr>
        <w:t>2.</w:t>
      </w:r>
      <w:r>
        <w:rPr>
          <w:rFonts w:hint="eastAsia" w:ascii="彩虹粗仿宋" w:eastAsia="彩虹粗仿宋"/>
          <w:color w:val="000000" w:themeColor="text1"/>
          <w:sz w:val="32"/>
          <w:szCs w:val="32"/>
        </w:rPr>
        <w:t>供应商送货时需按照</w:t>
      </w:r>
      <w:r>
        <w:rPr>
          <w:rFonts w:hint="eastAsia" w:ascii="彩虹粗仿宋" w:eastAsia="彩虹粗仿宋"/>
          <w:color w:val="000000" w:themeColor="text1"/>
          <w:sz w:val="32"/>
          <w:szCs w:val="32"/>
          <w:lang w:eastAsia="zh-CN"/>
        </w:rPr>
        <w:t>我行</w:t>
      </w:r>
      <w:r>
        <w:rPr>
          <w:rFonts w:hint="eastAsia" w:ascii="彩虹粗仿宋" w:eastAsia="彩虹粗仿宋"/>
          <w:color w:val="000000" w:themeColor="text1"/>
          <w:sz w:val="32"/>
          <w:szCs w:val="32"/>
        </w:rPr>
        <w:t>要求提供所供肉、禽、蛋及水产品同批次的质检报告、检验检疫证明等资料。</w:t>
      </w:r>
    </w:p>
    <w:p>
      <w:pPr>
        <w:adjustRightInd w:val="0"/>
        <w:snapToGrid w:val="0"/>
        <w:spacing w:line="560" w:lineRule="exact"/>
        <w:ind w:firstLine="640" w:firstLineChars="200"/>
        <w:rPr>
          <w:rFonts w:ascii="彩虹粗仿宋" w:eastAsia="彩虹粗仿宋"/>
          <w:color w:val="000000" w:themeColor="text1"/>
          <w:sz w:val="32"/>
          <w:szCs w:val="32"/>
        </w:rPr>
      </w:pPr>
      <w:r>
        <w:rPr>
          <w:rFonts w:ascii="彩虹粗仿宋" w:eastAsia="彩虹粗仿宋"/>
          <w:color w:val="000000" w:themeColor="text1"/>
          <w:sz w:val="32"/>
          <w:szCs w:val="32"/>
        </w:rPr>
        <w:t>3.</w:t>
      </w:r>
      <w:r>
        <w:rPr>
          <w:rFonts w:hint="eastAsia" w:ascii="彩虹粗仿宋" w:eastAsia="彩虹粗仿宋"/>
          <w:color w:val="000000" w:themeColor="text1"/>
          <w:sz w:val="32"/>
          <w:szCs w:val="32"/>
        </w:rPr>
        <w:t>收货时</w:t>
      </w:r>
      <w:r>
        <w:rPr>
          <w:rFonts w:ascii="彩虹粗仿宋" w:eastAsia="彩虹粗仿宋"/>
          <w:color w:val="000000" w:themeColor="text1"/>
          <w:sz w:val="32"/>
          <w:szCs w:val="32"/>
        </w:rPr>
        <w:t>如果发现</w:t>
      </w:r>
      <w:r>
        <w:rPr>
          <w:rFonts w:hint="eastAsia" w:ascii="彩虹粗仿宋" w:eastAsia="彩虹粗仿宋"/>
          <w:color w:val="000000" w:themeColor="text1"/>
          <w:sz w:val="32"/>
          <w:szCs w:val="32"/>
        </w:rPr>
        <w:t>质量不合格或不符合合同约定的</w:t>
      </w:r>
      <w:r>
        <w:rPr>
          <w:rFonts w:ascii="彩虹粗仿宋" w:eastAsia="彩虹粗仿宋"/>
          <w:color w:val="000000" w:themeColor="text1"/>
          <w:sz w:val="32"/>
          <w:szCs w:val="32"/>
        </w:rPr>
        <w:t>，</w:t>
      </w:r>
      <w:r>
        <w:rPr>
          <w:rFonts w:hint="eastAsia" w:ascii="彩虹粗仿宋" w:eastAsia="彩虹粗仿宋"/>
          <w:color w:val="000000" w:themeColor="text1"/>
          <w:sz w:val="32"/>
          <w:szCs w:val="32"/>
        </w:rPr>
        <w:t>供应商应无条件退货或在</w:t>
      </w:r>
      <w:r>
        <w:rPr>
          <w:rFonts w:ascii="彩虹粗仿宋" w:eastAsia="彩虹粗仿宋"/>
          <w:color w:val="000000" w:themeColor="text1"/>
          <w:sz w:val="32"/>
          <w:szCs w:val="32"/>
        </w:rPr>
        <w:t>指定的时间内重新换货</w:t>
      </w:r>
      <w:r>
        <w:rPr>
          <w:rFonts w:hint="eastAsia" w:ascii="彩虹粗仿宋" w:eastAsia="彩虹粗仿宋"/>
          <w:color w:val="000000" w:themeColor="text1"/>
          <w:sz w:val="32"/>
          <w:szCs w:val="32"/>
        </w:rPr>
        <w:t>，因此造成的开餐延误，产生的一切损失及后果全部由供应商承担。因食品质量而引发的其它问题，由供应商承担其全部责任。</w:t>
      </w:r>
    </w:p>
    <w:p>
      <w:pPr>
        <w:spacing w:line="560" w:lineRule="exact"/>
        <w:ind w:firstLine="640" w:firstLineChars="200"/>
        <w:rPr>
          <w:rFonts w:ascii="彩虹黑体" w:hAnsi="彩虹粗仿宋" w:eastAsia="彩虹黑体" w:cs="宋体"/>
          <w:sz w:val="32"/>
          <w:szCs w:val="32"/>
        </w:rPr>
      </w:pPr>
      <w:r>
        <w:rPr>
          <w:rFonts w:hint="eastAsia" w:ascii="彩虹黑体" w:hAnsi="彩虹粗仿宋" w:eastAsia="彩虹黑体" w:cs="宋体"/>
          <w:sz w:val="32"/>
          <w:szCs w:val="32"/>
        </w:rPr>
        <w:t>六、款项支付要求</w:t>
      </w:r>
    </w:p>
    <w:p>
      <w:pPr>
        <w:spacing w:line="560" w:lineRule="exact"/>
        <w:ind w:firstLine="640" w:firstLineChars="200"/>
        <w:rPr>
          <w:rFonts w:hint="eastAsia" w:ascii="彩虹粗仿宋" w:hAnsi="彩虹粗仿宋" w:eastAsia="彩虹粗仿宋" w:cs="宋体"/>
          <w:sz w:val="32"/>
          <w:szCs w:val="32"/>
        </w:rPr>
      </w:pPr>
      <w:r>
        <w:rPr>
          <w:rFonts w:hint="eastAsia" w:ascii="彩虹粗仿宋" w:hAnsi="彩虹粗仿宋" w:eastAsia="彩虹粗仿宋" w:cs="宋体"/>
          <w:sz w:val="32"/>
          <w:szCs w:val="32"/>
        </w:rPr>
        <w:t>供应商按月与我</w:t>
      </w:r>
      <w:r>
        <w:rPr>
          <w:rFonts w:hint="eastAsia" w:ascii="彩虹粗仿宋" w:hAnsi="彩虹粗仿宋" w:eastAsia="彩虹粗仿宋" w:cs="宋体"/>
          <w:sz w:val="32"/>
          <w:szCs w:val="32"/>
          <w:lang w:eastAsia="zh-CN"/>
        </w:rPr>
        <w:t>行</w:t>
      </w:r>
      <w:r>
        <w:rPr>
          <w:rFonts w:hint="eastAsia" w:ascii="彩虹粗仿宋" w:hAnsi="彩虹粗仿宋" w:eastAsia="彩虹粗仿宋" w:cs="宋体"/>
          <w:sz w:val="32"/>
          <w:szCs w:val="32"/>
        </w:rPr>
        <w:t>人员对账后，按实际供货内容开具增值税发票，每月结算一次。</w:t>
      </w:r>
    </w:p>
    <w:p>
      <w:pPr>
        <w:spacing w:line="560" w:lineRule="exact"/>
        <w:ind w:firstLine="640" w:firstLineChars="200"/>
        <w:rPr>
          <w:rFonts w:ascii="彩虹黑体" w:hAnsi="彩虹粗仿宋" w:eastAsia="彩虹黑体" w:cs="宋体"/>
          <w:sz w:val="32"/>
          <w:szCs w:val="32"/>
        </w:rPr>
      </w:pPr>
      <w:r>
        <w:rPr>
          <w:rFonts w:hint="eastAsia" w:ascii="彩虹黑体" w:hAnsi="彩虹粗仿宋" w:eastAsia="彩虹黑体" w:cs="宋体"/>
          <w:sz w:val="32"/>
          <w:szCs w:val="32"/>
        </w:rPr>
        <w:t>七、采购方式及合同期限</w:t>
      </w:r>
    </w:p>
    <w:p>
      <w:pPr>
        <w:adjustRightInd w:val="0"/>
        <w:snapToGrid w:val="0"/>
        <w:spacing w:line="560" w:lineRule="exact"/>
        <w:ind w:firstLine="640" w:firstLineChars="200"/>
        <w:rPr>
          <w:rFonts w:ascii="彩虹粗仿宋" w:eastAsia="彩虹粗仿宋"/>
          <w:color w:val="000000" w:themeColor="text1"/>
          <w:sz w:val="32"/>
          <w:szCs w:val="32"/>
        </w:rPr>
      </w:pPr>
      <w:r>
        <w:rPr>
          <w:rFonts w:hint="eastAsia" w:ascii="彩虹粗仿宋" w:eastAsia="彩虹粗仿宋"/>
          <w:color w:val="000000" w:themeColor="text1"/>
          <w:sz w:val="32"/>
          <w:szCs w:val="32"/>
          <w:highlight w:val="none"/>
          <w:lang w:eastAsia="zh-CN"/>
        </w:rPr>
        <w:t>自合同签订之日起二年。</w:t>
      </w:r>
    </w:p>
    <w:p>
      <w:pPr>
        <w:spacing w:line="560" w:lineRule="exact"/>
        <w:ind w:firstLine="640" w:firstLineChars="200"/>
        <w:rPr>
          <w:rFonts w:ascii="彩虹黑体" w:hAnsi="彩虹粗仿宋" w:eastAsia="彩虹黑体" w:cs="宋体"/>
          <w:sz w:val="32"/>
          <w:szCs w:val="32"/>
        </w:rPr>
      </w:pPr>
      <w:r>
        <w:rPr>
          <w:rFonts w:hint="eastAsia" w:ascii="彩虹黑体" w:hAnsi="彩虹粗仿宋" w:eastAsia="彩虹黑体" w:cs="宋体"/>
          <w:sz w:val="32"/>
          <w:szCs w:val="32"/>
        </w:rPr>
        <w:t>八、报价要求</w:t>
      </w:r>
    </w:p>
    <w:p>
      <w:pPr>
        <w:adjustRightInd w:val="0"/>
        <w:snapToGrid w:val="0"/>
        <w:spacing w:line="560" w:lineRule="exact"/>
        <w:ind w:firstLine="640" w:firstLineChars="200"/>
        <w:rPr>
          <w:rFonts w:ascii="彩虹粗仿宋" w:hAnsi="宋体" w:eastAsia="彩虹粗仿宋"/>
          <w:snapToGrid w:val="0"/>
          <w:color w:val="000000" w:themeColor="text1"/>
          <w:kern w:val="0"/>
          <w:sz w:val="32"/>
          <w:szCs w:val="32"/>
        </w:rPr>
      </w:pPr>
      <w:r>
        <w:rPr>
          <w:rFonts w:hint="eastAsia" w:ascii="彩虹粗仿宋" w:hAnsi="宋体" w:eastAsia="彩虹粗仿宋"/>
          <w:snapToGrid w:val="0"/>
          <w:color w:val="000000" w:themeColor="text1"/>
          <w:kern w:val="0"/>
          <w:sz w:val="32"/>
          <w:szCs w:val="32"/>
        </w:rPr>
        <w:t>1.由于食品价格变动较频繁，供应商按照分类报价，其中预包装类，参照</w:t>
      </w:r>
      <w:r>
        <w:rPr>
          <w:rFonts w:hint="eastAsia" w:ascii="彩虹粗仿宋" w:hAnsi="宋体" w:eastAsia="彩虹粗仿宋"/>
          <w:snapToGrid w:val="0"/>
          <w:color w:val="000000" w:themeColor="text1"/>
          <w:kern w:val="0"/>
          <w:sz w:val="32"/>
          <w:szCs w:val="32"/>
          <w:lang w:val="en-US" w:eastAsia="zh-CN"/>
        </w:rPr>
        <w:t>灵武</w:t>
      </w:r>
      <w:r>
        <w:rPr>
          <w:rFonts w:hint="eastAsia" w:ascii="彩虹粗仿宋" w:hAnsi="宋体" w:eastAsia="彩虹粗仿宋"/>
          <w:snapToGrid w:val="0"/>
          <w:color w:val="000000" w:themeColor="text1"/>
          <w:kern w:val="0"/>
          <w:sz w:val="32"/>
          <w:szCs w:val="32"/>
        </w:rPr>
        <w:t>新华百货多点</w:t>
      </w:r>
      <w:r>
        <w:rPr>
          <w:rFonts w:hint="eastAsia" w:ascii="彩虹粗仿宋" w:hAnsi="宋体" w:eastAsia="彩虹粗仿宋"/>
          <w:snapToGrid w:val="0"/>
          <w:color w:val="000000" w:themeColor="text1"/>
          <w:kern w:val="0"/>
          <w:sz w:val="32"/>
          <w:szCs w:val="32"/>
          <w:lang w:eastAsia="zh-CN"/>
        </w:rPr>
        <w:t>（</w:t>
      </w:r>
      <w:r>
        <w:rPr>
          <w:rFonts w:hint="eastAsia" w:ascii="彩虹粗仿宋" w:hAnsi="宋体" w:eastAsia="彩虹粗仿宋"/>
          <w:snapToGrid w:val="0"/>
          <w:color w:val="000000" w:themeColor="text1"/>
          <w:kern w:val="0"/>
          <w:sz w:val="32"/>
          <w:szCs w:val="32"/>
          <w:lang w:val="en-US" w:eastAsia="zh-CN"/>
        </w:rPr>
        <w:t>开元店</w:t>
      </w:r>
      <w:r>
        <w:rPr>
          <w:rFonts w:hint="eastAsia" w:ascii="彩虹粗仿宋" w:hAnsi="宋体" w:eastAsia="彩虹粗仿宋"/>
          <w:snapToGrid w:val="0"/>
          <w:color w:val="000000" w:themeColor="text1"/>
          <w:kern w:val="0"/>
          <w:sz w:val="32"/>
          <w:szCs w:val="32"/>
          <w:lang w:eastAsia="zh-CN"/>
        </w:rPr>
        <w:t>）</w:t>
      </w:r>
      <w:r>
        <w:rPr>
          <w:rFonts w:hint="eastAsia" w:ascii="彩虹粗仿宋" w:hAnsi="宋体" w:eastAsia="彩虹粗仿宋"/>
          <w:snapToGrid w:val="0"/>
          <w:color w:val="000000" w:themeColor="text1"/>
          <w:kern w:val="0"/>
          <w:sz w:val="32"/>
          <w:szCs w:val="32"/>
        </w:rPr>
        <w:t>挂牌零售价，非预包装类，粮油类、调味品类、蔬菜类</w:t>
      </w:r>
      <w:r>
        <w:rPr>
          <w:rFonts w:hint="eastAsia" w:ascii="彩虹粗仿宋" w:hAnsi="宋体" w:eastAsia="彩虹粗仿宋"/>
          <w:snapToGrid w:val="0"/>
          <w:color w:val="000000" w:themeColor="text1"/>
          <w:kern w:val="0"/>
          <w:sz w:val="32"/>
          <w:szCs w:val="32"/>
          <w:lang w:eastAsia="zh-CN"/>
        </w:rPr>
        <w:t>、</w:t>
      </w:r>
      <w:r>
        <w:rPr>
          <w:rFonts w:hint="eastAsia" w:ascii="彩虹粗仿宋" w:hAnsi="宋体" w:eastAsia="彩虹粗仿宋"/>
          <w:snapToGrid w:val="0"/>
          <w:color w:val="000000" w:themeColor="text1"/>
          <w:kern w:val="0"/>
          <w:sz w:val="32"/>
          <w:szCs w:val="32"/>
        </w:rPr>
        <w:t>肉类、蛋类、水产类、冷冻食材类、奶制品类</w:t>
      </w:r>
      <w:r>
        <w:rPr>
          <w:rFonts w:hint="eastAsia" w:ascii="彩虹粗仿宋" w:hAnsi="宋体" w:eastAsia="彩虹粗仿宋"/>
          <w:snapToGrid w:val="0"/>
          <w:color w:val="000000" w:themeColor="text1"/>
          <w:kern w:val="0"/>
          <w:sz w:val="32"/>
          <w:szCs w:val="32"/>
          <w:lang w:eastAsia="zh-CN"/>
        </w:rPr>
        <w:t>、</w:t>
      </w:r>
      <w:r>
        <w:rPr>
          <w:rFonts w:hint="eastAsia" w:ascii="彩虹粗仿宋" w:hAnsi="宋体" w:eastAsia="彩虹粗仿宋"/>
          <w:snapToGrid w:val="0"/>
          <w:color w:val="000000" w:themeColor="text1"/>
          <w:kern w:val="0"/>
          <w:sz w:val="32"/>
          <w:szCs w:val="32"/>
        </w:rPr>
        <w:t>水果类报价参照</w:t>
      </w:r>
      <w:r>
        <w:rPr>
          <w:rFonts w:hint="eastAsia" w:ascii="彩虹粗仿宋" w:hAnsi="宋体" w:eastAsia="彩虹粗仿宋"/>
          <w:snapToGrid w:val="0"/>
          <w:color w:val="000000" w:themeColor="text1"/>
          <w:kern w:val="0"/>
          <w:sz w:val="32"/>
          <w:szCs w:val="32"/>
          <w:lang w:val="en-US" w:eastAsia="zh-CN"/>
        </w:rPr>
        <w:t>灵武市东塔农贸市场当日商品单价，</w:t>
      </w:r>
      <w:r>
        <w:rPr>
          <w:rFonts w:hint="eastAsia" w:ascii="彩虹粗仿宋" w:hAnsi="宋体" w:eastAsia="彩虹粗仿宋"/>
          <w:snapToGrid w:val="0"/>
          <w:color w:val="000000" w:themeColor="text1"/>
          <w:kern w:val="0"/>
          <w:sz w:val="32"/>
          <w:szCs w:val="32"/>
        </w:rPr>
        <w:t>在此零售价格的基础上确定每类食品市场价格折扣率。供应商应承诺，在协议供货期间我</w:t>
      </w:r>
      <w:r>
        <w:rPr>
          <w:rFonts w:hint="eastAsia" w:ascii="彩虹粗仿宋" w:hAnsi="宋体" w:eastAsia="彩虹粗仿宋"/>
          <w:snapToGrid w:val="0"/>
          <w:color w:val="000000" w:themeColor="text1"/>
          <w:kern w:val="0"/>
          <w:sz w:val="32"/>
          <w:szCs w:val="32"/>
          <w:lang w:eastAsia="zh-CN"/>
        </w:rPr>
        <w:t>行</w:t>
      </w:r>
      <w:r>
        <w:rPr>
          <w:rFonts w:hint="eastAsia" w:ascii="彩虹粗仿宋" w:hAnsi="宋体" w:eastAsia="彩虹粗仿宋"/>
          <w:snapToGrid w:val="0"/>
          <w:color w:val="000000" w:themeColor="text1"/>
          <w:kern w:val="0"/>
          <w:sz w:val="32"/>
          <w:szCs w:val="32"/>
        </w:rPr>
        <w:t>应享有每类食品的最高折扣率。</w:t>
      </w:r>
    </w:p>
    <w:p>
      <w:pPr>
        <w:tabs>
          <w:tab w:val="left" w:pos="1800"/>
          <w:tab w:val="left" w:pos="5580"/>
        </w:tabs>
        <w:snapToGrid w:val="0"/>
        <w:spacing w:line="560" w:lineRule="exact"/>
        <w:ind w:firstLine="640" w:firstLineChars="200"/>
        <w:rPr>
          <w:rFonts w:ascii="彩虹粗仿宋" w:eastAsia="彩虹粗仿宋" w:hAnsiTheme="minorEastAsia"/>
          <w:bCs/>
          <w:color w:val="000000" w:themeColor="text1"/>
          <w:sz w:val="32"/>
          <w:szCs w:val="32"/>
        </w:rPr>
      </w:pPr>
      <w:r>
        <w:rPr>
          <w:rFonts w:hint="eastAsia" w:ascii="彩虹粗仿宋" w:eastAsia="彩虹粗仿宋" w:hAnsiTheme="minorEastAsia"/>
          <w:bCs/>
          <w:color w:val="000000" w:themeColor="text1"/>
          <w:sz w:val="32"/>
          <w:szCs w:val="32"/>
        </w:rPr>
        <w:t>2.未涵盖在合同范围内需新增加产品品种定价参照上述方式执行。</w:t>
      </w:r>
    </w:p>
    <w:p>
      <w:pPr>
        <w:tabs>
          <w:tab w:val="left" w:pos="1800"/>
          <w:tab w:val="left" w:pos="5580"/>
        </w:tabs>
        <w:snapToGrid w:val="0"/>
        <w:spacing w:line="560" w:lineRule="exact"/>
        <w:ind w:firstLine="640" w:firstLineChars="200"/>
        <w:rPr>
          <w:rFonts w:ascii="彩虹粗仿宋" w:eastAsia="彩虹粗仿宋" w:hAnsiTheme="minorEastAsia"/>
          <w:color w:val="000000" w:themeColor="text1"/>
          <w:sz w:val="32"/>
          <w:szCs w:val="32"/>
        </w:rPr>
      </w:pPr>
      <w:r>
        <w:rPr>
          <w:rFonts w:hint="eastAsia" w:ascii="彩虹粗仿宋" w:eastAsia="彩虹粗仿宋" w:hAnsiTheme="minorEastAsia"/>
          <w:color w:val="000000" w:themeColor="text1"/>
          <w:sz w:val="32"/>
          <w:szCs w:val="32"/>
        </w:rPr>
        <w:t>3</w:t>
      </w:r>
      <w:r>
        <w:rPr>
          <w:rFonts w:ascii="彩虹粗仿宋" w:eastAsia="彩虹粗仿宋" w:hAnsiTheme="minorEastAsia"/>
          <w:color w:val="000000" w:themeColor="text1"/>
          <w:sz w:val="32"/>
          <w:szCs w:val="32"/>
        </w:rPr>
        <w:t>.</w:t>
      </w:r>
      <w:r>
        <w:rPr>
          <w:rFonts w:hint="eastAsia" w:ascii="彩虹粗仿宋" w:eastAsia="彩虹粗仿宋" w:hAnsiTheme="minorEastAsia"/>
          <w:color w:val="000000" w:themeColor="text1"/>
          <w:sz w:val="32"/>
          <w:szCs w:val="32"/>
        </w:rPr>
        <w:t>每日结算量以实际送货称重量为准。</w:t>
      </w:r>
    </w:p>
    <w:p>
      <w:pPr>
        <w:tabs>
          <w:tab w:val="left" w:pos="1800"/>
          <w:tab w:val="left" w:pos="5580"/>
        </w:tabs>
        <w:snapToGrid w:val="0"/>
        <w:spacing w:line="560" w:lineRule="exact"/>
        <w:ind w:firstLine="640" w:firstLineChars="200"/>
        <w:rPr>
          <w:rFonts w:hint="eastAsia" w:ascii="彩虹粗仿宋" w:eastAsia="彩虹粗仿宋" w:hAnsiTheme="minorEastAsia"/>
          <w:color w:val="000000" w:themeColor="text1"/>
          <w:sz w:val="32"/>
          <w:szCs w:val="32"/>
        </w:rPr>
      </w:pPr>
      <w:r>
        <w:rPr>
          <w:rFonts w:hint="eastAsia" w:ascii="彩虹粗仿宋" w:eastAsia="彩虹粗仿宋" w:hAnsiTheme="minorEastAsia"/>
          <w:color w:val="000000" w:themeColor="text1"/>
          <w:sz w:val="32"/>
          <w:szCs w:val="32"/>
        </w:rPr>
        <w:t>4.合同约定价格应包含一切费用支出及应付款项。</w:t>
      </w:r>
    </w:p>
    <w:p>
      <w:pPr>
        <w:adjustRightInd w:val="0"/>
        <w:snapToGrid w:val="0"/>
        <w:spacing w:line="560" w:lineRule="exact"/>
        <w:ind w:firstLine="640" w:firstLineChars="200"/>
        <w:rPr>
          <w:rFonts w:ascii="彩虹黑体" w:hAnsi="宋体" w:eastAsia="彩虹黑体" w:cs="Times New Roman"/>
          <w:snapToGrid w:val="0"/>
          <w:color w:val="000000" w:themeColor="text1"/>
          <w:kern w:val="0"/>
          <w:sz w:val="32"/>
          <w:szCs w:val="32"/>
        </w:rPr>
      </w:pPr>
      <w:r>
        <w:rPr>
          <w:rFonts w:hint="eastAsia" w:ascii="彩虹黑体" w:hAnsi="宋体" w:eastAsia="彩虹黑体" w:cs="Times New Roman"/>
          <w:snapToGrid w:val="0"/>
          <w:color w:val="000000" w:themeColor="text1"/>
          <w:kern w:val="0"/>
          <w:sz w:val="32"/>
          <w:szCs w:val="32"/>
        </w:rPr>
        <w:t>九、违约责任</w:t>
      </w:r>
    </w:p>
    <w:p>
      <w:pPr>
        <w:spacing w:line="560" w:lineRule="exact"/>
        <w:ind w:firstLine="643" w:firstLineChars="200"/>
        <w:rPr>
          <w:rFonts w:ascii="彩虹粗仿宋" w:hAnsi="彩虹粗仿宋" w:eastAsia="彩虹粗仿宋" w:cs="彩虹粗仿宋"/>
          <w:color w:val="000000" w:themeColor="text1"/>
          <w:sz w:val="32"/>
          <w:szCs w:val="32"/>
        </w:rPr>
      </w:pPr>
      <w:r>
        <w:rPr>
          <w:rFonts w:hint="eastAsia" w:ascii="彩虹粗仿宋" w:eastAsia="彩虹粗仿宋"/>
          <w:b/>
          <w:bCs/>
          <w:color w:val="000000" w:themeColor="text1"/>
          <w:sz w:val="32"/>
          <w:szCs w:val="32"/>
        </w:rPr>
        <w:t>（一）履约评价。</w:t>
      </w:r>
      <w:r>
        <w:rPr>
          <w:rFonts w:hint="eastAsia" w:ascii="彩虹粗仿宋" w:hAnsi="彩虹粗仿宋" w:eastAsia="彩虹粗仿宋" w:cs="彩虹粗仿宋"/>
          <w:color w:val="000000" w:themeColor="text1"/>
          <w:sz w:val="32"/>
          <w:szCs w:val="32"/>
        </w:rPr>
        <w:t>为监督入选供应商按时、保质、保量完成我行的采购订单，避免订单交付时间延迟，送货质量与采购需求不符等情况发生。①送货缺项：应送货品未送、漏送，每出现一项扣</w:t>
      </w:r>
      <w:r>
        <w:rPr>
          <w:rFonts w:ascii="彩虹粗仿宋" w:hAnsi="彩虹粗仿宋" w:eastAsia="彩虹粗仿宋" w:cs="彩虹粗仿宋"/>
          <w:color w:val="000000" w:themeColor="text1"/>
          <w:sz w:val="32"/>
          <w:szCs w:val="32"/>
        </w:rPr>
        <w:t>1分，逐项逐次累积；</w:t>
      </w:r>
      <w:r>
        <w:rPr>
          <w:rFonts w:hint="eastAsia" w:ascii="彩虹粗仿宋" w:hAnsi="彩虹粗仿宋" w:eastAsia="彩虹粗仿宋" w:cs="彩虹粗仿宋"/>
          <w:color w:val="000000" w:themeColor="text1"/>
          <w:sz w:val="32"/>
          <w:szCs w:val="32"/>
        </w:rPr>
        <w:t>②缺斤少两：未足量配送的货品，每少</w:t>
      </w:r>
      <w:r>
        <w:rPr>
          <w:rFonts w:ascii="彩虹粗仿宋" w:hAnsi="彩虹粗仿宋" w:eastAsia="彩虹粗仿宋" w:cs="彩虹粗仿宋"/>
          <w:color w:val="000000" w:themeColor="text1"/>
          <w:sz w:val="32"/>
          <w:szCs w:val="32"/>
        </w:rPr>
        <w:t>10%扣0.1分，不足10%的按10%计算，逐项逐次累积；</w:t>
      </w:r>
      <w:r>
        <w:rPr>
          <w:rFonts w:hint="eastAsia" w:ascii="彩虹粗仿宋" w:hAnsi="彩虹粗仿宋" w:eastAsia="彩虹粗仿宋" w:cs="彩虹粗仿宋"/>
          <w:color w:val="000000" w:themeColor="text1"/>
          <w:sz w:val="32"/>
          <w:szCs w:val="32"/>
        </w:rPr>
        <w:t>③质量不达标：配送货品与比价样品不一致，或因质量问题导致无法使用，或未按规定要求初加工，占总量的每</w:t>
      </w:r>
      <w:r>
        <w:rPr>
          <w:rFonts w:ascii="彩虹粗仿宋" w:hAnsi="彩虹粗仿宋" w:eastAsia="彩虹粗仿宋" w:cs="彩虹粗仿宋"/>
          <w:color w:val="000000" w:themeColor="text1"/>
          <w:sz w:val="32"/>
          <w:szCs w:val="32"/>
        </w:rPr>
        <w:t>10%扣0.1分，不足10%的按10%计算，逐项逐次累积；</w:t>
      </w:r>
      <w:r>
        <w:rPr>
          <w:rFonts w:hint="eastAsia" w:ascii="彩虹粗仿宋" w:hAnsi="彩虹粗仿宋" w:eastAsia="彩虹粗仿宋" w:cs="彩虹粗仿宋"/>
          <w:color w:val="000000" w:themeColor="text1"/>
          <w:sz w:val="32"/>
          <w:szCs w:val="32"/>
        </w:rPr>
        <w:t>④未按时送达：迟到后补送，但未影响正常开餐的，每出现一项扣</w:t>
      </w:r>
      <w:r>
        <w:rPr>
          <w:rFonts w:ascii="彩虹粗仿宋" w:hAnsi="彩虹粗仿宋" w:eastAsia="彩虹粗仿宋" w:cs="彩虹粗仿宋"/>
          <w:color w:val="000000" w:themeColor="text1"/>
          <w:sz w:val="32"/>
          <w:szCs w:val="32"/>
        </w:rPr>
        <w:t>0.5分；迟到</w:t>
      </w:r>
      <w:r>
        <w:rPr>
          <w:rFonts w:hint="eastAsia" w:ascii="彩虹粗仿宋" w:hAnsi="彩虹粗仿宋" w:eastAsia="彩虹粗仿宋" w:cs="彩虹粗仿宋"/>
          <w:color w:val="000000" w:themeColor="text1"/>
          <w:sz w:val="32"/>
          <w:szCs w:val="32"/>
        </w:rPr>
        <w:t>或未送到且影响正常出餐的，每出现一项扣</w:t>
      </w:r>
      <w:r>
        <w:rPr>
          <w:rFonts w:ascii="彩虹粗仿宋" w:hAnsi="彩虹粗仿宋" w:eastAsia="彩虹粗仿宋" w:cs="彩虹粗仿宋"/>
          <w:color w:val="000000" w:themeColor="text1"/>
          <w:sz w:val="32"/>
          <w:szCs w:val="32"/>
        </w:rPr>
        <w:t>1.5</w:t>
      </w:r>
      <w:r>
        <w:rPr>
          <w:rFonts w:hint="eastAsia" w:ascii="彩虹粗仿宋" w:hAnsi="彩虹粗仿宋" w:eastAsia="彩虹粗仿宋" w:cs="彩虹粗仿宋"/>
          <w:color w:val="000000" w:themeColor="text1"/>
          <w:sz w:val="32"/>
          <w:szCs w:val="32"/>
        </w:rPr>
        <w:t>分；⑤在验收过程中供应商态度恶劣，不配合验收交货工作，每次扣</w:t>
      </w:r>
      <w:r>
        <w:rPr>
          <w:rFonts w:ascii="彩虹粗仿宋" w:hAnsi="彩虹粗仿宋" w:eastAsia="彩虹粗仿宋" w:cs="彩虹粗仿宋"/>
          <w:color w:val="000000" w:themeColor="text1"/>
          <w:sz w:val="32"/>
          <w:szCs w:val="32"/>
        </w:rPr>
        <w:t>1分，逐次累计。</w:t>
      </w:r>
    </w:p>
    <w:p>
      <w:pPr>
        <w:spacing w:line="560" w:lineRule="exact"/>
        <w:ind w:firstLine="643" w:firstLineChars="200"/>
        <w:rPr>
          <w:rFonts w:ascii="彩虹粗仿宋" w:hAnsi="彩虹粗仿宋" w:eastAsia="彩虹粗仿宋" w:cs="彩虹粗仿宋"/>
          <w:color w:val="000000" w:themeColor="text1"/>
          <w:sz w:val="32"/>
          <w:szCs w:val="32"/>
        </w:rPr>
      </w:pPr>
      <w:r>
        <w:rPr>
          <w:rFonts w:hint="eastAsia" w:ascii="彩虹粗仿宋" w:hAnsi="彩虹粗仿宋" w:eastAsia="彩虹粗仿宋" w:cs="彩虹粗仿宋"/>
          <w:b/>
          <w:bCs/>
          <w:color w:val="000000" w:themeColor="text1"/>
          <w:sz w:val="32"/>
          <w:szCs w:val="32"/>
        </w:rPr>
        <w:t>（</w:t>
      </w:r>
      <w:r>
        <w:rPr>
          <w:rFonts w:ascii="彩虹粗仿宋" w:hAnsi="彩虹粗仿宋" w:eastAsia="彩虹粗仿宋" w:cs="彩虹粗仿宋"/>
          <w:b/>
          <w:bCs/>
          <w:color w:val="000000" w:themeColor="text1"/>
          <w:sz w:val="32"/>
          <w:szCs w:val="32"/>
        </w:rPr>
        <w:t>二）价款罚则。</w:t>
      </w:r>
      <w:r>
        <w:rPr>
          <w:rFonts w:hint="eastAsia" w:ascii="彩虹粗仿宋" w:hAnsi="彩虹粗仿宋" w:eastAsia="彩虹粗仿宋" w:cs="彩虹粗仿宋"/>
          <w:color w:val="000000" w:themeColor="text1"/>
          <w:sz w:val="32"/>
          <w:szCs w:val="32"/>
        </w:rPr>
        <w:t>每月应付货款中有</w:t>
      </w:r>
      <w:r>
        <w:rPr>
          <w:rFonts w:ascii="彩虹粗仿宋" w:hAnsi="彩虹粗仿宋" w:eastAsia="彩虹粗仿宋" w:cs="彩虹粗仿宋"/>
          <w:color w:val="000000" w:themeColor="text1"/>
          <w:sz w:val="32"/>
          <w:szCs w:val="32"/>
        </w:rPr>
        <w:t>2万元视为食材供应商交纳的履约保证金，</w:t>
      </w:r>
      <w:r>
        <w:rPr>
          <w:rFonts w:hint="eastAsia" w:ascii="彩虹粗仿宋" w:hAnsi="彩虹粗仿宋" w:eastAsia="彩虹粗仿宋" w:cs="彩虹粗仿宋"/>
          <w:color w:val="000000" w:themeColor="text1"/>
          <w:sz w:val="32"/>
          <w:szCs w:val="32"/>
        </w:rPr>
        <w:t>我行不再向食材供应商另行收取履约保证金。①因食材供应商配送不及时导致我行供应延误且造成恶劣影响的，合同立即终止，并扣除全部履约保证金。②因食材供应商配送不及时导致建行供应延时但经食材供应商采取补救措施未造成建行不良影响的，一次扣除履约保证金的</w:t>
      </w:r>
      <w:r>
        <w:rPr>
          <w:rFonts w:ascii="彩虹粗仿宋" w:hAnsi="彩虹粗仿宋" w:eastAsia="彩虹粗仿宋" w:cs="彩虹粗仿宋"/>
          <w:color w:val="000000" w:themeColor="text1"/>
          <w:sz w:val="32"/>
          <w:szCs w:val="32"/>
        </w:rPr>
        <w:t>30%作为食材供应商向</w:t>
      </w:r>
      <w:r>
        <w:rPr>
          <w:rFonts w:hint="eastAsia" w:ascii="彩虹粗仿宋" w:hAnsi="彩虹粗仿宋" w:eastAsia="彩虹粗仿宋" w:cs="彩虹粗仿宋"/>
          <w:color w:val="000000" w:themeColor="text1"/>
          <w:sz w:val="32"/>
          <w:szCs w:val="32"/>
        </w:rPr>
        <w:t>我行支付的违约金。③当月履约评价累计扣分不足</w:t>
      </w:r>
      <w:r>
        <w:rPr>
          <w:rFonts w:ascii="彩虹粗仿宋" w:hAnsi="彩虹粗仿宋" w:eastAsia="彩虹粗仿宋" w:cs="彩虹粗仿宋"/>
          <w:color w:val="000000" w:themeColor="text1"/>
          <w:sz w:val="32"/>
          <w:szCs w:val="32"/>
        </w:rPr>
        <w:t>10</w:t>
      </w:r>
      <w:r>
        <w:rPr>
          <w:rFonts w:hint="eastAsia" w:ascii="彩虹粗仿宋" w:hAnsi="彩虹粗仿宋" w:eastAsia="彩虹粗仿宋" w:cs="彩虹粗仿宋"/>
          <w:color w:val="000000" w:themeColor="text1"/>
          <w:sz w:val="32"/>
          <w:szCs w:val="32"/>
        </w:rPr>
        <w:t>分的，不进行价款处罚；当月后评价累计扣分在</w:t>
      </w:r>
      <w:r>
        <w:rPr>
          <w:rFonts w:ascii="彩虹粗仿宋" w:hAnsi="彩虹粗仿宋" w:eastAsia="彩虹粗仿宋" w:cs="彩虹粗仿宋"/>
          <w:color w:val="000000" w:themeColor="text1"/>
          <w:sz w:val="32"/>
          <w:szCs w:val="32"/>
        </w:rPr>
        <w:t>10</w:t>
      </w:r>
      <w:r>
        <w:rPr>
          <w:rFonts w:hint="eastAsia" w:ascii="彩虹粗仿宋" w:hAnsi="彩虹粗仿宋" w:eastAsia="彩虹粗仿宋" w:cs="彩虹粗仿宋"/>
          <w:color w:val="000000" w:themeColor="text1"/>
          <w:sz w:val="32"/>
          <w:szCs w:val="32"/>
        </w:rPr>
        <w:t>分</w:t>
      </w:r>
      <w:r>
        <w:rPr>
          <w:rFonts w:ascii="彩虹粗仿宋" w:hAnsi="彩虹粗仿宋" w:eastAsia="彩虹粗仿宋" w:cs="彩虹粗仿宋"/>
          <w:color w:val="000000" w:themeColor="text1"/>
          <w:sz w:val="32"/>
          <w:szCs w:val="32"/>
        </w:rPr>
        <w:t>-20</w:t>
      </w:r>
      <w:r>
        <w:rPr>
          <w:rFonts w:hint="eastAsia" w:ascii="彩虹粗仿宋" w:hAnsi="彩虹粗仿宋" w:eastAsia="彩虹粗仿宋" w:cs="彩虹粗仿宋"/>
          <w:color w:val="000000" w:themeColor="text1"/>
          <w:sz w:val="32"/>
          <w:szCs w:val="32"/>
        </w:rPr>
        <w:t>分的，扣除当月履约保证金的</w:t>
      </w:r>
      <w:r>
        <w:rPr>
          <w:rFonts w:ascii="彩虹粗仿宋" w:hAnsi="彩虹粗仿宋" w:eastAsia="彩虹粗仿宋" w:cs="彩虹粗仿宋"/>
          <w:color w:val="000000" w:themeColor="text1"/>
          <w:sz w:val="32"/>
          <w:szCs w:val="32"/>
        </w:rPr>
        <w:t>2%</w:t>
      </w:r>
      <w:r>
        <w:rPr>
          <w:rFonts w:hint="eastAsia" w:ascii="彩虹粗仿宋" w:hAnsi="彩虹粗仿宋" w:eastAsia="彩虹粗仿宋" w:cs="彩虹粗仿宋"/>
          <w:color w:val="000000" w:themeColor="text1"/>
          <w:sz w:val="32"/>
          <w:szCs w:val="32"/>
        </w:rPr>
        <w:t>；当月后评价累计扣分在</w:t>
      </w:r>
      <w:r>
        <w:rPr>
          <w:rFonts w:ascii="彩虹粗仿宋" w:hAnsi="彩虹粗仿宋" w:eastAsia="彩虹粗仿宋" w:cs="彩虹粗仿宋"/>
          <w:color w:val="000000" w:themeColor="text1"/>
          <w:sz w:val="32"/>
          <w:szCs w:val="32"/>
        </w:rPr>
        <w:t>20</w:t>
      </w:r>
      <w:r>
        <w:rPr>
          <w:rFonts w:hint="eastAsia" w:ascii="彩虹粗仿宋" w:hAnsi="彩虹粗仿宋" w:eastAsia="彩虹粗仿宋" w:cs="彩虹粗仿宋"/>
          <w:color w:val="000000" w:themeColor="text1"/>
          <w:sz w:val="32"/>
          <w:szCs w:val="32"/>
        </w:rPr>
        <w:t>分</w:t>
      </w:r>
      <w:r>
        <w:rPr>
          <w:rFonts w:ascii="彩虹粗仿宋" w:hAnsi="彩虹粗仿宋" w:eastAsia="彩虹粗仿宋" w:cs="彩虹粗仿宋"/>
          <w:color w:val="000000" w:themeColor="text1"/>
          <w:sz w:val="32"/>
          <w:szCs w:val="32"/>
        </w:rPr>
        <w:t>-30</w:t>
      </w:r>
      <w:r>
        <w:rPr>
          <w:rFonts w:hint="eastAsia" w:ascii="彩虹粗仿宋" w:hAnsi="彩虹粗仿宋" w:eastAsia="彩虹粗仿宋" w:cs="彩虹粗仿宋"/>
          <w:color w:val="000000" w:themeColor="text1"/>
          <w:sz w:val="32"/>
          <w:szCs w:val="32"/>
        </w:rPr>
        <w:t>分的，扣除当月履约保证金的</w:t>
      </w:r>
      <w:r>
        <w:rPr>
          <w:rFonts w:ascii="彩虹粗仿宋" w:hAnsi="彩虹粗仿宋" w:eastAsia="彩虹粗仿宋" w:cs="彩虹粗仿宋"/>
          <w:color w:val="000000" w:themeColor="text1"/>
          <w:sz w:val="32"/>
          <w:szCs w:val="32"/>
        </w:rPr>
        <w:t>4%</w:t>
      </w:r>
      <w:r>
        <w:rPr>
          <w:rFonts w:hint="eastAsia" w:ascii="彩虹粗仿宋" w:hAnsi="彩虹粗仿宋" w:eastAsia="彩虹粗仿宋" w:cs="彩虹粗仿宋"/>
          <w:color w:val="000000" w:themeColor="text1"/>
          <w:sz w:val="32"/>
          <w:szCs w:val="32"/>
        </w:rPr>
        <w:t>；当月后评价累计扣分在</w:t>
      </w:r>
      <w:r>
        <w:rPr>
          <w:rFonts w:ascii="彩虹粗仿宋" w:hAnsi="彩虹粗仿宋" w:eastAsia="彩虹粗仿宋" w:cs="彩虹粗仿宋"/>
          <w:color w:val="000000" w:themeColor="text1"/>
          <w:sz w:val="32"/>
          <w:szCs w:val="32"/>
        </w:rPr>
        <w:t>30</w:t>
      </w:r>
      <w:r>
        <w:rPr>
          <w:rFonts w:hint="eastAsia" w:ascii="彩虹粗仿宋" w:hAnsi="彩虹粗仿宋" w:eastAsia="彩虹粗仿宋" w:cs="彩虹粗仿宋"/>
          <w:color w:val="000000" w:themeColor="text1"/>
          <w:sz w:val="32"/>
          <w:szCs w:val="32"/>
        </w:rPr>
        <w:t>分</w:t>
      </w:r>
      <w:r>
        <w:rPr>
          <w:rFonts w:ascii="彩虹粗仿宋" w:hAnsi="彩虹粗仿宋" w:eastAsia="彩虹粗仿宋" w:cs="彩虹粗仿宋"/>
          <w:color w:val="000000" w:themeColor="text1"/>
          <w:sz w:val="32"/>
          <w:szCs w:val="32"/>
        </w:rPr>
        <w:t>-40</w:t>
      </w:r>
      <w:r>
        <w:rPr>
          <w:rFonts w:hint="eastAsia" w:ascii="彩虹粗仿宋" w:hAnsi="彩虹粗仿宋" w:eastAsia="彩虹粗仿宋" w:cs="彩虹粗仿宋"/>
          <w:color w:val="000000" w:themeColor="text1"/>
          <w:sz w:val="32"/>
          <w:szCs w:val="32"/>
        </w:rPr>
        <w:t>分，扣除当月履约保证金的</w:t>
      </w:r>
      <w:r>
        <w:rPr>
          <w:rFonts w:ascii="彩虹粗仿宋" w:hAnsi="彩虹粗仿宋" w:eastAsia="彩虹粗仿宋" w:cs="彩虹粗仿宋"/>
          <w:color w:val="000000" w:themeColor="text1"/>
          <w:sz w:val="32"/>
          <w:szCs w:val="32"/>
        </w:rPr>
        <w:t>6%</w:t>
      </w:r>
      <w:r>
        <w:rPr>
          <w:rFonts w:hint="eastAsia" w:ascii="彩虹粗仿宋" w:hAnsi="彩虹粗仿宋" w:eastAsia="彩虹粗仿宋" w:cs="彩虹粗仿宋"/>
          <w:color w:val="000000" w:themeColor="text1"/>
          <w:sz w:val="32"/>
          <w:szCs w:val="32"/>
        </w:rPr>
        <w:t>；当月后评价累计扣分超过</w:t>
      </w:r>
      <w:r>
        <w:rPr>
          <w:rFonts w:ascii="彩虹粗仿宋" w:hAnsi="彩虹粗仿宋" w:eastAsia="彩虹粗仿宋" w:cs="彩虹粗仿宋"/>
          <w:color w:val="000000" w:themeColor="text1"/>
          <w:sz w:val="32"/>
          <w:szCs w:val="32"/>
        </w:rPr>
        <w:t>40</w:t>
      </w:r>
      <w:r>
        <w:rPr>
          <w:rFonts w:hint="eastAsia" w:ascii="彩虹粗仿宋" w:hAnsi="彩虹粗仿宋" w:eastAsia="彩虹粗仿宋" w:cs="彩虹粗仿宋"/>
          <w:color w:val="000000" w:themeColor="text1"/>
          <w:sz w:val="32"/>
          <w:szCs w:val="32"/>
        </w:rPr>
        <w:t>分，不足</w:t>
      </w:r>
      <w:r>
        <w:rPr>
          <w:rFonts w:ascii="彩虹粗仿宋" w:hAnsi="彩虹粗仿宋" w:eastAsia="彩虹粗仿宋" w:cs="彩虹粗仿宋"/>
          <w:color w:val="000000" w:themeColor="text1"/>
          <w:sz w:val="32"/>
          <w:szCs w:val="32"/>
        </w:rPr>
        <w:t>50</w:t>
      </w:r>
      <w:r>
        <w:rPr>
          <w:rFonts w:hint="eastAsia" w:ascii="彩虹粗仿宋" w:hAnsi="彩虹粗仿宋" w:eastAsia="彩虹粗仿宋" w:cs="彩虹粗仿宋"/>
          <w:color w:val="000000" w:themeColor="text1"/>
          <w:sz w:val="32"/>
          <w:szCs w:val="32"/>
        </w:rPr>
        <w:t>分的，扣除当月履约保证金的</w:t>
      </w:r>
      <w:r>
        <w:rPr>
          <w:rFonts w:ascii="彩虹粗仿宋" w:hAnsi="彩虹粗仿宋" w:eastAsia="彩虹粗仿宋" w:cs="彩虹粗仿宋"/>
          <w:color w:val="000000" w:themeColor="text1"/>
          <w:sz w:val="32"/>
          <w:szCs w:val="32"/>
        </w:rPr>
        <w:t>8%</w:t>
      </w:r>
      <w:r>
        <w:rPr>
          <w:rFonts w:hint="eastAsia" w:ascii="彩虹粗仿宋" w:hAnsi="彩虹粗仿宋" w:eastAsia="彩虹粗仿宋" w:cs="彩虹粗仿宋"/>
          <w:color w:val="000000" w:themeColor="text1"/>
          <w:sz w:val="32"/>
          <w:szCs w:val="32"/>
        </w:rPr>
        <w:t>。④供应商不得进行虚假报价。如发现虚假报价或高于同类型供应商价格者，暂停采购进行整改，整改不到位的，取消供应资格，由另一家供应，同时出现上述情况者终止合同，重新进行集采。</w:t>
      </w:r>
    </w:p>
    <w:p>
      <w:pPr>
        <w:spacing w:line="560" w:lineRule="exact"/>
        <w:ind w:firstLine="640" w:firstLineChars="200"/>
        <w:jc w:val="left"/>
        <w:rPr>
          <w:rFonts w:ascii="彩虹黑体" w:eastAsia="彩虹黑体" w:hAnsiTheme="minorEastAsia"/>
          <w:color w:val="000000" w:themeColor="text1"/>
          <w:sz w:val="32"/>
          <w:szCs w:val="32"/>
        </w:rPr>
      </w:pPr>
      <w:r>
        <w:rPr>
          <w:rFonts w:hint="eastAsia" w:ascii="彩虹黑体" w:eastAsia="彩虹黑体" w:hAnsiTheme="minorEastAsia"/>
          <w:color w:val="000000" w:themeColor="text1"/>
          <w:sz w:val="32"/>
          <w:szCs w:val="32"/>
        </w:rPr>
        <w:t>十、售后服务要求</w:t>
      </w:r>
    </w:p>
    <w:p>
      <w:pPr>
        <w:spacing w:line="560" w:lineRule="exact"/>
        <w:ind w:firstLine="640" w:firstLineChars="200"/>
        <w:rPr>
          <w:rFonts w:ascii="彩虹粗仿宋" w:hAnsi="宋体" w:eastAsia="彩虹粗仿宋"/>
          <w:color w:val="000000" w:themeColor="text1"/>
          <w:sz w:val="32"/>
          <w:szCs w:val="32"/>
        </w:rPr>
      </w:pPr>
      <w:r>
        <w:rPr>
          <w:rFonts w:ascii="彩虹粗仿宋" w:hAnsi="宋体" w:eastAsia="彩虹粗仿宋"/>
          <w:color w:val="000000" w:themeColor="text1"/>
          <w:sz w:val="32"/>
          <w:szCs w:val="32"/>
        </w:rPr>
        <w:t>1</w:t>
      </w:r>
      <w:r>
        <w:rPr>
          <w:rFonts w:hint="eastAsia" w:ascii="彩虹粗仿宋" w:hAnsi="宋体" w:eastAsia="彩虹粗仿宋"/>
          <w:color w:val="000000" w:themeColor="text1"/>
          <w:sz w:val="32"/>
          <w:szCs w:val="32"/>
        </w:rPr>
        <w:t>.需每季度配合我行进行一次满意度调查，根据调查结果及时进行整改落实，连续</w:t>
      </w:r>
      <w:r>
        <w:rPr>
          <w:rFonts w:ascii="彩虹粗仿宋" w:hAnsi="宋体" w:eastAsia="彩虹粗仿宋"/>
          <w:color w:val="000000" w:themeColor="text1"/>
          <w:sz w:val="32"/>
          <w:szCs w:val="32"/>
        </w:rPr>
        <w:t>2</w:t>
      </w:r>
      <w:r>
        <w:rPr>
          <w:rFonts w:hint="eastAsia" w:ascii="彩虹粗仿宋" w:hAnsi="宋体" w:eastAsia="彩虹粗仿宋"/>
          <w:color w:val="000000" w:themeColor="text1"/>
          <w:sz w:val="32"/>
          <w:szCs w:val="32"/>
        </w:rPr>
        <w:t>次发生同一问题且并未按要求整改的，我行有权</w:t>
      </w:r>
      <w:r>
        <w:rPr>
          <w:rFonts w:hint="eastAsia" w:ascii="彩虹粗仿宋" w:hAnsi="宋体" w:eastAsia="彩虹粗仿宋"/>
          <w:color w:val="000000" w:themeColor="text1"/>
          <w:sz w:val="32"/>
          <w:szCs w:val="32"/>
          <w:lang w:eastAsia="zh-CN"/>
        </w:rPr>
        <w:t>终止</w:t>
      </w:r>
      <w:r>
        <w:rPr>
          <w:rFonts w:hint="eastAsia" w:ascii="彩虹粗仿宋" w:hAnsi="宋体" w:eastAsia="彩虹粗仿宋"/>
          <w:color w:val="000000" w:themeColor="text1"/>
          <w:sz w:val="32"/>
          <w:szCs w:val="32"/>
        </w:rPr>
        <w:t>合同。</w:t>
      </w:r>
    </w:p>
    <w:p>
      <w:pPr>
        <w:spacing w:line="560" w:lineRule="exact"/>
        <w:ind w:firstLine="640" w:firstLineChars="200"/>
        <w:rPr>
          <w:rFonts w:ascii="彩虹粗仿宋" w:hAnsi="宋体" w:eastAsia="彩虹粗仿宋"/>
          <w:color w:val="000000" w:themeColor="text1"/>
          <w:sz w:val="32"/>
          <w:szCs w:val="32"/>
        </w:rPr>
      </w:pPr>
      <w:r>
        <w:rPr>
          <w:rFonts w:ascii="彩虹粗仿宋" w:hAnsi="宋体" w:eastAsia="彩虹粗仿宋"/>
          <w:color w:val="000000" w:themeColor="text1"/>
          <w:sz w:val="32"/>
          <w:szCs w:val="32"/>
        </w:rPr>
        <w:t>2.</w:t>
      </w:r>
      <w:r>
        <w:rPr>
          <w:rFonts w:hint="eastAsia" w:ascii="彩虹粗仿宋" w:hAnsi="宋体" w:eastAsia="彩虹粗仿宋"/>
          <w:color w:val="000000" w:themeColor="text1"/>
          <w:sz w:val="32"/>
          <w:szCs w:val="32"/>
        </w:rPr>
        <w:t>各供应商应针对我行采购项目设立固定的联系人员，并负责全权解决供应过程中出现的相关问题，不得以任何理由发生推诿扯皮现象，导致供应保障出现中断或质量问题。</w:t>
      </w:r>
    </w:p>
    <w:p>
      <w:pPr>
        <w:spacing w:line="560" w:lineRule="exact"/>
        <w:ind w:firstLine="640" w:firstLineChars="200"/>
        <w:rPr>
          <w:rFonts w:ascii="彩虹粗仿宋" w:hAnsi="宋体" w:eastAsia="彩虹粗仿宋"/>
          <w:color w:val="000000" w:themeColor="text1"/>
          <w:sz w:val="32"/>
          <w:szCs w:val="32"/>
        </w:rPr>
      </w:pPr>
      <w:r>
        <w:rPr>
          <w:rFonts w:ascii="彩虹粗仿宋" w:hAnsi="宋体" w:eastAsia="彩虹粗仿宋"/>
          <w:color w:val="000000" w:themeColor="text1"/>
          <w:sz w:val="32"/>
          <w:szCs w:val="32"/>
        </w:rPr>
        <w:t>3.</w:t>
      </w:r>
      <w:r>
        <w:rPr>
          <w:rFonts w:hint="eastAsia" w:ascii="彩虹粗仿宋" w:hAnsi="宋体" w:eastAsia="彩虹粗仿宋"/>
          <w:color w:val="000000" w:themeColor="text1"/>
          <w:sz w:val="32"/>
          <w:szCs w:val="32"/>
        </w:rPr>
        <w:t>各供应商应建立健全应急保障供应方案和相配套措施，以确保在极端条件下（如疫情防控管控、市场大幅波动等）供应保障不间断。</w:t>
      </w:r>
    </w:p>
    <w:p>
      <w:pPr>
        <w:spacing w:line="560" w:lineRule="exact"/>
        <w:ind w:firstLine="640" w:firstLineChars="200"/>
        <w:rPr>
          <w:rFonts w:ascii="彩虹黑体" w:hAnsi="宋体" w:eastAsia="彩虹黑体"/>
          <w:color w:val="000000" w:themeColor="text1"/>
          <w:sz w:val="32"/>
          <w:szCs w:val="32"/>
        </w:rPr>
      </w:pPr>
      <w:r>
        <w:rPr>
          <w:rFonts w:hint="eastAsia" w:ascii="彩虹黑体" w:hAnsi="宋体" w:eastAsia="彩虹黑体"/>
          <w:color w:val="000000" w:themeColor="text1"/>
          <w:sz w:val="32"/>
          <w:szCs w:val="32"/>
        </w:rPr>
        <w:t>十一、市场份额分配</w:t>
      </w:r>
    </w:p>
    <w:p>
      <w:pPr>
        <w:spacing w:line="560" w:lineRule="exact"/>
        <w:ind w:firstLine="640" w:firstLineChars="200"/>
        <w:rPr>
          <w:rFonts w:ascii="彩虹粗仿宋" w:hAnsi="宋体" w:eastAsia="彩虹粗仿宋"/>
          <w:color w:val="000000" w:themeColor="text1"/>
          <w:sz w:val="32"/>
          <w:szCs w:val="32"/>
        </w:rPr>
      </w:pPr>
      <w:r>
        <w:rPr>
          <w:rFonts w:hint="eastAsia" w:ascii="彩虹粗仿宋" w:hAnsi="宋体" w:eastAsia="彩虹粗仿宋"/>
          <w:color w:val="000000" w:themeColor="text1"/>
          <w:sz w:val="32"/>
          <w:szCs w:val="32"/>
        </w:rPr>
        <w:t>1</w:t>
      </w:r>
      <w:r>
        <w:rPr>
          <w:rFonts w:ascii="彩虹粗仿宋" w:hAnsi="宋体" w:eastAsia="彩虹粗仿宋"/>
          <w:color w:val="000000" w:themeColor="text1"/>
          <w:sz w:val="32"/>
          <w:szCs w:val="32"/>
        </w:rPr>
        <w:t>.</w:t>
      </w:r>
      <w:r>
        <w:rPr>
          <w:rFonts w:hint="eastAsia" w:ascii="彩虹粗仿宋" w:hAnsi="宋体" w:eastAsia="彩虹粗仿宋"/>
          <w:color w:val="000000" w:themeColor="text1"/>
          <w:sz w:val="32"/>
          <w:szCs w:val="32"/>
        </w:rPr>
        <w:t>对于食堂所需蔬菜、水果、肉类、半成品等，根据供应商的供货情况作动态调整。</w:t>
      </w:r>
    </w:p>
    <w:p>
      <w:pPr>
        <w:spacing w:line="560" w:lineRule="exact"/>
        <w:ind w:firstLine="640" w:firstLineChars="200"/>
        <w:rPr>
          <w:rFonts w:ascii="彩虹粗仿宋" w:hAnsi="宋体" w:eastAsia="彩虹粗仿宋"/>
          <w:color w:val="000000" w:themeColor="text1"/>
          <w:sz w:val="32"/>
          <w:szCs w:val="32"/>
        </w:rPr>
      </w:pPr>
      <w:r>
        <w:rPr>
          <w:rFonts w:ascii="彩虹粗仿宋" w:hAnsi="宋体" w:eastAsia="彩虹粗仿宋"/>
          <w:color w:val="000000" w:themeColor="text1"/>
          <w:sz w:val="32"/>
          <w:szCs w:val="32"/>
        </w:rPr>
        <w:t>2.</w:t>
      </w:r>
      <w:r>
        <w:rPr>
          <w:rFonts w:hint="eastAsia" w:ascii="彩虹粗仿宋" w:hAnsi="宋体" w:eastAsia="彩虹粗仿宋"/>
          <w:color w:val="000000" w:themeColor="text1"/>
          <w:sz w:val="32"/>
          <w:szCs w:val="32"/>
        </w:rPr>
        <w:t>对员工采购的蔬菜、水果、肉类、半成品及预包装商品，可由员工根据个人喜好自由选择供应商。</w:t>
      </w:r>
    </w:p>
    <w:p>
      <w:pPr>
        <w:tabs>
          <w:tab w:val="left" w:pos="1800"/>
          <w:tab w:val="left" w:pos="5580"/>
        </w:tabs>
        <w:snapToGrid w:val="0"/>
        <w:spacing w:line="560" w:lineRule="exact"/>
        <w:ind w:firstLine="640" w:firstLineChars="200"/>
        <w:rPr>
          <w:rFonts w:hint="eastAsia" w:ascii="彩虹粗仿宋" w:eastAsia="彩虹粗仿宋" w:hAnsiTheme="minorEastAsia"/>
          <w:color w:val="000000" w:themeColor="text1"/>
          <w:sz w:val="32"/>
          <w:szCs w:val="32"/>
        </w:rPr>
      </w:pPr>
    </w:p>
    <w:p>
      <w:pPr>
        <w:rPr>
          <w:rFonts w:hint="eastAsia" w:eastAsiaTheme="minorEastAsia"/>
          <w:lang w:eastAsia="zh-CN"/>
        </w:rPr>
      </w:pPr>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modern"/>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彩虹楷体">
    <w:panose1 w:val="03000509000000000000"/>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336C1E"/>
    <w:rsid w:val="001B77B2"/>
    <w:rsid w:val="00336C1E"/>
    <w:rsid w:val="00EE73D0"/>
    <w:rsid w:val="02840131"/>
    <w:rsid w:val="185C4677"/>
    <w:rsid w:val="1BC729C3"/>
    <w:rsid w:val="3BBD51ED"/>
    <w:rsid w:val="52FE6B29"/>
    <w:rsid w:val="55650E01"/>
    <w:rsid w:val="75085535"/>
    <w:rsid w:val="7DCD4D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rPr>
      <w:sz w:val="24"/>
    </w:r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3467</Words>
  <Characters>3566</Characters>
  <Lines>3</Lines>
  <Paragraphs>5</Paragraphs>
  <TotalTime>1</TotalTime>
  <ScaleCrop>false</ScaleCrop>
  <LinksUpToDate>false</LinksUpToDate>
  <CharactersWithSpaces>3568</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2019-10-14T02:41:00Z</dcterms:created>
  <dc:creator>Apache POI</dc:creator>
  <cp:lastModifiedBy>徐丽</cp:lastModifiedBy>
  <dcterms:modified xsi:type="dcterms:W3CDTF">2024-04-03T00:40:54Z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11F284ED204346C488678DBACBBDC4AE_12</vt:lpwstr>
  </property>
</Properties>
</file>