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房屋租赁合同</w:t>
      </w:r>
    </w:p>
    <w:p>
      <w:pPr>
        <w:widowControl w:val="0"/>
        <w:jc w:val="both"/>
        <w:rPr>
          <w:szCs w:val="24"/>
        </w:rPr>
      </w:pPr>
    </w:p>
    <w:p>
      <w:pPr>
        <w:widowControl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出租方（以下简称甲方）：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widowControl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承租方（以下简称乙方）：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根据《中华人民共和国合同法》及相关法律的规定，甲、乙双方在平等自愿的基础上，经充分协商，就房屋租赁事项订立本合同，双方共同遵守。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第一条：房屋基本状况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出租房屋位置：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㎡，层数：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，用途：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第二条：租赁期限、租金、支付方法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1、租赁期限自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2、租金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，月租金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元（大写        ）。 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3、双方合同签订时乙方一次性交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纳履约保证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元（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），合同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到期后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乙方无违约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甲方无息无条件退还保证金给乙方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第三条：甲方的权利和义务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1、租赁期内，甲方保证出租房屋结构安全。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2、向乙方提供租金票据。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3、双方签订合同时由甲方结清原有的水、电等一切费用。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4、房屋租赁期内，乙方有下列行为之一，甲方有权解除合同，收回房屋，由此造成的一切经济损失及法律责任，由乙方承担与甲方无关。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（1）未经甲方书面同意，将承租的房屋转租、转借他人。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（2）未经甲方书面同意，擅自改变房屋结构。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从事非法活动或</w:t>
      </w:r>
      <w:r>
        <w:rPr>
          <w:rFonts w:hint="eastAsia" w:ascii="仿宋_GB2312" w:hAnsi="仿宋_GB2312" w:eastAsia="仿宋_GB2312" w:cs="仿宋_GB2312"/>
          <w:sz w:val="32"/>
          <w:szCs w:val="32"/>
        </w:rPr>
        <w:t>拖欠租金15日以上。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5、甲方如因特殊原因需提前解除合同，应提前一个月书面通知乙方。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6、租赁期满，甲方将对该房进行公开招租，乙方可参加公开竟租，享有公开竟租的同价优先权。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第四条：乙方的权利和义务</w:t>
      </w:r>
    </w:p>
    <w:p>
      <w:pPr>
        <w:widowControl w:val="0"/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承租期内合法使用该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，严格遵守国家法律，购置必须的消防器材，并到有关部门办理相关证件。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在租赁期限内，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是该房屋的实际管理人，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的人生和财产安全均由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该房屋内所发生的一切安全事故均由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关，包括但不限于高空抛物、水电气使用不当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、按时交纳租金，乙方逾期交纳租金。每逾期一天按月租金的5﹪</w:t>
      </w:r>
      <w:r>
        <w:rPr>
          <w:rFonts w:hint="eastAsia" w:ascii="仿宋_GB2312" w:hAnsi="仿宋_GB2312" w:eastAsia="仿宋_GB2312" w:cs="仿宋_GB2312"/>
          <w:sz w:val="32"/>
          <w:szCs w:val="32"/>
        </w:rPr>
        <w:t>向甲方支付滞纳金。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、乙方经营所需水、电，门前三包等一切费用，由乙方承担，经营资金，债券、债务等一切纠纷由乙方负责，与甲方无关。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、乙方在不影响房屋结构的情况下自行装修，并保证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装修期间人身安全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。合同到期，装修无偿交给甲方，未形成附合的装饰装修物，可由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拆除。因拆除造成房屋毁损的，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应当恢复原状。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5、乙方因特殊原因无法履行合同，提前退租，需提前一个月通知甲方，经甲房同意，结清所有费用。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6、租赁期满后，乙方应无条件腾房，乙方逾期不腾房，双倍交纳租金，不足一个月按一个月计算。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第五条：如遇征收和不可抗力的因素，导致合同无法履行，本合同自然终止，互不承担赔偿责任。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第六条 争议解决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如双方发生争议，由双方当事人协商或申请调解；协商或调解解决不成的，提请仲裁委员会仲裁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依法向有管辖权的人民法院提起诉讼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第七条：本合同未尽事宜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甲乙双方协调解决。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第八条：本合同一式二份，甲乙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双方各执一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份，具有同等法律效力，自双方签字（盖章）后有效。</w:t>
      </w:r>
    </w:p>
    <w:p>
      <w:pPr>
        <w:widowControl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甲方：（盖章）            乙方：（签字）</w:t>
      </w: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联系电话：               联系电话：</w:t>
      </w: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>
      <w:pPr>
        <w:widowControl w:val="0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签订日期：   年  月  日</w:t>
      </w:r>
    </w:p>
    <w:sectPr>
      <w:pgSz w:w="23814" w:h="16840" w:orient="landscape"/>
      <w:pgMar w:top="1797" w:right="1701" w:bottom="1797" w:left="1701" w:header="851" w:footer="992" w:gutter="0"/>
      <w:cols w:space="2268" w:num="2"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9F6C1"/>
    <w:multiLevelType w:val="singleLevel"/>
    <w:tmpl w:val="5539F6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DcyZGY1ZDA3NzZjNmE3MDg2NjNjNDQxYzkzYzMifQ=="/>
  </w:docVars>
  <w:rsids>
    <w:rsidRoot w:val="00F86914"/>
    <w:rsid w:val="00003CF3"/>
    <w:rsid w:val="001F6C92"/>
    <w:rsid w:val="002219BD"/>
    <w:rsid w:val="0028422E"/>
    <w:rsid w:val="00483E4F"/>
    <w:rsid w:val="0058427B"/>
    <w:rsid w:val="005E65FB"/>
    <w:rsid w:val="006D4085"/>
    <w:rsid w:val="00867C64"/>
    <w:rsid w:val="008D2051"/>
    <w:rsid w:val="0094256F"/>
    <w:rsid w:val="00B407F6"/>
    <w:rsid w:val="00CA2A6E"/>
    <w:rsid w:val="00D16A3F"/>
    <w:rsid w:val="00EE2278"/>
    <w:rsid w:val="00F5596D"/>
    <w:rsid w:val="00F86914"/>
    <w:rsid w:val="09341E23"/>
    <w:rsid w:val="0F815A34"/>
    <w:rsid w:val="15532973"/>
    <w:rsid w:val="356D0BDB"/>
    <w:rsid w:val="41010C1B"/>
    <w:rsid w:val="4F2C4019"/>
    <w:rsid w:val="6179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Www.PcGho.Com</Company>
  <Pages>2</Pages>
  <Words>209</Words>
  <Characters>1196</Characters>
  <Lines>9</Lines>
  <Paragraphs>2</Paragraphs>
  <TotalTime>19</TotalTime>
  <ScaleCrop>false</ScaleCrop>
  <LinksUpToDate>false</LinksUpToDate>
  <CharactersWithSpaces>1403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2021-02-18T09:30:00Z</dcterms:created>
  <dc:creator>xbany</dc:creator>
  <cp:lastModifiedBy>LDG</cp:lastModifiedBy>
  <dcterms:modified xsi:type="dcterms:W3CDTF">2023-03-14T10:05:38Z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71385743A0974FFC823265E1B47E2D6F</vt:lpwstr>
  </property>
</Properties>
</file>