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E7AAC">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bookmarkStart w:id="0" w:name="OLE_LINK5"/>
      <w:r>
        <w:rPr>
          <w:rFonts w:hint="eastAsia" w:ascii="宋体" w:hAnsi="宋体" w:eastAsia="宋体" w:cs="宋体"/>
          <w:sz w:val="32"/>
          <w:szCs w:val="32"/>
          <w:shd w:val="clear" w:color="auto" w:fill="FFFFFF"/>
          <w:lang w:eastAsia="zh-CN"/>
        </w:rPr>
        <w:t>河南知信合工程咨询有限公司</w:t>
      </w:r>
      <w:r>
        <w:rPr>
          <w:rFonts w:hint="eastAsia" w:ascii="宋体" w:hAnsi="宋体" w:eastAsia="宋体" w:cs="宋体"/>
          <w:kern w:val="2"/>
          <w:sz w:val="32"/>
          <w:szCs w:val="32"/>
        </w:rPr>
        <w:t>受</w:t>
      </w:r>
      <w:r>
        <w:rPr>
          <w:rFonts w:hint="eastAsia" w:ascii="宋体" w:hAnsi="宋体" w:eastAsia="宋体" w:cs="宋体"/>
          <w:kern w:val="2"/>
          <w:sz w:val="32"/>
          <w:szCs w:val="32"/>
          <w:lang w:eastAsia="zh-CN"/>
        </w:rPr>
        <w:t>卢氏县公安局</w:t>
      </w:r>
      <w:r>
        <w:rPr>
          <w:rFonts w:hint="eastAsia" w:ascii="宋体" w:hAnsi="宋体" w:eastAsia="宋体" w:cs="宋体"/>
          <w:kern w:val="2"/>
          <w:sz w:val="32"/>
          <w:szCs w:val="32"/>
        </w:rPr>
        <w:t>的委托，就</w:t>
      </w:r>
      <w:r>
        <w:rPr>
          <w:rFonts w:hint="eastAsia" w:ascii="宋体" w:hAnsi="宋体" w:eastAsia="宋体" w:cs="宋体"/>
          <w:bCs/>
          <w:sz w:val="32"/>
          <w:szCs w:val="32"/>
          <w:lang w:eastAsia="zh-CN"/>
        </w:rPr>
        <w:t>卢氏县公安局执法执勤车辆采购项目</w:t>
      </w:r>
      <w:r>
        <w:rPr>
          <w:rFonts w:hint="eastAsia" w:ascii="宋体" w:hAnsi="宋体" w:eastAsia="宋体" w:cs="宋体"/>
          <w:bCs/>
          <w:sz w:val="32"/>
          <w:szCs w:val="32"/>
          <w:lang w:eastAsia="zh-CN"/>
        </w:rPr>
        <w:t>（</w:t>
      </w:r>
      <w:r>
        <w:rPr>
          <w:rFonts w:hint="eastAsia" w:ascii="宋体" w:hAnsi="宋体" w:eastAsia="宋体" w:cs="宋体"/>
          <w:bCs/>
          <w:sz w:val="32"/>
          <w:szCs w:val="32"/>
          <w:lang w:val="en-US" w:eastAsia="zh-CN"/>
        </w:rPr>
        <w:t>二次）</w:t>
      </w:r>
      <w:r>
        <w:rPr>
          <w:rFonts w:hint="eastAsia" w:ascii="宋体" w:hAnsi="宋体" w:eastAsia="宋体" w:cs="宋体"/>
          <w:kern w:val="2"/>
          <w:sz w:val="32"/>
          <w:szCs w:val="32"/>
        </w:rPr>
        <w:t>进行竞争性磋商采购，本项目已具备招标条件,欢迎符合资格条件的供应商参加。</w:t>
      </w:r>
    </w:p>
    <w:p w14:paraId="28C383A9">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outlineLvl w:val="1"/>
        <w:rPr>
          <w:rFonts w:hint="eastAsia" w:ascii="宋体" w:hAnsi="宋体" w:eastAsia="宋体" w:cs="宋体"/>
          <w:kern w:val="2"/>
          <w:sz w:val="32"/>
          <w:szCs w:val="32"/>
        </w:rPr>
      </w:pPr>
      <w:bookmarkStart w:id="1" w:name="_Toc2448"/>
      <w:r>
        <w:rPr>
          <w:rFonts w:hint="eastAsia" w:ascii="宋体" w:hAnsi="宋体" w:eastAsia="宋体" w:cs="宋体"/>
          <w:kern w:val="2"/>
          <w:sz w:val="32"/>
          <w:szCs w:val="32"/>
        </w:rPr>
        <w:t>一、项目概况与磋商范围</w:t>
      </w:r>
      <w:bookmarkEnd w:id="1"/>
    </w:p>
    <w:p w14:paraId="4E18CEFD">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lang w:eastAsia="zh-CN"/>
        </w:rPr>
      </w:pPr>
      <w:r>
        <w:rPr>
          <w:rFonts w:hint="eastAsia" w:ascii="宋体" w:hAnsi="宋体" w:eastAsia="宋体" w:cs="宋体"/>
          <w:kern w:val="2"/>
          <w:sz w:val="32"/>
          <w:szCs w:val="32"/>
        </w:rPr>
        <w:t>1、采购人：</w:t>
      </w:r>
      <w:r>
        <w:rPr>
          <w:rFonts w:hint="eastAsia" w:ascii="宋体" w:hAnsi="宋体" w:eastAsia="宋体" w:cs="宋体"/>
          <w:kern w:val="2"/>
          <w:sz w:val="32"/>
          <w:szCs w:val="32"/>
          <w:lang w:eastAsia="zh-CN"/>
        </w:rPr>
        <w:t>卢氏县公安局</w:t>
      </w:r>
    </w:p>
    <w:p w14:paraId="2C878EBF">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bCs/>
          <w:sz w:val="32"/>
          <w:szCs w:val="32"/>
          <w:lang w:eastAsia="zh-CN"/>
        </w:rPr>
      </w:pPr>
      <w:r>
        <w:rPr>
          <w:rFonts w:hint="eastAsia" w:ascii="宋体" w:hAnsi="宋体" w:eastAsia="宋体" w:cs="宋体"/>
          <w:kern w:val="2"/>
          <w:sz w:val="32"/>
          <w:szCs w:val="32"/>
        </w:rPr>
        <w:t>2、项目名称：</w:t>
      </w:r>
      <w:r>
        <w:rPr>
          <w:rFonts w:hint="eastAsia" w:ascii="宋体" w:hAnsi="宋体" w:eastAsia="宋体" w:cs="宋体"/>
          <w:kern w:val="2"/>
          <w:sz w:val="32"/>
          <w:szCs w:val="32"/>
          <w:lang w:eastAsia="zh-CN"/>
        </w:rPr>
        <w:t>卢氏县公安局执法执勤车辆采购项目</w:t>
      </w:r>
      <w:r>
        <w:rPr>
          <w:rFonts w:hint="eastAsia" w:ascii="宋体" w:hAnsi="宋体" w:eastAsia="宋体" w:cs="宋体"/>
          <w:bCs/>
          <w:sz w:val="32"/>
          <w:szCs w:val="32"/>
          <w:lang w:eastAsia="zh-CN"/>
        </w:rPr>
        <w:t>（</w:t>
      </w:r>
      <w:r>
        <w:rPr>
          <w:rFonts w:hint="eastAsia" w:ascii="宋体" w:hAnsi="宋体" w:eastAsia="宋体" w:cs="宋体"/>
          <w:bCs/>
          <w:sz w:val="32"/>
          <w:szCs w:val="32"/>
          <w:lang w:val="en-US" w:eastAsia="zh-CN"/>
        </w:rPr>
        <w:t>二次）</w:t>
      </w:r>
    </w:p>
    <w:p w14:paraId="70616030">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0000FF"/>
          <w:kern w:val="2"/>
          <w:sz w:val="32"/>
          <w:szCs w:val="32"/>
          <w:lang w:eastAsia="zh-CN"/>
        </w:rPr>
      </w:pPr>
      <w:r>
        <w:rPr>
          <w:rFonts w:hint="eastAsia" w:ascii="宋体" w:hAnsi="宋体" w:eastAsia="宋体" w:cs="宋体"/>
          <w:color w:val="auto"/>
          <w:kern w:val="2"/>
          <w:sz w:val="32"/>
          <w:szCs w:val="32"/>
          <w:lang w:eastAsia="zh-CN"/>
        </w:rPr>
        <w:t>3、项目编号：</w:t>
      </w:r>
      <w:r>
        <w:rPr>
          <w:rFonts w:hint="eastAsia" w:ascii="宋体" w:hAnsi="宋体" w:eastAsia="宋体" w:cs="宋体"/>
          <w:color w:val="auto"/>
          <w:sz w:val="32"/>
          <w:szCs w:val="32"/>
        </w:rPr>
        <w:t>三卢竞磋采购-202</w:t>
      </w: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w:t>
      </w:r>
      <w:r>
        <w:rPr>
          <w:rFonts w:hint="eastAsia" w:ascii="宋体" w:hAnsi="宋体" w:eastAsia="宋体" w:cs="宋体"/>
          <w:color w:val="auto"/>
          <w:sz w:val="32"/>
          <w:szCs w:val="32"/>
          <w:lang w:val="en-US" w:eastAsia="zh-CN"/>
        </w:rPr>
        <w:t>45</w:t>
      </w:r>
      <w:r>
        <w:rPr>
          <w:rFonts w:hint="eastAsia" w:ascii="宋体" w:hAnsi="宋体" w:eastAsia="宋体" w:cs="宋体"/>
          <w:color w:val="auto"/>
          <w:sz w:val="32"/>
          <w:szCs w:val="32"/>
          <w:lang w:eastAsia="zh-CN"/>
        </w:rPr>
        <w:t>、LSGZ[2025]113-ZC080</w:t>
      </w:r>
    </w:p>
    <w:p w14:paraId="0DFDC6C2">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r>
        <w:rPr>
          <w:rFonts w:hint="eastAsia" w:ascii="宋体" w:hAnsi="宋体" w:eastAsia="宋体" w:cs="宋体"/>
          <w:kern w:val="2"/>
          <w:sz w:val="32"/>
          <w:szCs w:val="32"/>
        </w:rPr>
        <w:t>4、标段划分：一个标段</w:t>
      </w:r>
    </w:p>
    <w:p w14:paraId="13890CDD">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lang w:eastAsia="zh-CN"/>
        </w:rPr>
      </w:pPr>
      <w:r>
        <w:rPr>
          <w:rFonts w:hint="eastAsia" w:ascii="宋体" w:hAnsi="宋体" w:eastAsia="宋体" w:cs="宋体"/>
          <w:kern w:val="2"/>
          <w:sz w:val="32"/>
          <w:szCs w:val="32"/>
        </w:rPr>
        <w:t>5、</w:t>
      </w:r>
      <w:r>
        <w:rPr>
          <w:rFonts w:hint="eastAsia" w:ascii="宋体" w:hAnsi="宋体" w:eastAsia="宋体" w:cs="宋体"/>
          <w:bCs/>
          <w:kern w:val="2"/>
          <w:sz w:val="32"/>
          <w:szCs w:val="32"/>
          <w:lang w:val="en-US" w:eastAsia="zh-CN"/>
        </w:rPr>
        <w:t>采购需求概况</w:t>
      </w:r>
      <w:r>
        <w:rPr>
          <w:rFonts w:hint="eastAsia" w:ascii="宋体" w:hAnsi="宋体" w:eastAsia="宋体" w:cs="宋体"/>
          <w:kern w:val="2"/>
          <w:sz w:val="32"/>
          <w:szCs w:val="32"/>
        </w:rPr>
        <w:t>：</w:t>
      </w:r>
      <w:r>
        <w:rPr>
          <w:rFonts w:hint="eastAsia" w:ascii="宋体" w:hAnsi="宋体" w:eastAsia="宋体" w:cs="宋体"/>
          <w:bCs/>
          <w:kern w:val="2"/>
          <w:sz w:val="32"/>
          <w:szCs w:val="32"/>
          <w:lang w:val="en-US" w:eastAsia="zh-CN"/>
        </w:rPr>
        <w:t>本项目为卢氏县公安局执法执勤车辆采购项目，内容为采购执法执勤车辆7辆，4门5座三厢车(具体参数详见招标控制价内容)</w:t>
      </w:r>
      <w:r>
        <w:rPr>
          <w:rFonts w:hint="eastAsia" w:ascii="宋体" w:hAnsi="宋体" w:eastAsia="宋体" w:cs="宋体"/>
          <w:kern w:val="2"/>
          <w:sz w:val="32"/>
          <w:szCs w:val="32"/>
          <w:lang w:eastAsia="zh-CN"/>
        </w:rPr>
        <w:t>。</w:t>
      </w:r>
    </w:p>
    <w:p w14:paraId="5D37512B">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6</w:t>
      </w:r>
      <w:r>
        <w:rPr>
          <w:rFonts w:hint="eastAsia" w:ascii="宋体" w:hAnsi="宋体" w:eastAsia="宋体" w:cs="宋体"/>
          <w:color w:val="auto"/>
          <w:kern w:val="2"/>
          <w:sz w:val="32"/>
          <w:szCs w:val="32"/>
        </w:rPr>
        <w:t>、预算资金：￥</w:t>
      </w:r>
      <w:r>
        <w:rPr>
          <w:rFonts w:hint="eastAsia" w:ascii="宋体" w:hAnsi="宋体" w:eastAsia="宋体" w:cs="宋体"/>
          <w:color w:val="auto"/>
          <w:kern w:val="2"/>
          <w:sz w:val="32"/>
          <w:szCs w:val="32"/>
          <w:lang w:val="en-US" w:eastAsia="zh-CN"/>
        </w:rPr>
        <w:t>7000</w:t>
      </w:r>
      <w:r>
        <w:rPr>
          <w:rFonts w:hint="eastAsia" w:ascii="宋体" w:hAnsi="宋体" w:eastAsia="宋体" w:cs="宋体"/>
          <w:color w:val="auto"/>
          <w:kern w:val="2"/>
          <w:sz w:val="32"/>
          <w:szCs w:val="32"/>
        </w:rPr>
        <w:t>00.00元</w:t>
      </w:r>
    </w:p>
    <w:p w14:paraId="6C7D6C51">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7</w:t>
      </w:r>
      <w:r>
        <w:rPr>
          <w:rFonts w:hint="eastAsia" w:ascii="宋体" w:hAnsi="宋体" w:eastAsia="宋体" w:cs="宋体"/>
          <w:color w:val="auto"/>
          <w:kern w:val="2"/>
          <w:sz w:val="32"/>
          <w:szCs w:val="32"/>
        </w:rPr>
        <w:t>、资金来源：</w:t>
      </w:r>
      <w:r>
        <w:rPr>
          <w:rFonts w:hint="eastAsia" w:ascii="宋体" w:hAnsi="宋体" w:eastAsia="宋体" w:cs="宋体"/>
          <w:color w:val="auto"/>
          <w:kern w:val="2"/>
          <w:sz w:val="32"/>
          <w:szCs w:val="32"/>
          <w:lang w:val="en-US" w:eastAsia="zh-CN"/>
        </w:rPr>
        <w:t>财政</w:t>
      </w:r>
      <w:r>
        <w:rPr>
          <w:rFonts w:hint="eastAsia" w:ascii="宋体" w:hAnsi="宋体" w:eastAsia="宋体" w:cs="宋体"/>
          <w:color w:val="auto"/>
          <w:kern w:val="2"/>
          <w:sz w:val="32"/>
          <w:szCs w:val="32"/>
        </w:rPr>
        <w:t>资金，已落实</w:t>
      </w:r>
    </w:p>
    <w:p w14:paraId="243D1CC0">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lang w:val="en-US" w:eastAsia="zh-CN"/>
        </w:rPr>
      </w:pPr>
      <w:bookmarkStart w:id="2" w:name="_Toc32606"/>
      <w:r>
        <w:rPr>
          <w:rFonts w:hint="eastAsia" w:ascii="宋体" w:hAnsi="宋体" w:eastAsia="宋体" w:cs="宋体"/>
          <w:color w:val="auto"/>
          <w:kern w:val="2"/>
          <w:sz w:val="32"/>
          <w:szCs w:val="32"/>
          <w:lang w:val="en-US" w:eastAsia="zh-CN"/>
        </w:rPr>
        <w:t>8、</w:t>
      </w:r>
      <w:r>
        <w:rPr>
          <w:rFonts w:hint="eastAsia" w:ascii="宋体" w:hAnsi="宋体" w:eastAsia="宋体" w:cs="宋体"/>
          <w:color w:val="auto"/>
          <w:kern w:val="2"/>
          <w:sz w:val="32"/>
          <w:szCs w:val="32"/>
        </w:rPr>
        <w:t>质量要求：</w:t>
      </w:r>
      <w:r>
        <w:rPr>
          <w:rFonts w:hint="eastAsia" w:ascii="宋体" w:hAnsi="宋体" w:eastAsia="宋体" w:cs="宋体"/>
          <w:color w:val="auto"/>
          <w:kern w:val="2"/>
          <w:sz w:val="32"/>
          <w:szCs w:val="32"/>
          <w:lang w:val="en-US" w:eastAsia="zh-CN"/>
        </w:rPr>
        <w:t>符合国家及行业标准要求，货品合格，满足采购人使用要求</w:t>
      </w:r>
    </w:p>
    <w:p w14:paraId="435F5D18">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9、交货地点：采购人指定地点</w:t>
      </w:r>
    </w:p>
    <w:p w14:paraId="1095DBF8">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10、供货周期：合同签订后10日历天内供货完毕</w:t>
      </w:r>
    </w:p>
    <w:p w14:paraId="55077EB6">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11、质保期：三年或10万公里</w:t>
      </w:r>
    </w:p>
    <w:p w14:paraId="2C9FB23F">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12、招标范围：磋商文件及招标控制价需求包含的全部内容</w:t>
      </w:r>
    </w:p>
    <w:p w14:paraId="525358FF">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13、落实政府采购政策满足的资格要求：本项目执行促进中小型企业发展政策（残疾人福利性企业、监狱企业视同小微企业）、优先采购节能环保产品等政府采购政策；</w:t>
      </w:r>
    </w:p>
    <w:p w14:paraId="1FC332C1">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二、供应商资格要求</w:t>
      </w:r>
      <w:bookmarkEnd w:id="2"/>
    </w:p>
    <w:p w14:paraId="6BD0B777">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供应商参加本次政府采购活动必须符合《中华人民共和国政府采购法》第二十二条的规定并同时具备下列条件：</w:t>
      </w:r>
    </w:p>
    <w:p w14:paraId="3E47A08A">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1、须具有中华人民共和国境内注册的能够独立承担民事责任的独立法人，具有有效的营业执照、税务登记证、组织机构代码证(或“三证合一”的营业执照)；</w:t>
      </w:r>
    </w:p>
    <w:p w14:paraId="0A52A6FF">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2、供应商</w:t>
      </w:r>
      <w:bookmarkStart w:id="3" w:name="OLE_LINK1"/>
      <w:r>
        <w:rPr>
          <w:rFonts w:hint="eastAsia" w:ascii="宋体" w:hAnsi="宋体" w:eastAsia="宋体" w:cs="宋体"/>
          <w:sz w:val="32"/>
          <w:szCs w:val="32"/>
          <w:shd w:val="clear" w:color="auto" w:fill="FFFFFF"/>
          <w:lang w:val="en-US" w:eastAsia="zh-CN"/>
        </w:rPr>
        <w:t>须</w:t>
      </w:r>
      <w:bookmarkEnd w:id="3"/>
      <w:r>
        <w:rPr>
          <w:rFonts w:hint="eastAsia" w:ascii="宋体" w:hAnsi="宋体" w:eastAsia="宋体" w:cs="宋体"/>
          <w:sz w:val="32"/>
          <w:szCs w:val="32"/>
          <w:shd w:val="clear" w:color="auto" w:fill="FFFFFF"/>
          <w:lang w:val="en-US" w:eastAsia="zh-CN"/>
        </w:rPr>
        <w:t>具有履行合同所必须的设备、人员和专业技术能力；（提供承诺书或证明材料，承诺书格式自拟）；</w:t>
      </w:r>
    </w:p>
    <w:p w14:paraId="7EC93D89">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3、须具有依法缴纳税收和社会保障资金的良好记录，提供依法缴纳税收和社会保障资金的证明材料（新成立的企业从成立之日起计算）；</w:t>
      </w:r>
    </w:p>
    <w:p w14:paraId="71BEDF9E">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4、具有良好的财务状况且没有处于被责令停业，提供相关证明资料或自行作出承诺，格式自拟；（新成立的企业从成立之日起计算）；</w:t>
      </w:r>
    </w:p>
    <w:p w14:paraId="4C2D2CA0">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5、参加政府采购活动前3年内无行贿犯罪记录，（开标时提供《中国裁判文书网》查询结果网页截图或企业自行承诺的无行贿犯罪承诺书，查询&lt;承诺&gt;对象为“企业，法定代表人”）(注：査询时间必须是磋商公告发布以后开标时间以前并提供网站查询网页截图，查询结果清晰可见)”）；</w:t>
      </w:r>
    </w:p>
    <w:p w14:paraId="4339448A">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6、参加政府采购活动前3年内无商业贿赂、不正当竞争行为、骗取中标、严重违约及重大工程质量等问题，提供企业注册地工商管理部门出具的无商业贿赂和不正当竞争行为的查询证明（若当地工商管理部门不办理此项业务，供应商须自行出具本企业无商业贿赂和不正当竞争行为承诺书）；</w:t>
      </w:r>
    </w:p>
    <w:p w14:paraId="50CD3789">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7、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注：査询时间必须是磋商公告发布以后开标时间以前并提供网站查询网页截图，查询结果清晰可见)；</w:t>
      </w:r>
    </w:p>
    <w:p w14:paraId="2FCE632A">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8、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磋商公告发布以后开标时间以前并提供网站查询网页截图，查询结果清晰可见)；</w:t>
      </w:r>
    </w:p>
    <w:p w14:paraId="7971A338">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9、本项目实行资格后审；</w:t>
      </w:r>
    </w:p>
    <w:p w14:paraId="1938CF34">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10、本项目不接受联合体投标；</w:t>
      </w:r>
    </w:p>
    <w:p w14:paraId="661FB6ED">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注：被列入失信被执行人及重大税收违法失信主体的企业做无效标处理。采购人或采购代理机构有权对供应商信用记录进行甄别和复查。</w:t>
      </w:r>
    </w:p>
    <w:p w14:paraId="01ED3FAE">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bookmarkStart w:id="4" w:name="_Toc16513"/>
      <w:r>
        <w:rPr>
          <w:rFonts w:hint="eastAsia" w:ascii="宋体" w:hAnsi="宋体" w:eastAsia="宋体" w:cs="宋体"/>
          <w:sz w:val="32"/>
          <w:szCs w:val="32"/>
          <w:shd w:val="clear" w:color="auto" w:fill="FFFFFF"/>
          <w:lang w:val="en-US" w:eastAsia="zh-CN"/>
        </w:rPr>
        <w:t>三、磋商文件获取方式</w:t>
      </w:r>
      <w:bookmarkEnd w:id="4"/>
    </w:p>
    <w:p w14:paraId="72C2DF24">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1、本项目没有报名环节，供应商凭CA数字证书通过三门峡市公共资源交易中心网（网址：http://gzjy.smx.gov.cn/），点击交易平台选择“交易主体登录”，在所参与项目右侧点击参与投标，即可直接下载本项目磋商文件及其相关资料；</w:t>
      </w:r>
    </w:p>
    <w:p w14:paraId="440964E7">
      <w:pPr>
        <w:keepNext w:val="0"/>
        <w:keepLines w:val="0"/>
        <w:pageBreakBefore w:val="0"/>
        <w:widowControl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shd w:val="clear" w:color="auto" w:fill="FFFFFF"/>
          <w:lang w:val="en-US" w:eastAsia="zh-CN"/>
        </w:rPr>
      </w:pPr>
      <w:r>
        <w:rPr>
          <w:rFonts w:hint="eastAsia" w:ascii="宋体" w:hAnsi="宋体" w:eastAsia="宋体" w:cs="宋体"/>
          <w:sz w:val="32"/>
          <w:szCs w:val="32"/>
          <w:shd w:val="clear" w:color="auto" w:fill="FFFFFF"/>
          <w:lang w:val="en-US" w:eastAsia="zh-CN"/>
        </w:rPr>
        <w:t>办理CA证书：http://gzjy.smx.gov.cn/bzzx/008001/20231102/4defc9b5-408e-47f2-9e9f-1f376a06ee1f.html</w:t>
      </w:r>
    </w:p>
    <w:p w14:paraId="6C7D77B4">
      <w:pPr>
        <w:keepNext w:val="0"/>
        <w:keepLines w:val="0"/>
        <w:pageBreakBefore w:val="0"/>
        <w:kinsoku/>
        <w:wordWrap/>
        <w:overflowPunct/>
        <w:topLinePunct/>
        <w:autoSpaceDE/>
        <w:autoSpaceDN/>
        <w:bidi w:val="0"/>
        <w:adjustRightInd/>
        <w:snapToGrid/>
        <w:spacing w:line="600" w:lineRule="exact"/>
        <w:ind w:left="0" w:firstLine="640" w:firstLineChars="200"/>
        <w:jc w:val="both"/>
        <w:textAlignment w:val="auto"/>
        <w:rPr>
          <w:rFonts w:hint="eastAsia" w:ascii="宋体" w:hAnsi="宋体" w:eastAsia="宋体" w:cs="宋体"/>
          <w:color w:val="auto"/>
          <w:sz w:val="32"/>
          <w:szCs w:val="32"/>
          <w:shd w:val="clear" w:color="auto" w:fill="FFFFFF"/>
        </w:rPr>
      </w:pPr>
      <w:r>
        <w:rPr>
          <w:rFonts w:hint="eastAsia" w:ascii="宋体" w:hAnsi="宋体" w:eastAsia="宋体" w:cs="宋体"/>
          <w:color w:val="auto"/>
          <w:sz w:val="32"/>
          <w:szCs w:val="32"/>
          <w:shd w:val="clear" w:color="auto" w:fill="FFFFFF"/>
        </w:rPr>
        <w:t>2、</w:t>
      </w:r>
      <w:r>
        <w:rPr>
          <w:rFonts w:hint="eastAsia" w:ascii="宋体" w:hAnsi="宋体" w:eastAsia="宋体" w:cs="宋体"/>
          <w:color w:val="auto"/>
          <w:sz w:val="32"/>
          <w:szCs w:val="32"/>
          <w:shd w:val="clear" w:color="auto" w:fill="FFFFFF"/>
          <w:lang w:val="en-US" w:eastAsia="zh-CN"/>
        </w:rPr>
        <w:t>文</w:t>
      </w:r>
      <w:r>
        <w:rPr>
          <w:rFonts w:hint="eastAsia" w:ascii="宋体" w:hAnsi="宋体" w:eastAsia="宋体" w:cs="宋体"/>
          <w:sz w:val="32"/>
          <w:szCs w:val="32"/>
          <w:shd w:val="clear" w:color="auto" w:fill="FFFFFF"/>
          <w:lang w:val="en-US" w:eastAsia="zh-CN"/>
        </w:rPr>
        <w:t>件下</w:t>
      </w:r>
      <w:r>
        <w:rPr>
          <w:rFonts w:hint="eastAsia" w:ascii="宋体" w:hAnsi="宋体" w:eastAsia="宋体" w:cs="宋体"/>
          <w:color w:val="auto"/>
          <w:sz w:val="32"/>
          <w:szCs w:val="32"/>
          <w:shd w:val="clear" w:color="auto" w:fill="FFFFFF"/>
          <w:lang w:val="en-US" w:eastAsia="zh-CN"/>
        </w:rPr>
        <w:t>载时间：2025年0</w:t>
      </w:r>
      <w:r>
        <w:rPr>
          <w:rFonts w:hint="eastAsia" w:ascii="宋体" w:hAnsi="宋体" w:eastAsia="宋体" w:cs="宋体"/>
          <w:color w:val="auto"/>
          <w:sz w:val="32"/>
          <w:szCs w:val="32"/>
          <w:shd w:val="clear" w:color="auto" w:fill="FFFFFF"/>
          <w:lang w:val="en-US" w:eastAsia="zh-CN"/>
        </w:rPr>
        <w:t>6</w:t>
      </w:r>
      <w:r>
        <w:rPr>
          <w:rFonts w:hint="eastAsia" w:ascii="宋体" w:hAnsi="宋体" w:eastAsia="宋体" w:cs="宋体"/>
          <w:color w:val="auto"/>
          <w:sz w:val="32"/>
          <w:szCs w:val="32"/>
          <w:shd w:val="clear" w:color="auto" w:fill="FFFFFF"/>
          <w:lang w:val="en-US" w:eastAsia="zh-CN"/>
        </w:rPr>
        <w:t>月</w:t>
      </w:r>
      <w:r>
        <w:rPr>
          <w:rFonts w:hint="eastAsia" w:ascii="宋体" w:hAnsi="宋体" w:eastAsia="宋体" w:cs="宋体"/>
          <w:color w:val="auto"/>
          <w:sz w:val="32"/>
          <w:szCs w:val="32"/>
          <w:shd w:val="clear" w:color="auto" w:fill="FFFFFF"/>
          <w:lang w:val="en-US" w:eastAsia="zh-CN"/>
        </w:rPr>
        <w:t>07</w:t>
      </w:r>
      <w:r>
        <w:rPr>
          <w:rFonts w:hint="eastAsia" w:ascii="宋体" w:hAnsi="宋体" w:eastAsia="宋体" w:cs="宋体"/>
          <w:color w:val="auto"/>
          <w:sz w:val="32"/>
          <w:szCs w:val="32"/>
          <w:shd w:val="clear" w:color="auto" w:fill="FFFFFF"/>
          <w:lang w:val="en-US" w:eastAsia="zh-CN"/>
        </w:rPr>
        <w:t>日08时00分至2025年06月</w:t>
      </w:r>
      <w:r>
        <w:rPr>
          <w:rFonts w:hint="eastAsia" w:ascii="宋体" w:hAnsi="宋体" w:eastAsia="宋体" w:cs="宋体"/>
          <w:color w:val="auto"/>
          <w:sz w:val="32"/>
          <w:szCs w:val="32"/>
          <w:shd w:val="clear" w:color="auto" w:fill="FFFFFF"/>
          <w:lang w:val="en-US" w:eastAsia="zh-CN"/>
        </w:rPr>
        <w:t>18</w:t>
      </w:r>
      <w:r>
        <w:rPr>
          <w:rFonts w:hint="eastAsia" w:ascii="宋体" w:hAnsi="宋体" w:eastAsia="宋体" w:cs="宋体"/>
          <w:color w:val="auto"/>
          <w:sz w:val="32"/>
          <w:szCs w:val="32"/>
          <w:shd w:val="clear" w:color="auto" w:fill="FFFFFF"/>
          <w:lang w:val="en-US" w:eastAsia="zh-CN"/>
        </w:rPr>
        <w:t>日08时40分；</w:t>
      </w:r>
    </w:p>
    <w:p w14:paraId="6F7AC7A5">
      <w:pPr>
        <w:keepNext w:val="0"/>
        <w:keepLines w:val="0"/>
        <w:pageBreakBefore w:val="0"/>
        <w:kinsoku/>
        <w:wordWrap/>
        <w:overflowPunct/>
        <w:topLinePunct/>
        <w:autoSpaceDE/>
        <w:autoSpaceDN/>
        <w:bidi w:val="0"/>
        <w:adjustRightInd/>
        <w:snapToGrid/>
        <w:spacing w:line="600" w:lineRule="exact"/>
        <w:ind w:left="0" w:firstLine="640" w:firstLineChars="200"/>
        <w:jc w:val="both"/>
        <w:textAlignment w:val="auto"/>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3、本项目为不见面开标项目。开标当日，供应商无需到开标现场参加开标会议，供应商应当在开标截止时间前，登陆不见面开标大厅选择登陆三门峡市公共资源电子招投标系统进行登陆（网址为</w:t>
      </w:r>
      <w:r>
        <w:rPr>
          <w:rFonts w:hint="eastAsia" w:ascii="宋体" w:hAnsi="宋体" w:eastAsia="宋体" w:cs="宋体"/>
          <w:color w:val="000000"/>
          <w:sz w:val="32"/>
          <w:szCs w:val="32"/>
        </w:rPr>
        <w:t>http://120.194.249.36:10094/BidOpening/bidopeninghallaction/hall/login</w:t>
      </w:r>
      <w:r>
        <w:rPr>
          <w:rFonts w:hint="eastAsia" w:ascii="宋体" w:hAnsi="宋体" w:eastAsia="宋体" w:cs="宋体"/>
          <w:sz w:val="32"/>
          <w:szCs w:val="32"/>
          <w:shd w:val="clear" w:color="auto" w:fill="FFFFFF"/>
        </w:rPr>
        <w:t>）,在线准时参加开标活动并进行响应文件解密等。每位供应商的解密时间为开标时间起30分钟内完成。因供应商原因未能解密、解密失败或解密超时的将被拒绝。</w:t>
      </w:r>
    </w:p>
    <w:p w14:paraId="6922DC54">
      <w:pPr>
        <w:keepNext w:val="0"/>
        <w:keepLines w:val="0"/>
        <w:pageBreakBefore w:val="0"/>
        <w:kinsoku/>
        <w:wordWrap/>
        <w:overflowPunct/>
        <w:topLinePunct/>
        <w:autoSpaceDE/>
        <w:autoSpaceDN/>
        <w:bidi w:val="0"/>
        <w:adjustRightInd/>
        <w:snapToGrid/>
        <w:spacing w:line="600" w:lineRule="exact"/>
        <w:ind w:left="0" w:firstLine="640" w:firstLineChars="200"/>
        <w:jc w:val="both"/>
        <w:textAlignment w:val="auto"/>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4、本项目为全电子招标，不再收取磋商文件费用。</w:t>
      </w:r>
    </w:p>
    <w:p w14:paraId="6C2EC7CC">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1"/>
        <w:rPr>
          <w:rFonts w:hint="eastAsia" w:ascii="宋体" w:hAnsi="宋体" w:eastAsia="宋体" w:cs="宋体"/>
          <w:kern w:val="2"/>
          <w:sz w:val="32"/>
          <w:szCs w:val="32"/>
        </w:rPr>
      </w:pPr>
      <w:bookmarkStart w:id="5" w:name="_Toc12451"/>
      <w:r>
        <w:rPr>
          <w:rFonts w:hint="eastAsia" w:ascii="宋体" w:hAnsi="宋体" w:eastAsia="宋体" w:cs="宋体"/>
          <w:kern w:val="2"/>
          <w:sz w:val="32"/>
          <w:szCs w:val="32"/>
        </w:rPr>
        <w:t>四、磋商保证金</w:t>
      </w:r>
      <w:bookmarkEnd w:id="5"/>
    </w:p>
    <w:p w14:paraId="6E0D4AF7">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r>
        <w:rPr>
          <w:rFonts w:hint="eastAsia" w:ascii="宋体" w:hAnsi="宋体" w:eastAsia="宋体" w:cs="宋体"/>
          <w:kern w:val="2"/>
          <w:sz w:val="32"/>
          <w:szCs w:val="32"/>
        </w:rPr>
        <w:t>按照《河南省财政厅关于优化政府采购营商环境有关问题的通知》（豫财购[2019]4号文）的要求本项目不再收取磋商保证金。</w:t>
      </w:r>
    </w:p>
    <w:p w14:paraId="23A95DEA">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1"/>
        <w:rPr>
          <w:rFonts w:hint="eastAsia" w:ascii="宋体" w:hAnsi="宋体" w:eastAsia="宋体" w:cs="宋体"/>
          <w:kern w:val="2"/>
          <w:sz w:val="32"/>
          <w:szCs w:val="32"/>
        </w:rPr>
      </w:pPr>
      <w:bookmarkStart w:id="6" w:name="_Toc13329"/>
      <w:r>
        <w:rPr>
          <w:rFonts w:hint="eastAsia" w:ascii="宋体" w:hAnsi="宋体" w:eastAsia="宋体" w:cs="宋体"/>
          <w:kern w:val="2"/>
          <w:sz w:val="32"/>
          <w:szCs w:val="32"/>
        </w:rPr>
        <w:t>五、供应商资料的提交</w:t>
      </w:r>
      <w:bookmarkEnd w:id="6"/>
    </w:p>
    <w:p w14:paraId="6676A68A">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r>
        <w:rPr>
          <w:rFonts w:hint="eastAsia" w:ascii="宋体" w:hAnsi="宋体" w:eastAsia="宋体" w:cs="宋体"/>
          <w:kern w:val="2"/>
          <w:sz w:val="32"/>
          <w:szCs w:val="32"/>
        </w:rPr>
        <w:t>本项目实行资格后审，审查内容以开标截止时间前在三门峡市公共资源交易系统上传的响应文件的信息为准。其上传资料真实性由供应商自行承担，同时，供应商需要完善主体库信息。否则，由此造成应得分而未得分或资格审查不合格等情况的，由供应商自行承担责任。</w:t>
      </w:r>
    </w:p>
    <w:p w14:paraId="17CF9E15">
      <w:pPr>
        <w:keepNext w:val="0"/>
        <w:keepLines w:val="0"/>
        <w:pageBreakBefore w:val="0"/>
        <w:numPr>
          <w:ilvl w:val="0"/>
          <w:numId w:val="0"/>
        </w:numPr>
        <w:kinsoku/>
        <w:wordWrap/>
        <w:overflowPunct/>
        <w:autoSpaceDE/>
        <w:autoSpaceDN/>
        <w:bidi w:val="0"/>
        <w:adjustRightInd/>
        <w:snapToGrid/>
        <w:spacing w:line="600" w:lineRule="exact"/>
        <w:ind w:left="0" w:leftChars="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bidi="ar-SA"/>
        </w:rPr>
        <w:t>六、</w:t>
      </w:r>
      <w:r>
        <w:rPr>
          <w:rFonts w:hint="eastAsia" w:ascii="宋体" w:hAnsi="宋体" w:eastAsia="宋体" w:cs="宋体"/>
          <w:color w:val="auto"/>
          <w:kern w:val="2"/>
          <w:sz w:val="32"/>
          <w:szCs w:val="32"/>
        </w:rPr>
        <w:t>磋商时间及开评标地点</w:t>
      </w:r>
    </w:p>
    <w:p w14:paraId="1BE7B89A">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rPr>
        <w:t>1、响应文件递交的截止时间（开标时间）为202</w:t>
      </w:r>
      <w:r>
        <w:rPr>
          <w:rFonts w:hint="eastAsia" w:ascii="宋体" w:hAnsi="宋体" w:eastAsia="宋体" w:cs="宋体"/>
          <w:color w:val="auto"/>
          <w:kern w:val="2"/>
          <w:sz w:val="32"/>
          <w:szCs w:val="32"/>
          <w:lang w:val="en-US" w:eastAsia="zh-CN"/>
        </w:rPr>
        <w:t>5</w:t>
      </w:r>
      <w:r>
        <w:rPr>
          <w:rFonts w:hint="eastAsia" w:ascii="宋体" w:hAnsi="宋体" w:eastAsia="宋体" w:cs="宋体"/>
          <w:color w:val="auto"/>
          <w:kern w:val="2"/>
          <w:sz w:val="32"/>
          <w:szCs w:val="32"/>
        </w:rPr>
        <w:t>年</w:t>
      </w:r>
      <w:r>
        <w:rPr>
          <w:rFonts w:hint="eastAsia" w:ascii="宋体" w:hAnsi="宋体" w:eastAsia="宋体" w:cs="宋体"/>
          <w:color w:val="auto"/>
          <w:kern w:val="2"/>
          <w:sz w:val="32"/>
          <w:szCs w:val="32"/>
          <w:lang w:val="en-US" w:eastAsia="zh-CN"/>
        </w:rPr>
        <w:t>06</w:t>
      </w:r>
      <w:r>
        <w:rPr>
          <w:rFonts w:hint="eastAsia" w:ascii="宋体" w:hAnsi="宋体" w:eastAsia="宋体" w:cs="宋体"/>
          <w:color w:val="auto"/>
          <w:kern w:val="2"/>
          <w:sz w:val="32"/>
          <w:szCs w:val="32"/>
        </w:rPr>
        <w:t>月</w:t>
      </w:r>
      <w:r>
        <w:rPr>
          <w:rFonts w:hint="eastAsia" w:ascii="宋体" w:hAnsi="宋体" w:eastAsia="宋体" w:cs="宋体"/>
          <w:color w:val="auto"/>
          <w:kern w:val="2"/>
          <w:sz w:val="32"/>
          <w:szCs w:val="32"/>
          <w:lang w:val="en-US" w:eastAsia="zh-CN"/>
        </w:rPr>
        <w:t>18</w:t>
      </w:r>
      <w:r>
        <w:rPr>
          <w:rFonts w:hint="eastAsia" w:ascii="宋体" w:hAnsi="宋体" w:eastAsia="宋体" w:cs="宋体"/>
          <w:color w:val="auto"/>
          <w:kern w:val="2"/>
          <w:sz w:val="32"/>
          <w:szCs w:val="32"/>
        </w:rPr>
        <w:t>日08时40分；</w:t>
      </w:r>
    </w:p>
    <w:p w14:paraId="559424B4">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rPr>
        <w:t>2、开标地点: 卢氏县公共资源交易中心四楼第</w:t>
      </w:r>
      <w:r>
        <w:rPr>
          <w:rFonts w:hint="eastAsia" w:ascii="宋体" w:hAnsi="宋体" w:eastAsia="宋体" w:cs="宋体"/>
          <w:color w:val="auto"/>
          <w:kern w:val="2"/>
          <w:sz w:val="32"/>
          <w:szCs w:val="32"/>
          <w:lang w:val="en-US" w:eastAsia="zh-CN"/>
        </w:rPr>
        <w:t>一</w:t>
      </w:r>
      <w:r>
        <w:rPr>
          <w:rFonts w:hint="eastAsia" w:ascii="宋体" w:hAnsi="宋体" w:eastAsia="宋体" w:cs="宋体"/>
          <w:color w:val="auto"/>
          <w:kern w:val="2"/>
          <w:sz w:val="32"/>
          <w:szCs w:val="32"/>
        </w:rPr>
        <w:t>开标室；</w:t>
      </w:r>
    </w:p>
    <w:p w14:paraId="74F09839">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rPr>
        <w:t>3、评标地点：卢氏县公共资源交易中心二楼第</w:t>
      </w:r>
      <w:r>
        <w:rPr>
          <w:rFonts w:hint="eastAsia" w:ascii="宋体" w:hAnsi="宋体" w:eastAsia="宋体" w:cs="宋体"/>
          <w:color w:val="auto"/>
          <w:kern w:val="2"/>
          <w:sz w:val="32"/>
          <w:szCs w:val="32"/>
          <w:lang w:val="en-US" w:eastAsia="zh-CN"/>
        </w:rPr>
        <w:t>一</w:t>
      </w:r>
      <w:r>
        <w:rPr>
          <w:rFonts w:hint="eastAsia" w:ascii="宋体" w:hAnsi="宋体" w:eastAsia="宋体" w:cs="宋体"/>
          <w:color w:val="auto"/>
          <w:kern w:val="2"/>
          <w:sz w:val="32"/>
          <w:szCs w:val="32"/>
        </w:rPr>
        <w:t>电子评标室。</w:t>
      </w:r>
    </w:p>
    <w:p w14:paraId="6B31D556">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1"/>
        <w:rPr>
          <w:rFonts w:hint="eastAsia" w:ascii="宋体" w:hAnsi="宋体" w:eastAsia="宋体" w:cs="宋体"/>
          <w:color w:val="auto"/>
          <w:kern w:val="2"/>
          <w:sz w:val="32"/>
          <w:szCs w:val="32"/>
        </w:rPr>
      </w:pPr>
      <w:bookmarkStart w:id="7" w:name="_Toc19627"/>
      <w:r>
        <w:rPr>
          <w:rFonts w:hint="eastAsia" w:ascii="宋体" w:hAnsi="宋体" w:eastAsia="宋体" w:cs="宋体"/>
          <w:color w:val="auto"/>
          <w:kern w:val="2"/>
          <w:sz w:val="32"/>
          <w:szCs w:val="32"/>
        </w:rPr>
        <w:t>七、其他事项</w:t>
      </w:r>
      <w:bookmarkEnd w:id="7"/>
    </w:p>
    <w:p w14:paraId="07DFCE79">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0"/>
        <w:rPr>
          <w:rFonts w:hint="eastAsia" w:ascii="宋体" w:hAnsi="宋体" w:eastAsia="宋体" w:cs="宋体"/>
          <w:kern w:val="2"/>
          <w:sz w:val="32"/>
          <w:szCs w:val="32"/>
        </w:rPr>
      </w:pPr>
      <w:r>
        <w:rPr>
          <w:rFonts w:hint="eastAsia" w:ascii="宋体" w:hAnsi="宋体" w:eastAsia="宋体" w:cs="宋体"/>
          <w:kern w:val="2"/>
          <w:sz w:val="32"/>
          <w:szCs w:val="32"/>
        </w:rPr>
        <w:t>1、供应商应仔细阅读操作手册，在本公告中要求的截止时间前完成。并充分考虑人为操作等因素，因供应商操作不当等问题造成的无法报名、无法下载磋商文件、无法开标等一切后果，由供应商自行承担；</w:t>
      </w:r>
    </w:p>
    <w:p w14:paraId="78B7D538">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0"/>
        <w:rPr>
          <w:rFonts w:hint="eastAsia" w:ascii="宋体" w:hAnsi="宋体" w:eastAsia="宋体" w:cs="宋体"/>
          <w:kern w:val="2"/>
          <w:sz w:val="32"/>
          <w:szCs w:val="32"/>
        </w:rPr>
      </w:pPr>
      <w:r>
        <w:rPr>
          <w:rFonts w:hint="eastAsia" w:ascii="宋体" w:hAnsi="宋体" w:eastAsia="宋体" w:cs="宋体"/>
          <w:kern w:val="2"/>
          <w:sz w:val="32"/>
          <w:szCs w:val="32"/>
        </w:rPr>
        <w:t>2、开标所发生一切费用由各供应商自行承担，并承担相应的风险和责任；</w:t>
      </w:r>
    </w:p>
    <w:p w14:paraId="2DE3E10C">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0"/>
        <w:rPr>
          <w:rFonts w:hint="eastAsia" w:ascii="宋体" w:hAnsi="宋体" w:eastAsia="宋体" w:cs="宋体"/>
          <w:kern w:val="2"/>
          <w:sz w:val="32"/>
          <w:szCs w:val="32"/>
        </w:rPr>
      </w:pPr>
      <w:r>
        <w:rPr>
          <w:rFonts w:hint="eastAsia" w:ascii="宋体" w:hAnsi="宋体" w:eastAsia="宋体" w:cs="宋体"/>
          <w:kern w:val="2"/>
          <w:sz w:val="32"/>
          <w:szCs w:val="32"/>
        </w:rPr>
        <w:t>3、供应商递交的响应文件不论中标与否均不予退还。</w:t>
      </w:r>
    </w:p>
    <w:p w14:paraId="75B1E97E">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0"/>
        <w:rPr>
          <w:rFonts w:hint="eastAsia" w:ascii="宋体" w:hAnsi="宋体" w:eastAsia="宋体" w:cs="宋体"/>
          <w:kern w:val="2"/>
          <w:sz w:val="32"/>
          <w:szCs w:val="32"/>
        </w:rPr>
      </w:pPr>
      <w:r>
        <w:rPr>
          <w:rFonts w:hint="eastAsia" w:ascii="宋体" w:hAnsi="宋体" w:eastAsia="宋体" w:cs="宋体"/>
          <w:kern w:val="2"/>
          <w:sz w:val="32"/>
          <w:szCs w:val="32"/>
        </w:rPr>
        <w:t>温馨提示：本项目为电子化、无纸化交易项目，开标时不再接受任何纸质资料，为保证您能开标成功，请需仔细阅读磋商文件和三门峡市公共资源交易中心官网业务办理指南。</w:t>
      </w:r>
    </w:p>
    <w:p w14:paraId="708619BA">
      <w:pPr>
        <w:keepNext w:val="0"/>
        <w:keepLines w:val="0"/>
        <w:pageBreakBefore w:val="0"/>
        <w:kinsoku/>
        <w:wordWrap/>
        <w:overflowPunct/>
        <w:autoSpaceDE/>
        <w:autoSpaceDN/>
        <w:bidi w:val="0"/>
        <w:adjustRightInd/>
        <w:snapToGrid/>
        <w:spacing w:line="600" w:lineRule="exact"/>
        <w:ind w:left="0" w:firstLine="640" w:firstLineChars="200"/>
        <w:textAlignment w:val="auto"/>
        <w:outlineLvl w:val="0"/>
        <w:rPr>
          <w:rFonts w:hint="eastAsia" w:ascii="宋体" w:hAnsi="宋体" w:eastAsia="宋体" w:cs="宋体"/>
          <w:kern w:val="2"/>
          <w:sz w:val="32"/>
          <w:szCs w:val="32"/>
        </w:rPr>
      </w:pPr>
      <w:r>
        <w:rPr>
          <w:rFonts w:hint="eastAsia" w:ascii="宋体" w:hAnsi="宋体" w:eastAsia="宋体" w:cs="宋体"/>
          <w:kern w:val="2"/>
          <w:sz w:val="32"/>
          <w:szCs w:val="32"/>
        </w:rPr>
        <w:t>八、发布公告的媒介</w:t>
      </w:r>
    </w:p>
    <w:p w14:paraId="36276B51">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r>
        <w:rPr>
          <w:rFonts w:hint="eastAsia" w:ascii="宋体" w:hAnsi="宋体" w:eastAsia="宋体" w:cs="宋体"/>
          <w:kern w:val="2"/>
          <w:sz w:val="32"/>
          <w:szCs w:val="32"/>
        </w:rPr>
        <w:t>本次磋商公告同时在</w:t>
      </w:r>
      <w:r>
        <w:rPr>
          <w:rFonts w:hint="eastAsia" w:ascii="宋体" w:hAnsi="宋体" w:eastAsia="宋体" w:cs="宋体"/>
          <w:kern w:val="0"/>
          <w:sz w:val="32"/>
          <w:szCs w:val="32"/>
          <w:lang w:val="en-US" w:eastAsia="zh-CN"/>
        </w:rPr>
        <w:t>《中国招标投标公共服务平台》、</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河南省政府采购网</w:t>
      </w:r>
      <w:r>
        <w:rPr>
          <w:rFonts w:hint="eastAsia" w:ascii="宋体" w:hAnsi="宋体" w:eastAsia="宋体" w:cs="宋体"/>
          <w:sz w:val="32"/>
          <w:szCs w:val="32"/>
          <w:lang w:eastAsia="zh-CN"/>
        </w:rPr>
        <w:t>》、</w:t>
      </w:r>
      <w:r>
        <w:rPr>
          <w:rFonts w:hint="eastAsia" w:ascii="宋体" w:hAnsi="宋体" w:eastAsia="宋体" w:cs="宋体"/>
          <w:kern w:val="0"/>
          <w:sz w:val="32"/>
          <w:szCs w:val="32"/>
          <w:lang w:val="en-US" w:eastAsia="zh-CN"/>
        </w:rPr>
        <w:t>《三门峡市公共资源交易中心网》</w:t>
      </w:r>
      <w:r>
        <w:rPr>
          <w:rFonts w:hint="eastAsia" w:ascii="宋体" w:hAnsi="宋体" w:eastAsia="宋体" w:cs="宋体"/>
          <w:kern w:val="2"/>
          <w:sz w:val="32"/>
          <w:szCs w:val="32"/>
        </w:rPr>
        <w:t>上发布。</w:t>
      </w:r>
    </w:p>
    <w:p w14:paraId="442D10A4">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r>
        <w:rPr>
          <w:rFonts w:hint="eastAsia" w:ascii="宋体" w:hAnsi="宋体" w:eastAsia="宋体" w:cs="宋体"/>
          <w:kern w:val="2"/>
          <w:sz w:val="32"/>
          <w:szCs w:val="32"/>
        </w:rPr>
        <w:t>九、联系方式</w:t>
      </w:r>
    </w:p>
    <w:p w14:paraId="746017DC">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bookmarkStart w:id="8" w:name="OLE_LINK4"/>
      <w:r>
        <w:rPr>
          <w:rFonts w:hint="eastAsia" w:ascii="宋体" w:hAnsi="宋体" w:eastAsia="宋体" w:cs="宋体"/>
          <w:kern w:val="2"/>
          <w:sz w:val="32"/>
          <w:szCs w:val="32"/>
          <w:lang w:val="en-US" w:eastAsia="zh-CN"/>
        </w:rPr>
        <w:t>监督单位：卢氏县政府采购办公室</w:t>
      </w:r>
    </w:p>
    <w:p w14:paraId="1BC923BB">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联系人：郭伟静</w:t>
      </w:r>
    </w:p>
    <w:p w14:paraId="3B94E280">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电话：0398-7863556</w:t>
      </w:r>
    </w:p>
    <w:p w14:paraId="28C15865">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地址：卢氏县城关镇解放路中段</w:t>
      </w:r>
    </w:p>
    <w:bookmarkEnd w:id="8"/>
    <w:p w14:paraId="2496DA95">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rPr>
        <w:t>监督单位：卢氏县公安局警务督察大队</w:t>
      </w:r>
    </w:p>
    <w:p w14:paraId="4306EA32">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rPr>
        <w:t>联系人：杨晓娟</w:t>
      </w:r>
      <w:bookmarkStart w:id="9" w:name="_GoBack"/>
      <w:bookmarkEnd w:id="9"/>
    </w:p>
    <w:p w14:paraId="57B4732A">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lang w:eastAsia="zh-CN"/>
        </w:rPr>
      </w:pPr>
      <w:r>
        <w:rPr>
          <w:rFonts w:hint="eastAsia" w:ascii="宋体" w:hAnsi="宋体" w:eastAsia="宋体" w:cs="宋体"/>
          <w:color w:val="auto"/>
          <w:kern w:val="2"/>
          <w:sz w:val="32"/>
          <w:szCs w:val="32"/>
        </w:rPr>
        <w:t>电话：</w:t>
      </w:r>
      <w:r>
        <w:rPr>
          <w:rFonts w:hint="eastAsia" w:ascii="宋体" w:hAnsi="宋体" w:eastAsia="宋体" w:cs="宋体"/>
          <w:color w:val="auto"/>
          <w:kern w:val="2"/>
          <w:sz w:val="32"/>
          <w:szCs w:val="32"/>
          <w:lang w:eastAsia="zh-CN"/>
        </w:rPr>
        <w:t>0398-3687301、</w:t>
      </w:r>
      <w:r>
        <w:rPr>
          <w:rFonts w:hint="eastAsia" w:ascii="宋体" w:hAnsi="宋体" w:eastAsia="宋体" w:cs="宋体"/>
          <w:color w:val="auto"/>
          <w:kern w:val="2"/>
          <w:sz w:val="32"/>
          <w:szCs w:val="32"/>
        </w:rPr>
        <w:t>18639896116</w:t>
      </w:r>
    </w:p>
    <w:p w14:paraId="12A24F0D">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color w:val="auto"/>
          <w:kern w:val="2"/>
          <w:sz w:val="32"/>
          <w:szCs w:val="32"/>
        </w:rPr>
        <w:t>地址：卢氏县靖华西路南侧</w:t>
      </w:r>
    </w:p>
    <w:p w14:paraId="295A52C9">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rPr>
        <w:t>采购人：卢氏县公安局</w:t>
      </w:r>
    </w:p>
    <w:p w14:paraId="3DD534A2">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lang w:val="en-US" w:eastAsia="zh-CN"/>
        </w:rPr>
      </w:pPr>
      <w:r>
        <w:rPr>
          <w:rFonts w:hint="eastAsia" w:ascii="宋体" w:hAnsi="宋体" w:eastAsia="宋体" w:cs="宋体"/>
          <w:color w:val="auto"/>
          <w:kern w:val="2"/>
          <w:sz w:val="32"/>
          <w:szCs w:val="32"/>
        </w:rPr>
        <w:t>联系人：</w:t>
      </w:r>
      <w:r>
        <w:rPr>
          <w:rFonts w:hint="eastAsia" w:ascii="宋体" w:hAnsi="宋体" w:eastAsia="宋体" w:cs="宋体"/>
          <w:color w:val="auto"/>
          <w:kern w:val="2"/>
          <w:sz w:val="32"/>
          <w:szCs w:val="32"/>
          <w:lang w:val="en-US" w:eastAsia="zh-CN"/>
        </w:rPr>
        <w:t>吕佳霖</w:t>
      </w:r>
    </w:p>
    <w:p w14:paraId="057CF794">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lang w:val="en-US" w:eastAsia="zh-CN"/>
        </w:rPr>
      </w:pPr>
      <w:r>
        <w:rPr>
          <w:rFonts w:hint="eastAsia" w:ascii="宋体" w:hAnsi="宋体" w:eastAsia="宋体" w:cs="宋体"/>
          <w:color w:val="auto"/>
          <w:kern w:val="2"/>
          <w:sz w:val="32"/>
          <w:szCs w:val="32"/>
        </w:rPr>
        <w:t>电话：</w:t>
      </w:r>
      <w:r>
        <w:rPr>
          <w:rFonts w:hint="eastAsia" w:ascii="宋体" w:hAnsi="宋体" w:eastAsia="宋体" w:cs="宋体"/>
          <w:color w:val="auto"/>
          <w:kern w:val="2"/>
          <w:sz w:val="32"/>
          <w:szCs w:val="32"/>
          <w:lang w:val="en-US" w:eastAsia="zh-CN"/>
        </w:rPr>
        <w:t>0398-3687020、17839808880</w:t>
      </w:r>
    </w:p>
    <w:p w14:paraId="0D1002C2">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color w:val="auto"/>
          <w:kern w:val="2"/>
          <w:sz w:val="32"/>
          <w:szCs w:val="32"/>
        </w:rPr>
      </w:pPr>
      <w:r>
        <w:rPr>
          <w:rFonts w:hint="eastAsia" w:ascii="宋体" w:hAnsi="宋体" w:eastAsia="宋体" w:cs="宋体"/>
          <w:color w:val="auto"/>
          <w:kern w:val="2"/>
          <w:sz w:val="32"/>
          <w:szCs w:val="32"/>
        </w:rPr>
        <w:t>地址：卢氏县靖华西路南侧</w:t>
      </w:r>
    </w:p>
    <w:p w14:paraId="121FE911">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lang w:eastAsia="zh-CN"/>
        </w:rPr>
      </w:pPr>
      <w:r>
        <w:rPr>
          <w:rFonts w:hint="eastAsia" w:ascii="宋体" w:hAnsi="宋体" w:eastAsia="宋体" w:cs="宋体"/>
          <w:kern w:val="2"/>
          <w:sz w:val="32"/>
          <w:szCs w:val="32"/>
        </w:rPr>
        <w:t>代理机构：</w:t>
      </w:r>
      <w:r>
        <w:rPr>
          <w:rFonts w:hint="eastAsia" w:ascii="宋体" w:hAnsi="宋体" w:eastAsia="宋体" w:cs="宋体"/>
          <w:kern w:val="2"/>
          <w:sz w:val="32"/>
          <w:szCs w:val="32"/>
          <w:lang w:eastAsia="zh-CN"/>
        </w:rPr>
        <w:t xml:space="preserve">河南知信合工程咨询有限公司 </w:t>
      </w:r>
    </w:p>
    <w:p w14:paraId="72931B4F">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lang w:val="en-US" w:eastAsia="zh-CN"/>
        </w:rPr>
      </w:pPr>
      <w:r>
        <w:rPr>
          <w:rFonts w:hint="eastAsia" w:ascii="宋体" w:hAnsi="宋体" w:eastAsia="宋体" w:cs="宋体"/>
          <w:kern w:val="2"/>
          <w:sz w:val="32"/>
          <w:szCs w:val="32"/>
        </w:rPr>
        <w:t>联系人：</w:t>
      </w:r>
      <w:r>
        <w:rPr>
          <w:rFonts w:hint="eastAsia" w:ascii="宋体" w:hAnsi="宋体" w:eastAsia="宋体" w:cs="宋体"/>
          <w:kern w:val="2"/>
          <w:sz w:val="32"/>
          <w:szCs w:val="32"/>
          <w:lang w:val="en-US" w:eastAsia="zh-CN"/>
        </w:rPr>
        <w:t>陈宝霞</w:t>
      </w:r>
    </w:p>
    <w:p w14:paraId="3FB9C217">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电话：18736299877</w:t>
      </w:r>
    </w:p>
    <w:p w14:paraId="7896E6D1">
      <w:pPr>
        <w:keepNext w:val="0"/>
        <w:keepLines w:val="0"/>
        <w:pageBreakBefore w:val="0"/>
        <w:kinsoku/>
        <w:wordWrap/>
        <w:overflowPunct/>
        <w:autoSpaceDE/>
        <w:autoSpaceDN/>
        <w:bidi w:val="0"/>
        <w:adjustRightInd/>
        <w:snapToGrid/>
        <w:spacing w:line="600" w:lineRule="exact"/>
        <w:ind w:left="0" w:firstLine="640" w:firstLineChars="200"/>
        <w:textAlignment w:val="auto"/>
        <w:rPr>
          <w:rFonts w:hint="eastAsia" w:ascii="宋体" w:hAnsi="宋体" w:eastAsia="宋体" w:cs="宋体"/>
          <w:sz w:val="32"/>
          <w:szCs w:val="32"/>
        </w:rPr>
      </w:pPr>
      <w:r>
        <w:rPr>
          <w:rFonts w:hint="eastAsia" w:ascii="宋体" w:hAnsi="宋体" w:eastAsia="宋体" w:cs="宋体"/>
          <w:kern w:val="2"/>
          <w:sz w:val="32"/>
          <w:szCs w:val="32"/>
        </w:rPr>
        <w:t>地址</w:t>
      </w:r>
      <w:r>
        <w:rPr>
          <w:rFonts w:hint="eastAsia" w:ascii="宋体" w:hAnsi="宋体" w:eastAsia="宋体" w:cs="宋体"/>
          <w:kern w:val="2"/>
          <w:sz w:val="32"/>
          <w:szCs w:val="32"/>
          <w:lang w:eastAsia="zh-CN"/>
        </w:rPr>
        <w:t>：</w:t>
      </w:r>
      <w:r>
        <w:rPr>
          <w:rFonts w:hint="eastAsia" w:ascii="宋体" w:hAnsi="宋体" w:eastAsia="宋体" w:cs="宋体"/>
          <w:kern w:val="2"/>
          <w:sz w:val="32"/>
          <w:szCs w:val="32"/>
        </w:rPr>
        <w:t xml:space="preserve">河南省三门峡市湖滨区涧河街道河堤北路昌宏伟业大厦407 </w:t>
      </w:r>
      <w:r>
        <w:rPr>
          <w:rFonts w:hint="eastAsia" w:ascii="宋体" w:hAnsi="宋体" w:eastAsia="宋体" w:cs="宋体"/>
          <w:kern w:val="2"/>
          <w:sz w:val="32"/>
          <w:szCs w:val="32"/>
          <w:lang w:val="en-US" w:eastAsia="zh-CN"/>
        </w:rPr>
        <w:t xml:space="preserve">   </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872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rPr>
      <w:rFonts w:ascii="Times New Roman" w:hAnsi="Times New Roman" w:eastAsia="宋体" w:cs="Times New Roman"/>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Message Header"/>
    <w:basedOn w:val="1"/>
    <w:next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2025-06-06T10:54:58Z</dcterms:created>
  <dc:creator>ylkj</dc:creator>
  <cp:lastModifiedBy>Juan</cp:lastModifiedBy>
  <dcterms:modified xsi:type="dcterms:W3CDTF">2025-06-06T10:55:25Z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eyJoZGlkIjoiODAwNTk0MGIzMjhmZTUwNDJjNTZmMGU4Y2E5MzI2ZmEiLCJ1c2VySWQiOiI0MjQ3MjQyMDcifQ==</vt:lpwstr>
  </property>
  <property fmtid="{D5CDD505-2E9C-101B-9397-08002B2CF9AE}" pid="4" name="ICV">
    <vt:lpwstr>CB47473554C6484BBA71E616E868FD8E_12</vt:lpwstr>
  </property>
</Properties>
</file>