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6.xml" ContentType="application/vnd.openxmlformats-officedocument.wordprocessingml.footer+xml"/>
  <Override PartName="/word/footer15.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6.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header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507"/>
        <w:ind w:left="660"/>
        <w:rPr>
          <w:rFonts w:ascii="楷体_GB2312" w:eastAsia="楷体_GB2312"/>
          <w:bCs/>
          <w:color w:val="000000"/>
          <w:sz w:val="30"/>
          <w:highlight w:val="none"/>
        </w:rPr>
        <w:outlineLvl w:val="9"/>
      </w:pPr>
      <w:r>
        <w:rPr>
          <w:rFonts w:ascii="楷体_GB2312" w:eastAsia="楷体_GB2312"/>
          <w:bCs/>
          <w:color w:val="000000"/>
          <w:sz w:val="30"/>
          <w:highlight w:val="none"/>
        </w:rPr>
      </w:r>
      <w:r/>
    </w:p>
    <w:p>
      <w:pPr>
        <w:pStyle w:val="1515"/>
        <w:rPr>
          <w:color w:val="000000"/>
          <w:highlight w:val="none"/>
        </w:rPr>
        <w:outlineLvl w:val="9"/>
      </w:pPr>
      <w:r>
        <w:rPr>
          <w:color w:val="000000"/>
          <w:highlight w:val="none"/>
        </w:rPr>
      </w:r>
      <w:r/>
    </w:p>
    <w:p>
      <w:pPr>
        <w:pStyle w:val="1507"/>
        <w:ind w:left="660"/>
        <w:rPr>
          <w:rFonts w:ascii="楷体_GB2312" w:eastAsia="楷体_GB2312"/>
          <w:bCs/>
          <w:color w:val="000000"/>
          <w:sz w:val="30"/>
          <w:highlight w:val="none"/>
        </w:rPr>
        <w:outlineLvl w:val="9"/>
      </w:pPr>
      <w:r>
        <w:rPr>
          <w:rFonts w:ascii="楷体_GB2312" w:eastAsia="楷体_GB2312"/>
          <w:bCs/>
          <w:color w:val="000000"/>
          <w:sz w:val="30"/>
          <w:highlight w:val="none"/>
        </w:rPr>
      </w:r>
      <w:r/>
    </w:p>
    <w:p>
      <w:pPr>
        <w:pStyle w:val="1515"/>
        <w:rPr>
          <w:color w:val="000000"/>
          <w:highlight w:val="none"/>
        </w:rPr>
        <w:outlineLvl w:val="9"/>
      </w:pPr>
      <w:r>
        <w:rPr>
          <w:color w:val="000000"/>
          <w:highlight w:val="none"/>
        </w:rPr>
      </w:r>
      <w:r/>
    </w:p>
    <w:p>
      <w:pPr>
        <w:pStyle w:val="1507"/>
        <w:jc w:val="center"/>
        <w:rPr>
          <w:b/>
          <w:color w:val="000000"/>
          <w:sz w:val="96"/>
          <w:szCs w:val="96"/>
          <w:highlight w:val="none"/>
        </w:rPr>
        <w:outlineLvl w:val="9"/>
      </w:pPr>
      <w:r>
        <w:rPr>
          <w:sz w:val="20"/>
          <w:szCs w:val="18"/>
        </w:rPr>
      </w:r>
      <w:bookmarkStart w:id="0" w:name="_Toc20707"/>
      <w:r>
        <w:rPr>
          <w:sz w:val="20"/>
          <w:szCs w:val="18"/>
        </w:rPr>
      </w:r>
      <w:bookmarkStart w:id="1" w:name="_Toc24222"/>
      <w:r>
        <w:rPr>
          <w:rFonts w:hint="eastAsia"/>
          <w:b/>
          <w:color w:val="000000"/>
          <w:sz w:val="96"/>
          <w:szCs w:val="96"/>
          <w:highlight w:val="none"/>
        </w:rPr>
        <w:t xml:space="preserve">锡山区</w:t>
      </w:r>
      <w:r>
        <w:rPr>
          <w:b/>
          <w:color w:val="000000"/>
          <w:sz w:val="96"/>
          <w:szCs w:val="96"/>
          <w:highlight w:val="none"/>
        </w:rPr>
        <w:t xml:space="preserve">政府采购</w:t>
      </w:r>
      <w:bookmarkEnd w:id="0"/>
      <w:r>
        <w:rPr>
          <w:sz w:val="20"/>
          <w:szCs w:val="18"/>
        </w:rPr>
      </w:r>
      <w:bookmarkEnd w:id="1"/>
      <w:r>
        <w:rPr>
          <w:sz w:val="20"/>
          <w:szCs w:val="18"/>
        </w:rPr>
      </w:r>
      <w:r/>
    </w:p>
    <w:p>
      <w:pPr>
        <w:pStyle w:val="1507"/>
        <w:rPr>
          <w:rFonts w:hint="eastAsia"/>
          <w:b/>
          <w:color w:val="000000"/>
          <w:sz w:val="28"/>
          <w:szCs w:val="28"/>
          <w:highlight w:val="none"/>
        </w:rPr>
        <w:outlineLvl w:val="9"/>
      </w:pPr>
      <w:r>
        <w:rPr>
          <w:rFonts w:hint="eastAsia"/>
          <w:b/>
          <w:color w:val="000000"/>
          <w:sz w:val="28"/>
          <w:szCs w:val="28"/>
          <w:highlight w:val="none"/>
        </w:rPr>
      </w:r>
      <w:r/>
    </w:p>
    <w:p>
      <w:pPr>
        <w:pStyle w:val="1539"/>
        <w:tabs>
          <w:tab w:val="center" w:pos="4153" w:leader="none"/>
          <w:tab w:val="right" w:pos="8306" w:leader="none"/>
        </w:tabs>
        <w:rPr>
          <w:rFonts w:hint="eastAsia"/>
          <w:b/>
          <w:color w:val="000000"/>
          <w:sz w:val="28"/>
          <w:szCs w:val="28"/>
          <w:highlight w:val="none"/>
        </w:rPr>
        <w:outlineLvl w:val="9"/>
      </w:pPr>
      <w:r>
        <w:rPr>
          <w:rFonts w:hint="eastAsia"/>
          <w:b/>
          <w:color w:val="000000"/>
          <w:sz w:val="28"/>
          <w:szCs w:val="28"/>
          <w:highlight w:val="none"/>
        </w:rPr>
      </w:r>
      <w:r/>
    </w:p>
    <w:p>
      <w:pPr>
        <w:pStyle w:val="1507"/>
        <w:rPr>
          <w:rFonts w:hint="eastAsia"/>
          <w:b/>
          <w:color w:val="000000"/>
          <w:sz w:val="28"/>
          <w:szCs w:val="28"/>
          <w:highlight w:val="none"/>
        </w:rPr>
        <w:outlineLvl w:val="9"/>
      </w:pPr>
      <w:r>
        <w:rPr>
          <w:rFonts w:hint="eastAsia"/>
          <w:b/>
          <w:color w:val="000000"/>
          <w:sz w:val="28"/>
          <w:szCs w:val="28"/>
          <w:highlight w:val="none"/>
        </w:rPr>
      </w:r>
      <w:r/>
    </w:p>
    <w:p>
      <w:pPr>
        <w:pStyle w:val="1539"/>
        <w:tabs>
          <w:tab w:val="center" w:pos="4153" w:leader="none"/>
          <w:tab w:val="right" w:pos="8306" w:leader="none"/>
        </w:tabs>
        <w:rPr>
          <w:rFonts w:hint="eastAsia"/>
          <w:color w:val="000000"/>
          <w:highlight w:val="none"/>
        </w:rPr>
        <w:outlineLvl w:val="9"/>
      </w:pPr>
      <w:r>
        <w:rPr>
          <w:rFonts w:hint="eastAsia"/>
          <w:color w:val="000000"/>
          <w:highlight w:val="none"/>
        </w:rPr>
      </w:r>
      <w:r/>
    </w:p>
    <w:p>
      <w:pPr>
        <w:pStyle w:val="1539"/>
        <w:tabs>
          <w:tab w:val="center" w:pos="4153" w:leader="none"/>
          <w:tab w:val="right" w:pos="8306" w:leader="none"/>
        </w:tabs>
        <w:rPr>
          <w:rFonts w:hint="eastAsia"/>
          <w:color w:val="000000"/>
          <w:highlight w:val="none"/>
        </w:rPr>
        <w:outlineLvl w:val="9"/>
      </w:pPr>
      <w:r>
        <w:rPr>
          <w:rFonts w:hint="eastAsia"/>
          <w:color w:val="000000"/>
          <w:highlight w:val="none"/>
        </w:rPr>
      </w:r>
      <w:r/>
    </w:p>
    <w:p>
      <w:pPr>
        <w:pStyle w:val="1507"/>
        <w:jc w:val="center"/>
        <w:rPr>
          <w:b/>
          <w:color w:val="000000"/>
          <w:sz w:val="28"/>
          <w:szCs w:val="28"/>
          <w:highlight w:val="none"/>
        </w:rPr>
        <w:outlineLvl w:val="9"/>
      </w:pPr>
      <w:r/>
      <w:bookmarkStart w:id="2" w:name="_Toc6267"/>
      <w:r/>
      <w:bookmarkStart w:id="3" w:name="_Toc8186"/>
      <w:r>
        <w:rPr>
          <w:rFonts w:hint="eastAsia"/>
          <w:b/>
          <w:color w:val="000000"/>
          <w:sz w:val="72"/>
          <w:szCs w:val="72"/>
          <w:highlight w:val="none"/>
        </w:rPr>
        <w:t xml:space="preserve">公开招标</w:t>
      </w:r>
      <w:r>
        <w:rPr>
          <w:b/>
          <w:color w:val="000000"/>
          <w:sz w:val="72"/>
          <w:szCs w:val="72"/>
          <w:highlight w:val="none"/>
        </w:rPr>
        <w:t xml:space="preserve">文</w:t>
      </w:r>
      <w:r>
        <w:rPr>
          <w:rFonts w:hint="eastAsia"/>
          <w:b/>
          <w:color w:val="000000"/>
          <w:sz w:val="72"/>
          <w:szCs w:val="72"/>
          <w:highlight w:val="none"/>
        </w:rPr>
        <w:t xml:space="preserve">件</w:t>
      </w:r>
      <w:bookmarkEnd w:id="2"/>
      <w:r/>
      <w:bookmarkEnd w:id="3"/>
      <w:r>
        <w:rPr>
          <w:b/>
          <w:color w:val="000000"/>
          <w:sz w:val="28"/>
          <w:szCs w:val="28"/>
          <w:highlight w:val="none"/>
        </w:rPr>
      </w:r>
      <w:r/>
    </w:p>
    <w:p>
      <w:pPr>
        <w:pStyle w:val="1507"/>
        <w:rPr>
          <w:b w:val="0"/>
          <w:bCs/>
          <w:color w:val="000000"/>
          <w:sz w:val="28"/>
          <w:szCs w:val="28"/>
          <w:highlight w:val="none"/>
        </w:rPr>
        <w:outlineLvl w:val="9"/>
      </w:pPr>
      <w:r>
        <w:rPr>
          <w:b w:val="0"/>
          <w:bCs/>
          <w:color w:val="000000"/>
          <w:sz w:val="28"/>
          <w:szCs w:val="28"/>
          <w:highlight w:val="none"/>
        </w:rPr>
      </w:r>
      <w:r/>
    </w:p>
    <w:p>
      <w:pPr>
        <w:pStyle w:val="1530"/>
        <w:ind w:left="1260"/>
        <w:rPr>
          <w:b/>
          <w:color w:val="000000"/>
          <w:sz w:val="28"/>
          <w:szCs w:val="28"/>
          <w:highlight w:val="none"/>
        </w:rPr>
        <w:outlineLvl w:val="9"/>
      </w:pPr>
      <w:r>
        <w:rPr>
          <w:b/>
          <w:color w:val="000000"/>
          <w:sz w:val="28"/>
          <w:szCs w:val="28"/>
          <w:highlight w:val="none"/>
        </w:rPr>
      </w:r>
      <w:r/>
    </w:p>
    <w:p>
      <w:pPr>
        <w:pStyle w:val="1507"/>
        <w:rPr>
          <w:b/>
          <w:color w:val="000000"/>
          <w:sz w:val="28"/>
          <w:szCs w:val="28"/>
          <w:highlight w:val="none"/>
        </w:rPr>
        <w:outlineLvl w:val="9"/>
      </w:pPr>
      <w:r>
        <w:rPr>
          <w:b/>
          <w:color w:val="000000"/>
          <w:sz w:val="28"/>
          <w:szCs w:val="28"/>
          <w:highlight w:val="none"/>
        </w:rPr>
      </w:r>
      <w:r/>
    </w:p>
    <w:p>
      <w:pPr>
        <w:pStyle w:val="1507"/>
        <w:jc w:val="center"/>
        <w:rPr>
          <w:b/>
          <w:color w:val="000000"/>
          <w:sz w:val="28"/>
          <w:szCs w:val="28"/>
          <w:highlight w:val="none"/>
        </w:rPr>
        <w:outlineLvl w:val="9"/>
      </w:pPr>
      <w:r>
        <w:rPr>
          <w:b/>
          <w:color w:val="000000"/>
          <w:sz w:val="28"/>
          <w:szCs w:val="28"/>
          <w:highlight w:val="none"/>
        </w:rPr>
      </w:r>
      <w:r/>
    </w:p>
    <w:p>
      <w:pPr>
        <w:pStyle w:val="1507"/>
        <w:jc w:val="center"/>
        <w:rPr>
          <w:rFonts w:hint="eastAsia"/>
          <w:b/>
          <w:color w:val="000000"/>
          <w:sz w:val="28"/>
          <w:szCs w:val="28"/>
          <w:highlight w:val="none"/>
        </w:rPr>
        <w:outlineLvl w:val="9"/>
      </w:pPr>
      <w:r/>
      <w:bookmarkStart w:id="4" w:name="_Toc9350"/>
      <w:r/>
      <w:bookmarkStart w:id="5" w:name="_Toc607"/>
      <w:r>
        <w:rPr>
          <w:rFonts w:hint="eastAsia"/>
          <w:b/>
          <w:color w:val="000000"/>
          <w:sz w:val="28"/>
          <w:szCs w:val="28"/>
          <w:highlight w:val="none"/>
        </w:rPr>
        <w:t xml:space="preserve">（全流程电子化）</w:t>
      </w:r>
      <w:bookmarkEnd w:id="4"/>
      <w:r/>
      <w:bookmarkEnd w:id="5"/>
      <w:r>
        <w:rPr>
          <w:rFonts w:hint="eastAsia"/>
          <w:b/>
          <w:color w:val="000000"/>
          <w:sz w:val="28"/>
          <w:szCs w:val="28"/>
          <w:highlight w:val="none"/>
        </w:rPr>
      </w:r>
      <w:r/>
    </w:p>
    <w:p>
      <w:pPr>
        <w:pStyle w:val="1578"/>
        <w:ind w:firstLine="0"/>
        <w:rPr>
          <w:color w:val="000000"/>
          <w:highlight w:val="none"/>
        </w:rPr>
        <w:outlineLvl w:val="9"/>
      </w:pPr>
      <w:r>
        <w:rPr>
          <w:color w:val="000000"/>
          <w:highlight w:val="none"/>
        </w:rPr>
      </w:r>
      <w:r/>
    </w:p>
    <w:p>
      <w:pPr>
        <w:pStyle w:val="1578"/>
        <w:ind w:firstLine="0"/>
        <w:rPr>
          <w:color w:val="000000"/>
          <w:highlight w:val="none"/>
        </w:rPr>
        <w:outlineLvl w:val="9"/>
      </w:pPr>
      <w:r>
        <w:rPr>
          <w:color w:val="000000"/>
          <w:highlight w:val="none"/>
        </w:rPr>
      </w:r>
      <w:r/>
    </w:p>
    <w:p>
      <w:pPr>
        <w:pStyle w:val="1578"/>
        <w:ind w:firstLine="0"/>
        <w:rPr>
          <w:rFonts w:hint="eastAsia" w:ascii="宋体" w:hAnsi="宋体" w:cs="宋体"/>
          <w:color w:val="000000"/>
          <w:sz w:val="30"/>
          <w:szCs w:val="30"/>
          <w:highlight w:val="none"/>
        </w:rPr>
        <w:outlineLvl w:val="9"/>
      </w:pPr>
      <w:r>
        <w:rPr>
          <w:rFonts w:hint="eastAsia" w:ascii="宋体" w:hAnsi="宋体" w:cs="宋体"/>
          <w:color w:val="000000"/>
          <w:sz w:val="30"/>
          <w:szCs w:val="30"/>
          <w:highlight w:val="none"/>
        </w:rPr>
      </w:r>
      <w:r/>
    </w:p>
    <w:p>
      <w:pPr>
        <w:pStyle w:val="1507"/>
        <w:rPr>
          <w:rFonts w:hint="eastAsia" w:ascii="宋体" w:hAnsi="宋体" w:cs="宋体"/>
          <w:color w:val="000000"/>
          <w:sz w:val="30"/>
          <w:szCs w:val="30"/>
          <w:highlight w:val="none"/>
        </w:rPr>
        <w:outlineLvl w:val="9"/>
      </w:pPr>
      <w:r>
        <w:rPr>
          <w:rFonts w:hint="eastAsia" w:ascii="宋体" w:hAnsi="宋体" w:cs="宋体"/>
          <w:color w:val="000000"/>
          <w:sz w:val="30"/>
          <w:szCs w:val="30"/>
          <w:highlight w:val="none"/>
        </w:rPr>
      </w:r>
      <w:r/>
    </w:p>
    <w:p>
      <w:pPr>
        <w:pStyle w:val="1507"/>
        <w:spacing w:line="360" w:lineRule="auto"/>
        <w:rPr>
          <w:rFonts w:hint="eastAsia" w:ascii="宋体" w:hAnsi="宋体" w:eastAsia="宋体" w:cs="宋体"/>
          <w:color w:val="000000"/>
          <w:sz w:val="30"/>
          <w:szCs w:val="30"/>
          <w:highlight w:val="none"/>
          <w:lang w:eastAsia="zh-CN"/>
        </w:rPr>
        <w:outlineLvl w:val="9"/>
      </w:pPr>
      <w:r/>
      <w:bookmarkStart w:id="6" w:name="_Toc30450"/>
      <w:r/>
      <w:bookmarkStart w:id="7" w:name="_Toc158"/>
      <w:r>
        <w:rPr>
          <w:rFonts w:hint="eastAsia" w:ascii="宋体" w:hAnsi="宋体" w:cs="宋体"/>
          <w:color w:val="000000"/>
          <w:sz w:val="30"/>
          <w:szCs w:val="30"/>
          <w:highlight w:val="none"/>
        </w:rPr>
        <w:t xml:space="preserve">采购项目编号：</w:t>
      </w:r>
      <w:bookmarkEnd w:id="6"/>
      <w:r/>
      <w:bookmarkEnd w:id="7"/>
      <w:r>
        <w:rPr>
          <w:rFonts w:hint="eastAsia" w:ascii="宋体" w:hAnsi="宋体" w:cs="宋体"/>
          <w:color w:val="000000"/>
          <w:sz w:val="30"/>
          <w:szCs w:val="30"/>
          <w:highlight w:val="none"/>
          <w:lang w:eastAsia="zh-CN"/>
        </w:rPr>
        <w:t xml:space="preserve">JSZC-320205-THGC-G2024-0081</w:t>
      </w:r>
      <w:r>
        <w:rPr>
          <w:rFonts w:hint="eastAsia" w:ascii="宋体" w:hAnsi="宋体" w:eastAsia="宋体" w:cs="宋体"/>
          <w:color w:val="000000"/>
          <w:sz w:val="30"/>
          <w:szCs w:val="30"/>
          <w:highlight w:val="none"/>
          <w:lang w:eastAsia="zh-CN"/>
        </w:rPr>
      </w:r>
      <w:r/>
    </w:p>
    <w:p>
      <w:pPr>
        <w:pStyle w:val="1507"/>
        <w:ind w:left="2100" w:hanging="2100"/>
        <w:keepLines w:val="0"/>
        <w:keepNext w:val="0"/>
        <w:pageBreakBefore w:val="0"/>
        <w:spacing w:line="360" w:lineRule="auto"/>
        <w:widowControl w:val="off"/>
        <w:rPr>
          <w:rFonts w:hint="eastAsia" w:ascii="宋体" w:hAnsi="宋体" w:eastAsia="宋体" w:cs="Times New Roman"/>
          <w:b w:val="0"/>
          <w:bCs/>
          <w:color w:val="000000"/>
          <w:sz w:val="30"/>
          <w:szCs w:val="30"/>
          <w:highlight w:val="none"/>
          <w:lang w:eastAsia="zh-CN"/>
        </w:rPr>
        <w:outlineLvl w:val="9"/>
      </w:pPr>
      <w:r>
        <w:rPr>
          <w:rFonts w:hint="eastAsia" w:ascii="宋体" w:hAnsi="宋体" w:eastAsia="宋体" w:cs="Times New Roman"/>
          <w:b w:val="0"/>
          <w:bCs/>
          <w:color w:val="000000"/>
          <w:sz w:val="30"/>
          <w:szCs w:val="30"/>
          <w:highlight w:val="none"/>
        </w:rPr>
        <w:t xml:space="preserve">采购项目名称：</w:t>
      </w:r>
      <w:r>
        <w:rPr>
          <w:rFonts w:hint="eastAsia" w:ascii="宋体" w:hAnsi="宋体" w:eastAsia="宋体" w:cs="Times New Roman"/>
          <w:b w:val="0"/>
          <w:bCs/>
          <w:color w:val="000000"/>
          <w:sz w:val="30"/>
          <w:szCs w:val="30"/>
          <w:highlight w:val="none"/>
          <w:lang w:eastAsia="zh-CN"/>
        </w:rPr>
        <w:t xml:space="preserve">厚桥街道照明设施维护项目</w:t>
      </w:r>
      <w:r>
        <w:rPr>
          <w:rFonts w:hint="eastAsia" w:ascii="宋体" w:hAnsi="宋体" w:eastAsia="宋体" w:cs="Times New Roman"/>
          <w:b w:val="0"/>
          <w:bCs/>
          <w:color w:val="000000"/>
          <w:sz w:val="30"/>
          <w:szCs w:val="30"/>
          <w:highlight w:val="none"/>
          <w:lang w:eastAsia="zh-CN"/>
        </w:rPr>
      </w:r>
      <w:r/>
    </w:p>
    <w:p>
      <w:pPr>
        <w:pStyle w:val="1507"/>
        <w:jc w:val="left"/>
        <w:spacing w:line="360" w:lineRule="auto"/>
        <w:rPr>
          <w:rFonts w:hint="eastAsia" w:ascii="宋体" w:hAnsi="宋体" w:cs="宋体"/>
          <w:color w:val="000000"/>
          <w:sz w:val="30"/>
          <w:szCs w:val="30"/>
          <w:highlight w:val="none"/>
        </w:rPr>
        <w:outlineLvl w:val="9"/>
      </w:pPr>
      <w:r>
        <w:rPr>
          <w:rFonts w:hint="eastAsia" w:ascii="宋体" w:hAnsi="宋体" w:cs="宋体"/>
          <w:color w:val="000000"/>
          <w:sz w:val="30"/>
          <w:szCs w:val="30"/>
          <w:highlight w:val="none"/>
        </w:rPr>
        <w:t xml:space="preserve">采</w:t>
      </w:r>
      <w:r>
        <w:rPr>
          <w:rFonts w:hint="eastAsia" w:ascii="宋体" w:hAnsi="宋体" w:cs="宋体"/>
          <w:color w:val="000000"/>
          <w:sz w:val="30"/>
          <w:szCs w:val="30"/>
          <w:highlight w:val="none"/>
          <w:lang w:val="en-US" w:eastAsia="zh-CN"/>
        </w:rPr>
        <w:t xml:space="preserve">   </w:t>
      </w:r>
      <w:r>
        <w:rPr>
          <w:rFonts w:hint="eastAsia" w:ascii="宋体" w:hAnsi="宋体" w:cs="宋体"/>
          <w:color w:val="000000"/>
          <w:sz w:val="30"/>
          <w:szCs w:val="30"/>
          <w:highlight w:val="none"/>
        </w:rPr>
        <w:t xml:space="preserve">购</w:t>
      </w:r>
      <w:r>
        <w:rPr>
          <w:rFonts w:hint="eastAsia" w:ascii="宋体" w:hAnsi="宋体" w:cs="宋体"/>
          <w:color w:val="000000"/>
          <w:sz w:val="30"/>
          <w:szCs w:val="30"/>
          <w:highlight w:val="none"/>
          <w:lang w:val="en-US" w:eastAsia="zh-CN"/>
        </w:rPr>
        <w:t xml:space="preserve">   </w:t>
      </w:r>
      <w:r>
        <w:rPr>
          <w:rFonts w:hint="eastAsia" w:ascii="宋体" w:hAnsi="宋体" w:cs="宋体"/>
          <w:color w:val="000000"/>
          <w:sz w:val="30"/>
          <w:szCs w:val="30"/>
          <w:highlight w:val="none"/>
        </w:rPr>
        <w:t xml:space="preserve">人：无锡市锡山区人民政府厚桥街道办事处</w:t>
      </w:r>
      <w:r>
        <w:rPr>
          <w:rFonts w:hint="eastAsia" w:ascii="宋体" w:hAnsi="宋体" w:cs="宋体"/>
          <w:color w:val="000000"/>
          <w:sz w:val="30"/>
          <w:szCs w:val="30"/>
          <w:highlight w:val="none"/>
        </w:rPr>
      </w:r>
      <w:r/>
    </w:p>
    <w:p>
      <w:pPr>
        <w:pStyle w:val="1507"/>
        <w:spacing w:line="360" w:lineRule="auto"/>
        <w:rPr>
          <w:rFonts w:hint="eastAsia" w:ascii="宋体" w:hAnsi="宋体" w:cs="宋体"/>
          <w:color w:val="000000"/>
          <w:sz w:val="30"/>
          <w:szCs w:val="30"/>
          <w:highlight w:val="none"/>
        </w:rPr>
        <w:outlineLvl w:val="9"/>
      </w:pPr>
      <w:r/>
      <w:bookmarkStart w:id="8" w:name="_Toc22627"/>
      <w:r/>
      <w:bookmarkStart w:id="9" w:name="_Toc12700"/>
      <w:r>
        <w:rPr>
          <w:rFonts w:hint="eastAsia" w:ascii="宋体" w:hAnsi="宋体" w:cs="宋体"/>
          <w:color w:val="000000"/>
          <w:sz w:val="30"/>
          <w:szCs w:val="30"/>
          <w:highlight w:val="none"/>
        </w:rPr>
        <w:t xml:space="preserve">采购代理机构：江苏通汇工程管理咨询有限公司</w:t>
      </w:r>
      <w:bookmarkEnd w:id="8"/>
      <w:r/>
      <w:bookmarkEnd w:id="9"/>
      <w:r>
        <w:rPr>
          <w:rFonts w:hint="eastAsia" w:ascii="宋体" w:hAnsi="宋体" w:cs="宋体"/>
          <w:color w:val="000000"/>
          <w:sz w:val="30"/>
          <w:szCs w:val="30"/>
          <w:highlight w:val="none"/>
        </w:rPr>
      </w:r>
      <w:r/>
    </w:p>
    <w:p>
      <w:pPr>
        <w:pStyle w:val="1507"/>
        <w:rPr>
          <w:rFonts w:ascii="华文中宋" w:hAnsi="华文中宋" w:eastAsia="华文中宋"/>
          <w:bCs/>
          <w:color w:val="000000"/>
          <w:sz w:val="30"/>
          <w:highlight w:val="none"/>
        </w:rPr>
        <w:outlineLvl w:val="9"/>
      </w:pPr>
      <w:r>
        <w:rPr>
          <w:rFonts w:ascii="华文中宋" w:hAnsi="华文中宋" w:eastAsia="华文中宋"/>
          <w:bCs/>
          <w:color w:val="000000"/>
          <w:sz w:val="30"/>
          <w:highlight w:val="none"/>
        </w:rPr>
      </w:r>
      <w:r/>
    </w:p>
    <w:p>
      <w:pPr>
        <w:pStyle w:val="1507"/>
        <w:jc w:val="center"/>
        <w:rPr>
          <w:rStyle w:val="1560"/>
          <w:rFonts w:eastAsia="黑体"/>
          <w:bCs/>
          <w:color w:val="000000"/>
          <w:sz w:val="48"/>
          <w:highlight w:val="none"/>
        </w:rPr>
        <w:outlineLvl w:val="9"/>
      </w:pPr>
      <w:r>
        <w:rPr>
          <w:rFonts w:hint="eastAsia" w:ascii="黑体" w:hAnsi="华文中宋" w:eastAsia="黑体"/>
          <w:bCs/>
          <w:color w:val="000000"/>
          <w:sz w:val="32"/>
          <w:szCs w:val="32"/>
          <w:highlight w:val="none"/>
        </w:rPr>
        <w:t xml:space="preserve">二○二</w:t>
      </w:r>
      <w:r>
        <w:rPr>
          <w:rFonts w:hint="eastAsia" w:ascii="黑体" w:hAnsi="华文中宋" w:eastAsia="黑体"/>
          <w:bCs/>
          <w:color w:val="000000"/>
          <w:sz w:val="32"/>
          <w:szCs w:val="32"/>
          <w:highlight w:val="none"/>
          <w:lang w:val="en-US" w:eastAsia="zh-CN"/>
        </w:rPr>
        <w:t xml:space="preserve">四</w:t>
      </w:r>
      <w:r>
        <w:rPr>
          <w:rFonts w:hint="eastAsia" w:ascii="黑体" w:hAnsi="华文中宋" w:eastAsia="黑体"/>
          <w:bCs/>
          <w:color w:val="000000"/>
          <w:sz w:val="32"/>
          <w:szCs w:val="32"/>
          <w:highlight w:val="none"/>
        </w:rPr>
        <w:t xml:space="preserve">年</w:t>
      </w:r>
      <w:r>
        <w:rPr>
          <w:rFonts w:hint="eastAsia" w:ascii="黑体" w:hAnsi="华文中宋" w:eastAsia="黑体"/>
          <w:bCs/>
          <w:color w:val="000000"/>
          <w:sz w:val="32"/>
          <w:szCs w:val="32"/>
          <w:highlight w:val="none"/>
          <w:lang w:val="en-US" w:eastAsia="zh-CN"/>
        </w:rPr>
        <w:t xml:space="preserve">十</w:t>
      </w:r>
      <w:r>
        <w:rPr>
          <w:rFonts w:hint="eastAsia" w:ascii="黑体" w:hAnsi="华文中宋" w:eastAsia="黑体"/>
          <w:bCs/>
          <w:color w:val="000000"/>
          <w:sz w:val="32"/>
          <w:szCs w:val="32"/>
          <w:highlight w:val="none"/>
        </w:rPr>
        <w:t xml:space="preserve">月</w:t>
      </w:r>
      <w:r>
        <w:rPr>
          <w:rStyle w:val="1560"/>
          <w:rFonts w:eastAsia="黑体"/>
          <w:bCs/>
          <w:color w:val="000000"/>
          <w:sz w:val="48"/>
          <w:highlight w:val="none"/>
        </w:rPr>
      </w:r>
      <w:r/>
    </w:p>
    <w:p>
      <w:pPr>
        <w:pStyle w:val="1507"/>
        <w:jc w:val="center"/>
        <w:rPr>
          <w:rStyle w:val="1560"/>
          <w:rFonts w:hint="eastAsia" w:eastAsia="黑体"/>
          <w:bCs/>
          <w:color w:val="000000"/>
          <w:sz w:val="48"/>
          <w:highlight w:val="none"/>
        </w:rPr>
        <w:sectPr>
          <w:headerReference w:type="default" r:id="rId9"/>
          <w:headerReference w:type="first" r:id="rId10"/>
          <w:footerReference w:type="default" r:id="rId16"/>
          <w:footerReference w:type="first" r:id="rId17"/>
          <w:footnotePr/>
          <w:endnotePr/>
          <w:type w:val="nextPage"/>
          <w:pgSz w:w="11906" w:h="16838" w:orient="portrait"/>
          <w:pgMar w:top="1440" w:right="1800" w:bottom="1440" w:left="1800" w:header="851" w:footer="992" w:gutter="0"/>
          <w:pgNumType w:start="1"/>
          <w:cols w:num="1" w:sep="0" w:space="1701" w:equalWidth="1"/>
          <w:docGrid w:linePitch="360"/>
        </w:sectPr>
        <w:outlineLvl w:val="9"/>
      </w:pPr>
      <w:r/>
      <w:bookmarkStart w:id="10" w:name="_Toc27240"/>
      <w:r>
        <w:rPr>
          <w:rStyle w:val="1560"/>
          <w:rFonts w:hint="eastAsia" w:eastAsia="黑体"/>
          <w:bCs/>
          <w:color w:val="000000"/>
          <w:sz w:val="48"/>
          <w:highlight w:val="none"/>
        </w:rPr>
      </w:r>
      <w:r/>
    </w:p>
    <w:p>
      <w:pPr>
        <w:pStyle w:val="1539"/>
        <w:tabs>
          <w:tab w:val="center" w:pos="4153" w:leader="none"/>
          <w:tab w:val="right" w:pos="8306" w:leader="none"/>
        </w:tabs>
        <w:rPr>
          <w:rFonts w:hint="eastAsia"/>
          <w:color w:val="000000"/>
          <w:highlight w:val="none"/>
        </w:rPr>
      </w:pPr>
      <w:r>
        <w:rPr>
          <w:rFonts w:hint="eastAsia"/>
          <w:color w:val="000000"/>
          <w:highlight w:val="none"/>
        </w:rPr>
      </w:r>
      <w:r/>
    </w:p>
    <w:p>
      <w:pPr>
        <w:pStyle w:val="1579"/>
        <w:rPr>
          <w:rFonts w:hint="eastAsia"/>
          <w:color w:val="000000"/>
          <w:highlight w:val="none"/>
        </w:rPr>
        <w:outlineLvl w:val="9"/>
      </w:pPr>
      <w:r>
        <w:rPr>
          <w:rFonts w:hint="eastAsia"/>
          <w:color w:val="000000"/>
          <w:highlight w:val="none"/>
        </w:rPr>
      </w:r>
      <w:r/>
    </w:p>
    <w:p>
      <w:pPr>
        <w:pStyle w:val="1507"/>
        <w:jc w:val="center"/>
        <w:rPr>
          <w:rStyle w:val="1560"/>
          <w:rFonts w:hint="eastAsia" w:ascii="宋体" w:hAnsi="宋体" w:cs="宋体"/>
          <w:b/>
          <w:color w:val="000000"/>
          <w:sz w:val="44"/>
          <w:szCs w:val="44"/>
          <w:highlight w:val="none"/>
        </w:rPr>
        <w:outlineLvl w:val="9"/>
      </w:pPr>
      <w:r/>
      <w:bookmarkStart w:id="11" w:name="_Toc23032"/>
      <w:r/>
      <w:bookmarkStart w:id="12" w:name="_Toc32576"/>
      <w:r/>
      <w:bookmarkStart w:id="13" w:name="_Toc15618"/>
      <w:r>
        <w:rPr>
          <w:rStyle w:val="1560"/>
          <w:rFonts w:hint="eastAsia" w:ascii="宋体" w:hAnsi="宋体" w:cs="宋体"/>
          <w:b/>
          <w:color w:val="000000"/>
          <w:sz w:val="44"/>
          <w:szCs w:val="44"/>
          <w:highlight w:val="none"/>
        </w:rPr>
        <w:t xml:space="preserve">目     录</w:t>
      </w:r>
      <w:bookmarkEnd w:id="10"/>
      <w:r/>
      <w:bookmarkEnd w:id="11"/>
      <w:r/>
      <w:bookmarkEnd w:id="12"/>
      <w:r/>
      <w:bookmarkEnd w:id="13"/>
      <w:r>
        <w:rPr>
          <w:rStyle w:val="1560"/>
          <w:rFonts w:hint="eastAsia" w:ascii="宋体" w:hAnsi="宋体" w:cs="宋体"/>
          <w:b/>
          <w:color w:val="000000"/>
          <w:sz w:val="44"/>
          <w:szCs w:val="44"/>
          <w:highlight w:val="none"/>
        </w:rPr>
      </w:r>
      <w:r/>
    </w:p>
    <w:p>
      <w:pPr>
        <w:pStyle w:val="1507"/>
        <w:rPr>
          <w:color w:val="000000"/>
          <w:highlight w:val="none"/>
        </w:rPr>
      </w:pPr>
      <w:r>
        <w:rPr>
          <w:color w:val="000000"/>
          <w:highlight w:val="none"/>
        </w:rPr>
      </w:r>
      <w:r/>
    </w:p>
    <w:p>
      <w:pPr>
        <w:pStyle w:val="1544"/>
        <w:keepLines w:val="0"/>
        <w:keepNext w:val="0"/>
        <w:pageBreakBefore w:val="0"/>
        <w:spacing w:line="360" w:lineRule="auto"/>
        <w:widowControl w:val="off"/>
        <w:tabs>
          <w:tab w:val="right" w:pos="8306" w:leader="dot"/>
        </w:tabs>
        <w:rPr>
          <w:rFonts w:hint="eastAsia" w:ascii="宋体" w:hAnsi="宋体" w:eastAsia="宋体" w:cs="宋体"/>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TOC \o "1-1" \f \h \u </w:instrText>
      </w:r>
      <w:r>
        <w:rPr>
          <w:rFonts w:hint="eastAsia" w:ascii="宋体" w:hAnsi="宋体" w:eastAsia="宋体" w:cs="宋体"/>
          <w:bCs/>
          <w:color w:val="000000"/>
          <w:sz w:val="28"/>
          <w:szCs w:val="28"/>
          <w:highlight w:val="none"/>
        </w:rPr>
        <w:fldChar w:fldCharType="separate"/>
      </w:r>
      <w:r>
        <w:rPr>
          <w:rFonts w:hint="eastAsia" w:ascii="宋体" w:hAnsi="宋体" w:eastAsia="宋体" w:cs="宋体"/>
          <w:bCs/>
          <w:color w:val="000000"/>
          <w:sz w:val="28"/>
          <w:szCs w:val="28"/>
          <w:highlight w:val="none"/>
        </w:rPr>
        <w:fldChar w:fldCharType="begin"/>
      </w:r>
      <w:r>
        <w:rPr>
          <w:rFonts w:hint="eastAsia" w:ascii="宋体" w:hAnsi="宋体" w:eastAsia="宋体" w:cs="宋体"/>
          <w:bCs/>
          <w:sz w:val="28"/>
          <w:szCs w:val="28"/>
          <w:highlight w:val="none"/>
        </w:rPr>
        <w:instrText xml:space="preserve"> HYPERLINK \l _Toc622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rPr>
        <w:t xml:space="preserve">一</w:t>
      </w:r>
      <w:r>
        <w:rPr>
          <w:rFonts w:hint="eastAsia" w:ascii="宋体" w:hAnsi="宋体" w:eastAsia="宋体" w:cs="宋体"/>
          <w:bCs/>
          <w:sz w:val="28"/>
          <w:szCs w:val="28"/>
          <w:highlight w:val="none"/>
          <w:lang w:eastAsia="zh-CN"/>
        </w:rPr>
        <w:t xml:space="preserve">、</w:t>
      </w:r>
      <w:r>
        <w:rPr>
          <w:rFonts w:hint="eastAsia" w:ascii="宋体" w:hAnsi="宋体" w:eastAsia="宋体" w:cs="宋体"/>
          <w:bCs/>
          <w:sz w:val="28"/>
          <w:szCs w:val="28"/>
          <w:highlight w:val="none"/>
        </w:rPr>
        <w:t xml:space="preserve">投标邀请函</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_Toc622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2</w:t>
      </w:r>
      <w:r>
        <w:rPr>
          <w:rFonts w:hint="eastAsia" w:ascii="宋体" w:hAnsi="宋体" w:eastAsia="宋体" w:cs="宋体"/>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sz w:val="28"/>
          <w:szCs w:val="28"/>
          <w:highlight w:val="none"/>
        </w:rPr>
      </w:r>
      <w:r/>
    </w:p>
    <w:p>
      <w:pPr>
        <w:pStyle w:val="1544"/>
        <w:keepLines w:val="0"/>
        <w:keepNext w:val="0"/>
        <w:pageBreakBefore w:val="0"/>
        <w:spacing w:line="360" w:lineRule="auto"/>
        <w:widowControl w:val="off"/>
        <w:tabs>
          <w:tab w:val="right" w:pos="8306" w:leader="dot"/>
        </w:tabs>
        <w:rPr>
          <w:rFonts w:hint="eastAsia" w:ascii="宋体" w:hAnsi="宋体" w:eastAsia="宋体" w:cs="宋体"/>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sz w:val="28"/>
          <w:szCs w:val="28"/>
          <w:highlight w:val="none"/>
        </w:rPr>
        <w:instrText xml:space="preserve"> HYPERLINK \l _Toc24863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lang w:val="en-US" w:eastAsia="zh-CN"/>
        </w:rPr>
        <w:t xml:space="preserve">二、投标人须知</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_Toc24863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2</w:t>
      </w:r>
      <w:r>
        <w:rPr>
          <w:rFonts w:hint="eastAsia" w:ascii="宋体" w:hAnsi="宋体" w:eastAsia="宋体" w:cs="宋体"/>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sz w:val="28"/>
          <w:szCs w:val="28"/>
          <w:highlight w:val="none"/>
        </w:rPr>
      </w:r>
      <w:r/>
    </w:p>
    <w:p>
      <w:pPr>
        <w:pStyle w:val="1544"/>
        <w:keepLines w:val="0"/>
        <w:keepNext w:val="0"/>
        <w:pageBreakBefore w:val="0"/>
        <w:spacing w:line="360" w:lineRule="auto"/>
        <w:widowControl w:val="off"/>
        <w:tabs>
          <w:tab w:val="right" w:pos="8306" w:leader="dot"/>
        </w:tabs>
        <w:rPr>
          <w:rFonts w:hint="eastAsia" w:ascii="宋体" w:hAnsi="宋体" w:eastAsia="宋体" w:cs="宋体"/>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sz w:val="28"/>
          <w:szCs w:val="28"/>
          <w:highlight w:val="none"/>
        </w:rPr>
        <w:instrText xml:space="preserve"> HYPERLINK \l _Toc19762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lang w:val="en-US" w:eastAsia="zh-CN"/>
        </w:rPr>
        <w:t xml:space="preserve">三、项目技术要求和有关说明</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_Toc19762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19</w:t>
      </w:r>
      <w:r>
        <w:rPr>
          <w:rFonts w:hint="eastAsia" w:ascii="宋体" w:hAnsi="宋体" w:eastAsia="宋体" w:cs="宋体"/>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sz w:val="28"/>
          <w:szCs w:val="28"/>
          <w:highlight w:val="none"/>
        </w:rPr>
      </w:r>
      <w:r/>
    </w:p>
    <w:p>
      <w:pPr>
        <w:pStyle w:val="1544"/>
        <w:keepLines w:val="0"/>
        <w:keepNext w:val="0"/>
        <w:pageBreakBefore w:val="0"/>
        <w:spacing w:line="360" w:lineRule="auto"/>
        <w:widowControl w:val="off"/>
        <w:tabs>
          <w:tab w:val="right" w:pos="8306" w:leader="dot"/>
        </w:tabs>
        <w:rPr>
          <w:rFonts w:hint="eastAsia" w:ascii="宋体" w:hAnsi="宋体" w:eastAsia="宋体" w:cs="宋体"/>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sz w:val="28"/>
          <w:szCs w:val="28"/>
          <w:highlight w:val="none"/>
        </w:rPr>
        <w:instrText xml:space="preserve"> HYPERLINK \l _Toc12214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lang w:val="en-US" w:eastAsia="zh-CN"/>
        </w:rPr>
        <w:t xml:space="preserve">四、合同书（格式文本）</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_Toc12214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32</w:t>
      </w:r>
      <w:r>
        <w:rPr>
          <w:rFonts w:hint="eastAsia" w:ascii="宋体" w:hAnsi="宋体" w:eastAsia="宋体" w:cs="宋体"/>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sz w:val="28"/>
          <w:szCs w:val="28"/>
          <w:highlight w:val="none"/>
        </w:rPr>
      </w:r>
      <w:r/>
    </w:p>
    <w:p>
      <w:pPr>
        <w:pStyle w:val="1544"/>
        <w:keepLines w:val="0"/>
        <w:keepNext w:val="0"/>
        <w:pageBreakBefore w:val="0"/>
        <w:spacing w:line="360" w:lineRule="auto"/>
        <w:widowControl w:val="off"/>
        <w:tabs>
          <w:tab w:val="right" w:pos="8306" w:leader="dot"/>
        </w:tabs>
        <w:rPr>
          <w:rFonts w:hint="eastAsia" w:ascii="宋体" w:hAnsi="宋体" w:eastAsia="宋体" w:cs="宋体"/>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sz w:val="28"/>
          <w:szCs w:val="28"/>
          <w:highlight w:val="none"/>
        </w:rPr>
        <w:instrText xml:space="preserve"> HYPERLINK \l _Toc5730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lang w:val="en-US" w:eastAsia="zh-CN"/>
        </w:rPr>
        <w:t xml:space="preserve">五、附件</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_Toc5730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34</w:t>
      </w:r>
      <w:r>
        <w:rPr>
          <w:rFonts w:hint="eastAsia" w:ascii="宋体" w:hAnsi="宋体" w:eastAsia="宋体" w:cs="宋体"/>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sz w:val="28"/>
          <w:szCs w:val="28"/>
          <w:highlight w:val="none"/>
        </w:rPr>
      </w:r>
      <w:r/>
    </w:p>
    <w:p>
      <w:pPr>
        <w:pStyle w:val="1507"/>
        <w:ind w:firstLine="420"/>
        <w:keepLines w:val="0"/>
        <w:keepNext w:val="0"/>
        <w:pageBreakBefore w:val="0"/>
        <w:spacing w:line="360" w:lineRule="auto"/>
        <w:widowControl w:val="off"/>
        <w:rPr>
          <w:rFonts w:ascii="宋体" w:hAnsi="宋体"/>
          <w:bCs/>
          <w:color w:val="000000"/>
          <w:sz w:val="24"/>
          <w:szCs w:val="24"/>
          <w:highlight w:val="none"/>
        </w:rPr>
      </w:pPr>
      <w:r>
        <w:rPr>
          <w:rFonts w:hint="eastAsia" w:ascii="宋体" w:hAnsi="宋体" w:eastAsia="宋体" w:cs="宋体"/>
          <w:bCs/>
          <w:color w:val="000000"/>
          <w:sz w:val="28"/>
          <w:szCs w:val="28"/>
          <w:highlight w:val="none"/>
        </w:rPr>
        <w:fldChar w:fldCharType="end"/>
      </w:r>
      <w:r>
        <w:rPr>
          <w:rFonts w:ascii="宋体" w:hAnsi="宋体"/>
          <w:bCs/>
          <w:color w:val="000000"/>
          <w:sz w:val="24"/>
          <w:szCs w:val="24"/>
          <w:highlight w:val="none"/>
        </w:rPr>
      </w:r>
      <w:r/>
    </w:p>
    <w:p>
      <w:pPr>
        <w:pStyle w:val="1507"/>
        <w:spacing w:line="720" w:lineRule="auto"/>
        <w:rPr>
          <w:rFonts w:ascii="宋体"/>
          <w:bCs/>
          <w:color w:val="000000"/>
          <w:sz w:val="28"/>
          <w:szCs w:val="28"/>
          <w:highlight w:val="none"/>
        </w:rPr>
      </w:pPr>
      <w:r>
        <w:rPr>
          <w:rFonts w:ascii="宋体"/>
          <w:bCs/>
          <w:color w:val="000000"/>
          <w:sz w:val="28"/>
          <w:szCs w:val="28"/>
          <w:highlight w:val="none"/>
        </w:rPr>
      </w:r>
      <w:r/>
    </w:p>
    <w:p>
      <w:pPr>
        <w:pStyle w:val="1507"/>
        <w:spacing w:line="720" w:lineRule="auto"/>
        <w:rPr>
          <w:rFonts w:ascii="宋体"/>
          <w:bCs/>
          <w:color w:val="000000"/>
          <w:sz w:val="30"/>
          <w:highlight w:val="none"/>
        </w:rPr>
      </w:pPr>
      <w:r>
        <w:rPr>
          <w:rFonts w:ascii="宋体"/>
          <w:bCs/>
          <w:color w:val="000000"/>
          <w:sz w:val="30"/>
          <w:highlight w:val="none"/>
        </w:rPr>
      </w:r>
      <w:r/>
    </w:p>
    <w:p>
      <w:pPr>
        <w:pStyle w:val="1507"/>
        <w:spacing w:line="480" w:lineRule="auto"/>
        <w:rPr>
          <w:rFonts w:ascii="宋体"/>
          <w:bCs/>
          <w:color w:val="000000"/>
          <w:sz w:val="30"/>
          <w:highlight w:val="none"/>
        </w:rPr>
      </w:pPr>
      <w:r>
        <w:rPr>
          <w:rFonts w:ascii="宋体"/>
          <w:bCs/>
          <w:color w:val="000000"/>
          <w:sz w:val="30"/>
          <w:highlight w:val="none"/>
        </w:rPr>
      </w:r>
      <w:r/>
    </w:p>
    <w:p>
      <w:pPr>
        <w:pStyle w:val="1507"/>
        <w:rPr>
          <w:rFonts w:ascii="宋体"/>
          <w:bCs/>
          <w:color w:val="000000"/>
          <w:sz w:val="28"/>
          <w:highlight w:val="none"/>
        </w:rPr>
      </w:pPr>
      <w:r>
        <w:rPr>
          <w:rFonts w:ascii="宋体"/>
          <w:bCs/>
          <w:color w:val="000000"/>
          <w:sz w:val="28"/>
          <w:highlight w:val="none"/>
        </w:rPr>
      </w:r>
      <w:r/>
    </w:p>
    <w:p>
      <w:pPr>
        <w:pStyle w:val="1507"/>
        <w:rPr>
          <w:rFonts w:ascii="宋体"/>
          <w:bCs/>
          <w:color w:val="000000"/>
          <w:sz w:val="32"/>
          <w:highlight w:val="none"/>
        </w:rPr>
      </w:pPr>
      <w:r>
        <w:rPr>
          <w:rFonts w:ascii="宋体"/>
          <w:bCs/>
          <w:color w:val="000000"/>
          <w:sz w:val="32"/>
          <w:highlight w:val="none"/>
        </w:rPr>
      </w:r>
      <w:r/>
    </w:p>
    <w:p>
      <w:pPr>
        <w:pStyle w:val="1507"/>
        <w:rPr>
          <w:rFonts w:ascii="宋体"/>
          <w:bCs/>
          <w:color w:val="000000"/>
          <w:sz w:val="32"/>
          <w:highlight w:val="none"/>
        </w:rPr>
      </w:pPr>
      <w:r>
        <w:rPr>
          <w:rFonts w:ascii="宋体"/>
          <w:bCs/>
          <w:color w:val="000000"/>
          <w:sz w:val="32"/>
          <w:highlight w:val="none"/>
        </w:rPr>
      </w:r>
      <w:r/>
    </w:p>
    <w:p>
      <w:pPr>
        <w:pStyle w:val="1507"/>
        <w:jc w:val="center"/>
        <w:spacing w:line="360" w:lineRule="auto"/>
        <w:rPr>
          <w:rFonts w:hint="eastAsia" w:ascii="宋体" w:hAnsi="宋体" w:cs="宋体"/>
          <w:b/>
          <w:color w:val="000000"/>
          <w:sz w:val="30"/>
          <w:szCs w:val="30"/>
          <w:highlight w:val="none"/>
        </w:rPr>
        <w:sectPr>
          <w:headerReference w:type="default" r:id="rId11"/>
          <w:footerReference w:type="default" r:id="rId18"/>
          <w:footerReference w:type="even" r:id="rId19"/>
          <w:footerReference w:type="first" r:id="rId20"/>
          <w:footnotePr/>
          <w:endnotePr/>
          <w:type w:val="nextPage"/>
          <w:pgSz w:w="11906" w:h="16838" w:orient="portrait"/>
          <w:pgMar w:top="1440" w:right="1800" w:bottom="1440" w:left="1800" w:header="624" w:footer="907" w:gutter="0"/>
          <w:pgNumType w:start="1"/>
          <w:cols w:num="1" w:sep="0" w:space="1701" w:equalWidth="1"/>
          <w:docGrid w:linePitch="360"/>
          <w:titlePg/>
        </w:sectPr>
        <w:outlineLvl w:val="0"/>
      </w:pPr>
      <w:r/>
      <w:bookmarkStart w:id="14" w:name="报价方须知前附表"/>
      <w:r/>
      <w:bookmarkEnd w:id="14"/>
      <w:r/>
      <w:bookmarkStart w:id="15" w:name="_Toc24814"/>
      <w:r>
        <w:rPr>
          <w:rFonts w:hint="eastAsia" w:ascii="宋体" w:hAnsi="宋体" w:cs="宋体"/>
          <w:b/>
          <w:color w:val="000000"/>
          <w:sz w:val="30"/>
          <w:szCs w:val="30"/>
          <w:highlight w:val="none"/>
        </w:rPr>
      </w:r>
      <w:r/>
    </w:p>
    <w:p>
      <w:pPr>
        <w:pStyle w:val="1507"/>
        <w:jc w:val="center"/>
        <w:spacing w:line="360" w:lineRule="auto"/>
        <w:rPr>
          <w:rFonts w:hint="eastAsia" w:ascii="Times New Roman" w:hAnsi="宋体" w:eastAsia="宋体" w:cs="宋体"/>
          <w:b/>
          <w:bCs/>
          <w:sz w:val="32"/>
          <w:szCs w:val="32"/>
          <w:highlight w:val="none"/>
        </w:rPr>
        <w:outlineLvl w:val="0"/>
      </w:pPr>
      <w:r/>
      <w:bookmarkStart w:id="16" w:name="_Toc622"/>
      <w:r/>
      <w:bookmarkStart w:id="17" w:name="_Toc13603"/>
      <w:r>
        <w:rPr>
          <w:rFonts w:hint="eastAsia" w:ascii="Times New Roman" w:hAnsi="宋体" w:eastAsia="宋体" w:cs="宋体"/>
          <w:b/>
          <w:bCs/>
          <w:sz w:val="32"/>
          <w:szCs w:val="32"/>
          <w:highlight w:val="none"/>
        </w:rPr>
        <w:t xml:space="preserve">一</w:t>
      </w:r>
      <w:r>
        <w:rPr>
          <w:rFonts w:hint="eastAsia" w:ascii="Times New Roman" w:hAnsi="宋体" w:eastAsia="宋体" w:cs="宋体"/>
          <w:b/>
          <w:bCs/>
          <w:sz w:val="32"/>
          <w:szCs w:val="32"/>
          <w:highlight w:val="none"/>
          <w:lang w:eastAsia="zh-CN"/>
        </w:rPr>
        <w:t xml:space="preserve">、</w:t>
      </w:r>
      <w:r>
        <w:rPr>
          <w:rFonts w:hint="eastAsia" w:ascii="Times New Roman" w:hAnsi="宋体" w:eastAsia="宋体" w:cs="宋体"/>
          <w:b/>
          <w:bCs/>
          <w:sz w:val="32"/>
          <w:szCs w:val="32"/>
          <w:highlight w:val="none"/>
        </w:rPr>
        <w:t xml:space="preserve">投标邀请函</w:t>
      </w:r>
      <w:bookmarkEnd w:id="15"/>
      <w:r/>
      <w:bookmarkEnd w:id="16"/>
      <w:r/>
      <w:bookmarkEnd w:id="17"/>
      <w:r>
        <w:rPr>
          <w:rFonts w:hint="eastAsia" w:ascii="Times New Roman" w:hAnsi="宋体" w:eastAsia="宋体" w:cs="宋体"/>
          <w:b/>
          <w:bCs/>
          <w:sz w:val="32"/>
          <w:szCs w:val="32"/>
          <w:highlight w:val="none"/>
        </w:rPr>
      </w:r>
      <w:r/>
    </w:p>
    <w:p>
      <w:pPr>
        <w:pStyle w:val="1507"/>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江苏通汇工程管理咨询有限公司受</w:t>
      </w:r>
      <w:r>
        <w:rPr>
          <w:rFonts w:hint="eastAsia" w:ascii="宋体" w:hAnsi="宋体" w:cs="宋体"/>
          <w:color w:val="000000"/>
          <w:sz w:val="24"/>
          <w:szCs w:val="24"/>
          <w:highlight w:val="none"/>
        </w:rPr>
        <w:t xml:space="preserve">无锡市锡山区人民政府厚桥街道办事处的委托，</w:t>
      </w:r>
      <w:r>
        <w:rPr>
          <w:rFonts w:hint="eastAsia" w:ascii="宋体" w:hAnsi="宋体" w:cs="宋体"/>
          <w:bCs/>
          <w:color w:val="000000"/>
          <w:sz w:val="24"/>
          <w:szCs w:val="24"/>
          <w:highlight w:val="none"/>
        </w:rPr>
        <w:t xml:space="preserve">对</w:t>
      </w:r>
      <w:r>
        <w:rPr>
          <w:rFonts w:hint="eastAsia" w:ascii="宋体" w:hAnsi="宋体" w:cs="宋体"/>
          <w:bCs/>
          <w:color w:val="000000"/>
          <w:sz w:val="24"/>
          <w:szCs w:val="24"/>
          <w:highlight w:val="none"/>
          <w:lang w:eastAsia="zh-CN"/>
        </w:rPr>
        <w:t xml:space="preserve">厚桥街道照明设施维护项目</w:t>
      </w:r>
      <w:r>
        <w:rPr>
          <w:rFonts w:hint="eastAsia" w:ascii="宋体" w:hAnsi="宋体" w:cs="宋体"/>
          <w:bCs/>
          <w:color w:val="000000"/>
          <w:sz w:val="24"/>
          <w:szCs w:val="24"/>
          <w:highlight w:val="none"/>
        </w:rPr>
        <w:t xml:space="preserve">进行公开招标采购，欢迎符合相关条件的供应商参加投标并提请注意下列相关事项：</w:t>
      </w:r>
      <w:r>
        <w:rPr>
          <w:rFonts w:hint="eastAsia" w:ascii="宋体" w:hAnsi="宋体" w:cs="宋体"/>
          <w:bCs/>
          <w:color w:val="000000"/>
          <w:sz w:val="24"/>
          <w:szCs w:val="24"/>
          <w:highlight w:val="none"/>
        </w:rPr>
      </w:r>
      <w:r/>
    </w:p>
    <w:p>
      <w:pPr>
        <w:pStyle w:val="1507"/>
        <w:ind w:firstLine="482"/>
        <w:spacing w:line="360" w:lineRule="auto"/>
        <w:rPr>
          <w:rFonts w:hint="eastAsia" w:ascii="宋体" w:hAnsi="宋体" w:cs="宋体"/>
          <w:b/>
          <w:bCs w:val="0"/>
          <w:color w:val="000000"/>
          <w:sz w:val="24"/>
          <w:szCs w:val="24"/>
          <w:highlight w:val="none"/>
        </w:rPr>
        <w:outlineLvl w:val="1"/>
      </w:pPr>
      <w:r/>
      <w:bookmarkStart w:id="18" w:name="_Toc23923"/>
      <w:r/>
      <w:bookmarkStart w:id="19" w:name="_Toc24863"/>
      <w:r>
        <w:rPr>
          <w:rFonts w:hint="eastAsia" w:ascii="宋体" w:hAnsi="宋体" w:cs="宋体"/>
          <w:b/>
          <w:bCs w:val="0"/>
          <w:color w:val="000000"/>
          <w:sz w:val="24"/>
          <w:szCs w:val="24"/>
          <w:highlight w:val="none"/>
        </w:rPr>
        <w:t xml:space="preserve">（一）招标项目信息</w:t>
      </w:r>
      <w:r>
        <w:rPr>
          <w:rFonts w:hint="eastAsia" w:ascii="宋体" w:hAnsi="宋体" w:cs="宋体"/>
          <w:b/>
          <w:bCs w:val="0"/>
          <w:color w:val="000000"/>
          <w:sz w:val="24"/>
          <w:szCs w:val="24"/>
          <w:highlight w:val="none"/>
        </w:rPr>
      </w:r>
      <w:r/>
    </w:p>
    <w:p>
      <w:pPr>
        <w:pStyle w:val="1507"/>
        <w:ind w:firstLine="480"/>
        <w:spacing w:line="360" w:lineRule="auto"/>
        <w:rPr>
          <w:rFonts w:hint="eastAsia" w:ascii="宋体" w:hAnsi="宋体" w:eastAsia="宋体" w:cs="宋体"/>
          <w:bCs/>
          <w:color w:val="000000"/>
          <w:sz w:val="24"/>
          <w:szCs w:val="24"/>
          <w:highlight w:val="none"/>
          <w:lang w:eastAsia="zh-CN"/>
        </w:rPr>
        <w:outlineLvl w:val="9"/>
      </w:pPr>
      <w:r>
        <w:rPr>
          <w:rFonts w:hint="eastAsia" w:ascii="宋体" w:hAnsi="宋体" w:cs="宋体"/>
          <w:bCs/>
          <w:color w:val="000000"/>
          <w:sz w:val="24"/>
          <w:szCs w:val="24"/>
          <w:highlight w:val="none"/>
          <w:lang w:val="en-US" w:eastAsia="zh-CN"/>
        </w:rPr>
        <w:t xml:space="preserve">1、</w:t>
      </w:r>
      <w:r>
        <w:rPr>
          <w:rFonts w:hint="eastAsia" w:ascii="宋体" w:hAnsi="宋体" w:cs="宋体"/>
          <w:bCs/>
          <w:color w:val="000000"/>
          <w:sz w:val="24"/>
          <w:szCs w:val="24"/>
          <w:highlight w:val="none"/>
        </w:rPr>
        <w:t xml:space="preserve">项目名称：</w:t>
      </w:r>
      <w:r>
        <w:rPr>
          <w:rFonts w:hint="eastAsia" w:ascii="宋体" w:hAnsi="宋体" w:cs="宋体"/>
          <w:bCs/>
          <w:color w:val="000000"/>
          <w:sz w:val="24"/>
          <w:szCs w:val="24"/>
          <w:highlight w:val="none"/>
          <w:lang w:eastAsia="zh-CN"/>
        </w:rPr>
        <w:t xml:space="preserve">厚桥街道照明设施维护项目</w:t>
      </w:r>
      <w:r>
        <w:rPr>
          <w:rFonts w:hint="eastAsia" w:ascii="宋体" w:hAnsi="宋体" w:eastAsia="宋体" w:cs="宋体"/>
          <w:bCs/>
          <w:color w:val="000000"/>
          <w:sz w:val="24"/>
          <w:szCs w:val="24"/>
          <w:highlight w:val="none"/>
          <w:lang w:eastAsia="zh-CN"/>
        </w:rPr>
      </w:r>
      <w:r/>
    </w:p>
    <w:p>
      <w:pPr>
        <w:pStyle w:val="1507"/>
        <w:ind w:firstLine="480"/>
        <w:spacing w:line="360" w:lineRule="auto"/>
        <w:rPr>
          <w:rFonts w:hint="eastAsia" w:ascii="宋体" w:hAnsi="宋体" w:eastAsia="宋体" w:cs="宋体"/>
          <w:bCs/>
          <w:color w:val="000000"/>
          <w:sz w:val="24"/>
          <w:szCs w:val="24"/>
          <w:highlight w:val="none"/>
          <w:lang w:eastAsia="zh-CN"/>
        </w:rPr>
        <w:outlineLvl w:val="9"/>
      </w:pPr>
      <w:r>
        <w:rPr>
          <w:rFonts w:hint="eastAsia" w:ascii="宋体" w:hAnsi="宋体" w:cs="宋体"/>
          <w:bCs/>
          <w:color w:val="000000"/>
          <w:sz w:val="24"/>
          <w:szCs w:val="24"/>
          <w:highlight w:val="none"/>
          <w:lang w:val="en-US" w:eastAsia="zh-CN"/>
        </w:rPr>
        <w:t xml:space="preserve">2、</w:t>
      </w:r>
      <w:r>
        <w:rPr>
          <w:rFonts w:hint="eastAsia" w:ascii="宋体" w:hAnsi="宋体" w:cs="宋体"/>
          <w:bCs/>
          <w:color w:val="000000"/>
          <w:sz w:val="24"/>
          <w:szCs w:val="24"/>
          <w:highlight w:val="none"/>
        </w:rPr>
        <w:t xml:space="preserve">采购项目编号：</w:t>
      </w:r>
      <w:r>
        <w:rPr>
          <w:rFonts w:hint="eastAsia" w:ascii="宋体" w:hAnsi="宋体" w:cs="宋体"/>
          <w:bCs/>
          <w:color w:val="000000"/>
          <w:sz w:val="24"/>
          <w:szCs w:val="24"/>
          <w:highlight w:val="none"/>
          <w:lang w:eastAsia="zh-CN"/>
        </w:rPr>
        <w:t xml:space="preserve">JSZC-320205-THGC-G2024-0081</w:t>
      </w:r>
      <w:r>
        <w:rPr>
          <w:rFonts w:hint="eastAsia" w:ascii="宋体" w:hAnsi="宋体" w:eastAsia="宋体" w:cs="宋体"/>
          <w:bCs/>
          <w:color w:val="000000"/>
          <w:sz w:val="24"/>
          <w:szCs w:val="24"/>
          <w:highlight w:val="none"/>
          <w:lang w:eastAsia="zh-CN"/>
        </w:rPr>
      </w:r>
      <w:r/>
    </w:p>
    <w:p>
      <w:pPr>
        <w:pStyle w:val="1507"/>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lang w:val="en-US" w:eastAsia="zh-CN"/>
        </w:rPr>
        <w:t xml:space="preserve">3、</w:t>
      </w:r>
      <w:r>
        <w:rPr>
          <w:rFonts w:hint="eastAsia" w:ascii="宋体" w:hAnsi="宋体" w:cs="宋体"/>
          <w:bCs/>
          <w:color w:val="000000"/>
          <w:sz w:val="24"/>
          <w:szCs w:val="24"/>
          <w:highlight w:val="none"/>
        </w:rPr>
        <w:t xml:space="preserve">项目投标预算价：</w:t>
      </w:r>
      <w:r>
        <w:rPr>
          <w:rFonts w:hint="eastAsia" w:ascii="宋体" w:hAnsi="宋体" w:cs="宋体"/>
          <w:bCs/>
          <w:color w:val="000000"/>
          <w:sz w:val="24"/>
          <w:szCs w:val="24"/>
          <w:highlight w:val="none"/>
          <w:lang w:val="en-US" w:eastAsia="zh-CN"/>
        </w:rPr>
        <w:t xml:space="preserve">231.96</w:t>
      </w:r>
      <w:r>
        <w:rPr>
          <w:rFonts w:hint="eastAsia" w:ascii="宋体" w:hAnsi="宋体" w:cs="宋体"/>
          <w:bCs/>
          <w:color w:val="000000"/>
          <w:sz w:val="24"/>
          <w:szCs w:val="24"/>
          <w:highlight w:val="none"/>
        </w:rPr>
        <w:t xml:space="preserve">万元，最高限价：</w:t>
      </w:r>
      <w:r>
        <w:rPr>
          <w:rFonts w:hint="eastAsia" w:ascii="宋体" w:hAnsi="宋体" w:cs="宋体"/>
          <w:bCs/>
          <w:color w:val="000000"/>
          <w:sz w:val="24"/>
          <w:szCs w:val="24"/>
          <w:highlight w:val="none"/>
          <w:lang w:val="en-US" w:eastAsia="zh-CN"/>
        </w:rPr>
        <w:t xml:space="preserve">231.96</w:t>
      </w:r>
      <w:r>
        <w:rPr>
          <w:rFonts w:hint="eastAsia" w:ascii="宋体" w:hAnsi="宋体" w:cs="宋体"/>
          <w:bCs/>
          <w:color w:val="000000"/>
          <w:sz w:val="24"/>
          <w:szCs w:val="24"/>
          <w:highlight w:val="none"/>
        </w:rPr>
        <w:t xml:space="preserve">万</w:t>
      </w:r>
      <w:r>
        <w:rPr>
          <w:rFonts w:hint="eastAsia" w:ascii="宋体" w:hAnsi="宋体" w:cs="宋体"/>
          <w:bCs/>
          <w:color w:val="000000"/>
          <w:sz w:val="24"/>
          <w:szCs w:val="24"/>
          <w:highlight w:val="none"/>
        </w:rPr>
        <w:t xml:space="preserve">元；投标报价不得超过最高限价，否则作无效响应文件处理。</w:t>
      </w:r>
      <w:r>
        <w:rPr>
          <w:rFonts w:hint="eastAsia" w:ascii="宋体" w:hAnsi="宋体" w:cs="宋体"/>
          <w:bCs/>
          <w:color w:val="000000"/>
          <w:sz w:val="24"/>
          <w:szCs w:val="24"/>
          <w:highlight w:val="none"/>
        </w:rPr>
      </w:r>
      <w:r/>
    </w:p>
    <w:p>
      <w:pPr>
        <w:pStyle w:val="1507"/>
        <w:ind w:firstLine="480"/>
        <w:spacing w:line="360" w:lineRule="auto"/>
        <w:rPr>
          <w:rFonts w:hint="eastAsia" w:ascii="宋体" w:hAnsi="宋体" w:cs="宋体"/>
          <w:bCs/>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t xml:space="preserve">服务期：</w:t>
      </w:r>
      <w:r>
        <w:rPr>
          <w:rFonts w:hint="eastAsia" w:ascii="宋体" w:hAnsi="宋体" w:eastAsia="宋体" w:cs="宋体"/>
          <w:bCs/>
          <w:color w:val="000000"/>
          <w:sz w:val="24"/>
          <w:szCs w:val="24"/>
          <w:highlight w:val="none"/>
          <w:lang w:val="en-US" w:eastAsia="zh-CN" w:bidi="ar-SA"/>
        </w:rPr>
        <w:t xml:space="preserve">自合同生效之日起三年</w:t>
      </w:r>
      <w:r>
        <w:rPr>
          <w:rFonts w:hint="eastAsia" w:ascii="宋体" w:hAnsi="宋体" w:cs="宋体"/>
          <w:bCs/>
          <w:color w:val="000000"/>
          <w:sz w:val="24"/>
          <w:szCs w:val="24"/>
          <w:highlight w:val="none"/>
        </w:rPr>
      </w:r>
      <w:r/>
    </w:p>
    <w:p>
      <w:pPr>
        <w:pStyle w:val="1507"/>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lang w:val="en-US" w:eastAsia="zh-CN"/>
        </w:rPr>
        <w:t xml:space="preserve">5、</w:t>
      </w:r>
      <w:r>
        <w:rPr>
          <w:rFonts w:hint="eastAsia" w:ascii="宋体" w:hAnsi="宋体" w:cs="宋体"/>
          <w:bCs/>
          <w:color w:val="000000"/>
          <w:sz w:val="24"/>
          <w:szCs w:val="24"/>
          <w:highlight w:val="none"/>
        </w:rPr>
        <w:t xml:space="preserve">采购方式：公开招标</w:t>
      </w:r>
      <w:r>
        <w:rPr>
          <w:rFonts w:hint="eastAsia" w:ascii="宋体" w:hAnsi="宋体" w:cs="宋体"/>
          <w:bCs/>
          <w:color w:val="000000"/>
          <w:sz w:val="24"/>
          <w:szCs w:val="24"/>
          <w:highlight w:val="none"/>
        </w:rPr>
      </w:r>
      <w:r/>
    </w:p>
    <w:p>
      <w:pPr>
        <w:pStyle w:val="1507"/>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lang w:val="en-US" w:eastAsia="zh-CN"/>
        </w:rPr>
        <w:t xml:space="preserve">6、</w:t>
      </w:r>
      <w:r>
        <w:rPr>
          <w:rFonts w:hint="eastAsia" w:ascii="宋体" w:hAnsi="宋体" w:cs="宋体"/>
          <w:bCs/>
          <w:color w:val="000000"/>
          <w:sz w:val="24"/>
          <w:szCs w:val="24"/>
          <w:highlight w:val="none"/>
        </w:rPr>
        <w:t xml:space="preserve">采购人：无锡市锡山区人民政府厚桥街道办事处</w:t>
      </w:r>
      <w:r>
        <w:rPr>
          <w:rFonts w:hint="eastAsia" w:ascii="宋体" w:hAnsi="宋体" w:cs="宋体"/>
          <w:bCs/>
          <w:color w:val="000000"/>
          <w:sz w:val="24"/>
          <w:szCs w:val="24"/>
          <w:highlight w:val="none"/>
        </w:rPr>
      </w:r>
      <w:r/>
    </w:p>
    <w:p>
      <w:pPr>
        <w:pStyle w:val="1507"/>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lang w:val="en-US" w:eastAsia="zh-CN"/>
        </w:rPr>
        <w:t xml:space="preserve">7、</w:t>
      </w:r>
      <w:r>
        <w:rPr>
          <w:rFonts w:hint="eastAsia" w:ascii="宋体" w:hAnsi="宋体" w:cs="宋体"/>
          <w:bCs/>
          <w:color w:val="000000"/>
          <w:sz w:val="24"/>
          <w:szCs w:val="24"/>
          <w:highlight w:val="none"/>
        </w:rPr>
        <w:t xml:space="preserve">本项目标的所属行业：其他未列明行业。根据《关于印发中小企业划型标准规定的通知》工信部联企业〔2011〕300号规定，其他未列明行业</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从业人员300人以下的为中小微型企业。其中，从业人员100人及以上的为中型企业；从业人员10人及以上的为小型企业；从业人员10人以下的为微型企业。</w:t>
      </w:r>
      <w:r>
        <w:rPr>
          <w:rFonts w:hint="eastAsia" w:ascii="宋体" w:hAnsi="宋体" w:cs="宋体"/>
          <w:bCs/>
          <w:color w:val="000000"/>
          <w:sz w:val="24"/>
          <w:szCs w:val="24"/>
          <w:highlight w:val="none"/>
        </w:rPr>
      </w:r>
      <w:r/>
    </w:p>
    <w:p>
      <w:pPr>
        <w:pStyle w:val="1507"/>
        <w:ind w:firstLine="480"/>
        <w:spacing w:line="360" w:lineRule="auto"/>
        <w:rPr>
          <w:rFonts w:hint="eastAsia" w:ascii="宋体" w:hAnsi="宋体" w:cs="宋体"/>
          <w:bCs/>
          <w:color w:val="000000"/>
          <w:sz w:val="24"/>
          <w:szCs w:val="24"/>
          <w:highlight w:val="none"/>
        </w:rPr>
        <w:outlineLvl w:val="9"/>
      </w:pPr>
      <w:r>
        <w:rPr>
          <w:rFonts w:hint="eastAsia" w:ascii="宋体" w:hAnsi="宋体" w:eastAsia="宋体" w:cs="宋体"/>
          <w:b w:val="0"/>
          <w:bCs/>
          <w:color w:val="000000"/>
          <w:sz w:val="24"/>
          <w:szCs w:val="24"/>
          <w:highlight w:val="none"/>
          <w:lang w:val="en-US" w:eastAsia="zh-CN"/>
        </w:rPr>
        <w:t xml:space="preserve">8、本项目是否专门面向</w:t>
      </w:r>
      <w:r>
        <w:rPr>
          <w:rFonts w:hint="eastAsia" w:eastAsia="宋体" w:cs="宋体"/>
          <w:b w:val="0"/>
          <w:bCs/>
          <w:color w:val="000000"/>
          <w:sz w:val="24"/>
          <w:szCs w:val="24"/>
          <w:highlight w:val="none"/>
          <w:lang w:val="en-US" w:eastAsia="zh-CN"/>
        </w:rPr>
        <w:t xml:space="preserve">中小</w:t>
      </w:r>
      <w:r>
        <w:rPr>
          <w:rFonts w:hint="eastAsia" w:ascii="宋体" w:hAnsi="宋体" w:eastAsia="宋体" w:cs="宋体"/>
          <w:b w:val="0"/>
          <w:bCs/>
          <w:color w:val="000000"/>
          <w:sz w:val="24"/>
          <w:szCs w:val="24"/>
          <w:highlight w:val="none"/>
          <w:lang w:val="en-US" w:eastAsia="zh-CN"/>
        </w:rPr>
        <w:t xml:space="preserve">企业：</w:t>
      </w:r>
      <w:r>
        <w:rPr>
          <w:rFonts w:hint="eastAsia" w:eastAsia="宋体" w:cs="宋体"/>
          <w:b w:val="0"/>
          <w:bCs/>
          <w:color w:val="000000"/>
          <w:sz w:val="24"/>
          <w:szCs w:val="24"/>
          <w:highlight w:val="none"/>
          <w:lang w:val="en-US" w:eastAsia="zh-CN"/>
        </w:rPr>
        <w:t xml:space="preserve">是</w:t>
      </w:r>
      <w:r>
        <w:rPr>
          <w:rFonts w:hint="eastAsia" w:ascii="宋体" w:hAnsi="宋体" w:cs="宋体"/>
          <w:bCs/>
          <w:color w:val="000000"/>
          <w:sz w:val="24"/>
          <w:szCs w:val="24"/>
          <w:highlight w:val="none"/>
        </w:rPr>
      </w:r>
      <w:r/>
    </w:p>
    <w:p>
      <w:pPr>
        <w:pStyle w:val="1507"/>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lang w:val="en-US" w:eastAsia="zh-CN"/>
        </w:rPr>
        <w:t xml:space="preserve">9、</w:t>
      </w:r>
      <w:r>
        <w:rPr>
          <w:rFonts w:hint="eastAsia" w:ascii="宋体" w:hAnsi="宋体" w:cs="宋体"/>
          <w:bCs/>
          <w:color w:val="000000"/>
          <w:sz w:val="24"/>
          <w:szCs w:val="24"/>
          <w:highlight w:val="none"/>
        </w:rPr>
        <w:t xml:space="preserve">本项目</w:t>
      </w:r>
      <w:r>
        <w:rPr>
          <w:rFonts w:hint="eastAsia" w:ascii="宋体" w:hAnsi="宋体" w:cs="宋体"/>
          <w:b/>
          <w:bCs w:val="0"/>
          <w:color w:val="000000"/>
          <w:sz w:val="24"/>
          <w:szCs w:val="24"/>
          <w:highlight w:val="none"/>
          <w:u w:val="single"/>
        </w:rPr>
        <w:t xml:space="preserve">不接受</w:t>
      </w:r>
      <w:r>
        <w:rPr>
          <w:rFonts w:hint="eastAsia" w:ascii="宋体" w:hAnsi="宋体" w:cs="宋体"/>
          <w:bCs/>
          <w:color w:val="000000"/>
          <w:sz w:val="24"/>
          <w:szCs w:val="24"/>
          <w:highlight w:val="none"/>
        </w:rPr>
        <w:t xml:space="preserve">联合体投标</w:t>
      </w:r>
      <w:r>
        <w:rPr>
          <w:rFonts w:hint="eastAsia" w:ascii="宋体" w:hAnsi="宋体" w:cs="宋体"/>
          <w:bCs/>
          <w:color w:val="000000"/>
          <w:sz w:val="24"/>
          <w:szCs w:val="24"/>
          <w:highlight w:val="none"/>
        </w:rPr>
      </w:r>
      <w:r/>
    </w:p>
    <w:p>
      <w:pPr>
        <w:pStyle w:val="1507"/>
        <w:ind w:firstLine="482"/>
        <w:spacing w:line="360" w:lineRule="auto"/>
        <w:rPr>
          <w:rFonts w:hint="eastAsia" w:ascii="宋体" w:hAnsi="宋体" w:eastAsia="宋体" w:cs="宋体"/>
          <w:b/>
          <w:bCs w:val="0"/>
          <w:color w:val="000000"/>
          <w:sz w:val="24"/>
          <w:szCs w:val="24"/>
          <w:highlight w:val="none"/>
        </w:rPr>
        <w:outlineLvl w:val="1"/>
      </w:pPr>
      <w:r>
        <w:rPr>
          <w:rFonts w:hint="eastAsia" w:ascii="宋体" w:hAnsi="宋体" w:eastAsia="宋体" w:cs="宋体"/>
          <w:b/>
          <w:bCs w:val="0"/>
          <w:color w:val="000000"/>
          <w:sz w:val="24"/>
          <w:szCs w:val="24"/>
          <w:highlight w:val="none"/>
        </w:rPr>
        <w:t xml:space="preserve">（二）供应商资格要求</w:t>
      </w:r>
      <w:r>
        <w:rPr>
          <w:rFonts w:hint="eastAsia" w:ascii="宋体" w:hAnsi="宋体" w:eastAsia="宋体" w:cs="宋体"/>
          <w:b/>
          <w:bCs w:val="0"/>
          <w:color w:val="000000"/>
          <w:sz w:val="24"/>
          <w:szCs w:val="24"/>
          <w:highlight w:val="none"/>
        </w:rPr>
      </w:r>
      <w:r/>
    </w:p>
    <w:p>
      <w:pPr>
        <w:pStyle w:val="1507"/>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1、满足《中华人民共和国政府采购法》第二十二条规定；</w:t>
      </w:r>
      <w:r>
        <w:rPr>
          <w:rFonts w:hint="eastAsia" w:ascii="宋体" w:hAnsi="宋体" w:cs="宋体"/>
          <w:bCs/>
          <w:color w:val="000000"/>
          <w:sz w:val="24"/>
          <w:szCs w:val="24"/>
          <w:highlight w:val="none"/>
        </w:rPr>
      </w:r>
      <w:r/>
    </w:p>
    <w:p>
      <w:pPr>
        <w:pStyle w:val="1507"/>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2、未被“信用中国”网站（www.creditchina.gov.cn）、中国政府采购网（www.ccgp.gov.cn）列入失信被执行人、重大税收违法案件当事人名单、政府采购严重违法失信行为记录名单；</w:t>
      </w:r>
      <w:r>
        <w:rPr>
          <w:rFonts w:hint="eastAsia" w:ascii="宋体" w:hAnsi="宋体" w:cs="宋体"/>
          <w:bCs/>
          <w:color w:val="000000"/>
          <w:sz w:val="24"/>
          <w:szCs w:val="24"/>
          <w:highlight w:val="none"/>
        </w:rPr>
      </w:r>
      <w:r/>
    </w:p>
    <w:p>
      <w:pPr>
        <w:pStyle w:val="1507"/>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3、落实政府采购政策需满足的资格要求：供应商为</w:t>
      </w:r>
      <w:r>
        <w:rPr>
          <w:rFonts w:hint="eastAsia" w:ascii="宋体" w:hAnsi="宋体" w:cs="宋体"/>
          <w:bCs/>
          <w:color w:val="000000"/>
          <w:sz w:val="24"/>
          <w:szCs w:val="24"/>
          <w:highlight w:val="none"/>
          <w:lang w:val="en-US" w:eastAsia="zh-CN"/>
        </w:rPr>
        <w:t xml:space="preserve">中</w:t>
      </w:r>
      <w:r>
        <w:rPr>
          <w:rFonts w:hint="eastAsia" w:ascii="宋体" w:hAnsi="宋体" w:cs="宋体"/>
          <w:bCs/>
          <w:color w:val="000000"/>
          <w:sz w:val="24"/>
          <w:szCs w:val="24"/>
          <w:highlight w:val="none"/>
        </w:rPr>
        <w:t xml:space="preserve">小微企业/监狱企业/残疾人福利企业；</w:t>
      </w:r>
      <w:r>
        <w:rPr>
          <w:rFonts w:hint="eastAsia" w:ascii="宋体" w:hAnsi="宋体" w:cs="宋体"/>
          <w:bCs/>
          <w:color w:val="000000"/>
          <w:sz w:val="24"/>
          <w:szCs w:val="24"/>
          <w:highlight w:val="none"/>
        </w:rPr>
      </w:r>
      <w:r/>
    </w:p>
    <w:p>
      <w:pPr>
        <w:pStyle w:val="1507"/>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4、本项目的特定资格要求：</w:t>
      </w:r>
      <w:r>
        <w:rPr>
          <w:rFonts w:hint="eastAsia" w:ascii="宋体" w:hAnsi="宋体" w:cs="宋体"/>
          <w:bCs/>
          <w:color w:val="000000"/>
          <w:sz w:val="24"/>
          <w:szCs w:val="24"/>
          <w:highlight w:val="none"/>
        </w:rPr>
      </w:r>
      <w:r/>
    </w:p>
    <w:p>
      <w:pPr>
        <w:pStyle w:val="1507"/>
        <w:ind w:firstLine="480"/>
        <w:spacing w:line="360" w:lineRule="auto"/>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）具备城市及道路照明工程专业承包三级及以上资质；</w:t>
      </w:r>
      <w:r>
        <w:rPr>
          <w:rFonts w:hint="eastAsia" w:ascii="宋体" w:hAnsi="宋体" w:eastAsia="宋体" w:cs="宋体"/>
          <w:bCs/>
          <w:color w:val="000000"/>
          <w:sz w:val="24"/>
          <w:szCs w:val="24"/>
          <w:highlight w:val="none"/>
          <w:lang w:eastAsia="zh-CN"/>
        </w:rPr>
      </w:r>
      <w:r/>
    </w:p>
    <w:p>
      <w:pPr>
        <w:pStyle w:val="1507"/>
        <w:ind w:firstLine="480"/>
        <w:spacing w:line="360" w:lineRule="auto"/>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eastAsia="zh-CN"/>
        </w:rPr>
        <w:t xml:space="preserve">）具备有效的安全生产许可证。</w:t>
      </w:r>
      <w:r>
        <w:rPr>
          <w:rFonts w:hint="eastAsia" w:ascii="宋体" w:hAnsi="宋体" w:eastAsia="宋体" w:cs="宋体"/>
          <w:bCs/>
          <w:color w:val="000000"/>
          <w:sz w:val="24"/>
          <w:szCs w:val="24"/>
          <w:highlight w:val="none"/>
          <w:lang w:eastAsia="zh-CN"/>
        </w:rPr>
      </w:r>
      <w:r/>
    </w:p>
    <w:p>
      <w:pPr>
        <w:pStyle w:val="1507"/>
        <w:ind w:firstLine="482"/>
        <w:spacing w:line="360" w:lineRule="auto"/>
        <w:rPr>
          <w:rFonts w:hint="eastAsia" w:ascii="宋体" w:hAnsi="宋体" w:eastAsia="宋体" w:cs="宋体"/>
          <w:b/>
          <w:bCs w:val="0"/>
          <w:color w:val="000000"/>
          <w:sz w:val="24"/>
          <w:szCs w:val="24"/>
          <w:highlight w:val="none"/>
        </w:rPr>
        <w:outlineLvl w:val="1"/>
      </w:pPr>
      <w:r>
        <w:rPr>
          <w:rFonts w:hint="eastAsia" w:ascii="宋体" w:hAnsi="宋体" w:eastAsia="宋体" w:cs="宋体"/>
          <w:b/>
          <w:bCs w:val="0"/>
          <w:color w:val="000000"/>
          <w:sz w:val="24"/>
          <w:szCs w:val="24"/>
          <w:highlight w:val="none"/>
        </w:rPr>
        <w:t xml:space="preserve">（三）供应商主体信息库注册</w:t>
      </w:r>
      <w:r>
        <w:rPr>
          <w:rFonts w:hint="eastAsia" w:ascii="宋体" w:hAnsi="宋体" w:eastAsia="宋体" w:cs="宋体"/>
          <w:b/>
          <w:bCs w:val="0"/>
          <w:color w:val="000000"/>
          <w:sz w:val="24"/>
          <w:szCs w:val="24"/>
          <w:highlight w:val="none"/>
        </w:rPr>
      </w:r>
      <w:r/>
    </w:p>
    <w:p>
      <w:pPr>
        <w:pStyle w:val="1507"/>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1</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请有意参加本项目投标的供应商按以下流程进行操作：</w:t>
      </w:r>
      <w:r>
        <w:rPr>
          <w:rFonts w:hint="eastAsia" w:ascii="宋体" w:hAnsi="宋体" w:cs="宋体"/>
          <w:bCs/>
          <w:color w:val="000000"/>
          <w:sz w:val="24"/>
          <w:szCs w:val="24"/>
          <w:highlight w:val="none"/>
        </w:rPr>
      </w:r>
      <w:r/>
    </w:p>
    <w:p>
      <w:pPr>
        <w:pStyle w:val="1507"/>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（1）访问“无锡政府采购网”点击“江苏省政府采购（苏采云）平台”—“用户注册”按钮进入注册界面，也可以直接通过http://jszfcg.jsczt.cn/jszc/login?进入注册界面。</w:t>
      </w:r>
      <w:r>
        <w:rPr>
          <w:rFonts w:hint="eastAsia" w:ascii="宋体" w:hAnsi="宋体" w:cs="宋体"/>
          <w:bCs/>
          <w:color w:val="000000"/>
          <w:sz w:val="24"/>
          <w:szCs w:val="24"/>
          <w:highlight w:val="none"/>
        </w:rPr>
      </w:r>
      <w:r/>
    </w:p>
    <w:p>
      <w:pPr>
        <w:pStyle w:val="1507"/>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（2）办理并领取CA和电子签章（办理地址：无锡市观山路市民中心12号楼2楼公共资源交易大厅9号10号窗口）。</w:t>
      </w:r>
      <w:r>
        <w:rPr>
          <w:rFonts w:hint="eastAsia" w:ascii="宋体" w:hAnsi="宋体" w:cs="宋体"/>
          <w:bCs/>
          <w:color w:val="000000"/>
          <w:sz w:val="24"/>
          <w:szCs w:val="24"/>
          <w:highlight w:val="none"/>
        </w:rPr>
      </w:r>
      <w:r/>
    </w:p>
    <w:p>
      <w:pPr>
        <w:pStyle w:val="1507"/>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（3）“苏采云”系统供应商操作手册链接：</w:t>
      </w:r>
      <w:r>
        <w:rPr>
          <w:rFonts w:hint="eastAsia" w:ascii="宋体" w:hAnsi="宋体" w:cs="宋体"/>
          <w:bCs/>
          <w:color w:val="000000"/>
          <w:sz w:val="24"/>
          <w:szCs w:val="24"/>
          <w:highlight w:val="none"/>
        </w:rPr>
      </w:r>
      <w:r/>
    </w:p>
    <w:p>
      <w:pPr>
        <w:pStyle w:val="1507"/>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http://cz.wuxi.gov.cn/ztzl/zfcg/zlxz/scy/index.shtml  </w:t>
      </w:r>
      <w:r>
        <w:rPr>
          <w:rFonts w:hint="eastAsia" w:ascii="宋体" w:hAnsi="宋体" w:cs="宋体"/>
          <w:bCs/>
          <w:color w:val="000000"/>
          <w:sz w:val="24"/>
          <w:szCs w:val="24"/>
          <w:highlight w:val="none"/>
        </w:rPr>
      </w:r>
      <w:r/>
    </w:p>
    <w:p>
      <w:pPr>
        <w:pStyle w:val="1507"/>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（4）CA驱动下载链接（政务CA方正签章控件驱动）：</w:t>
      </w:r>
      <w:r>
        <w:rPr>
          <w:rFonts w:hint="eastAsia" w:ascii="宋体" w:hAnsi="宋体" w:cs="宋体"/>
          <w:bCs/>
          <w:color w:val="000000"/>
          <w:sz w:val="24"/>
          <w:szCs w:val="24"/>
          <w:highlight w:val="none"/>
        </w:rPr>
      </w:r>
      <w:r/>
    </w:p>
    <w:p>
      <w:pPr>
        <w:pStyle w:val="1507"/>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http://cz.wuxi.gov.cn/ztzl/zfcg/zlxz/scy/index.shtml </w:t>
      </w:r>
      <w:r>
        <w:rPr>
          <w:rFonts w:hint="eastAsia" w:ascii="宋体" w:hAnsi="宋体" w:cs="宋体"/>
          <w:bCs/>
          <w:color w:val="000000"/>
          <w:sz w:val="24"/>
          <w:szCs w:val="24"/>
          <w:highlight w:val="none"/>
        </w:rPr>
      </w:r>
      <w:r/>
    </w:p>
    <w:p>
      <w:pPr>
        <w:pStyle w:val="1507"/>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技术服务QQ：3071474382（服务时间：工作日9:00-17:00）</w:t>
      </w:r>
      <w:r>
        <w:rPr>
          <w:rFonts w:hint="eastAsia" w:ascii="宋体" w:hAnsi="宋体" w:cs="宋体"/>
          <w:bCs/>
          <w:color w:val="000000"/>
          <w:sz w:val="24"/>
          <w:szCs w:val="24"/>
          <w:highlight w:val="none"/>
        </w:rPr>
      </w:r>
      <w:r/>
    </w:p>
    <w:p>
      <w:pPr>
        <w:pStyle w:val="1507"/>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2</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完成注册的供应商方可绑定CA，并使用CA登录苏采云平台，参与项目，上传投标文件，进行投标。</w:t>
      </w:r>
      <w:r>
        <w:rPr>
          <w:rFonts w:hint="eastAsia" w:ascii="宋体" w:hAnsi="宋体" w:cs="宋体"/>
          <w:bCs/>
          <w:color w:val="000000"/>
          <w:sz w:val="24"/>
          <w:szCs w:val="24"/>
          <w:highlight w:val="none"/>
        </w:rPr>
      </w:r>
      <w:r/>
    </w:p>
    <w:p>
      <w:pPr>
        <w:pStyle w:val="1507"/>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3</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如供应商未按上述要求操作，由此所产生的损失及风险由供应商自行承担。</w:t>
      </w:r>
      <w:r>
        <w:rPr>
          <w:rFonts w:hint="eastAsia" w:ascii="宋体" w:hAnsi="宋体" w:cs="宋体"/>
          <w:bCs/>
          <w:color w:val="000000"/>
          <w:sz w:val="24"/>
          <w:szCs w:val="24"/>
          <w:highlight w:val="none"/>
        </w:rPr>
      </w:r>
      <w:r/>
    </w:p>
    <w:p>
      <w:pPr>
        <w:pStyle w:val="1507"/>
        <w:ind w:firstLine="482"/>
        <w:spacing w:line="360" w:lineRule="auto"/>
        <w:rPr>
          <w:rFonts w:hint="eastAsia" w:ascii="宋体" w:hAnsi="宋体" w:eastAsia="宋体" w:cs="宋体"/>
          <w:b/>
          <w:bCs w:val="0"/>
          <w:color w:val="000000"/>
          <w:sz w:val="24"/>
          <w:szCs w:val="24"/>
          <w:highlight w:val="none"/>
        </w:rPr>
        <w:outlineLvl w:val="1"/>
      </w:pPr>
      <w:r>
        <w:rPr>
          <w:rFonts w:hint="eastAsia" w:ascii="宋体" w:hAnsi="宋体" w:eastAsia="宋体" w:cs="宋体"/>
          <w:b/>
          <w:bCs w:val="0"/>
          <w:color w:val="000000"/>
          <w:sz w:val="24"/>
          <w:szCs w:val="24"/>
          <w:highlight w:val="none"/>
        </w:rPr>
        <w:t xml:space="preserve">（四）获取采购文件</w:t>
      </w:r>
      <w:r>
        <w:rPr>
          <w:rFonts w:hint="eastAsia" w:ascii="宋体" w:hAnsi="宋体" w:eastAsia="宋体" w:cs="宋体"/>
          <w:b/>
          <w:bCs w:val="0"/>
          <w:color w:val="000000"/>
          <w:sz w:val="24"/>
          <w:szCs w:val="24"/>
          <w:highlight w:val="none"/>
        </w:rPr>
      </w:r>
      <w:r/>
    </w:p>
    <w:p>
      <w:pPr>
        <w:pStyle w:val="1507"/>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供应商可在财政部门指定媒体发布的公告附件中查看公开招标文件，如确定参加本次采购活</w:t>
      </w:r>
      <w:r>
        <w:rPr>
          <w:rFonts w:hint="eastAsia" w:ascii="宋体" w:hAnsi="宋体" w:cs="宋体"/>
          <w:bCs/>
          <w:color w:val="000000"/>
          <w:sz w:val="24"/>
          <w:szCs w:val="24"/>
          <w:highlight w:val="none"/>
        </w:rPr>
        <w:t xml:space="preserve">动，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rPr>
          <w:rFonts w:hint="eastAsia" w:ascii="宋体" w:hAnsi="宋体" w:cs="宋体"/>
          <w:bCs/>
          <w:color w:val="000000"/>
          <w:sz w:val="24"/>
          <w:szCs w:val="24"/>
          <w:highlight w:val="none"/>
        </w:rPr>
      </w:r>
      <w:r/>
    </w:p>
    <w:p>
      <w:pPr>
        <w:pStyle w:val="1507"/>
        <w:ind w:firstLine="482"/>
        <w:spacing w:line="360" w:lineRule="auto"/>
        <w:rPr>
          <w:rFonts w:hint="eastAsia" w:ascii="宋体" w:hAnsi="宋体" w:eastAsia="宋体" w:cs="宋体"/>
          <w:b/>
          <w:bCs w:val="0"/>
          <w:color w:val="000000"/>
          <w:sz w:val="24"/>
          <w:szCs w:val="24"/>
          <w:highlight w:val="none"/>
        </w:rPr>
        <w:outlineLvl w:val="1"/>
      </w:pPr>
      <w:r>
        <w:rPr>
          <w:rFonts w:hint="eastAsia" w:ascii="宋体" w:hAnsi="宋体" w:eastAsia="宋体" w:cs="宋体"/>
          <w:b/>
          <w:bCs w:val="0"/>
          <w:color w:val="000000"/>
          <w:sz w:val="24"/>
          <w:szCs w:val="24"/>
          <w:highlight w:val="none"/>
        </w:rPr>
        <w:t xml:space="preserve">（五）公开答疑时间、地点</w:t>
      </w:r>
      <w:r>
        <w:rPr>
          <w:rFonts w:hint="eastAsia" w:ascii="宋体" w:hAnsi="宋体" w:eastAsia="宋体" w:cs="宋体"/>
          <w:b/>
          <w:bCs w:val="0"/>
          <w:color w:val="000000"/>
          <w:sz w:val="24"/>
          <w:szCs w:val="24"/>
          <w:highlight w:val="none"/>
        </w:rPr>
      </w:r>
      <w:r/>
    </w:p>
    <w:p>
      <w:pPr>
        <w:pStyle w:val="1507"/>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采购人、江苏通汇工程管理咨询有限公司将以电话咨询、邮箱（1915688621@qq.com）等方式开展线上不见面答疑服务。截止至2024年</w:t>
      </w:r>
      <w:r>
        <w:rPr>
          <w:rFonts w:hint="eastAsia" w:ascii="宋体" w:hAnsi="宋体" w:cs="宋体"/>
          <w:bCs/>
          <w:color w:val="000000"/>
          <w:sz w:val="24"/>
          <w:szCs w:val="24"/>
          <w:highlight w:val="none"/>
          <w:lang w:val="en-US" w:eastAsia="zh-CN"/>
        </w:rPr>
        <w:t xml:space="preserve">10</w:t>
      </w:r>
      <w:r>
        <w:rPr>
          <w:rFonts w:hint="eastAsia" w:ascii="宋体" w:hAnsi="宋体" w:cs="宋体"/>
          <w:bCs/>
          <w:color w:val="000000"/>
          <w:sz w:val="24"/>
          <w:szCs w:val="24"/>
          <w:highlight w:val="none"/>
        </w:rPr>
        <w:t xml:space="preserve">月</w:t>
      </w:r>
      <w:r>
        <w:rPr>
          <w:rFonts w:hint="eastAsia" w:ascii="宋体" w:hAnsi="宋体" w:cs="宋体"/>
          <w:bCs/>
          <w:color w:val="000000"/>
          <w:sz w:val="24"/>
          <w:szCs w:val="24"/>
          <w:highlight w:val="none"/>
          <w:lang w:val="en-US" w:eastAsia="zh-CN"/>
        </w:rPr>
        <w:t xml:space="preserve">22</w:t>
      </w:r>
      <w:r>
        <w:rPr>
          <w:rFonts w:hint="eastAsia" w:ascii="宋体" w:hAnsi="宋体" w:cs="宋体"/>
          <w:bCs/>
          <w:color w:val="000000"/>
          <w:sz w:val="24"/>
          <w:szCs w:val="24"/>
          <w:highlight w:val="none"/>
        </w:rPr>
        <w:t xml:space="preserve">日10:00前，有关单位对于招标文件的相关事项如有疑问可通过上述方式咨询；供应商如有需要对招标文件要求澄清的问题，请以书面形式（必须加盖供应商公章，也请务必留下联系方式，以便回复）提出“</w:t>
      </w:r>
      <w:r>
        <w:rPr>
          <w:rFonts w:hint="eastAsia" w:ascii="宋体" w:hAnsi="宋体" w:cs="宋体"/>
          <w:bCs/>
          <w:color w:val="000000"/>
          <w:sz w:val="24"/>
          <w:szCs w:val="24"/>
          <w:highlight w:val="none"/>
          <w:lang w:eastAsia="zh-CN"/>
        </w:rPr>
        <w:t xml:space="preserve">JSZC-320205-THGC-G2024-0081</w:t>
      </w:r>
      <w:r>
        <w:rPr>
          <w:rFonts w:hint="eastAsia" w:ascii="宋体" w:hAnsi="宋体" w:cs="宋体"/>
          <w:bCs/>
          <w:color w:val="000000"/>
          <w:sz w:val="24"/>
          <w:szCs w:val="24"/>
          <w:highlight w:val="none"/>
        </w:rPr>
        <w:t xml:space="preserve">项目需澄清问题”，并于答疑截止时间前邮箱（1915688621@qq.com）给项目联系人。若未在法定时间内提出澄清，由此造成的损失及风险由供应商自行承担。</w:t>
      </w:r>
      <w:r>
        <w:rPr>
          <w:rFonts w:hint="eastAsia" w:ascii="宋体" w:hAnsi="宋体" w:cs="宋体"/>
          <w:bCs/>
          <w:color w:val="000000"/>
          <w:sz w:val="24"/>
          <w:szCs w:val="24"/>
          <w:highlight w:val="none"/>
        </w:rPr>
      </w:r>
      <w:r/>
    </w:p>
    <w:p>
      <w:pPr>
        <w:pStyle w:val="1507"/>
        <w:ind w:firstLine="482"/>
        <w:spacing w:line="360" w:lineRule="auto"/>
        <w:rPr>
          <w:rFonts w:hint="eastAsia" w:ascii="宋体" w:hAnsi="宋体" w:eastAsia="宋体" w:cs="宋体"/>
          <w:b/>
          <w:bCs w:val="0"/>
          <w:color w:val="000000"/>
          <w:sz w:val="24"/>
          <w:szCs w:val="24"/>
          <w:highlight w:val="none"/>
        </w:rPr>
        <w:outlineLvl w:val="1"/>
      </w:pPr>
      <w:r>
        <w:rPr>
          <w:rFonts w:hint="eastAsia" w:ascii="宋体" w:hAnsi="宋体" w:eastAsia="宋体" w:cs="宋体"/>
          <w:b/>
          <w:bCs w:val="0"/>
          <w:color w:val="000000"/>
          <w:sz w:val="24"/>
          <w:szCs w:val="24"/>
          <w:highlight w:val="none"/>
          <w:lang w:val="en-US" w:eastAsia="zh-CN"/>
        </w:rPr>
        <w:t xml:space="preserve">（六）现场踏勘</w:t>
      </w:r>
      <w:r>
        <w:rPr>
          <w:rFonts w:hint="eastAsia" w:ascii="宋体" w:hAnsi="宋体" w:eastAsia="宋体" w:cs="宋体"/>
          <w:b/>
          <w:bCs w:val="0"/>
          <w:color w:val="000000"/>
          <w:sz w:val="24"/>
          <w:szCs w:val="24"/>
          <w:highlight w:val="none"/>
        </w:rPr>
      </w:r>
      <w:r/>
    </w:p>
    <w:p>
      <w:pPr>
        <w:pStyle w:val="1507"/>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rPr>
          <w:rFonts w:hint="eastAsia" w:ascii="宋体" w:hAnsi="宋体" w:cs="宋体"/>
          <w:bCs/>
          <w:color w:val="000000"/>
          <w:sz w:val="24"/>
          <w:szCs w:val="24"/>
          <w:highlight w:val="none"/>
        </w:rPr>
      </w:r>
      <w:r/>
    </w:p>
    <w:p>
      <w:pPr>
        <w:pStyle w:val="1507"/>
        <w:ind w:firstLine="482"/>
        <w:spacing w:line="360" w:lineRule="auto"/>
        <w:rPr>
          <w:rFonts w:hint="eastAsia" w:ascii="宋体" w:hAnsi="宋体" w:eastAsia="宋体" w:cs="宋体"/>
          <w:b/>
          <w:bCs w:val="0"/>
          <w:color w:val="000000"/>
          <w:sz w:val="24"/>
          <w:szCs w:val="24"/>
          <w:highlight w:val="none"/>
          <w:lang w:val="en-US" w:eastAsia="zh-CN"/>
        </w:rPr>
        <w:outlineLvl w:val="1"/>
      </w:pPr>
      <w:r>
        <w:rPr>
          <w:rFonts w:hint="eastAsia" w:ascii="宋体" w:hAnsi="宋体" w:eastAsia="宋体" w:cs="宋体"/>
          <w:b/>
          <w:bCs w:val="0"/>
          <w:color w:val="000000"/>
          <w:sz w:val="24"/>
          <w:szCs w:val="24"/>
          <w:highlight w:val="none"/>
          <w:lang w:val="en-US" w:eastAsia="zh-CN"/>
        </w:rPr>
        <w:t xml:space="preserve">（七）投标及开标、定标时间、地点</w:t>
      </w:r>
      <w:r>
        <w:rPr>
          <w:rFonts w:hint="eastAsia" w:ascii="宋体" w:hAnsi="宋体" w:eastAsia="宋体" w:cs="宋体"/>
          <w:b/>
          <w:bCs w:val="0"/>
          <w:color w:val="000000"/>
          <w:sz w:val="24"/>
          <w:szCs w:val="24"/>
          <w:highlight w:val="none"/>
          <w:lang w:val="en-US" w:eastAsia="zh-CN"/>
        </w:rPr>
      </w:r>
      <w:r/>
    </w:p>
    <w:p>
      <w:pPr>
        <w:pStyle w:val="1507"/>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r>
        <w:rPr>
          <w:rFonts w:hint="eastAsia" w:ascii="宋体" w:hAnsi="宋体" w:cs="宋体"/>
          <w:bCs/>
          <w:color w:val="000000"/>
          <w:sz w:val="24"/>
          <w:szCs w:val="24"/>
          <w:highlight w:val="none"/>
        </w:rPr>
      </w:r>
      <w:r/>
    </w:p>
    <w:p>
      <w:pPr>
        <w:pStyle w:val="1507"/>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投标截止时间（网上投标截止时间苏采云投标客户端投标）：</w:t>
      </w:r>
      <w:r>
        <w:rPr>
          <w:rFonts w:hint="eastAsia" w:ascii="宋体" w:hAnsi="宋体" w:cs="宋体"/>
          <w:bCs/>
          <w:color w:val="000000"/>
          <w:sz w:val="24"/>
          <w:szCs w:val="24"/>
          <w:highlight w:val="none"/>
        </w:rPr>
        <w:t xml:space="preserve">2024年</w:t>
      </w:r>
      <w:r>
        <w:rPr>
          <w:rFonts w:hint="eastAsia" w:ascii="宋体" w:hAnsi="宋体" w:cs="宋体"/>
          <w:bCs/>
          <w:color w:val="000000"/>
          <w:sz w:val="24"/>
          <w:szCs w:val="24"/>
          <w:highlight w:val="none"/>
          <w:lang w:val="en-US" w:eastAsia="zh-CN"/>
        </w:rPr>
        <w:t xml:space="preserve">11</w:t>
      </w:r>
      <w:r>
        <w:rPr>
          <w:rFonts w:hint="eastAsia" w:ascii="宋体" w:hAnsi="宋体" w:cs="宋体"/>
          <w:bCs/>
          <w:color w:val="000000"/>
          <w:sz w:val="24"/>
          <w:szCs w:val="24"/>
          <w:highlight w:val="none"/>
        </w:rPr>
        <w:t xml:space="preserve">月</w:t>
      </w:r>
      <w:r>
        <w:rPr>
          <w:rFonts w:hint="eastAsia" w:ascii="宋体" w:hAnsi="宋体" w:cs="宋体"/>
          <w:bCs/>
          <w:color w:val="000000"/>
          <w:sz w:val="24"/>
          <w:szCs w:val="24"/>
          <w:highlight w:val="none"/>
          <w:lang w:val="en-US" w:eastAsia="zh-CN"/>
        </w:rPr>
        <w:t xml:space="preserve">7</w:t>
      </w:r>
      <w:r>
        <w:rPr>
          <w:rFonts w:hint="eastAsia" w:ascii="宋体" w:hAnsi="宋体" w:cs="宋体"/>
          <w:bCs/>
          <w:color w:val="000000"/>
          <w:sz w:val="24"/>
          <w:szCs w:val="24"/>
          <w:highlight w:val="none"/>
        </w:rPr>
        <w:t xml:space="preserve">日</w:t>
      </w:r>
      <w:r>
        <w:rPr>
          <w:rFonts w:hint="eastAsia" w:ascii="宋体" w:hAnsi="宋体" w:cs="宋体"/>
          <w:bCs/>
          <w:color w:val="000000"/>
          <w:sz w:val="24"/>
          <w:szCs w:val="24"/>
          <w:highlight w:val="none"/>
          <w:lang w:val="en-US" w:eastAsia="zh-CN"/>
        </w:rPr>
        <w:t xml:space="preserve">09</w:t>
      </w:r>
      <w:r>
        <w:rPr>
          <w:rFonts w:hint="eastAsia" w:ascii="宋体" w:hAnsi="宋体" w:cs="宋体"/>
          <w:bCs/>
          <w:color w:val="000000"/>
          <w:sz w:val="24"/>
          <w:szCs w:val="24"/>
          <w:highlight w:val="none"/>
        </w:rPr>
        <w:t xml:space="preserve">:30，投标截止时间后的投标文件恕不接受。</w:t>
      </w:r>
      <w:r>
        <w:rPr>
          <w:rFonts w:hint="eastAsia" w:ascii="宋体" w:hAnsi="宋体" w:cs="宋体"/>
          <w:bCs/>
          <w:color w:val="000000"/>
          <w:sz w:val="24"/>
          <w:szCs w:val="24"/>
          <w:highlight w:val="none"/>
        </w:rPr>
      </w:r>
      <w:r/>
    </w:p>
    <w:p>
      <w:pPr>
        <w:pStyle w:val="1507"/>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开标时间：</w:t>
      </w:r>
      <w:r>
        <w:rPr>
          <w:rFonts w:hint="eastAsia" w:ascii="宋体" w:hAnsi="宋体" w:cs="宋体"/>
          <w:bCs/>
          <w:color w:val="000000"/>
          <w:sz w:val="24"/>
          <w:szCs w:val="24"/>
          <w:highlight w:val="none"/>
        </w:rPr>
        <w:t xml:space="preserve">2024年</w:t>
      </w:r>
      <w:r>
        <w:rPr>
          <w:rFonts w:hint="eastAsia" w:ascii="宋体" w:hAnsi="宋体" w:cs="宋体"/>
          <w:bCs/>
          <w:color w:val="000000"/>
          <w:sz w:val="24"/>
          <w:szCs w:val="24"/>
          <w:highlight w:val="none"/>
          <w:lang w:val="en-US" w:eastAsia="zh-CN"/>
        </w:rPr>
        <w:t xml:space="preserve">11</w:t>
      </w:r>
      <w:r>
        <w:rPr>
          <w:rFonts w:hint="eastAsia" w:ascii="宋体" w:hAnsi="宋体" w:cs="宋体"/>
          <w:bCs/>
          <w:color w:val="000000"/>
          <w:sz w:val="24"/>
          <w:szCs w:val="24"/>
          <w:highlight w:val="none"/>
        </w:rPr>
        <w:t xml:space="preserve">月</w:t>
      </w:r>
      <w:r>
        <w:rPr>
          <w:rFonts w:hint="eastAsia" w:ascii="宋体" w:hAnsi="宋体" w:cs="宋体"/>
          <w:bCs/>
          <w:color w:val="000000"/>
          <w:sz w:val="24"/>
          <w:szCs w:val="24"/>
          <w:highlight w:val="none"/>
          <w:lang w:val="en-US" w:eastAsia="zh-CN"/>
        </w:rPr>
        <w:t xml:space="preserve">7</w:t>
      </w:r>
      <w:r>
        <w:rPr>
          <w:rFonts w:hint="eastAsia" w:ascii="宋体" w:hAnsi="宋体" w:cs="宋体"/>
          <w:bCs/>
          <w:color w:val="000000"/>
          <w:sz w:val="24"/>
          <w:szCs w:val="24"/>
          <w:highlight w:val="none"/>
        </w:rPr>
        <w:t xml:space="preserve">日</w:t>
      </w:r>
      <w:r>
        <w:rPr>
          <w:rFonts w:hint="eastAsia" w:ascii="宋体" w:hAnsi="宋体" w:cs="宋体"/>
          <w:bCs/>
          <w:color w:val="000000"/>
          <w:sz w:val="24"/>
          <w:szCs w:val="24"/>
          <w:highlight w:val="none"/>
          <w:lang w:val="en-US" w:eastAsia="zh-CN"/>
        </w:rPr>
        <w:t xml:space="preserve">09</w:t>
      </w:r>
      <w:r>
        <w:rPr>
          <w:rFonts w:hint="eastAsia" w:ascii="宋体" w:hAnsi="宋体" w:cs="宋体"/>
          <w:bCs/>
          <w:color w:val="000000"/>
          <w:sz w:val="24"/>
          <w:szCs w:val="24"/>
          <w:highlight w:val="none"/>
        </w:rPr>
        <w:t xml:space="preserve">:30。</w:t>
      </w:r>
      <w:r>
        <w:rPr>
          <w:rFonts w:hint="eastAsia" w:ascii="宋体" w:hAnsi="宋体" w:cs="宋体"/>
          <w:bCs/>
          <w:color w:val="000000"/>
          <w:sz w:val="24"/>
          <w:szCs w:val="24"/>
          <w:highlight w:val="none"/>
        </w:rPr>
      </w:r>
      <w:r/>
    </w:p>
    <w:p>
      <w:pPr>
        <w:pStyle w:val="1507"/>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投标及开标地点：江苏省政府采购（苏采云）平台。</w:t>
      </w:r>
      <w:r>
        <w:rPr>
          <w:rFonts w:hint="eastAsia" w:ascii="宋体" w:hAnsi="宋体" w:cs="宋体"/>
          <w:bCs/>
          <w:color w:val="000000"/>
          <w:sz w:val="24"/>
          <w:szCs w:val="24"/>
          <w:highlight w:val="none"/>
        </w:rPr>
      </w:r>
      <w:r/>
    </w:p>
    <w:p>
      <w:pPr>
        <w:pStyle w:val="1507"/>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定标时间：评标结束</w:t>
      </w:r>
      <w:r>
        <w:rPr>
          <w:rFonts w:hint="eastAsia" w:ascii="宋体" w:hAnsi="宋体" w:cs="宋体"/>
          <w:bCs/>
          <w:color w:val="000000"/>
          <w:sz w:val="24"/>
          <w:szCs w:val="24"/>
          <w:highlight w:val="none"/>
        </w:rPr>
      </w:r>
      <w:r/>
    </w:p>
    <w:p>
      <w:pPr>
        <w:pStyle w:val="1507"/>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定标地点：无锡市锡山区东亭迎宾南路21号二楼</w:t>
      </w:r>
      <w:r>
        <w:rPr>
          <w:rFonts w:hint="eastAsia" w:ascii="宋体" w:hAnsi="宋体" w:cs="宋体"/>
          <w:bCs/>
          <w:color w:val="000000"/>
          <w:sz w:val="24"/>
          <w:szCs w:val="24"/>
          <w:highlight w:val="none"/>
        </w:rPr>
      </w:r>
      <w:r/>
    </w:p>
    <w:p>
      <w:pPr>
        <w:pStyle w:val="1507"/>
        <w:ind w:firstLine="482"/>
        <w:spacing w:line="360" w:lineRule="auto"/>
        <w:rPr>
          <w:rFonts w:hint="eastAsia" w:ascii="宋体" w:hAnsi="宋体" w:eastAsia="宋体" w:cs="宋体"/>
          <w:b w:val="0"/>
          <w:bCs/>
          <w:color w:val="000000"/>
          <w:sz w:val="24"/>
          <w:szCs w:val="24"/>
          <w:highlight w:val="none"/>
          <w:lang w:val="en-US" w:eastAsia="zh-CN"/>
        </w:rPr>
        <w:outlineLvl w:val="1"/>
      </w:pPr>
      <w:r>
        <w:rPr>
          <w:rFonts w:hint="eastAsia" w:ascii="宋体" w:hAnsi="宋体" w:eastAsia="宋体" w:cs="宋体"/>
          <w:b/>
          <w:bCs w:val="0"/>
          <w:color w:val="000000"/>
          <w:sz w:val="24"/>
          <w:szCs w:val="24"/>
          <w:highlight w:val="none"/>
          <w:lang w:val="en-US" w:eastAsia="zh-CN"/>
        </w:rPr>
        <w:t xml:space="preserve">（八）投标文件份数：</w:t>
      </w:r>
      <w:r>
        <w:rPr>
          <w:rFonts w:hint="eastAsia" w:ascii="宋体" w:hAnsi="宋体" w:eastAsia="宋体" w:cs="宋体"/>
          <w:b w:val="0"/>
          <w:bCs/>
          <w:color w:val="000000"/>
          <w:sz w:val="24"/>
          <w:szCs w:val="24"/>
          <w:highlight w:val="none"/>
          <w:lang w:val="en-US" w:eastAsia="zh-CN"/>
        </w:rPr>
        <w:t xml:space="preserve">请按规定上传电子响应文件，不接收纸质投标文件</w:t>
      </w:r>
      <w:r>
        <w:rPr>
          <w:rFonts w:hint="eastAsia" w:ascii="宋体" w:hAnsi="宋体" w:eastAsia="宋体" w:cs="宋体"/>
          <w:b w:val="0"/>
          <w:bCs/>
          <w:color w:val="000000"/>
          <w:sz w:val="24"/>
          <w:szCs w:val="24"/>
          <w:highlight w:val="none"/>
          <w:lang w:val="en-US" w:eastAsia="zh-CN"/>
        </w:rPr>
      </w:r>
      <w:r/>
    </w:p>
    <w:p>
      <w:pPr>
        <w:pStyle w:val="1507"/>
        <w:ind w:firstLine="482"/>
        <w:spacing w:line="360" w:lineRule="auto"/>
        <w:rPr>
          <w:rFonts w:hint="eastAsia" w:ascii="宋体" w:hAnsi="宋体" w:eastAsia="宋体" w:cs="宋体"/>
          <w:b w:val="0"/>
          <w:bCs/>
          <w:color w:val="000000"/>
          <w:sz w:val="24"/>
          <w:szCs w:val="24"/>
          <w:highlight w:val="none"/>
          <w:lang w:val="en-US" w:eastAsia="zh-CN"/>
        </w:rPr>
        <w:outlineLvl w:val="1"/>
      </w:pPr>
      <w:r>
        <w:rPr>
          <w:rFonts w:hint="eastAsia" w:ascii="宋体" w:hAnsi="宋体" w:eastAsia="宋体" w:cs="宋体"/>
          <w:b/>
          <w:bCs w:val="0"/>
          <w:color w:val="000000"/>
          <w:sz w:val="24"/>
          <w:szCs w:val="24"/>
          <w:highlight w:val="none"/>
          <w:lang w:val="en-US" w:eastAsia="zh-CN"/>
        </w:rPr>
        <w:t xml:space="preserve">（九）投标有效期：</w:t>
      </w:r>
      <w:r>
        <w:rPr>
          <w:rFonts w:hint="eastAsia" w:ascii="宋体" w:hAnsi="宋体" w:eastAsia="宋体" w:cs="宋体"/>
          <w:b w:val="0"/>
          <w:bCs/>
          <w:color w:val="000000"/>
          <w:sz w:val="24"/>
          <w:szCs w:val="24"/>
          <w:highlight w:val="none"/>
          <w:lang w:val="en-US" w:eastAsia="zh-CN"/>
        </w:rPr>
        <w:t xml:space="preserve">开标之日起90天</w:t>
      </w:r>
      <w:r>
        <w:rPr>
          <w:rFonts w:hint="eastAsia" w:ascii="宋体" w:hAnsi="宋体" w:eastAsia="宋体" w:cs="宋体"/>
          <w:b w:val="0"/>
          <w:bCs/>
          <w:color w:val="000000"/>
          <w:sz w:val="24"/>
          <w:szCs w:val="24"/>
          <w:highlight w:val="none"/>
          <w:lang w:val="en-US" w:eastAsia="zh-CN"/>
        </w:rPr>
      </w:r>
      <w:r/>
    </w:p>
    <w:p>
      <w:pPr>
        <w:pStyle w:val="1507"/>
        <w:ind w:firstLine="482"/>
        <w:spacing w:line="360" w:lineRule="auto"/>
        <w:rPr>
          <w:rFonts w:hint="eastAsia" w:ascii="宋体" w:hAnsi="宋体" w:eastAsia="宋体" w:cs="宋体"/>
          <w:b/>
          <w:bCs w:val="0"/>
          <w:color w:val="000000"/>
          <w:sz w:val="24"/>
          <w:szCs w:val="24"/>
          <w:highlight w:val="none"/>
          <w:lang w:val="en-US" w:eastAsia="zh-CN"/>
        </w:rPr>
        <w:outlineLvl w:val="1"/>
      </w:pPr>
      <w:r>
        <w:rPr>
          <w:rFonts w:hint="eastAsia" w:ascii="宋体" w:hAnsi="宋体" w:eastAsia="宋体" w:cs="宋体"/>
          <w:b/>
          <w:bCs w:val="0"/>
          <w:color w:val="000000"/>
          <w:sz w:val="24"/>
          <w:szCs w:val="24"/>
          <w:highlight w:val="none"/>
          <w:lang w:val="en-US" w:eastAsia="zh-CN"/>
        </w:rPr>
        <w:t xml:space="preserve">（十）采购方法</w:t>
      </w:r>
      <w:r>
        <w:rPr>
          <w:rFonts w:hint="eastAsia" w:ascii="宋体" w:hAnsi="宋体" w:eastAsia="宋体" w:cs="宋体"/>
          <w:b/>
          <w:bCs w:val="0"/>
          <w:color w:val="000000"/>
          <w:sz w:val="24"/>
          <w:szCs w:val="24"/>
          <w:highlight w:val="none"/>
          <w:lang w:val="en-US" w:eastAsia="zh-CN"/>
        </w:rPr>
      </w:r>
      <w:r/>
    </w:p>
    <w:p>
      <w:pPr>
        <w:pStyle w:val="1507"/>
        <w:ind w:firstLine="480"/>
        <w:spacing w:line="360" w:lineRule="auto"/>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本次采购采用“江苏省政府采购（苏采云）平台”进行招标投标活动，招标、投标、评标和中标结果发布全程电子化。</w:t>
      </w:r>
      <w:r>
        <w:rPr>
          <w:rFonts w:hint="eastAsia" w:ascii="宋体" w:hAnsi="宋体" w:eastAsia="宋体" w:cs="宋体"/>
          <w:bCs/>
          <w:color w:val="000000"/>
          <w:sz w:val="24"/>
          <w:szCs w:val="24"/>
          <w:highlight w:val="none"/>
          <w:lang w:val="en-US" w:eastAsia="zh-CN"/>
        </w:rPr>
      </w:r>
      <w:r/>
    </w:p>
    <w:p>
      <w:pPr>
        <w:pStyle w:val="1507"/>
        <w:ind w:firstLine="482"/>
        <w:spacing w:line="360" w:lineRule="auto"/>
        <w:rPr>
          <w:rFonts w:hint="eastAsia" w:ascii="宋体" w:hAnsi="宋体" w:eastAsia="宋体" w:cs="宋体"/>
          <w:b/>
          <w:bCs w:val="0"/>
          <w:color w:val="000000"/>
          <w:sz w:val="24"/>
          <w:szCs w:val="24"/>
          <w:highlight w:val="none"/>
          <w:lang w:val="en-US" w:eastAsia="zh-CN"/>
        </w:rPr>
        <w:outlineLvl w:val="1"/>
      </w:pPr>
      <w:r>
        <w:rPr>
          <w:rFonts w:hint="eastAsia" w:ascii="宋体" w:hAnsi="宋体" w:eastAsia="宋体" w:cs="宋体"/>
          <w:b/>
          <w:bCs w:val="0"/>
          <w:color w:val="000000"/>
          <w:sz w:val="24"/>
          <w:szCs w:val="24"/>
          <w:highlight w:val="none"/>
          <w:lang w:val="en-US" w:eastAsia="zh-CN"/>
        </w:rPr>
        <w:t xml:space="preserve">（十一）其它</w:t>
      </w:r>
      <w:r>
        <w:rPr>
          <w:rFonts w:hint="eastAsia" w:ascii="宋体" w:hAnsi="宋体" w:eastAsia="宋体" w:cs="宋体"/>
          <w:b/>
          <w:bCs w:val="0"/>
          <w:color w:val="000000"/>
          <w:sz w:val="24"/>
          <w:szCs w:val="24"/>
          <w:highlight w:val="none"/>
          <w:lang w:val="en-US" w:eastAsia="zh-CN"/>
        </w:rPr>
      </w:r>
      <w:r/>
    </w:p>
    <w:p>
      <w:pPr>
        <w:pStyle w:val="1507"/>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采购人：无锡市锡山区人民政府厚桥街道办事处</w:t>
      </w:r>
      <w:r>
        <w:rPr>
          <w:rFonts w:hint="eastAsia" w:ascii="宋体" w:hAnsi="宋体" w:cs="宋体"/>
          <w:bCs/>
          <w:color w:val="000000"/>
          <w:sz w:val="24"/>
          <w:szCs w:val="24"/>
          <w:highlight w:val="none"/>
        </w:rPr>
      </w:r>
      <w:r/>
    </w:p>
    <w:p>
      <w:pPr>
        <w:pStyle w:val="1507"/>
        <w:ind w:firstLine="480"/>
        <w:spacing w:line="360" w:lineRule="auto"/>
        <w:rPr>
          <w:rFonts w:hint="eastAsia" w:ascii="宋体" w:hAnsi="宋体" w:cs="宋体"/>
          <w:bCs/>
          <w:color w:val="000000"/>
          <w:sz w:val="24"/>
          <w:szCs w:val="24"/>
          <w:highlight w:val="none"/>
          <w:lang w:val="en-US" w:eastAsia="zh-CN"/>
        </w:rPr>
        <w:outlineLvl w:val="9"/>
      </w:pPr>
      <w:r>
        <w:rPr>
          <w:rFonts w:hint="eastAsia" w:ascii="宋体" w:hAnsi="宋体" w:cs="宋体"/>
          <w:bCs/>
          <w:color w:val="000000"/>
          <w:sz w:val="24"/>
          <w:szCs w:val="24"/>
          <w:highlight w:val="none"/>
        </w:rPr>
        <w:t xml:space="preserve">联系人：</w:t>
      </w:r>
      <w:r>
        <w:rPr>
          <w:rFonts w:hint="eastAsia" w:ascii="宋体" w:hAnsi="宋体" w:cs="宋体"/>
          <w:bCs/>
          <w:color w:val="000000"/>
          <w:sz w:val="24"/>
          <w:szCs w:val="24"/>
          <w:highlight w:val="none"/>
          <w:lang w:val="en-US" w:eastAsia="zh-CN"/>
        </w:rPr>
        <w:t xml:space="preserve">曹斌</w:t>
      </w:r>
      <w:r>
        <w:rPr>
          <w:rFonts w:hint="eastAsia" w:ascii="宋体" w:hAnsi="宋体" w:cs="宋体"/>
          <w:bCs/>
          <w:color w:val="000000"/>
          <w:sz w:val="24"/>
          <w:szCs w:val="24"/>
          <w:highlight w:val="none"/>
          <w:lang w:val="en-US" w:eastAsia="zh-CN"/>
        </w:rPr>
      </w:r>
      <w:r/>
    </w:p>
    <w:p>
      <w:pPr>
        <w:pStyle w:val="1507"/>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采购机构：江苏通汇工程管理咨询有限公司</w:t>
      </w:r>
      <w:r>
        <w:rPr>
          <w:rFonts w:hint="eastAsia" w:ascii="宋体" w:hAnsi="宋体" w:cs="宋体"/>
          <w:bCs/>
          <w:color w:val="000000"/>
          <w:sz w:val="24"/>
          <w:szCs w:val="24"/>
          <w:highlight w:val="none"/>
        </w:rPr>
      </w:r>
      <w:r/>
    </w:p>
    <w:p>
      <w:pPr>
        <w:pStyle w:val="1507"/>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地址：无锡市锡山区万马广场59-102</w:t>
      </w:r>
      <w:r>
        <w:rPr>
          <w:rFonts w:hint="eastAsia" w:ascii="宋体" w:hAnsi="宋体" w:cs="宋体"/>
          <w:bCs/>
          <w:color w:val="000000"/>
          <w:sz w:val="24"/>
          <w:szCs w:val="24"/>
          <w:highlight w:val="none"/>
        </w:rPr>
      </w:r>
      <w:r/>
    </w:p>
    <w:p>
      <w:pPr>
        <w:pStyle w:val="1507"/>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联系人：刘燕</w:t>
      </w:r>
      <w:r>
        <w:rPr>
          <w:rFonts w:hint="eastAsia" w:ascii="宋体" w:hAnsi="宋体" w:cs="宋体"/>
          <w:bCs/>
          <w:color w:val="000000"/>
          <w:sz w:val="24"/>
          <w:szCs w:val="24"/>
          <w:highlight w:val="none"/>
        </w:rPr>
      </w:r>
      <w:r/>
    </w:p>
    <w:p>
      <w:pPr>
        <w:pStyle w:val="1507"/>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电</w:t>
      </w:r>
      <w:r>
        <w:rPr>
          <w:rFonts w:hint="eastAsia" w:ascii="宋体" w:hAnsi="宋体" w:cs="宋体"/>
          <w:bCs/>
          <w:color w:val="000000"/>
          <w:sz w:val="24"/>
          <w:szCs w:val="24"/>
          <w:highlight w:val="none"/>
          <w:lang w:val="en-US" w:eastAsia="zh-CN"/>
        </w:rPr>
        <w:t xml:space="preserve">  </w:t>
      </w:r>
      <w:r>
        <w:rPr>
          <w:rFonts w:hint="eastAsia" w:ascii="宋体" w:hAnsi="宋体" w:cs="宋体"/>
          <w:bCs/>
          <w:color w:val="000000"/>
          <w:sz w:val="24"/>
          <w:szCs w:val="24"/>
          <w:highlight w:val="none"/>
        </w:rPr>
        <w:t xml:space="preserve">话：0510-88226300</w:t>
      </w:r>
      <w:r>
        <w:rPr>
          <w:rFonts w:hint="eastAsia" w:ascii="宋体" w:hAnsi="宋体" w:cs="宋体"/>
          <w:bCs/>
          <w:color w:val="000000"/>
          <w:sz w:val="24"/>
          <w:szCs w:val="24"/>
          <w:highlight w:val="none"/>
        </w:rPr>
      </w:r>
      <w:r/>
    </w:p>
    <w:p>
      <w:pPr>
        <w:pStyle w:val="1507"/>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邮</w:t>
      </w:r>
      <w:r>
        <w:rPr>
          <w:rFonts w:hint="eastAsia" w:ascii="宋体" w:hAnsi="宋体" w:cs="宋体"/>
          <w:bCs/>
          <w:color w:val="000000"/>
          <w:sz w:val="24"/>
          <w:szCs w:val="24"/>
          <w:highlight w:val="none"/>
          <w:lang w:val="en-US" w:eastAsia="zh-CN"/>
        </w:rPr>
        <w:t xml:space="preserve">  </w:t>
      </w:r>
      <w:r>
        <w:rPr>
          <w:rFonts w:hint="eastAsia" w:ascii="宋体" w:hAnsi="宋体" w:cs="宋体"/>
          <w:bCs/>
          <w:color w:val="000000"/>
          <w:sz w:val="24"/>
          <w:szCs w:val="24"/>
          <w:highlight w:val="none"/>
        </w:rPr>
        <w:t xml:space="preserve">编：214000</w:t>
      </w:r>
      <w:r>
        <w:rPr>
          <w:rFonts w:hint="eastAsia" w:ascii="宋体" w:hAnsi="宋体" w:cs="宋体"/>
          <w:bCs/>
          <w:color w:val="000000"/>
          <w:sz w:val="24"/>
          <w:szCs w:val="24"/>
          <w:highlight w:val="none"/>
        </w:rPr>
      </w:r>
      <w:r/>
    </w:p>
    <w:p>
      <w:pPr>
        <w:pStyle w:val="1507"/>
        <w:ind w:firstLine="480"/>
        <w:spacing w:line="360" w:lineRule="auto"/>
        <w:rPr>
          <w:rFonts w:ascii="宋体" w:hAnsi="宋体" w:eastAsia="宋体" w:cs="宋体"/>
          <w:bCs/>
          <w:color w:val="000000"/>
          <w:sz w:val="24"/>
          <w:szCs w:val="24"/>
          <w:highlight w:val="none"/>
          <w:lang w:val="en-US" w:eastAsia="zh-CN"/>
        </w:rPr>
        <w:outlineLvl w:val="9"/>
      </w:pPr>
      <w:r>
        <w:rPr>
          <w:rFonts w:ascii="宋体" w:hAnsi="宋体" w:eastAsia="宋体" w:cs="宋体"/>
          <w:bCs/>
          <w:color w:val="000000"/>
          <w:sz w:val="24"/>
          <w:szCs w:val="24"/>
          <w:highlight w:val="none"/>
          <w:lang w:val="en-US" w:eastAsia="zh-CN"/>
        </w:rPr>
      </w:r>
      <w:r/>
    </w:p>
    <w:p>
      <w:pPr>
        <w:pStyle w:val="1507"/>
        <w:ind w:firstLine="480"/>
        <w:spacing w:line="360" w:lineRule="auto"/>
        <w:rPr>
          <w:rFonts w:hint="eastAsia" w:ascii="宋体" w:hAnsi="宋体" w:eastAsia="宋体" w:cs="宋体"/>
          <w:bCs/>
          <w:color w:val="000000"/>
          <w:sz w:val="24"/>
          <w:szCs w:val="24"/>
          <w:highlight w:val="none"/>
          <w:lang w:val="en-US" w:eastAsia="zh-CN"/>
        </w:rPr>
        <w:sectPr>
          <w:footerReference w:type="default" r:id="rId21"/>
          <w:footnotePr/>
          <w:endnotePr/>
          <w:type w:val="nextPage"/>
          <w:pgSz w:w="11906" w:h="16838" w:orient="portrait"/>
          <w:pgMar w:top="1440" w:right="1800" w:bottom="1440" w:left="1800" w:header="851" w:footer="992" w:gutter="0"/>
          <w:cols w:num="1" w:sep="0" w:space="1701" w:equalWidth="1"/>
          <w:docGrid w:linePitch="360"/>
        </w:sectPr>
        <w:outlineLvl w:val="9"/>
      </w:pPr>
      <w:r>
        <w:rPr>
          <w:rFonts w:hint="eastAsia" w:ascii="宋体" w:hAnsi="宋体" w:eastAsia="宋体" w:cs="宋体"/>
          <w:bCs/>
          <w:color w:val="000000"/>
          <w:sz w:val="24"/>
          <w:szCs w:val="24"/>
          <w:highlight w:val="none"/>
          <w:lang w:val="en-US" w:eastAsia="zh-CN"/>
        </w:rPr>
      </w:r>
      <w:r/>
    </w:p>
    <w:p>
      <w:pPr>
        <w:pStyle w:val="1507"/>
        <w:jc w:val="center"/>
        <w:spacing w:line="360" w:lineRule="auto"/>
        <w:rPr>
          <w:rFonts w:hint="eastAsia" w:ascii="Times New Roman" w:hAnsi="宋体" w:eastAsia="宋体" w:cs="宋体"/>
          <w:b/>
          <w:bCs/>
          <w:sz w:val="32"/>
          <w:szCs w:val="32"/>
          <w:highlight w:val="none"/>
        </w:rPr>
        <w:outlineLvl w:val="0"/>
      </w:pPr>
      <w:r>
        <w:rPr>
          <w:rFonts w:hint="eastAsia" w:ascii="Times New Roman" w:hAnsi="宋体" w:eastAsia="宋体" w:cs="宋体"/>
          <w:b/>
          <w:bCs/>
          <w:sz w:val="32"/>
          <w:szCs w:val="32"/>
          <w:highlight w:val="none"/>
          <w:lang w:val="en-US" w:eastAsia="zh-CN"/>
        </w:rPr>
        <w:t xml:space="preserve">二、投标人须知</w:t>
      </w:r>
      <w:bookmarkEnd w:id="18"/>
      <w:r/>
      <w:bookmarkEnd w:id="19"/>
      <w:r>
        <w:rPr>
          <w:rFonts w:hint="eastAsia" w:ascii="Times New Roman" w:hAnsi="宋体" w:eastAsia="宋体" w:cs="宋体"/>
          <w:b/>
          <w:bCs/>
          <w:sz w:val="32"/>
          <w:szCs w:val="32"/>
          <w:highlight w:val="none"/>
        </w:rPr>
      </w:r>
      <w:r/>
    </w:p>
    <w:p>
      <w:pPr>
        <w:pStyle w:val="1507"/>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1"/>
      </w:pP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一</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遵循原则：</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公开透明原则、公平竞争原则、公正原则和诚实信用原则。</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(二)招标文件：</w:t>
      </w:r>
      <w:r>
        <w:rPr>
          <w:rFonts w:hint="eastAsia" w:ascii="宋体" w:hAnsi="宋体" w:eastAsia="宋体" w:cs="宋体"/>
          <w:bCs/>
          <w:color w:val="000000"/>
          <w:sz w:val="24"/>
          <w:szCs w:val="24"/>
          <w:highlight w:val="none"/>
          <w:lang w:val="en-US" w:eastAsia="zh-CN"/>
        </w:rPr>
      </w:r>
      <w:r/>
    </w:p>
    <w:p>
      <w:pPr>
        <w:pStyle w:val="1507"/>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1．招标文件包括本文件目录所列全部内容，投标人应仔细阅读，并在投标文件中充分响应招标文件的所有要求。</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2.潜在投标人可在项目招标公告附件中查看公开招标文件，如确定投标，必须在苏采云平台（http://jszfcg.jscz.gov.cn/jszc/login）中免费下载公开招标文件[“无锡政府采购网--江苏省政府采购（苏采云）平台</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或“政府采购客户端（苏采云）”中免费下载文件（“项目参与”——找到需要获取招标文件的项目，点击“我要参与”——“参与投标”——“下载文件”）]，完成项目报名，方可按要求制作、上传投标文件。供应商须对采购文件各项内容做出实质性响应，否则其投标文件无效。</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3．投标人一旦参加本项目投标，即表明承诺接受了本招标文件中的所有条件和规定。</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4．招标文件仅作为本次招投标使用。</w:t>
      </w:r>
      <w:r>
        <w:rPr>
          <w:rFonts w:hint="eastAsia" w:ascii="宋体" w:hAnsi="宋体" w:eastAsia="宋体" w:cs="宋体"/>
          <w:bCs/>
          <w:color w:val="000000"/>
          <w:sz w:val="24"/>
          <w:szCs w:val="24"/>
          <w:highlight w:val="none"/>
        </w:rPr>
      </w:r>
      <w:r/>
    </w:p>
    <w:p>
      <w:pPr>
        <w:pStyle w:val="1582"/>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5．招标文件中的“法定代表人”是指投标人的营业执照或相关部门的登记证明文件中的“法定代表人”或“负责人”。</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(三)招标文件的解释：</w:t>
      </w:r>
      <w:r>
        <w:rPr>
          <w:rFonts w:hint="eastAsia" w:ascii="宋体" w:hAnsi="宋体" w:eastAsia="宋体" w:cs="宋体"/>
          <w:bCs/>
          <w:color w:val="000000"/>
          <w:sz w:val="24"/>
          <w:szCs w:val="24"/>
          <w:highlight w:val="none"/>
          <w:lang w:val="en-US" w:eastAsia="zh-CN"/>
        </w:rPr>
      </w:r>
      <w:r/>
    </w:p>
    <w:p>
      <w:pPr>
        <w:pStyle w:val="1507"/>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本文件的最终解释权归采购人及江苏通汇工程管理咨询有限公司。</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(四)招标文件的补充或修正：</w:t>
      </w:r>
      <w:r>
        <w:rPr>
          <w:rFonts w:hint="eastAsia" w:ascii="宋体" w:hAnsi="宋体" w:eastAsia="宋体" w:cs="宋体"/>
          <w:bCs/>
          <w:color w:val="000000"/>
          <w:sz w:val="24"/>
          <w:szCs w:val="24"/>
          <w:highlight w:val="none"/>
          <w:lang w:val="en-US" w:eastAsia="zh-CN"/>
        </w:rPr>
      </w:r>
      <w:r/>
    </w:p>
    <w:p>
      <w:pPr>
        <w:pStyle w:val="1507"/>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1．采购人或采购代理机构可在投标截止时间15日前对招标文件进行必要的澄清或者修改，不足15日的，将顺延提交投标文件的截止时间。</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如需对招标文件进行澄清或修正，江苏通汇工程管理咨询有限公司将无锡政府采购网和江苏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相关要求，而造成的损失及风险（包括但不限于未中标）由投标人自行承担。</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3．供应商认为</w:t>
      </w:r>
      <w:r>
        <w:rPr>
          <w:rFonts w:hint="eastAsia" w:ascii="宋体" w:hAnsi="宋体" w:eastAsia="宋体" w:cs="宋体"/>
          <w:bCs/>
          <w:color w:val="000000"/>
          <w:sz w:val="24"/>
          <w:szCs w:val="24"/>
          <w:highlight w:val="none"/>
        </w:rPr>
        <w:t xml:space="preserve">招标文件使自己的权益受到损害的，可以自获取招标文件之日或者招标公告期限届满之日（公告期限届满后获取招标文件的，以公告期限届满之日为准）起7个工作日内，以书面形式向采购人或江苏通汇工程管理咨询有限公司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获取文件回执函。江苏通汇工程管理咨询有限公司将在收到符合上述要求的书面质疑后七个工作日内，对质疑内容</w:t>
      </w:r>
      <w:r>
        <w:rPr>
          <w:rFonts w:hint="eastAsia" w:ascii="宋体" w:hAnsi="宋体" w:eastAsia="宋体" w:cs="宋体"/>
          <w:bCs/>
          <w:color w:val="000000"/>
          <w:sz w:val="24"/>
          <w:szCs w:val="24"/>
          <w:highlight w:val="none"/>
          <w:lang w:eastAsia="zh-CN"/>
        </w:rPr>
        <w:t xml:space="preserve">作出</w:t>
      </w:r>
      <w:r>
        <w:rPr>
          <w:rFonts w:hint="eastAsia" w:ascii="宋体" w:hAnsi="宋体" w:eastAsia="宋体" w:cs="宋体"/>
          <w:bCs/>
          <w:color w:val="000000"/>
          <w:sz w:val="24"/>
          <w:szCs w:val="24"/>
          <w:highlight w:val="none"/>
        </w:rPr>
        <w:t xml:space="preserve">答复。投标人在法定质疑期限外送达的质疑函或法定质疑期限内送达的质疑函不符合上述要求的均为无效质疑，江苏通汇工程管理咨询有限公司对无效质疑不予受理。</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(五)投标文件的组成</w:t>
      </w:r>
      <w:r>
        <w:rPr>
          <w:rFonts w:hint="eastAsia" w:ascii="宋体" w:hAnsi="宋体" w:eastAsia="宋体" w:cs="宋体"/>
          <w:b/>
          <w:bCs w:val="0"/>
          <w:color w:val="000000"/>
          <w:sz w:val="24"/>
          <w:szCs w:val="24"/>
          <w:highlight w:val="none"/>
          <w:lang w:val="en-US" w:eastAsia="zh-CN"/>
        </w:rPr>
        <w:t xml:space="preserve">（相应内容上传至投标客户端）</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r>
      <w:r/>
    </w:p>
    <w:p>
      <w:pPr>
        <w:pStyle w:val="1507"/>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rPr>
        <w:t xml:space="preserve">1．投标函</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r>
      <w:r/>
    </w:p>
    <w:p>
      <w:pPr>
        <w:pStyle w:val="1507"/>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2．资格、资信证明文件：</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（1）关于资格的声明函</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rPr>
        <w:t xml:space="preserve">（2）具有独立承担民事责任能力的投标人营业执照或相关部门的登记证明文件扫描件；</w:t>
      </w:r>
      <w:r>
        <w:rPr>
          <w:rFonts w:hint="eastAsia" w:ascii="宋体" w:hAnsi="宋体" w:eastAsia="宋体" w:cs="宋体"/>
          <w:bCs/>
          <w:color w:val="000000"/>
          <w:sz w:val="24"/>
          <w:szCs w:val="24"/>
          <w:highlight w:val="none"/>
          <w:lang w:eastAsia="zh-CN"/>
        </w:rPr>
      </w:r>
      <w:r/>
    </w:p>
    <w:p>
      <w:pPr>
        <w:pStyle w:val="1507"/>
        <w:ind w:left="0" w:firstLine="480"/>
        <w:keepLines w:val="0"/>
        <w:keepNext w:val="0"/>
        <w:pageBreakBefore w:val="0"/>
        <w:spacing w:line="360" w:lineRule="auto"/>
        <w:widowControl w:val="off"/>
        <w:tabs>
          <w:tab w:val="left" w:pos="945" w:leader="none"/>
          <w:tab w:val="left" w:pos="126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（3）投标人法定代表人授权委托书</w:t>
      </w:r>
      <w:r>
        <w:rPr>
          <w:rFonts w:hint="eastAsia" w:ascii="宋体" w:hAnsi="宋体" w:eastAsia="宋体" w:cs="宋体"/>
          <w:b/>
          <w:bCs/>
          <w:color w:val="000000"/>
          <w:sz w:val="24"/>
          <w:szCs w:val="24"/>
          <w:highlight w:val="none"/>
        </w:rPr>
        <w:t xml:space="preserve">（格式见附件，法定代表人亲自参加投标的除外）</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（4）投标人法定代表人身份证</w:t>
      </w:r>
      <w:r>
        <w:rPr>
          <w:rFonts w:hint="eastAsia" w:ascii="宋体" w:hAnsi="宋体" w:eastAsia="宋体" w:cs="宋体"/>
          <w:bCs/>
          <w:color w:val="000000"/>
          <w:sz w:val="24"/>
          <w:szCs w:val="24"/>
          <w:highlight w:val="none"/>
        </w:rPr>
        <w:t xml:space="preserve">扫描件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正、反面</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（5）投标人法定代表人授权代表身份证</w:t>
      </w:r>
      <w:r>
        <w:rPr>
          <w:rFonts w:hint="eastAsia" w:ascii="宋体" w:hAnsi="宋体" w:eastAsia="宋体" w:cs="宋体"/>
          <w:color w:val="000000"/>
          <w:sz w:val="24"/>
          <w:szCs w:val="24"/>
          <w:highlight w:val="none"/>
        </w:rPr>
        <w:t xml:space="preserve">扫描件</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正、反面</w:t>
      </w:r>
      <w:r>
        <w:rPr>
          <w:rFonts w:hint="eastAsia" w:ascii="宋体" w:hAnsi="宋体" w:eastAsia="宋体" w:cs="宋体"/>
          <w:bCs/>
          <w:color w:val="000000"/>
          <w:sz w:val="24"/>
          <w:szCs w:val="24"/>
          <w:highlight w:val="none"/>
        </w:rPr>
        <w:t xml:space="preserve">，法定代表人亲自参加投标的除外）</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bookmarkStart w:id="20" w:name="_Hlk39128912"/>
      <w:r>
        <w:rPr>
          <w:rFonts w:hint="eastAsia" w:ascii="宋体" w:hAnsi="宋体" w:eastAsia="宋体" w:cs="宋体"/>
          <w:bCs/>
          <w:color w:val="000000"/>
          <w:sz w:val="24"/>
          <w:szCs w:val="24"/>
          <w:highlight w:val="none"/>
        </w:rPr>
        <w:t xml:space="preserve">（6）投标人近三个月中任意一个月份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不含</w:t>
      </w:r>
      <w:r>
        <w:rPr>
          <w:rFonts w:hint="eastAsia" w:ascii="宋体" w:hAnsi="宋体" w:eastAsia="宋体" w:cs="宋体"/>
          <w:bCs/>
          <w:color w:val="000000"/>
          <w:sz w:val="24"/>
          <w:szCs w:val="24"/>
          <w:highlight w:val="none"/>
          <w:lang w:val="en-US" w:eastAsia="zh-CN"/>
        </w:rPr>
        <w:t xml:space="preserve">开标</w:t>
      </w:r>
      <w:r>
        <w:rPr>
          <w:rFonts w:hint="eastAsia" w:ascii="宋体" w:hAnsi="宋体" w:eastAsia="宋体" w:cs="宋体"/>
          <w:bCs/>
          <w:color w:val="000000"/>
          <w:sz w:val="24"/>
          <w:szCs w:val="24"/>
          <w:highlight w:val="none"/>
        </w:rPr>
        <w:t xml:space="preserve">当月</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的财务状况报告（资产负债表和利润表）或由会计师事务所出具的近两年中任意一个年度的审计报告和所附已审财务报告</w:t>
      </w:r>
      <w:r>
        <w:rPr>
          <w:rFonts w:hint="eastAsia" w:ascii="宋体" w:hAnsi="宋体" w:eastAsia="宋体" w:cs="宋体"/>
          <w:bCs/>
          <w:color w:val="000000"/>
          <w:sz w:val="24"/>
          <w:szCs w:val="24"/>
          <w:highlight w:val="none"/>
        </w:rPr>
        <w:t xml:space="preserve">扫描件</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eastAsia="zh-CN"/>
        </w:rPr>
        <w:t xml:space="preserve">新成立的公司（</w:t>
      </w:r>
      <w:r>
        <w:rPr>
          <w:rFonts w:hint="eastAsia" w:ascii="宋体" w:hAnsi="宋体" w:eastAsia="宋体" w:cs="宋体"/>
          <w:sz w:val="24"/>
          <w:szCs w:val="24"/>
          <w:highlight w:val="none"/>
          <w:lang w:val="en-US" w:eastAsia="zh-CN"/>
        </w:rPr>
        <w:t xml:space="preserve">企业</w:t>
      </w:r>
      <w:r>
        <w:rPr>
          <w:rFonts w:hint="eastAsia" w:ascii="宋体" w:hAnsi="宋体" w:eastAsia="宋体" w:cs="宋体"/>
          <w:sz w:val="24"/>
          <w:szCs w:val="24"/>
          <w:highlight w:val="none"/>
          <w:lang w:eastAsia="zh-CN"/>
        </w:rPr>
        <w:t xml:space="preserve">）除外</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（7）投标人近三个月中任意一个月份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不含</w:t>
      </w:r>
      <w:r>
        <w:rPr>
          <w:rFonts w:hint="eastAsia" w:ascii="宋体" w:hAnsi="宋体" w:eastAsia="宋体" w:cs="宋体"/>
          <w:bCs/>
          <w:color w:val="000000"/>
          <w:sz w:val="24"/>
          <w:szCs w:val="24"/>
          <w:highlight w:val="none"/>
          <w:lang w:val="en-US" w:eastAsia="zh-CN"/>
        </w:rPr>
        <w:t xml:space="preserve">开标</w:t>
      </w:r>
      <w:r>
        <w:rPr>
          <w:rFonts w:hint="eastAsia" w:ascii="宋体" w:hAnsi="宋体" w:eastAsia="宋体" w:cs="宋体"/>
          <w:bCs/>
          <w:color w:val="000000"/>
          <w:sz w:val="24"/>
          <w:szCs w:val="24"/>
          <w:highlight w:val="none"/>
        </w:rPr>
        <w:t xml:space="preserve">当月</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的依法缴纳税收的相关材料（提供相关主管部门证明或银行代扣证明）</w:t>
      </w:r>
      <w:r>
        <w:rPr>
          <w:rFonts w:hint="eastAsia" w:ascii="宋体" w:hAnsi="宋体" w:eastAsia="宋体" w:cs="宋体"/>
          <w:bCs/>
          <w:color w:val="000000"/>
          <w:sz w:val="24"/>
          <w:szCs w:val="24"/>
          <w:highlight w:val="none"/>
        </w:rPr>
        <w:t xml:space="preserve">扫描件</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eastAsia="zh-CN"/>
        </w:rPr>
        <w:t xml:space="preserve">新成立的公司（</w:t>
      </w:r>
      <w:r>
        <w:rPr>
          <w:rFonts w:hint="eastAsia" w:ascii="宋体" w:hAnsi="宋体" w:eastAsia="宋体" w:cs="宋体"/>
          <w:sz w:val="24"/>
          <w:szCs w:val="24"/>
          <w:highlight w:val="none"/>
          <w:lang w:val="en-US" w:eastAsia="zh-CN"/>
        </w:rPr>
        <w:t xml:space="preserve">企业</w:t>
      </w:r>
      <w:r>
        <w:rPr>
          <w:rFonts w:hint="eastAsia" w:ascii="宋体" w:hAnsi="宋体" w:eastAsia="宋体" w:cs="宋体"/>
          <w:sz w:val="24"/>
          <w:szCs w:val="24"/>
          <w:highlight w:val="none"/>
          <w:lang w:eastAsia="zh-CN"/>
        </w:rPr>
        <w:t xml:space="preserve">）除外</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（8）投标人近三个月中任意一个月份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不含</w:t>
      </w:r>
      <w:r>
        <w:rPr>
          <w:rFonts w:hint="eastAsia" w:ascii="宋体" w:hAnsi="宋体" w:eastAsia="宋体" w:cs="宋体"/>
          <w:bCs/>
          <w:color w:val="000000"/>
          <w:sz w:val="24"/>
          <w:szCs w:val="24"/>
          <w:highlight w:val="none"/>
          <w:lang w:val="en-US" w:eastAsia="zh-CN"/>
        </w:rPr>
        <w:t xml:space="preserve">开标</w:t>
      </w:r>
      <w:r>
        <w:rPr>
          <w:rFonts w:hint="eastAsia" w:ascii="宋体" w:hAnsi="宋体" w:eastAsia="宋体" w:cs="宋体"/>
          <w:bCs/>
          <w:color w:val="000000"/>
          <w:sz w:val="24"/>
          <w:szCs w:val="24"/>
          <w:highlight w:val="none"/>
        </w:rPr>
        <w:t xml:space="preserve">当月</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的依法缴纳社会保障资金的相关材料（提供相关主管部门证明或银行代扣证明）</w:t>
      </w:r>
      <w:r>
        <w:rPr>
          <w:rFonts w:hint="eastAsia" w:ascii="宋体" w:hAnsi="宋体" w:eastAsia="宋体" w:cs="宋体"/>
          <w:bCs/>
          <w:color w:val="000000"/>
          <w:sz w:val="24"/>
          <w:szCs w:val="24"/>
          <w:highlight w:val="none"/>
        </w:rPr>
        <w:t xml:space="preserve">扫描件</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eastAsia="zh-CN"/>
        </w:rPr>
        <w:t xml:space="preserve">新成立的公司（</w:t>
      </w:r>
      <w:r>
        <w:rPr>
          <w:rFonts w:hint="eastAsia" w:ascii="宋体" w:hAnsi="宋体" w:eastAsia="宋体" w:cs="宋体"/>
          <w:sz w:val="24"/>
          <w:szCs w:val="24"/>
          <w:highlight w:val="none"/>
          <w:lang w:val="en-US" w:eastAsia="zh-CN"/>
        </w:rPr>
        <w:t xml:space="preserve">企业</w:t>
      </w:r>
      <w:r>
        <w:rPr>
          <w:rFonts w:hint="eastAsia" w:ascii="宋体" w:hAnsi="宋体" w:eastAsia="宋体" w:cs="宋体"/>
          <w:sz w:val="24"/>
          <w:szCs w:val="24"/>
          <w:highlight w:val="none"/>
          <w:lang w:eastAsia="zh-CN"/>
        </w:rPr>
        <w:t xml:space="preserve">）除外</w:t>
      </w:r>
      <w:r>
        <w:rPr>
          <w:rFonts w:hint="eastAsia" w:ascii="宋体" w:hAnsi="宋体" w:eastAsia="宋体" w:cs="宋体"/>
          <w:bCs/>
          <w:color w:val="000000"/>
          <w:sz w:val="24"/>
          <w:szCs w:val="24"/>
          <w:highlight w:val="none"/>
        </w:rPr>
        <w:t xml:space="preserve">；</w:t>
      </w:r>
      <w:bookmarkEnd w:id="20"/>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（9）承诺书</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（10）采购人要求的特定资质证明扫描件</w:t>
      </w:r>
      <w:r>
        <w:rPr>
          <w:rFonts w:hint="eastAsia" w:ascii="宋体" w:hAnsi="宋体" w:eastAsia="宋体" w:cs="宋体"/>
          <w:b/>
          <w:bCs w:val="0"/>
          <w:color w:val="000000"/>
          <w:sz w:val="24"/>
          <w:szCs w:val="24"/>
          <w:highlight w:val="none"/>
        </w:rPr>
        <w:t xml:space="preserve">（详</w:t>
      </w:r>
      <w:r>
        <w:rPr>
          <w:rFonts w:hint="eastAsia" w:ascii="宋体" w:hAnsi="宋体" w:eastAsia="宋体" w:cs="宋体"/>
          <w:b/>
          <w:bCs/>
          <w:color w:val="000000"/>
          <w:sz w:val="24"/>
          <w:szCs w:val="24"/>
          <w:highlight w:val="none"/>
        </w:rPr>
        <w:t xml:space="preserve">见“投标邀请函”-“</w:t>
      </w:r>
      <w:r>
        <w:rPr>
          <w:rFonts w:hint="eastAsia" w:ascii="宋体" w:hAnsi="宋体" w:eastAsia="宋体" w:cs="宋体"/>
          <w:b/>
          <w:color w:val="000000"/>
          <w:sz w:val="24"/>
          <w:szCs w:val="24"/>
          <w:highlight w:val="none"/>
        </w:rPr>
        <w:t xml:space="preserve">投标人资格要求</w:t>
      </w:r>
      <w:r>
        <w:rPr>
          <w:rFonts w:hint="eastAsia" w:ascii="宋体" w:hAnsi="宋体" w:eastAsia="宋体" w:cs="宋体"/>
          <w:b/>
          <w:bCs/>
          <w:color w:val="000000"/>
          <w:sz w:val="24"/>
          <w:szCs w:val="24"/>
          <w:highlight w:val="none"/>
        </w:rPr>
        <w:t xml:space="preserve">”之</w:t>
      </w: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中要求）</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中小企业声明函（必须提供，</w:t>
      </w:r>
      <w:r>
        <w:rPr>
          <w:rFonts w:hint="eastAsia" w:ascii="宋体" w:hAnsi="宋体" w:eastAsia="宋体" w:cs="宋体"/>
          <w:b/>
          <w:bCs w:val="0"/>
          <w:color w:val="000000"/>
          <w:sz w:val="24"/>
          <w:szCs w:val="24"/>
          <w:highlight w:val="none"/>
          <w:lang w:val="en-US" w:eastAsia="zh-CN"/>
        </w:rPr>
        <w:t xml:space="preserve">格式见附件</w:t>
      </w:r>
      <w:r>
        <w:rPr>
          <w:rFonts w:hint="eastAsia" w:ascii="宋体" w:hAnsi="宋体" w:eastAsia="宋体" w:cs="宋体"/>
          <w:bCs/>
          <w:color w:val="000000"/>
          <w:sz w:val="24"/>
          <w:szCs w:val="24"/>
          <w:highlight w:val="none"/>
          <w:lang w:val="en-US" w:eastAsia="zh-CN"/>
        </w:rPr>
        <w:t xml:space="preserve">）或残疾人福利性单位声明函（</w:t>
      </w:r>
      <w:r>
        <w:rPr>
          <w:rFonts w:hint="eastAsia" w:ascii="宋体" w:hAnsi="宋体" w:eastAsia="宋体" w:cs="宋体"/>
          <w:b/>
          <w:bCs w:val="0"/>
          <w:color w:val="000000"/>
          <w:sz w:val="24"/>
          <w:szCs w:val="24"/>
          <w:highlight w:val="none"/>
          <w:lang w:val="en-US" w:eastAsia="zh-CN"/>
        </w:rPr>
        <w:t xml:space="preserve">格式见附件</w:t>
      </w:r>
      <w:r>
        <w:rPr>
          <w:rFonts w:hint="eastAsia" w:ascii="宋体" w:hAnsi="宋体" w:eastAsia="宋体" w:cs="宋体"/>
          <w:bCs/>
          <w:color w:val="000000"/>
          <w:sz w:val="24"/>
          <w:szCs w:val="24"/>
          <w:highlight w:val="none"/>
          <w:lang w:val="en-US" w:eastAsia="zh-CN"/>
        </w:rPr>
        <w:t xml:space="preserve">）或由省级以上监狱管理局、戒毒管理局出具的属于监狱企业的证明文件。</w:t>
      </w:r>
      <w:r>
        <w:rPr>
          <w:rFonts w:hint="eastAsia" w:ascii="宋体" w:hAnsi="宋体" w:eastAsia="宋体" w:cs="宋体"/>
          <w:bCs/>
          <w:color w:val="000000"/>
          <w:sz w:val="24"/>
          <w:szCs w:val="24"/>
          <w:highlight w:val="none"/>
          <w:lang w:eastAsia="zh-CN"/>
        </w:rPr>
      </w:r>
      <w:r/>
    </w:p>
    <w:p>
      <w:pPr>
        <w:pStyle w:val="1507"/>
        <w:ind w:left="0" w:firstLine="480"/>
        <w:keepLines w:val="0"/>
        <w:keepNext w:val="0"/>
        <w:pageBreakBefore w:val="0"/>
        <w:spacing w:line="360" w:lineRule="auto"/>
        <w:widowControl w:val="off"/>
        <w:tabs>
          <w:tab w:val="left" w:pos="1050" w:leader="none"/>
        </w:tabs>
        <w:rPr>
          <w:rFonts w:hint="eastAsia" w:ascii="宋体" w:hAnsi="宋体" w:eastAsia="宋体" w:cs="宋体"/>
          <w:b/>
          <w:bCs/>
          <w:color w:val="000000"/>
          <w:sz w:val="24"/>
          <w:szCs w:val="24"/>
          <w:highlight w:val="none"/>
        </w:rPr>
        <w:outlineLvl w:val="9"/>
      </w:pPr>
      <w:r>
        <w:rPr>
          <w:rFonts w:hint="eastAsia" w:ascii="宋体" w:hAnsi="宋体" w:eastAsia="宋体" w:cs="宋体"/>
          <w:bCs/>
          <w:color w:val="000000"/>
          <w:sz w:val="24"/>
          <w:szCs w:val="24"/>
          <w:highlight w:val="none"/>
        </w:rPr>
        <w:t xml:space="preserve">3．开标一览表</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
          <w:bCs/>
          <w:color w:val="000000"/>
          <w:sz w:val="24"/>
          <w:szCs w:val="24"/>
          <w:highlight w:val="none"/>
        </w:rPr>
      </w:r>
      <w:r/>
    </w:p>
    <w:p>
      <w:pPr>
        <w:pStyle w:val="1507"/>
        <w:ind w:left="0" w:firstLine="480"/>
        <w:keepLines w:val="0"/>
        <w:keepNext w:val="0"/>
        <w:pageBreakBefore w:val="0"/>
        <w:spacing w:line="360" w:lineRule="auto"/>
        <w:widowControl w:val="off"/>
        <w:tabs>
          <w:tab w:val="left" w:pos="1260" w:leader="none"/>
        </w:tabs>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报价明细表</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
          <w:bCs/>
          <w:color w:val="000000"/>
          <w:sz w:val="24"/>
          <w:szCs w:val="24"/>
          <w:highlight w:val="none"/>
          <w:lang w:val="en-US" w:eastAsia="zh-CN"/>
        </w:rPr>
      </w:r>
      <w:r/>
    </w:p>
    <w:p>
      <w:pPr>
        <w:pStyle w:val="1507"/>
        <w:ind w:left="0" w:firstLine="480"/>
        <w:keepLines w:val="0"/>
        <w:keepNext w:val="0"/>
        <w:pageBreakBefore w:val="0"/>
        <w:spacing w:line="360" w:lineRule="auto"/>
        <w:widowControl w:val="off"/>
        <w:tabs>
          <w:tab w:val="left" w:pos="1260" w:leader="none"/>
        </w:tabs>
        <w:rPr>
          <w:rFonts w:hint="eastAsia" w:ascii="宋体" w:hAnsi="宋体" w:eastAsia="宋体" w:cs="宋体"/>
          <w:b/>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．服务保障承诺</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
          <w:color w:val="000000"/>
          <w:sz w:val="24"/>
          <w:szCs w:val="24"/>
          <w:highlight w:val="none"/>
        </w:rPr>
      </w:r>
      <w:r/>
    </w:p>
    <w:p>
      <w:pPr>
        <w:pStyle w:val="1507"/>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．投标偏离表</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Cs/>
          <w:color w:val="000000"/>
          <w:sz w:val="24"/>
          <w:szCs w:val="24"/>
          <w:highlight w:val="none"/>
          <w:lang w:val="en-US" w:eastAsia="zh-CN"/>
        </w:rPr>
      </w:r>
      <w:r/>
    </w:p>
    <w:p>
      <w:pPr>
        <w:pStyle w:val="1507"/>
        <w:ind w:left="0" w:firstLine="480"/>
        <w:keepLines w:val="0"/>
        <w:keepNext w:val="0"/>
        <w:pageBreakBefore w:val="0"/>
        <w:spacing w:line="360" w:lineRule="auto"/>
        <w:widowControl w:val="off"/>
        <w:tabs>
          <w:tab w:val="left" w:pos="126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7．投标供应商情况表（格式见附件）</w:t>
      </w:r>
      <w:r>
        <w:rPr>
          <w:rFonts w:hint="eastAsia" w:ascii="宋体" w:hAnsi="宋体" w:eastAsia="宋体" w:cs="宋体"/>
          <w:bCs/>
          <w:color w:val="000000"/>
          <w:sz w:val="24"/>
          <w:szCs w:val="24"/>
          <w:highlight w:val="none"/>
          <w:lang w:val="en-US" w:eastAsia="zh-CN"/>
        </w:rPr>
      </w:r>
      <w:r/>
    </w:p>
    <w:p>
      <w:pPr>
        <w:pStyle w:val="1507"/>
        <w:ind w:left="0" w:firstLine="480"/>
        <w:keepLines w:val="0"/>
        <w:keepNext w:val="0"/>
        <w:pageBreakBefore w:val="0"/>
        <w:spacing w:line="360" w:lineRule="auto"/>
        <w:widowControl w:val="off"/>
        <w:tabs>
          <w:tab w:val="left" w:pos="1260" w:leader="none"/>
        </w:tabs>
        <w:rPr>
          <w:rFonts w:hint="eastAsia" w:ascii="宋体" w:hAnsi="宋体" w:eastAsia="宋体" w:cs="宋体"/>
          <w:b/>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主要人员配置表及项目负责人简历表（格式见附件）</w:t>
      </w:r>
      <w:r>
        <w:rPr>
          <w:rFonts w:hint="eastAsia" w:ascii="宋体" w:hAnsi="宋体" w:eastAsia="宋体" w:cs="宋体"/>
          <w:b/>
          <w:color w:val="000000"/>
          <w:sz w:val="24"/>
          <w:szCs w:val="24"/>
          <w:highlight w:val="none"/>
        </w:rPr>
      </w:r>
      <w:r/>
    </w:p>
    <w:p>
      <w:pPr>
        <w:pStyle w:val="1507"/>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t xml:space="preserve">提供第三章项目需求和有关要求需提供的相关证明材料</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如有</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r>
      <w:r/>
    </w:p>
    <w:p>
      <w:pPr>
        <w:pStyle w:val="1507"/>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t xml:space="preserve">技术服务方案（详见评分标准）</w:t>
      </w:r>
      <w:r>
        <w:rPr>
          <w:rFonts w:hint="eastAsia" w:ascii="宋体" w:hAnsi="宋体" w:eastAsia="宋体" w:cs="宋体"/>
          <w:bCs/>
          <w:color w:val="000000"/>
          <w:sz w:val="24"/>
          <w:szCs w:val="24"/>
          <w:highlight w:val="none"/>
          <w:lang w:val="en-US" w:eastAsia="zh-CN"/>
        </w:rPr>
      </w:r>
      <w:r/>
    </w:p>
    <w:p>
      <w:pPr>
        <w:pStyle w:val="1507"/>
        <w:ind w:left="0" w:firstLine="480"/>
        <w:keepLines w:val="0"/>
        <w:keepNext w:val="0"/>
        <w:pageBreakBefore w:val="0"/>
        <w:spacing w:line="360" w:lineRule="auto"/>
        <w:widowControl w:val="off"/>
        <w:tabs>
          <w:tab w:val="left" w:pos="126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t xml:space="preserve">评分标准中对应的所需证明材料（如有自行添加</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格式自拟</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tabs>
          <w:tab w:val="left" w:pos="126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t xml:space="preserve">要求采购人提供的配合（如有自行添加</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格式自拟</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tabs>
          <w:tab w:val="left" w:pos="126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t xml:space="preserve">其它（</w:t>
      </w:r>
      <w:r>
        <w:rPr>
          <w:rFonts w:hint="eastAsia" w:ascii="宋体" w:hAnsi="宋体" w:eastAsia="宋体" w:cs="宋体"/>
          <w:color w:val="000000"/>
          <w:sz w:val="24"/>
          <w:szCs w:val="24"/>
          <w:highlight w:val="none"/>
          <w:lang w:val="en-US" w:eastAsia="zh-CN"/>
        </w:rPr>
        <w:t xml:space="preserve">投标供应商</w:t>
      </w:r>
      <w:r>
        <w:rPr>
          <w:rFonts w:hint="eastAsia" w:ascii="宋体" w:hAnsi="宋体" w:eastAsia="宋体" w:cs="宋体"/>
          <w:bCs/>
          <w:color w:val="000000"/>
          <w:sz w:val="24"/>
          <w:szCs w:val="24"/>
          <w:highlight w:val="none"/>
        </w:rPr>
        <w:t xml:space="preserve">认为有必要提供的声明和文件，如有</w:t>
      </w:r>
      <w:r>
        <w:rPr>
          <w:rFonts w:hint="eastAsia" w:ascii="宋体" w:hAnsi="宋体" w:eastAsia="宋体" w:cs="宋体"/>
          <w:bCs/>
          <w:color w:val="000000"/>
          <w:sz w:val="24"/>
          <w:szCs w:val="24"/>
          <w:highlight w:val="none"/>
          <w:lang w:val="en-US" w:eastAsia="zh-CN"/>
        </w:rPr>
        <w:t xml:space="preserve">格式</w:t>
      </w:r>
      <w:r>
        <w:rPr>
          <w:rFonts w:hint="eastAsia" w:ascii="宋体" w:hAnsi="宋体" w:eastAsia="宋体" w:cs="宋体"/>
          <w:bCs/>
          <w:color w:val="000000"/>
          <w:sz w:val="24"/>
          <w:szCs w:val="24"/>
          <w:highlight w:val="none"/>
        </w:rPr>
        <w:t xml:space="preserve">自拟）</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tabs>
          <w:tab w:val="left" w:pos="840"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上述1-</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项投标人必须按要求全部提供，否则投标文件无效。</w:t>
      </w:r>
      <w:r>
        <w:rPr>
          <w:rFonts w:hint="eastAsia" w:ascii="宋体" w:hAnsi="宋体" w:eastAsia="宋体" w:cs="宋体"/>
          <w:color w:val="000000"/>
          <w:sz w:val="24"/>
          <w:szCs w:val="24"/>
          <w:highlight w:val="none"/>
        </w:rPr>
        <w:t xml:space="preserve">如上述资格证明文件遇年检、换证，则必须提供法定年检、换证单位出具的有效证明扫描件。如上述资格证明文件第（6）（7）（8）三项遇有国家相关政策规定可不具备的，必须提供相关政策规定或相关单位出具的有效证明扫描件。</w:t>
      </w:r>
      <w:r>
        <w:rPr>
          <w:rFonts w:hint="eastAsia" w:ascii="宋体" w:hAnsi="宋体" w:eastAsia="宋体" w:cs="宋体"/>
          <w:bCs/>
          <w:color w:val="000000"/>
          <w:sz w:val="24"/>
          <w:szCs w:val="24"/>
          <w:highlight w:val="none"/>
        </w:rPr>
        <w:t xml:space="preserve">投标人法定代表人或法定代表人授权代表为外籍、港、澳、台地区人士的，其身份证明须提供有效的护照或港澳同胞来往内地通行证、台湾同胞来往大陆通行证，</w:t>
      </w:r>
      <w:r>
        <w:rPr>
          <w:rFonts w:hint="eastAsia" w:ascii="宋体" w:hAnsi="宋体" w:eastAsia="宋体" w:cs="宋体"/>
          <w:bCs/>
          <w:color w:val="000000"/>
          <w:sz w:val="24"/>
          <w:szCs w:val="24"/>
          <w:highlight w:val="none"/>
          <w:lang w:eastAsia="zh-CN"/>
        </w:rPr>
        <w:t xml:space="preserve">或其他</w:t>
      </w:r>
      <w:r>
        <w:rPr>
          <w:rFonts w:hint="eastAsia" w:ascii="宋体" w:hAnsi="宋体" w:eastAsia="宋体" w:cs="宋体"/>
          <w:bCs/>
          <w:color w:val="000000"/>
          <w:sz w:val="24"/>
          <w:szCs w:val="24"/>
          <w:highlight w:val="none"/>
        </w:rPr>
        <w:t xml:space="preserve">可在中国大陆有效居留的许可证明。</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(六)投标文件的制作：</w:t>
      </w:r>
      <w:r>
        <w:rPr>
          <w:rFonts w:hint="eastAsia" w:ascii="宋体" w:hAnsi="宋体" w:eastAsia="宋体" w:cs="宋体"/>
          <w:bCs/>
          <w:color w:val="000000"/>
          <w:sz w:val="24"/>
          <w:szCs w:val="24"/>
          <w:highlight w:val="none"/>
          <w:lang w:val="en-US" w:eastAsia="zh-CN"/>
        </w:rPr>
      </w:r>
      <w:r/>
    </w:p>
    <w:p>
      <w:pPr>
        <w:pStyle w:val="150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1.所有文件、往来函件均应使用简体中文（规格、型号辅助符号例外）。</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2.投标文件由供应商按给定格式如实填写（编写），须有法人（盖章）、法定代表人或法定代表人授权代表签字或盖章，方为有效，未尽事宜可自行补充。</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3.如无特别说明，供应商报价一律以人民币为投标结算货币，结算单位为“元”。</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4.投标文件格式部分，应由供应商按给定格式提供，不得更改。</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5.供应商在制作电子投标文件时，请正确关联到对应页，在评审过程中，评审专家如因在相对应页面找不到该相关联的文件，由此产生的后果由供应商自行承担。</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6.投标费用自理。</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(七)网上投标</w:t>
      </w:r>
      <w:r>
        <w:rPr>
          <w:rFonts w:hint="eastAsia" w:ascii="宋体" w:hAnsi="宋体" w:eastAsia="宋体" w:cs="宋体"/>
          <w:bCs/>
          <w:color w:val="000000"/>
          <w:sz w:val="24"/>
          <w:szCs w:val="24"/>
          <w:highlight w:val="none"/>
          <w:lang w:val="en-US" w:eastAsia="zh-CN"/>
        </w:rPr>
      </w:r>
      <w:r/>
    </w:p>
    <w:p>
      <w:pPr>
        <w:pStyle w:val="150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供应商应由其法定代表人或法定代表人授权代表在规定的网上投标时间内，凭CA数字证书登陆江苏省政府采购（苏采云）平台获取招标文件，在苏采云投标客户端制作投标文件（电子数据），并在投标截止时间之前上传投标文件。</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2.供应商应对CA数字证书妥善保管，如被他人盗用投标，后果自负。</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3.供应商按招标文件规定的网上解密时间进行解密，如未按时解密后果自负。</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4.供应商应当对招标文件提出的要求和条件作出实质性响应，并在电子投标系统逐条应答。</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5.供应商应对要求提供的资格证明文件（如资质证书、资格证书）、技术资料（如白皮书、彩页、手册、检测报告等）扫描上传至投标系统。</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6.供应商进行网上投标请参照《政府采购项目电子交易管理操作指南－供应商》。</w:t>
      </w:r>
      <w:r>
        <w:rPr>
          <w:rFonts w:hint="eastAsia" w:ascii="宋体" w:hAnsi="宋体" w:eastAsia="宋体" w:cs="宋体"/>
          <w:bCs/>
          <w:color w:val="000000"/>
          <w:sz w:val="24"/>
          <w:szCs w:val="24"/>
          <w:highlight w:val="none"/>
        </w:rPr>
      </w:r>
      <w:r/>
    </w:p>
    <w:p>
      <w:pPr>
        <w:pStyle w:val="1507"/>
        <w:ind w:left="0" w:firstLine="482"/>
        <w:keepLines w:val="0"/>
        <w:keepNext w:val="0"/>
        <w:pageBreakBefore w:val="0"/>
        <w:spacing w:line="360" w:lineRule="auto"/>
        <w:widowControl w:val="off"/>
        <w:tabs>
          <w:tab w:val="left" w:pos="525" w:leader="none"/>
          <w:tab w:val="left" w:pos="1050" w:leader="none"/>
        </w:tabs>
        <w:rPr>
          <w:rFonts w:hint="eastAsia" w:ascii="宋体" w:hAnsi="宋体" w:eastAsia="宋体" w:cs="宋体"/>
          <w:b/>
          <w:bCs w:val="0"/>
          <w:color w:val="000000"/>
          <w:sz w:val="24"/>
          <w:szCs w:val="24"/>
          <w:highlight w:val="none"/>
        </w:rPr>
        <w:outlineLvl w:val="9"/>
      </w:pPr>
      <w:r>
        <w:rPr>
          <w:rFonts w:hint="eastAsia" w:ascii="宋体" w:hAnsi="宋体" w:eastAsia="宋体" w:cs="宋体"/>
          <w:b/>
          <w:bCs w:val="0"/>
          <w:color w:val="000000"/>
          <w:sz w:val="24"/>
          <w:szCs w:val="24"/>
          <w:highlight w:val="none"/>
        </w:rPr>
        <w:t xml:space="preserve">特别提醒</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开标后，供应商须自行准备设备（包括但不限于笔记本电脑、无线网络）登录“江苏省政府采购（苏采云）平台”，按招标文件规定时间解密后，在评标过程中保持在线，等待评标委员会的询标和评标结果，中途不得离开。供应商如未按要求应答，由此所产生的损失及风险由供应商自行承担。</w:t>
      </w:r>
      <w:r>
        <w:rPr>
          <w:rFonts w:hint="eastAsia" w:ascii="宋体" w:hAnsi="宋体" w:eastAsia="宋体" w:cs="宋体"/>
          <w:b/>
          <w:bCs w:val="0"/>
          <w:color w:val="000000"/>
          <w:sz w:val="24"/>
          <w:szCs w:val="24"/>
          <w:highlight w:val="none"/>
        </w:rPr>
      </w:r>
      <w:r/>
    </w:p>
    <w:p>
      <w:pPr>
        <w:pStyle w:val="1507"/>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(八)无效投标文件的确认：</w:t>
      </w:r>
      <w:r>
        <w:rPr>
          <w:rFonts w:hint="eastAsia" w:ascii="宋体" w:hAnsi="宋体" w:eastAsia="宋体" w:cs="宋体"/>
          <w:bCs/>
          <w:color w:val="000000"/>
          <w:sz w:val="24"/>
          <w:szCs w:val="24"/>
          <w:highlight w:val="none"/>
          <w:lang w:val="en-US" w:eastAsia="zh-CN"/>
        </w:rPr>
      </w:r>
      <w:r/>
    </w:p>
    <w:p>
      <w:pPr>
        <w:pStyle w:val="1507"/>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供应商有下列情况之一者，投标文件无效：</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1.电子投标文件未按规定期限投标的；</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2.电子投标文件未按招标文件要求签章的；</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3.供应商未按招标文件要求解密电子投标文件的；</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4.供应商的法定代表人授权代表，无法定代表人授权委托书的；</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5.供应商的法定代表人或被授权代表，未准时参加开标会议的；</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6.不具备招标文件中规定的资格要求或未按招标文件规定的要求提供资格、资信证明文件的；</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7.被“信用中国”网站（www.creditchina.gov.cn）、中国政府采购网（www.ccgp.gov.cn）列入失信被执行人、重大税收违法案件当事人名单、政府采购严重违法失信行为记录名单的；</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8.投标文件未按招标文件规定的内容和要求填写的；</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9.投标文件书写潦草、字迹模糊不清、无法辨认的；</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10.投标文件中有招标文件未允许提供的选择性内容；</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11.不同供应商委托同一单位或者个人办理投标事宜的；</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12.不同供应商的单位负责人为同一人或者存在直接控股、管理关系的；</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13.不同供应商的投标文件存在明显的相似性或一致性，特征显示由同一单位或者同一个人编制的；</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14.不同供应商投标文件内容存在非正常一致、项目组成员出现同一人、投标文件中错误（或异常）一致或雷同、电子文档信息一致或雷同的、投标报价呈规律性差异的；</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15.不同供应商的投标资料相互混装、不同供应商的委托代理人、项目负责人以及其他相关人员有在同一个单位缴纳社会保险、同一投标文件中单位名称落款与公章不是同一单位的；</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16.供应商提交两个（含）以上不同的投标报价或项目（标段）投标总价超过本项目（标段）预算或最高限价的；</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17.提供虚假材料的（包括工商营业执照、财务报表、资格证明文件等）；</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18.投标文件含有供应商不能接受的附加条件的；</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19.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20.除单一来源采购项目外，为采购项目提供整体设计、规范编制或者项目管理、监理、检测等服务的；</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21.未通过符合性审查的；</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22.投标文件内容不全或不符合招标文件中规定的其他实质性要求的；</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23.未按要求提供第三章项目要求和有关说明中须提供的相关证明材料的；</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24.暗标未按招标文件要求编制的；</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25.法律法规和招标文件规定的其他无效情形。</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bookmarkStart w:id="21" w:name="_Toc14884"/>
      <w:r>
        <w:rPr>
          <w:rFonts w:hint="eastAsia" w:ascii="宋体" w:hAnsi="宋体" w:eastAsia="宋体" w:cs="宋体"/>
          <w:bCs/>
          <w:color w:val="000000"/>
          <w:sz w:val="24"/>
          <w:szCs w:val="24"/>
          <w:highlight w:val="none"/>
          <w:lang w:val="en-US" w:eastAsia="zh-CN"/>
        </w:rPr>
        <w:t xml:space="preserve">(九)开标、评标：</w:t>
      </w:r>
      <w:r>
        <w:rPr>
          <w:rFonts w:hint="eastAsia" w:ascii="宋体" w:hAnsi="宋体" w:eastAsia="宋体" w:cs="宋体"/>
          <w:bCs/>
          <w:color w:val="000000"/>
          <w:sz w:val="24"/>
          <w:szCs w:val="24"/>
          <w:highlight w:val="none"/>
          <w:lang w:val="en-US" w:eastAsia="zh-CN"/>
        </w:rPr>
      </w:r>
      <w:r/>
    </w:p>
    <w:p>
      <w:pPr>
        <w:pStyle w:val="1507"/>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1．所有投标单位在招标文件规定的时间内解密各自投标文件。</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2．投标截止时间后参加投标的供应商或解密投标文件的供应商不足三家的，不开标；不进行开评标。</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3.投标文件的审查</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(1)投标文件报价出现前后不一致的，按照下列规定修正：</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①投标文件中开标一览表（报价表）内容与投标文件中相应内容不一致的，以开标一览表（报价表）为准；</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②大写金额和小写金额不一致的，以大写金额为准；</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③单价金额小数点或者百分比有明显错位的，以开标一览表的总价为准，并修改单价；</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④总价金额与按单价汇总金额不一致的，以单价金额计算结果为准。</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(2)对不同文字文本投标文件的解释发生异议的，以中文文本为准。</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(3)投标人未参加开标的，视同认可开标结果。</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4．评标程序</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评标工作由采购人和采购代理机构负责组织，具体评标事务由依法组建的评标委员会负责。</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(1)投标文件初审。初审分为资格性检查和符合性检查。</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A．资格性检查。采购人依据法律法规和招标文件的规定，对投标文件中的资格证明、投标（报价）承诺函等进行审查；通过“信用中国”网站（www.creditchina.gov.cn）中国政府采购网</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www.ccgp.gov.cn</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r>
        <w:rPr>
          <w:rFonts w:hint="eastAsia" w:ascii="宋体" w:hAnsi="宋体" w:eastAsia="宋体" w:cs="宋体"/>
          <w:bCs/>
          <w:color w:val="000000"/>
          <w:sz w:val="24"/>
          <w:szCs w:val="24"/>
          <w:highlight w:val="none"/>
        </w:rPr>
      </w:r>
      <w:r/>
    </w:p>
    <w:p>
      <w:pPr>
        <w:pStyle w:val="1507"/>
        <w:ind w:left="0" w:right="0" w:firstLine="0"/>
        <w:jc w:val="center"/>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b/>
          <w:sz w:val="24"/>
          <w:highlight w:val="none"/>
        </w:rPr>
        <w:t xml:space="preserve">资格性审查表</w:t>
      </w:r>
      <w:r>
        <w:rPr>
          <w:rFonts w:hint="eastAsia" w:ascii="宋体" w:hAnsi="宋体" w:eastAsia="宋体" w:cs="宋体"/>
          <w:bCs/>
          <w:color w:val="000000"/>
          <w:sz w:val="24"/>
          <w:szCs w:val="24"/>
          <w:highlight w:val="none"/>
        </w:rPr>
      </w:r>
      <w:r/>
    </w:p>
    <w:tbl>
      <w:tblPr>
        <w:tblStyle w:val="1557"/>
        <w:tblW w:w="9479" w:type="dxa"/>
        <w:jc w:val="center"/>
        <w:tblInd w:w="-5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3"/>
        <w:gridCol w:w="3645"/>
        <w:gridCol w:w="4911"/>
      </w:tblGrid>
      <w:tr>
        <w:trPr/>
        <w:tc>
          <w:tcPr>
            <w:tcW w:w="923" w:type="dxa"/>
            <w:vAlign w:val="center"/>
            <w:textDirection w:val="lrTb"/>
            <w:noWrap w:val="false"/>
          </w:tcPr>
          <w:p>
            <w:pPr>
              <w:pStyle w:val="1507"/>
              <w:ind w:left="0" w:right="0" w:firstLine="0"/>
              <w:jc w:val="center"/>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vertAlign w:val="baseline"/>
              </w:rPr>
              <w:outlineLvl w:val="9"/>
            </w:pPr>
            <w:r>
              <w:rPr>
                <w:rFonts w:ascii="宋体" w:hAnsi="宋体" w:eastAsia="宋体"/>
                <w:b/>
                <w:bCs/>
                <w:sz w:val="24"/>
                <w:szCs w:val="24"/>
                <w:highlight w:val="none"/>
              </w:rPr>
              <w:t xml:space="preserve">序号</w:t>
            </w:r>
            <w:r>
              <w:rPr>
                <w:rFonts w:hint="eastAsia" w:ascii="宋体" w:hAnsi="宋体" w:eastAsia="宋体" w:cs="宋体"/>
                <w:bCs/>
                <w:color w:val="000000"/>
                <w:sz w:val="24"/>
                <w:szCs w:val="24"/>
                <w:highlight w:val="none"/>
                <w:vertAlign w:val="baseline"/>
              </w:rPr>
            </w:r>
            <w:r/>
          </w:p>
        </w:tc>
        <w:tc>
          <w:tcPr>
            <w:gridSpan w:val="2"/>
            <w:tcW w:w="8556" w:type="dxa"/>
            <w:vAlign w:val="center"/>
            <w:textDirection w:val="lrTb"/>
            <w:noWrap w:val="false"/>
          </w:tcPr>
          <w:p>
            <w:pPr>
              <w:pStyle w:val="1507"/>
              <w:ind w:left="0" w:right="0" w:firstLine="0"/>
              <w:jc w:val="center"/>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vertAlign w:val="baseline"/>
              </w:rPr>
              <w:outlineLvl w:val="9"/>
            </w:pPr>
            <w:r>
              <w:rPr>
                <w:rFonts w:ascii="宋体" w:hAnsi="宋体" w:eastAsia="宋体"/>
                <w:b/>
                <w:bCs/>
                <w:sz w:val="24"/>
                <w:szCs w:val="24"/>
                <w:highlight w:val="none"/>
              </w:rPr>
              <w:t xml:space="preserve">资格审查内容</w:t>
            </w:r>
            <w:r>
              <w:rPr>
                <w:rFonts w:hint="eastAsia" w:ascii="宋体" w:hAnsi="宋体" w:eastAsia="宋体" w:cs="宋体"/>
                <w:bCs/>
                <w:color w:val="000000"/>
                <w:sz w:val="24"/>
                <w:szCs w:val="24"/>
                <w:highlight w:val="none"/>
                <w:vertAlign w:val="baseline"/>
              </w:rPr>
            </w:r>
            <w:r/>
          </w:p>
        </w:tc>
      </w:tr>
      <w:tr>
        <w:trPr>
          <w:trHeight w:val="562"/>
        </w:trPr>
        <w:tc>
          <w:tcPr>
            <w:tcW w:w="923" w:type="dxa"/>
            <w:vAlign w:val="center"/>
            <w:textDirection w:val="lrTb"/>
            <w:noWrap w:val="false"/>
          </w:tcPr>
          <w:p>
            <w:pPr>
              <w:pStyle w:val="1507"/>
              <w:jc w:val="center"/>
              <w:rPr>
                <w:rFonts w:hint="eastAsia" w:ascii="宋体" w:hAnsi="宋体" w:eastAsia="宋体" w:cs="宋体"/>
                <w:bCs/>
                <w:color w:val="000000"/>
                <w:sz w:val="24"/>
                <w:szCs w:val="24"/>
                <w:highlight w:val="none"/>
                <w:vertAlign w:val="baseline"/>
              </w:rPr>
            </w:pPr>
            <w:r>
              <w:rPr>
                <w:rFonts w:hint="eastAsia" w:ascii="宋体" w:hAnsi="宋体" w:eastAsia="宋体"/>
                <w:sz w:val="24"/>
                <w:szCs w:val="24"/>
                <w:highlight w:val="none"/>
              </w:rPr>
              <w:t xml:space="preserve">1</w:t>
            </w:r>
            <w:r>
              <w:rPr>
                <w:rFonts w:hint="eastAsia" w:ascii="宋体" w:hAnsi="宋体" w:eastAsia="宋体" w:cs="宋体"/>
                <w:bCs/>
                <w:color w:val="000000"/>
                <w:sz w:val="24"/>
                <w:szCs w:val="24"/>
                <w:highlight w:val="none"/>
                <w:vertAlign w:val="baseline"/>
              </w:rPr>
            </w:r>
            <w:r/>
          </w:p>
        </w:tc>
        <w:tc>
          <w:tcPr>
            <w:tcW w:w="3645" w:type="dxa"/>
            <w:vAlign w:val="center"/>
            <w:textDirection w:val="lrTb"/>
            <w:noWrap w:val="false"/>
          </w:tcPr>
          <w:p>
            <w:pPr>
              <w:pStyle w:val="1507"/>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rPr>
              <w:t xml:space="preserve">关于资格的声明函</w:t>
            </w:r>
            <w:r>
              <w:rPr>
                <w:rFonts w:hint="eastAsia" w:ascii="宋体" w:hAnsi="宋体" w:eastAsia="宋体" w:cs="宋体"/>
                <w:bCs/>
                <w:color w:val="000000"/>
                <w:sz w:val="24"/>
                <w:szCs w:val="24"/>
                <w:highlight w:val="none"/>
                <w:vertAlign w:val="baseline"/>
              </w:rPr>
            </w:r>
            <w:r/>
          </w:p>
        </w:tc>
        <w:tc>
          <w:tcPr>
            <w:tcW w:w="4911" w:type="dxa"/>
            <w:vAlign w:val="center"/>
            <w:textDirection w:val="lrTb"/>
            <w:noWrap w:val="false"/>
          </w:tcPr>
          <w:p>
            <w:pPr>
              <w:pStyle w:val="1507"/>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rPr>
              <w:t xml:space="preserve">格式见附件</w:t>
            </w:r>
            <w:r>
              <w:rPr>
                <w:rFonts w:hint="eastAsia" w:ascii="宋体" w:hAnsi="宋体" w:eastAsia="宋体" w:cs="宋体"/>
                <w:bCs/>
                <w:color w:val="000000"/>
                <w:sz w:val="24"/>
                <w:szCs w:val="24"/>
                <w:highlight w:val="none"/>
                <w:vertAlign w:val="baseline"/>
              </w:rPr>
            </w:r>
            <w:r/>
          </w:p>
        </w:tc>
      </w:tr>
      <w:tr>
        <w:trPr>
          <w:trHeight w:val="981"/>
        </w:trPr>
        <w:tc>
          <w:tcPr>
            <w:tcW w:w="923" w:type="dxa"/>
            <w:vAlign w:val="center"/>
            <w:textDirection w:val="lrTb"/>
            <w:noWrap w:val="false"/>
          </w:tcPr>
          <w:p>
            <w:pPr>
              <w:pStyle w:val="1507"/>
              <w:jc w:val="center"/>
              <w:rPr>
                <w:rFonts w:hint="eastAsia" w:ascii="宋体" w:hAnsi="宋体" w:eastAsia="宋体" w:cs="宋体"/>
                <w:bCs/>
                <w:color w:val="000000"/>
                <w:sz w:val="24"/>
                <w:szCs w:val="24"/>
                <w:highlight w:val="none"/>
                <w:vertAlign w:val="baseline"/>
              </w:rPr>
            </w:pPr>
            <w:r>
              <w:rPr>
                <w:rFonts w:ascii="宋体" w:hAnsi="宋体" w:eastAsia="宋体"/>
                <w:sz w:val="24"/>
                <w:szCs w:val="24"/>
                <w:highlight w:val="none"/>
              </w:rPr>
              <w:t xml:space="preserve">2</w:t>
            </w:r>
            <w:r>
              <w:rPr>
                <w:rFonts w:hint="eastAsia" w:ascii="宋体" w:hAnsi="宋体" w:eastAsia="宋体" w:cs="宋体"/>
                <w:bCs/>
                <w:color w:val="000000"/>
                <w:sz w:val="24"/>
                <w:szCs w:val="24"/>
                <w:highlight w:val="none"/>
                <w:vertAlign w:val="baseline"/>
              </w:rPr>
            </w:r>
            <w:r/>
          </w:p>
        </w:tc>
        <w:tc>
          <w:tcPr>
            <w:tcW w:w="3645" w:type="dxa"/>
            <w:vAlign w:val="center"/>
            <w:textDirection w:val="lrTb"/>
            <w:noWrap w:val="false"/>
          </w:tcPr>
          <w:p>
            <w:pPr>
              <w:pStyle w:val="1507"/>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rPr>
              <w:t xml:space="preserve">具有独立承担民事责任的能力</w:t>
            </w:r>
            <w:r>
              <w:rPr>
                <w:rFonts w:hint="eastAsia" w:ascii="宋体" w:hAnsi="宋体" w:eastAsia="宋体" w:cs="宋体"/>
                <w:bCs/>
                <w:color w:val="000000"/>
                <w:sz w:val="24"/>
                <w:szCs w:val="24"/>
                <w:highlight w:val="none"/>
                <w:vertAlign w:val="baseline"/>
              </w:rPr>
            </w:r>
            <w:r/>
          </w:p>
        </w:tc>
        <w:tc>
          <w:tcPr>
            <w:tcW w:w="4911" w:type="dxa"/>
            <w:vAlign w:val="center"/>
            <w:textDirection w:val="lrTb"/>
            <w:noWrap w:val="false"/>
          </w:tcPr>
          <w:p>
            <w:pPr>
              <w:pStyle w:val="1507"/>
              <w:jc w:val="left"/>
              <w:keepLines w:val="0"/>
              <w:keepNext w:val="0"/>
              <w:pageBreakBefore w:val="0"/>
              <w:spacing w:line="240" w:lineRule="auto"/>
              <w:widowControl w:val="off"/>
              <w:tabs>
                <w:tab w:val="left" w:pos="1050" w:leader="none"/>
              </w:tabs>
              <w:rPr>
                <w:rFonts w:hint="eastAsia" w:ascii="宋体" w:hAnsi="宋体" w:eastAsia="宋体" w:cs="宋体"/>
                <w:bCs/>
                <w:color w:val="000000"/>
                <w:sz w:val="24"/>
                <w:szCs w:val="24"/>
                <w:highlight w:val="none"/>
                <w:vertAlign w:val="baseline"/>
              </w:rPr>
            </w:pPr>
            <w:r>
              <w:rPr>
                <w:rFonts w:hint="eastAsia" w:ascii="宋体" w:hAnsi="宋体" w:eastAsia="宋体" w:cs="宋体"/>
                <w:bCs/>
                <w:sz w:val="24"/>
                <w:szCs w:val="24"/>
                <w:highlight w:val="none"/>
              </w:rPr>
              <w:t xml:space="preserve">具有独立承担民事责任能力的</w:t>
            </w:r>
            <w:r>
              <w:rPr>
                <w:rFonts w:hint="eastAsia" w:ascii="宋体" w:hAnsi="宋体" w:eastAsia="宋体" w:cs="宋体"/>
                <w:bCs/>
                <w:sz w:val="24"/>
                <w:szCs w:val="24"/>
                <w:highlight w:val="none"/>
                <w:lang w:eastAsia="zh-CN"/>
              </w:rPr>
              <w:t xml:space="preserve">供应商</w:t>
            </w:r>
            <w:r>
              <w:rPr>
                <w:rFonts w:hint="eastAsia" w:ascii="宋体" w:hAnsi="宋体" w:eastAsia="宋体" w:cs="宋体"/>
                <w:bCs/>
                <w:sz w:val="24"/>
                <w:szCs w:val="24"/>
                <w:highlight w:val="none"/>
              </w:rPr>
              <w:t xml:space="preserve">营业执照或相关部门的登记证明文件扫描件</w:t>
            </w:r>
            <w:r>
              <w:rPr>
                <w:rFonts w:hint="eastAsia" w:ascii="宋体" w:hAnsi="宋体" w:eastAsia="宋体" w:cs="宋体"/>
                <w:bCs/>
                <w:color w:val="000000"/>
                <w:sz w:val="24"/>
                <w:szCs w:val="24"/>
                <w:highlight w:val="none"/>
                <w:vertAlign w:val="baseline"/>
              </w:rPr>
            </w:r>
            <w:r/>
          </w:p>
        </w:tc>
      </w:tr>
      <w:tr>
        <w:trPr>
          <w:trHeight w:val="794"/>
        </w:trPr>
        <w:tc>
          <w:tcPr>
            <w:tcW w:w="923" w:type="dxa"/>
            <w:vAlign w:val="center"/>
            <w:textDirection w:val="lrTb"/>
            <w:noWrap w:val="false"/>
          </w:tcPr>
          <w:p>
            <w:pPr>
              <w:pStyle w:val="1507"/>
              <w:jc w:val="center"/>
              <w:rPr>
                <w:rFonts w:hint="eastAsia" w:ascii="宋体" w:hAnsi="宋体" w:eastAsia="宋体" w:cs="宋体"/>
                <w:bCs/>
                <w:color w:val="000000"/>
                <w:sz w:val="24"/>
                <w:szCs w:val="24"/>
                <w:highlight w:val="none"/>
                <w:vertAlign w:val="baseline"/>
              </w:rPr>
            </w:pPr>
            <w:r>
              <w:rPr>
                <w:rFonts w:hint="eastAsia" w:ascii="宋体" w:hAnsi="宋体" w:eastAsia="宋体"/>
                <w:sz w:val="24"/>
                <w:szCs w:val="24"/>
                <w:highlight w:val="none"/>
              </w:rPr>
              <w:t xml:space="preserve">3</w:t>
            </w:r>
            <w:r>
              <w:rPr>
                <w:rFonts w:hint="eastAsia" w:ascii="宋体" w:hAnsi="宋体" w:eastAsia="宋体" w:cs="宋体"/>
                <w:bCs/>
                <w:color w:val="000000"/>
                <w:sz w:val="24"/>
                <w:szCs w:val="24"/>
                <w:highlight w:val="none"/>
                <w:vertAlign w:val="baseline"/>
              </w:rPr>
            </w:r>
            <w:r/>
          </w:p>
        </w:tc>
        <w:tc>
          <w:tcPr>
            <w:tcW w:w="3645" w:type="dxa"/>
            <w:vAlign w:val="center"/>
            <w:textDirection w:val="lrTb"/>
            <w:noWrap w:val="false"/>
          </w:tcPr>
          <w:p>
            <w:pPr>
              <w:pStyle w:val="1507"/>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bCs/>
                <w:sz w:val="24"/>
                <w:szCs w:val="24"/>
                <w:highlight w:val="none"/>
                <w:lang w:eastAsia="zh-CN"/>
              </w:rPr>
              <w:t xml:space="preserve">供应商</w:t>
            </w:r>
            <w:r>
              <w:rPr>
                <w:rFonts w:hint="eastAsia" w:ascii="宋体" w:hAnsi="宋体" w:eastAsia="宋体" w:cs="宋体"/>
                <w:bCs/>
                <w:sz w:val="24"/>
                <w:szCs w:val="24"/>
                <w:highlight w:val="none"/>
              </w:rPr>
              <w:t xml:space="preserve">法定代表人授权委托书</w:t>
            </w:r>
            <w:r>
              <w:rPr>
                <w:rFonts w:hint="eastAsia" w:ascii="宋体" w:hAnsi="宋体" w:eastAsia="宋体" w:cs="宋体"/>
                <w:bCs/>
                <w:color w:val="000000"/>
                <w:sz w:val="24"/>
                <w:szCs w:val="24"/>
                <w:highlight w:val="none"/>
                <w:vertAlign w:val="baseline"/>
              </w:rPr>
            </w:r>
            <w:r/>
          </w:p>
        </w:tc>
        <w:tc>
          <w:tcPr>
            <w:tcW w:w="4911" w:type="dxa"/>
            <w:vAlign w:val="center"/>
            <w:textDirection w:val="lrTb"/>
            <w:noWrap w:val="false"/>
          </w:tcPr>
          <w:p>
            <w:pPr>
              <w:pStyle w:val="1507"/>
              <w:jc w:val="left"/>
              <w:keepLines w:val="0"/>
              <w:keepNext w:val="0"/>
              <w:pageBreakBefore w:val="0"/>
              <w:spacing w:line="240" w:lineRule="auto"/>
              <w:widowControl w:val="off"/>
              <w:tabs>
                <w:tab w:val="left" w:pos="1050" w:leader="none"/>
              </w:tabs>
              <w:rPr>
                <w:rFonts w:hint="eastAsia" w:ascii="宋体" w:hAnsi="宋体" w:eastAsia="宋体" w:cs="宋体"/>
                <w:bCs/>
                <w:color w:val="000000"/>
                <w:sz w:val="24"/>
                <w:szCs w:val="24"/>
                <w:highlight w:val="none"/>
                <w:vertAlign w:val="baseline"/>
              </w:rPr>
            </w:pPr>
            <w:r>
              <w:rPr>
                <w:rFonts w:hint="eastAsia" w:ascii="宋体" w:hAnsi="宋体" w:eastAsia="宋体" w:cs="宋体"/>
                <w:b/>
                <w:bCs/>
                <w:sz w:val="24"/>
                <w:szCs w:val="24"/>
                <w:highlight w:val="none"/>
              </w:rPr>
              <w:t xml:space="preserve">法定代表人亲自参与投标的除外，格式见附件</w:t>
            </w:r>
            <w:r>
              <w:rPr>
                <w:rFonts w:hint="eastAsia" w:ascii="宋体" w:hAnsi="宋体" w:eastAsia="宋体" w:cs="宋体"/>
                <w:bCs/>
                <w:color w:val="000000"/>
                <w:sz w:val="24"/>
                <w:szCs w:val="24"/>
                <w:highlight w:val="none"/>
                <w:vertAlign w:val="baseline"/>
              </w:rPr>
            </w:r>
            <w:r/>
          </w:p>
        </w:tc>
      </w:tr>
      <w:tr>
        <w:trPr>
          <w:trHeight w:val="572"/>
        </w:trPr>
        <w:tc>
          <w:tcPr>
            <w:tcW w:w="923" w:type="dxa"/>
            <w:vAlign w:val="center"/>
            <w:textDirection w:val="lrTb"/>
            <w:noWrap w:val="false"/>
          </w:tcPr>
          <w:p>
            <w:pPr>
              <w:pStyle w:val="1507"/>
              <w:jc w:val="center"/>
              <w:rPr>
                <w:rFonts w:hint="eastAsia" w:ascii="宋体" w:hAnsi="宋体" w:eastAsia="宋体" w:cs="宋体"/>
                <w:bCs/>
                <w:color w:val="000000"/>
                <w:sz w:val="24"/>
                <w:szCs w:val="24"/>
                <w:highlight w:val="none"/>
                <w:vertAlign w:val="baseline"/>
              </w:rPr>
            </w:pPr>
            <w:r>
              <w:rPr>
                <w:rFonts w:hint="eastAsia" w:ascii="宋体" w:hAnsi="宋体" w:eastAsia="宋体"/>
                <w:sz w:val="24"/>
                <w:szCs w:val="24"/>
                <w:highlight w:val="none"/>
              </w:rPr>
              <w:t xml:space="preserve">4</w:t>
            </w:r>
            <w:r>
              <w:rPr>
                <w:rFonts w:hint="eastAsia" w:ascii="宋体" w:hAnsi="宋体" w:eastAsia="宋体" w:cs="宋体"/>
                <w:bCs/>
                <w:color w:val="000000"/>
                <w:sz w:val="24"/>
                <w:szCs w:val="24"/>
                <w:highlight w:val="none"/>
                <w:vertAlign w:val="baseline"/>
              </w:rPr>
            </w:r>
            <w:r/>
          </w:p>
        </w:tc>
        <w:tc>
          <w:tcPr>
            <w:tcW w:w="3645" w:type="dxa"/>
            <w:vAlign w:val="center"/>
            <w:textDirection w:val="lrTb"/>
            <w:noWrap w:val="false"/>
          </w:tcPr>
          <w:p>
            <w:pPr>
              <w:pStyle w:val="1507"/>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bCs/>
                <w:sz w:val="24"/>
                <w:szCs w:val="24"/>
                <w:highlight w:val="none"/>
                <w:lang w:eastAsia="zh-CN"/>
              </w:rPr>
              <w:t xml:space="preserve">供应商</w:t>
            </w:r>
            <w:r>
              <w:rPr>
                <w:rFonts w:hint="eastAsia" w:ascii="宋体" w:hAnsi="宋体" w:eastAsia="宋体" w:cs="宋体"/>
                <w:bCs/>
                <w:sz w:val="24"/>
                <w:szCs w:val="24"/>
                <w:highlight w:val="none"/>
              </w:rPr>
              <w:t xml:space="preserve">法定代表人身份证</w:t>
            </w:r>
            <w:r>
              <w:rPr>
                <w:rFonts w:hint="eastAsia" w:ascii="宋体" w:hAnsi="宋体" w:eastAsia="宋体" w:cs="宋体"/>
                <w:bCs/>
                <w:sz w:val="24"/>
                <w:szCs w:val="24"/>
                <w:highlight w:val="none"/>
                <w:lang w:val="en-US" w:eastAsia="zh-CN"/>
              </w:rPr>
              <w:t xml:space="preserve">扫描</w:t>
            </w:r>
            <w:r>
              <w:rPr>
                <w:rFonts w:hint="eastAsia" w:ascii="宋体" w:hAnsi="宋体" w:eastAsia="宋体" w:cs="宋体"/>
                <w:bCs/>
                <w:sz w:val="24"/>
                <w:szCs w:val="24"/>
                <w:highlight w:val="none"/>
              </w:rPr>
              <w:t xml:space="preserve">件</w:t>
            </w:r>
            <w:r>
              <w:rPr>
                <w:rFonts w:hint="eastAsia" w:ascii="宋体" w:hAnsi="宋体" w:eastAsia="宋体" w:cs="宋体"/>
                <w:bCs/>
                <w:color w:val="000000"/>
                <w:sz w:val="24"/>
                <w:szCs w:val="24"/>
                <w:highlight w:val="none"/>
                <w:vertAlign w:val="baseline"/>
              </w:rPr>
            </w:r>
            <w:r/>
          </w:p>
        </w:tc>
        <w:tc>
          <w:tcPr>
            <w:tcW w:w="4911" w:type="dxa"/>
            <w:vAlign w:val="center"/>
            <w:textDirection w:val="lrTb"/>
            <w:noWrap w:val="false"/>
          </w:tcPr>
          <w:p>
            <w:pPr>
              <w:pStyle w:val="1507"/>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bCs/>
                <w:sz w:val="24"/>
                <w:szCs w:val="24"/>
                <w:highlight w:val="none"/>
              </w:rPr>
              <w:t xml:space="preserve">身份证应为正、反面</w:t>
            </w:r>
            <w:r>
              <w:rPr>
                <w:rFonts w:hint="eastAsia" w:ascii="宋体" w:hAnsi="宋体" w:eastAsia="宋体" w:cs="宋体"/>
                <w:bCs/>
                <w:color w:val="000000"/>
                <w:sz w:val="24"/>
                <w:szCs w:val="24"/>
                <w:highlight w:val="none"/>
                <w:vertAlign w:val="baseline"/>
              </w:rPr>
            </w:r>
            <w:r/>
          </w:p>
        </w:tc>
      </w:tr>
      <w:tr>
        <w:trPr>
          <w:trHeight w:val="829"/>
        </w:trPr>
        <w:tc>
          <w:tcPr>
            <w:tcW w:w="923" w:type="dxa"/>
            <w:vAlign w:val="center"/>
            <w:textDirection w:val="lrTb"/>
            <w:noWrap w:val="false"/>
          </w:tcPr>
          <w:p>
            <w:pPr>
              <w:pStyle w:val="1507"/>
              <w:jc w:val="center"/>
              <w:rPr>
                <w:rFonts w:hint="eastAsia" w:ascii="宋体" w:hAnsi="宋体" w:eastAsia="宋体" w:cs="宋体"/>
                <w:bCs/>
                <w:color w:val="000000"/>
                <w:sz w:val="24"/>
                <w:szCs w:val="24"/>
                <w:highlight w:val="none"/>
                <w:vertAlign w:val="baseline"/>
              </w:rPr>
            </w:pPr>
            <w:r>
              <w:rPr>
                <w:rFonts w:hint="eastAsia" w:ascii="宋体" w:hAnsi="宋体" w:eastAsia="宋体"/>
                <w:sz w:val="24"/>
                <w:szCs w:val="24"/>
                <w:highlight w:val="none"/>
              </w:rPr>
              <w:t xml:space="preserve">5</w:t>
            </w:r>
            <w:r>
              <w:rPr>
                <w:rFonts w:hint="eastAsia" w:ascii="宋体" w:hAnsi="宋体" w:eastAsia="宋体" w:cs="宋体"/>
                <w:bCs/>
                <w:color w:val="000000"/>
                <w:sz w:val="24"/>
                <w:szCs w:val="24"/>
                <w:highlight w:val="none"/>
                <w:vertAlign w:val="baseline"/>
              </w:rPr>
            </w:r>
            <w:r/>
          </w:p>
        </w:tc>
        <w:tc>
          <w:tcPr>
            <w:tcW w:w="3645" w:type="dxa"/>
            <w:vAlign w:val="center"/>
            <w:textDirection w:val="lrTb"/>
            <w:noWrap w:val="false"/>
          </w:tcPr>
          <w:p>
            <w:pPr>
              <w:pStyle w:val="1507"/>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bCs/>
                <w:sz w:val="24"/>
                <w:szCs w:val="24"/>
                <w:highlight w:val="none"/>
                <w:lang w:eastAsia="zh-CN"/>
              </w:rPr>
              <w:t xml:space="preserve">供应商</w:t>
            </w:r>
            <w:r>
              <w:rPr>
                <w:rFonts w:hint="eastAsia" w:ascii="宋体" w:hAnsi="宋体" w:eastAsia="宋体" w:cs="宋体"/>
                <w:bCs/>
                <w:sz w:val="24"/>
                <w:szCs w:val="24"/>
                <w:highlight w:val="none"/>
              </w:rPr>
              <w:t xml:space="preserve">法定代表人授权代表身份证</w:t>
            </w:r>
            <w:r>
              <w:rPr>
                <w:rFonts w:hint="eastAsia" w:ascii="宋体" w:hAnsi="宋体" w:eastAsia="宋体" w:cs="宋体"/>
                <w:bCs/>
                <w:sz w:val="24"/>
                <w:szCs w:val="24"/>
                <w:highlight w:val="none"/>
                <w:lang w:val="en-US" w:eastAsia="zh-CN"/>
              </w:rPr>
              <w:t xml:space="preserve">扫描</w:t>
            </w:r>
            <w:r>
              <w:rPr>
                <w:rFonts w:hint="eastAsia" w:ascii="宋体" w:hAnsi="宋体" w:eastAsia="宋体" w:cs="宋体"/>
                <w:bCs/>
                <w:sz w:val="24"/>
                <w:szCs w:val="24"/>
                <w:highlight w:val="none"/>
              </w:rPr>
              <w:t xml:space="preserve">件</w:t>
            </w:r>
            <w:r>
              <w:rPr>
                <w:rFonts w:hint="eastAsia" w:ascii="宋体" w:hAnsi="宋体" w:eastAsia="宋体" w:cs="宋体"/>
                <w:bCs/>
                <w:color w:val="000000"/>
                <w:sz w:val="24"/>
                <w:szCs w:val="24"/>
                <w:highlight w:val="none"/>
                <w:vertAlign w:val="baseline"/>
              </w:rPr>
            </w:r>
            <w:r/>
          </w:p>
        </w:tc>
        <w:tc>
          <w:tcPr>
            <w:tcW w:w="4911" w:type="dxa"/>
            <w:vAlign w:val="center"/>
            <w:textDirection w:val="lrTb"/>
            <w:noWrap w:val="false"/>
          </w:tcPr>
          <w:p>
            <w:pPr>
              <w:pStyle w:val="1507"/>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bCs/>
                <w:sz w:val="24"/>
                <w:szCs w:val="24"/>
                <w:highlight w:val="none"/>
              </w:rPr>
              <w:t xml:space="preserve">身份证应为正、反面，法定代表人亲自参加投标的除外</w:t>
            </w:r>
            <w:r>
              <w:rPr>
                <w:rFonts w:hint="eastAsia" w:ascii="宋体" w:hAnsi="宋体" w:eastAsia="宋体" w:cs="宋体"/>
                <w:bCs/>
                <w:color w:val="000000"/>
                <w:sz w:val="24"/>
                <w:szCs w:val="24"/>
                <w:highlight w:val="none"/>
                <w:vertAlign w:val="baseline"/>
              </w:rPr>
            </w:r>
            <w:r/>
          </w:p>
        </w:tc>
      </w:tr>
      <w:tr>
        <w:trPr>
          <w:trHeight w:val="1765"/>
        </w:trPr>
        <w:tc>
          <w:tcPr>
            <w:tcW w:w="923" w:type="dxa"/>
            <w:vAlign w:val="center"/>
            <w:textDirection w:val="lrTb"/>
            <w:noWrap w:val="false"/>
          </w:tcPr>
          <w:p>
            <w:pPr>
              <w:pStyle w:val="1507"/>
              <w:jc w:val="center"/>
              <w:rPr>
                <w:rFonts w:hint="eastAsia" w:ascii="宋体" w:hAnsi="宋体" w:eastAsia="宋体" w:cs="宋体"/>
                <w:bCs/>
                <w:color w:val="000000"/>
                <w:sz w:val="24"/>
                <w:szCs w:val="24"/>
                <w:highlight w:val="none"/>
                <w:vertAlign w:val="baseline"/>
              </w:rPr>
            </w:pPr>
            <w:r>
              <w:rPr>
                <w:rFonts w:hint="eastAsia" w:ascii="宋体" w:hAnsi="宋体" w:eastAsia="宋体"/>
                <w:sz w:val="24"/>
                <w:szCs w:val="24"/>
                <w:highlight w:val="none"/>
              </w:rPr>
              <w:t xml:space="preserve">6</w:t>
            </w:r>
            <w:r>
              <w:rPr>
                <w:rFonts w:hint="eastAsia" w:ascii="宋体" w:hAnsi="宋体" w:eastAsia="宋体" w:cs="宋体"/>
                <w:bCs/>
                <w:color w:val="000000"/>
                <w:sz w:val="24"/>
                <w:szCs w:val="24"/>
                <w:highlight w:val="none"/>
                <w:vertAlign w:val="baseline"/>
              </w:rPr>
            </w:r>
            <w:r/>
          </w:p>
        </w:tc>
        <w:tc>
          <w:tcPr>
            <w:tcW w:w="3645" w:type="dxa"/>
            <w:vAlign w:val="center"/>
            <w:textDirection w:val="lrTb"/>
            <w:noWrap w:val="false"/>
          </w:tcPr>
          <w:p>
            <w:pPr>
              <w:pStyle w:val="1507"/>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rPr>
              <w:t xml:space="preserve">具有良好的商业信誉和健全的财务会计制度</w:t>
            </w:r>
            <w:r>
              <w:rPr>
                <w:rFonts w:hint="eastAsia" w:ascii="宋体" w:hAnsi="宋体" w:eastAsia="宋体" w:cs="宋体"/>
                <w:bCs/>
                <w:color w:val="000000"/>
                <w:sz w:val="24"/>
                <w:szCs w:val="24"/>
                <w:highlight w:val="none"/>
                <w:vertAlign w:val="baseline"/>
              </w:rPr>
            </w:r>
            <w:r/>
          </w:p>
        </w:tc>
        <w:tc>
          <w:tcPr>
            <w:tcW w:w="4911" w:type="dxa"/>
            <w:vAlign w:val="center"/>
            <w:textDirection w:val="lrTb"/>
            <w:noWrap w:val="false"/>
          </w:tcPr>
          <w:p>
            <w:pPr>
              <w:pStyle w:val="1507"/>
              <w:jc w:val="left"/>
              <w:keepLines w:val="0"/>
              <w:keepNext w:val="0"/>
              <w:pageBreakBefore w:val="0"/>
              <w:spacing w:line="240" w:lineRule="auto"/>
              <w:widowControl w:val="off"/>
              <w:tabs>
                <w:tab w:val="left" w:pos="1050" w:leader="none"/>
              </w:tabs>
              <w:rPr>
                <w:rFonts w:hint="eastAsia" w:ascii="宋体" w:hAnsi="宋体" w:eastAsia="宋体" w:cs="宋体"/>
                <w:bCs/>
                <w:color w:val="000000"/>
                <w:sz w:val="24"/>
                <w:szCs w:val="24"/>
                <w:highlight w:val="none"/>
                <w:vertAlign w:val="baseline"/>
              </w:rPr>
            </w:pPr>
            <w:r>
              <w:rPr>
                <w:rFonts w:hint="eastAsia" w:ascii="宋体" w:hAnsi="宋体" w:eastAsia="宋体" w:cs="宋体"/>
                <w:bCs/>
                <w:sz w:val="24"/>
                <w:szCs w:val="24"/>
                <w:highlight w:val="none"/>
                <w:lang w:eastAsia="zh-CN"/>
              </w:rPr>
              <w:t xml:space="preserve">供应商</w:t>
            </w:r>
            <w:r>
              <w:rPr>
                <w:rFonts w:hint="eastAsia" w:ascii="宋体" w:hAnsi="宋体" w:eastAsia="宋体" w:cs="宋体"/>
                <w:bCs/>
                <w:sz w:val="24"/>
                <w:szCs w:val="24"/>
                <w:highlight w:val="none"/>
              </w:rPr>
              <w:t xml:space="preserve">近三个月中任意一个月份</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不含</w:t>
            </w:r>
            <w:r>
              <w:rPr>
                <w:rFonts w:hint="eastAsia" w:ascii="宋体" w:hAnsi="宋体" w:eastAsia="宋体" w:cs="宋体"/>
                <w:bCs/>
                <w:sz w:val="24"/>
                <w:szCs w:val="24"/>
                <w:highlight w:val="none"/>
                <w:lang w:val="en-US" w:eastAsia="zh-CN"/>
              </w:rPr>
              <w:t xml:space="preserve">开标</w:t>
            </w:r>
            <w:r>
              <w:rPr>
                <w:rFonts w:hint="eastAsia" w:ascii="宋体" w:hAnsi="宋体" w:eastAsia="宋体" w:cs="宋体"/>
                <w:bCs/>
                <w:sz w:val="24"/>
                <w:szCs w:val="24"/>
                <w:highlight w:val="none"/>
              </w:rPr>
              <w:t xml:space="preserve">当月</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的财务状况报告（资产负债表和利润表）或由会计师事务所出具的近两年中任意一个年度的审计报告和所附已审财务报告扫描件</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eastAsia="zh-CN"/>
              </w:rPr>
              <w:t xml:space="preserve">新成立的公司（</w:t>
            </w:r>
            <w:r>
              <w:rPr>
                <w:rFonts w:hint="eastAsia" w:ascii="宋体" w:hAnsi="宋体" w:eastAsia="宋体" w:cs="宋体"/>
                <w:sz w:val="24"/>
                <w:szCs w:val="24"/>
                <w:highlight w:val="none"/>
                <w:lang w:val="en-US" w:eastAsia="zh-CN"/>
              </w:rPr>
              <w:t xml:space="preserve">企业</w:t>
            </w:r>
            <w:r>
              <w:rPr>
                <w:rFonts w:hint="eastAsia" w:ascii="宋体" w:hAnsi="宋体" w:eastAsia="宋体" w:cs="宋体"/>
                <w:sz w:val="24"/>
                <w:szCs w:val="24"/>
                <w:highlight w:val="none"/>
                <w:lang w:eastAsia="zh-CN"/>
              </w:rPr>
              <w:t xml:space="preserve">）除外</w:t>
            </w:r>
            <w:r>
              <w:rPr>
                <w:rFonts w:hint="eastAsia" w:ascii="宋体" w:hAnsi="宋体" w:eastAsia="宋体" w:cs="宋体"/>
                <w:bCs/>
                <w:color w:val="000000"/>
                <w:sz w:val="24"/>
                <w:szCs w:val="24"/>
                <w:highlight w:val="none"/>
                <w:vertAlign w:val="baseline"/>
              </w:rPr>
            </w:r>
            <w:r/>
          </w:p>
        </w:tc>
      </w:tr>
      <w:tr>
        <w:trPr>
          <w:trHeight w:val="1423"/>
        </w:trPr>
        <w:tc>
          <w:tcPr>
            <w:tcW w:w="923" w:type="dxa"/>
            <w:vAlign w:val="center"/>
            <w:textDirection w:val="lrTb"/>
            <w:noWrap w:val="false"/>
          </w:tcPr>
          <w:p>
            <w:pPr>
              <w:pStyle w:val="1507"/>
              <w:jc w:val="center"/>
              <w:rPr>
                <w:rFonts w:hint="eastAsia" w:ascii="宋体" w:hAnsi="宋体" w:eastAsia="宋体" w:cs="宋体"/>
                <w:bCs/>
                <w:color w:val="000000"/>
                <w:sz w:val="24"/>
                <w:szCs w:val="24"/>
                <w:highlight w:val="none"/>
                <w:vertAlign w:val="baseline"/>
              </w:rPr>
            </w:pPr>
            <w:r>
              <w:rPr>
                <w:rFonts w:ascii="宋体" w:hAnsi="宋体" w:eastAsia="宋体"/>
                <w:sz w:val="24"/>
                <w:szCs w:val="24"/>
                <w:highlight w:val="none"/>
              </w:rPr>
              <w:t xml:space="preserve">7</w:t>
            </w:r>
            <w:r>
              <w:rPr>
                <w:rFonts w:hint="eastAsia" w:ascii="宋体" w:hAnsi="宋体" w:eastAsia="宋体" w:cs="宋体"/>
                <w:bCs/>
                <w:color w:val="000000"/>
                <w:sz w:val="24"/>
                <w:szCs w:val="24"/>
                <w:highlight w:val="none"/>
                <w:vertAlign w:val="baseline"/>
              </w:rPr>
            </w:r>
            <w:r/>
          </w:p>
        </w:tc>
        <w:tc>
          <w:tcPr>
            <w:tcW w:w="3645" w:type="dxa"/>
            <w:vAlign w:val="center"/>
            <w:textDirection w:val="lrTb"/>
            <w:noWrap w:val="false"/>
          </w:tcPr>
          <w:p>
            <w:pPr>
              <w:pStyle w:val="1507"/>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rPr>
              <w:t xml:space="preserve">具有依法缴纳税收的良好记录</w:t>
            </w:r>
            <w:r>
              <w:rPr>
                <w:rFonts w:hint="eastAsia" w:ascii="宋体" w:hAnsi="宋体" w:eastAsia="宋体" w:cs="宋体"/>
                <w:bCs/>
                <w:color w:val="000000"/>
                <w:sz w:val="24"/>
                <w:szCs w:val="24"/>
                <w:highlight w:val="none"/>
                <w:vertAlign w:val="baseline"/>
              </w:rPr>
            </w:r>
            <w:r/>
          </w:p>
        </w:tc>
        <w:tc>
          <w:tcPr>
            <w:tcW w:w="4911" w:type="dxa"/>
            <w:vAlign w:val="center"/>
            <w:textDirection w:val="lrTb"/>
            <w:noWrap w:val="false"/>
          </w:tcPr>
          <w:p>
            <w:pPr>
              <w:pStyle w:val="1507"/>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bCs/>
                <w:sz w:val="24"/>
                <w:szCs w:val="24"/>
                <w:highlight w:val="none"/>
                <w:lang w:eastAsia="zh-CN"/>
              </w:rPr>
              <w:t xml:space="preserve">供应商</w:t>
            </w:r>
            <w:r>
              <w:rPr>
                <w:rFonts w:hint="eastAsia" w:ascii="宋体" w:hAnsi="宋体" w:eastAsia="宋体" w:cs="宋体"/>
                <w:bCs/>
                <w:sz w:val="24"/>
                <w:szCs w:val="24"/>
                <w:highlight w:val="none"/>
              </w:rPr>
              <w:t xml:space="preserve">近三个月中任意一个月份</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不含</w:t>
            </w:r>
            <w:r>
              <w:rPr>
                <w:rFonts w:hint="eastAsia" w:ascii="宋体" w:hAnsi="宋体" w:eastAsia="宋体" w:cs="宋体"/>
                <w:bCs/>
                <w:sz w:val="24"/>
                <w:szCs w:val="24"/>
                <w:highlight w:val="none"/>
                <w:lang w:val="en-US" w:eastAsia="zh-CN"/>
              </w:rPr>
              <w:t xml:space="preserve">开标</w:t>
            </w:r>
            <w:r>
              <w:rPr>
                <w:rFonts w:hint="eastAsia" w:ascii="宋体" w:hAnsi="宋体" w:eastAsia="宋体" w:cs="宋体"/>
                <w:bCs/>
                <w:sz w:val="24"/>
                <w:szCs w:val="24"/>
                <w:highlight w:val="none"/>
              </w:rPr>
              <w:t xml:space="preserve">当月</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的依法缴纳税收的相关材料（提供相关主管部门证明或银行代扣证明）扫描件</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eastAsia="zh-CN"/>
              </w:rPr>
              <w:t xml:space="preserve">新成立的公司（</w:t>
            </w:r>
            <w:r>
              <w:rPr>
                <w:rFonts w:hint="eastAsia" w:ascii="宋体" w:hAnsi="宋体" w:eastAsia="宋体" w:cs="宋体"/>
                <w:sz w:val="24"/>
                <w:szCs w:val="24"/>
                <w:highlight w:val="none"/>
                <w:lang w:val="en-US" w:eastAsia="zh-CN"/>
              </w:rPr>
              <w:t xml:space="preserve">企业</w:t>
            </w:r>
            <w:r>
              <w:rPr>
                <w:rFonts w:hint="eastAsia" w:ascii="宋体" w:hAnsi="宋体" w:eastAsia="宋体" w:cs="宋体"/>
                <w:sz w:val="24"/>
                <w:szCs w:val="24"/>
                <w:highlight w:val="none"/>
                <w:lang w:eastAsia="zh-CN"/>
              </w:rPr>
              <w:t xml:space="preserve">）除外</w:t>
            </w:r>
            <w:r>
              <w:rPr>
                <w:rFonts w:hint="eastAsia" w:ascii="宋体" w:hAnsi="宋体" w:eastAsia="宋体" w:cs="宋体"/>
                <w:bCs/>
                <w:color w:val="000000"/>
                <w:sz w:val="24"/>
                <w:szCs w:val="24"/>
                <w:highlight w:val="none"/>
                <w:vertAlign w:val="baseline"/>
              </w:rPr>
            </w:r>
            <w:r/>
          </w:p>
        </w:tc>
      </w:tr>
      <w:tr>
        <w:trPr>
          <w:trHeight w:val="1498"/>
        </w:trPr>
        <w:tc>
          <w:tcPr>
            <w:tcW w:w="923" w:type="dxa"/>
            <w:vAlign w:val="center"/>
            <w:textDirection w:val="lrTb"/>
            <w:noWrap w:val="false"/>
          </w:tcPr>
          <w:p>
            <w:pPr>
              <w:pStyle w:val="1507"/>
              <w:jc w:val="center"/>
              <w:rPr>
                <w:rFonts w:hint="eastAsia" w:ascii="宋体" w:hAnsi="宋体" w:eastAsia="宋体" w:cs="宋体"/>
                <w:bCs/>
                <w:color w:val="000000"/>
                <w:sz w:val="24"/>
                <w:szCs w:val="24"/>
                <w:highlight w:val="none"/>
                <w:vertAlign w:val="baseline"/>
              </w:rPr>
            </w:pPr>
            <w:r>
              <w:rPr>
                <w:rFonts w:hint="eastAsia" w:ascii="宋体" w:hAnsi="宋体" w:eastAsia="宋体"/>
                <w:sz w:val="24"/>
                <w:szCs w:val="24"/>
                <w:highlight w:val="none"/>
              </w:rPr>
              <w:t xml:space="preserve">8</w:t>
            </w:r>
            <w:r>
              <w:rPr>
                <w:rFonts w:hint="eastAsia" w:ascii="宋体" w:hAnsi="宋体" w:eastAsia="宋体" w:cs="宋体"/>
                <w:bCs/>
                <w:color w:val="000000"/>
                <w:sz w:val="24"/>
                <w:szCs w:val="24"/>
                <w:highlight w:val="none"/>
                <w:vertAlign w:val="baseline"/>
              </w:rPr>
            </w:r>
            <w:r/>
          </w:p>
        </w:tc>
        <w:tc>
          <w:tcPr>
            <w:tcW w:w="3645" w:type="dxa"/>
            <w:vAlign w:val="center"/>
            <w:textDirection w:val="lrTb"/>
            <w:noWrap w:val="false"/>
          </w:tcPr>
          <w:p>
            <w:pPr>
              <w:pStyle w:val="1507"/>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rPr>
              <w:t xml:space="preserve">具有依法缴纳社会保障资金的良好记录</w:t>
            </w:r>
            <w:r>
              <w:rPr>
                <w:rFonts w:hint="eastAsia" w:ascii="宋体" w:hAnsi="宋体" w:eastAsia="宋体" w:cs="宋体"/>
                <w:bCs/>
                <w:color w:val="000000"/>
                <w:sz w:val="24"/>
                <w:szCs w:val="24"/>
                <w:highlight w:val="none"/>
                <w:vertAlign w:val="baseline"/>
              </w:rPr>
            </w:r>
            <w:r/>
          </w:p>
        </w:tc>
        <w:tc>
          <w:tcPr>
            <w:tcW w:w="4911" w:type="dxa"/>
            <w:vAlign w:val="center"/>
            <w:textDirection w:val="lrTb"/>
            <w:noWrap w:val="false"/>
          </w:tcPr>
          <w:p>
            <w:pPr>
              <w:pStyle w:val="1507"/>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bCs/>
                <w:sz w:val="24"/>
                <w:szCs w:val="24"/>
                <w:highlight w:val="none"/>
                <w:lang w:eastAsia="zh-CN"/>
              </w:rPr>
              <w:t xml:space="preserve">供应商</w:t>
            </w:r>
            <w:r>
              <w:rPr>
                <w:rFonts w:hint="eastAsia" w:ascii="宋体" w:hAnsi="宋体" w:eastAsia="宋体" w:cs="宋体"/>
                <w:bCs/>
                <w:sz w:val="24"/>
                <w:szCs w:val="24"/>
                <w:highlight w:val="none"/>
              </w:rPr>
              <w:t xml:space="preserve">近三个月中任意一个月份</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不含</w:t>
            </w:r>
            <w:r>
              <w:rPr>
                <w:rFonts w:hint="eastAsia" w:ascii="宋体" w:hAnsi="宋体" w:eastAsia="宋体" w:cs="宋体"/>
                <w:bCs/>
                <w:sz w:val="24"/>
                <w:szCs w:val="24"/>
                <w:highlight w:val="none"/>
                <w:lang w:val="en-US" w:eastAsia="zh-CN"/>
              </w:rPr>
              <w:t xml:space="preserve">开标</w:t>
            </w:r>
            <w:r>
              <w:rPr>
                <w:rFonts w:hint="eastAsia" w:ascii="宋体" w:hAnsi="宋体" w:eastAsia="宋体" w:cs="宋体"/>
                <w:bCs/>
                <w:sz w:val="24"/>
                <w:szCs w:val="24"/>
                <w:highlight w:val="none"/>
              </w:rPr>
              <w:t xml:space="preserve">当月</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的依法缴纳社会保障资金的相关材料（提供相关主管部门证明或银行代扣证明）扫描件</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eastAsia="zh-CN"/>
              </w:rPr>
              <w:t xml:space="preserve">新成立的公司（</w:t>
            </w:r>
            <w:r>
              <w:rPr>
                <w:rFonts w:hint="eastAsia" w:ascii="宋体" w:hAnsi="宋体" w:eastAsia="宋体" w:cs="宋体"/>
                <w:sz w:val="24"/>
                <w:szCs w:val="24"/>
                <w:highlight w:val="none"/>
                <w:lang w:val="en-US" w:eastAsia="zh-CN"/>
              </w:rPr>
              <w:t xml:space="preserve">企业</w:t>
            </w:r>
            <w:r>
              <w:rPr>
                <w:rFonts w:hint="eastAsia" w:ascii="宋体" w:hAnsi="宋体" w:eastAsia="宋体" w:cs="宋体"/>
                <w:sz w:val="24"/>
                <w:szCs w:val="24"/>
                <w:highlight w:val="none"/>
                <w:lang w:eastAsia="zh-CN"/>
              </w:rPr>
              <w:t xml:space="preserve">）除外</w:t>
            </w:r>
            <w:r>
              <w:rPr>
                <w:rFonts w:hint="eastAsia" w:ascii="宋体" w:hAnsi="宋体" w:eastAsia="宋体" w:cs="宋体"/>
                <w:bCs/>
                <w:color w:val="000000"/>
                <w:sz w:val="24"/>
                <w:szCs w:val="24"/>
                <w:highlight w:val="none"/>
                <w:vertAlign w:val="baseline"/>
              </w:rPr>
            </w:r>
            <w:r/>
          </w:p>
        </w:tc>
      </w:tr>
      <w:tr>
        <w:trPr>
          <w:trHeight w:val="667"/>
        </w:trPr>
        <w:tc>
          <w:tcPr>
            <w:tcW w:w="923" w:type="dxa"/>
            <w:vAlign w:val="center"/>
            <w:textDirection w:val="lrTb"/>
            <w:noWrap w:val="false"/>
          </w:tcPr>
          <w:p>
            <w:pPr>
              <w:pStyle w:val="1507"/>
              <w:jc w:val="center"/>
              <w:rPr>
                <w:rFonts w:hint="eastAsia" w:ascii="宋体" w:hAnsi="宋体" w:eastAsia="宋体" w:cs="宋体"/>
                <w:bCs/>
                <w:color w:val="000000"/>
                <w:sz w:val="24"/>
                <w:szCs w:val="24"/>
                <w:highlight w:val="none"/>
                <w:vertAlign w:val="baseline"/>
              </w:rPr>
            </w:pPr>
            <w:r>
              <w:rPr>
                <w:rFonts w:hint="eastAsia" w:ascii="宋体" w:hAnsi="宋体" w:eastAsia="宋体"/>
                <w:sz w:val="24"/>
                <w:szCs w:val="24"/>
                <w:highlight w:val="none"/>
              </w:rPr>
              <w:t xml:space="preserve">9</w:t>
            </w:r>
            <w:r>
              <w:rPr>
                <w:rFonts w:hint="eastAsia" w:ascii="宋体" w:hAnsi="宋体" w:eastAsia="宋体" w:cs="宋体"/>
                <w:bCs/>
                <w:color w:val="000000"/>
                <w:sz w:val="24"/>
                <w:szCs w:val="24"/>
                <w:highlight w:val="none"/>
                <w:vertAlign w:val="baseline"/>
              </w:rPr>
            </w:r>
            <w:r/>
          </w:p>
        </w:tc>
        <w:tc>
          <w:tcPr>
            <w:tcW w:w="3645" w:type="dxa"/>
            <w:vAlign w:val="center"/>
            <w:textDirection w:val="lrTb"/>
            <w:noWrap w:val="false"/>
          </w:tcPr>
          <w:p>
            <w:pPr>
              <w:pStyle w:val="1507"/>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rPr>
              <w:t xml:space="preserve">承诺</w:t>
            </w:r>
            <w:r>
              <w:rPr>
                <w:rFonts w:hint="eastAsia" w:ascii="宋体" w:hAnsi="宋体" w:eastAsia="宋体" w:cs="宋体"/>
                <w:sz w:val="24"/>
                <w:szCs w:val="24"/>
                <w:highlight w:val="none"/>
                <w:lang w:val="en-US" w:eastAsia="zh-CN"/>
              </w:rPr>
              <w:t xml:space="preserve">书</w:t>
            </w:r>
            <w:r>
              <w:rPr>
                <w:rFonts w:hint="eastAsia" w:ascii="宋体" w:hAnsi="宋体" w:eastAsia="宋体" w:cs="宋体"/>
                <w:bCs/>
                <w:color w:val="000000"/>
                <w:sz w:val="24"/>
                <w:szCs w:val="24"/>
                <w:highlight w:val="none"/>
                <w:vertAlign w:val="baseline"/>
              </w:rPr>
            </w:r>
            <w:r/>
          </w:p>
        </w:tc>
        <w:tc>
          <w:tcPr>
            <w:tcW w:w="4911" w:type="dxa"/>
            <w:vAlign w:val="center"/>
            <w:textDirection w:val="lrTb"/>
            <w:noWrap w:val="false"/>
          </w:tcPr>
          <w:p>
            <w:pPr>
              <w:pStyle w:val="1507"/>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rPr>
              <w:t xml:space="preserve">格式见附件</w:t>
            </w:r>
            <w:r>
              <w:rPr>
                <w:rFonts w:hint="eastAsia" w:ascii="宋体" w:hAnsi="宋体" w:eastAsia="宋体" w:cs="宋体"/>
                <w:bCs/>
                <w:color w:val="000000"/>
                <w:sz w:val="24"/>
                <w:szCs w:val="24"/>
                <w:highlight w:val="none"/>
                <w:vertAlign w:val="baseline"/>
              </w:rPr>
            </w:r>
            <w:r/>
          </w:p>
        </w:tc>
      </w:tr>
      <w:tr>
        <w:trPr>
          <w:trHeight w:val="2641"/>
        </w:trPr>
        <w:tc>
          <w:tcPr>
            <w:tcW w:w="923" w:type="dxa"/>
            <w:vAlign w:val="center"/>
            <w:textDirection w:val="lrTb"/>
            <w:noWrap w:val="false"/>
          </w:tcPr>
          <w:p>
            <w:pPr>
              <w:pStyle w:val="1507"/>
              <w:jc w:val="center"/>
              <w:rPr>
                <w:rFonts w:hint="eastAsia" w:ascii="宋体" w:hAnsi="宋体" w:eastAsia="宋体" w:cs="宋体"/>
                <w:bCs/>
                <w:color w:val="000000"/>
                <w:sz w:val="24"/>
                <w:szCs w:val="24"/>
                <w:highlight w:val="none"/>
                <w:vertAlign w:val="baseline"/>
              </w:rPr>
            </w:pPr>
            <w:r>
              <w:rPr>
                <w:rFonts w:hint="eastAsia" w:ascii="宋体" w:hAnsi="宋体" w:eastAsia="宋体"/>
                <w:sz w:val="24"/>
                <w:szCs w:val="24"/>
                <w:highlight w:val="none"/>
              </w:rPr>
              <w:t xml:space="preserve">1</w:t>
            </w:r>
            <w:r>
              <w:rPr>
                <w:rFonts w:ascii="宋体" w:hAnsi="宋体" w:eastAsia="宋体"/>
                <w:sz w:val="24"/>
                <w:szCs w:val="24"/>
                <w:highlight w:val="none"/>
              </w:rPr>
              <w:t xml:space="preserve">0</w:t>
            </w:r>
            <w:r>
              <w:rPr>
                <w:rFonts w:hint="eastAsia" w:ascii="宋体" w:hAnsi="宋体" w:eastAsia="宋体" w:cs="宋体"/>
                <w:bCs/>
                <w:color w:val="000000"/>
                <w:sz w:val="24"/>
                <w:szCs w:val="24"/>
                <w:highlight w:val="none"/>
                <w:vertAlign w:val="baseline"/>
              </w:rPr>
            </w:r>
            <w:r/>
          </w:p>
        </w:tc>
        <w:tc>
          <w:tcPr>
            <w:tcW w:w="3645" w:type="dxa"/>
            <w:vAlign w:val="center"/>
            <w:textDirection w:val="lrTb"/>
            <w:noWrap w:val="false"/>
          </w:tcPr>
          <w:p>
            <w:pPr>
              <w:pStyle w:val="1507"/>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bCs/>
                <w:sz w:val="24"/>
                <w:szCs w:val="24"/>
                <w:highlight w:val="none"/>
              </w:rPr>
              <w:t xml:space="preserve">落实政府采购政策需满足的资格要求</w:t>
            </w:r>
            <w:r>
              <w:rPr>
                <w:rFonts w:hint="eastAsia" w:ascii="宋体" w:hAnsi="宋体" w:eastAsia="宋体" w:cs="宋体"/>
                <w:bCs/>
                <w:color w:val="000000"/>
                <w:sz w:val="24"/>
                <w:szCs w:val="24"/>
                <w:highlight w:val="none"/>
                <w:vertAlign w:val="baseline"/>
              </w:rPr>
            </w:r>
            <w:r/>
          </w:p>
        </w:tc>
        <w:tc>
          <w:tcPr>
            <w:tcW w:w="4911" w:type="dxa"/>
            <w:vAlign w:val="center"/>
            <w:textDirection w:val="lrTb"/>
            <w:noWrap w:val="false"/>
          </w:tcPr>
          <w:p>
            <w:pPr>
              <w:pStyle w:val="1507"/>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bCs/>
                <w:sz w:val="24"/>
                <w:szCs w:val="24"/>
                <w:highlight w:val="none"/>
              </w:rPr>
              <w:t xml:space="preserve">供应商为</w:t>
            </w:r>
            <w:r>
              <w:rPr>
                <w:rFonts w:hint="eastAsia" w:ascii="宋体" w:hAnsi="宋体" w:eastAsia="宋体" w:cs="宋体"/>
                <w:bCs/>
                <w:sz w:val="24"/>
                <w:szCs w:val="24"/>
                <w:highlight w:val="none"/>
                <w:lang w:val="en-US" w:eastAsia="zh-CN"/>
              </w:rPr>
              <w:t xml:space="preserve">中</w:t>
            </w:r>
            <w:r>
              <w:rPr>
                <w:rFonts w:hint="eastAsia" w:ascii="宋体" w:hAnsi="宋体" w:eastAsia="宋体" w:cs="宋体"/>
                <w:bCs/>
                <w:sz w:val="24"/>
                <w:szCs w:val="24"/>
                <w:highlight w:val="none"/>
              </w:rPr>
              <w:t xml:space="preserve">小微企业/监狱、戒毒企业/残疾人福利企业</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小微企业须符合</w:t>
            </w:r>
            <w:r>
              <w:rPr>
                <w:rFonts w:hint="eastAsia" w:ascii="宋体" w:hAnsi="宋体" w:eastAsia="宋体" w:cs="宋体"/>
                <w:bCs/>
                <w:sz w:val="24"/>
                <w:szCs w:val="24"/>
                <w:highlight w:val="none"/>
                <w:lang w:val="en-US" w:eastAsia="zh-CN"/>
              </w:rPr>
              <w:t xml:space="preserve">中</w:t>
            </w:r>
            <w:r>
              <w:rPr>
                <w:rFonts w:hint="eastAsia" w:ascii="宋体" w:hAnsi="宋体" w:eastAsia="宋体" w:cs="宋体"/>
                <w:bCs/>
                <w:sz w:val="24"/>
                <w:szCs w:val="24"/>
                <w:highlight w:val="none"/>
              </w:rPr>
              <w:t xml:space="preserve">小微企业划分标准(《工信部联企业[2011]300号》)规定，提供《中小企业声明函》，残疾人福利企业提供《残疾人福利性单位声明函》</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格式详见</w:t>
            </w:r>
            <w:r>
              <w:rPr>
                <w:rFonts w:hint="eastAsia" w:ascii="宋体" w:hAnsi="宋体" w:eastAsia="宋体" w:cs="宋体"/>
                <w:bCs/>
                <w:sz w:val="24"/>
                <w:szCs w:val="24"/>
                <w:highlight w:val="none"/>
                <w:lang w:val="en-US" w:eastAsia="zh-CN"/>
              </w:rPr>
              <w:t xml:space="preserve">附件</w:t>
            </w:r>
            <w:r>
              <w:rPr>
                <w:rFonts w:hint="eastAsia" w:ascii="宋体" w:hAnsi="宋体" w:eastAsia="宋体" w:cs="宋体"/>
                <w:bCs/>
                <w:sz w:val="24"/>
                <w:szCs w:val="24"/>
                <w:highlight w:val="none"/>
              </w:rPr>
              <w:t xml:space="preserve">），监狱企业由省级以上监狱管理局、戒毒管理局出具的属于监狱企业的证明文件</w:t>
            </w:r>
            <w:r>
              <w:rPr>
                <w:rFonts w:hint="eastAsia" w:ascii="宋体" w:hAnsi="宋体" w:eastAsia="宋体" w:cs="宋体"/>
                <w:bCs/>
                <w:color w:val="000000"/>
                <w:sz w:val="24"/>
                <w:szCs w:val="24"/>
                <w:highlight w:val="none"/>
                <w:vertAlign w:val="baseline"/>
              </w:rPr>
            </w:r>
            <w:r/>
          </w:p>
        </w:tc>
      </w:tr>
      <w:tr>
        <w:trPr>
          <w:trHeight w:val="672"/>
        </w:trPr>
        <w:tc>
          <w:tcPr>
            <w:tcW w:w="923" w:type="dxa"/>
            <w:vAlign w:val="center"/>
            <w:textDirection w:val="lrTb"/>
            <w:noWrap w:val="false"/>
          </w:tcPr>
          <w:p>
            <w:pPr>
              <w:pStyle w:val="1507"/>
              <w:jc w:val="center"/>
              <w:rPr>
                <w:rFonts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11</w:t>
            </w:r>
            <w:r>
              <w:rPr>
                <w:rFonts w:ascii="宋体" w:hAnsi="宋体" w:eastAsia="宋体"/>
                <w:sz w:val="24"/>
                <w:szCs w:val="24"/>
                <w:highlight w:val="none"/>
                <w:lang w:val="en-US" w:eastAsia="zh-CN"/>
              </w:rPr>
            </w:r>
            <w:r/>
          </w:p>
        </w:tc>
        <w:tc>
          <w:tcPr>
            <w:tcW w:w="3645" w:type="dxa"/>
            <w:vAlign w:val="center"/>
            <w:textDirection w:val="lrTb"/>
            <w:noWrap w:val="false"/>
          </w:tcPr>
          <w:p>
            <w:pPr>
              <w:pStyle w:val="1507"/>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bCs/>
                <w:sz w:val="24"/>
                <w:szCs w:val="24"/>
                <w:highlight w:val="none"/>
                <w:lang w:val="en-US" w:eastAsia="zh-CN"/>
              </w:rPr>
              <w:t xml:space="preserve">特定</w:t>
            </w:r>
            <w:r>
              <w:rPr>
                <w:rFonts w:hint="eastAsia" w:ascii="宋体" w:hAnsi="宋体" w:eastAsia="宋体" w:cs="宋体"/>
                <w:bCs/>
                <w:sz w:val="24"/>
                <w:szCs w:val="24"/>
                <w:highlight w:val="none"/>
              </w:rPr>
              <w:t xml:space="preserve">资格要求</w:t>
            </w:r>
            <w:r>
              <w:rPr>
                <w:rFonts w:hint="eastAsia" w:ascii="宋体" w:hAnsi="宋体" w:eastAsia="宋体" w:cs="宋体"/>
                <w:bCs/>
                <w:color w:val="000000"/>
                <w:sz w:val="24"/>
                <w:szCs w:val="24"/>
                <w:highlight w:val="none"/>
                <w:vertAlign w:val="baseline"/>
              </w:rPr>
            </w:r>
            <w:r/>
          </w:p>
        </w:tc>
        <w:tc>
          <w:tcPr>
            <w:tcW w:w="4911" w:type="dxa"/>
            <w:vAlign w:val="center"/>
            <w:textDirection w:val="lrTb"/>
            <w:noWrap w:val="false"/>
          </w:tcPr>
          <w:p>
            <w:pPr>
              <w:pStyle w:val="1507"/>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bCs/>
                <w:color w:val="000000"/>
                <w:sz w:val="24"/>
                <w:szCs w:val="24"/>
                <w:highlight w:val="none"/>
                <w:vertAlign w:val="baseline"/>
              </w:rPr>
              <w:t xml:space="preserve">（1）具备城市及道路照明工程专业承包三级及以上资质；</w:t>
            </w:r>
            <w:r>
              <w:rPr>
                <w:rFonts w:hint="eastAsia" w:ascii="宋体" w:hAnsi="宋体" w:eastAsia="宋体" w:cs="宋体"/>
                <w:bCs/>
                <w:color w:val="000000"/>
                <w:sz w:val="24"/>
                <w:szCs w:val="24"/>
                <w:highlight w:val="none"/>
                <w:vertAlign w:val="baseline"/>
              </w:rPr>
            </w:r>
            <w:r/>
          </w:p>
          <w:p>
            <w:pPr>
              <w:pStyle w:val="1507"/>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lang w:eastAsia="zh-CN"/>
              </w:rPr>
            </w:pPr>
            <w:r>
              <w:rPr>
                <w:rFonts w:hint="eastAsia" w:ascii="宋体" w:hAnsi="宋体" w:eastAsia="宋体" w:cs="宋体"/>
                <w:bCs/>
                <w:color w:val="000000"/>
                <w:sz w:val="24"/>
                <w:szCs w:val="24"/>
                <w:highlight w:val="none"/>
                <w:vertAlign w:val="baseline"/>
              </w:rPr>
              <w:t xml:space="preserve">（2）具备有效的安全生产许可证</w:t>
            </w:r>
            <w:r>
              <w:rPr>
                <w:rFonts w:hint="eastAsia" w:ascii="宋体" w:hAnsi="宋体" w:eastAsia="宋体" w:cs="宋体"/>
                <w:bCs/>
                <w:color w:val="000000"/>
                <w:sz w:val="24"/>
                <w:szCs w:val="24"/>
                <w:highlight w:val="none"/>
                <w:vertAlign w:val="baseline"/>
                <w:lang w:eastAsia="zh-CN"/>
              </w:rPr>
            </w:r>
            <w:r/>
          </w:p>
        </w:tc>
      </w:tr>
      <w:tr>
        <w:trPr>
          <w:trHeight w:val="3038"/>
        </w:trPr>
        <w:tc>
          <w:tcPr>
            <w:tcW w:w="923" w:type="dxa"/>
            <w:vAlign w:val="center"/>
            <w:textDirection w:val="lrTb"/>
            <w:noWrap w:val="false"/>
          </w:tcPr>
          <w:p>
            <w:pPr>
              <w:pStyle w:val="1507"/>
              <w:jc w:val="center"/>
              <w:rPr>
                <w:rFonts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12</w:t>
            </w:r>
            <w:r>
              <w:rPr>
                <w:rFonts w:ascii="宋体" w:hAnsi="宋体" w:eastAsia="宋体"/>
                <w:sz w:val="24"/>
                <w:szCs w:val="24"/>
                <w:highlight w:val="none"/>
                <w:lang w:val="en-US" w:eastAsia="zh-CN"/>
              </w:rPr>
            </w:r>
            <w:r/>
          </w:p>
        </w:tc>
        <w:tc>
          <w:tcPr>
            <w:tcW w:w="3645" w:type="dxa"/>
            <w:vAlign w:val="center"/>
            <w:textDirection w:val="lrTb"/>
            <w:noWrap w:val="false"/>
          </w:tcPr>
          <w:p>
            <w:pPr>
              <w:pStyle w:val="1507"/>
              <w:jc w:val="left"/>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信用记录</w:t>
            </w:r>
            <w:r>
              <w:rPr>
                <w:rFonts w:hint="eastAsia" w:ascii="宋体" w:hAnsi="宋体" w:eastAsia="宋体" w:cs="宋体"/>
                <w:sz w:val="24"/>
                <w:szCs w:val="24"/>
                <w:highlight w:val="none"/>
              </w:rPr>
            </w:r>
            <w:r/>
          </w:p>
          <w:p>
            <w:pPr>
              <w:pStyle w:val="1539"/>
              <w:jc w:val="left"/>
              <w:keepLines w:val="0"/>
              <w:keepNext w:val="0"/>
              <w:pageBreakBefore w:val="0"/>
              <w:spacing w:line="240" w:lineRule="auto"/>
              <w:widowControl w:val="off"/>
              <w:tabs>
                <w:tab w:val="center" w:pos="4153" w:leader="none"/>
                <w:tab w:val="right" w:pos="8306" w:leader="none"/>
              </w:tabs>
              <w:rPr>
                <w:rFonts w:hint="eastAsia" w:ascii="宋体" w:hAnsi="宋体" w:eastAsia="宋体" w:cs="宋体"/>
                <w:bCs/>
                <w:color w:val="000000"/>
                <w:sz w:val="24"/>
                <w:szCs w:val="24"/>
                <w:highlight w:val="none"/>
                <w:vertAlign w:val="baseline"/>
              </w:rPr>
            </w:pPr>
            <w:r>
              <w:rPr>
                <w:rFonts w:hint="eastAsia" w:ascii="宋体" w:hAnsi="宋体" w:eastAsia="宋体" w:cs="宋体"/>
                <w:color w:val="000000"/>
                <w:sz w:val="24"/>
                <w:szCs w:val="24"/>
                <w:highlight w:val="none"/>
                <w:lang w:val="en-US" w:eastAsia="zh-CN"/>
              </w:rPr>
              <w:t xml:space="preserve">(由网上直接查询，供应商无需提供证明材料)</w:t>
            </w:r>
            <w:r>
              <w:rPr>
                <w:rFonts w:hint="eastAsia" w:ascii="宋体" w:hAnsi="宋体" w:eastAsia="宋体" w:cs="宋体"/>
                <w:bCs/>
                <w:color w:val="000000"/>
                <w:sz w:val="24"/>
                <w:szCs w:val="24"/>
                <w:highlight w:val="none"/>
                <w:vertAlign w:val="baseline"/>
              </w:rPr>
            </w:r>
            <w:r/>
          </w:p>
        </w:tc>
        <w:tc>
          <w:tcPr>
            <w:tcW w:w="4911" w:type="dxa"/>
            <w:vAlign w:val="center"/>
            <w:textDirection w:val="lrTb"/>
            <w:noWrap w:val="false"/>
          </w:tcPr>
          <w:p>
            <w:pPr>
              <w:pStyle w:val="1507"/>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lang w:val="en-US" w:eastAsia="zh-CN"/>
              </w:rPr>
              <w:t xml:space="preserve">供应商</w:t>
            </w:r>
            <w:r>
              <w:rPr>
                <w:rFonts w:hint="eastAsia" w:ascii="宋体" w:hAnsi="宋体" w:eastAsia="宋体" w:cs="宋体"/>
                <w:sz w:val="24"/>
                <w:szCs w:val="24"/>
                <w:highlight w:val="none"/>
              </w:rPr>
              <w:t xml:space="preserve">未被列入“信用中国”网站</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www.creditchina.gov.cn)“失信被执行人或重大税收违法失信主体或政府采购严重违法失信行为”记录名单；不处于中国政府采购网</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www.ccgp.gov.cn)“政府采购严重违法失信行为信息记录”中的禁止参加政府采购活动期间。（有上述处罚记录但处罚期已届满的，视为无记录，以代理机构评标当日查询结果为准）</w:t>
            </w:r>
            <w:r>
              <w:rPr>
                <w:rFonts w:hint="eastAsia" w:ascii="宋体" w:hAnsi="宋体" w:eastAsia="宋体" w:cs="宋体"/>
                <w:bCs/>
                <w:color w:val="000000"/>
                <w:sz w:val="24"/>
                <w:szCs w:val="24"/>
                <w:highlight w:val="none"/>
                <w:vertAlign w:val="baseline"/>
              </w:rPr>
            </w:r>
            <w:r/>
          </w:p>
        </w:tc>
      </w:tr>
      <w:tr>
        <w:trPr>
          <w:trHeight w:val="654"/>
        </w:trPr>
        <w:tc>
          <w:tcPr>
            <w:tcW w:w="923" w:type="dxa"/>
            <w:vAlign w:val="center"/>
            <w:textDirection w:val="lrTb"/>
            <w:noWrap w:val="false"/>
          </w:tcPr>
          <w:p>
            <w:pPr>
              <w:pStyle w:val="1507"/>
              <w:jc w:val="center"/>
              <w:rPr>
                <w:rFonts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13</w:t>
            </w:r>
            <w:r>
              <w:rPr>
                <w:rFonts w:ascii="宋体" w:hAnsi="宋体" w:eastAsia="宋体"/>
                <w:sz w:val="24"/>
                <w:szCs w:val="24"/>
                <w:highlight w:val="none"/>
                <w:lang w:val="en-US" w:eastAsia="zh-CN"/>
              </w:rPr>
            </w:r>
            <w:r/>
          </w:p>
        </w:tc>
        <w:tc>
          <w:tcPr>
            <w:tcW w:w="3645" w:type="dxa"/>
            <w:vAlign w:val="center"/>
            <w:textDirection w:val="lrTb"/>
            <w:noWrap w:val="false"/>
          </w:tcPr>
          <w:p>
            <w:pPr>
              <w:pStyle w:val="1507"/>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rPr>
              <w:t xml:space="preserve">关于联合体投标</w:t>
            </w:r>
            <w:r>
              <w:rPr>
                <w:rFonts w:hint="eastAsia" w:ascii="宋体" w:hAnsi="宋体" w:eastAsia="宋体" w:cs="宋体"/>
                <w:bCs/>
                <w:color w:val="000000"/>
                <w:sz w:val="24"/>
                <w:szCs w:val="24"/>
                <w:highlight w:val="none"/>
                <w:vertAlign w:val="baseline"/>
              </w:rPr>
            </w:r>
            <w:r/>
          </w:p>
        </w:tc>
        <w:tc>
          <w:tcPr>
            <w:tcW w:w="4911" w:type="dxa"/>
            <w:vAlign w:val="center"/>
            <w:textDirection w:val="lrTb"/>
            <w:noWrap w:val="false"/>
          </w:tcPr>
          <w:p>
            <w:pPr>
              <w:pStyle w:val="1507"/>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rPr>
              <w:t xml:space="preserve">本项目</w:t>
            </w:r>
            <w:r>
              <w:rPr>
                <w:rFonts w:hint="eastAsia" w:ascii="宋体" w:hAnsi="宋体" w:eastAsia="宋体" w:cs="宋体"/>
                <w:b/>
                <w:bCs/>
                <w:sz w:val="24"/>
                <w:szCs w:val="24"/>
                <w:highlight w:val="none"/>
                <w:u w:val="single"/>
              </w:rPr>
              <w:t xml:space="preserve">不接受</w:t>
            </w:r>
            <w:r>
              <w:rPr>
                <w:rFonts w:hint="eastAsia" w:ascii="宋体" w:hAnsi="宋体" w:eastAsia="宋体" w:cs="宋体"/>
                <w:sz w:val="24"/>
                <w:szCs w:val="24"/>
                <w:highlight w:val="none"/>
              </w:rPr>
              <w:t xml:space="preserve">联合体投标；不允许分包、转包</w:t>
            </w:r>
            <w:r>
              <w:rPr>
                <w:rFonts w:hint="eastAsia" w:ascii="宋体" w:hAnsi="宋体" w:eastAsia="宋体" w:cs="宋体"/>
                <w:bCs/>
                <w:color w:val="000000"/>
                <w:sz w:val="24"/>
                <w:szCs w:val="24"/>
                <w:highlight w:val="none"/>
                <w:vertAlign w:val="baseline"/>
              </w:rPr>
            </w:r>
            <w:r/>
          </w:p>
        </w:tc>
      </w:tr>
    </w:tbl>
    <w:p>
      <w:pPr>
        <w:pStyle w:val="1507"/>
        <w:ind w:left="0" w:firstLine="482"/>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
          <w:bCs w:val="0"/>
          <w:color w:val="000000"/>
          <w:sz w:val="24"/>
          <w:szCs w:val="24"/>
          <w:highlight w:val="none"/>
        </w:rPr>
        <w:t xml:space="preserve">特别提醒：</w:t>
      </w:r>
      <w:r>
        <w:rPr>
          <w:rFonts w:hint="eastAsia" w:ascii="宋体" w:hAnsi="宋体" w:eastAsia="宋体" w:cs="宋体"/>
          <w:b/>
          <w:bCs w:val="0"/>
          <w:color w:val="000000"/>
          <w:sz w:val="24"/>
          <w:szCs w:val="24"/>
          <w:highlight w:val="none"/>
          <w:lang w:val="en-US" w:eastAsia="zh-CN"/>
        </w:rPr>
        <w:t xml:space="preserve">资</w:t>
      </w:r>
      <w:r>
        <w:rPr>
          <w:rFonts w:hint="eastAsia" w:ascii="宋体" w:hAnsi="宋体" w:eastAsia="宋体" w:cs="宋体"/>
          <w:b/>
          <w:bCs w:val="0"/>
          <w:color w:val="000000"/>
          <w:sz w:val="24"/>
          <w:szCs w:val="24"/>
          <w:highlight w:val="none"/>
        </w:rPr>
        <w:t xml:space="preserve">格审查不合格的投标供应商的投标文件不进入后续评审。</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B．符合性检查。评标委员会依据招标文件的规定，从投标文件的有效性、完整性和对招标文件的响应程度进行审查，以确定是否对招标文件的实质性要求作出响应。</w:t>
      </w:r>
      <w:r>
        <w:rPr>
          <w:rFonts w:hint="eastAsia" w:ascii="宋体" w:hAnsi="宋体" w:eastAsia="宋体" w:cs="宋体"/>
          <w:bCs/>
          <w:color w:val="000000"/>
          <w:sz w:val="24"/>
          <w:szCs w:val="24"/>
          <w:highlight w:val="none"/>
        </w:rPr>
      </w:r>
      <w:r/>
    </w:p>
    <w:p>
      <w:pPr>
        <w:pStyle w:val="1507"/>
        <w:ind w:left="0" w:right="0" w:firstLine="0"/>
        <w:jc w:val="center"/>
        <w:keepLines w:val="0"/>
        <w:keepNext w:val="0"/>
        <w:pageBreakBefore w:val="0"/>
        <w:spacing w:line="360" w:lineRule="auto"/>
        <w:widowControl w:val="off"/>
        <w:tabs>
          <w:tab w:val="left" w:pos="525" w:leader="none"/>
          <w:tab w:val="left" w:pos="1050" w:leader="none"/>
        </w:tabs>
        <w:rPr>
          <w:rFonts w:hint="eastAsia" w:ascii="宋体" w:hAnsi="宋体" w:eastAsia="宋体" w:cs="Times New Roman"/>
          <w:b/>
          <w:sz w:val="24"/>
          <w:highlight w:val="none"/>
        </w:rPr>
        <w:outlineLvl w:val="9"/>
      </w:pPr>
      <w:r>
        <w:rPr>
          <w:rFonts w:hint="eastAsia" w:ascii="宋体" w:hAnsi="宋体" w:eastAsia="宋体" w:cs="Times New Roman"/>
          <w:b/>
          <w:sz w:val="24"/>
          <w:highlight w:val="none"/>
        </w:rPr>
        <w:t xml:space="preserve">符合性审查表</w:t>
      </w:r>
      <w:r>
        <w:rPr>
          <w:rFonts w:hint="eastAsia" w:ascii="宋体" w:hAnsi="宋体" w:eastAsia="宋体" w:cs="Times New Roman"/>
          <w:b/>
          <w:sz w:val="24"/>
          <w:highlight w:val="none"/>
        </w:rPr>
      </w:r>
      <w:r/>
    </w:p>
    <w:tbl>
      <w:tblPr>
        <w:tblW w:w="8918" w:type="dxa"/>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9"/>
        <w:gridCol w:w="2670"/>
        <w:gridCol w:w="5459"/>
      </w:tblGrid>
      <w:tr>
        <w:trPr>
          <w:trHeight w:val="456"/>
        </w:trPr>
        <w:tc>
          <w:tcPr>
            <w:tcW w:w="789" w:type="dxa"/>
            <w:vAlign w:val="center"/>
            <w:textDirection w:val="lrTb"/>
            <w:noWrap w:val="false"/>
          </w:tcPr>
          <w:p>
            <w:pPr>
              <w:pStyle w:val="1507"/>
              <w:jc w:val="center"/>
              <w:rPr>
                <w:rFonts w:ascii="宋体" w:hAnsi="宋体" w:eastAsia="宋体"/>
                <w:b/>
                <w:bCs/>
                <w:sz w:val="24"/>
                <w:szCs w:val="24"/>
                <w:highlight w:val="none"/>
              </w:rPr>
            </w:pPr>
            <w:r>
              <w:rPr>
                <w:rFonts w:ascii="宋体" w:hAnsi="宋体" w:eastAsia="宋体"/>
                <w:b/>
                <w:bCs/>
                <w:sz w:val="24"/>
                <w:szCs w:val="24"/>
                <w:highlight w:val="none"/>
              </w:rPr>
              <w:t xml:space="preserve">序号</w:t>
            </w:r>
            <w:r>
              <w:rPr>
                <w:rFonts w:ascii="宋体" w:hAnsi="宋体" w:eastAsia="宋体"/>
                <w:b/>
                <w:bCs/>
                <w:sz w:val="24"/>
                <w:szCs w:val="24"/>
                <w:highlight w:val="none"/>
              </w:rPr>
            </w:r>
            <w:r/>
          </w:p>
        </w:tc>
        <w:tc>
          <w:tcPr>
            <w:tcW w:w="2670" w:type="dxa"/>
            <w:vAlign w:val="center"/>
            <w:textDirection w:val="lrTb"/>
            <w:noWrap w:val="false"/>
          </w:tcPr>
          <w:p>
            <w:pPr>
              <w:pStyle w:val="1507"/>
              <w:jc w:val="center"/>
              <w:rPr>
                <w:rFonts w:ascii="宋体" w:hAnsi="宋体" w:eastAsia="宋体"/>
                <w:b/>
                <w:bCs/>
                <w:sz w:val="24"/>
                <w:szCs w:val="24"/>
                <w:highlight w:val="none"/>
              </w:rPr>
            </w:pPr>
            <w:r>
              <w:rPr>
                <w:rFonts w:ascii="宋体" w:hAnsi="宋体" w:eastAsia="宋体"/>
                <w:b/>
                <w:bCs/>
                <w:sz w:val="24"/>
                <w:szCs w:val="24"/>
                <w:highlight w:val="none"/>
              </w:rPr>
              <w:t xml:space="preserve">评审点要求概况</w:t>
            </w:r>
            <w:r>
              <w:rPr>
                <w:rFonts w:ascii="宋体" w:hAnsi="宋体" w:eastAsia="宋体"/>
                <w:b/>
                <w:bCs/>
                <w:sz w:val="24"/>
                <w:szCs w:val="24"/>
                <w:highlight w:val="none"/>
              </w:rPr>
            </w:r>
            <w:r/>
          </w:p>
        </w:tc>
        <w:tc>
          <w:tcPr>
            <w:tcW w:w="5459" w:type="dxa"/>
            <w:vAlign w:val="center"/>
            <w:textDirection w:val="lrTb"/>
            <w:noWrap w:val="false"/>
          </w:tcPr>
          <w:p>
            <w:pPr>
              <w:pStyle w:val="1507"/>
              <w:jc w:val="center"/>
              <w:rPr>
                <w:rFonts w:ascii="宋体" w:hAnsi="宋体" w:eastAsia="宋体"/>
                <w:b/>
                <w:bCs/>
                <w:sz w:val="24"/>
                <w:szCs w:val="24"/>
                <w:highlight w:val="none"/>
              </w:rPr>
            </w:pPr>
            <w:r>
              <w:rPr>
                <w:rFonts w:ascii="宋体" w:hAnsi="宋体" w:eastAsia="宋体"/>
                <w:b/>
                <w:bCs/>
                <w:sz w:val="24"/>
                <w:szCs w:val="24"/>
                <w:highlight w:val="none"/>
              </w:rPr>
              <w:t xml:space="preserve">评审点具体描述</w:t>
            </w:r>
            <w:r>
              <w:rPr>
                <w:rFonts w:ascii="宋体" w:hAnsi="宋体" w:eastAsia="宋体"/>
                <w:b/>
                <w:bCs/>
                <w:sz w:val="24"/>
                <w:szCs w:val="24"/>
                <w:highlight w:val="none"/>
              </w:rPr>
            </w:r>
            <w:r/>
          </w:p>
        </w:tc>
      </w:tr>
      <w:tr>
        <w:trPr>
          <w:trHeight w:val="646"/>
        </w:trPr>
        <w:tc>
          <w:tcPr>
            <w:tcW w:w="789" w:type="dxa"/>
            <w:vAlign w:val="center"/>
            <w:textDirection w:val="lrTb"/>
            <w:noWrap w:val="false"/>
          </w:tcPr>
          <w:p>
            <w:pPr>
              <w:pStyle w:val="1507"/>
              <w:jc w:val="center"/>
              <w:rPr>
                <w:rFonts w:ascii="宋体" w:hAnsi="宋体" w:eastAsia="宋体"/>
                <w:sz w:val="24"/>
                <w:szCs w:val="24"/>
                <w:highlight w:val="none"/>
                <w:lang w:val="en-US" w:eastAsia="zh-CN" w:bidi="ar-SA"/>
              </w:rPr>
            </w:pPr>
            <w:r>
              <w:rPr>
                <w:rFonts w:ascii="宋体" w:hAnsi="宋体" w:eastAsia="宋体"/>
                <w:sz w:val="24"/>
                <w:szCs w:val="24"/>
                <w:highlight w:val="none"/>
              </w:rPr>
              <w:t xml:space="preserve">1</w:t>
            </w:r>
            <w:r>
              <w:rPr>
                <w:rFonts w:ascii="宋体" w:hAnsi="宋体" w:eastAsia="宋体"/>
                <w:sz w:val="24"/>
                <w:szCs w:val="24"/>
                <w:highlight w:val="none"/>
                <w:lang w:val="en-US" w:eastAsia="zh-CN" w:bidi="ar-SA"/>
              </w:rPr>
            </w:r>
            <w:r/>
          </w:p>
        </w:tc>
        <w:tc>
          <w:tcPr>
            <w:tcW w:w="2670" w:type="dxa"/>
            <w:vAlign w:val="center"/>
            <w:textDirection w:val="lrTb"/>
            <w:noWrap w:val="false"/>
          </w:tcPr>
          <w:p>
            <w:pPr>
              <w:pStyle w:val="1507"/>
              <w:jc w:val="center"/>
              <w:rPr>
                <w:rFonts w:hint="eastAsia" w:ascii="宋体" w:hAnsi="宋体" w:eastAsia="宋体"/>
                <w:b/>
                <w:bCs/>
                <w:sz w:val="24"/>
                <w:szCs w:val="24"/>
                <w:highlight w:val="none"/>
                <w:lang w:val="en-US" w:eastAsia="zh-CN"/>
              </w:rPr>
            </w:pPr>
            <w:r>
              <w:rPr>
                <w:rFonts w:hint="eastAsia" w:ascii="宋体" w:hAnsi="宋体" w:eastAsia="宋体" w:cs="Times New Roman"/>
                <w:sz w:val="24"/>
                <w:szCs w:val="24"/>
                <w:highlight w:val="none"/>
                <w:lang w:val="en-US" w:eastAsia="zh-CN"/>
              </w:rPr>
              <w:t xml:space="preserve">投标函</w:t>
            </w:r>
            <w:r>
              <w:rPr>
                <w:rFonts w:hint="eastAsia" w:ascii="宋体" w:hAnsi="宋体" w:eastAsia="宋体"/>
                <w:b/>
                <w:bCs/>
                <w:sz w:val="24"/>
                <w:szCs w:val="24"/>
                <w:highlight w:val="none"/>
                <w:lang w:val="en-US" w:eastAsia="zh-CN"/>
              </w:rPr>
            </w:r>
            <w:r/>
          </w:p>
        </w:tc>
        <w:tc>
          <w:tcPr>
            <w:tcW w:w="5459" w:type="dxa"/>
            <w:vAlign w:val="center"/>
            <w:textDirection w:val="lrTb"/>
            <w:noWrap w:val="false"/>
          </w:tcPr>
          <w:p>
            <w:pPr>
              <w:pStyle w:val="1507"/>
              <w:jc w:val="left"/>
              <w:rPr>
                <w:rFonts w:ascii="宋体" w:hAnsi="宋体" w:eastAsia="宋体"/>
                <w:b/>
                <w:bCs/>
                <w:sz w:val="24"/>
                <w:szCs w:val="24"/>
                <w:highlight w:val="none"/>
              </w:rPr>
            </w:pPr>
            <w:r>
              <w:rPr>
                <w:rFonts w:hint="eastAsia" w:ascii="宋体" w:hAnsi="宋体" w:eastAsia="宋体" w:cs="Times New Roman"/>
                <w:sz w:val="24"/>
                <w:szCs w:val="24"/>
                <w:highlight w:val="none"/>
                <w:lang w:val="en-US" w:eastAsia="zh-CN"/>
              </w:rPr>
              <w:t xml:space="preserve">按招标文件填写，</w:t>
            </w:r>
            <w:r>
              <w:rPr>
                <w:rFonts w:hint="eastAsia" w:ascii="宋体" w:hAnsi="宋体" w:eastAsia="宋体" w:cs="Times New Roman"/>
                <w:sz w:val="24"/>
                <w:szCs w:val="24"/>
                <w:highlight w:val="none"/>
              </w:rPr>
              <w:t xml:space="preserve">格式见附件</w:t>
            </w:r>
            <w:r>
              <w:rPr>
                <w:rFonts w:ascii="宋体" w:hAnsi="宋体" w:eastAsia="宋体"/>
                <w:b/>
                <w:bCs/>
                <w:sz w:val="24"/>
                <w:szCs w:val="24"/>
                <w:highlight w:val="none"/>
              </w:rPr>
            </w:r>
            <w:r/>
          </w:p>
        </w:tc>
      </w:tr>
      <w:tr>
        <w:trPr>
          <w:trHeight w:val="646"/>
        </w:trPr>
        <w:tc>
          <w:tcPr>
            <w:tcW w:w="789" w:type="dxa"/>
            <w:vAlign w:val="center"/>
            <w:textDirection w:val="lrTb"/>
            <w:noWrap w:val="false"/>
          </w:tcPr>
          <w:p>
            <w:pPr>
              <w:pStyle w:val="1507"/>
              <w:jc w:val="center"/>
              <w:rPr>
                <w:rFonts w:ascii="宋体" w:hAnsi="宋体" w:eastAsia="宋体"/>
                <w:sz w:val="24"/>
                <w:szCs w:val="24"/>
                <w:highlight w:val="none"/>
                <w:lang w:val="en-US" w:eastAsia="zh-CN" w:bidi="ar-SA"/>
              </w:rPr>
            </w:pPr>
            <w:r>
              <w:rPr>
                <w:rFonts w:ascii="宋体" w:hAnsi="宋体" w:eastAsia="宋体"/>
                <w:sz w:val="24"/>
                <w:szCs w:val="24"/>
                <w:highlight w:val="none"/>
              </w:rPr>
              <w:t xml:space="preserve">2</w:t>
            </w:r>
            <w:r>
              <w:rPr>
                <w:rFonts w:ascii="宋体" w:hAnsi="宋体" w:eastAsia="宋体"/>
                <w:sz w:val="24"/>
                <w:szCs w:val="24"/>
                <w:highlight w:val="none"/>
                <w:lang w:val="en-US" w:eastAsia="zh-CN" w:bidi="ar-SA"/>
              </w:rPr>
            </w:r>
            <w:r/>
          </w:p>
        </w:tc>
        <w:tc>
          <w:tcPr>
            <w:tcW w:w="2670" w:type="dxa"/>
            <w:vAlign w:val="center"/>
            <w:textDirection w:val="lrTb"/>
            <w:noWrap w:val="false"/>
          </w:tcPr>
          <w:p>
            <w:pPr>
              <w:pStyle w:val="1507"/>
              <w:jc w:val="center"/>
              <w:rPr>
                <w:rFonts w:hint="eastAsia" w:ascii="宋体" w:hAnsi="宋体" w:eastAsia="宋体"/>
                <w:sz w:val="24"/>
                <w:szCs w:val="24"/>
                <w:highlight w:val="none"/>
                <w:lang w:val="en-US" w:eastAsia="zh-CN" w:bidi="ar-SA"/>
              </w:rPr>
            </w:pPr>
            <w:r>
              <w:rPr>
                <w:rFonts w:hint="eastAsia" w:ascii="宋体" w:hAnsi="宋体" w:cs="宋体"/>
                <w:bCs/>
                <w:sz w:val="24"/>
                <w:szCs w:val="24"/>
                <w:highlight w:val="none"/>
              </w:rPr>
              <w:t xml:space="preserve">开标一览表</w:t>
            </w:r>
            <w:r>
              <w:rPr>
                <w:rFonts w:hint="eastAsia" w:ascii="宋体" w:hAnsi="宋体" w:eastAsia="宋体"/>
                <w:sz w:val="24"/>
                <w:szCs w:val="24"/>
                <w:highlight w:val="none"/>
                <w:lang w:val="en-US" w:eastAsia="zh-CN" w:bidi="ar-SA"/>
              </w:rPr>
            </w:r>
            <w:r/>
          </w:p>
        </w:tc>
        <w:tc>
          <w:tcPr>
            <w:tcW w:w="5459" w:type="dxa"/>
            <w:vAlign w:val="center"/>
            <w:textDirection w:val="lrTb"/>
            <w:noWrap w:val="false"/>
          </w:tcPr>
          <w:p>
            <w:pPr>
              <w:pStyle w:val="1507"/>
              <w:jc w:val="left"/>
              <w:rPr>
                <w:rFonts w:hint="eastAsia" w:ascii="宋体" w:hAnsi="宋体" w:eastAsia="宋体" w:cs="Times New Roman"/>
                <w:sz w:val="24"/>
                <w:szCs w:val="24"/>
                <w:highlight w:val="none"/>
                <w:lang w:val="en-US" w:eastAsia="zh-CN" w:bidi="ar-SA"/>
              </w:rPr>
            </w:pPr>
            <w:r>
              <w:rPr>
                <w:rFonts w:hint="eastAsia" w:ascii="宋体" w:hAnsi="宋体"/>
                <w:sz w:val="24"/>
                <w:szCs w:val="24"/>
                <w:highlight w:val="none"/>
              </w:rPr>
              <w:t xml:space="preserve">本表无需上传，评审时以苏采云系统自带的开标一览表为准</w:t>
            </w:r>
            <w:r>
              <w:rPr>
                <w:rFonts w:hint="eastAsia" w:ascii="宋体" w:hAnsi="宋体" w:eastAsia="宋体" w:cs="Times New Roman"/>
                <w:sz w:val="24"/>
                <w:szCs w:val="24"/>
                <w:highlight w:val="none"/>
                <w:lang w:val="en-US" w:eastAsia="zh-CN" w:bidi="ar-SA"/>
              </w:rPr>
            </w:r>
            <w:r/>
          </w:p>
        </w:tc>
      </w:tr>
      <w:tr>
        <w:trPr>
          <w:trHeight w:val="646"/>
        </w:trPr>
        <w:tc>
          <w:tcPr>
            <w:tcW w:w="789" w:type="dxa"/>
            <w:vAlign w:val="center"/>
            <w:textDirection w:val="lrTb"/>
            <w:noWrap w:val="false"/>
          </w:tcPr>
          <w:p>
            <w:pPr>
              <w:pStyle w:val="1507"/>
              <w:jc w:val="center"/>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3</w:t>
            </w:r>
            <w:r>
              <w:rPr>
                <w:rFonts w:hint="eastAsia" w:ascii="宋体" w:hAnsi="宋体" w:eastAsia="宋体"/>
                <w:sz w:val="24"/>
                <w:szCs w:val="24"/>
                <w:highlight w:val="none"/>
                <w:lang w:val="en-US" w:eastAsia="zh-CN"/>
              </w:rPr>
            </w:r>
            <w:r/>
          </w:p>
        </w:tc>
        <w:tc>
          <w:tcPr>
            <w:tcW w:w="2670" w:type="dxa"/>
            <w:vAlign w:val="center"/>
            <w:textDirection w:val="lrTb"/>
            <w:noWrap w:val="false"/>
          </w:tcPr>
          <w:p>
            <w:pPr>
              <w:pStyle w:val="1507"/>
              <w:jc w:val="center"/>
              <w:rPr>
                <w:rFonts w:hint="eastAsia" w:ascii="宋体" w:hAnsi="宋体" w:cs="宋体"/>
                <w:bCs/>
                <w:sz w:val="24"/>
                <w:szCs w:val="24"/>
                <w:highlight w:val="none"/>
              </w:rPr>
            </w:pPr>
            <w:r>
              <w:rPr>
                <w:rFonts w:hint="eastAsia" w:ascii="宋体" w:hAnsi="宋体" w:eastAsia="宋体" w:cs="宋体"/>
                <w:bCs/>
                <w:color w:val="000000"/>
                <w:sz w:val="24"/>
                <w:szCs w:val="24"/>
                <w:highlight w:val="none"/>
                <w:lang w:val="en-US" w:eastAsia="zh-CN"/>
              </w:rPr>
              <w:t xml:space="preserve">报价明细表</w:t>
            </w:r>
            <w:r>
              <w:rPr>
                <w:rFonts w:hint="eastAsia" w:ascii="宋体" w:hAnsi="宋体" w:cs="宋体"/>
                <w:bCs/>
                <w:sz w:val="24"/>
                <w:szCs w:val="24"/>
                <w:highlight w:val="none"/>
              </w:rPr>
            </w:r>
            <w:r/>
          </w:p>
        </w:tc>
        <w:tc>
          <w:tcPr>
            <w:tcW w:w="5459" w:type="dxa"/>
            <w:vAlign w:val="center"/>
            <w:textDirection w:val="lrTb"/>
            <w:noWrap w:val="false"/>
          </w:tcPr>
          <w:p>
            <w:pPr>
              <w:pStyle w:val="1507"/>
              <w:jc w:val="left"/>
              <w:rPr>
                <w:rFonts w:hint="eastAsia" w:ascii="宋体" w:hAnsi="宋体"/>
                <w:sz w:val="24"/>
                <w:szCs w:val="24"/>
                <w:highlight w:val="none"/>
              </w:rPr>
            </w:pPr>
            <w:r>
              <w:rPr>
                <w:rFonts w:hint="eastAsia" w:ascii="宋体" w:hAnsi="宋体" w:eastAsia="宋体" w:cs="Times New Roman"/>
                <w:sz w:val="24"/>
                <w:szCs w:val="24"/>
                <w:highlight w:val="none"/>
                <w:lang w:val="en-US" w:eastAsia="zh-CN"/>
              </w:rPr>
              <w:t xml:space="preserve">按招标文件填写，</w:t>
            </w:r>
            <w:r>
              <w:rPr>
                <w:rFonts w:hint="eastAsia" w:ascii="宋体" w:hAnsi="宋体" w:eastAsia="宋体" w:cs="Times New Roman"/>
                <w:sz w:val="24"/>
                <w:szCs w:val="24"/>
                <w:highlight w:val="none"/>
              </w:rPr>
              <w:t xml:space="preserve">格式见附件</w:t>
            </w:r>
            <w:r>
              <w:rPr>
                <w:rFonts w:hint="eastAsia" w:ascii="宋体" w:hAnsi="宋体"/>
                <w:sz w:val="24"/>
                <w:szCs w:val="24"/>
                <w:highlight w:val="none"/>
              </w:rPr>
            </w:r>
            <w:r/>
          </w:p>
        </w:tc>
      </w:tr>
      <w:tr>
        <w:trPr>
          <w:trHeight w:val="646"/>
        </w:trPr>
        <w:tc>
          <w:tcPr>
            <w:tcW w:w="789" w:type="dxa"/>
            <w:vAlign w:val="center"/>
            <w:textDirection w:val="lrTb"/>
            <w:noWrap w:val="false"/>
          </w:tcPr>
          <w:p>
            <w:pPr>
              <w:pStyle w:val="1507"/>
              <w:jc w:val="center"/>
              <w:rPr>
                <w:rFonts w:ascii="宋体" w:hAnsi="宋体" w:eastAsia="宋体"/>
                <w:sz w:val="24"/>
                <w:szCs w:val="24"/>
                <w:highlight w:val="none"/>
                <w:lang w:val="en-US" w:eastAsia="zh-CN" w:bidi="ar-SA"/>
              </w:rPr>
            </w:pPr>
            <w:r>
              <w:rPr>
                <w:rFonts w:hint="eastAsia" w:ascii="宋体" w:hAnsi="宋体" w:eastAsia="宋体"/>
                <w:sz w:val="24"/>
                <w:szCs w:val="24"/>
                <w:highlight w:val="none"/>
                <w:lang w:val="en-US" w:eastAsia="zh-CN" w:bidi="ar-SA"/>
              </w:rPr>
              <w:t xml:space="preserve">4</w:t>
            </w:r>
            <w:r>
              <w:rPr>
                <w:rFonts w:ascii="宋体" w:hAnsi="宋体" w:eastAsia="宋体"/>
                <w:sz w:val="24"/>
                <w:szCs w:val="24"/>
                <w:highlight w:val="none"/>
                <w:lang w:val="en-US" w:eastAsia="zh-CN" w:bidi="ar-SA"/>
              </w:rPr>
            </w:r>
            <w:r/>
          </w:p>
        </w:tc>
        <w:tc>
          <w:tcPr>
            <w:tcW w:w="2670" w:type="dxa"/>
            <w:vAlign w:val="center"/>
            <w:textDirection w:val="lrTb"/>
            <w:noWrap w:val="false"/>
          </w:tcPr>
          <w:p>
            <w:pPr>
              <w:pStyle w:val="1507"/>
              <w:jc w:val="center"/>
              <w:rPr>
                <w:rFonts w:ascii="宋体" w:hAnsi="宋体" w:cs="宋体"/>
                <w:bCs/>
                <w:sz w:val="24"/>
                <w:szCs w:val="24"/>
                <w:highlight w:val="none"/>
                <w:lang w:val="en-US" w:eastAsia="zh-CN" w:bidi="ar-SA"/>
              </w:rPr>
            </w:pPr>
            <w:r>
              <w:rPr>
                <w:rFonts w:hint="eastAsia" w:ascii="宋体" w:hAnsi="宋体" w:cs="宋体"/>
                <w:bCs/>
                <w:sz w:val="24"/>
                <w:szCs w:val="24"/>
                <w:highlight w:val="none"/>
              </w:rPr>
              <w:t xml:space="preserve">服务保障承诺书</w:t>
            </w:r>
            <w:r>
              <w:rPr>
                <w:rFonts w:ascii="宋体" w:hAnsi="宋体" w:cs="宋体"/>
                <w:bCs/>
                <w:sz w:val="24"/>
                <w:szCs w:val="24"/>
                <w:highlight w:val="none"/>
                <w:lang w:val="en-US" w:eastAsia="zh-CN" w:bidi="ar-SA"/>
              </w:rPr>
            </w:r>
            <w:r/>
          </w:p>
        </w:tc>
        <w:tc>
          <w:tcPr>
            <w:tcW w:w="5459" w:type="dxa"/>
            <w:vAlign w:val="center"/>
            <w:textDirection w:val="lrTb"/>
            <w:noWrap w:val="false"/>
          </w:tcPr>
          <w:p>
            <w:pPr>
              <w:pStyle w:val="1507"/>
              <w:jc w:val="left"/>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rPr>
              <w:t xml:space="preserve">按招标文件填写，</w:t>
            </w:r>
            <w:r>
              <w:rPr>
                <w:rFonts w:hint="eastAsia" w:ascii="宋体" w:hAnsi="宋体" w:eastAsia="宋体" w:cs="Times New Roman"/>
                <w:sz w:val="24"/>
                <w:szCs w:val="24"/>
                <w:highlight w:val="none"/>
              </w:rPr>
              <w:t xml:space="preserve">格式见附件</w:t>
            </w:r>
            <w:r>
              <w:rPr>
                <w:rFonts w:ascii="宋体" w:hAnsi="宋体" w:eastAsia="宋体" w:cs="Times New Roman"/>
                <w:sz w:val="24"/>
                <w:szCs w:val="24"/>
                <w:highlight w:val="none"/>
                <w:lang w:val="en-US" w:eastAsia="zh-CN" w:bidi="ar-SA"/>
              </w:rPr>
            </w:r>
            <w:r/>
          </w:p>
        </w:tc>
      </w:tr>
      <w:tr>
        <w:trPr>
          <w:trHeight w:val="646"/>
        </w:trPr>
        <w:tc>
          <w:tcPr>
            <w:tcW w:w="789" w:type="dxa"/>
            <w:vAlign w:val="center"/>
            <w:textDirection w:val="lrTb"/>
            <w:noWrap w:val="false"/>
          </w:tcPr>
          <w:p>
            <w:pPr>
              <w:pStyle w:val="1507"/>
              <w:jc w:val="center"/>
              <w:rPr>
                <w:rFonts w:ascii="宋体" w:hAnsi="宋体" w:eastAsia="宋体"/>
                <w:sz w:val="24"/>
                <w:szCs w:val="24"/>
                <w:highlight w:val="none"/>
                <w:lang w:val="en-US" w:eastAsia="zh-CN" w:bidi="ar-SA"/>
              </w:rPr>
            </w:pPr>
            <w:r>
              <w:rPr>
                <w:rFonts w:hint="eastAsia" w:ascii="宋体" w:hAnsi="宋体" w:eastAsia="宋体"/>
                <w:sz w:val="24"/>
                <w:szCs w:val="24"/>
                <w:highlight w:val="none"/>
                <w:lang w:val="en-US" w:eastAsia="zh-CN" w:bidi="ar-SA"/>
              </w:rPr>
              <w:t xml:space="preserve">5</w:t>
            </w:r>
            <w:r>
              <w:rPr>
                <w:rFonts w:ascii="宋体" w:hAnsi="宋体" w:eastAsia="宋体"/>
                <w:sz w:val="24"/>
                <w:szCs w:val="24"/>
                <w:highlight w:val="none"/>
                <w:lang w:val="en-US" w:eastAsia="zh-CN" w:bidi="ar-SA"/>
              </w:rPr>
            </w:r>
            <w:r/>
          </w:p>
        </w:tc>
        <w:tc>
          <w:tcPr>
            <w:tcW w:w="2670" w:type="dxa"/>
            <w:vAlign w:val="center"/>
            <w:textDirection w:val="lrTb"/>
            <w:noWrap w:val="false"/>
          </w:tcPr>
          <w:p>
            <w:pPr>
              <w:pStyle w:val="1507"/>
              <w:jc w:val="center"/>
              <w:rPr>
                <w:rFonts w:ascii="宋体" w:hAnsi="宋体" w:cs="宋体"/>
                <w:bCs/>
                <w:sz w:val="24"/>
                <w:szCs w:val="24"/>
                <w:highlight w:val="none"/>
                <w:lang w:val="en-US" w:eastAsia="zh-CN" w:bidi="ar-SA"/>
              </w:rPr>
            </w:pPr>
            <w:r>
              <w:rPr>
                <w:rFonts w:hint="eastAsia" w:ascii="宋体" w:hAnsi="宋体" w:cs="宋体"/>
                <w:bCs/>
                <w:sz w:val="24"/>
                <w:szCs w:val="24"/>
                <w:highlight w:val="none"/>
              </w:rPr>
              <w:t xml:space="preserve">投标偏离表</w:t>
            </w:r>
            <w:r>
              <w:rPr>
                <w:rFonts w:ascii="宋体" w:hAnsi="宋体" w:cs="宋体"/>
                <w:bCs/>
                <w:sz w:val="24"/>
                <w:szCs w:val="24"/>
                <w:highlight w:val="none"/>
                <w:lang w:val="en-US" w:eastAsia="zh-CN" w:bidi="ar-SA"/>
              </w:rPr>
            </w:r>
            <w:r/>
          </w:p>
        </w:tc>
        <w:tc>
          <w:tcPr>
            <w:tcW w:w="5459" w:type="dxa"/>
            <w:vAlign w:val="center"/>
            <w:textDirection w:val="lrTb"/>
            <w:noWrap w:val="false"/>
          </w:tcPr>
          <w:p>
            <w:pPr>
              <w:pStyle w:val="1507"/>
              <w:jc w:val="left"/>
              <w:rPr>
                <w:rFonts w:ascii="宋体" w:hAnsi="宋体" w:eastAsia="宋体"/>
                <w:sz w:val="24"/>
                <w:szCs w:val="24"/>
                <w:highlight w:val="none"/>
                <w:lang w:val="en-US" w:eastAsia="zh-CN" w:bidi="ar-SA"/>
              </w:rPr>
            </w:pPr>
            <w:r>
              <w:rPr>
                <w:rFonts w:hint="eastAsia" w:ascii="宋体" w:hAnsi="宋体" w:eastAsia="宋体" w:cs="Times New Roman"/>
                <w:sz w:val="24"/>
                <w:szCs w:val="24"/>
                <w:highlight w:val="none"/>
                <w:lang w:val="en-US" w:eastAsia="zh-CN"/>
              </w:rPr>
              <w:t xml:space="preserve">按招标文件填写，</w:t>
            </w:r>
            <w:r>
              <w:rPr>
                <w:rFonts w:hint="eastAsia" w:ascii="宋体" w:hAnsi="宋体" w:eastAsia="宋体" w:cs="Times New Roman"/>
                <w:sz w:val="24"/>
                <w:szCs w:val="24"/>
                <w:highlight w:val="none"/>
              </w:rPr>
              <w:t xml:space="preserve">格式见附件</w:t>
            </w:r>
            <w:r>
              <w:rPr>
                <w:rFonts w:ascii="宋体" w:hAnsi="宋体" w:eastAsia="宋体"/>
                <w:sz w:val="24"/>
                <w:szCs w:val="24"/>
                <w:highlight w:val="none"/>
                <w:lang w:val="en-US" w:eastAsia="zh-CN" w:bidi="ar-SA"/>
              </w:rPr>
            </w:r>
            <w:r/>
          </w:p>
        </w:tc>
      </w:tr>
      <w:tr>
        <w:trPr>
          <w:trHeight w:val="646"/>
        </w:trPr>
        <w:tc>
          <w:tcPr>
            <w:tcW w:w="789" w:type="dxa"/>
            <w:vAlign w:val="center"/>
            <w:textDirection w:val="lrTb"/>
            <w:noWrap w:val="false"/>
          </w:tcPr>
          <w:p>
            <w:pPr>
              <w:pStyle w:val="1507"/>
              <w:jc w:val="center"/>
              <w:rPr>
                <w:rFonts w:ascii="宋体" w:hAnsi="宋体" w:eastAsia="宋体"/>
                <w:sz w:val="24"/>
                <w:szCs w:val="24"/>
                <w:highlight w:val="none"/>
                <w:lang w:val="en-US" w:eastAsia="zh-CN" w:bidi="ar-SA"/>
              </w:rPr>
            </w:pPr>
            <w:r>
              <w:rPr>
                <w:rFonts w:hint="eastAsia" w:ascii="宋体" w:hAnsi="宋体" w:eastAsia="宋体"/>
                <w:sz w:val="24"/>
                <w:szCs w:val="24"/>
                <w:highlight w:val="none"/>
                <w:lang w:val="en-US" w:eastAsia="zh-CN" w:bidi="ar-SA"/>
              </w:rPr>
              <w:t xml:space="preserve">6</w:t>
            </w:r>
            <w:r>
              <w:rPr>
                <w:rFonts w:ascii="宋体" w:hAnsi="宋体" w:eastAsia="宋体"/>
                <w:sz w:val="24"/>
                <w:szCs w:val="24"/>
                <w:highlight w:val="none"/>
                <w:lang w:val="en-US" w:eastAsia="zh-CN" w:bidi="ar-SA"/>
              </w:rPr>
            </w:r>
            <w:r/>
          </w:p>
        </w:tc>
        <w:tc>
          <w:tcPr>
            <w:tcW w:w="2670" w:type="dxa"/>
            <w:vAlign w:val="center"/>
            <w:textDirection w:val="lrTb"/>
            <w:noWrap w:val="false"/>
          </w:tcPr>
          <w:p>
            <w:pPr>
              <w:pStyle w:val="1507"/>
              <w:jc w:val="center"/>
              <w:spacing w:line="440" w:lineRule="exact"/>
              <w:tabs>
                <w:tab w:val="left" w:pos="480" w:leader="none"/>
              </w:tabs>
              <w:rPr>
                <w:rFonts w:ascii="宋体" w:hAnsi="宋体" w:cs="宋体"/>
                <w:bCs/>
                <w:sz w:val="24"/>
                <w:szCs w:val="24"/>
                <w:highlight w:val="none"/>
                <w:lang w:val="en-US" w:eastAsia="zh-CN" w:bidi="ar-SA"/>
              </w:rPr>
              <w:outlineLvl w:val="0"/>
            </w:pPr>
            <w:r>
              <w:rPr>
                <w:rFonts w:hint="eastAsia" w:ascii="宋体" w:hAnsi="宋体" w:eastAsia="宋体" w:cs="宋体"/>
                <w:bCs/>
                <w:color w:val="000000"/>
                <w:sz w:val="24"/>
                <w:szCs w:val="24"/>
                <w:highlight w:val="none"/>
                <w:lang w:val="en-US" w:eastAsia="zh-CN"/>
              </w:rPr>
              <w:t xml:space="preserve">投标供应商情况表</w:t>
            </w:r>
            <w:r>
              <w:rPr>
                <w:rFonts w:ascii="宋体" w:hAnsi="宋体" w:cs="宋体"/>
                <w:bCs/>
                <w:sz w:val="24"/>
                <w:szCs w:val="24"/>
                <w:highlight w:val="none"/>
                <w:lang w:val="en-US" w:eastAsia="zh-CN" w:bidi="ar-SA"/>
              </w:rPr>
            </w:r>
            <w:r/>
          </w:p>
        </w:tc>
        <w:tc>
          <w:tcPr>
            <w:tcW w:w="5459" w:type="dxa"/>
            <w:vAlign w:val="center"/>
            <w:textDirection w:val="lrTb"/>
            <w:noWrap w:val="false"/>
          </w:tcPr>
          <w:p>
            <w:pPr>
              <w:pStyle w:val="1507"/>
              <w:jc w:val="left"/>
              <w:spacing w:line="440" w:lineRule="exact"/>
              <w:tabs>
                <w:tab w:val="left" w:pos="480" w:leader="none"/>
              </w:tabs>
              <w:rPr>
                <w:rFonts w:ascii="宋体" w:hAnsi="宋体" w:eastAsia="宋体"/>
                <w:sz w:val="24"/>
                <w:szCs w:val="24"/>
                <w:highlight w:val="none"/>
                <w:lang w:val="en-US" w:eastAsia="zh-CN" w:bidi="ar-SA"/>
              </w:rPr>
              <w:outlineLvl w:val="0"/>
            </w:pPr>
            <w:r>
              <w:rPr>
                <w:rFonts w:hint="eastAsia" w:ascii="宋体" w:hAnsi="宋体" w:eastAsia="宋体" w:cs="Times New Roman"/>
                <w:sz w:val="24"/>
                <w:szCs w:val="24"/>
                <w:highlight w:val="none"/>
                <w:lang w:val="en-US" w:eastAsia="zh-CN"/>
              </w:rPr>
              <w:t xml:space="preserve">按招标文件填写，</w:t>
            </w:r>
            <w:r>
              <w:rPr>
                <w:rFonts w:hint="eastAsia" w:ascii="宋体" w:hAnsi="宋体" w:eastAsia="宋体" w:cs="Times New Roman"/>
                <w:sz w:val="24"/>
                <w:szCs w:val="24"/>
                <w:highlight w:val="none"/>
              </w:rPr>
              <w:t xml:space="preserve">格式见附件</w:t>
            </w:r>
            <w:r>
              <w:rPr>
                <w:rFonts w:ascii="宋体" w:hAnsi="宋体" w:eastAsia="宋体"/>
                <w:sz w:val="24"/>
                <w:szCs w:val="24"/>
                <w:highlight w:val="none"/>
                <w:lang w:val="en-US" w:eastAsia="zh-CN" w:bidi="ar-SA"/>
              </w:rPr>
            </w:r>
            <w:r/>
          </w:p>
        </w:tc>
      </w:tr>
      <w:tr>
        <w:trPr>
          <w:trHeight w:val="646"/>
        </w:trPr>
        <w:tc>
          <w:tcPr>
            <w:tcW w:w="789" w:type="dxa"/>
            <w:vAlign w:val="center"/>
            <w:textDirection w:val="lrTb"/>
            <w:noWrap w:val="false"/>
          </w:tcPr>
          <w:p>
            <w:pPr>
              <w:pStyle w:val="1507"/>
              <w:jc w:val="center"/>
              <w:rPr>
                <w:rFonts w:ascii="宋体" w:hAnsi="宋体" w:eastAsia="宋体"/>
                <w:sz w:val="24"/>
                <w:szCs w:val="24"/>
                <w:highlight w:val="none"/>
                <w:lang w:val="en-US" w:eastAsia="zh-CN" w:bidi="ar-SA"/>
              </w:rPr>
            </w:pPr>
            <w:r>
              <w:rPr>
                <w:rFonts w:hint="eastAsia" w:ascii="宋体" w:hAnsi="宋体" w:eastAsia="宋体"/>
                <w:sz w:val="24"/>
                <w:szCs w:val="24"/>
                <w:highlight w:val="none"/>
                <w:lang w:val="en-US" w:eastAsia="zh-CN" w:bidi="ar-SA"/>
              </w:rPr>
              <w:t xml:space="preserve">7</w:t>
            </w:r>
            <w:r>
              <w:rPr>
                <w:rFonts w:ascii="宋体" w:hAnsi="宋体" w:eastAsia="宋体"/>
                <w:sz w:val="24"/>
                <w:szCs w:val="24"/>
                <w:highlight w:val="none"/>
                <w:lang w:val="en-US" w:eastAsia="zh-CN" w:bidi="ar-SA"/>
              </w:rPr>
            </w:r>
            <w:r/>
          </w:p>
        </w:tc>
        <w:tc>
          <w:tcPr>
            <w:tcW w:w="2670" w:type="dxa"/>
            <w:vAlign w:val="center"/>
            <w:textDirection w:val="lrTb"/>
            <w:noWrap w:val="false"/>
          </w:tcPr>
          <w:p>
            <w:pPr>
              <w:pStyle w:val="1507"/>
              <w:jc w:val="center"/>
              <w:spacing w:line="440" w:lineRule="exact"/>
              <w:tabs>
                <w:tab w:val="left" w:pos="480" w:leader="none"/>
              </w:tabs>
              <w:rPr>
                <w:rFonts w:hint="eastAsia" w:ascii="宋体" w:hAnsi="宋体" w:eastAsia="宋体"/>
                <w:sz w:val="24"/>
                <w:szCs w:val="24"/>
                <w:highlight w:val="none"/>
                <w:lang w:val="en-US" w:eastAsia="zh-CN" w:bidi="ar-SA"/>
              </w:rPr>
              <w:outlineLvl w:val="0"/>
            </w:pPr>
            <w:r>
              <w:rPr>
                <w:rFonts w:hint="eastAsia" w:ascii="宋体" w:hAnsi="宋体" w:eastAsia="宋体" w:cs="宋体"/>
                <w:b w:val="0"/>
                <w:bCs/>
                <w:color w:val="000000"/>
                <w:sz w:val="24"/>
                <w:szCs w:val="24"/>
                <w:highlight w:val="none"/>
                <w:lang w:val="en-US" w:eastAsia="zh-CN"/>
              </w:rPr>
              <w:t xml:space="preserve">主要人员配置表</w:t>
            </w:r>
            <w:r>
              <w:rPr>
                <w:rFonts w:hint="eastAsia" w:ascii="宋体" w:hAnsi="宋体" w:eastAsia="宋体" w:cs="Times New Roman"/>
                <w:bCs/>
                <w:color w:val="000000"/>
                <w:sz w:val="24"/>
                <w:szCs w:val="24"/>
                <w:highlight w:val="none"/>
              </w:rPr>
              <w:t xml:space="preserve">及项目</w:t>
            </w:r>
            <w:r>
              <w:rPr>
                <w:rFonts w:hint="eastAsia" w:ascii="宋体" w:hAnsi="宋体" w:eastAsia="宋体" w:cs="Times New Roman"/>
                <w:bCs/>
                <w:color w:val="000000"/>
                <w:sz w:val="24"/>
                <w:szCs w:val="24"/>
                <w:highlight w:val="none"/>
                <w:lang w:val="en-US" w:eastAsia="zh-CN"/>
              </w:rPr>
              <w:t xml:space="preserve">负责人</w:t>
            </w:r>
            <w:r>
              <w:rPr>
                <w:rFonts w:hint="eastAsia" w:ascii="宋体" w:hAnsi="宋体" w:eastAsia="宋体" w:cs="Times New Roman"/>
                <w:bCs/>
                <w:color w:val="000000"/>
                <w:sz w:val="24"/>
                <w:szCs w:val="24"/>
                <w:highlight w:val="none"/>
              </w:rPr>
              <w:t xml:space="preserve">简历表</w:t>
            </w:r>
            <w:r>
              <w:rPr>
                <w:rFonts w:hint="eastAsia" w:ascii="宋体" w:hAnsi="宋体" w:eastAsia="宋体"/>
                <w:sz w:val="24"/>
                <w:szCs w:val="24"/>
                <w:highlight w:val="none"/>
                <w:lang w:val="en-US" w:eastAsia="zh-CN" w:bidi="ar-SA"/>
              </w:rPr>
            </w:r>
            <w:r/>
          </w:p>
        </w:tc>
        <w:tc>
          <w:tcPr>
            <w:tcW w:w="5459" w:type="dxa"/>
            <w:vAlign w:val="center"/>
            <w:textDirection w:val="lrTb"/>
            <w:noWrap w:val="false"/>
          </w:tcPr>
          <w:p>
            <w:pPr>
              <w:pStyle w:val="1507"/>
              <w:jc w:val="left"/>
              <w:spacing w:line="440" w:lineRule="exact"/>
              <w:tabs>
                <w:tab w:val="left" w:pos="480" w:leader="none"/>
              </w:tabs>
              <w:rPr>
                <w:rFonts w:ascii="宋体" w:hAnsi="宋体" w:eastAsia="宋体"/>
                <w:sz w:val="24"/>
                <w:szCs w:val="24"/>
                <w:highlight w:val="none"/>
                <w:lang w:val="en-US" w:eastAsia="zh-CN" w:bidi="ar-SA"/>
              </w:rPr>
              <w:outlineLvl w:val="0"/>
            </w:pPr>
            <w:r>
              <w:rPr>
                <w:rFonts w:hint="eastAsia" w:ascii="宋体" w:hAnsi="宋体" w:eastAsia="宋体" w:cs="Times New Roman"/>
                <w:sz w:val="24"/>
                <w:szCs w:val="24"/>
                <w:highlight w:val="none"/>
                <w:lang w:val="en-US" w:eastAsia="zh-CN"/>
              </w:rPr>
              <w:t xml:space="preserve">按招标文件填写，</w:t>
            </w:r>
            <w:r>
              <w:rPr>
                <w:rFonts w:hint="eastAsia" w:ascii="宋体" w:hAnsi="宋体" w:eastAsia="宋体" w:cs="Times New Roman"/>
                <w:sz w:val="24"/>
                <w:szCs w:val="24"/>
                <w:highlight w:val="none"/>
              </w:rPr>
              <w:t xml:space="preserve">格式见附件</w:t>
            </w:r>
            <w:r>
              <w:rPr>
                <w:rFonts w:ascii="宋体" w:hAnsi="宋体" w:eastAsia="宋体"/>
                <w:sz w:val="24"/>
                <w:szCs w:val="24"/>
                <w:highlight w:val="none"/>
                <w:lang w:val="en-US" w:eastAsia="zh-CN" w:bidi="ar-SA"/>
              </w:rPr>
            </w:r>
            <w:r/>
          </w:p>
        </w:tc>
      </w:tr>
      <w:tr>
        <w:trPr>
          <w:trHeight w:val="646"/>
        </w:trPr>
        <w:tc>
          <w:tcPr>
            <w:tcW w:w="789" w:type="dxa"/>
            <w:vAlign w:val="center"/>
            <w:textDirection w:val="lrTb"/>
            <w:noWrap w:val="false"/>
          </w:tcPr>
          <w:p>
            <w:pPr>
              <w:pStyle w:val="1507"/>
              <w:jc w:val="center"/>
              <w:rPr>
                <w:rFonts w:ascii="宋体" w:hAnsi="宋体" w:eastAsia="宋体"/>
                <w:sz w:val="24"/>
                <w:szCs w:val="24"/>
                <w:highlight w:val="none"/>
                <w:lang w:val="en-US" w:eastAsia="zh-CN" w:bidi="ar-SA"/>
              </w:rPr>
            </w:pPr>
            <w:r>
              <w:rPr>
                <w:rFonts w:hint="eastAsia" w:ascii="宋体" w:hAnsi="宋体" w:eastAsia="宋体"/>
                <w:sz w:val="24"/>
                <w:szCs w:val="24"/>
                <w:highlight w:val="none"/>
                <w:lang w:val="en-US" w:eastAsia="zh-CN" w:bidi="ar-SA"/>
              </w:rPr>
              <w:t xml:space="preserve">8</w:t>
            </w:r>
            <w:r>
              <w:rPr>
                <w:rFonts w:ascii="宋体" w:hAnsi="宋体" w:eastAsia="宋体"/>
                <w:sz w:val="24"/>
                <w:szCs w:val="24"/>
                <w:highlight w:val="none"/>
                <w:lang w:val="en-US" w:eastAsia="zh-CN" w:bidi="ar-SA"/>
              </w:rPr>
            </w:r>
            <w:r/>
          </w:p>
        </w:tc>
        <w:tc>
          <w:tcPr>
            <w:tcW w:w="2670" w:type="dxa"/>
            <w:vAlign w:val="center"/>
            <w:textDirection w:val="lrTb"/>
            <w:noWrap w:val="false"/>
          </w:tcPr>
          <w:p>
            <w:pPr>
              <w:pStyle w:val="1507"/>
              <w:jc w:val="center"/>
              <w:spacing w:line="440" w:lineRule="exact"/>
              <w:tabs>
                <w:tab w:val="left" w:pos="480" w:leader="none"/>
              </w:tabs>
              <w:rPr>
                <w:rFonts w:hint="eastAsia" w:ascii="宋体" w:hAnsi="宋体" w:eastAsia="宋体"/>
                <w:sz w:val="24"/>
                <w:szCs w:val="24"/>
                <w:highlight w:val="none"/>
                <w:lang w:val="en-US" w:eastAsia="zh-CN"/>
              </w:rPr>
              <w:outlineLvl w:val="0"/>
            </w:pPr>
            <w:r>
              <w:rPr>
                <w:rFonts w:hint="eastAsia" w:ascii="宋体" w:hAnsi="宋体" w:eastAsia="宋体" w:cs="宋体"/>
                <w:sz w:val="24"/>
                <w:szCs w:val="24"/>
                <w:highlight w:val="none"/>
              </w:rPr>
              <w:t xml:space="preserve">满足采购文件第三章项目技术要求和有关说明</w:t>
            </w:r>
            <w:r>
              <w:rPr>
                <w:rFonts w:hint="eastAsia" w:ascii="宋体" w:hAnsi="宋体" w:eastAsia="宋体"/>
                <w:sz w:val="24"/>
                <w:szCs w:val="24"/>
                <w:highlight w:val="none"/>
                <w:lang w:val="en-US" w:eastAsia="zh-CN"/>
              </w:rPr>
            </w:r>
            <w:r/>
          </w:p>
        </w:tc>
        <w:tc>
          <w:tcPr>
            <w:tcW w:w="5459" w:type="dxa"/>
            <w:vAlign w:val="center"/>
            <w:textDirection w:val="lrTb"/>
            <w:noWrap w:val="false"/>
          </w:tcPr>
          <w:p>
            <w:pPr>
              <w:pStyle w:val="1507"/>
              <w:jc w:val="left"/>
              <w:spacing w:line="440" w:lineRule="exact"/>
              <w:tabs>
                <w:tab w:val="left" w:pos="480" w:leader="none"/>
              </w:tabs>
              <w:rPr>
                <w:rFonts w:hint="eastAsia" w:ascii="宋体" w:hAnsi="宋体" w:eastAsia="宋体"/>
                <w:sz w:val="24"/>
                <w:szCs w:val="24"/>
                <w:highlight w:val="none"/>
                <w:lang w:val="en-US" w:eastAsia="zh-CN"/>
              </w:rPr>
              <w:outlineLvl w:val="0"/>
            </w:pPr>
            <w:r>
              <w:rPr>
                <w:rFonts w:hint="eastAsia" w:ascii="宋体" w:hAnsi="宋体" w:eastAsia="宋体" w:cs="宋体"/>
                <w:bCs/>
                <w:color w:val="000000"/>
                <w:sz w:val="24"/>
                <w:szCs w:val="24"/>
                <w:highlight w:val="none"/>
              </w:rPr>
              <w:t xml:space="preserve">如有，格式自拟并自行添加</w:t>
            </w:r>
            <w:r>
              <w:rPr>
                <w:rFonts w:hint="eastAsia" w:ascii="宋体" w:hAnsi="宋体" w:eastAsia="宋体"/>
                <w:sz w:val="24"/>
                <w:szCs w:val="24"/>
                <w:highlight w:val="none"/>
                <w:lang w:val="en-US" w:eastAsia="zh-CN"/>
              </w:rPr>
            </w:r>
            <w:r/>
          </w:p>
        </w:tc>
      </w:tr>
      <w:tr>
        <w:trPr>
          <w:trHeight w:val="646"/>
        </w:trPr>
        <w:tc>
          <w:tcPr>
            <w:tcW w:w="789" w:type="dxa"/>
            <w:vAlign w:val="center"/>
            <w:textDirection w:val="lrTb"/>
            <w:noWrap w:val="false"/>
          </w:tcPr>
          <w:p>
            <w:pPr>
              <w:pStyle w:val="1507"/>
              <w:jc w:val="center"/>
              <w:rPr>
                <w:rFonts w:hint="eastAsia" w:ascii="宋体" w:hAnsi="宋体" w:eastAsia="宋体"/>
                <w:sz w:val="24"/>
                <w:szCs w:val="24"/>
                <w:highlight w:val="none"/>
                <w:lang w:val="en-US" w:eastAsia="zh-CN" w:bidi="ar-SA"/>
              </w:rPr>
            </w:pPr>
            <w:r>
              <w:rPr>
                <w:rFonts w:hint="eastAsia" w:ascii="宋体" w:hAnsi="宋体" w:eastAsia="宋体"/>
                <w:sz w:val="24"/>
                <w:szCs w:val="24"/>
                <w:highlight w:val="none"/>
                <w:lang w:val="en-US" w:eastAsia="zh-CN" w:bidi="ar-SA"/>
              </w:rPr>
              <w:t xml:space="preserve">9</w:t>
            </w:r>
            <w:r>
              <w:rPr>
                <w:rFonts w:hint="eastAsia" w:ascii="宋体" w:hAnsi="宋体" w:eastAsia="宋体"/>
                <w:sz w:val="24"/>
                <w:szCs w:val="24"/>
                <w:highlight w:val="none"/>
                <w:lang w:val="en-US" w:eastAsia="zh-CN" w:bidi="ar-SA"/>
              </w:rPr>
            </w:r>
            <w:r/>
          </w:p>
        </w:tc>
        <w:tc>
          <w:tcPr>
            <w:tcW w:w="2670" w:type="dxa"/>
            <w:vAlign w:val="center"/>
            <w:textDirection w:val="lrTb"/>
            <w:noWrap w:val="false"/>
          </w:tcPr>
          <w:p>
            <w:pPr>
              <w:pStyle w:val="1507"/>
              <w:jc w:val="center"/>
              <w:spacing w:line="440" w:lineRule="exact"/>
              <w:tabs>
                <w:tab w:val="left" w:pos="480" w:leader="none"/>
              </w:tabs>
              <w:rPr>
                <w:rFonts w:hint="eastAsia" w:ascii="宋体" w:hAnsi="宋体" w:eastAsia="宋体"/>
                <w:sz w:val="24"/>
                <w:szCs w:val="24"/>
                <w:highlight w:val="none"/>
                <w:lang w:val="en-US" w:eastAsia="zh-CN" w:bidi="ar-SA"/>
              </w:rPr>
              <w:outlineLvl w:val="0"/>
            </w:pPr>
            <w:r>
              <w:rPr>
                <w:rFonts w:hint="eastAsia" w:ascii="宋体" w:hAnsi="宋体" w:eastAsia="宋体" w:cs="宋体"/>
                <w:b w:val="0"/>
                <w:bCs/>
                <w:color w:val="000000"/>
                <w:sz w:val="24"/>
                <w:szCs w:val="24"/>
                <w:highlight w:val="none"/>
                <w:lang w:val="en-US" w:eastAsia="zh-CN"/>
              </w:rPr>
              <w:t xml:space="preserve">投标文件内容</w:t>
            </w:r>
            <w:r>
              <w:rPr>
                <w:rFonts w:hint="eastAsia" w:ascii="宋体" w:hAnsi="宋体" w:eastAsia="宋体"/>
                <w:sz w:val="24"/>
                <w:szCs w:val="24"/>
                <w:highlight w:val="none"/>
                <w:lang w:val="en-US" w:eastAsia="zh-CN" w:bidi="ar-SA"/>
              </w:rPr>
            </w:r>
            <w:r/>
          </w:p>
        </w:tc>
        <w:tc>
          <w:tcPr>
            <w:tcW w:w="5459" w:type="dxa"/>
            <w:vAlign w:val="center"/>
            <w:textDirection w:val="lrTb"/>
            <w:noWrap w:val="false"/>
          </w:tcPr>
          <w:p>
            <w:pPr>
              <w:pStyle w:val="1507"/>
              <w:jc w:val="left"/>
              <w:spacing w:line="440" w:lineRule="exact"/>
              <w:tabs>
                <w:tab w:val="left" w:pos="480" w:leader="none"/>
              </w:tabs>
              <w:rPr>
                <w:rFonts w:hint="eastAsia" w:ascii="宋体" w:hAnsi="宋体" w:eastAsia="宋体"/>
                <w:sz w:val="24"/>
                <w:szCs w:val="24"/>
                <w:highlight w:val="none"/>
                <w:lang w:val="en-US" w:eastAsia="zh-CN" w:bidi="ar-SA"/>
              </w:rPr>
              <w:outlineLvl w:val="0"/>
            </w:pPr>
            <w:r>
              <w:rPr>
                <w:rFonts w:hint="eastAsia" w:ascii="宋体" w:hAnsi="宋体" w:eastAsia="宋体" w:cs="宋体"/>
                <w:b w:val="0"/>
                <w:bCs/>
                <w:color w:val="000000"/>
                <w:sz w:val="24"/>
                <w:szCs w:val="24"/>
                <w:highlight w:val="none"/>
                <w:lang w:val="en-US" w:eastAsia="zh-CN"/>
              </w:rPr>
              <w:t xml:space="preserve">不存在供应商须知第八条中的情形</w:t>
            </w:r>
            <w:r>
              <w:rPr>
                <w:rFonts w:hint="eastAsia" w:ascii="宋体" w:hAnsi="宋体" w:eastAsia="宋体"/>
                <w:sz w:val="24"/>
                <w:szCs w:val="24"/>
                <w:highlight w:val="none"/>
                <w:lang w:val="en-US" w:eastAsia="zh-CN" w:bidi="ar-SA"/>
              </w:rPr>
            </w:r>
            <w:r/>
          </w:p>
        </w:tc>
      </w:tr>
    </w:tbl>
    <w:p>
      <w:pPr>
        <w:pStyle w:val="1507"/>
        <w:ind w:left="0" w:firstLine="482"/>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
          <w:bCs w:val="0"/>
          <w:color w:val="000000"/>
          <w:sz w:val="24"/>
          <w:szCs w:val="24"/>
          <w:highlight w:val="none"/>
        </w:rPr>
        <w:t xml:space="preserve">特别提醒：符合性审查不合格的投标供应商的投标文件不进入后续评审。</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澄清有关问题。对投标文件中含义不明确、同类问题表述不一致或者有明显文字和计算错误的内容，评标委员会可以通过苏采云平台发起询标要求投标供应商作出必要的澄清、说明或者纠正。投标供应商的澄清、说明或者补正应当通过苏采云平台，由其授权的代表应答并加盖电子公章，且不得超出投标文件的范围或者改变投标文件的实质性内容。</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(3)比较与评价。评标委员会按招标文件中规定的评标方法和标准，对资格性检查和符合性检查合格的投标文件进行商务和技术评估，综合比较与评价。</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t xml:space="preserve">评标方法</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投标人通过初审的，方可进入比较与评价程序。</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比较与评价采用综合评分法。</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评标委员会遵循公平、公正、择优原则，独立按照评分标准分别评定供应商的分值</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得分次高的投标人为排名第二的中标候选人，得分排列第三的投标人为排名第三的中标候选人。</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．评标标准：详见附件。</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(十)定标：</w:t>
      </w:r>
      <w:r>
        <w:rPr>
          <w:rFonts w:hint="eastAsia" w:ascii="宋体" w:hAnsi="宋体" w:eastAsia="宋体" w:cs="宋体"/>
          <w:bCs/>
          <w:color w:val="000000"/>
          <w:sz w:val="24"/>
          <w:szCs w:val="24"/>
          <w:highlight w:val="none"/>
          <w:lang w:val="en-US" w:eastAsia="zh-CN"/>
        </w:rPr>
      </w:r>
      <w:r/>
    </w:p>
    <w:p>
      <w:pPr>
        <w:pStyle w:val="1507"/>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1．评标委员会根据招标文件规</w:t>
      </w:r>
      <w:r>
        <w:rPr>
          <w:rFonts w:hint="eastAsia" w:ascii="宋体" w:hAnsi="宋体" w:eastAsia="宋体" w:cs="宋体"/>
          <w:bCs/>
          <w:color w:val="000000"/>
          <w:sz w:val="24"/>
          <w:szCs w:val="24"/>
          <w:highlight w:val="none"/>
        </w:rPr>
        <w:t xml:space="preserve">定的评标方法和评标标准进行评审，按评审得分由高到低的原则推荐中标候选人，江苏通汇工程管理咨询有限公司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江苏通汇工程管理咨询有限公司将在财政部门指定的政府采购信息发布媒体上发布中标结果公告。江苏通汇工程管理咨询有限公司和评标委员会对未中标原因不作解释。</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2．在发布中标公告的同时，江苏通汇工程管理咨询有限</w:t>
      </w:r>
      <w:r>
        <w:rPr>
          <w:rFonts w:hint="eastAsia" w:ascii="宋体" w:hAnsi="宋体" w:eastAsia="宋体" w:cs="宋体"/>
          <w:bCs/>
          <w:color w:val="000000"/>
          <w:sz w:val="24"/>
          <w:szCs w:val="24"/>
          <w:highlight w:val="none"/>
        </w:rPr>
        <w:t xml:space="preserve">公司将向中标供应商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3．投标供应商电子投标文件将作为电子档案保存。</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(十一)废标的确认：</w:t>
      </w:r>
      <w:r>
        <w:rPr>
          <w:rFonts w:hint="eastAsia" w:ascii="宋体" w:hAnsi="宋体" w:eastAsia="宋体" w:cs="宋体"/>
          <w:bCs/>
          <w:color w:val="000000"/>
          <w:sz w:val="24"/>
          <w:szCs w:val="24"/>
          <w:highlight w:val="none"/>
          <w:lang w:val="en-US" w:eastAsia="zh-CN"/>
        </w:rPr>
      </w:r>
      <w:r/>
    </w:p>
    <w:p>
      <w:pPr>
        <w:pStyle w:val="1507"/>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在招标采购中，出现下列情况之一的，应予废标：</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1．符合专业条件的投标人或者对招标文件作出实质性响应的投标人不足三家；</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2．出现影响采购公正的违法、违规行为；</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3．投标人的报价均超过采购预算，采购人不能支付的；</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4．因重大变故，采购任务取消。</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(十二)中标无效的确认：</w:t>
      </w:r>
      <w:r>
        <w:rPr>
          <w:rFonts w:hint="eastAsia" w:ascii="宋体" w:hAnsi="宋体" w:eastAsia="宋体" w:cs="宋体"/>
          <w:bCs/>
          <w:color w:val="000000"/>
          <w:sz w:val="24"/>
          <w:szCs w:val="24"/>
          <w:highlight w:val="none"/>
          <w:lang w:val="en-US" w:eastAsia="zh-CN"/>
        </w:rPr>
      </w:r>
      <w:r/>
    </w:p>
    <w:p>
      <w:pPr>
        <w:pStyle w:val="150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若有充分证据证明，中标人出现下列情况之一的，一经查实，将被取消中标资格：</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1．提供虚假材料谋取中标的；</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2．采取不正当手段诋毁、排挤其他投标人的；</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3．与招标采购单位、其他投标人恶意串通的；</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4．向招标采购单位行贿或者提供其他不正当利益的；</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5．在招标过程中与招标采购单位进行协商谈判、不按照招标文件和中标供应商的投标文件订立合同，或者与采购人另行订立背离合同实质性内容的协议的；</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6．拒绝有关部门监督检查或者提供虚假情况的。</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bookmarkStart w:id="22" w:name="_Toc32174"/>
      <w:r/>
      <w:bookmarkStart w:id="23" w:name="_Toc21337"/>
      <w:r>
        <w:rPr>
          <w:rFonts w:hint="eastAsia" w:ascii="宋体" w:hAnsi="宋体" w:eastAsia="宋体" w:cs="宋体"/>
          <w:bCs/>
          <w:color w:val="000000"/>
          <w:sz w:val="24"/>
          <w:szCs w:val="24"/>
          <w:highlight w:val="none"/>
          <w:lang w:val="en-US" w:eastAsia="zh-CN"/>
        </w:rPr>
        <w:t xml:space="preserve">(十三)签订、履行合同：</w:t>
      </w:r>
      <w:bookmarkEnd w:id="22"/>
      <w:r/>
      <w:bookmarkEnd w:id="23"/>
      <w:r>
        <w:rPr>
          <w:rFonts w:hint="eastAsia" w:ascii="宋体" w:hAnsi="宋体" w:eastAsia="宋体" w:cs="宋体"/>
          <w:bCs/>
          <w:color w:val="000000"/>
          <w:sz w:val="24"/>
          <w:szCs w:val="24"/>
          <w:highlight w:val="none"/>
          <w:lang w:val="en-US" w:eastAsia="zh-CN"/>
        </w:rPr>
      </w:r>
      <w:r/>
    </w:p>
    <w:p>
      <w:pPr>
        <w:pStyle w:val="1507"/>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采购人应当自中标通知书发出之日起三十日内，按照招标文件和中标供应商投标文件的约定，在采购代理机构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采购代理机构见证部分详见招标文件合同书（格式条款），见证后的格式条款不得</w:t>
      </w:r>
      <w:r>
        <w:rPr>
          <w:rFonts w:hint="eastAsia" w:ascii="宋体" w:hAnsi="宋体" w:eastAsia="宋体" w:cs="宋体"/>
          <w:bCs/>
          <w:color w:val="000000"/>
          <w:sz w:val="24"/>
          <w:szCs w:val="24"/>
          <w:highlight w:val="none"/>
          <w:lang w:eastAsia="zh-CN"/>
        </w:rPr>
        <w:t xml:space="preserve">做</w:t>
      </w:r>
      <w:r>
        <w:rPr>
          <w:rFonts w:hint="eastAsia" w:ascii="宋体" w:hAnsi="宋体" w:eastAsia="宋体" w:cs="宋体"/>
          <w:bCs/>
          <w:color w:val="000000"/>
          <w:sz w:val="24"/>
          <w:szCs w:val="24"/>
          <w:highlight w:val="none"/>
        </w:rPr>
        <w:t xml:space="preserve">任何修改。</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2．江苏通汇工程管理咨询有限公司监督合同的履行。中标方非因不可抗力未履行招、投标文件和合同规定的义务，一经查实，采购人将根据具体情况提请政府采购管理部门作出相应处理。</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bookmarkStart w:id="24" w:name="_Toc28715"/>
      <w:r/>
      <w:bookmarkStart w:id="25" w:name="_Toc598"/>
      <w:r>
        <w:rPr>
          <w:rFonts w:hint="eastAsia" w:ascii="宋体" w:hAnsi="宋体" w:eastAsia="宋体" w:cs="宋体"/>
          <w:bCs/>
          <w:color w:val="000000"/>
          <w:sz w:val="24"/>
          <w:szCs w:val="24"/>
          <w:highlight w:val="none"/>
          <w:lang w:val="en-US" w:eastAsia="zh-CN"/>
        </w:rPr>
        <w:t xml:space="preserve">(十四)注意事项：</w:t>
      </w:r>
      <w:bookmarkEnd w:id="24"/>
      <w:r/>
      <w:bookmarkEnd w:id="25"/>
      <w:r>
        <w:rPr>
          <w:rFonts w:hint="eastAsia" w:ascii="宋体" w:hAnsi="宋体" w:eastAsia="宋体" w:cs="宋体"/>
          <w:bCs/>
          <w:color w:val="000000"/>
          <w:sz w:val="24"/>
          <w:szCs w:val="24"/>
          <w:highlight w:val="none"/>
          <w:lang w:val="en-US" w:eastAsia="zh-CN"/>
        </w:rPr>
      </w:r>
      <w:r/>
    </w:p>
    <w:p>
      <w:pPr>
        <w:pStyle w:val="150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中标供应商有下列情形之一的，情节严重的，由财政部门将其列入不良行为记录名单，在一至三年内禁止参加政府采购活动，并予以通报：</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（1）中标后无正当理由不与采购人签订合同的；</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（2）将中标项目转让给他人，或者在投标文件中未说明，且未经过采购人同意，将中标项目分包给他人的；</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（3）拒绝履行合同义务的。</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(十五)质疑处理：</w:t>
      </w:r>
      <w:r>
        <w:rPr>
          <w:rFonts w:hint="eastAsia" w:ascii="宋体" w:hAnsi="宋体" w:eastAsia="宋体" w:cs="宋体"/>
          <w:bCs/>
          <w:color w:val="000000"/>
          <w:sz w:val="24"/>
          <w:szCs w:val="24"/>
          <w:highlight w:val="none"/>
          <w:lang w:val="en-US" w:eastAsia="zh-CN"/>
        </w:rPr>
      </w:r>
      <w:r/>
    </w:p>
    <w:p>
      <w:pPr>
        <w:pStyle w:val="150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w:t>
      </w:r>
      <w:r>
        <w:rPr>
          <w:rFonts w:hint="eastAsia" w:ascii="宋体" w:hAnsi="宋体" w:eastAsia="宋体" w:cs="宋体"/>
          <w:bCs/>
          <w:color w:val="000000"/>
          <w:sz w:val="24"/>
          <w:szCs w:val="24"/>
          <w:highlight w:val="none"/>
          <w:lang w:eastAsia="zh-CN"/>
        </w:rPr>
        <w:t xml:space="preserve">代理机构</w:t>
      </w:r>
      <w:r>
        <w:rPr>
          <w:rFonts w:hint="eastAsia" w:ascii="宋体" w:hAnsi="宋体" w:eastAsia="宋体" w:cs="宋体"/>
          <w:bCs/>
          <w:color w:val="000000"/>
          <w:sz w:val="24"/>
          <w:szCs w:val="24"/>
          <w:highlight w:val="none"/>
        </w:rPr>
        <w:t xml:space="preserve">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2.供应商认为采购文件、采购过程和采购结果使自己的权益受到损害的，可以在知道或应知其权益受到损害之日起七个工作日内，以书面形式根据下述4.条款的规定向采购人或</w:t>
      </w:r>
      <w:r>
        <w:rPr>
          <w:rFonts w:hint="eastAsia" w:ascii="宋体" w:hAnsi="宋体" w:eastAsia="宋体" w:cs="宋体"/>
          <w:bCs/>
          <w:color w:val="000000"/>
          <w:sz w:val="24"/>
          <w:szCs w:val="24"/>
          <w:highlight w:val="none"/>
          <w:lang w:eastAsia="zh-CN"/>
        </w:rPr>
        <w:t xml:space="preserve">代理机构</w:t>
      </w:r>
      <w:r>
        <w:rPr>
          <w:rFonts w:hint="eastAsia" w:ascii="宋体" w:hAnsi="宋体" w:eastAsia="宋体" w:cs="宋体"/>
          <w:bCs/>
          <w:color w:val="000000"/>
          <w:sz w:val="24"/>
          <w:szCs w:val="24"/>
          <w:highlight w:val="none"/>
        </w:rPr>
        <w:t xml:space="preserve">提出质疑，上述应知其权益受到损害之日，是指：</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2.1对可以质疑的采购文件提出质疑的，为收到采购文件之日或者采购文件公告期限届满之日；</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2.2对采购过程提出质疑的，为各采购程序环节结束之日；</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2.3对中标或者成交结果提出质疑的，为中标或者成交结果公告期限届满之日。</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bCs/>
          <w:color w:val="000000"/>
          <w:sz w:val="24"/>
          <w:szCs w:val="24"/>
          <w:highlight w:val="none"/>
          <w:lang w:eastAsia="zh-CN"/>
        </w:rPr>
        <w:t xml:space="preserve">代理机构</w:t>
      </w:r>
      <w:r>
        <w:rPr>
          <w:rFonts w:hint="eastAsia" w:ascii="宋体" w:hAnsi="宋体" w:eastAsia="宋体" w:cs="宋体"/>
          <w:bCs/>
          <w:color w:val="000000"/>
          <w:sz w:val="24"/>
          <w:szCs w:val="24"/>
          <w:highlight w:val="none"/>
        </w:rPr>
        <w:t xml:space="preserve">、采购人将只对供应商第一次质疑作出答复。</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宋体"/>
          <w:bCs/>
          <w:color w:val="000000"/>
          <w:sz w:val="24"/>
          <w:szCs w:val="24"/>
          <w:highlight w:val="none"/>
          <w:lang w:eastAsia="zh-CN"/>
        </w:rPr>
        <w:t xml:space="preserve">代理机构</w:t>
      </w:r>
      <w:r>
        <w:rPr>
          <w:rFonts w:hint="eastAsia" w:ascii="宋体" w:hAnsi="宋体" w:eastAsia="宋体" w:cs="宋体"/>
          <w:bCs/>
          <w:color w:val="000000"/>
          <w:sz w:val="24"/>
          <w:szCs w:val="24"/>
          <w:highlight w:val="none"/>
        </w:rPr>
        <w:t xml:space="preserve">提出，由</w:t>
      </w:r>
      <w:r>
        <w:rPr>
          <w:rFonts w:hint="eastAsia" w:ascii="宋体" w:hAnsi="宋体" w:eastAsia="宋体" w:cs="宋体"/>
          <w:bCs/>
          <w:color w:val="000000"/>
          <w:sz w:val="24"/>
          <w:szCs w:val="24"/>
          <w:highlight w:val="none"/>
          <w:lang w:eastAsia="zh-CN"/>
        </w:rPr>
        <w:t xml:space="preserve">代理机构</w:t>
      </w:r>
      <w:r>
        <w:rPr>
          <w:rFonts w:hint="eastAsia" w:ascii="宋体" w:hAnsi="宋体" w:eastAsia="宋体" w:cs="宋体"/>
          <w:bCs/>
          <w:color w:val="000000"/>
          <w:sz w:val="24"/>
          <w:szCs w:val="24"/>
          <w:highlight w:val="none"/>
        </w:rPr>
        <w:t xml:space="preserve">负责答复。</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采购人、</w:t>
      </w:r>
      <w:r>
        <w:rPr>
          <w:rFonts w:hint="eastAsia" w:ascii="宋体" w:hAnsi="宋体" w:eastAsia="宋体" w:cs="宋体"/>
          <w:bCs/>
          <w:color w:val="000000"/>
          <w:sz w:val="24"/>
          <w:szCs w:val="24"/>
          <w:highlight w:val="none"/>
          <w:lang w:eastAsia="zh-CN"/>
        </w:rPr>
        <w:t xml:space="preserve">代理机构</w:t>
      </w:r>
      <w:r>
        <w:rPr>
          <w:rFonts w:hint="eastAsia" w:ascii="宋体" w:hAnsi="宋体" w:eastAsia="宋体" w:cs="宋体"/>
          <w:bCs/>
          <w:color w:val="000000"/>
          <w:sz w:val="24"/>
          <w:szCs w:val="24"/>
          <w:highlight w:val="none"/>
        </w:rPr>
        <w:t xml:space="preserve">只接收以纸质原件形式送达的质疑，质疑供应商可通过面交或邮寄方式送达（采购人和</w:t>
      </w:r>
      <w:r>
        <w:rPr>
          <w:rFonts w:hint="eastAsia" w:ascii="宋体" w:hAnsi="宋体" w:eastAsia="宋体" w:cs="宋体"/>
          <w:bCs/>
          <w:color w:val="000000"/>
          <w:sz w:val="24"/>
          <w:szCs w:val="24"/>
          <w:highlight w:val="none"/>
          <w:lang w:val="en-US" w:eastAsia="zh-CN"/>
        </w:rPr>
        <w:t xml:space="preserve">代理机构</w:t>
      </w:r>
      <w:r>
        <w:rPr>
          <w:rFonts w:hint="eastAsia" w:ascii="宋体" w:hAnsi="宋体" w:eastAsia="宋体" w:cs="宋体"/>
          <w:bCs/>
          <w:color w:val="000000"/>
          <w:sz w:val="24"/>
          <w:szCs w:val="24"/>
          <w:highlight w:val="none"/>
        </w:rPr>
        <w:t xml:space="preserve">不接受未填写快递运单的快件）。</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采购人、</w:t>
      </w:r>
      <w:r>
        <w:rPr>
          <w:rFonts w:hint="eastAsia" w:ascii="宋体" w:hAnsi="宋体" w:eastAsia="宋体" w:cs="宋体"/>
          <w:bCs/>
          <w:color w:val="000000"/>
          <w:sz w:val="24"/>
          <w:szCs w:val="24"/>
          <w:highlight w:val="none"/>
          <w:lang w:val="en-US" w:eastAsia="zh-CN"/>
        </w:rPr>
        <w:t xml:space="preserve">代理机构</w:t>
      </w:r>
      <w:r>
        <w:rPr>
          <w:rFonts w:hint="eastAsia" w:ascii="宋体" w:hAnsi="宋体" w:eastAsia="宋体" w:cs="宋体"/>
          <w:bCs/>
          <w:color w:val="000000"/>
          <w:sz w:val="24"/>
          <w:szCs w:val="24"/>
          <w:highlight w:val="none"/>
        </w:rPr>
        <w:t xml:space="preserve">联系人、联系方式、通信地址见招标文件第一章。</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5.以下情形的质疑不予受理</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5.1内容不符合《政府采购质疑和投诉办法》第十二条规定的质疑。</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5.2超出政府采购法定期限的质疑。</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5.3以传真、电子邮件等方式递交的非原件形式的质疑。</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5.4未参加投标活动的供应商或在投标活动中自身权益未受到损害的供应商所提出的质疑。</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5.5供应商组成联合体参加投标，联合体中任何一方或多方未按要求签字、盖章、加盖公章的质疑。</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6.供应商提出书面质疑必须有理、有据，如质疑查无实据或供应商捏造事实，提供虚假材料进行恶意质疑或举报，不配合或采用不正当手段干扰政府采购质疑的，一经查实，</w:t>
      </w:r>
      <w:r>
        <w:rPr>
          <w:rFonts w:hint="eastAsia" w:ascii="宋体" w:hAnsi="宋体" w:eastAsia="宋体" w:cs="宋体"/>
          <w:bCs/>
          <w:color w:val="000000"/>
          <w:sz w:val="24"/>
          <w:szCs w:val="24"/>
          <w:highlight w:val="none"/>
          <w:lang w:val="en-US" w:eastAsia="zh-CN"/>
        </w:rPr>
        <w:t xml:space="preserve">代理机构</w:t>
      </w:r>
      <w:r>
        <w:rPr>
          <w:rFonts w:hint="eastAsia" w:ascii="宋体" w:hAnsi="宋体" w:eastAsia="宋体" w:cs="宋体"/>
          <w:bCs/>
          <w:color w:val="000000"/>
          <w:sz w:val="24"/>
          <w:szCs w:val="24"/>
          <w:highlight w:val="none"/>
        </w:rPr>
        <w:t xml:space="preserve">有权依据政府采购的有关规定，报请政府采购监管部门对该供应商进行相应的行政处罚和记录该供应商的失信信息。</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(十六)服务（包含与服务相关的货物）的追加：</w:t>
      </w:r>
      <w:r>
        <w:rPr>
          <w:rFonts w:hint="eastAsia" w:ascii="宋体" w:hAnsi="宋体" w:eastAsia="宋体" w:cs="宋体"/>
          <w:bCs/>
          <w:color w:val="000000"/>
          <w:sz w:val="24"/>
          <w:szCs w:val="24"/>
          <w:highlight w:val="none"/>
          <w:lang w:val="en-US" w:eastAsia="zh-CN"/>
        </w:rPr>
      </w:r>
      <w:r/>
    </w:p>
    <w:p>
      <w:pPr>
        <w:pStyle w:val="150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政府采购合同履行中，采购人需追加与合同标的相同的服务（包含与服务相关的货物），在不改变合同其他条款的前提下，可以与中标人协商签订补充合同，但所有补充合同的采购金额不超过原合同金额的10%。</w:t>
      </w:r>
      <w:r>
        <w:rPr>
          <w:rFonts w:hint="eastAsia" w:ascii="宋体" w:hAnsi="宋体" w:eastAsia="宋体" w:cs="宋体"/>
          <w:bCs/>
          <w:color w:val="000000"/>
          <w:sz w:val="24"/>
          <w:szCs w:val="24"/>
          <w:highlight w:val="none"/>
        </w:rPr>
      </w:r>
      <w:r/>
    </w:p>
    <w:p>
      <w:pPr>
        <w:pStyle w:val="1507"/>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(十七)代理服务费：</w:t>
      </w:r>
      <w:r>
        <w:rPr>
          <w:rFonts w:hint="eastAsia" w:ascii="宋体" w:hAnsi="宋体" w:eastAsia="宋体" w:cs="宋体"/>
          <w:bCs/>
          <w:color w:val="000000"/>
          <w:sz w:val="24"/>
          <w:szCs w:val="24"/>
          <w:highlight w:val="none"/>
          <w:lang w:val="en-US" w:eastAsia="zh-CN"/>
        </w:rPr>
      </w:r>
      <w:r/>
    </w:p>
    <w:p>
      <w:pPr>
        <w:pStyle w:val="150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本项目代理费由采购人支付。采购代理服务费采用差额定率累进计费方式，收费标准为：100万元以下费率为1.5%，100万元-500万元以内费率为0.8%，按以上规定的80%计取，以中标价作为计算基数。</w:t>
      </w:r>
      <w:r>
        <w:rPr>
          <w:rFonts w:hint="eastAsia" w:ascii="宋体" w:hAnsi="宋体" w:eastAsia="宋体" w:cs="宋体"/>
          <w:color w:val="000000"/>
          <w:sz w:val="24"/>
          <w:szCs w:val="24"/>
          <w:highlight w:val="none"/>
          <w:lang w:eastAsia="zh-CN"/>
        </w:rPr>
      </w:r>
      <w:r/>
    </w:p>
    <w:p>
      <w:pPr>
        <w:pStyle w:val="1507"/>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(十八)其他：</w:t>
      </w:r>
      <w:r>
        <w:rPr>
          <w:rFonts w:hint="eastAsia" w:ascii="宋体" w:hAnsi="宋体" w:eastAsia="宋体" w:cs="宋体"/>
          <w:bCs/>
          <w:color w:val="000000"/>
          <w:sz w:val="24"/>
          <w:szCs w:val="24"/>
          <w:highlight w:val="none"/>
          <w:lang w:val="en-US" w:eastAsia="zh-CN"/>
        </w:rPr>
      </w:r>
      <w:r/>
    </w:p>
    <w:p>
      <w:pPr>
        <w:pStyle w:val="1507"/>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采购文件的条款必须认真审阅，投标人应自行检查采购文件页数是否齐全。若有遗漏、重复或不清楚，需立刻通知采购人予以更正；凡属对条款的误解所造成的投标价格失误，由投标人负责。</w:t>
      </w:r>
      <w:r>
        <w:rPr>
          <w:rFonts w:hint="eastAsia" w:ascii="宋体" w:hAnsi="宋体" w:eastAsia="宋体" w:cs="宋体"/>
          <w:color w:val="000000"/>
          <w:sz w:val="24"/>
          <w:szCs w:val="24"/>
          <w:highlight w:val="none"/>
        </w:rPr>
      </w:r>
      <w:r/>
    </w:p>
    <w:p>
      <w:pPr>
        <w:pStyle w:val="1507"/>
        <w:ind w:left="0" w:firstLine="482"/>
        <w:jc w:val="center"/>
        <w:keepLines w:val="0"/>
        <w:keepNext w:val="0"/>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1515"/>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1507"/>
        <w:ind w:left="0" w:right="0" w:firstLine="48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sectPr>
          <w:footerReference w:type="default" r:id="rId22"/>
          <w:footnotePr/>
          <w:endnotePr/>
          <w:type w:val="nextPage"/>
          <w:pgSz w:w="11906" w:h="16838" w:orient="portrait"/>
          <w:pgMar w:top="1440" w:right="1800" w:bottom="1440" w:left="1800" w:header="851" w:footer="992" w:gutter="0"/>
          <w:pgNumType w:start="1"/>
          <w:cols w:num="1" w:sep="0" w:space="1701" w:equalWidth="1"/>
          <w:docGrid w:linePitch="360"/>
        </w:sectPr>
        <w:outlineLvl w:val="9"/>
      </w:pPr>
      <w:r/>
      <w:bookmarkStart w:id="26" w:name="_Toc27586"/>
      <w:r>
        <w:rPr>
          <w:rFonts w:hint="eastAsia" w:ascii="宋体" w:hAnsi="宋体" w:eastAsia="宋体" w:cs="宋体"/>
          <w:color w:val="000000"/>
          <w:sz w:val="24"/>
          <w:szCs w:val="24"/>
          <w:highlight w:val="none"/>
          <w:lang w:val="en-US" w:eastAsia="zh-CN"/>
        </w:rPr>
      </w:r>
      <w:r/>
    </w:p>
    <w:p>
      <w:pPr>
        <w:pStyle w:val="1507"/>
        <w:jc w:val="center"/>
        <w:spacing w:line="360" w:lineRule="auto"/>
        <w:rPr>
          <w:rFonts w:hint="eastAsia" w:ascii="Times New Roman" w:hAnsi="宋体" w:eastAsia="宋体" w:cs="宋体"/>
          <w:b/>
          <w:bCs/>
          <w:sz w:val="32"/>
          <w:szCs w:val="32"/>
          <w:highlight w:val="none"/>
          <w:lang w:val="en-US" w:eastAsia="zh-CN"/>
        </w:rPr>
        <w:outlineLvl w:val="0"/>
      </w:pPr>
      <w:r/>
      <w:bookmarkStart w:id="27" w:name="_Toc19762"/>
      <w:r>
        <w:rPr>
          <w:rFonts w:hint="eastAsia" w:ascii="Times New Roman" w:hAnsi="宋体" w:eastAsia="宋体" w:cs="宋体"/>
          <w:b/>
          <w:bCs/>
          <w:sz w:val="32"/>
          <w:szCs w:val="32"/>
          <w:highlight w:val="none"/>
          <w:lang w:val="en-US" w:eastAsia="zh-CN"/>
        </w:rPr>
        <w:t xml:space="preserve">三、项目技术要求和有关说明</w:t>
      </w:r>
      <w:bookmarkEnd w:id="21"/>
      <w:r/>
      <w:bookmarkEnd w:id="26"/>
      <w:r/>
      <w:bookmarkEnd w:id="27"/>
      <w:r>
        <w:rPr>
          <w:rFonts w:hint="eastAsia" w:ascii="Times New Roman" w:hAnsi="宋体" w:eastAsia="宋体" w:cs="宋体"/>
          <w:b/>
          <w:bCs/>
          <w:sz w:val="32"/>
          <w:szCs w:val="32"/>
          <w:highlight w:val="none"/>
          <w:lang w:val="en-US" w:eastAsia="zh-CN"/>
        </w:rPr>
      </w:r>
      <w:r/>
    </w:p>
    <w:p>
      <w:pPr>
        <w:pStyle w:val="1515"/>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bookmarkStart w:id="28" w:name="_Toc26"/>
      <w:r>
        <w:rPr>
          <w:rFonts w:hint="eastAsia" w:ascii="宋体" w:hAnsi="宋体" w:eastAsia="宋体" w:cs="宋体"/>
          <w:bCs/>
          <w:color w:val="000000"/>
          <w:sz w:val="24"/>
          <w:szCs w:val="24"/>
          <w:highlight w:val="none"/>
          <w:lang w:val="en-US" w:eastAsia="zh-CN" w:bidi="ar-SA"/>
        </w:rPr>
        <w:t xml:space="preserve">投标人所投内容必须满足以下要求，不得有负偏离。</w:t>
      </w:r>
      <w:r>
        <w:rPr>
          <w:rFonts w:hint="eastAsia" w:ascii="宋体" w:hAnsi="宋体" w:eastAsia="宋体" w:cs="宋体"/>
          <w:bCs/>
          <w:color w:val="000000"/>
          <w:sz w:val="24"/>
          <w:szCs w:val="24"/>
          <w:highlight w:val="none"/>
          <w:lang w:val="en-US" w:eastAsia="zh-CN" w:bidi="ar-SA"/>
        </w:rPr>
      </w:r>
      <w:r/>
    </w:p>
    <w:p>
      <w:pPr>
        <w:pStyle w:val="1515"/>
        <w:ind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bidi="ar-SA"/>
        </w:rPr>
        <w:outlineLvl w:val="1"/>
      </w:pPr>
      <w:r>
        <w:rPr>
          <w:rFonts w:hint="eastAsia" w:ascii="宋体" w:hAnsi="宋体" w:eastAsia="宋体" w:cs="宋体"/>
          <w:b/>
          <w:bCs w:val="0"/>
          <w:color w:val="000000"/>
          <w:sz w:val="24"/>
          <w:szCs w:val="24"/>
          <w:highlight w:val="none"/>
          <w:lang w:val="en-US" w:eastAsia="zh-CN" w:bidi="ar-SA"/>
        </w:rPr>
        <w:t xml:space="preserve">（一）项目技术要求：</w:t>
      </w:r>
      <w:r>
        <w:rPr>
          <w:rFonts w:hint="eastAsia" w:ascii="宋体" w:hAnsi="宋体" w:eastAsia="宋体" w:cs="宋体"/>
          <w:b/>
          <w:bCs w:val="0"/>
          <w:color w:val="000000"/>
          <w:sz w:val="24"/>
          <w:szCs w:val="24"/>
          <w:highlight w:val="none"/>
          <w:lang w:val="en-US" w:eastAsia="zh-CN" w:bidi="ar-SA"/>
        </w:rPr>
      </w:r>
      <w:r/>
    </w:p>
    <w:p>
      <w:pPr>
        <w:pStyle w:val="1515"/>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t xml:space="preserve">一、项目名称：厚桥街道照明设施维护项目</w:t>
      </w:r>
      <w:r>
        <w:rPr>
          <w:rFonts w:hint="eastAsia" w:ascii="宋体" w:hAnsi="宋体" w:eastAsia="宋体" w:cs="宋体"/>
          <w:bCs/>
          <w:color w:val="000000"/>
          <w:sz w:val="24"/>
          <w:szCs w:val="24"/>
          <w:highlight w:val="none"/>
          <w:lang w:val="en-US" w:eastAsia="zh-CN" w:bidi="ar-SA"/>
        </w:rPr>
      </w:r>
      <w:r/>
    </w:p>
    <w:p>
      <w:pPr>
        <w:pStyle w:val="1515"/>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t xml:space="preserve">二、维护目标：所有照明设施完好率须达到96%以上，亮灯率须达到99%以上。</w:t>
      </w:r>
      <w:r>
        <w:rPr>
          <w:rFonts w:hint="eastAsia" w:ascii="宋体" w:hAnsi="宋体" w:eastAsia="宋体" w:cs="宋体"/>
          <w:bCs/>
          <w:color w:val="000000"/>
          <w:sz w:val="24"/>
          <w:szCs w:val="24"/>
          <w:highlight w:val="none"/>
          <w:lang w:val="en-US" w:eastAsia="zh-CN" w:bidi="ar-SA"/>
        </w:rPr>
      </w:r>
      <w:r/>
    </w:p>
    <w:p>
      <w:pPr>
        <w:pStyle w:val="1515"/>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t xml:space="preserve">三、服务期限：自合同生效之日起三年</w:t>
      </w:r>
      <w:r>
        <w:rPr>
          <w:rFonts w:hint="eastAsia" w:ascii="宋体" w:hAnsi="宋体" w:eastAsia="宋体" w:cs="宋体"/>
          <w:bCs/>
          <w:color w:val="000000"/>
          <w:sz w:val="24"/>
          <w:szCs w:val="24"/>
          <w:highlight w:val="none"/>
          <w:lang w:val="en-US" w:eastAsia="zh-CN" w:bidi="ar-SA"/>
        </w:rPr>
      </w:r>
      <w:r/>
    </w:p>
    <w:p>
      <w:pPr>
        <w:pStyle w:val="1515"/>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t xml:space="preserve">四、维护要求：</w:t>
      </w:r>
      <w:r>
        <w:rPr>
          <w:rFonts w:hint="eastAsia" w:ascii="宋体" w:hAnsi="宋体" w:eastAsia="宋体" w:cs="宋体"/>
          <w:bCs/>
          <w:color w:val="000000"/>
          <w:sz w:val="24"/>
          <w:szCs w:val="24"/>
          <w:highlight w:val="none"/>
          <w:lang w:val="en-US" w:eastAsia="zh-CN" w:bidi="ar-SA"/>
        </w:rPr>
      </w:r>
      <w:r/>
    </w:p>
    <w:p>
      <w:pPr>
        <w:pStyle w:val="1515"/>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t xml:space="preserve">1、对投标单位维护的基本要求：</w:t>
      </w:r>
      <w:r>
        <w:rPr>
          <w:rFonts w:hint="eastAsia" w:ascii="宋体" w:hAnsi="宋体" w:eastAsia="宋体" w:cs="宋体"/>
          <w:bCs/>
          <w:color w:val="000000"/>
          <w:sz w:val="24"/>
          <w:szCs w:val="24"/>
          <w:highlight w:val="none"/>
          <w:lang w:val="en-US" w:eastAsia="zh-CN" w:bidi="ar-SA"/>
        </w:rPr>
      </w:r>
      <w:r/>
    </w:p>
    <w:p>
      <w:pPr>
        <w:pStyle w:val="1515"/>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t xml:space="preserve">1.1各类照明设施应根据类别、等级和技术级别进行维护。</w:t>
      </w:r>
      <w:r>
        <w:rPr>
          <w:rFonts w:hint="eastAsia" w:ascii="宋体" w:hAnsi="宋体" w:eastAsia="宋体" w:cs="宋体"/>
          <w:bCs/>
          <w:color w:val="000000"/>
          <w:sz w:val="24"/>
          <w:szCs w:val="24"/>
          <w:highlight w:val="none"/>
          <w:lang w:val="en-US" w:eastAsia="zh-CN" w:bidi="ar-SA"/>
        </w:rPr>
      </w:r>
      <w:r/>
    </w:p>
    <w:p>
      <w:pPr>
        <w:pStyle w:val="1515"/>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t xml:space="preserve">1.2中标供应商应分别建立照明维护档案，并应符合下列规定：</w:t>
      </w:r>
      <w:r>
        <w:rPr>
          <w:rFonts w:hint="eastAsia" w:ascii="宋体" w:hAnsi="宋体" w:eastAsia="宋体" w:cs="宋体"/>
          <w:bCs/>
          <w:color w:val="000000"/>
          <w:sz w:val="24"/>
          <w:szCs w:val="24"/>
          <w:highlight w:val="none"/>
          <w:lang w:val="en-US" w:eastAsia="zh-CN" w:bidi="ar-SA"/>
        </w:rPr>
      </w:r>
      <w:r/>
    </w:p>
    <w:p>
      <w:pPr>
        <w:pStyle w:val="1515"/>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t xml:space="preserve">(1)维护档案应包括下列内容：照明设施主要技术资料、维护技术文件、巡检台账、维修记录、管线敷设情况等相关资料。</w:t>
      </w:r>
      <w:r>
        <w:rPr>
          <w:rFonts w:hint="eastAsia" w:ascii="宋体" w:hAnsi="宋体" w:eastAsia="宋体" w:cs="宋体"/>
          <w:bCs/>
          <w:color w:val="000000"/>
          <w:sz w:val="24"/>
          <w:szCs w:val="24"/>
          <w:highlight w:val="none"/>
          <w:lang w:val="en-US" w:eastAsia="zh-CN" w:bidi="ar-SA"/>
        </w:rPr>
      </w:r>
      <w:r/>
    </w:p>
    <w:p>
      <w:pPr>
        <w:pStyle w:val="1515"/>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t xml:space="preserve">(2)维护档案资料应装订成册并实行电子化。</w:t>
      </w:r>
      <w:r>
        <w:rPr>
          <w:rFonts w:hint="eastAsia" w:ascii="宋体" w:hAnsi="宋体" w:eastAsia="宋体" w:cs="宋体"/>
          <w:bCs/>
          <w:color w:val="000000"/>
          <w:sz w:val="24"/>
          <w:szCs w:val="24"/>
          <w:highlight w:val="none"/>
          <w:lang w:val="en-US" w:eastAsia="zh-CN" w:bidi="ar-SA"/>
        </w:rPr>
      </w:r>
      <w:r/>
    </w:p>
    <w:p>
      <w:pPr>
        <w:pStyle w:val="1515"/>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t xml:space="preserve">1.3所有照明设施完好率须达到96%以上，亮灯率须达到99%以上。</w:t>
      </w:r>
      <w:r>
        <w:rPr>
          <w:rFonts w:hint="eastAsia" w:ascii="宋体" w:hAnsi="宋体" w:eastAsia="宋体" w:cs="宋体"/>
          <w:bCs/>
          <w:color w:val="000000"/>
          <w:sz w:val="24"/>
          <w:szCs w:val="24"/>
          <w:highlight w:val="none"/>
          <w:lang w:val="en-US" w:eastAsia="zh-CN" w:bidi="ar-SA"/>
        </w:rPr>
      </w:r>
      <w:r/>
    </w:p>
    <w:p>
      <w:pPr>
        <w:pStyle w:val="1515"/>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t xml:space="preserve">1.4维护中使用的材料、元器件等必须经过检验合格。维护作业应不断提高技术装备率和动力装备率，养护维修应贯彻国家的技术经济政策，使养护维修达到安全实用，质量可靠、经济合理，技术先进的要求。</w:t>
      </w:r>
      <w:r>
        <w:rPr>
          <w:rFonts w:hint="eastAsia" w:ascii="宋体" w:hAnsi="宋体" w:eastAsia="宋体" w:cs="宋体"/>
          <w:bCs/>
          <w:color w:val="000000"/>
          <w:sz w:val="24"/>
          <w:szCs w:val="24"/>
          <w:highlight w:val="none"/>
          <w:lang w:val="en-US" w:eastAsia="zh-CN" w:bidi="ar-SA"/>
        </w:rPr>
      </w:r>
      <w:r/>
    </w:p>
    <w:p>
      <w:pPr>
        <w:pStyle w:val="1515"/>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t xml:space="preserve">1.5照明维护作业应在保证安全的条件下，尽量减少对交通、业主和住户的影响，作业区间必须设置明显的安全标志，警示灯等，采取措施、保证安全并减少对交通等的干扰。维护作业必须文明，做到工完、料清、场清。</w:t>
      </w:r>
      <w:r>
        <w:rPr>
          <w:rFonts w:hint="eastAsia" w:ascii="宋体" w:hAnsi="宋体" w:eastAsia="宋体" w:cs="宋体"/>
          <w:bCs/>
          <w:color w:val="000000"/>
          <w:sz w:val="24"/>
          <w:szCs w:val="24"/>
          <w:highlight w:val="none"/>
          <w:lang w:val="en-US" w:eastAsia="zh-CN" w:bidi="ar-SA"/>
        </w:rPr>
      </w:r>
      <w:r/>
    </w:p>
    <w:p>
      <w:pPr>
        <w:pStyle w:val="1515"/>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t xml:space="preserve">1.6中标供应商必须无条件地接受招标单位的考核监督，考核表作为维护结算费用的依据。</w:t>
      </w:r>
      <w:r>
        <w:rPr>
          <w:rFonts w:hint="eastAsia" w:ascii="宋体" w:hAnsi="宋体" w:eastAsia="宋体" w:cs="宋体"/>
          <w:bCs/>
          <w:color w:val="000000"/>
          <w:sz w:val="24"/>
          <w:szCs w:val="24"/>
          <w:highlight w:val="none"/>
          <w:lang w:val="en-US" w:eastAsia="zh-CN" w:bidi="ar-SA"/>
        </w:rPr>
      </w:r>
      <w:r/>
    </w:p>
    <w:p>
      <w:pPr>
        <w:pStyle w:val="1515"/>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t xml:space="preserve">2、对中标供应商的维护职责要求：</w:t>
      </w:r>
      <w:r>
        <w:rPr>
          <w:rFonts w:hint="eastAsia" w:ascii="宋体" w:hAnsi="宋体" w:eastAsia="宋体" w:cs="宋体"/>
          <w:bCs/>
          <w:color w:val="000000"/>
          <w:sz w:val="24"/>
          <w:szCs w:val="24"/>
          <w:highlight w:val="none"/>
          <w:lang w:val="en-US" w:eastAsia="zh-CN" w:bidi="ar-SA"/>
        </w:rPr>
      </w:r>
      <w:r/>
    </w:p>
    <w:p>
      <w:pPr>
        <w:pStyle w:val="1515"/>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t xml:space="preserve">2.1制定照明维护计划，合理地做好维护工作。</w:t>
      </w:r>
      <w:r>
        <w:rPr>
          <w:rFonts w:hint="eastAsia" w:ascii="宋体" w:hAnsi="宋体" w:eastAsia="宋体" w:cs="宋体"/>
          <w:bCs/>
          <w:color w:val="000000"/>
          <w:sz w:val="24"/>
          <w:szCs w:val="24"/>
          <w:highlight w:val="none"/>
          <w:lang w:val="en-US" w:eastAsia="zh-CN" w:bidi="ar-SA"/>
        </w:rPr>
      </w:r>
      <w:r/>
    </w:p>
    <w:p>
      <w:pPr>
        <w:pStyle w:val="1515"/>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t xml:space="preserve">2.2配合招标单位的各项活动保障任务。</w:t>
      </w:r>
      <w:r>
        <w:rPr>
          <w:rFonts w:hint="eastAsia" w:ascii="宋体" w:hAnsi="宋体" w:eastAsia="宋体" w:cs="宋体"/>
          <w:bCs/>
          <w:color w:val="000000"/>
          <w:sz w:val="24"/>
          <w:szCs w:val="24"/>
          <w:highlight w:val="none"/>
          <w:lang w:val="en-US" w:eastAsia="zh-CN" w:bidi="ar-SA"/>
        </w:rPr>
      </w:r>
      <w:r/>
    </w:p>
    <w:p>
      <w:pPr>
        <w:pStyle w:val="1515"/>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t xml:space="preserve">2.3涉及照明设施的拆除及迁移应积极配合。</w:t>
      </w:r>
      <w:r>
        <w:rPr>
          <w:rFonts w:hint="eastAsia" w:ascii="宋体" w:hAnsi="宋体" w:eastAsia="宋体" w:cs="宋体"/>
          <w:bCs/>
          <w:color w:val="000000"/>
          <w:sz w:val="24"/>
          <w:szCs w:val="24"/>
          <w:highlight w:val="none"/>
          <w:lang w:val="en-US" w:eastAsia="zh-CN" w:bidi="ar-SA"/>
        </w:rPr>
      </w:r>
      <w:r/>
    </w:p>
    <w:p>
      <w:pPr>
        <w:pStyle w:val="1515"/>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t xml:space="preserve">2.4对招标单位提出的工作要求须积极响应。</w:t>
      </w:r>
      <w:r>
        <w:rPr>
          <w:rFonts w:hint="eastAsia" w:ascii="宋体" w:hAnsi="宋体" w:eastAsia="宋体" w:cs="宋体"/>
          <w:bCs/>
          <w:color w:val="000000"/>
          <w:sz w:val="24"/>
          <w:szCs w:val="24"/>
          <w:highlight w:val="none"/>
          <w:lang w:val="en-US" w:eastAsia="zh-CN" w:bidi="ar-SA"/>
        </w:rPr>
      </w:r>
      <w:r/>
    </w:p>
    <w:p>
      <w:pPr>
        <w:pStyle w:val="1515"/>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t xml:space="preserve">2.5维护作业结束后，须保持现场的整洁。</w:t>
      </w:r>
      <w:r>
        <w:rPr>
          <w:rFonts w:hint="eastAsia" w:ascii="宋体" w:hAnsi="宋体" w:eastAsia="宋体" w:cs="宋体"/>
          <w:bCs/>
          <w:color w:val="000000"/>
          <w:sz w:val="24"/>
          <w:szCs w:val="24"/>
          <w:highlight w:val="none"/>
          <w:lang w:val="en-US" w:eastAsia="zh-CN" w:bidi="ar-SA"/>
        </w:rPr>
      </w:r>
      <w:r/>
    </w:p>
    <w:p>
      <w:pPr>
        <w:pStyle w:val="1515"/>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t xml:space="preserve">2.6发生偷盗后中标供应商应首先对现场作临时应急处理，并在次日内以书面形式向招标单位上报，每月以20号为节点做好当月的报案记录一并上交招标单位。另在发生偷盗48小时内无偿恢复。</w:t>
      </w:r>
      <w:r>
        <w:rPr>
          <w:rFonts w:hint="eastAsia" w:ascii="宋体" w:hAnsi="宋体" w:eastAsia="宋体" w:cs="宋体"/>
          <w:bCs/>
          <w:color w:val="000000"/>
          <w:sz w:val="24"/>
          <w:szCs w:val="24"/>
          <w:highlight w:val="none"/>
          <w:lang w:val="en-US" w:eastAsia="zh-CN" w:bidi="ar-SA"/>
        </w:rPr>
      </w:r>
      <w:r/>
    </w:p>
    <w:p>
      <w:pPr>
        <w:pStyle w:val="1515"/>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t xml:space="preserve">2.7及时修复、更换有故障的照明设施。</w:t>
      </w:r>
      <w:r>
        <w:rPr>
          <w:rFonts w:hint="eastAsia" w:ascii="宋体" w:hAnsi="宋体" w:eastAsia="宋体" w:cs="宋体"/>
          <w:bCs/>
          <w:color w:val="000000"/>
          <w:sz w:val="24"/>
          <w:szCs w:val="24"/>
          <w:highlight w:val="none"/>
          <w:lang w:val="en-US" w:eastAsia="zh-CN" w:bidi="ar-SA"/>
        </w:rPr>
      </w:r>
      <w:r/>
    </w:p>
    <w:p>
      <w:pPr>
        <w:pStyle w:val="1515"/>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t xml:space="preserve">2.8本次维护的工作内容应包括中标的单项照明项目要求维护范围内的所有设施的正常巡查、维修、养护、偷盗的恢复处理，以及相关书面记录等。</w:t>
      </w:r>
      <w:r>
        <w:rPr>
          <w:rFonts w:hint="eastAsia" w:ascii="宋体" w:hAnsi="宋体" w:eastAsia="宋体" w:cs="宋体"/>
          <w:bCs/>
          <w:color w:val="000000"/>
          <w:sz w:val="24"/>
          <w:szCs w:val="24"/>
          <w:highlight w:val="none"/>
          <w:lang w:val="en-US" w:eastAsia="zh-CN" w:bidi="ar-SA"/>
        </w:rPr>
      </w:r>
      <w:r/>
    </w:p>
    <w:p>
      <w:pPr>
        <w:pStyle w:val="1515"/>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t xml:space="preserve">3、对中标供应商的巡视要求：</w:t>
      </w:r>
      <w:r>
        <w:rPr>
          <w:rFonts w:hint="eastAsia" w:ascii="宋体" w:hAnsi="宋体" w:eastAsia="宋体" w:cs="宋体"/>
          <w:bCs/>
          <w:color w:val="000000"/>
          <w:sz w:val="24"/>
          <w:szCs w:val="24"/>
          <w:highlight w:val="none"/>
          <w:lang w:val="en-US" w:eastAsia="zh-CN" w:bidi="ar-SA"/>
        </w:rPr>
      </w:r>
      <w:r/>
    </w:p>
    <w:p>
      <w:pPr>
        <w:pStyle w:val="1515"/>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t xml:space="preserve">3.1中标供应商须制定照明巡视计划表。</w:t>
      </w:r>
      <w:r>
        <w:rPr>
          <w:rFonts w:hint="eastAsia" w:ascii="宋体" w:hAnsi="宋体" w:eastAsia="宋体" w:cs="宋体"/>
          <w:bCs/>
          <w:color w:val="000000"/>
          <w:sz w:val="24"/>
          <w:szCs w:val="24"/>
          <w:highlight w:val="none"/>
          <w:lang w:val="en-US" w:eastAsia="zh-CN" w:bidi="ar-SA"/>
        </w:rPr>
      </w:r>
      <w:r/>
    </w:p>
    <w:p>
      <w:pPr>
        <w:pStyle w:val="1515"/>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t xml:space="preserve">3.2中标供应商须建立照明较健全的巡视制度、巡视台账，落实责任人。</w:t>
      </w:r>
      <w:r>
        <w:rPr>
          <w:rFonts w:hint="eastAsia" w:ascii="宋体" w:hAnsi="宋体" w:eastAsia="宋体" w:cs="宋体"/>
          <w:bCs/>
          <w:color w:val="000000"/>
          <w:sz w:val="24"/>
          <w:szCs w:val="24"/>
          <w:highlight w:val="none"/>
          <w:lang w:val="en-US" w:eastAsia="zh-CN" w:bidi="ar-SA"/>
        </w:rPr>
      </w:r>
      <w:r/>
    </w:p>
    <w:p>
      <w:pPr>
        <w:pStyle w:val="1515"/>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t xml:space="preserve">3.3中标供应商须每月初上交上月的巡视台账(成册)。</w:t>
      </w:r>
      <w:r>
        <w:rPr>
          <w:rFonts w:hint="eastAsia" w:ascii="宋体" w:hAnsi="宋体" w:eastAsia="宋体" w:cs="宋体"/>
          <w:bCs/>
          <w:color w:val="000000"/>
          <w:sz w:val="24"/>
          <w:szCs w:val="24"/>
          <w:highlight w:val="none"/>
          <w:lang w:val="en-US" w:eastAsia="zh-CN" w:bidi="ar-SA"/>
        </w:rPr>
      </w:r>
      <w:r/>
    </w:p>
    <w:p>
      <w:pPr>
        <w:pStyle w:val="1515"/>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t xml:space="preserve">3.4中标供应商必须每天派维护人员进行巡视，形成每日巡视制度。</w:t>
      </w:r>
      <w:r>
        <w:rPr>
          <w:rFonts w:hint="eastAsia" w:ascii="宋体" w:hAnsi="宋体" w:eastAsia="宋体" w:cs="宋体"/>
          <w:bCs/>
          <w:color w:val="000000"/>
          <w:sz w:val="24"/>
          <w:szCs w:val="24"/>
          <w:highlight w:val="none"/>
          <w:lang w:val="en-US" w:eastAsia="zh-CN" w:bidi="ar-SA"/>
        </w:rPr>
      </w:r>
      <w:r/>
    </w:p>
    <w:p>
      <w:pPr>
        <w:pStyle w:val="1515"/>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t xml:space="preserve">4、对中标供应商的安全管理要求：</w:t>
      </w:r>
      <w:r>
        <w:rPr>
          <w:rFonts w:hint="eastAsia" w:ascii="宋体" w:hAnsi="宋体" w:eastAsia="宋体" w:cs="宋体"/>
          <w:bCs/>
          <w:color w:val="000000"/>
          <w:sz w:val="24"/>
          <w:szCs w:val="24"/>
          <w:highlight w:val="none"/>
          <w:lang w:val="en-US" w:eastAsia="zh-CN" w:bidi="ar-SA"/>
        </w:rPr>
      </w:r>
      <w:r/>
    </w:p>
    <w:p>
      <w:pPr>
        <w:pStyle w:val="1515"/>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t xml:space="preserve">4.1安全应包括正常营运及维护作业时发生事故的交通组织和安全防护。</w:t>
      </w:r>
      <w:r>
        <w:rPr>
          <w:rFonts w:hint="eastAsia" w:ascii="宋体" w:hAnsi="宋体" w:eastAsia="宋体" w:cs="宋体"/>
          <w:bCs/>
          <w:color w:val="000000"/>
          <w:sz w:val="24"/>
          <w:szCs w:val="24"/>
          <w:highlight w:val="none"/>
          <w:lang w:val="en-US" w:eastAsia="zh-CN" w:bidi="ar-SA"/>
        </w:rPr>
      </w:r>
      <w:r/>
    </w:p>
    <w:p>
      <w:pPr>
        <w:pStyle w:val="1515"/>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t xml:space="preserve">4.2中标供应商在现场施工或维护时，应做出预测，采用必要的预防性安全措施。</w:t>
      </w:r>
      <w:r>
        <w:rPr>
          <w:rFonts w:hint="eastAsia" w:ascii="宋体" w:hAnsi="宋体" w:eastAsia="宋体" w:cs="宋体"/>
          <w:bCs/>
          <w:color w:val="000000"/>
          <w:sz w:val="24"/>
          <w:szCs w:val="24"/>
          <w:highlight w:val="none"/>
          <w:lang w:val="en-US" w:eastAsia="zh-CN" w:bidi="ar-SA"/>
        </w:rPr>
      </w:r>
      <w:r/>
    </w:p>
    <w:p>
      <w:pPr>
        <w:pStyle w:val="1515"/>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t xml:space="preserve">4.3每季度应进行一次安全教育学习。</w:t>
      </w:r>
      <w:r>
        <w:rPr>
          <w:rFonts w:hint="eastAsia" w:ascii="宋体" w:hAnsi="宋体" w:eastAsia="宋体" w:cs="宋体"/>
          <w:bCs/>
          <w:color w:val="000000"/>
          <w:sz w:val="24"/>
          <w:szCs w:val="24"/>
          <w:highlight w:val="none"/>
          <w:lang w:val="en-US" w:eastAsia="zh-CN" w:bidi="ar-SA"/>
        </w:rPr>
      </w:r>
      <w:r/>
    </w:p>
    <w:p>
      <w:pPr>
        <w:pStyle w:val="1515"/>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t xml:space="preserve">4.4维护作业的安全防护应包括维护作业机械、人员的安全防护。</w:t>
      </w:r>
      <w:r>
        <w:rPr>
          <w:rFonts w:hint="eastAsia" w:ascii="宋体" w:hAnsi="宋体" w:eastAsia="宋体" w:cs="宋体"/>
          <w:bCs/>
          <w:color w:val="000000"/>
          <w:sz w:val="24"/>
          <w:szCs w:val="24"/>
          <w:highlight w:val="none"/>
          <w:lang w:val="en-US" w:eastAsia="zh-CN" w:bidi="ar-SA"/>
        </w:rPr>
      </w:r>
      <w:r/>
    </w:p>
    <w:p>
      <w:pPr>
        <w:pStyle w:val="1515"/>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t xml:space="preserve">4.5在进行维护作业前，应做好以下工作：</w:t>
      </w:r>
      <w:r>
        <w:rPr>
          <w:rFonts w:hint="eastAsia" w:ascii="宋体" w:hAnsi="宋体" w:eastAsia="宋体" w:cs="宋体"/>
          <w:bCs/>
          <w:color w:val="000000"/>
          <w:sz w:val="24"/>
          <w:szCs w:val="24"/>
          <w:highlight w:val="none"/>
          <w:lang w:val="en-US" w:eastAsia="zh-CN" w:bidi="ar-SA"/>
        </w:rPr>
      </w:r>
      <w:r/>
    </w:p>
    <w:p>
      <w:pPr>
        <w:pStyle w:val="1515"/>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t xml:space="preserve">(1)制定周密的施工组织计划，确定合理的工作区。</w:t>
      </w:r>
      <w:r>
        <w:rPr>
          <w:rFonts w:hint="eastAsia" w:ascii="宋体" w:hAnsi="宋体" w:eastAsia="宋体" w:cs="宋体"/>
          <w:bCs/>
          <w:color w:val="000000"/>
          <w:sz w:val="24"/>
          <w:szCs w:val="24"/>
          <w:highlight w:val="none"/>
          <w:lang w:val="en-US" w:eastAsia="zh-CN" w:bidi="ar-SA"/>
        </w:rPr>
      </w:r>
      <w:r/>
    </w:p>
    <w:p>
      <w:pPr>
        <w:pStyle w:val="1515"/>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t xml:space="preserve">(2)维护人员必须是接受过专门的安全教育和作业规程训练的，并统一穿有胸标的工作服及安全帽、电工鞋等。</w:t>
      </w:r>
      <w:r>
        <w:rPr>
          <w:rFonts w:hint="eastAsia" w:ascii="宋体" w:hAnsi="宋体" w:eastAsia="宋体" w:cs="宋体"/>
          <w:bCs/>
          <w:color w:val="000000"/>
          <w:sz w:val="24"/>
          <w:szCs w:val="24"/>
          <w:highlight w:val="none"/>
          <w:lang w:val="en-US" w:eastAsia="zh-CN" w:bidi="ar-SA"/>
        </w:rPr>
      </w:r>
      <w:r/>
    </w:p>
    <w:p>
      <w:pPr>
        <w:pStyle w:val="1515"/>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t xml:space="preserve">(3)检查施工标志等设置是否规范合理。</w:t>
      </w:r>
      <w:r>
        <w:rPr>
          <w:rFonts w:hint="eastAsia" w:ascii="宋体" w:hAnsi="宋体" w:eastAsia="宋体" w:cs="宋体"/>
          <w:bCs/>
          <w:color w:val="000000"/>
          <w:sz w:val="24"/>
          <w:szCs w:val="24"/>
          <w:highlight w:val="none"/>
          <w:lang w:val="en-US" w:eastAsia="zh-CN" w:bidi="ar-SA"/>
        </w:rPr>
      </w:r>
      <w:r/>
    </w:p>
    <w:p>
      <w:pPr>
        <w:pStyle w:val="1515"/>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t xml:space="preserve">(4)对维护机械、台架应进行全面的安全检查。</w:t>
      </w:r>
      <w:r>
        <w:rPr>
          <w:rFonts w:hint="eastAsia" w:ascii="宋体" w:hAnsi="宋体" w:eastAsia="宋体" w:cs="宋体"/>
          <w:bCs/>
          <w:color w:val="000000"/>
          <w:sz w:val="24"/>
          <w:szCs w:val="24"/>
          <w:highlight w:val="none"/>
          <w:lang w:val="en-US" w:eastAsia="zh-CN" w:bidi="ar-SA"/>
        </w:rPr>
      </w:r>
      <w:r/>
    </w:p>
    <w:p>
      <w:pPr>
        <w:pStyle w:val="1515"/>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t xml:space="preserve">(5)占道作业期间有必要的导向警示设施。</w:t>
      </w:r>
      <w:r>
        <w:rPr>
          <w:rFonts w:hint="eastAsia" w:ascii="宋体" w:hAnsi="宋体" w:eastAsia="宋体" w:cs="宋体"/>
          <w:bCs/>
          <w:color w:val="000000"/>
          <w:sz w:val="24"/>
          <w:szCs w:val="24"/>
          <w:highlight w:val="none"/>
          <w:lang w:val="en-US" w:eastAsia="zh-CN" w:bidi="ar-SA"/>
        </w:rPr>
      </w:r>
      <w:r/>
    </w:p>
    <w:p>
      <w:pPr>
        <w:pStyle w:val="1515"/>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t xml:space="preserve">5、对中标供应商的硬件配置要求：</w:t>
      </w:r>
      <w:r>
        <w:rPr>
          <w:rFonts w:hint="eastAsia" w:ascii="宋体" w:hAnsi="宋体" w:eastAsia="宋体" w:cs="宋体"/>
          <w:bCs/>
          <w:color w:val="000000"/>
          <w:sz w:val="24"/>
          <w:szCs w:val="24"/>
          <w:highlight w:val="none"/>
          <w:lang w:val="en-US" w:eastAsia="zh-CN" w:bidi="ar-SA"/>
        </w:rPr>
      </w:r>
      <w:r/>
    </w:p>
    <w:p>
      <w:pPr>
        <w:pStyle w:val="1515"/>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t xml:space="preserve">5.1人员最低配备要求</w:t>
      </w:r>
      <w:r>
        <w:rPr>
          <w:rFonts w:hint="eastAsia" w:ascii="宋体" w:hAnsi="宋体" w:eastAsia="宋体" w:cs="宋体"/>
          <w:bCs/>
          <w:color w:val="000000"/>
          <w:sz w:val="24"/>
          <w:szCs w:val="24"/>
          <w:highlight w:val="none"/>
          <w:lang w:val="en-US" w:eastAsia="zh-CN" w:bidi="ar-SA"/>
        </w:rPr>
      </w:r>
      <w:r/>
    </w:p>
    <w:p>
      <w:pPr>
        <w:pStyle w:val="1515"/>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t xml:space="preserve">（1）维护单位值班、维修人员要求：养护期间要保持现场值班人员、养护队伍的稳定，投标文件中所承诺的项目部常驻现场人员，不征得采购单位同意不得变更，要求项目负责人24小时手机开机。</w:t>
      </w:r>
      <w:r>
        <w:rPr>
          <w:rFonts w:hint="eastAsia" w:ascii="宋体" w:hAnsi="宋体" w:eastAsia="宋体" w:cs="宋体"/>
          <w:bCs/>
          <w:color w:val="000000"/>
          <w:sz w:val="24"/>
          <w:szCs w:val="24"/>
          <w:highlight w:val="none"/>
          <w:lang w:val="en-US" w:eastAsia="zh-CN" w:bidi="ar-SA"/>
        </w:rPr>
      </w:r>
      <w:r/>
    </w:p>
    <w:p>
      <w:pPr>
        <w:pStyle w:val="1515"/>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t xml:space="preserve">（2）该项目承担众多重大保障任务，维护单位值班人员的技能水平、个人素养、工作着装、责任意识、服务态度等均要符合采购单位要求。基本要求如下：</w:t>
      </w:r>
      <w:r>
        <w:rPr>
          <w:rFonts w:hint="eastAsia" w:ascii="宋体" w:hAnsi="宋体" w:eastAsia="宋体" w:cs="宋体"/>
          <w:bCs/>
          <w:color w:val="000000"/>
          <w:sz w:val="24"/>
          <w:szCs w:val="24"/>
          <w:highlight w:val="none"/>
          <w:lang w:val="en-US" w:eastAsia="zh-CN" w:bidi="ar-SA"/>
        </w:rPr>
      </w:r>
      <w:r/>
    </w:p>
    <w:p>
      <w:pPr>
        <w:pStyle w:val="1515"/>
        <w:ind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bidi="ar-SA"/>
        </w:rPr>
        <w:outlineLvl w:val="9"/>
      </w:pPr>
      <w:r>
        <w:rPr>
          <w:rFonts w:hint="eastAsia" w:ascii="宋体" w:hAnsi="宋体" w:eastAsia="宋体" w:cs="宋体"/>
          <w:b/>
          <w:bCs w:val="0"/>
          <w:color w:val="000000"/>
          <w:sz w:val="24"/>
          <w:szCs w:val="24"/>
          <w:highlight w:val="none"/>
          <w:lang w:val="en-US" w:eastAsia="zh-CN" w:bidi="ar-SA"/>
        </w:rPr>
        <w:t xml:space="preserve">①统一服装、具备良好的精神风貌。</w:t>
      </w:r>
      <w:r>
        <w:rPr>
          <w:rFonts w:hint="eastAsia" w:ascii="宋体" w:hAnsi="宋体" w:eastAsia="宋体" w:cs="宋体"/>
          <w:b/>
          <w:bCs w:val="0"/>
          <w:color w:val="000000"/>
          <w:sz w:val="24"/>
          <w:szCs w:val="24"/>
          <w:highlight w:val="none"/>
          <w:lang w:val="en-US" w:eastAsia="zh-CN" w:bidi="ar-SA"/>
        </w:rPr>
      </w:r>
      <w:r/>
    </w:p>
    <w:p>
      <w:pPr>
        <w:pStyle w:val="1515"/>
        <w:ind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bidi="ar-SA"/>
        </w:rPr>
        <w:outlineLvl w:val="9"/>
      </w:pPr>
      <w:r>
        <w:rPr>
          <w:rFonts w:hint="eastAsia" w:ascii="宋体" w:hAnsi="宋体" w:eastAsia="宋体" w:cs="宋体"/>
          <w:b/>
          <w:bCs w:val="0"/>
          <w:color w:val="000000"/>
          <w:sz w:val="24"/>
          <w:szCs w:val="24"/>
          <w:highlight w:val="none"/>
          <w:lang w:val="en-US" w:eastAsia="zh-CN" w:bidi="ar-SA"/>
        </w:rPr>
        <w:t xml:space="preserve">②项目组总人数不得少于12人，其中项目负责人1人（具备二级及以上注册建造师资质(市政或机电安装专业）并具备有效的《建筑施工企业项目负责人安全生产考核合格证书》），维护电工不少于11人（全部具备高压电工证书），所有常驻人员尽可能一专多能，无证不得上岗。</w:t>
      </w:r>
      <w:r>
        <w:rPr>
          <w:rFonts w:hint="eastAsia" w:ascii="宋体" w:hAnsi="宋体" w:eastAsia="宋体" w:cs="宋体"/>
          <w:b/>
          <w:bCs w:val="0"/>
          <w:color w:val="000000"/>
          <w:sz w:val="24"/>
          <w:szCs w:val="24"/>
          <w:highlight w:val="none"/>
          <w:lang w:val="en-US" w:eastAsia="zh-CN" w:bidi="ar-SA"/>
        </w:rPr>
      </w:r>
      <w:r/>
    </w:p>
    <w:p>
      <w:pPr>
        <w:pStyle w:val="1515"/>
        <w:ind w:firstLine="482"/>
        <w:keepLines w:val="0"/>
        <w:keepNext w:val="0"/>
        <w:pageBreakBefore w:val="0"/>
        <w:spacing w:line="360" w:lineRule="auto"/>
        <w:widowControl w:val="off"/>
        <w:rPr>
          <w:rFonts w:ascii="宋体" w:hAnsi="宋体" w:eastAsia="宋体" w:cs="宋体"/>
          <w:b/>
          <w:bCs w:val="0"/>
          <w:color w:val="000000"/>
          <w:sz w:val="24"/>
          <w:szCs w:val="24"/>
          <w:highlight w:val="none"/>
          <w:lang w:val="en-US" w:eastAsia="zh-CN" w:bidi="ar-SA"/>
        </w:rPr>
        <w:outlineLvl w:val="9"/>
      </w:pPr>
      <w:r>
        <w:rPr>
          <w:rFonts w:hint="eastAsia" w:ascii="宋体" w:hAnsi="宋体" w:eastAsia="宋体" w:cs="宋体"/>
          <w:b/>
          <w:bCs w:val="0"/>
          <w:color w:val="000000"/>
          <w:sz w:val="24"/>
          <w:szCs w:val="24"/>
          <w:highlight w:val="none"/>
          <w:lang w:val="en-US" w:eastAsia="zh-CN" w:bidi="ar-SA"/>
        </w:rPr>
        <w:t xml:space="preserve">注：项目负责人需提供相关证书扫描件</w:t>
      </w:r>
      <w:r>
        <w:rPr>
          <w:rFonts w:hint="eastAsia" w:ascii="宋体" w:hAnsi="宋体" w:eastAsia="宋体" w:cs="宋体"/>
          <w:b/>
          <w:bCs w:val="0"/>
          <w:color w:val="000000"/>
          <w:sz w:val="24"/>
          <w:szCs w:val="24"/>
          <w:highlight w:val="none"/>
          <w:lang w:val="en-US" w:eastAsia="zh-CN" w:bidi="ar-SA"/>
        </w:rPr>
        <w:t xml:space="preserve">上传至投标文件并电子签章，同时</w:t>
      </w:r>
      <w:r>
        <w:rPr>
          <w:rFonts w:hint="eastAsia" w:ascii="宋体" w:hAnsi="宋体" w:eastAsia="宋体" w:cs="宋体"/>
          <w:b/>
          <w:bCs w:val="0"/>
          <w:color w:val="000000"/>
          <w:sz w:val="24"/>
          <w:szCs w:val="24"/>
          <w:highlight w:val="none"/>
        </w:rPr>
        <w:t xml:space="preserve">提供近三个月（2024年</w:t>
      </w:r>
      <w:r>
        <w:rPr>
          <w:rFonts w:hint="eastAsia" w:ascii="宋体" w:hAnsi="宋体" w:eastAsia="宋体" w:cs="宋体"/>
          <w:b/>
          <w:bCs w:val="0"/>
          <w:color w:val="000000"/>
          <w:sz w:val="24"/>
          <w:szCs w:val="24"/>
          <w:highlight w:val="none"/>
          <w:lang w:val="en-US" w:eastAsia="zh-CN"/>
        </w:rPr>
        <w:t xml:space="preserve">07</w:t>
      </w:r>
      <w:r>
        <w:rPr>
          <w:rFonts w:hint="eastAsia" w:ascii="宋体" w:hAnsi="宋体" w:eastAsia="宋体" w:cs="宋体"/>
          <w:b/>
          <w:bCs w:val="0"/>
          <w:color w:val="000000"/>
          <w:sz w:val="24"/>
          <w:szCs w:val="24"/>
          <w:highlight w:val="none"/>
        </w:rPr>
        <w:t xml:space="preserve">月-2024年</w:t>
      </w:r>
      <w:r>
        <w:rPr>
          <w:rFonts w:hint="eastAsia" w:ascii="宋体" w:hAnsi="宋体" w:eastAsia="宋体" w:cs="宋体"/>
          <w:b/>
          <w:bCs w:val="0"/>
          <w:color w:val="000000"/>
          <w:sz w:val="24"/>
          <w:szCs w:val="24"/>
          <w:highlight w:val="none"/>
          <w:lang w:val="en-US" w:eastAsia="zh-CN"/>
        </w:rPr>
        <w:t xml:space="preserve">09</w:t>
      </w:r>
      <w:r>
        <w:rPr>
          <w:rFonts w:hint="eastAsia" w:ascii="宋体" w:hAnsi="宋体" w:eastAsia="宋体" w:cs="宋体"/>
          <w:b/>
          <w:bCs w:val="0"/>
          <w:color w:val="000000"/>
          <w:sz w:val="24"/>
          <w:szCs w:val="24"/>
          <w:highlight w:val="none"/>
        </w:rPr>
        <w:t xml:space="preserve">月）中任意一个月为其缴纳的社保证明扫描件上传至投标文件中</w:t>
      </w:r>
      <w:r>
        <w:rPr>
          <w:rFonts w:hint="eastAsia" w:ascii="宋体" w:hAnsi="宋体" w:eastAsia="宋体" w:cs="宋体"/>
          <w:b/>
          <w:bCs w:val="0"/>
          <w:color w:val="000000"/>
          <w:sz w:val="24"/>
          <w:szCs w:val="24"/>
          <w:highlight w:val="none"/>
          <w:lang w:val="en-US" w:eastAsia="zh-CN" w:bidi="ar-SA"/>
        </w:rPr>
        <w:t xml:space="preserve">，维护电工需提供承诺书（格式自拟）扫描件上传至投标文件并电子签章，</w:t>
      </w:r>
      <w:r>
        <w:rPr>
          <w:rFonts w:hint="eastAsia" w:ascii="宋体" w:hAnsi="宋体" w:eastAsia="宋体" w:cs="宋体"/>
          <w:b/>
          <w:bCs w:val="0"/>
          <w:color w:val="000000"/>
          <w:sz w:val="24"/>
          <w:szCs w:val="24"/>
          <w:highlight w:val="none"/>
          <w:lang w:val="en-US" w:eastAsia="zh-CN" w:bidi="ar-SA"/>
        </w:rPr>
        <w:t xml:space="preserve">否则作无效投标文件处理。</w:t>
      </w:r>
      <w:r>
        <w:rPr>
          <w:rFonts w:ascii="宋体" w:hAnsi="宋体" w:eastAsia="宋体" w:cs="宋体"/>
          <w:b/>
          <w:bCs w:val="0"/>
          <w:color w:val="000000"/>
          <w:sz w:val="24"/>
          <w:szCs w:val="24"/>
          <w:highlight w:val="none"/>
          <w:lang w:val="en-US" w:eastAsia="zh-CN" w:bidi="ar-SA"/>
        </w:rPr>
      </w:r>
      <w:r/>
    </w:p>
    <w:p>
      <w:pPr>
        <w:pStyle w:val="1515"/>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t xml:space="preserve">5.2车辆及养护工具配备最低要求</w:t>
      </w:r>
      <w:r>
        <w:rPr>
          <w:rFonts w:hint="eastAsia" w:ascii="宋体" w:hAnsi="宋体" w:eastAsia="宋体" w:cs="宋体"/>
          <w:bCs/>
          <w:color w:val="000000"/>
          <w:sz w:val="24"/>
          <w:szCs w:val="24"/>
          <w:highlight w:val="none"/>
          <w:lang w:val="en-US" w:eastAsia="zh-CN" w:bidi="ar-SA"/>
        </w:rPr>
      </w:r>
      <w:r/>
    </w:p>
    <w:p>
      <w:pPr>
        <w:pStyle w:val="1515"/>
        <w:ind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bidi="ar-SA"/>
        </w:rPr>
        <w:outlineLvl w:val="9"/>
      </w:pPr>
      <w:r>
        <w:rPr>
          <w:rFonts w:hint="eastAsia" w:ascii="宋体" w:hAnsi="宋体" w:eastAsia="宋体" w:cs="宋体"/>
          <w:b/>
          <w:bCs w:val="0"/>
          <w:color w:val="000000"/>
          <w:sz w:val="24"/>
          <w:szCs w:val="24"/>
          <w:highlight w:val="none"/>
          <w:lang w:val="en-US" w:eastAsia="zh-CN" w:bidi="ar-SA"/>
        </w:rPr>
        <w:t xml:space="preserve">（1）维护单位需配备巡检抢修车辆、登高作业设备、电缆、灯具、电器件等易损易耗件，以及常用维修检测工具、电工工具、安全防护工具等（以上养护设施、备品备件需在投标文件中提供拟投入设备一览表（格式自拟），包括但不限于电缆、光源、电器件、灯具等常用亮化设施，要求明确品牌及型号，并常备于养护基地，使用后应及时补充，采购单位将定期检查考核）</w:t>
      </w:r>
      <w:r>
        <w:rPr>
          <w:rFonts w:hint="eastAsia" w:ascii="宋体" w:hAnsi="宋体" w:eastAsia="宋体" w:cs="宋体"/>
          <w:b/>
          <w:bCs w:val="0"/>
          <w:color w:val="000000"/>
          <w:sz w:val="24"/>
          <w:szCs w:val="24"/>
          <w:highlight w:val="none"/>
          <w:lang w:val="en-US" w:eastAsia="zh-CN" w:bidi="ar-SA"/>
        </w:rPr>
      </w:r>
      <w:r/>
    </w:p>
    <w:p>
      <w:pPr>
        <w:pStyle w:val="1515"/>
        <w:ind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bidi="ar-SA"/>
        </w:rPr>
        <w:outlineLvl w:val="9"/>
      </w:pPr>
      <w:r>
        <w:rPr>
          <w:rFonts w:hint="eastAsia" w:ascii="宋体" w:hAnsi="宋体" w:eastAsia="宋体" w:cs="宋体"/>
          <w:b/>
          <w:bCs w:val="0"/>
          <w:color w:val="000000"/>
          <w:sz w:val="24"/>
          <w:szCs w:val="24"/>
          <w:highlight w:val="none"/>
          <w:lang w:val="en-US" w:eastAsia="zh-CN" w:bidi="ar-SA"/>
        </w:rPr>
        <w:t xml:space="preserve">（2）车辆：具备14米以上（含14米）高空作业车1辆，维修及巡查车辆1辆（五座及以上机动车辆），中标供应商应按采购人的要求安装定位系统。</w:t>
      </w:r>
      <w:r>
        <w:rPr>
          <w:rFonts w:hint="eastAsia" w:ascii="宋体" w:hAnsi="宋体" w:eastAsia="宋体" w:cs="宋体"/>
          <w:b/>
          <w:bCs w:val="0"/>
          <w:color w:val="000000"/>
          <w:sz w:val="24"/>
          <w:szCs w:val="24"/>
          <w:highlight w:val="none"/>
          <w:lang w:val="en-US" w:eastAsia="zh-CN" w:bidi="ar-SA"/>
        </w:rPr>
      </w:r>
      <w:r/>
    </w:p>
    <w:p>
      <w:pPr>
        <w:pStyle w:val="1515"/>
        <w:ind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bidi="ar-SA"/>
        </w:rPr>
        <w:outlineLvl w:val="9"/>
      </w:pPr>
      <w:r>
        <w:rPr>
          <w:rFonts w:hint="eastAsia" w:ascii="宋体" w:hAnsi="宋体" w:eastAsia="宋体" w:cs="宋体"/>
          <w:b/>
          <w:bCs w:val="0"/>
          <w:color w:val="000000"/>
          <w:sz w:val="24"/>
          <w:szCs w:val="24"/>
          <w:highlight w:val="none"/>
          <w:lang w:val="en-US" w:eastAsia="zh-CN" w:bidi="ar-SA"/>
        </w:rPr>
        <w:t xml:space="preserve">以上</w:t>
      </w:r>
      <w:r>
        <w:rPr>
          <w:rFonts w:hint="eastAsia" w:ascii="宋体" w:hAnsi="宋体" w:eastAsia="宋体" w:cs="宋体"/>
          <w:b/>
          <w:bCs w:val="0"/>
          <w:color w:val="000000"/>
          <w:sz w:val="24"/>
          <w:szCs w:val="24"/>
          <w:highlight w:val="none"/>
          <w:lang w:val="en-US" w:eastAsia="zh-CN" w:bidi="ar-SA"/>
        </w:rPr>
        <w:t xml:space="preserve">车辆</w:t>
      </w:r>
      <w:r>
        <w:rPr>
          <w:rFonts w:hint="eastAsia" w:ascii="宋体" w:hAnsi="宋体" w:eastAsia="宋体" w:cs="宋体"/>
          <w:b/>
          <w:bCs w:val="0"/>
          <w:color w:val="000000"/>
          <w:sz w:val="24"/>
          <w:szCs w:val="24"/>
          <w:highlight w:val="none"/>
          <w:lang w:val="en-US" w:eastAsia="zh-CN" w:bidi="ar-SA"/>
        </w:rPr>
        <w:t xml:space="preserve">需提供配置承诺书（格式自拟）扫描件上传至投标文件并电子签章，并在投标文件中承诺该车辆在任何情况下均优先为本项目使用，</w:t>
      </w:r>
      <w:r>
        <w:rPr>
          <w:rFonts w:hint="eastAsia" w:ascii="宋体" w:hAnsi="宋体" w:eastAsia="宋体" w:cs="宋体"/>
          <w:b/>
          <w:bCs w:val="0"/>
          <w:color w:val="000000"/>
          <w:sz w:val="24"/>
          <w:szCs w:val="24"/>
          <w:highlight w:val="none"/>
          <w:lang w:val="en-US" w:eastAsia="zh-CN" w:bidi="ar-SA"/>
        </w:rPr>
        <w:t xml:space="preserve">否则作无效投标文件处理。</w:t>
      </w:r>
      <w:r>
        <w:rPr>
          <w:rFonts w:hint="eastAsia" w:ascii="宋体" w:hAnsi="宋体" w:eastAsia="宋体" w:cs="宋体"/>
          <w:b/>
          <w:bCs w:val="0"/>
          <w:color w:val="000000"/>
          <w:sz w:val="24"/>
          <w:szCs w:val="24"/>
          <w:highlight w:val="none"/>
          <w:lang w:val="en-US" w:eastAsia="zh-CN" w:bidi="ar-SA"/>
        </w:rPr>
      </w:r>
      <w:r/>
    </w:p>
    <w:p>
      <w:pPr>
        <w:pStyle w:val="1515"/>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t xml:space="preserve">5.5中标供应商须向招标单位提供维护人员名单及联系方式。</w:t>
      </w:r>
      <w:r>
        <w:rPr>
          <w:rFonts w:hint="eastAsia" w:ascii="宋体" w:hAnsi="宋体" w:eastAsia="宋体" w:cs="宋体"/>
          <w:bCs/>
          <w:color w:val="000000"/>
          <w:sz w:val="24"/>
          <w:szCs w:val="24"/>
          <w:highlight w:val="none"/>
          <w:lang w:val="en-US" w:eastAsia="zh-CN" w:bidi="ar-SA"/>
        </w:rPr>
      </w:r>
      <w:r/>
    </w:p>
    <w:p>
      <w:pPr>
        <w:pStyle w:val="1515"/>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t xml:space="preserve">5.6中标供应商的项目负责人在合同期内不得更换，如需更换须得到招标单位同意。</w:t>
      </w:r>
      <w:r>
        <w:rPr>
          <w:rFonts w:hint="eastAsia" w:ascii="宋体" w:hAnsi="宋体" w:eastAsia="宋体" w:cs="宋体"/>
          <w:bCs/>
          <w:color w:val="000000"/>
          <w:sz w:val="24"/>
          <w:szCs w:val="24"/>
          <w:highlight w:val="none"/>
          <w:lang w:val="en-US" w:eastAsia="zh-CN" w:bidi="ar-SA"/>
        </w:rPr>
      </w:r>
      <w:r/>
    </w:p>
    <w:p>
      <w:pPr>
        <w:pStyle w:val="1515"/>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t xml:space="preserve">5.7中标供应商的维护人员须具有相对稳定性。</w:t>
      </w:r>
      <w:r>
        <w:rPr>
          <w:rFonts w:hint="eastAsia" w:ascii="宋体" w:hAnsi="宋体" w:eastAsia="宋体" w:cs="宋体"/>
          <w:bCs/>
          <w:color w:val="000000"/>
          <w:sz w:val="24"/>
          <w:szCs w:val="24"/>
          <w:highlight w:val="none"/>
          <w:lang w:val="en-US" w:eastAsia="zh-CN" w:bidi="ar-SA"/>
        </w:rPr>
      </w:r>
      <w:r/>
    </w:p>
    <w:p>
      <w:pPr>
        <w:pStyle w:val="1515"/>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t xml:space="preserve">6、对中标供应商保护技术资料的要求：</w:t>
      </w:r>
      <w:r>
        <w:rPr>
          <w:rFonts w:hint="eastAsia" w:ascii="宋体" w:hAnsi="宋体" w:eastAsia="宋体" w:cs="宋体"/>
          <w:bCs/>
          <w:color w:val="000000"/>
          <w:sz w:val="24"/>
          <w:szCs w:val="24"/>
          <w:highlight w:val="none"/>
          <w:lang w:val="en-US" w:eastAsia="zh-CN" w:bidi="ar-SA"/>
        </w:rPr>
      </w:r>
      <w:r/>
    </w:p>
    <w:p>
      <w:pPr>
        <w:pStyle w:val="1515"/>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t xml:space="preserve">6.1中标供应商不得向任何单位和个人提供招标单位所提供的各种资料。</w:t>
      </w:r>
      <w:r>
        <w:rPr>
          <w:rFonts w:hint="eastAsia" w:ascii="宋体" w:hAnsi="宋体" w:eastAsia="宋体" w:cs="宋体"/>
          <w:bCs/>
          <w:color w:val="000000"/>
          <w:sz w:val="24"/>
          <w:szCs w:val="24"/>
          <w:highlight w:val="none"/>
          <w:lang w:val="en-US" w:eastAsia="zh-CN" w:bidi="ar-SA"/>
        </w:rPr>
      </w:r>
      <w:r/>
    </w:p>
    <w:p>
      <w:pPr>
        <w:pStyle w:val="1515"/>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t xml:space="preserve">6.2中标供应商必须按采购方要求对每个维护项目制作项目基础资料。</w:t>
      </w:r>
      <w:r>
        <w:rPr>
          <w:rFonts w:hint="eastAsia" w:ascii="宋体" w:hAnsi="宋体" w:eastAsia="宋体" w:cs="宋体"/>
          <w:bCs/>
          <w:color w:val="000000"/>
          <w:sz w:val="24"/>
          <w:szCs w:val="24"/>
          <w:highlight w:val="none"/>
          <w:lang w:val="en-US" w:eastAsia="zh-CN" w:bidi="ar-SA"/>
        </w:rPr>
      </w:r>
      <w:r/>
    </w:p>
    <w:p>
      <w:pPr>
        <w:pStyle w:val="1515"/>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t xml:space="preserve">6.3中标供应商在合同期满后须向招标单位交回所有由招标单位提供的技术资料。</w:t>
      </w:r>
      <w:r>
        <w:rPr>
          <w:rFonts w:hint="eastAsia" w:ascii="宋体" w:hAnsi="宋体" w:eastAsia="宋体" w:cs="宋体"/>
          <w:bCs/>
          <w:color w:val="000000"/>
          <w:sz w:val="24"/>
          <w:szCs w:val="24"/>
          <w:highlight w:val="none"/>
          <w:lang w:val="en-US" w:eastAsia="zh-CN" w:bidi="ar-SA"/>
        </w:rPr>
      </w:r>
      <w:r/>
    </w:p>
    <w:p>
      <w:pPr>
        <w:pStyle w:val="1515"/>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t xml:space="preserve">7、对中标供应商设施维护的考核要求：</w:t>
      </w:r>
      <w:r>
        <w:rPr>
          <w:rFonts w:hint="eastAsia" w:ascii="宋体" w:hAnsi="宋体" w:eastAsia="宋体" w:cs="宋体"/>
          <w:bCs/>
          <w:color w:val="000000"/>
          <w:sz w:val="24"/>
          <w:szCs w:val="24"/>
          <w:highlight w:val="none"/>
          <w:lang w:val="en-US" w:eastAsia="zh-CN" w:bidi="ar-SA"/>
        </w:rPr>
      </w:r>
      <w:r/>
    </w:p>
    <w:p>
      <w:pPr>
        <w:pStyle w:val="1515"/>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t xml:space="preserve">详见合同附件《厚桥街道道路照明设施养护考核办法》</w:t>
      </w:r>
      <w:r>
        <w:rPr>
          <w:rFonts w:hint="eastAsia" w:ascii="宋体" w:hAnsi="宋体" w:eastAsia="宋体" w:cs="宋体"/>
          <w:bCs/>
          <w:color w:val="000000"/>
          <w:sz w:val="24"/>
          <w:szCs w:val="24"/>
          <w:highlight w:val="none"/>
          <w:lang w:val="en-US" w:eastAsia="zh-CN" w:bidi="ar-SA"/>
        </w:rPr>
      </w:r>
      <w:r/>
    </w:p>
    <w:p>
      <w:pPr>
        <w:pStyle w:val="1515"/>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t xml:space="preserve">8、其他事项说明：</w:t>
      </w:r>
      <w:r>
        <w:rPr>
          <w:rFonts w:hint="eastAsia" w:ascii="宋体" w:hAnsi="宋体" w:eastAsia="宋体" w:cs="宋体"/>
          <w:bCs/>
          <w:color w:val="000000"/>
          <w:sz w:val="24"/>
          <w:szCs w:val="24"/>
          <w:highlight w:val="none"/>
          <w:lang w:val="en-US" w:eastAsia="zh-CN" w:bidi="ar-SA"/>
        </w:rPr>
      </w:r>
      <w:r/>
    </w:p>
    <w:p>
      <w:pPr>
        <w:pStyle w:val="1515"/>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t xml:space="preserve">8.1由于不可抗力造成的损失由采购人承担主材费，中标供应商承担人工及辅材费进行恢复。</w:t>
      </w:r>
      <w:r>
        <w:rPr>
          <w:rFonts w:hint="eastAsia" w:ascii="宋体" w:hAnsi="宋体" w:eastAsia="宋体" w:cs="宋体"/>
          <w:bCs/>
          <w:color w:val="000000"/>
          <w:sz w:val="24"/>
          <w:szCs w:val="24"/>
          <w:highlight w:val="none"/>
          <w:lang w:val="en-US" w:eastAsia="zh-CN" w:bidi="ar-SA"/>
        </w:rPr>
      </w:r>
      <w:r/>
    </w:p>
    <w:p>
      <w:pPr>
        <w:pStyle w:val="1515"/>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t xml:space="preserve">8.2有零星的自然损坏、老化等所发生的费用全由中标供应商承担。</w:t>
      </w:r>
      <w:r>
        <w:rPr>
          <w:rFonts w:hint="eastAsia" w:ascii="宋体" w:hAnsi="宋体" w:eastAsia="宋体" w:cs="宋体"/>
          <w:bCs/>
          <w:color w:val="000000"/>
          <w:sz w:val="24"/>
          <w:szCs w:val="24"/>
          <w:highlight w:val="none"/>
          <w:lang w:val="en-US" w:eastAsia="zh-CN" w:bidi="ar-SA"/>
        </w:rPr>
      </w:r>
      <w:r/>
    </w:p>
    <w:p>
      <w:pPr>
        <w:pStyle w:val="1515"/>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t xml:space="preserve">六、报价要求：</w:t>
      </w:r>
      <w:r>
        <w:rPr>
          <w:rFonts w:hint="eastAsia" w:ascii="宋体" w:hAnsi="宋体" w:eastAsia="宋体" w:cs="宋体"/>
          <w:bCs/>
          <w:color w:val="000000"/>
          <w:sz w:val="24"/>
          <w:szCs w:val="24"/>
          <w:highlight w:val="none"/>
          <w:lang w:val="en-US" w:eastAsia="zh-CN" w:bidi="ar-SA"/>
        </w:rPr>
      </w:r>
      <w:r/>
    </w:p>
    <w:p>
      <w:pPr>
        <w:pStyle w:val="1515"/>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t xml:space="preserve">(1)投标单位应充分考虑维护承包期间劳务、相应的人身安全保险、赔偿及所需的全部费用的市场风险系数，并计入总报价。</w:t>
      </w:r>
      <w:r>
        <w:rPr>
          <w:rFonts w:hint="eastAsia" w:ascii="宋体" w:hAnsi="宋体" w:eastAsia="宋体" w:cs="宋体"/>
          <w:bCs/>
          <w:color w:val="000000"/>
          <w:sz w:val="24"/>
          <w:szCs w:val="24"/>
          <w:highlight w:val="none"/>
          <w:lang w:val="en-US" w:eastAsia="zh-CN" w:bidi="ar-SA"/>
        </w:rPr>
      </w:r>
      <w:r/>
    </w:p>
    <w:p>
      <w:pPr>
        <w:pStyle w:val="1515"/>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t xml:space="preserve">(2)投标人中标后开始作业时须将养护范围内的所有运行不正常的照明设施按采购人要求修复完好，损坏数量由投标人自行踏勘考察，并考虑在投标总价中，此部分修复费用不再另行结算。本项目维护作业必须使用原灯具品牌型号，如遇无法及时配置等特殊情况，应书面提请招标人批准后，方可使用其他品牌型号。</w:t>
      </w:r>
      <w:r>
        <w:rPr>
          <w:rFonts w:hint="eastAsia" w:ascii="宋体" w:hAnsi="宋体" w:eastAsia="宋体" w:cs="宋体"/>
          <w:bCs/>
          <w:color w:val="000000"/>
          <w:sz w:val="24"/>
          <w:szCs w:val="24"/>
          <w:highlight w:val="none"/>
          <w:lang w:val="en-US" w:eastAsia="zh-CN" w:bidi="ar-SA"/>
        </w:rPr>
      </w:r>
      <w:r/>
    </w:p>
    <w:p>
      <w:pPr>
        <w:pStyle w:val="1515"/>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t xml:space="preserve">(3)除非合同中另有规定，各主要灯具设施维护单价应包含电缆、管材、转接箱、控制器、配电箱等全部设施的维护成本，不可另增报价子项。同时还需包括完成本项工作所需的人工费(包括人员工资、保险等)，维护工具和维护车辆等相关机械设备使用费，以及在维护过程中发生的一切费用(含设施偷盗恢复费用)等。</w:t>
      </w:r>
      <w:r>
        <w:rPr>
          <w:rFonts w:hint="eastAsia" w:ascii="宋体" w:hAnsi="宋体" w:eastAsia="宋体" w:cs="宋体"/>
          <w:bCs/>
          <w:color w:val="000000"/>
          <w:sz w:val="24"/>
          <w:szCs w:val="24"/>
          <w:highlight w:val="none"/>
          <w:lang w:val="en-US" w:eastAsia="zh-CN" w:bidi="ar-SA"/>
        </w:rPr>
      </w:r>
      <w:r/>
    </w:p>
    <w:p>
      <w:pPr>
        <w:pStyle w:val="1515"/>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t xml:space="preserve">(4)报价中还包括耗材、劳保、各种税费及政策性文件规定及合同包含的所有风险、责任等各项应有费用。</w:t>
      </w:r>
      <w:r>
        <w:rPr>
          <w:rFonts w:hint="eastAsia" w:ascii="宋体" w:hAnsi="宋体" w:eastAsia="宋体" w:cs="宋体"/>
          <w:bCs/>
          <w:color w:val="000000"/>
          <w:sz w:val="24"/>
          <w:szCs w:val="24"/>
          <w:highlight w:val="none"/>
          <w:lang w:val="en-US" w:eastAsia="zh-CN" w:bidi="ar-SA"/>
        </w:rPr>
      </w:r>
      <w:r/>
    </w:p>
    <w:p>
      <w:pPr>
        <w:pStyle w:val="1515"/>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t xml:space="preserve">(5)维护清单中所报单价按照每套灯具每年的维护单价报价，最终总报价=每套灯具每年的维护单价×灯具数量×3年。投标报价为最终报价，除非因特殊原因并经买卖双方协商同意，投标供应商不得再要求追加任何费用。同时，除非合同条款中另有规定，否则，投标单位所报价格在合同实施期间不因市场变化因素而变动。</w:t>
      </w:r>
      <w:r>
        <w:rPr>
          <w:rFonts w:hint="eastAsia" w:ascii="宋体" w:hAnsi="宋体" w:eastAsia="宋体" w:cs="宋体"/>
          <w:bCs/>
          <w:color w:val="000000"/>
          <w:sz w:val="24"/>
          <w:szCs w:val="24"/>
          <w:highlight w:val="none"/>
          <w:lang w:val="en-US" w:eastAsia="zh-CN" w:bidi="ar-SA"/>
        </w:rPr>
      </w:r>
      <w:r/>
    </w:p>
    <w:p>
      <w:pPr>
        <w:pStyle w:val="1515"/>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t xml:space="preserve">(6)一项投标内容只允许一个报价，采购人不接受任何有选择性的投标报价。</w:t>
      </w:r>
      <w:r>
        <w:rPr>
          <w:rFonts w:hint="eastAsia" w:ascii="宋体" w:hAnsi="宋体" w:eastAsia="宋体" w:cs="宋体"/>
          <w:bCs/>
          <w:color w:val="000000"/>
          <w:sz w:val="24"/>
          <w:szCs w:val="24"/>
          <w:highlight w:val="none"/>
          <w:lang w:val="en-US" w:eastAsia="zh-CN" w:bidi="ar-SA"/>
        </w:rPr>
      </w:r>
      <w:r/>
    </w:p>
    <w:p>
      <w:pPr>
        <w:pStyle w:val="1515"/>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t xml:space="preserve">(7)投标文件报价中的单价和总价全部采用人民币表示，除非合同的特殊条款另有规定。</w:t>
      </w:r>
      <w:r>
        <w:rPr>
          <w:rFonts w:hint="eastAsia" w:ascii="宋体" w:hAnsi="宋体" w:eastAsia="宋体" w:cs="宋体"/>
          <w:bCs/>
          <w:color w:val="000000"/>
          <w:sz w:val="24"/>
          <w:szCs w:val="24"/>
          <w:highlight w:val="none"/>
          <w:lang w:val="en-US" w:eastAsia="zh-CN" w:bidi="ar-SA"/>
        </w:rPr>
      </w:r>
      <w:r/>
    </w:p>
    <w:p>
      <w:pPr>
        <w:pStyle w:val="1515"/>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t xml:space="preserve">(8)投标供应商须对每个单项项目及总价进行报价。投标报价的工程量清单仅作为各投标供应商统一报价的基本设施数据，投标供应商中标后，由招标方组织现场设施的清点和交接，最终根据现场的设施量，按照投标供应商的维护单价(单价不变更)重新计算维护总价后签订合同。</w:t>
      </w:r>
      <w:r>
        <w:rPr>
          <w:rFonts w:hint="eastAsia" w:ascii="宋体" w:hAnsi="宋体" w:eastAsia="宋体" w:cs="宋体"/>
          <w:bCs/>
          <w:color w:val="000000"/>
          <w:sz w:val="24"/>
          <w:szCs w:val="24"/>
          <w:highlight w:val="none"/>
          <w:lang w:val="en-US" w:eastAsia="zh-CN" w:bidi="ar-SA"/>
        </w:rPr>
      </w:r>
      <w:r/>
    </w:p>
    <w:p>
      <w:pPr>
        <w:pStyle w:val="1515"/>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t xml:space="preserve">(9)最低报价不能作为中标的保证。</w:t>
      </w:r>
      <w:r>
        <w:rPr>
          <w:rFonts w:hint="eastAsia" w:ascii="宋体" w:hAnsi="宋体" w:eastAsia="宋体" w:cs="宋体"/>
          <w:bCs/>
          <w:color w:val="000000"/>
          <w:sz w:val="24"/>
          <w:szCs w:val="24"/>
          <w:highlight w:val="none"/>
          <w:lang w:val="en-US" w:eastAsia="zh-CN" w:bidi="ar-SA"/>
        </w:rPr>
      </w:r>
      <w:r/>
    </w:p>
    <w:p>
      <w:pPr>
        <w:pStyle w:val="1515"/>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t xml:space="preserve">(10)投标报价不得超过最高限价。</w:t>
      </w:r>
      <w:r>
        <w:rPr>
          <w:rFonts w:hint="eastAsia" w:ascii="宋体" w:hAnsi="宋体" w:eastAsia="宋体" w:cs="宋体"/>
          <w:bCs/>
          <w:color w:val="000000"/>
          <w:sz w:val="24"/>
          <w:szCs w:val="24"/>
          <w:highlight w:val="none"/>
          <w:lang w:val="en-US" w:eastAsia="zh-CN" w:bidi="ar-SA"/>
        </w:rPr>
      </w:r>
      <w:r/>
    </w:p>
    <w:p>
      <w:pPr>
        <w:pStyle w:val="1515"/>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t xml:space="preserve">(11)投标人须对养护范围内的路灯设施购买公众责任险（须包括财产损失赔偿及人身伤害赔偿；每人每次事故财产损失赔偿限额、每人每次事故人身伤害赔偿限额均不低于50万元，每次事故赔偿限额不低于100万元），此项费用由投标人考虑在投标报价中，不再另行结算。</w:t>
      </w:r>
      <w:r>
        <w:rPr>
          <w:rFonts w:hint="eastAsia" w:ascii="宋体" w:hAnsi="宋体" w:eastAsia="宋体" w:cs="宋体"/>
          <w:bCs/>
          <w:color w:val="000000"/>
          <w:sz w:val="24"/>
          <w:szCs w:val="24"/>
          <w:highlight w:val="none"/>
          <w:lang w:val="en-US" w:eastAsia="zh-CN" w:bidi="ar-SA"/>
        </w:rPr>
      </w:r>
      <w:r/>
    </w:p>
    <w:p>
      <w:pPr>
        <w:pStyle w:val="1515"/>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t xml:space="preserve">(12)本次招标设暂列金额80000元（共三年），投标人投标报价时须包含暂列金额且不得更改暂列金额，否则作无效投标文件处理。</w:t>
      </w:r>
      <w:r>
        <w:rPr>
          <w:rFonts w:hint="eastAsia" w:ascii="宋体" w:hAnsi="宋体" w:eastAsia="宋体" w:cs="宋体"/>
          <w:bCs/>
          <w:color w:val="000000"/>
          <w:sz w:val="24"/>
          <w:szCs w:val="24"/>
          <w:highlight w:val="none"/>
          <w:lang w:val="en-US" w:eastAsia="zh-CN" w:bidi="ar-SA"/>
        </w:rPr>
      </w:r>
      <w:r/>
    </w:p>
    <w:p>
      <w:pPr>
        <w:pStyle w:val="1515"/>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t xml:space="preserve">（13）照明设施维护总价包含：</w:t>
      </w:r>
      <w:r>
        <w:rPr>
          <w:rFonts w:hint="eastAsia" w:ascii="宋体" w:hAnsi="宋体" w:eastAsia="宋体" w:cs="宋体"/>
          <w:bCs/>
          <w:color w:val="000000"/>
          <w:sz w:val="24"/>
          <w:szCs w:val="24"/>
          <w:highlight w:val="none"/>
          <w:lang w:val="en-US" w:eastAsia="zh-CN" w:bidi="ar-SA"/>
        </w:rPr>
      </w:r>
      <w:r/>
    </w:p>
    <w:p>
      <w:pPr>
        <w:pStyle w:val="1515"/>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t xml:space="preserve">1、单灯维修、灯泡、整流器、触发器、电容、熔芯、灯具损坏更换；</w:t>
      </w:r>
      <w:r>
        <w:rPr>
          <w:rFonts w:hint="eastAsia" w:ascii="宋体" w:hAnsi="宋体" w:eastAsia="宋体" w:cs="宋体"/>
          <w:bCs/>
          <w:color w:val="000000"/>
          <w:sz w:val="24"/>
          <w:szCs w:val="24"/>
          <w:highlight w:val="none"/>
          <w:lang w:val="en-US" w:eastAsia="zh-CN" w:bidi="ar-SA"/>
        </w:rPr>
      </w:r>
      <w:r/>
    </w:p>
    <w:p>
      <w:pPr>
        <w:pStyle w:val="1515"/>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t xml:space="preserve">2、线路故障的巡查处理（电缆、表箱故障维护处理）；</w:t>
      </w:r>
      <w:r>
        <w:rPr>
          <w:rFonts w:hint="eastAsia" w:ascii="宋体" w:hAnsi="宋体" w:eastAsia="宋体" w:cs="宋体"/>
          <w:bCs/>
          <w:color w:val="000000"/>
          <w:sz w:val="24"/>
          <w:szCs w:val="24"/>
          <w:highlight w:val="none"/>
          <w:lang w:val="en-US" w:eastAsia="zh-CN" w:bidi="ar-SA"/>
        </w:rPr>
      </w:r>
      <w:r/>
    </w:p>
    <w:p>
      <w:pPr>
        <w:pStyle w:val="1515"/>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t xml:space="preserve">3、灯杆、灯具、线路、窨井、配电箱及附属设施等照明设施的定期巡修、维护，保障照明设施完好安全运行（灯杆校正、门盖板补缺、灯具角度调整、换电缆、电表箱元器件更换、窨井损坏的更换）；</w:t>
      </w:r>
      <w:r>
        <w:rPr>
          <w:rFonts w:hint="eastAsia" w:ascii="宋体" w:hAnsi="宋体" w:eastAsia="宋体" w:cs="宋体"/>
          <w:bCs/>
          <w:color w:val="000000"/>
          <w:sz w:val="24"/>
          <w:szCs w:val="24"/>
          <w:highlight w:val="none"/>
          <w:lang w:val="en-US" w:eastAsia="zh-CN" w:bidi="ar-SA"/>
        </w:rPr>
      </w:r>
      <w:r/>
    </w:p>
    <w:p>
      <w:pPr>
        <w:pStyle w:val="1515"/>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t xml:space="preserve">4、照明设施补盗补损工作（电缆管线被盗补盗）、意外撞灯处理（坏灯拆除、电缆处理）、灾害性天气及其他原因造成的照明设施损坏应急处理与修复。</w:t>
      </w:r>
      <w:r>
        <w:rPr>
          <w:rFonts w:hint="eastAsia" w:ascii="宋体" w:hAnsi="宋体" w:eastAsia="宋体" w:cs="宋体"/>
          <w:bCs/>
          <w:color w:val="000000"/>
          <w:sz w:val="24"/>
          <w:szCs w:val="24"/>
          <w:highlight w:val="none"/>
          <w:lang w:val="en-US" w:eastAsia="zh-CN" w:bidi="ar-SA"/>
        </w:rPr>
      </w:r>
      <w:r/>
    </w:p>
    <w:p>
      <w:pPr>
        <w:pStyle w:val="1515"/>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t xml:space="preserve">七、其他要求：</w:t>
      </w:r>
      <w:r>
        <w:rPr>
          <w:rFonts w:hint="eastAsia" w:ascii="宋体" w:hAnsi="宋体" w:eastAsia="宋体" w:cs="宋体"/>
          <w:bCs/>
          <w:color w:val="000000"/>
          <w:sz w:val="24"/>
          <w:szCs w:val="24"/>
          <w:highlight w:val="none"/>
          <w:lang w:val="en-US" w:eastAsia="zh-CN" w:bidi="ar-SA"/>
        </w:rPr>
      </w:r>
      <w:r/>
    </w:p>
    <w:p>
      <w:pPr>
        <w:pStyle w:val="1515"/>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t xml:space="preserve">1、投标供应商必须对该标段每个项目进行明细报价。</w:t>
      </w:r>
      <w:r>
        <w:rPr>
          <w:rFonts w:hint="eastAsia" w:ascii="宋体" w:hAnsi="宋体" w:eastAsia="宋体" w:cs="宋体"/>
          <w:bCs/>
          <w:color w:val="000000"/>
          <w:sz w:val="24"/>
          <w:szCs w:val="24"/>
          <w:highlight w:val="none"/>
          <w:lang w:val="en-US" w:eastAsia="zh-CN" w:bidi="ar-SA"/>
        </w:rPr>
      </w:r>
      <w:r/>
    </w:p>
    <w:p>
      <w:pPr>
        <w:pStyle w:val="1515"/>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t xml:space="preserve">2、中标人须按照本招标文件的要求对该招标项目进行维护服务工作。</w:t>
      </w:r>
      <w:r>
        <w:rPr>
          <w:rFonts w:hint="eastAsia" w:ascii="宋体" w:hAnsi="宋体" w:eastAsia="宋体" w:cs="宋体"/>
          <w:bCs/>
          <w:color w:val="000000"/>
          <w:sz w:val="24"/>
          <w:szCs w:val="24"/>
          <w:highlight w:val="none"/>
          <w:lang w:val="en-US" w:eastAsia="zh-CN" w:bidi="ar-SA"/>
        </w:rPr>
      </w:r>
      <w:r/>
    </w:p>
    <w:p>
      <w:pPr>
        <w:pStyle w:val="1515"/>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t xml:space="preserve">3、凡涉及招标文件的补充说明和修改，均以招标机构书面通知为准。</w:t>
      </w:r>
      <w:r>
        <w:rPr>
          <w:rFonts w:hint="eastAsia" w:ascii="宋体" w:hAnsi="宋体" w:eastAsia="宋体" w:cs="宋体"/>
          <w:bCs/>
          <w:color w:val="000000"/>
          <w:sz w:val="24"/>
          <w:szCs w:val="24"/>
          <w:highlight w:val="none"/>
          <w:lang w:val="en-US" w:eastAsia="zh-CN" w:bidi="ar-SA"/>
        </w:rPr>
      </w:r>
      <w:r/>
    </w:p>
    <w:p>
      <w:pPr>
        <w:pStyle w:val="1515"/>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t xml:space="preserve">八、灯具维护清单详见招标文件“三、项目技术要求和有关说明”的第九条，中标后，采购人将根据维护范围现场确定实际维护内容；投标人对此不得有疑义且须无条件执行。</w:t>
      </w:r>
      <w:r>
        <w:rPr>
          <w:rFonts w:hint="eastAsia" w:ascii="宋体" w:hAnsi="宋体" w:eastAsia="宋体" w:cs="宋体"/>
          <w:bCs/>
          <w:color w:val="000000"/>
          <w:sz w:val="24"/>
          <w:szCs w:val="24"/>
          <w:highlight w:val="none"/>
          <w:lang w:val="en-US" w:eastAsia="zh-CN" w:bidi="ar-SA"/>
        </w:rPr>
      </w:r>
      <w:r/>
    </w:p>
    <w:p>
      <w:pPr>
        <w:pStyle w:val="1515"/>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p>
      <w:pPr>
        <w:pStyle w:val="1515"/>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p>
      <w:pPr>
        <w:pStyle w:val="1515"/>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p>
      <w:pPr>
        <w:pStyle w:val="1515"/>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p>
      <w:pPr>
        <w:pStyle w:val="1515"/>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sectPr>
          <w:footnotePr/>
          <w:endnotePr/>
          <w:type w:val="nextPage"/>
          <w:pgSz w:w="11906" w:h="16838" w:orient="portrait"/>
          <w:pgMar w:top="1440" w:right="1800" w:bottom="1440" w:left="1800" w:header="851" w:footer="992" w:gutter="0"/>
          <w:pgNumType w:start="1"/>
          <w:cols w:num="1" w:sep="0" w:space="1701" w:equalWidth="1"/>
          <w:docGrid w:linePitch="360"/>
        </w:sectPr>
        <w:outlineLvl w:val="9"/>
      </w:pPr>
      <w:r>
        <w:rPr>
          <w:rFonts w:hint="eastAsia" w:ascii="宋体" w:hAnsi="宋体" w:eastAsia="宋体" w:cs="宋体"/>
          <w:bCs/>
          <w:color w:val="000000"/>
          <w:sz w:val="24"/>
          <w:szCs w:val="24"/>
          <w:highlight w:val="none"/>
          <w:lang w:val="en-US" w:eastAsia="zh-CN" w:bidi="ar-SA"/>
        </w:rPr>
      </w:r>
      <w:r/>
    </w:p>
    <w:p>
      <w:pPr>
        <w:pStyle w:val="1515"/>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t xml:space="preserve">九、灯具维护清单：</w:t>
      </w:r>
      <w:r>
        <w:rPr>
          <w:rFonts w:hint="eastAsia" w:ascii="宋体" w:hAnsi="宋体" w:eastAsia="宋体" w:cs="宋体"/>
          <w:bCs/>
          <w:color w:val="000000"/>
          <w:sz w:val="24"/>
          <w:szCs w:val="24"/>
          <w:highlight w:val="none"/>
          <w:lang w:val="en-US" w:eastAsia="zh-CN" w:bidi="ar-SA"/>
        </w:rPr>
      </w:r>
      <w:r/>
    </w:p>
    <w:tbl>
      <w:tblPr>
        <w:tblW w:w="13699"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1"/>
        <w:gridCol w:w="2256"/>
        <w:gridCol w:w="3793"/>
        <w:gridCol w:w="3899"/>
        <w:gridCol w:w="1415"/>
        <w:gridCol w:w="1415"/>
      </w:tblGrid>
      <w:tr>
        <w:trPr>
          <w:trHeight w:val="660"/>
        </w:trPr>
        <w:tc>
          <w:tcPr>
            <w:tcW w:w="921" w:type="dxa"/>
            <w:vAlign w:val="center"/>
            <w:vMerge w:val="restart"/>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rPr>
                <w:rFonts w:hint="eastAsia" w:ascii="宋体" w:hAnsi="宋体" w:eastAsia="宋体" w:cs="宋体"/>
                <w:i w:val="0"/>
                <w:iCs w:val="0"/>
                <w:color w:val="000000"/>
                <w:sz w:val="24"/>
                <w:szCs w:val="24"/>
                <w:highlight w:val="none"/>
                <w:u w:val="none"/>
              </w:rPr>
            </w:r>
            <w:r/>
          </w:p>
        </w:tc>
        <w:tc>
          <w:tcPr>
            <w:tcW w:w="2256" w:type="dxa"/>
            <w:vAlign w:val="center"/>
            <w:vMerge w:val="restart"/>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编号</w:t>
            </w:r>
            <w:r>
              <w:rPr>
                <w:rFonts w:hint="eastAsia" w:ascii="宋体" w:hAnsi="宋体" w:eastAsia="宋体" w:cs="宋体"/>
                <w:i w:val="0"/>
                <w:iCs w:val="0"/>
                <w:color w:val="000000"/>
                <w:sz w:val="24"/>
                <w:szCs w:val="24"/>
                <w:highlight w:val="none"/>
                <w:u w:val="none"/>
              </w:rPr>
            </w:r>
            <w:r/>
          </w:p>
        </w:tc>
        <w:tc>
          <w:tcPr>
            <w:tcW w:w="3793" w:type="dxa"/>
            <w:vAlign w:val="center"/>
            <w:vMerge w:val="restart"/>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路名</w:t>
            </w:r>
            <w:r>
              <w:rPr>
                <w:rFonts w:hint="eastAsia" w:ascii="宋体" w:hAnsi="宋体" w:eastAsia="宋体" w:cs="宋体"/>
                <w:i w:val="0"/>
                <w:iCs w:val="0"/>
                <w:color w:val="000000"/>
                <w:sz w:val="24"/>
                <w:szCs w:val="24"/>
                <w:highlight w:val="none"/>
                <w:u w:val="none"/>
              </w:rPr>
            </w:r>
            <w:r/>
          </w:p>
        </w:tc>
        <w:tc>
          <w:tcPr>
            <w:tcW w:w="3899" w:type="dxa"/>
            <w:vAlign w:val="center"/>
            <w:vMerge w:val="restart"/>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维护范围</w:t>
            </w:r>
            <w:r>
              <w:rPr>
                <w:rFonts w:hint="eastAsia" w:ascii="宋体" w:hAnsi="宋体" w:eastAsia="宋体" w:cs="宋体"/>
                <w:i w:val="0"/>
                <w:iCs w:val="0"/>
                <w:color w:val="000000"/>
                <w:sz w:val="24"/>
                <w:szCs w:val="24"/>
                <w:highlight w:val="none"/>
                <w:u w:val="none"/>
              </w:rPr>
            </w:r>
            <w:r/>
          </w:p>
        </w:tc>
        <w:tc>
          <w:tcPr>
            <w:gridSpan w:val="2"/>
            <w:tcW w:w="2830"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路灯数量</w:t>
            </w:r>
            <w:r>
              <w:rPr>
                <w:rFonts w:hint="eastAsia" w:ascii="宋体" w:hAnsi="宋体" w:eastAsia="宋体" w:cs="宋体"/>
                <w:i w:val="0"/>
                <w:iCs w:val="0"/>
                <w:color w:val="000000"/>
                <w:sz w:val="24"/>
                <w:szCs w:val="24"/>
                <w:highlight w:val="none"/>
                <w:u w:val="none"/>
              </w:rPr>
            </w:r>
            <w:r/>
          </w:p>
        </w:tc>
      </w:tr>
      <w:tr>
        <w:trPr>
          <w:trHeight w:val="679"/>
        </w:trPr>
        <w:tc>
          <w:tcPr>
            <w:tcW w:w="921" w:type="dxa"/>
            <w:vAlign w:val="center"/>
            <w:vMerge w:val="continue"/>
            <w:textDirection w:val="lrTb"/>
            <w:noWrap w:val="false"/>
          </w:tcPr>
          <w:p>
            <w:pPr>
              <w:pStyle w:val="150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256" w:type="dxa"/>
            <w:vAlign w:val="center"/>
            <w:vMerge w:val="continue"/>
            <w:textDirection w:val="lrTb"/>
            <w:noWrap w:val="false"/>
          </w:tcPr>
          <w:p>
            <w:pPr>
              <w:pStyle w:val="150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3793" w:type="dxa"/>
            <w:vAlign w:val="center"/>
            <w:vMerge w:val="continue"/>
            <w:textDirection w:val="lrTb"/>
            <w:noWrap w:val="false"/>
          </w:tcPr>
          <w:p>
            <w:pPr>
              <w:pStyle w:val="150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3899" w:type="dxa"/>
            <w:vAlign w:val="center"/>
            <w:vMerge w:val="continue"/>
            <w:textDirection w:val="lrTb"/>
            <w:noWrap w:val="false"/>
          </w:tcPr>
          <w:p>
            <w:pPr>
              <w:pStyle w:val="150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415"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1415"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盏</w:t>
            </w:r>
            <w:r>
              <w:rPr>
                <w:rFonts w:hint="eastAsia" w:ascii="宋体" w:hAnsi="宋体" w:eastAsia="宋体" w:cs="宋体"/>
                <w:i w:val="0"/>
                <w:iCs w:val="0"/>
                <w:color w:val="000000"/>
                <w:sz w:val="24"/>
                <w:szCs w:val="24"/>
                <w:highlight w:val="none"/>
                <w:u w:val="none"/>
              </w:rPr>
            </w:r>
            <w:r/>
          </w:p>
        </w:tc>
      </w:tr>
      <w:tr>
        <w:trPr>
          <w:trHeight w:val="403"/>
        </w:trPr>
        <w:tc>
          <w:tcPr>
            <w:tcW w:w="921"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225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DL2007100</w:t>
            </w:r>
            <w:r>
              <w:rPr>
                <w:rFonts w:hint="eastAsia" w:ascii="宋体" w:hAnsi="宋体" w:eastAsia="宋体" w:cs="宋体"/>
                <w:i w:val="0"/>
                <w:iCs w:val="0"/>
                <w:color w:val="000000"/>
                <w:sz w:val="24"/>
                <w:szCs w:val="24"/>
                <w:highlight w:val="none"/>
                <w:u w:val="none"/>
              </w:rPr>
            </w:r>
            <w:r/>
          </w:p>
        </w:tc>
        <w:tc>
          <w:tcPr>
            <w:tcW w:w="3793"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联福路</w:t>
            </w:r>
            <w:r>
              <w:rPr>
                <w:rFonts w:hint="eastAsia" w:ascii="宋体" w:hAnsi="宋体" w:eastAsia="宋体" w:cs="宋体"/>
                <w:i w:val="0"/>
                <w:iCs w:val="0"/>
                <w:color w:val="000000"/>
                <w:sz w:val="24"/>
                <w:szCs w:val="24"/>
                <w:highlight w:val="none"/>
                <w:u w:val="none"/>
              </w:rPr>
            </w:r>
            <w:r/>
          </w:p>
        </w:tc>
        <w:tc>
          <w:tcPr>
            <w:tcW w:w="3899"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锡虞路-锡山大道</w:t>
            </w:r>
            <w:r>
              <w:rPr>
                <w:rFonts w:hint="eastAsia" w:ascii="宋体" w:hAnsi="宋体" w:eastAsia="宋体" w:cs="宋体"/>
                <w:i w:val="0"/>
                <w:iCs w:val="0"/>
                <w:color w:val="000000"/>
                <w:sz w:val="24"/>
                <w:szCs w:val="24"/>
                <w:highlight w:val="none"/>
                <w:u w:val="none"/>
              </w:rPr>
            </w:r>
            <w:r/>
          </w:p>
        </w:tc>
        <w:tc>
          <w:tcPr>
            <w:tcW w:w="1415"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334</w:t>
            </w:r>
            <w:r>
              <w:rPr>
                <w:rFonts w:hint="eastAsia" w:ascii="宋体" w:hAnsi="宋体" w:eastAsia="宋体" w:cs="宋体"/>
                <w:i w:val="0"/>
                <w:iCs w:val="0"/>
                <w:color w:val="000000"/>
                <w:sz w:val="22"/>
                <w:szCs w:val="22"/>
                <w:highlight w:val="none"/>
                <w:u w:val="none"/>
              </w:rPr>
            </w:r>
            <w:r/>
          </w:p>
        </w:tc>
        <w:tc>
          <w:tcPr>
            <w:tcW w:w="1415"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655</w:t>
            </w:r>
            <w:r>
              <w:rPr>
                <w:rFonts w:hint="eastAsia" w:ascii="宋体" w:hAnsi="宋体" w:eastAsia="宋体" w:cs="宋体"/>
                <w:i w:val="0"/>
                <w:iCs w:val="0"/>
                <w:color w:val="000000"/>
                <w:sz w:val="22"/>
                <w:szCs w:val="22"/>
                <w:highlight w:val="none"/>
                <w:u w:val="none"/>
              </w:rPr>
            </w:r>
            <w:r/>
          </w:p>
        </w:tc>
      </w:tr>
      <w:tr>
        <w:trPr>
          <w:trHeight w:val="403"/>
        </w:trPr>
        <w:tc>
          <w:tcPr>
            <w:tcW w:w="921"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225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DL2010105</w:t>
            </w:r>
            <w:r>
              <w:rPr>
                <w:rFonts w:hint="eastAsia" w:ascii="宋体" w:hAnsi="宋体" w:eastAsia="宋体" w:cs="宋体"/>
                <w:i w:val="0"/>
                <w:iCs w:val="0"/>
                <w:color w:val="000000"/>
                <w:sz w:val="24"/>
                <w:szCs w:val="24"/>
                <w:highlight w:val="none"/>
                <w:u w:val="none"/>
              </w:rPr>
            </w:r>
            <w:r/>
          </w:p>
        </w:tc>
        <w:tc>
          <w:tcPr>
            <w:tcW w:w="3793"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联福路</w:t>
            </w:r>
            <w:r>
              <w:rPr>
                <w:rFonts w:hint="eastAsia" w:ascii="宋体" w:hAnsi="宋体" w:eastAsia="宋体" w:cs="宋体"/>
                <w:i w:val="0"/>
                <w:iCs w:val="0"/>
                <w:color w:val="000000"/>
                <w:sz w:val="24"/>
                <w:szCs w:val="24"/>
                <w:highlight w:val="none"/>
                <w:u w:val="none"/>
              </w:rPr>
            </w:r>
            <w:r/>
          </w:p>
        </w:tc>
        <w:tc>
          <w:tcPr>
            <w:tcW w:w="3899"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锡山大道-锡太路</w:t>
            </w:r>
            <w:r>
              <w:rPr>
                <w:rFonts w:hint="eastAsia" w:ascii="宋体" w:hAnsi="宋体" w:eastAsia="宋体" w:cs="宋体"/>
                <w:i w:val="0"/>
                <w:iCs w:val="0"/>
                <w:color w:val="000000"/>
                <w:sz w:val="24"/>
                <w:szCs w:val="24"/>
                <w:highlight w:val="none"/>
                <w:u w:val="none"/>
              </w:rPr>
            </w:r>
            <w:r/>
          </w:p>
        </w:tc>
        <w:tc>
          <w:tcPr>
            <w:tcW w:w="1415"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130</w:t>
            </w:r>
            <w:r>
              <w:rPr>
                <w:rFonts w:hint="eastAsia" w:ascii="宋体" w:hAnsi="宋体" w:eastAsia="宋体" w:cs="宋体"/>
                <w:i w:val="0"/>
                <w:iCs w:val="0"/>
                <w:color w:val="000000"/>
                <w:sz w:val="22"/>
                <w:szCs w:val="22"/>
                <w:highlight w:val="none"/>
                <w:u w:val="none"/>
              </w:rPr>
            </w:r>
            <w:r/>
          </w:p>
        </w:tc>
        <w:tc>
          <w:tcPr>
            <w:tcW w:w="1415"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247</w:t>
            </w:r>
            <w:r>
              <w:rPr>
                <w:rFonts w:hint="eastAsia" w:ascii="宋体" w:hAnsi="宋体" w:eastAsia="宋体" w:cs="宋体"/>
                <w:i w:val="0"/>
                <w:iCs w:val="0"/>
                <w:color w:val="000000"/>
                <w:sz w:val="22"/>
                <w:szCs w:val="22"/>
                <w:highlight w:val="none"/>
                <w:u w:val="none"/>
              </w:rPr>
            </w:r>
            <w:r/>
          </w:p>
        </w:tc>
      </w:tr>
      <w:tr>
        <w:trPr>
          <w:trHeight w:val="403"/>
        </w:trPr>
        <w:tc>
          <w:tcPr>
            <w:tcW w:w="921"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225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DL08063</w:t>
            </w:r>
            <w:r>
              <w:rPr>
                <w:rFonts w:hint="eastAsia" w:ascii="宋体" w:hAnsi="宋体" w:eastAsia="宋体" w:cs="宋体"/>
                <w:i w:val="0"/>
                <w:iCs w:val="0"/>
                <w:color w:val="000000"/>
                <w:sz w:val="24"/>
                <w:szCs w:val="24"/>
                <w:highlight w:val="none"/>
                <w:u w:val="none"/>
              </w:rPr>
            </w:r>
            <w:r/>
          </w:p>
        </w:tc>
        <w:tc>
          <w:tcPr>
            <w:tcW w:w="3793"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联广路</w:t>
            </w:r>
            <w:r>
              <w:rPr>
                <w:rFonts w:hint="eastAsia" w:ascii="宋体" w:hAnsi="宋体" w:eastAsia="宋体" w:cs="宋体"/>
                <w:i w:val="0"/>
                <w:iCs w:val="0"/>
                <w:color w:val="000000"/>
                <w:sz w:val="24"/>
                <w:szCs w:val="24"/>
                <w:highlight w:val="none"/>
                <w:u w:val="none"/>
              </w:rPr>
            </w:r>
            <w:r/>
          </w:p>
        </w:tc>
        <w:tc>
          <w:tcPr>
            <w:tcW w:w="3899"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安泰三路-锡沪路</w:t>
            </w:r>
            <w:r>
              <w:rPr>
                <w:rFonts w:hint="eastAsia" w:ascii="宋体" w:hAnsi="宋体" w:eastAsia="宋体" w:cs="宋体"/>
                <w:i w:val="0"/>
                <w:iCs w:val="0"/>
                <w:color w:val="000000"/>
                <w:sz w:val="24"/>
                <w:szCs w:val="24"/>
                <w:highlight w:val="none"/>
                <w:u w:val="none"/>
              </w:rPr>
            </w:r>
            <w:r/>
          </w:p>
        </w:tc>
        <w:tc>
          <w:tcPr>
            <w:tcW w:w="1415"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71</w:t>
            </w:r>
            <w:r>
              <w:rPr>
                <w:rFonts w:hint="eastAsia" w:ascii="宋体" w:hAnsi="宋体" w:eastAsia="宋体" w:cs="宋体"/>
                <w:i w:val="0"/>
                <w:iCs w:val="0"/>
                <w:color w:val="000000"/>
                <w:sz w:val="22"/>
                <w:szCs w:val="22"/>
                <w:highlight w:val="none"/>
                <w:u w:val="none"/>
              </w:rPr>
            </w:r>
            <w:r/>
          </w:p>
        </w:tc>
        <w:tc>
          <w:tcPr>
            <w:tcW w:w="1415"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71</w:t>
            </w:r>
            <w:r>
              <w:rPr>
                <w:rFonts w:hint="eastAsia" w:ascii="宋体" w:hAnsi="宋体" w:eastAsia="宋体" w:cs="宋体"/>
                <w:i w:val="0"/>
                <w:iCs w:val="0"/>
                <w:color w:val="000000"/>
                <w:sz w:val="22"/>
                <w:szCs w:val="22"/>
                <w:highlight w:val="none"/>
                <w:u w:val="none"/>
              </w:rPr>
            </w:r>
            <w:r/>
          </w:p>
        </w:tc>
      </w:tr>
      <w:tr>
        <w:trPr>
          <w:trHeight w:val="403"/>
        </w:trPr>
        <w:tc>
          <w:tcPr>
            <w:tcW w:w="921"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225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DL2007101</w:t>
            </w:r>
            <w:r>
              <w:rPr>
                <w:rFonts w:hint="eastAsia" w:ascii="宋体" w:hAnsi="宋体" w:eastAsia="宋体" w:cs="宋体"/>
                <w:i w:val="0"/>
                <w:iCs w:val="0"/>
                <w:color w:val="000000"/>
                <w:sz w:val="24"/>
                <w:szCs w:val="24"/>
                <w:highlight w:val="none"/>
                <w:u w:val="none"/>
              </w:rPr>
            </w:r>
            <w:r/>
          </w:p>
        </w:tc>
        <w:tc>
          <w:tcPr>
            <w:tcW w:w="3793"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联清路</w:t>
            </w:r>
            <w:r>
              <w:rPr>
                <w:rFonts w:hint="eastAsia" w:ascii="宋体" w:hAnsi="宋体" w:eastAsia="宋体" w:cs="宋体"/>
                <w:i w:val="0"/>
                <w:iCs w:val="0"/>
                <w:color w:val="000000"/>
                <w:sz w:val="24"/>
                <w:szCs w:val="24"/>
                <w:highlight w:val="none"/>
                <w:u w:val="none"/>
              </w:rPr>
            </w:r>
            <w:r/>
          </w:p>
        </w:tc>
        <w:tc>
          <w:tcPr>
            <w:tcW w:w="3899"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安北路-锡沪路</w:t>
            </w:r>
            <w:r>
              <w:rPr>
                <w:rFonts w:hint="eastAsia" w:ascii="宋体" w:hAnsi="宋体" w:eastAsia="宋体" w:cs="宋体"/>
                <w:i w:val="0"/>
                <w:iCs w:val="0"/>
                <w:color w:val="000000"/>
                <w:sz w:val="24"/>
                <w:szCs w:val="24"/>
                <w:highlight w:val="none"/>
                <w:u w:val="none"/>
              </w:rPr>
            </w:r>
            <w:r/>
          </w:p>
        </w:tc>
        <w:tc>
          <w:tcPr>
            <w:tcW w:w="1415"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112</w:t>
            </w:r>
            <w:r>
              <w:rPr>
                <w:rFonts w:hint="eastAsia" w:ascii="宋体" w:hAnsi="宋体" w:eastAsia="宋体" w:cs="宋体"/>
                <w:i w:val="0"/>
                <w:iCs w:val="0"/>
                <w:color w:val="000000"/>
                <w:sz w:val="22"/>
                <w:szCs w:val="22"/>
                <w:highlight w:val="none"/>
                <w:u w:val="none"/>
              </w:rPr>
            </w:r>
            <w:r/>
          </w:p>
        </w:tc>
        <w:tc>
          <w:tcPr>
            <w:tcW w:w="1415"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114</w:t>
            </w:r>
            <w:r>
              <w:rPr>
                <w:rFonts w:hint="eastAsia" w:ascii="宋体" w:hAnsi="宋体" w:eastAsia="宋体" w:cs="宋体"/>
                <w:i w:val="0"/>
                <w:iCs w:val="0"/>
                <w:color w:val="000000"/>
                <w:sz w:val="22"/>
                <w:szCs w:val="22"/>
                <w:highlight w:val="none"/>
                <w:u w:val="none"/>
              </w:rPr>
            </w:r>
            <w:r/>
          </w:p>
        </w:tc>
      </w:tr>
      <w:tr>
        <w:trPr>
          <w:trHeight w:val="403"/>
        </w:trPr>
        <w:tc>
          <w:tcPr>
            <w:tcW w:w="921"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225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DL09121</w:t>
            </w:r>
            <w:r>
              <w:rPr>
                <w:rFonts w:hint="eastAsia" w:ascii="宋体" w:hAnsi="宋体" w:eastAsia="宋体" w:cs="宋体"/>
                <w:i w:val="0"/>
                <w:iCs w:val="0"/>
                <w:color w:val="000000"/>
                <w:sz w:val="24"/>
                <w:szCs w:val="24"/>
                <w:highlight w:val="none"/>
                <w:u w:val="none"/>
              </w:rPr>
            </w:r>
            <w:r/>
          </w:p>
        </w:tc>
        <w:tc>
          <w:tcPr>
            <w:shd w:val="clear" w:color="auto" w:fill="ffffff"/>
            <w:tcW w:w="3793"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联义路</w:t>
            </w:r>
            <w:r>
              <w:rPr>
                <w:rFonts w:hint="eastAsia" w:ascii="宋体" w:hAnsi="宋体" w:eastAsia="宋体" w:cs="宋体"/>
                <w:i w:val="0"/>
                <w:iCs w:val="0"/>
                <w:color w:val="000000"/>
                <w:sz w:val="24"/>
                <w:szCs w:val="24"/>
                <w:highlight w:val="none"/>
                <w:u w:val="none"/>
              </w:rPr>
            </w:r>
            <w:r/>
          </w:p>
        </w:tc>
        <w:tc>
          <w:tcPr>
            <w:tcW w:w="3899"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厚嵩路-锡山大道</w:t>
            </w:r>
            <w:r>
              <w:rPr>
                <w:rFonts w:hint="eastAsia" w:ascii="宋体" w:hAnsi="宋体" w:eastAsia="宋体" w:cs="宋体"/>
                <w:i w:val="0"/>
                <w:iCs w:val="0"/>
                <w:color w:val="000000"/>
                <w:sz w:val="24"/>
                <w:szCs w:val="24"/>
                <w:highlight w:val="none"/>
                <w:u w:val="none"/>
              </w:rPr>
            </w:r>
            <w:r/>
          </w:p>
        </w:tc>
        <w:tc>
          <w:tcPr>
            <w:tcW w:w="1415"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58</w:t>
            </w:r>
            <w:r>
              <w:rPr>
                <w:rFonts w:hint="eastAsia" w:ascii="宋体" w:hAnsi="宋体" w:eastAsia="宋体" w:cs="宋体"/>
                <w:i w:val="0"/>
                <w:iCs w:val="0"/>
                <w:color w:val="000000"/>
                <w:sz w:val="22"/>
                <w:szCs w:val="22"/>
                <w:highlight w:val="none"/>
                <w:u w:val="none"/>
              </w:rPr>
            </w:r>
            <w:r/>
          </w:p>
        </w:tc>
        <w:tc>
          <w:tcPr>
            <w:tcW w:w="1415"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58</w:t>
            </w:r>
            <w:r>
              <w:rPr>
                <w:rFonts w:hint="eastAsia" w:ascii="宋体" w:hAnsi="宋体" w:eastAsia="宋体" w:cs="宋体"/>
                <w:i w:val="0"/>
                <w:iCs w:val="0"/>
                <w:color w:val="000000"/>
                <w:sz w:val="22"/>
                <w:szCs w:val="22"/>
                <w:highlight w:val="none"/>
                <w:u w:val="none"/>
              </w:rPr>
            </w:r>
            <w:r/>
          </w:p>
        </w:tc>
      </w:tr>
      <w:tr>
        <w:trPr>
          <w:trHeight w:val="403"/>
        </w:trPr>
        <w:tc>
          <w:tcPr>
            <w:tcW w:w="921"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W w:w="225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DL2010052</w:t>
            </w:r>
            <w:r>
              <w:rPr>
                <w:rFonts w:hint="eastAsia" w:ascii="宋体" w:hAnsi="宋体" w:eastAsia="宋体" w:cs="宋体"/>
                <w:i w:val="0"/>
                <w:iCs w:val="0"/>
                <w:color w:val="000000"/>
                <w:sz w:val="24"/>
                <w:szCs w:val="24"/>
                <w:highlight w:val="none"/>
                <w:u w:val="none"/>
              </w:rPr>
            </w:r>
            <w:r/>
          </w:p>
        </w:tc>
        <w:tc>
          <w:tcPr>
            <w:tcW w:w="3793"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厚仁路</w:t>
            </w:r>
            <w:r>
              <w:rPr>
                <w:rFonts w:hint="eastAsia" w:ascii="宋体" w:hAnsi="宋体" w:eastAsia="宋体" w:cs="宋体"/>
                <w:i w:val="0"/>
                <w:iCs w:val="0"/>
                <w:color w:val="000000"/>
                <w:sz w:val="24"/>
                <w:szCs w:val="24"/>
                <w:highlight w:val="none"/>
                <w:u w:val="none"/>
              </w:rPr>
            </w:r>
            <w:r/>
          </w:p>
        </w:tc>
        <w:tc>
          <w:tcPr>
            <w:tcW w:w="3899"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走马塘河-宛山湖西路</w:t>
            </w:r>
            <w:r>
              <w:rPr>
                <w:rFonts w:hint="eastAsia" w:ascii="宋体" w:hAnsi="宋体" w:eastAsia="宋体" w:cs="宋体"/>
                <w:i w:val="0"/>
                <w:iCs w:val="0"/>
                <w:color w:val="000000"/>
                <w:sz w:val="24"/>
                <w:szCs w:val="24"/>
                <w:highlight w:val="none"/>
                <w:u w:val="none"/>
              </w:rPr>
            </w:r>
            <w:r/>
          </w:p>
        </w:tc>
        <w:tc>
          <w:tcPr>
            <w:tcW w:w="1415"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66</w:t>
            </w:r>
            <w:r>
              <w:rPr>
                <w:rFonts w:hint="eastAsia" w:ascii="宋体" w:hAnsi="宋体" w:eastAsia="宋体" w:cs="宋体"/>
                <w:i w:val="0"/>
                <w:iCs w:val="0"/>
                <w:color w:val="000000"/>
                <w:sz w:val="22"/>
                <w:szCs w:val="22"/>
                <w:highlight w:val="none"/>
                <w:u w:val="none"/>
              </w:rPr>
            </w:r>
            <w:r/>
          </w:p>
        </w:tc>
        <w:tc>
          <w:tcPr>
            <w:tcW w:w="1415"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66</w:t>
            </w:r>
            <w:r>
              <w:rPr>
                <w:rFonts w:hint="eastAsia" w:ascii="宋体" w:hAnsi="宋体" w:eastAsia="宋体" w:cs="宋体"/>
                <w:i w:val="0"/>
                <w:iCs w:val="0"/>
                <w:color w:val="000000"/>
                <w:sz w:val="22"/>
                <w:szCs w:val="22"/>
                <w:highlight w:val="none"/>
                <w:u w:val="none"/>
              </w:rPr>
            </w:r>
            <w:r/>
          </w:p>
        </w:tc>
      </w:tr>
      <w:tr>
        <w:trPr>
          <w:trHeight w:val="403"/>
        </w:trPr>
        <w:tc>
          <w:tcPr>
            <w:tcW w:w="921"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rPr>
            </w:r>
            <w:r/>
          </w:p>
        </w:tc>
        <w:tc>
          <w:tcPr>
            <w:tcW w:w="225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DL2010053</w:t>
            </w:r>
            <w:r>
              <w:rPr>
                <w:rFonts w:hint="eastAsia" w:ascii="宋体" w:hAnsi="宋体" w:eastAsia="宋体" w:cs="宋体"/>
                <w:i w:val="0"/>
                <w:iCs w:val="0"/>
                <w:color w:val="000000"/>
                <w:sz w:val="24"/>
                <w:szCs w:val="24"/>
                <w:highlight w:val="none"/>
                <w:u w:val="none"/>
              </w:rPr>
            </w:r>
            <w:r/>
          </w:p>
        </w:tc>
        <w:tc>
          <w:tcPr>
            <w:tcW w:w="3793"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厚惠路</w:t>
            </w:r>
            <w:r>
              <w:rPr>
                <w:rFonts w:hint="eastAsia" w:ascii="宋体" w:hAnsi="宋体" w:eastAsia="宋体" w:cs="宋体"/>
                <w:i w:val="0"/>
                <w:iCs w:val="0"/>
                <w:color w:val="000000"/>
                <w:sz w:val="24"/>
                <w:szCs w:val="24"/>
                <w:highlight w:val="none"/>
                <w:u w:val="none"/>
              </w:rPr>
            </w:r>
            <w:r/>
          </w:p>
        </w:tc>
        <w:tc>
          <w:tcPr>
            <w:tcW w:w="3899"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联谦路-宛山湖西路</w:t>
            </w:r>
            <w:r>
              <w:rPr>
                <w:rFonts w:hint="eastAsia" w:ascii="宋体" w:hAnsi="宋体" w:eastAsia="宋体" w:cs="宋体"/>
                <w:i w:val="0"/>
                <w:iCs w:val="0"/>
                <w:color w:val="000000"/>
                <w:sz w:val="24"/>
                <w:szCs w:val="24"/>
                <w:highlight w:val="none"/>
                <w:u w:val="none"/>
              </w:rPr>
            </w:r>
            <w:r/>
          </w:p>
        </w:tc>
        <w:tc>
          <w:tcPr>
            <w:tcW w:w="1415"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87</w:t>
            </w:r>
            <w:r>
              <w:rPr>
                <w:rFonts w:hint="eastAsia" w:ascii="宋体" w:hAnsi="宋体" w:eastAsia="宋体" w:cs="宋体"/>
                <w:i w:val="0"/>
                <w:iCs w:val="0"/>
                <w:color w:val="000000"/>
                <w:sz w:val="22"/>
                <w:szCs w:val="22"/>
                <w:highlight w:val="none"/>
                <w:u w:val="none"/>
              </w:rPr>
            </w:r>
            <w:r/>
          </w:p>
        </w:tc>
        <w:tc>
          <w:tcPr>
            <w:tcW w:w="1415"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87</w:t>
            </w:r>
            <w:r>
              <w:rPr>
                <w:rFonts w:hint="eastAsia" w:ascii="宋体" w:hAnsi="宋体" w:eastAsia="宋体" w:cs="宋体"/>
                <w:i w:val="0"/>
                <w:iCs w:val="0"/>
                <w:color w:val="000000"/>
                <w:sz w:val="22"/>
                <w:szCs w:val="22"/>
                <w:highlight w:val="none"/>
                <w:u w:val="none"/>
              </w:rPr>
            </w:r>
            <w:r/>
          </w:p>
        </w:tc>
      </w:tr>
      <w:tr>
        <w:trPr>
          <w:trHeight w:val="403"/>
        </w:trPr>
        <w:tc>
          <w:tcPr>
            <w:tcW w:w="921"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c>
          <w:tcPr>
            <w:tcW w:w="225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DL2012013</w:t>
            </w:r>
            <w:r>
              <w:rPr>
                <w:rFonts w:hint="eastAsia" w:ascii="宋体" w:hAnsi="宋体" w:eastAsia="宋体" w:cs="宋体"/>
                <w:i w:val="0"/>
                <w:iCs w:val="0"/>
                <w:color w:val="000000"/>
                <w:sz w:val="24"/>
                <w:szCs w:val="24"/>
                <w:highlight w:val="none"/>
                <w:u w:val="none"/>
              </w:rPr>
            </w:r>
            <w:r/>
          </w:p>
        </w:tc>
        <w:tc>
          <w:tcPr>
            <w:tcW w:w="3793"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厚安路</w:t>
            </w:r>
            <w:r>
              <w:rPr>
                <w:rFonts w:hint="eastAsia" w:ascii="宋体" w:hAnsi="宋体" w:eastAsia="宋体" w:cs="宋体"/>
                <w:i w:val="0"/>
                <w:iCs w:val="0"/>
                <w:color w:val="000000"/>
                <w:sz w:val="24"/>
                <w:szCs w:val="24"/>
                <w:highlight w:val="none"/>
                <w:u w:val="none"/>
              </w:rPr>
            </w:r>
            <w:r/>
          </w:p>
        </w:tc>
        <w:tc>
          <w:tcPr>
            <w:tcW w:w="3899"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东盛路-厚裕路</w:t>
            </w:r>
            <w:r>
              <w:rPr>
                <w:rFonts w:hint="eastAsia" w:ascii="宋体" w:hAnsi="宋体" w:eastAsia="宋体" w:cs="宋体"/>
                <w:i w:val="0"/>
                <w:iCs w:val="0"/>
                <w:color w:val="000000"/>
                <w:sz w:val="24"/>
                <w:szCs w:val="24"/>
                <w:highlight w:val="none"/>
                <w:u w:val="none"/>
              </w:rPr>
            </w:r>
            <w:r/>
          </w:p>
        </w:tc>
        <w:tc>
          <w:tcPr>
            <w:tcW w:w="1415"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76</w:t>
            </w:r>
            <w:r>
              <w:rPr>
                <w:rFonts w:hint="eastAsia" w:ascii="宋体" w:hAnsi="宋体" w:eastAsia="宋体" w:cs="宋体"/>
                <w:i w:val="0"/>
                <w:iCs w:val="0"/>
                <w:color w:val="000000"/>
                <w:sz w:val="22"/>
                <w:szCs w:val="22"/>
                <w:highlight w:val="none"/>
                <w:u w:val="none"/>
              </w:rPr>
            </w:r>
            <w:r/>
          </w:p>
        </w:tc>
        <w:tc>
          <w:tcPr>
            <w:tcW w:w="1415"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76</w:t>
            </w:r>
            <w:r>
              <w:rPr>
                <w:rFonts w:hint="eastAsia" w:ascii="宋体" w:hAnsi="宋体" w:eastAsia="宋体" w:cs="宋体"/>
                <w:i w:val="0"/>
                <w:iCs w:val="0"/>
                <w:color w:val="000000"/>
                <w:sz w:val="22"/>
                <w:szCs w:val="22"/>
                <w:highlight w:val="none"/>
                <w:u w:val="none"/>
              </w:rPr>
            </w:r>
            <w:r/>
          </w:p>
        </w:tc>
      </w:tr>
      <w:tr>
        <w:trPr>
          <w:trHeight w:val="403"/>
        </w:trPr>
        <w:tc>
          <w:tcPr>
            <w:tcW w:w="921"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rPr>
            </w:r>
            <w:r/>
          </w:p>
        </w:tc>
        <w:tc>
          <w:tcPr>
            <w:tcW w:w="2256" w:type="dxa"/>
            <w:vAlign w:val="center"/>
            <w:textDirection w:val="lrTb"/>
            <w:noWrap w:val="false"/>
          </w:tcPr>
          <w:p>
            <w:pPr>
              <w:pStyle w:val="150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3793"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厚安路</w:t>
            </w:r>
            <w:r>
              <w:rPr>
                <w:rFonts w:hint="eastAsia" w:ascii="宋体" w:hAnsi="宋体" w:eastAsia="宋体" w:cs="宋体"/>
                <w:i w:val="0"/>
                <w:iCs w:val="0"/>
                <w:color w:val="000000"/>
                <w:sz w:val="24"/>
                <w:szCs w:val="24"/>
                <w:highlight w:val="none"/>
                <w:u w:val="none"/>
              </w:rPr>
            </w:r>
            <w:r/>
          </w:p>
        </w:tc>
        <w:tc>
          <w:tcPr>
            <w:tcW w:w="3899"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东盛路-走马塘东路</w:t>
            </w:r>
            <w:r>
              <w:rPr>
                <w:rFonts w:hint="eastAsia" w:ascii="宋体" w:hAnsi="宋体" w:eastAsia="宋体" w:cs="宋体"/>
                <w:i w:val="0"/>
                <w:iCs w:val="0"/>
                <w:color w:val="000000"/>
                <w:sz w:val="24"/>
                <w:szCs w:val="24"/>
                <w:highlight w:val="none"/>
                <w:u w:val="none"/>
              </w:rPr>
            </w:r>
            <w:r/>
          </w:p>
        </w:tc>
        <w:tc>
          <w:tcPr>
            <w:tcW w:w="1415"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21</w:t>
            </w:r>
            <w:r>
              <w:rPr>
                <w:rFonts w:hint="eastAsia" w:ascii="宋体" w:hAnsi="宋体" w:eastAsia="宋体" w:cs="宋体"/>
                <w:i w:val="0"/>
                <w:iCs w:val="0"/>
                <w:color w:val="000000"/>
                <w:sz w:val="22"/>
                <w:szCs w:val="22"/>
                <w:highlight w:val="none"/>
                <w:u w:val="none"/>
              </w:rPr>
            </w:r>
            <w:r/>
          </w:p>
        </w:tc>
        <w:tc>
          <w:tcPr>
            <w:tcW w:w="1415"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21</w:t>
            </w:r>
            <w:r>
              <w:rPr>
                <w:rFonts w:hint="eastAsia" w:ascii="宋体" w:hAnsi="宋体" w:eastAsia="宋体" w:cs="宋体"/>
                <w:i w:val="0"/>
                <w:iCs w:val="0"/>
                <w:color w:val="000000"/>
                <w:sz w:val="22"/>
                <w:szCs w:val="22"/>
                <w:highlight w:val="none"/>
                <w:u w:val="none"/>
              </w:rPr>
            </w:r>
            <w:r/>
          </w:p>
        </w:tc>
      </w:tr>
      <w:tr>
        <w:trPr>
          <w:trHeight w:val="403"/>
        </w:trPr>
        <w:tc>
          <w:tcPr>
            <w:tcW w:w="921"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tcW w:w="225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DL2012014</w:t>
            </w:r>
            <w:r>
              <w:rPr>
                <w:rFonts w:hint="eastAsia" w:ascii="宋体" w:hAnsi="宋体" w:eastAsia="宋体" w:cs="宋体"/>
                <w:i w:val="0"/>
                <w:iCs w:val="0"/>
                <w:color w:val="000000"/>
                <w:sz w:val="24"/>
                <w:szCs w:val="24"/>
                <w:highlight w:val="none"/>
                <w:u w:val="none"/>
              </w:rPr>
            </w:r>
            <w:r/>
          </w:p>
        </w:tc>
        <w:tc>
          <w:tcPr>
            <w:tcW w:w="3793"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厚宁路</w:t>
            </w:r>
            <w:r>
              <w:rPr>
                <w:rFonts w:hint="eastAsia" w:ascii="宋体" w:hAnsi="宋体" w:eastAsia="宋体" w:cs="宋体"/>
                <w:i w:val="0"/>
                <w:iCs w:val="0"/>
                <w:color w:val="000000"/>
                <w:sz w:val="24"/>
                <w:szCs w:val="24"/>
                <w:highlight w:val="none"/>
                <w:u w:val="none"/>
              </w:rPr>
            </w:r>
            <w:r/>
          </w:p>
        </w:tc>
        <w:tc>
          <w:tcPr>
            <w:tcW w:w="3899"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联福路-厚裕路</w:t>
            </w:r>
            <w:r>
              <w:rPr>
                <w:rFonts w:hint="eastAsia" w:ascii="宋体" w:hAnsi="宋体" w:eastAsia="宋体" w:cs="宋体"/>
                <w:i w:val="0"/>
                <w:iCs w:val="0"/>
                <w:color w:val="000000"/>
                <w:sz w:val="24"/>
                <w:szCs w:val="24"/>
                <w:highlight w:val="none"/>
                <w:u w:val="none"/>
              </w:rPr>
            </w:r>
            <w:r/>
          </w:p>
        </w:tc>
        <w:tc>
          <w:tcPr>
            <w:tcW w:w="1415"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33</w:t>
            </w:r>
            <w:r>
              <w:rPr>
                <w:rFonts w:hint="eastAsia" w:ascii="宋体" w:hAnsi="宋体" w:eastAsia="宋体" w:cs="宋体"/>
                <w:i w:val="0"/>
                <w:iCs w:val="0"/>
                <w:color w:val="000000"/>
                <w:sz w:val="22"/>
                <w:szCs w:val="22"/>
                <w:highlight w:val="none"/>
                <w:u w:val="none"/>
              </w:rPr>
            </w:r>
            <w:r/>
          </w:p>
        </w:tc>
        <w:tc>
          <w:tcPr>
            <w:tcW w:w="1415"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33</w:t>
            </w:r>
            <w:r>
              <w:rPr>
                <w:rFonts w:hint="eastAsia" w:ascii="宋体" w:hAnsi="宋体" w:eastAsia="宋体" w:cs="宋体"/>
                <w:i w:val="0"/>
                <w:iCs w:val="0"/>
                <w:color w:val="000000"/>
                <w:sz w:val="22"/>
                <w:szCs w:val="22"/>
                <w:highlight w:val="none"/>
                <w:u w:val="none"/>
              </w:rPr>
            </w:r>
            <w:r/>
          </w:p>
        </w:tc>
      </w:tr>
      <w:tr>
        <w:trPr>
          <w:trHeight w:val="403"/>
        </w:trPr>
        <w:tc>
          <w:tcPr>
            <w:tcW w:w="921"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rPr>
                <w:rFonts w:hint="eastAsia" w:ascii="宋体" w:hAnsi="宋体" w:eastAsia="宋体" w:cs="宋体"/>
                <w:i w:val="0"/>
                <w:iCs w:val="0"/>
                <w:color w:val="000000"/>
                <w:sz w:val="24"/>
                <w:szCs w:val="24"/>
                <w:highlight w:val="none"/>
                <w:u w:val="none"/>
              </w:rPr>
            </w:r>
            <w:r/>
          </w:p>
        </w:tc>
        <w:tc>
          <w:tcPr>
            <w:tcW w:w="225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DL09116</w:t>
            </w:r>
            <w:r>
              <w:rPr>
                <w:rFonts w:hint="eastAsia" w:ascii="宋体" w:hAnsi="宋体" w:eastAsia="宋体" w:cs="宋体"/>
                <w:i w:val="0"/>
                <w:iCs w:val="0"/>
                <w:color w:val="000000"/>
                <w:sz w:val="24"/>
                <w:szCs w:val="24"/>
                <w:highlight w:val="none"/>
                <w:u w:val="none"/>
              </w:rPr>
            </w:r>
            <w:r/>
          </w:p>
        </w:tc>
        <w:tc>
          <w:tcPr>
            <w:tcW w:w="3793"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联谦路</w:t>
            </w:r>
            <w:r>
              <w:rPr>
                <w:rFonts w:hint="eastAsia" w:ascii="宋体" w:hAnsi="宋体" w:eastAsia="宋体" w:cs="宋体"/>
                <w:i w:val="0"/>
                <w:iCs w:val="0"/>
                <w:color w:val="000000"/>
                <w:sz w:val="24"/>
                <w:szCs w:val="24"/>
                <w:highlight w:val="none"/>
                <w:u w:val="none"/>
              </w:rPr>
            </w:r>
            <w:r/>
          </w:p>
        </w:tc>
        <w:tc>
          <w:tcPr>
            <w:tcW w:w="3899"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胶山路-胶阳路</w:t>
            </w:r>
            <w:r>
              <w:rPr>
                <w:rFonts w:hint="eastAsia" w:ascii="宋体" w:hAnsi="宋体" w:eastAsia="宋体" w:cs="宋体"/>
                <w:i w:val="0"/>
                <w:iCs w:val="0"/>
                <w:color w:val="000000"/>
                <w:sz w:val="24"/>
                <w:szCs w:val="24"/>
                <w:highlight w:val="none"/>
                <w:u w:val="none"/>
              </w:rPr>
            </w:r>
            <w:r/>
          </w:p>
        </w:tc>
        <w:tc>
          <w:tcPr>
            <w:tcW w:w="1415"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33</w:t>
            </w:r>
            <w:r>
              <w:rPr>
                <w:rFonts w:hint="eastAsia" w:ascii="宋体" w:hAnsi="宋体" w:eastAsia="宋体" w:cs="宋体"/>
                <w:i w:val="0"/>
                <w:iCs w:val="0"/>
                <w:color w:val="000000"/>
                <w:sz w:val="22"/>
                <w:szCs w:val="22"/>
                <w:highlight w:val="none"/>
                <w:u w:val="none"/>
              </w:rPr>
            </w:r>
            <w:r/>
          </w:p>
        </w:tc>
        <w:tc>
          <w:tcPr>
            <w:tcW w:w="1415"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33</w:t>
            </w:r>
            <w:r>
              <w:rPr>
                <w:rFonts w:hint="eastAsia" w:ascii="宋体" w:hAnsi="宋体" w:eastAsia="宋体" w:cs="宋体"/>
                <w:i w:val="0"/>
                <w:iCs w:val="0"/>
                <w:color w:val="000000"/>
                <w:sz w:val="22"/>
                <w:szCs w:val="22"/>
                <w:highlight w:val="none"/>
                <w:u w:val="none"/>
              </w:rPr>
            </w:r>
            <w:r/>
          </w:p>
        </w:tc>
      </w:tr>
      <w:tr>
        <w:trPr>
          <w:trHeight w:val="403"/>
        </w:trPr>
        <w:tc>
          <w:tcPr>
            <w:tcW w:w="921"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rPr>
            </w:r>
            <w:r/>
          </w:p>
        </w:tc>
        <w:tc>
          <w:tcPr>
            <w:tcW w:w="225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DL2010107</w:t>
            </w:r>
            <w:r>
              <w:rPr>
                <w:rFonts w:hint="eastAsia" w:ascii="宋体" w:hAnsi="宋体" w:eastAsia="宋体" w:cs="宋体"/>
                <w:i w:val="0"/>
                <w:iCs w:val="0"/>
                <w:color w:val="000000"/>
                <w:sz w:val="24"/>
                <w:szCs w:val="24"/>
                <w:highlight w:val="none"/>
                <w:u w:val="none"/>
              </w:rPr>
            </w:r>
            <w:r/>
          </w:p>
        </w:tc>
        <w:tc>
          <w:tcPr>
            <w:tcW w:w="3793"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联谦路</w:t>
            </w:r>
            <w:r>
              <w:rPr>
                <w:rFonts w:hint="eastAsia" w:ascii="宋体" w:hAnsi="宋体" w:eastAsia="宋体" w:cs="宋体"/>
                <w:i w:val="0"/>
                <w:iCs w:val="0"/>
                <w:color w:val="000000"/>
                <w:sz w:val="24"/>
                <w:szCs w:val="24"/>
                <w:highlight w:val="none"/>
                <w:u w:val="none"/>
              </w:rPr>
            </w:r>
            <w:r/>
          </w:p>
        </w:tc>
        <w:tc>
          <w:tcPr>
            <w:tcW w:w="3899"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胶阳路-锡沪路</w:t>
            </w:r>
            <w:r>
              <w:rPr>
                <w:rFonts w:hint="eastAsia" w:ascii="宋体" w:hAnsi="宋体" w:eastAsia="宋体" w:cs="宋体"/>
                <w:i w:val="0"/>
                <w:iCs w:val="0"/>
                <w:color w:val="000000"/>
                <w:sz w:val="24"/>
                <w:szCs w:val="24"/>
                <w:highlight w:val="none"/>
                <w:u w:val="none"/>
              </w:rPr>
            </w:r>
            <w:r/>
          </w:p>
        </w:tc>
        <w:tc>
          <w:tcPr>
            <w:tcW w:w="1415"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66</w:t>
            </w:r>
            <w:r>
              <w:rPr>
                <w:rFonts w:hint="eastAsia" w:ascii="宋体" w:hAnsi="宋体" w:eastAsia="宋体" w:cs="宋体"/>
                <w:i w:val="0"/>
                <w:iCs w:val="0"/>
                <w:color w:val="000000"/>
                <w:sz w:val="22"/>
                <w:szCs w:val="22"/>
                <w:highlight w:val="none"/>
                <w:u w:val="none"/>
              </w:rPr>
            </w:r>
            <w:r/>
          </w:p>
        </w:tc>
        <w:tc>
          <w:tcPr>
            <w:tcW w:w="1415"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68</w:t>
            </w:r>
            <w:r>
              <w:rPr>
                <w:rFonts w:hint="eastAsia" w:ascii="宋体" w:hAnsi="宋体" w:eastAsia="宋体" w:cs="宋体"/>
                <w:i w:val="0"/>
                <w:iCs w:val="0"/>
                <w:color w:val="000000"/>
                <w:sz w:val="22"/>
                <w:szCs w:val="22"/>
                <w:highlight w:val="none"/>
                <w:u w:val="none"/>
              </w:rPr>
            </w:r>
            <w:r/>
          </w:p>
        </w:tc>
      </w:tr>
      <w:tr>
        <w:trPr>
          <w:trHeight w:val="403"/>
        </w:trPr>
        <w:tc>
          <w:tcPr>
            <w:tcW w:w="921"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rPr>
                <w:rFonts w:hint="eastAsia" w:ascii="宋体" w:hAnsi="宋体" w:eastAsia="宋体" w:cs="宋体"/>
                <w:i w:val="0"/>
                <w:iCs w:val="0"/>
                <w:color w:val="000000"/>
                <w:sz w:val="24"/>
                <w:szCs w:val="24"/>
                <w:highlight w:val="none"/>
                <w:u w:val="none"/>
              </w:rPr>
            </w:r>
            <w:r/>
          </w:p>
        </w:tc>
        <w:tc>
          <w:tcPr>
            <w:tcW w:w="2256" w:type="dxa"/>
            <w:vAlign w:val="center"/>
            <w:textDirection w:val="lrTb"/>
            <w:noWrap w:val="false"/>
          </w:tcPr>
          <w:p>
            <w:pPr>
              <w:pStyle w:val="150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3793"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联谦路（南段）</w:t>
            </w:r>
            <w:r>
              <w:rPr>
                <w:rFonts w:hint="eastAsia" w:ascii="宋体" w:hAnsi="宋体" w:eastAsia="宋体" w:cs="宋体"/>
                <w:i w:val="0"/>
                <w:iCs w:val="0"/>
                <w:color w:val="000000"/>
                <w:sz w:val="24"/>
                <w:szCs w:val="24"/>
                <w:highlight w:val="none"/>
                <w:u w:val="none"/>
              </w:rPr>
            </w:r>
            <w:r/>
          </w:p>
        </w:tc>
        <w:tc>
          <w:tcPr>
            <w:tcW w:w="3899"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大成路-宛山湖西路</w:t>
            </w:r>
            <w:r>
              <w:rPr>
                <w:rFonts w:hint="eastAsia" w:ascii="宋体" w:hAnsi="宋体" w:eastAsia="宋体" w:cs="宋体"/>
                <w:i w:val="0"/>
                <w:iCs w:val="0"/>
                <w:color w:val="000000"/>
                <w:sz w:val="24"/>
                <w:szCs w:val="24"/>
                <w:highlight w:val="none"/>
                <w:u w:val="none"/>
              </w:rPr>
            </w:r>
            <w:r/>
          </w:p>
        </w:tc>
        <w:tc>
          <w:tcPr>
            <w:tcW w:w="1415"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27</w:t>
            </w:r>
            <w:r>
              <w:rPr>
                <w:rFonts w:hint="eastAsia" w:ascii="宋体" w:hAnsi="宋体" w:eastAsia="宋体" w:cs="宋体"/>
                <w:i w:val="0"/>
                <w:iCs w:val="0"/>
                <w:color w:val="000000"/>
                <w:sz w:val="22"/>
                <w:szCs w:val="22"/>
                <w:highlight w:val="none"/>
                <w:u w:val="none"/>
              </w:rPr>
            </w:r>
            <w:r/>
          </w:p>
        </w:tc>
        <w:tc>
          <w:tcPr>
            <w:tcW w:w="1415"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27</w:t>
            </w:r>
            <w:r>
              <w:rPr>
                <w:rFonts w:hint="eastAsia" w:ascii="宋体" w:hAnsi="宋体" w:eastAsia="宋体" w:cs="宋体"/>
                <w:i w:val="0"/>
                <w:iCs w:val="0"/>
                <w:color w:val="000000"/>
                <w:sz w:val="22"/>
                <w:szCs w:val="22"/>
                <w:highlight w:val="none"/>
                <w:u w:val="none"/>
              </w:rPr>
            </w:r>
            <w:r/>
          </w:p>
        </w:tc>
      </w:tr>
      <w:tr>
        <w:trPr>
          <w:trHeight w:val="403"/>
        </w:trPr>
        <w:tc>
          <w:tcPr>
            <w:tcW w:w="921"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rPr>
                <w:rFonts w:hint="eastAsia" w:ascii="宋体" w:hAnsi="宋体" w:eastAsia="宋体" w:cs="宋体"/>
                <w:i w:val="0"/>
                <w:iCs w:val="0"/>
                <w:color w:val="000000"/>
                <w:sz w:val="24"/>
                <w:szCs w:val="24"/>
                <w:highlight w:val="none"/>
                <w:u w:val="none"/>
              </w:rPr>
            </w:r>
            <w:r/>
          </w:p>
        </w:tc>
        <w:tc>
          <w:tcPr>
            <w:tcW w:w="225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DL2010054</w:t>
            </w:r>
            <w:r>
              <w:rPr>
                <w:rFonts w:hint="eastAsia" w:ascii="宋体" w:hAnsi="宋体" w:eastAsia="宋体" w:cs="宋体"/>
                <w:i w:val="0"/>
                <w:iCs w:val="0"/>
                <w:color w:val="000000"/>
                <w:sz w:val="24"/>
                <w:szCs w:val="24"/>
                <w:highlight w:val="none"/>
                <w:u w:val="none"/>
              </w:rPr>
            </w:r>
            <w:r/>
          </w:p>
        </w:tc>
        <w:tc>
          <w:tcPr>
            <w:tcW w:w="3793"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宛山湖西路</w:t>
            </w:r>
            <w:r>
              <w:rPr>
                <w:rFonts w:hint="eastAsia" w:ascii="宋体" w:hAnsi="宋体" w:eastAsia="宋体" w:cs="宋体"/>
                <w:i w:val="0"/>
                <w:iCs w:val="0"/>
                <w:color w:val="000000"/>
                <w:sz w:val="24"/>
                <w:szCs w:val="24"/>
                <w:highlight w:val="none"/>
                <w:u w:val="none"/>
              </w:rPr>
            </w:r>
            <w:r/>
          </w:p>
        </w:tc>
        <w:tc>
          <w:tcPr>
            <w:tcW w:w="3899"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走马塘东路-锡山大道</w:t>
            </w:r>
            <w:r>
              <w:rPr>
                <w:rFonts w:hint="eastAsia" w:ascii="宋体" w:hAnsi="宋体" w:eastAsia="宋体" w:cs="宋体"/>
                <w:i w:val="0"/>
                <w:iCs w:val="0"/>
                <w:color w:val="000000"/>
                <w:sz w:val="24"/>
                <w:szCs w:val="24"/>
                <w:highlight w:val="none"/>
                <w:u w:val="none"/>
              </w:rPr>
            </w:r>
            <w:r/>
          </w:p>
        </w:tc>
        <w:tc>
          <w:tcPr>
            <w:tcW w:w="1415"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282</w:t>
            </w:r>
            <w:r>
              <w:rPr>
                <w:rFonts w:hint="eastAsia" w:ascii="宋体" w:hAnsi="宋体" w:eastAsia="宋体" w:cs="宋体"/>
                <w:i w:val="0"/>
                <w:iCs w:val="0"/>
                <w:color w:val="000000"/>
                <w:sz w:val="22"/>
                <w:szCs w:val="22"/>
                <w:highlight w:val="none"/>
                <w:u w:val="none"/>
              </w:rPr>
            </w:r>
            <w:r/>
          </w:p>
        </w:tc>
        <w:tc>
          <w:tcPr>
            <w:tcW w:w="1415"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282</w:t>
            </w:r>
            <w:r>
              <w:rPr>
                <w:rFonts w:hint="eastAsia" w:ascii="宋体" w:hAnsi="宋体" w:eastAsia="宋体" w:cs="宋体"/>
                <w:i w:val="0"/>
                <w:iCs w:val="0"/>
                <w:color w:val="000000"/>
                <w:sz w:val="22"/>
                <w:szCs w:val="22"/>
                <w:highlight w:val="none"/>
                <w:u w:val="none"/>
              </w:rPr>
            </w:r>
            <w:r/>
          </w:p>
        </w:tc>
      </w:tr>
      <w:tr>
        <w:trPr>
          <w:trHeight w:val="403"/>
        </w:trPr>
        <w:tc>
          <w:tcPr>
            <w:tcW w:w="921"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rPr>
            </w:r>
            <w:r/>
          </w:p>
        </w:tc>
        <w:tc>
          <w:tcPr>
            <w:tcW w:w="225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DL2010074</w:t>
            </w:r>
            <w:r>
              <w:rPr>
                <w:rFonts w:hint="eastAsia" w:ascii="宋体" w:hAnsi="宋体" w:eastAsia="宋体" w:cs="宋体"/>
                <w:i w:val="0"/>
                <w:iCs w:val="0"/>
                <w:color w:val="000000"/>
                <w:sz w:val="24"/>
                <w:szCs w:val="24"/>
                <w:highlight w:val="none"/>
                <w:u w:val="none"/>
              </w:rPr>
            </w:r>
            <w:r/>
          </w:p>
        </w:tc>
        <w:tc>
          <w:tcPr>
            <w:tcW w:w="3793"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宛山湖西路</w:t>
            </w:r>
            <w:r>
              <w:rPr>
                <w:rFonts w:hint="eastAsia" w:ascii="宋体" w:hAnsi="宋体" w:eastAsia="宋体" w:cs="宋体"/>
                <w:i w:val="0"/>
                <w:iCs w:val="0"/>
                <w:color w:val="000000"/>
                <w:sz w:val="24"/>
                <w:szCs w:val="24"/>
                <w:highlight w:val="none"/>
                <w:u w:val="none"/>
              </w:rPr>
            </w:r>
            <w:r/>
          </w:p>
        </w:tc>
        <w:tc>
          <w:tcPr>
            <w:tcW w:w="3899"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锡山大道-厚谢路往南</w:t>
            </w:r>
            <w:r>
              <w:rPr>
                <w:rFonts w:hint="eastAsia" w:ascii="宋体" w:hAnsi="宋体" w:eastAsia="宋体" w:cs="宋体"/>
                <w:i w:val="0"/>
                <w:iCs w:val="0"/>
                <w:color w:val="000000"/>
                <w:sz w:val="24"/>
                <w:szCs w:val="24"/>
                <w:highlight w:val="none"/>
                <w:u w:val="none"/>
              </w:rPr>
            </w:r>
            <w:r/>
          </w:p>
        </w:tc>
        <w:tc>
          <w:tcPr>
            <w:tcW w:w="1415"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rPr>
                <w:rFonts w:hint="eastAsia" w:ascii="宋体" w:hAnsi="宋体" w:eastAsia="宋体" w:cs="宋体"/>
                <w:i w:val="0"/>
                <w:iCs w:val="0"/>
                <w:color w:val="000000"/>
                <w:sz w:val="22"/>
                <w:szCs w:val="22"/>
                <w:highlight w:val="none"/>
                <w:u w:val="none"/>
              </w:rPr>
            </w:r>
            <w:r/>
          </w:p>
        </w:tc>
        <w:tc>
          <w:tcPr>
            <w:tcW w:w="1415"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rPr>
                <w:rFonts w:hint="eastAsia" w:ascii="宋体" w:hAnsi="宋体" w:eastAsia="宋体" w:cs="宋体"/>
                <w:i w:val="0"/>
                <w:iCs w:val="0"/>
                <w:color w:val="000000"/>
                <w:sz w:val="22"/>
                <w:szCs w:val="22"/>
                <w:highlight w:val="none"/>
                <w:u w:val="none"/>
              </w:rPr>
            </w:r>
            <w:r/>
          </w:p>
        </w:tc>
      </w:tr>
      <w:tr>
        <w:trPr>
          <w:trHeight w:val="403"/>
        </w:trPr>
        <w:tc>
          <w:tcPr>
            <w:tcW w:w="921"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hint="eastAsia" w:ascii="宋体" w:hAnsi="宋体" w:eastAsia="宋体" w:cs="宋体"/>
                <w:i w:val="0"/>
                <w:iCs w:val="0"/>
                <w:color w:val="000000"/>
                <w:sz w:val="24"/>
                <w:szCs w:val="24"/>
                <w:highlight w:val="none"/>
                <w:u w:val="none"/>
              </w:rPr>
            </w:r>
            <w:r/>
          </w:p>
        </w:tc>
        <w:tc>
          <w:tcPr>
            <w:tcW w:w="225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DL2007102</w:t>
            </w:r>
            <w:r>
              <w:rPr>
                <w:rFonts w:hint="eastAsia" w:ascii="宋体" w:hAnsi="宋体" w:eastAsia="宋体" w:cs="宋体"/>
                <w:i w:val="0"/>
                <w:iCs w:val="0"/>
                <w:color w:val="000000"/>
                <w:sz w:val="24"/>
                <w:szCs w:val="24"/>
                <w:highlight w:val="none"/>
                <w:u w:val="none"/>
              </w:rPr>
            </w:r>
            <w:r/>
          </w:p>
        </w:tc>
        <w:tc>
          <w:tcPr>
            <w:tcW w:w="3793"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厚丰路</w:t>
            </w:r>
            <w:r>
              <w:rPr>
                <w:rFonts w:hint="eastAsia" w:ascii="宋体" w:hAnsi="宋体" w:eastAsia="宋体" w:cs="宋体"/>
                <w:i w:val="0"/>
                <w:iCs w:val="0"/>
                <w:color w:val="000000"/>
                <w:sz w:val="24"/>
                <w:szCs w:val="24"/>
                <w:highlight w:val="none"/>
                <w:u w:val="none"/>
              </w:rPr>
            </w:r>
            <w:r/>
          </w:p>
        </w:tc>
        <w:tc>
          <w:tcPr>
            <w:tcW w:w="3899"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走马塘路-长吉路</w:t>
            </w:r>
            <w:r>
              <w:rPr>
                <w:rFonts w:hint="eastAsia" w:ascii="宋体" w:hAnsi="宋体" w:eastAsia="宋体" w:cs="宋体"/>
                <w:i w:val="0"/>
                <w:iCs w:val="0"/>
                <w:color w:val="000000"/>
                <w:sz w:val="24"/>
                <w:szCs w:val="24"/>
                <w:highlight w:val="none"/>
                <w:u w:val="none"/>
              </w:rPr>
            </w:r>
            <w:r/>
          </w:p>
        </w:tc>
        <w:tc>
          <w:tcPr>
            <w:tcW w:w="1415"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109</w:t>
            </w:r>
            <w:r>
              <w:rPr>
                <w:rFonts w:hint="eastAsia" w:ascii="宋体" w:hAnsi="宋体" w:eastAsia="宋体" w:cs="宋体"/>
                <w:i w:val="0"/>
                <w:iCs w:val="0"/>
                <w:color w:val="000000"/>
                <w:sz w:val="22"/>
                <w:szCs w:val="22"/>
                <w:highlight w:val="none"/>
                <w:u w:val="none"/>
              </w:rPr>
            </w:r>
            <w:r/>
          </w:p>
        </w:tc>
        <w:tc>
          <w:tcPr>
            <w:tcW w:w="1415"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109</w:t>
            </w:r>
            <w:r>
              <w:rPr>
                <w:rFonts w:hint="eastAsia" w:ascii="宋体" w:hAnsi="宋体" w:eastAsia="宋体" w:cs="宋体"/>
                <w:i w:val="0"/>
                <w:iCs w:val="0"/>
                <w:color w:val="000000"/>
                <w:sz w:val="22"/>
                <w:szCs w:val="22"/>
                <w:highlight w:val="none"/>
                <w:u w:val="none"/>
              </w:rPr>
            </w:r>
            <w:r/>
          </w:p>
        </w:tc>
      </w:tr>
      <w:tr>
        <w:trPr>
          <w:trHeight w:val="403"/>
        </w:trPr>
        <w:tc>
          <w:tcPr>
            <w:tcW w:w="921"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rPr>
                <w:rFonts w:hint="eastAsia" w:ascii="宋体" w:hAnsi="宋体" w:eastAsia="宋体" w:cs="宋体"/>
                <w:i w:val="0"/>
                <w:iCs w:val="0"/>
                <w:color w:val="000000"/>
                <w:sz w:val="24"/>
                <w:szCs w:val="24"/>
                <w:highlight w:val="none"/>
                <w:u w:val="none"/>
              </w:rPr>
            </w:r>
            <w:r/>
          </w:p>
        </w:tc>
        <w:tc>
          <w:tcPr>
            <w:tcW w:w="225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DL2010091</w:t>
            </w:r>
            <w:r>
              <w:rPr>
                <w:rFonts w:hint="eastAsia" w:ascii="宋体" w:hAnsi="宋体" w:eastAsia="宋体" w:cs="宋体"/>
                <w:i w:val="0"/>
                <w:iCs w:val="0"/>
                <w:color w:val="000000"/>
                <w:sz w:val="24"/>
                <w:szCs w:val="24"/>
                <w:highlight w:val="none"/>
                <w:u w:val="none"/>
              </w:rPr>
            </w:r>
            <w:r/>
          </w:p>
        </w:tc>
        <w:tc>
          <w:tcPr>
            <w:tcW w:w="3793"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厚裕路</w:t>
            </w:r>
            <w:r>
              <w:rPr>
                <w:rFonts w:hint="eastAsia" w:ascii="宋体" w:hAnsi="宋体" w:eastAsia="宋体" w:cs="宋体"/>
                <w:i w:val="0"/>
                <w:iCs w:val="0"/>
                <w:color w:val="000000"/>
                <w:sz w:val="24"/>
                <w:szCs w:val="24"/>
                <w:highlight w:val="none"/>
                <w:u w:val="none"/>
              </w:rPr>
            </w:r>
            <w:r/>
          </w:p>
        </w:tc>
        <w:tc>
          <w:tcPr>
            <w:tcW w:w="3899"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长吉路-锡山大道</w:t>
            </w:r>
            <w:r>
              <w:rPr>
                <w:rFonts w:hint="eastAsia" w:ascii="宋体" w:hAnsi="宋体" w:eastAsia="宋体" w:cs="宋体"/>
                <w:i w:val="0"/>
                <w:iCs w:val="0"/>
                <w:color w:val="000000"/>
                <w:sz w:val="24"/>
                <w:szCs w:val="24"/>
                <w:highlight w:val="none"/>
                <w:u w:val="none"/>
              </w:rPr>
            </w:r>
            <w:r/>
          </w:p>
        </w:tc>
        <w:tc>
          <w:tcPr>
            <w:tcW w:w="1415"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121</w:t>
            </w:r>
            <w:r>
              <w:rPr>
                <w:rFonts w:hint="eastAsia" w:ascii="宋体" w:hAnsi="宋体" w:eastAsia="宋体" w:cs="宋体"/>
                <w:i w:val="0"/>
                <w:iCs w:val="0"/>
                <w:color w:val="000000"/>
                <w:sz w:val="22"/>
                <w:szCs w:val="22"/>
                <w:highlight w:val="none"/>
                <w:u w:val="none"/>
              </w:rPr>
            </w:r>
            <w:r/>
          </w:p>
        </w:tc>
        <w:tc>
          <w:tcPr>
            <w:tcW w:w="1415"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129</w:t>
            </w:r>
            <w:r>
              <w:rPr>
                <w:rFonts w:hint="eastAsia" w:ascii="宋体" w:hAnsi="宋体" w:eastAsia="宋体" w:cs="宋体"/>
                <w:i w:val="0"/>
                <w:iCs w:val="0"/>
                <w:color w:val="000000"/>
                <w:sz w:val="22"/>
                <w:szCs w:val="22"/>
                <w:highlight w:val="none"/>
                <w:u w:val="none"/>
              </w:rPr>
            </w:r>
            <w:r/>
          </w:p>
        </w:tc>
      </w:tr>
      <w:tr>
        <w:trPr>
          <w:trHeight w:val="403"/>
        </w:trPr>
        <w:tc>
          <w:tcPr>
            <w:tcW w:w="921"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rPr>
                <w:rFonts w:hint="eastAsia" w:ascii="宋体" w:hAnsi="宋体" w:eastAsia="宋体" w:cs="宋体"/>
                <w:i w:val="0"/>
                <w:iCs w:val="0"/>
                <w:color w:val="000000"/>
                <w:sz w:val="24"/>
                <w:szCs w:val="24"/>
                <w:highlight w:val="none"/>
                <w:u w:val="none"/>
              </w:rPr>
            </w:r>
            <w:r/>
          </w:p>
        </w:tc>
        <w:tc>
          <w:tcPr>
            <w:tcW w:w="225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DL2010106</w:t>
            </w:r>
            <w:r>
              <w:rPr>
                <w:rFonts w:hint="eastAsia" w:ascii="宋体" w:hAnsi="宋体" w:eastAsia="宋体" w:cs="宋体"/>
                <w:i w:val="0"/>
                <w:iCs w:val="0"/>
                <w:color w:val="000000"/>
                <w:sz w:val="24"/>
                <w:szCs w:val="24"/>
                <w:highlight w:val="none"/>
                <w:u w:val="none"/>
              </w:rPr>
            </w:r>
            <w:r/>
          </w:p>
        </w:tc>
        <w:tc>
          <w:tcPr>
            <w:tcW w:w="3793"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东盛路</w:t>
            </w:r>
            <w:r>
              <w:rPr>
                <w:rFonts w:hint="eastAsia" w:ascii="宋体" w:hAnsi="宋体" w:eastAsia="宋体" w:cs="宋体"/>
                <w:i w:val="0"/>
                <w:iCs w:val="0"/>
                <w:color w:val="000000"/>
                <w:sz w:val="24"/>
                <w:szCs w:val="24"/>
                <w:highlight w:val="none"/>
                <w:u w:val="none"/>
              </w:rPr>
            </w:r>
            <w:r/>
          </w:p>
        </w:tc>
        <w:tc>
          <w:tcPr>
            <w:tcW w:w="3899"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胶山路-大成路</w:t>
            </w:r>
            <w:r>
              <w:rPr>
                <w:rFonts w:hint="eastAsia" w:ascii="宋体" w:hAnsi="宋体" w:eastAsia="宋体" w:cs="宋体"/>
                <w:i w:val="0"/>
                <w:iCs w:val="0"/>
                <w:color w:val="000000"/>
                <w:sz w:val="24"/>
                <w:szCs w:val="24"/>
                <w:highlight w:val="none"/>
                <w:u w:val="none"/>
              </w:rPr>
            </w:r>
            <w:r/>
          </w:p>
        </w:tc>
        <w:tc>
          <w:tcPr>
            <w:tcW w:w="1415"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153</w:t>
            </w:r>
            <w:r>
              <w:rPr>
                <w:rFonts w:hint="eastAsia" w:ascii="宋体" w:hAnsi="宋体" w:eastAsia="宋体" w:cs="宋体"/>
                <w:i w:val="0"/>
                <w:iCs w:val="0"/>
                <w:color w:val="000000"/>
                <w:sz w:val="22"/>
                <w:szCs w:val="22"/>
                <w:highlight w:val="none"/>
                <w:u w:val="none"/>
              </w:rPr>
            </w:r>
            <w:r/>
          </w:p>
        </w:tc>
        <w:tc>
          <w:tcPr>
            <w:tcW w:w="1415"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153</w:t>
            </w:r>
            <w:r>
              <w:rPr>
                <w:rFonts w:hint="eastAsia" w:ascii="宋体" w:hAnsi="宋体" w:eastAsia="宋体" w:cs="宋体"/>
                <w:i w:val="0"/>
                <w:iCs w:val="0"/>
                <w:color w:val="000000"/>
                <w:sz w:val="22"/>
                <w:szCs w:val="22"/>
                <w:highlight w:val="none"/>
                <w:u w:val="none"/>
              </w:rPr>
            </w:r>
            <w:r/>
          </w:p>
        </w:tc>
      </w:tr>
      <w:tr>
        <w:trPr>
          <w:trHeight w:val="403"/>
        </w:trPr>
        <w:tc>
          <w:tcPr>
            <w:tcW w:w="921"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rPr>
                <w:rFonts w:hint="eastAsia" w:ascii="宋体" w:hAnsi="宋体" w:eastAsia="宋体" w:cs="宋体"/>
                <w:i w:val="0"/>
                <w:iCs w:val="0"/>
                <w:color w:val="000000"/>
                <w:sz w:val="24"/>
                <w:szCs w:val="24"/>
                <w:highlight w:val="none"/>
                <w:u w:val="none"/>
              </w:rPr>
            </w:r>
            <w:r/>
          </w:p>
        </w:tc>
        <w:tc>
          <w:tcPr>
            <w:tcW w:w="225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DL2010099</w:t>
            </w:r>
            <w:r>
              <w:rPr>
                <w:rFonts w:hint="eastAsia" w:ascii="宋体" w:hAnsi="宋体" w:eastAsia="宋体" w:cs="宋体"/>
                <w:i w:val="0"/>
                <w:iCs w:val="0"/>
                <w:color w:val="000000"/>
                <w:sz w:val="24"/>
                <w:szCs w:val="24"/>
                <w:highlight w:val="none"/>
                <w:u w:val="none"/>
              </w:rPr>
            </w:r>
            <w:r/>
          </w:p>
        </w:tc>
        <w:tc>
          <w:tcPr>
            <w:tcW w:w="3793"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宛山湖东路</w:t>
            </w:r>
            <w:r>
              <w:rPr>
                <w:rFonts w:hint="eastAsia" w:ascii="宋体" w:hAnsi="宋体" w:eastAsia="宋体" w:cs="宋体"/>
                <w:i w:val="0"/>
                <w:iCs w:val="0"/>
                <w:color w:val="000000"/>
                <w:sz w:val="24"/>
                <w:szCs w:val="24"/>
                <w:highlight w:val="none"/>
                <w:u w:val="none"/>
              </w:rPr>
            </w:r>
            <w:r/>
          </w:p>
        </w:tc>
        <w:tc>
          <w:tcPr>
            <w:tcW w:w="3899"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锡沪路-大成路</w:t>
            </w:r>
            <w:r>
              <w:rPr>
                <w:rFonts w:hint="eastAsia" w:ascii="宋体" w:hAnsi="宋体" w:eastAsia="宋体" w:cs="宋体"/>
                <w:i w:val="0"/>
                <w:iCs w:val="0"/>
                <w:color w:val="000000"/>
                <w:sz w:val="24"/>
                <w:szCs w:val="24"/>
                <w:highlight w:val="none"/>
                <w:u w:val="none"/>
              </w:rPr>
            </w:r>
            <w:r/>
          </w:p>
        </w:tc>
        <w:tc>
          <w:tcPr>
            <w:tcW w:w="1415"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w:t>
            </w:r>
            <w:r>
              <w:rPr>
                <w:rFonts w:hint="eastAsia" w:ascii="宋体" w:hAnsi="宋体" w:eastAsia="宋体" w:cs="宋体"/>
                <w:i w:val="0"/>
                <w:iCs w:val="0"/>
                <w:color w:val="000000"/>
                <w:sz w:val="22"/>
                <w:szCs w:val="22"/>
                <w:highlight w:val="none"/>
                <w:u w:val="none"/>
              </w:rPr>
            </w:r>
            <w:r/>
          </w:p>
        </w:tc>
        <w:tc>
          <w:tcPr>
            <w:tcW w:w="1415"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124</w:t>
            </w:r>
            <w:r>
              <w:rPr>
                <w:rFonts w:hint="eastAsia" w:ascii="宋体" w:hAnsi="宋体" w:eastAsia="宋体" w:cs="宋体"/>
                <w:i w:val="0"/>
                <w:iCs w:val="0"/>
                <w:color w:val="000000"/>
                <w:sz w:val="22"/>
                <w:szCs w:val="22"/>
                <w:highlight w:val="none"/>
                <w:u w:val="none"/>
              </w:rPr>
            </w:r>
            <w:r/>
          </w:p>
        </w:tc>
      </w:tr>
      <w:tr>
        <w:trPr>
          <w:trHeight w:val="403"/>
        </w:trPr>
        <w:tc>
          <w:tcPr>
            <w:tcW w:w="921"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c>
          <w:tcPr>
            <w:tcW w:w="225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DL2012015</w:t>
            </w:r>
            <w:r>
              <w:rPr>
                <w:rFonts w:hint="eastAsia" w:ascii="宋体" w:hAnsi="宋体" w:eastAsia="宋体" w:cs="宋体"/>
                <w:i w:val="0"/>
                <w:iCs w:val="0"/>
                <w:color w:val="000000"/>
                <w:sz w:val="24"/>
                <w:szCs w:val="24"/>
                <w:highlight w:val="none"/>
                <w:u w:val="none"/>
              </w:rPr>
            </w:r>
            <w:r/>
          </w:p>
        </w:tc>
        <w:tc>
          <w:tcPr>
            <w:tcW w:w="3793"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联太路</w:t>
            </w:r>
            <w:r>
              <w:rPr>
                <w:rFonts w:hint="eastAsia" w:ascii="宋体" w:hAnsi="宋体" w:eastAsia="宋体" w:cs="宋体"/>
                <w:i w:val="0"/>
                <w:iCs w:val="0"/>
                <w:color w:val="000000"/>
                <w:sz w:val="24"/>
                <w:szCs w:val="24"/>
                <w:highlight w:val="none"/>
                <w:u w:val="none"/>
              </w:rPr>
            </w:r>
            <w:r/>
          </w:p>
        </w:tc>
        <w:tc>
          <w:tcPr>
            <w:tcW w:w="3899"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九里河-厚宁路往南</w:t>
            </w:r>
            <w:r>
              <w:rPr>
                <w:rFonts w:hint="eastAsia" w:ascii="宋体" w:hAnsi="宋体" w:eastAsia="宋体" w:cs="宋体"/>
                <w:i w:val="0"/>
                <w:iCs w:val="0"/>
                <w:color w:val="000000"/>
                <w:sz w:val="24"/>
                <w:szCs w:val="24"/>
                <w:highlight w:val="none"/>
                <w:u w:val="none"/>
              </w:rPr>
            </w:r>
            <w:r/>
          </w:p>
        </w:tc>
        <w:tc>
          <w:tcPr>
            <w:tcW w:w="1415"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66</w:t>
            </w:r>
            <w:r>
              <w:rPr>
                <w:rFonts w:hint="eastAsia" w:ascii="宋体" w:hAnsi="宋体" w:eastAsia="宋体" w:cs="宋体"/>
                <w:i w:val="0"/>
                <w:iCs w:val="0"/>
                <w:color w:val="000000"/>
                <w:sz w:val="22"/>
                <w:szCs w:val="22"/>
                <w:highlight w:val="none"/>
                <w:u w:val="none"/>
              </w:rPr>
            </w:r>
            <w:r/>
          </w:p>
        </w:tc>
        <w:tc>
          <w:tcPr>
            <w:tcW w:w="1415"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66</w:t>
            </w:r>
            <w:r>
              <w:rPr>
                <w:rFonts w:hint="eastAsia" w:ascii="宋体" w:hAnsi="宋体" w:eastAsia="宋体" w:cs="宋体"/>
                <w:i w:val="0"/>
                <w:iCs w:val="0"/>
                <w:color w:val="000000"/>
                <w:sz w:val="22"/>
                <w:szCs w:val="22"/>
                <w:highlight w:val="none"/>
                <w:u w:val="none"/>
              </w:rPr>
            </w:r>
            <w:r/>
          </w:p>
        </w:tc>
      </w:tr>
      <w:tr>
        <w:trPr>
          <w:trHeight w:val="403"/>
        </w:trPr>
        <w:tc>
          <w:tcPr>
            <w:tcW w:w="921"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rPr>
                <w:rFonts w:hint="eastAsia" w:ascii="宋体" w:hAnsi="宋体" w:eastAsia="宋体" w:cs="宋体"/>
                <w:i w:val="0"/>
                <w:iCs w:val="0"/>
                <w:color w:val="000000"/>
                <w:sz w:val="24"/>
                <w:szCs w:val="24"/>
                <w:highlight w:val="none"/>
                <w:u w:val="none"/>
              </w:rPr>
            </w:r>
            <w:r/>
          </w:p>
        </w:tc>
        <w:tc>
          <w:tcPr>
            <w:tcW w:w="225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DL2012046</w:t>
            </w:r>
            <w:r>
              <w:rPr>
                <w:rFonts w:hint="eastAsia" w:ascii="宋体" w:hAnsi="宋体" w:eastAsia="宋体" w:cs="宋体"/>
                <w:i w:val="0"/>
                <w:iCs w:val="0"/>
                <w:color w:val="000000"/>
                <w:sz w:val="24"/>
                <w:szCs w:val="24"/>
                <w:highlight w:val="none"/>
                <w:u w:val="none"/>
              </w:rPr>
            </w:r>
            <w:r/>
          </w:p>
        </w:tc>
        <w:tc>
          <w:tcPr>
            <w:tcW w:w="3793"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走马塘东路(北段）</w:t>
            </w:r>
            <w:r>
              <w:rPr>
                <w:rFonts w:hint="eastAsia" w:ascii="宋体" w:hAnsi="宋体" w:eastAsia="宋体" w:cs="宋体"/>
                <w:i w:val="0"/>
                <w:iCs w:val="0"/>
                <w:color w:val="000000"/>
                <w:sz w:val="24"/>
                <w:szCs w:val="24"/>
                <w:highlight w:val="none"/>
                <w:u w:val="none"/>
              </w:rPr>
            </w:r>
            <w:r/>
          </w:p>
        </w:tc>
        <w:tc>
          <w:tcPr>
            <w:tcW w:w="3899"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大成路-宛山湖西路</w:t>
            </w:r>
            <w:r>
              <w:rPr>
                <w:rFonts w:hint="eastAsia" w:ascii="宋体" w:hAnsi="宋体" w:eastAsia="宋体" w:cs="宋体"/>
                <w:i w:val="0"/>
                <w:iCs w:val="0"/>
                <w:color w:val="000000"/>
                <w:sz w:val="24"/>
                <w:szCs w:val="24"/>
                <w:highlight w:val="none"/>
                <w:u w:val="none"/>
              </w:rPr>
            </w:r>
            <w:r/>
          </w:p>
        </w:tc>
        <w:tc>
          <w:tcPr>
            <w:tcW w:w="1415"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36</w:t>
            </w:r>
            <w:r>
              <w:rPr>
                <w:rFonts w:hint="eastAsia" w:ascii="宋体" w:hAnsi="宋体" w:eastAsia="宋体" w:cs="宋体"/>
                <w:i w:val="0"/>
                <w:iCs w:val="0"/>
                <w:color w:val="000000"/>
                <w:sz w:val="22"/>
                <w:szCs w:val="22"/>
                <w:highlight w:val="none"/>
                <w:u w:val="none"/>
              </w:rPr>
            </w:r>
            <w:r/>
          </w:p>
        </w:tc>
        <w:tc>
          <w:tcPr>
            <w:tcW w:w="1415"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36</w:t>
            </w:r>
            <w:r>
              <w:rPr>
                <w:rFonts w:hint="eastAsia" w:ascii="宋体" w:hAnsi="宋体" w:eastAsia="宋体" w:cs="宋体"/>
                <w:i w:val="0"/>
                <w:iCs w:val="0"/>
                <w:color w:val="000000"/>
                <w:sz w:val="22"/>
                <w:szCs w:val="22"/>
                <w:highlight w:val="none"/>
                <w:u w:val="none"/>
              </w:rPr>
            </w:r>
            <w:r/>
          </w:p>
        </w:tc>
      </w:tr>
      <w:tr>
        <w:trPr>
          <w:trHeight w:val="403"/>
        </w:trPr>
        <w:tc>
          <w:tcPr>
            <w:tcW w:w="921"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rPr>
                <w:rFonts w:hint="eastAsia" w:ascii="宋体" w:hAnsi="宋体" w:eastAsia="宋体" w:cs="宋体"/>
                <w:i w:val="0"/>
                <w:iCs w:val="0"/>
                <w:color w:val="000000"/>
                <w:sz w:val="24"/>
                <w:szCs w:val="24"/>
                <w:highlight w:val="none"/>
                <w:u w:val="none"/>
              </w:rPr>
            </w:r>
            <w:r/>
          </w:p>
        </w:tc>
        <w:tc>
          <w:tcPr>
            <w:tcW w:w="225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DL2012047</w:t>
            </w:r>
            <w:r>
              <w:rPr>
                <w:rFonts w:hint="eastAsia" w:ascii="宋体" w:hAnsi="宋体" w:eastAsia="宋体" w:cs="宋体"/>
                <w:i w:val="0"/>
                <w:iCs w:val="0"/>
                <w:color w:val="000000"/>
                <w:sz w:val="24"/>
                <w:szCs w:val="24"/>
                <w:highlight w:val="none"/>
                <w:u w:val="none"/>
              </w:rPr>
            </w:r>
            <w:r/>
          </w:p>
        </w:tc>
        <w:tc>
          <w:tcPr>
            <w:tcW w:w="3793"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走马塘东路(南段）</w:t>
            </w:r>
            <w:r>
              <w:rPr>
                <w:rFonts w:hint="eastAsia" w:ascii="宋体" w:hAnsi="宋体" w:eastAsia="宋体" w:cs="宋体"/>
                <w:i w:val="0"/>
                <w:iCs w:val="0"/>
                <w:color w:val="000000"/>
                <w:sz w:val="24"/>
                <w:szCs w:val="24"/>
                <w:highlight w:val="none"/>
                <w:u w:val="none"/>
              </w:rPr>
            </w:r>
            <w:r/>
          </w:p>
        </w:tc>
        <w:tc>
          <w:tcPr>
            <w:tcW w:w="3899"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厚嵩路-厚桥路</w:t>
            </w:r>
            <w:r>
              <w:rPr>
                <w:rFonts w:hint="eastAsia" w:ascii="宋体" w:hAnsi="宋体" w:eastAsia="宋体" w:cs="宋体"/>
                <w:i w:val="0"/>
                <w:iCs w:val="0"/>
                <w:color w:val="000000"/>
                <w:sz w:val="24"/>
                <w:szCs w:val="24"/>
                <w:highlight w:val="none"/>
                <w:u w:val="none"/>
              </w:rPr>
            </w:r>
            <w:r/>
          </w:p>
        </w:tc>
        <w:tc>
          <w:tcPr>
            <w:tcW w:w="1415"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32</w:t>
            </w:r>
            <w:r>
              <w:rPr>
                <w:rFonts w:hint="eastAsia" w:ascii="宋体" w:hAnsi="宋体" w:eastAsia="宋体" w:cs="宋体"/>
                <w:i w:val="0"/>
                <w:iCs w:val="0"/>
                <w:color w:val="000000"/>
                <w:sz w:val="22"/>
                <w:szCs w:val="22"/>
                <w:highlight w:val="none"/>
                <w:u w:val="none"/>
              </w:rPr>
            </w:r>
            <w:r/>
          </w:p>
        </w:tc>
        <w:tc>
          <w:tcPr>
            <w:tcW w:w="1415"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32</w:t>
            </w:r>
            <w:r>
              <w:rPr>
                <w:rFonts w:hint="eastAsia" w:ascii="宋体" w:hAnsi="宋体" w:eastAsia="宋体" w:cs="宋体"/>
                <w:i w:val="0"/>
                <w:iCs w:val="0"/>
                <w:color w:val="000000"/>
                <w:sz w:val="22"/>
                <w:szCs w:val="22"/>
                <w:highlight w:val="none"/>
                <w:u w:val="none"/>
              </w:rPr>
            </w:r>
            <w:r/>
          </w:p>
        </w:tc>
      </w:tr>
      <w:tr>
        <w:trPr>
          <w:trHeight w:val="403"/>
        </w:trPr>
        <w:tc>
          <w:tcPr>
            <w:tcW w:w="921"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rPr>
                <w:rFonts w:hint="eastAsia" w:ascii="宋体" w:hAnsi="宋体" w:eastAsia="宋体" w:cs="宋体"/>
                <w:i w:val="0"/>
                <w:iCs w:val="0"/>
                <w:color w:val="000000"/>
                <w:sz w:val="24"/>
                <w:szCs w:val="24"/>
                <w:highlight w:val="none"/>
                <w:u w:val="none"/>
              </w:rPr>
            </w:r>
            <w:r/>
          </w:p>
        </w:tc>
        <w:tc>
          <w:tcPr>
            <w:tcW w:w="225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DL2013069</w:t>
            </w:r>
            <w:r>
              <w:rPr>
                <w:rFonts w:hint="eastAsia" w:ascii="宋体" w:hAnsi="宋体" w:eastAsia="宋体" w:cs="宋体"/>
                <w:i w:val="0"/>
                <w:iCs w:val="0"/>
                <w:color w:val="000000"/>
                <w:sz w:val="24"/>
                <w:szCs w:val="24"/>
                <w:highlight w:val="none"/>
                <w:u w:val="none"/>
              </w:rPr>
            </w:r>
            <w:r/>
          </w:p>
        </w:tc>
        <w:tc>
          <w:tcPr>
            <w:tcW w:w="3793"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安泰机械工业园</w:t>
            </w:r>
            <w:r>
              <w:rPr>
                <w:rFonts w:hint="eastAsia" w:ascii="宋体" w:hAnsi="宋体" w:eastAsia="宋体" w:cs="宋体"/>
                <w:i w:val="0"/>
                <w:iCs w:val="0"/>
                <w:color w:val="000000"/>
                <w:sz w:val="24"/>
                <w:szCs w:val="24"/>
                <w:highlight w:val="none"/>
                <w:u w:val="none"/>
              </w:rPr>
            </w:r>
            <w:r/>
          </w:p>
        </w:tc>
        <w:tc>
          <w:tcPr>
            <w:tcW w:w="3899"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（一期）</w:t>
            </w:r>
            <w:r>
              <w:rPr>
                <w:rFonts w:hint="eastAsia" w:ascii="宋体" w:hAnsi="宋体" w:eastAsia="宋体" w:cs="宋体"/>
                <w:i w:val="0"/>
                <w:iCs w:val="0"/>
                <w:color w:val="000000"/>
                <w:sz w:val="24"/>
                <w:szCs w:val="24"/>
                <w:highlight w:val="none"/>
                <w:u w:val="none"/>
              </w:rPr>
            </w:r>
            <w:r/>
          </w:p>
        </w:tc>
        <w:tc>
          <w:tcPr>
            <w:tcW w:w="1415"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48</w:t>
            </w:r>
            <w:r>
              <w:rPr>
                <w:rFonts w:hint="eastAsia" w:ascii="宋体" w:hAnsi="宋体" w:eastAsia="宋体" w:cs="宋体"/>
                <w:i w:val="0"/>
                <w:iCs w:val="0"/>
                <w:color w:val="000000"/>
                <w:sz w:val="22"/>
                <w:szCs w:val="22"/>
                <w:highlight w:val="none"/>
                <w:u w:val="none"/>
              </w:rPr>
            </w:r>
            <w:r/>
          </w:p>
        </w:tc>
        <w:tc>
          <w:tcPr>
            <w:tcW w:w="1415"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48</w:t>
            </w:r>
            <w:r>
              <w:rPr>
                <w:rFonts w:hint="eastAsia" w:ascii="宋体" w:hAnsi="宋体" w:eastAsia="宋体" w:cs="宋体"/>
                <w:i w:val="0"/>
                <w:iCs w:val="0"/>
                <w:color w:val="000000"/>
                <w:sz w:val="22"/>
                <w:szCs w:val="22"/>
                <w:highlight w:val="none"/>
                <w:u w:val="none"/>
              </w:rPr>
            </w:r>
            <w:r/>
          </w:p>
        </w:tc>
      </w:tr>
      <w:tr>
        <w:trPr>
          <w:trHeight w:val="403"/>
        </w:trPr>
        <w:tc>
          <w:tcPr>
            <w:tcW w:w="921"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rPr>
                <w:rFonts w:hint="eastAsia" w:ascii="宋体" w:hAnsi="宋体" w:eastAsia="宋体" w:cs="宋体"/>
                <w:i w:val="0"/>
                <w:iCs w:val="0"/>
                <w:color w:val="000000"/>
                <w:sz w:val="24"/>
                <w:szCs w:val="24"/>
                <w:highlight w:val="none"/>
                <w:u w:val="none"/>
              </w:rPr>
            </w:r>
            <w:r/>
          </w:p>
        </w:tc>
        <w:tc>
          <w:tcPr>
            <w:tcW w:w="225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DL09117、DL2010055</w:t>
            </w:r>
            <w:r>
              <w:rPr>
                <w:rFonts w:hint="eastAsia" w:ascii="宋体" w:hAnsi="宋体" w:eastAsia="宋体" w:cs="宋体"/>
                <w:i w:val="0"/>
                <w:iCs w:val="0"/>
                <w:color w:val="000000"/>
                <w:sz w:val="24"/>
                <w:szCs w:val="24"/>
                <w:highlight w:val="none"/>
                <w:u w:val="none"/>
              </w:rPr>
            </w:r>
            <w:r/>
          </w:p>
        </w:tc>
        <w:tc>
          <w:tcPr>
            <w:tcW w:w="3793"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安泰一路</w:t>
            </w:r>
            <w:r>
              <w:rPr>
                <w:rFonts w:hint="eastAsia" w:ascii="宋体" w:hAnsi="宋体" w:eastAsia="宋体" w:cs="宋体"/>
                <w:i w:val="0"/>
                <w:iCs w:val="0"/>
                <w:color w:val="000000"/>
                <w:sz w:val="24"/>
                <w:szCs w:val="24"/>
                <w:highlight w:val="none"/>
                <w:u w:val="none"/>
              </w:rPr>
            </w:r>
            <w:r/>
          </w:p>
        </w:tc>
        <w:tc>
          <w:tcPr>
            <w:tcW w:w="3899"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走马塘河-联清路</w:t>
            </w:r>
            <w:r>
              <w:rPr>
                <w:rFonts w:hint="eastAsia" w:ascii="宋体" w:hAnsi="宋体" w:eastAsia="宋体" w:cs="宋体"/>
                <w:i w:val="0"/>
                <w:iCs w:val="0"/>
                <w:color w:val="000000"/>
                <w:sz w:val="24"/>
                <w:szCs w:val="24"/>
                <w:highlight w:val="none"/>
                <w:u w:val="none"/>
              </w:rPr>
            </w:r>
            <w:r/>
          </w:p>
        </w:tc>
        <w:tc>
          <w:tcPr>
            <w:tcW w:w="1415"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91</w:t>
            </w:r>
            <w:r>
              <w:rPr>
                <w:rFonts w:hint="eastAsia" w:ascii="宋体" w:hAnsi="宋体" w:eastAsia="宋体" w:cs="宋体"/>
                <w:i w:val="0"/>
                <w:iCs w:val="0"/>
                <w:color w:val="000000"/>
                <w:sz w:val="22"/>
                <w:szCs w:val="22"/>
                <w:highlight w:val="none"/>
                <w:u w:val="none"/>
              </w:rPr>
            </w:r>
            <w:r/>
          </w:p>
        </w:tc>
        <w:tc>
          <w:tcPr>
            <w:tcW w:w="1415"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91</w:t>
            </w:r>
            <w:r>
              <w:rPr>
                <w:rFonts w:hint="eastAsia" w:ascii="宋体" w:hAnsi="宋体" w:eastAsia="宋体" w:cs="宋体"/>
                <w:i w:val="0"/>
                <w:iCs w:val="0"/>
                <w:color w:val="000000"/>
                <w:sz w:val="22"/>
                <w:szCs w:val="22"/>
                <w:highlight w:val="none"/>
                <w:u w:val="none"/>
              </w:rPr>
            </w:r>
            <w:r/>
          </w:p>
        </w:tc>
      </w:tr>
      <w:tr>
        <w:trPr>
          <w:trHeight w:val="403"/>
        </w:trPr>
        <w:tc>
          <w:tcPr>
            <w:tcW w:w="921"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i w:val="0"/>
                <w:iCs w:val="0"/>
                <w:color w:val="000000"/>
                <w:sz w:val="24"/>
                <w:szCs w:val="24"/>
                <w:highlight w:val="none"/>
                <w:u w:val="none"/>
              </w:rPr>
            </w:r>
            <w:r/>
          </w:p>
        </w:tc>
        <w:tc>
          <w:tcPr>
            <w:tcW w:w="225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DL09118、DL2010055</w:t>
            </w:r>
            <w:r>
              <w:rPr>
                <w:rFonts w:hint="eastAsia" w:ascii="宋体" w:hAnsi="宋体" w:eastAsia="宋体" w:cs="宋体"/>
                <w:i w:val="0"/>
                <w:iCs w:val="0"/>
                <w:color w:val="000000"/>
                <w:sz w:val="24"/>
                <w:szCs w:val="24"/>
                <w:highlight w:val="none"/>
                <w:u w:val="none"/>
              </w:rPr>
            </w:r>
            <w:r/>
          </w:p>
        </w:tc>
        <w:tc>
          <w:tcPr>
            <w:tcW w:w="3793"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安泰二路</w:t>
            </w:r>
            <w:r>
              <w:rPr>
                <w:rFonts w:hint="eastAsia" w:ascii="宋体" w:hAnsi="宋体" w:eastAsia="宋体" w:cs="宋体"/>
                <w:i w:val="0"/>
                <w:iCs w:val="0"/>
                <w:color w:val="000000"/>
                <w:sz w:val="24"/>
                <w:szCs w:val="24"/>
                <w:highlight w:val="none"/>
                <w:u w:val="none"/>
              </w:rPr>
            </w:r>
            <w:r/>
          </w:p>
        </w:tc>
        <w:tc>
          <w:tcPr>
            <w:tcW w:w="3899"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走马塘河-东廊路</w:t>
            </w:r>
            <w:r>
              <w:rPr>
                <w:rFonts w:hint="eastAsia" w:ascii="宋体" w:hAnsi="宋体" w:eastAsia="宋体" w:cs="宋体"/>
                <w:i w:val="0"/>
                <w:iCs w:val="0"/>
                <w:color w:val="000000"/>
                <w:sz w:val="24"/>
                <w:szCs w:val="24"/>
                <w:highlight w:val="none"/>
                <w:u w:val="none"/>
              </w:rPr>
            </w:r>
            <w:r/>
          </w:p>
        </w:tc>
        <w:tc>
          <w:tcPr>
            <w:tcW w:w="1415"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143</w:t>
            </w:r>
            <w:r>
              <w:rPr>
                <w:rFonts w:hint="eastAsia" w:ascii="宋体" w:hAnsi="宋体" w:eastAsia="宋体" w:cs="宋体"/>
                <w:i w:val="0"/>
                <w:iCs w:val="0"/>
                <w:color w:val="000000"/>
                <w:sz w:val="22"/>
                <w:szCs w:val="22"/>
                <w:highlight w:val="none"/>
                <w:u w:val="none"/>
              </w:rPr>
            </w:r>
            <w:r/>
          </w:p>
        </w:tc>
        <w:tc>
          <w:tcPr>
            <w:tcW w:w="1415"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143</w:t>
            </w:r>
            <w:r>
              <w:rPr>
                <w:rFonts w:hint="eastAsia" w:ascii="宋体" w:hAnsi="宋体" w:eastAsia="宋体" w:cs="宋体"/>
                <w:i w:val="0"/>
                <w:iCs w:val="0"/>
                <w:color w:val="000000"/>
                <w:sz w:val="22"/>
                <w:szCs w:val="22"/>
                <w:highlight w:val="none"/>
                <w:u w:val="none"/>
              </w:rPr>
            </w:r>
            <w:r/>
          </w:p>
        </w:tc>
      </w:tr>
      <w:tr>
        <w:trPr>
          <w:trHeight w:val="403"/>
        </w:trPr>
        <w:tc>
          <w:tcPr>
            <w:tcW w:w="921"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rPr>
                <w:rFonts w:hint="eastAsia" w:ascii="宋体" w:hAnsi="宋体" w:eastAsia="宋体" w:cs="宋体"/>
                <w:i w:val="0"/>
                <w:iCs w:val="0"/>
                <w:color w:val="000000"/>
                <w:sz w:val="24"/>
                <w:szCs w:val="24"/>
                <w:highlight w:val="none"/>
                <w:u w:val="none"/>
              </w:rPr>
            </w:r>
            <w:r/>
          </w:p>
        </w:tc>
        <w:tc>
          <w:tcPr>
            <w:tcW w:w="225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DL2010056</w:t>
            </w:r>
            <w:r>
              <w:rPr>
                <w:rFonts w:hint="eastAsia" w:ascii="宋体" w:hAnsi="宋体" w:eastAsia="宋体" w:cs="宋体"/>
                <w:i w:val="0"/>
                <w:iCs w:val="0"/>
                <w:color w:val="000000"/>
                <w:sz w:val="24"/>
                <w:szCs w:val="24"/>
                <w:highlight w:val="none"/>
                <w:u w:val="none"/>
              </w:rPr>
            </w:r>
            <w:r/>
          </w:p>
        </w:tc>
        <w:tc>
          <w:tcPr>
            <w:tcW w:w="3793"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安泰三路</w:t>
            </w:r>
            <w:r>
              <w:rPr>
                <w:rFonts w:hint="eastAsia" w:ascii="宋体" w:hAnsi="宋体" w:eastAsia="宋体" w:cs="宋体"/>
                <w:i w:val="0"/>
                <w:iCs w:val="0"/>
                <w:color w:val="000000"/>
                <w:sz w:val="24"/>
                <w:szCs w:val="24"/>
                <w:highlight w:val="none"/>
                <w:u w:val="none"/>
              </w:rPr>
            </w:r>
            <w:r/>
          </w:p>
        </w:tc>
        <w:tc>
          <w:tcPr>
            <w:tcW w:w="3899"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走马塘河-联广路</w:t>
            </w:r>
            <w:r>
              <w:rPr>
                <w:rFonts w:hint="eastAsia" w:ascii="宋体" w:hAnsi="宋体" w:eastAsia="宋体" w:cs="宋体"/>
                <w:i w:val="0"/>
                <w:iCs w:val="0"/>
                <w:color w:val="000000"/>
                <w:sz w:val="24"/>
                <w:szCs w:val="24"/>
                <w:highlight w:val="none"/>
                <w:u w:val="none"/>
              </w:rPr>
            </w:r>
            <w:r/>
          </w:p>
        </w:tc>
        <w:tc>
          <w:tcPr>
            <w:tcW w:w="1415"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w:t>
            </w:r>
            <w:r>
              <w:rPr>
                <w:rFonts w:hint="eastAsia" w:ascii="宋体" w:hAnsi="宋体" w:eastAsia="宋体" w:cs="宋体"/>
                <w:i w:val="0"/>
                <w:iCs w:val="0"/>
                <w:color w:val="000000"/>
                <w:sz w:val="22"/>
                <w:szCs w:val="22"/>
                <w:highlight w:val="none"/>
                <w:u w:val="none"/>
              </w:rPr>
            </w:r>
            <w:r/>
          </w:p>
        </w:tc>
        <w:tc>
          <w:tcPr>
            <w:tcW w:w="1415"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w:t>
            </w:r>
            <w:r>
              <w:rPr>
                <w:rFonts w:hint="eastAsia" w:ascii="宋体" w:hAnsi="宋体" w:eastAsia="宋体" w:cs="宋体"/>
                <w:i w:val="0"/>
                <w:iCs w:val="0"/>
                <w:color w:val="000000"/>
                <w:sz w:val="22"/>
                <w:szCs w:val="22"/>
                <w:highlight w:val="none"/>
                <w:u w:val="none"/>
              </w:rPr>
            </w:r>
            <w:r/>
          </w:p>
        </w:tc>
      </w:tr>
      <w:tr>
        <w:trPr>
          <w:trHeight w:val="403"/>
        </w:trPr>
        <w:tc>
          <w:tcPr>
            <w:tcW w:w="921"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w:t>
            </w:r>
            <w:r>
              <w:rPr>
                <w:rFonts w:hint="eastAsia" w:ascii="宋体" w:hAnsi="宋体" w:eastAsia="宋体" w:cs="宋体"/>
                <w:i w:val="0"/>
                <w:iCs w:val="0"/>
                <w:color w:val="000000"/>
                <w:sz w:val="24"/>
                <w:szCs w:val="24"/>
                <w:highlight w:val="none"/>
                <w:u w:val="none"/>
              </w:rPr>
            </w:r>
            <w:r/>
          </w:p>
        </w:tc>
        <w:tc>
          <w:tcPr>
            <w:tcW w:w="225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DL200544</w:t>
            </w:r>
            <w:r>
              <w:rPr>
                <w:rFonts w:hint="eastAsia" w:ascii="宋体" w:hAnsi="宋体" w:eastAsia="宋体" w:cs="宋体"/>
                <w:i w:val="0"/>
                <w:iCs w:val="0"/>
                <w:color w:val="000000"/>
                <w:sz w:val="24"/>
                <w:szCs w:val="24"/>
                <w:highlight w:val="none"/>
                <w:u w:val="none"/>
              </w:rPr>
            </w:r>
            <w:r/>
          </w:p>
        </w:tc>
        <w:tc>
          <w:tcPr>
            <w:tcW w:w="3793"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胶阳路</w:t>
            </w:r>
            <w:r>
              <w:rPr>
                <w:rFonts w:hint="eastAsia" w:ascii="宋体" w:hAnsi="宋体" w:eastAsia="宋体" w:cs="宋体"/>
                <w:i w:val="0"/>
                <w:iCs w:val="0"/>
                <w:color w:val="000000"/>
                <w:sz w:val="24"/>
                <w:szCs w:val="24"/>
                <w:highlight w:val="none"/>
                <w:u w:val="none"/>
              </w:rPr>
            </w:r>
            <w:r/>
          </w:p>
        </w:tc>
        <w:tc>
          <w:tcPr>
            <w:tcW w:w="3899"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走马塘河-东廊路</w:t>
            </w:r>
            <w:r>
              <w:rPr>
                <w:rFonts w:hint="eastAsia" w:ascii="宋体" w:hAnsi="宋体" w:eastAsia="宋体" w:cs="宋体"/>
                <w:i w:val="0"/>
                <w:iCs w:val="0"/>
                <w:color w:val="000000"/>
                <w:sz w:val="24"/>
                <w:szCs w:val="24"/>
                <w:highlight w:val="none"/>
                <w:u w:val="none"/>
              </w:rPr>
            </w:r>
            <w:r/>
          </w:p>
        </w:tc>
        <w:tc>
          <w:tcPr>
            <w:tcW w:w="1415"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170</w:t>
            </w:r>
            <w:r>
              <w:rPr>
                <w:rFonts w:hint="eastAsia" w:ascii="宋体" w:hAnsi="宋体" w:eastAsia="宋体" w:cs="宋体"/>
                <w:i w:val="0"/>
                <w:iCs w:val="0"/>
                <w:color w:val="000000"/>
                <w:sz w:val="22"/>
                <w:szCs w:val="22"/>
                <w:highlight w:val="none"/>
                <w:u w:val="none"/>
              </w:rPr>
            </w:r>
            <w:r/>
          </w:p>
        </w:tc>
        <w:tc>
          <w:tcPr>
            <w:tcW w:w="1415"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180</w:t>
            </w:r>
            <w:r>
              <w:rPr>
                <w:rFonts w:hint="eastAsia" w:ascii="宋体" w:hAnsi="宋体" w:eastAsia="宋体" w:cs="宋体"/>
                <w:i w:val="0"/>
                <w:iCs w:val="0"/>
                <w:color w:val="000000"/>
                <w:sz w:val="22"/>
                <w:szCs w:val="22"/>
                <w:highlight w:val="none"/>
                <w:u w:val="none"/>
              </w:rPr>
            </w:r>
            <w:r/>
          </w:p>
        </w:tc>
      </w:tr>
      <w:tr>
        <w:trPr>
          <w:trHeight w:val="403"/>
        </w:trPr>
        <w:tc>
          <w:tcPr>
            <w:tcW w:w="921"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rPr>
                <w:rFonts w:hint="eastAsia" w:ascii="宋体" w:hAnsi="宋体" w:eastAsia="宋体" w:cs="宋体"/>
                <w:i w:val="0"/>
                <w:iCs w:val="0"/>
                <w:color w:val="000000"/>
                <w:sz w:val="24"/>
                <w:szCs w:val="24"/>
                <w:highlight w:val="none"/>
                <w:u w:val="none"/>
              </w:rPr>
            </w:r>
            <w:r/>
          </w:p>
        </w:tc>
        <w:tc>
          <w:tcPr>
            <w:tcW w:w="2256" w:type="dxa"/>
            <w:vAlign w:val="center"/>
            <w:textDirection w:val="lrTb"/>
            <w:noWrap w:val="false"/>
          </w:tcPr>
          <w:p>
            <w:pPr>
              <w:pStyle w:val="150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3793"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胶山路</w:t>
            </w:r>
            <w:r>
              <w:rPr>
                <w:rFonts w:hint="eastAsia" w:ascii="宋体" w:hAnsi="宋体" w:eastAsia="宋体" w:cs="宋体"/>
                <w:i w:val="0"/>
                <w:iCs w:val="0"/>
                <w:color w:val="000000"/>
                <w:sz w:val="24"/>
                <w:szCs w:val="24"/>
                <w:highlight w:val="none"/>
                <w:u w:val="none"/>
              </w:rPr>
            </w:r>
            <w:r/>
          </w:p>
        </w:tc>
        <w:tc>
          <w:tcPr>
            <w:tcW w:w="3899"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走马塘河-东廊路</w:t>
            </w:r>
            <w:r>
              <w:rPr>
                <w:rFonts w:hint="eastAsia" w:ascii="宋体" w:hAnsi="宋体" w:eastAsia="宋体" w:cs="宋体"/>
                <w:i w:val="0"/>
                <w:iCs w:val="0"/>
                <w:color w:val="000000"/>
                <w:sz w:val="24"/>
                <w:szCs w:val="24"/>
                <w:highlight w:val="none"/>
                <w:u w:val="none"/>
              </w:rPr>
            </w:r>
            <w:r/>
          </w:p>
        </w:tc>
        <w:tc>
          <w:tcPr>
            <w:tcW w:w="1415"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170</w:t>
            </w:r>
            <w:r>
              <w:rPr>
                <w:rFonts w:hint="eastAsia" w:ascii="宋体" w:hAnsi="宋体" w:eastAsia="宋体" w:cs="宋体"/>
                <w:i w:val="0"/>
                <w:iCs w:val="0"/>
                <w:color w:val="000000"/>
                <w:sz w:val="22"/>
                <w:szCs w:val="22"/>
                <w:highlight w:val="none"/>
                <w:u w:val="none"/>
              </w:rPr>
            </w:r>
            <w:r/>
          </w:p>
        </w:tc>
        <w:tc>
          <w:tcPr>
            <w:tcW w:w="1415"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170</w:t>
            </w:r>
            <w:r>
              <w:rPr>
                <w:rFonts w:hint="eastAsia" w:ascii="宋体" w:hAnsi="宋体" w:eastAsia="宋体" w:cs="宋体"/>
                <w:i w:val="0"/>
                <w:iCs w:val="0"/>
                <w:color w:val="000000"/>
                <w:sz w:val="22"/>
                <w:szCs w:val="22"/>
                <w:highlight w:val="none"/>
                <w:u w:val="none"/>
              </w:rPr>
            </w:r>
            <w:r/>
          </w:p>
        </w:tc>
      </w:tr>
      <w:tr>
        <w:trPr>
          <w:trHeight w:val="403"/>
        </w:trPr>
        <w:tc>
          <w:tcPr>
            <w:tcW w:w="921"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w:t>
            </w:r>
            <w:r>
              <w:rPr>
                <w:rFonts w:hint="eastAsia" w:ascii="宋体" w:hAnsi="宋体" w:eastAsia="宋体" w:cs="宋体"/>
                <w:i w:val="0"/>
                <w:iCs w:val="0"/>
                <w:color w:val="000000"/>
                <w:sz w:val="24"/>
                <w:szCs w:val="24"/>
                <w:highlight w:val="none"/>
                <w:u w:val="none"/>
              </w:rPr>
            </w:r>
            <w:r/>
          </w:p>
        </w:tc>
        <w:tc>
          <w:tcPr>
            <w:tcW w:w="2256" w:type="dxa"/>
            <w:vAlign w:val="center"/>
            <w:textDirection w:val="lrTb"/>
            <w:noWrap w:val="false"/>
          </w:tcPr>
          <w:p>
            <w:pPr>
              <w:pStyle w:val="150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3793"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大成路</w:t>
            </w:r>
            <w:r>
              <w:rPr>
                <w:rFonts w:hint="eastAsia" w:ascii="宋体" w:hAnsi="宋体" w:eastAsia="宋体" w:cs="宋体"/>
                <w:i w:val="0"/>
                <w:iCs w:val="0"/>
                <w:color w:val="000000"/>
                <w:sz w:val="24"/>
                <w:szCs w:val="24"/>
                <w:highlight w:val="none"/>
                <w:u w:val="none"/>
              </w:rPr>
            </w:r>
            <w:r/>
          </w:p>
        </w:tc>
        <w:tc>
          <w:tcPr>
            <w:shd w:val="clear" w:color="auto" w:fill="ffffff"/>
            <w:tcW w:w="3899"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大成桥东-东廊路</w:t>
            </w:r>
            <w:r>
              <w:rPr>
                <w:rFonts w:hint="eastAsia" w:ascii="宋体" w:hAnsi="宋体" w:eastAsia="宋体" w:cs="宋体"/>
                <w:i w:val="0"/>
                <w:iCs w:val="0"/>
                <w:color w:val="000000"/>
                <w:sz w:val="24"/>
                <w:szCs w:val="24"/>
                <w:highlight w:val="none"/>
                <w:u w:val="none"/>
              </w:rPr>
            </w:r>
            <w:r/>
          </w:p>
        </w:tc>
        <w:tc>
          <w:tcPr>
            <w:shd w:val="clear" w:color="auto" w:fill="ffffff"/>
            <w:tcW w:w="1415"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rPr>
                <w:rFonts w:hint="eastAsia" w:ascii="宋体" w:hAnsi="宋体" w:eastAsia="宋体" w:cs="宋体"/>
                <w:i w:val="0"/>
                <w:iCs w:val="0"/>
                <w:color w:val="000000"/>
                <w:sz w:val="22"/>
                <w:szCs w:val="22"/>
                <w:highlight w:val="none"/>
                <w:u w:val="none"/>
              </w:rPr>
            </w:r>
            <w:r/>
          </w:p>
        </w:tc>
        <w:tc>
          <w:tcPr>
            <w:shd w:val="clear" w:color="auto" w:fill="ffffff"/>
            <w:tcW w:w="1415"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rPr>
                <w:rFonts w:hint="eastAsia" w:ascii="宋体" w:hAnsi="宋体" w:eastAsia="宋体" w:cs="宋体"/>
                <w:i w:val="0"/>
                <w:iCs w:val="0"/>
                <w:color w:val="000000"/>
                <w:sz w:val="22"/>
                <w:szCs w:val="22"/>
                <w:highlight w:val="none"/>
                <w:u w:val="none"/>
              </w:rPr>
            </w:r>
            <w:r/>
          </w:p>
        </w:tc>
      </w:tr>
      <w:tr>
        <w:trPr>
          <w:trHeight w:val="403"/>
        </w:trPr>
        <w:tc>
          <w:tcPr>
            <w:tcW w:w="921"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i w:val="0"/>
                <w:iCs w:val="0"/>
                <w:color w:val="000000"/>
                <w:sz w:val="24"/>
                <w:szCs w:val="24"/>
                <w:highlight w:val="none"/>
                <w:u w:val="none"/>
              </w:rPr>
            </w:r>
            <w:r/>
          </w:p>
        </w:tc>
        <w:tc>
          <w:tcPr>
            <w:tcW w:w="225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DL09120</w:t>
            </w:r>
            <w:r>
              <w:rPr>
                <w:rFonts w:hint="eastAsia" w:ascii="宋体" w:hAnsi="宋体" w:eastAsia="宋体" w:cs="宋体"/>
                <w:i w:val="0"/>
                <w:iCs w:val="0"/>
                <w:color w:val="000000"/>
                <w:sz w:val="24"/>
                <w:szCs w:val="24"/>
                <w:highlight w:val="none"/>
                <w:u w:val="none"/>
              </w:rPr>
            </w:r>
            <w:r/>
          </w:p>
        </w:tc>
        <w:tc>
          <w:tcPr>
            <w:tcW w:w="3793"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厚嵩路</w:t>
            </w:r>
            <w:r>
              <w:rPr>
                <w:rFonts w:hint="eastAsia" w:ascii="宋体" w:hAnsi="宋体" w:eastAsia="宋体" w:cs="宋体"/>
                <w:i w:val="0"/>
                <w:iCs w:val="0"/>
                <w:color w:val="000000"/>
                <w:sz w:val="24"/>
                <w:szCs w:val="24"/>
                <w:highlight w:val="none"/>
                <w:u w:val="none"/>
              </w:rPr>
            </w:r>
            <w:r/>
          </w:p>
        </w:tc>
        <w:tc>
          <w:tcPr>
            <w:tcW w:w="3899"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联义路-锡东大道</w:t>
            </w:r>
            <w:r>
              <w:rPr>
                <w:rFonts w:hint="eastAsia" w:ascii="宋体" w:hAnsi="宋体" w:eastAsia="宋体" w:cs="宋体"/>
                <w:i w:val="0"/>
                <w:iCs w:val="0"/>
                <w:color w:val="000000"/>
                <w:sz w:val="24"/>
                <w:szCs w:val="24"/>
                <w:highlight w:val="none"/>
                <w:u w:val="none"/>
              </w:rPr>
            </w:r>
            <w:r/>
          </w:p>
        </w:tc>
        <w:tc>
          <w:tcPr>
            <w:tcW w:w="1415"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194</w:t>
            </w:r>
            <w:r>
              <w:rPr>
                <w:rFonts w:hint="eastAsia" w:ascii="宋体" w:hAnsi="宋体" w:eastAsia="宋体" w:cs="宋体"/>
                <w:i w:val="0"/>
                <w:iCs w:val="0"/>
                <w:color w:val="000000"/>
                <w:sz w:val="22"/>
                <w:szCs w:val="22"/>
                <w:highlight w:val="none"/>
                <w:u w:val="none"/>
              </w:rPr>
            </w:r>
            <w:r/>
          </w:p>
        </w:tc>
        <w:tc>
          <w:tcPr>
            <w:tcW w:w="1415"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373</w:t>
            </w:r>
            <w:r>
              <w:rPr>
                <w:rFonts w:hint="eastAsia" w:ascii="宋体" w:hAnsi="宋体" w:eastAsia="宋体" w:cs="宋体"/>
                <w:i w:val="0"/>
                <w:iCs w:val="0"/>
                <w:color w:val="000000"/>
                <w:sz w:val="22"/>
                <w:szCs w:val="22"/>
                <w:highlight w:val="none"/>
                <w:u w:val="none"/>
              </w:rPr>
            </w:r>
            <w:r/>
          </w:p>
        </w:tc>
      </w:tr>
      <w:tr>
        <w:trPr>
          <w:trHeight w:val="403"/>
        </w:trPr>
        <w:tc>
          <w:tcPr>
            <w:tcW w:w="921"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w:t>
            </w:r>
            <w:r>
              <w:rPr>
                <w:rFonts w:hint="eastAsia" w:ascii="宋体" w:hAnsi="宋体" w:eastAsia="宋体" w:cs="宋体"/>
                <w:i w:val="0"/>
                <w:iCs w:val="0"/>
                <w:color w:val="000000"/>
                <w:sz w:val="24"/>
                <w:szCs w:val="24"/>
                <w:highlight w:val="none"/>
                <w:u w:val="none"/>
              </w:rPr>
            </w:r>
            <w:r/>
          </w:p>
        </w:tc>
        <w:tc>
          <w:tcPr>
            <w:tcW w:w="225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QT2012003</w:t>
            </w:r>
            <w:r>
              <w:rPr>
                <w:rFonts w:hint="eastAsia" w:ascii="宋体" w:hAnsi="宋体" w:eastAsia="宋体" w:cs="宋体"/>
                <w:i w:val="0"/>
                <w:iCs w:val="0"/>
                <w:color w:val="000000"/>
                <w:sz w:val="24"/>
                <w:szCs w:val="24"/>
                <w:highlight w:val="none"/>
                <w:u w:val="none"/>
              </w:rPr>
            </w:r>
            <w:r/>
          </w:p>
        </w:tc>
        <w:tc>
          <w:tcPr>
            <w:tcW w:w="3793"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新联村</w:t>
            </w:r>
            <w:r>
              <w:rPr>
                <w:rFonts w:hint="eastAsia" w:ascii="宋体" w:hAnsi="宋体" w:eastAsia="宋体" w:cs="宋体"/>
                <w:i w:val="0"/>
                <w:iCs w:val="0"/>
                <w:color w:val="000000"/>
                <w:sz w:val="24"/>
                <w:szCs w:val="24"/>
                <w:highlight w:val="none"/>
                <w:u w:val="none"/>
              </w:rPr>
            </w:r>
            <w:r/>
          </w:p>
        </w:tc>
        <w:tc>
          <w:tcPr>
            <w:tcW w:w="3899"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西前头</w:t>
            </w:r>
            <w:r>
              <w:rPr>
                <w:rFonts w:hint="eastAsia" w:ascii="宋体" w:hAnsi="宋体" w:eastAsia="宋体" w:cs="宋体"/>
                <w:i w:val="0"/>
                <w:iCs w:val="0"/>
                <w:color w:val="000000"/>
                <w:sz w:val="24"/>
                <w:szCs w:val="24"/>
                <w:highlight w:val="none"/>
                <w:u w:val="none"/>
              </w:rPr>
            </w:r>
            <w:r/>
          </w:p>
        </w:tc>
        <w:tc>
          <w:tcPr>
            <w:tcW w:w="1415"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rPr>
                <w:rFonts w:hint="eastAsia" w:ascii="宋体" w:hAnsi="宋体" w:eastAsia="宋体" w:cs="宋体"/>
                <w:i w:val="0"/>
                <w:iCs w:val="0"/>
                <w:color w:val="000000"/>
                <w:sz w:val="22"/>
                <w:szCs w:val="22"/>
                <w:highlight w:val="none"/>
                <w:u w:val="none"/>
              </w:rPr>
            </w:r>
            <w:r/>
          </w:p>
        </w:tc>
        <w:tc>
          <w:tcPr>
            <w:tcW w:w="1415"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rPr>
                <w:rFonts w:hint="eastAsia" w:ascii="宋体" w:hAnsi="宋体" w:eastAsia="宋体" w:cs="宋体"/>
                <w:i w:val="0"/>
                <w:iCs w:val="0"/>
                <w:color w:val="000000"/>
                <w:sz w:val="22"/>
                <w:szCs w:val="22"/>
                <w:highlight w:val="none"/>
                <w:u w:val="none"/>
              </w:rPr>
            </w:r>
            <w:r/>
          </w:p>
        </w:tc>
      </w:tr>
      <w:tr>
        <w:trPr>
          <w:trHeight w:val="403"/>
        </w:trPr>
        <w:tc>
          <w:tcPr>
            <w:tcW w:w="921"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w:t>
            </w:r>
            <w:r>
              <w:rPr>
                <w:rFonts w:hint="eastAsia" w:ascii="宋体" w:hAnsi="宋体" w:eastAsia="宋体" w:cs="宋体"/>
                <w:i w:val="0"/>
                <w:iCs w:val="0"/>
                <w:color w:val="000000"/>
                <w:sz w:val="24"/>
                <w:szCs w:val="24"/>
                <w:highlight w:val="none"/>
                <w:u w:val="none"/>
              </w:rPr>
            </w:r>
            <w:r/>
          </w:p>
        </w:tc>
        <w:tc>
          <w:tcPr>
            <w:tcW w:w="2256" w:type="dxa"/>
            <w:vAlign w:val="center"/>
            <w:textDirection w:val="lrTb"/>
            <w:noWrap w:val="false"/>
          </w:tcPr>
          <w:p>
            <w:pPr>
              <w:pStyle w:val="150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3793"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长吉路</w:t>
            </w:r>
            <w:r>
              <w:rPr>
                <w:rFonts w:hint="eastAsia" w:ascii="宋体" w:hAnsi="宋体" w:eastAsia="宋体" w:cs="宋体"/>
                <w:i w:val="0"/>
                <w:iCs w:val="0"/>
                <w:color w:val="000000"/>
                <w:sz w:val="24"/>
                <w:szCs w:val="24"/>
                <w:highlight w:val="none"/>
                <w:u w:val="none"/>
              </w:rPr>
            </w:r>
            <w:r/>
          </w:p>
        </w:tc>
        <w:tc>
          <w:tcPr>
            <w:tcW w:w="3899"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厚裕路-宛山湖东路往北</w:t>
            </w:r>
            <w:r>
              <w:rPr>
                <w:rFonts w:hint="eastAsia" w:ascii="宋体" w:hAnsi="宋体" w:eastAsia="宋体" w:cs="宋体"/>
                <w:i w:val="0"/>
                <w:iCs w:val="0"/>
                <w:color w:val="000000"/>
                <w:sz w:val="24"/>
                <w:szCs w:val="24"/>
                <w:highlight w:val="none"/>
                <w:u w:val="none"/>
              </w:rPr>
            </w:r>
            <w:r/>
          </w:p>
        </w:tc>
        <w:tc>
          <w:tcPr>
            <w:tcW w:w="1415"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65</w:t>
            </w:r>
            <w:r>
              <w:rPr>
                <w:rFonts w:hint="eastAsia" w:ascii="宋体" w:hAnsi="宋体" w:eastAsia="宋体" w:cs="宋体"/>
                <w:i w:val="0"/>
                <w:iCs w:val="0"/>
                <w:color w:val="000000"/>
                <w:sz w:val="22"/>
                <w:szCs w:val="22"/>
                <w:highlight w:val="none"/>
                <w:u w:val="none"/>
              </w:rPr>
            </w:r>
            <w:r/>
          </w:p>
        </w:tc>
        <w:tc>
          <w:tcPr>
            <w:tcW w:w="1415"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77</w:t>
            </w:r>
            <w:r>
              <w:rPr>
                <w:rFonts w:hint="eastAsia" w:ascii="宋体" w:hAnsi="宋体" w:eastAsia="宋体" w:cs="宋体"/>
                <w:i w:val="0"/>
                <w:iCs w:val="0"/>
                <w:color w:val="000000"/>
                <w:sz w:val="22"/>
                <w:szCs w:val="22"/>
                <w:highlight w:val="none"/>
                <w:u w:val="none"/>
              </w:rPr>
            </w:r>
            <w:r/>
          </w:p>
        </w:tc>
      </w:tr>
      <w:tr>
        <w:trPr>
          <w:trHeight w:val="403"/>
        </w:trPr>
        <w:tc>
          <w:tcPr>
            <w:tcW w:w="921"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w:t>
            </w:r>
            <w:r>
              <w:rPr>
                <w:rFonts w:hint="eastAsia" w:ascii="宋体" w:hAnsi="宋体" w:eastAsia="宋体" w:cs="宋体"/>
                <w:i w:val="0"/>
                <w:iCs w:val="0"/>
                <w:color w:val="000000"/>
                <w:sz w:val="24"/>
                <w:szCs w:val="24"/>
                <w:highlight w:val="none"/>
                <w:u w:val="none"/>
              </w:rPr>
            </w:r>
            <w:r/>
          </w:p>
        </w:tc>
        <w:tc>
          <w:tcPr>
            <w:tcW w:w="2256" w:type="dxa"/>
            <w:vAlign w:val="center"/>
            <w:textDirection w:val="lrTb"/>
            <w:noWrap w:val="false"/>
          </w:tcPr>
          <w:p>
            <w:pPr>
              <w:pStyle w:val="150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3793"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厚乐路</w:t>
            </w:r>
            <w:r>
              <w:rPr>
                <w:rFonts w:hint="eastAsia" w:ascii="宋体" w:hAnsi="宋体" w:eastAsia="宋体" w:cs="宋体"/>
                <w:i w:val="0"/>
                <w:iCs w:val="0"/>
                <w:color w:val="000000"/>
                <w:sz w:val="24"/>
                <w:szCs w:val="24"/>
                <w:highlight w:val="none"/>
                <w:u w:val="none"/>
              </w:rPr>
            </w:r>
            <w:r/>
          </w:p>
        </w:tc>
        <w:tc>
          <w:tcPr>
            <w:tcW w:w="3899"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走马塘东路-联福路</w:t>
            </w:r>
            <w:r>
              <w:rPr>
                <w:rFonts w:hint="eastAsia" w:ascii="宋体" w:hAnsi="宋体" w:eastAsia="宋体" w:cs="宋体"/>
                <w:i w:val="0"/>
                <w:iCs w:val="0"/>
                <w:color w:val="000000"/>
                <w:sz w:val="24"/>
                <w:szCs w:val="24"/>
                <w:highlight w:val="none"/>
                <w:u w:val="none"/>
              </w:rPr>
            </w:r>
            <w:r/>
          </w:p>
        </w:tc>
        <w:tc>
          <w:tcPr>
            <w:tcW w:w="1415"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44</w:t>
            </w:r>
            <w:r>
              <w:rPr>
                <w:rFonts w:hint="eastAsia" w:ascii="宋体" w:hAnsi="宋体" w:eastAsia="宋体" w:cs="宋体"/>
                <w:i w:val="0"/>
                <w:iCs w:val="0"/>
                <w:color w:val="000000"/>
                <w:sz w:val="22"/>
                <w:szCs w:val="22"/>
                <w:highlight w:val="none"/>
                <w:u w:val="none"/>
              </w:rPr>
            </w:r>
            <w:r/>
          </w:p>
        </w:tc>
        <w:tc>
          <w:tcPr>
            <w:tcW w:w="1415"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80</w:t>
            </w:r>
            <w:r>
              <w:rPr>
                <w:rFonts w:hint="eastAsia" w:ascii="宋体" w:hAnsi="宋体" w:eastAsia="宋体" w:cs="宋体"/>
                <w:i w:val="0"/>
                <w:iCs w:val="0"/>
                <w:color w:val="000000"/>
                <w:sz w:val="22"/>
                <w:szCs w:val="22"/>
                <w:highlight w:val="none"/>
                <w:u w:val="none"/>
              </w:rPr>
            </w:r>
            <w:r/>
          </w:p>
        </w:tc>
      </w:tr>
      <w:tr>
        <w:trPr>
          <w:trHeight w:val="403"/>
        </w:trPr>
        <w:tc>
          <w:tcPr>
            <w:tcW w:w="921"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w:t>
            </w:r>
            <w:r>
              <w:rPr>
                <w:rFonts w:hint="eastAsia" w:ascii="宋体" w:hAnsi="宋体" w:eastAsia="宋体" w:cs="宋体"/>
                <w:i w:val="0"/>
                <w:iCs w:val="0"/>
                <w:color w:val="000000"/>
                <w:sz w:val="24"/>
                <w:szCs w:val="24"/>
                <w:highlight w:val="none"/>
                <w:u w:val="none"/>
              </w:rPr>
            </w:r>
            <w:r/>
          </w:p>
        </w:tc>
        <w:tc>
          <w:tcPr>
            <w:tcW w:w="2256" w:type="dxa"/>
            <w:vAlign w:val="center"/>
            <w:textDirection w:val="lrTb"/>
            <w:noWrap w:val="false"/>
          </w:tcPr>
          <w:p>
            <w:pPr>
              <w:pStyle w:val="150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3793"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厚泽街</w:t>
            </w:r>
            <w:r>
              <w:rPr>
                <w:rFonts w:hint="eastAsia" w:ascii="宋体" w:hAnsi="宋体" w:eastAsia="宋体" w:cs="宋体"/>
                <w:i w:val="0"/>
                <w:iCs w:val="0"/>
                <w:color w:val="000000"/>
                <w:sz w:val="24"/>
                <w:szCs w:val="24"/>
                <w:highlight w:val="none"/>
                <w:u w:val="none"/>
              </w:rPr>
            </w:r>
            <w:r/>
          </w:p>
        </w:tc>
        <w:tc>
          <w:tcPr>
            <w:tcW w:w="3899"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联福路-走马塘东路</w:t>
            </w:r>
            <w:r>
              <w:rPr>
                <w:rFonts w:hint="eastAsia" w:ascii="宋体" w:hAnsi="宋体" w:eastAsia="宋体" w:cs="宋体"/>
                <w:i w:val="0"/>
                <w:iCs w:val="0"/>
                <w:color w:val="000000"/>
                <w:sz w:val="24"/>
                <w:szCs w:val="24"/>
                <w:highlight w:val="none"/>
                <w:u w:val="none"/>
              </w:rPr>
            </w:r>
            <w:r/>
          </w:p>
        </w:tc>
        <w:tc>
          <w:tcPr>
            <w:tcW w:w="1415"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35</w:t>
            </w:r>
            <w:r>
              <w:rPr>
                <w:rFonts w:hint="eastAsia" w:ascii="宋体" w:hAnsi="宋体" w:eastAsia="宋体" w:cs="宋体"/>
                <w:i w:val="0"/>
                <w:iCs w:val="0"/>
                <w:color w:val="000000"/>
                <w:sz w:val="22"/>
                <w:szCs w:val="22"/>
                <w:highlight w:val="none"/>
                <w:u w:val="none"/>
              </w:rPr>
            </w:r>
            <w:r/>
          </w:p>
        </w:tc>
        <w:tc>
          <w:tcPr>
            <w:tcW w:w="1415"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35</w:t>
            </w:r>
            <w:r>
              <w:rPr>
                <w:rFonts w:hint="eastAsia" w:ascii="宋体" w:hAnsi="宋体" w:eastAsia="宋体" w:cs="宋体"/>
                <w:i w:val="0"/>
                <w:iCs w:val="0"/>
                <w:color w:val="000000"/>
                <w:sz w:val="22"/>
                <w:szCs w:val="22"/>
                <w:highlight w:val="none"/>
                <w:u w:val="none"/>
              </w:rPr>
            </w:r>
            <w:r/>
          </w:p>
        </w:tc>
      </w:tr>
      <w:tr>
        <w:trPr>
          <w:trHeight w:val="403"/>
        </w:trPr>
        <w:tc>
          <w:tcPr>
            <w:tcW w:w="921"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rPr>
                <w:rFonts w:hint="eastAsia" w:ascii="宋体" w:hAnsi="宋体" w:eastAsia="宋体" w:cs="宋体"/>
                <w:i w:val="0"/>
                <w:iCs w:val="0"/>
                <w:color w:val="000000"/>
                <w:sz w:val="24"/>
                <w:szCs w:val="24"/>
                <w:highlight w:val="none"/>
                <w:u w:val="none"/>
              </w:rPr>
            </w:r>
            <w:r/>
          </w:p>
        </w:tc>
        <w:tc>
          <w:tcPr>
            <w:tcW w:w="2256" w:type="dxa"/>
            <w:vAlign w:val="center"/>
            <w:textDirection w:val="lrTb"/>
            <w:noWrap w:val="false"/>
          </w:tcPr>
          <w:p>
            <w:pPr>
              <w:pStyle w:val="150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3793"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德安街</w:t>
            </w:r>
            <w:r>
              <w:rPr>
                <w:rFonts w:hint="eastAsia" w:ascii="宋体" w:hAnsi="宋体" w:eastAsia="宋体" w:cs="宋体"/>
                <w:i w:val="0"/>
                <w:iCs w:val="0"/>
                <w:color w:val="000000"/>
                <w:sz w:val="24"/>
                <w:szCs w:val="24"/>
                <w:highlight w:val="none"/>
                <w:u w:val="none"/>
              </w:rPr>
            </w:r>
            <w:r/>
          </w:p>
        </w:tc>
        <w:tc>
          <w:tcPr>
            <w:tcW w:w="3899"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厚泽街-厚乐路</w:t>
            </w:r>
            <w:r>
              <w:rPr>
                <w:rFonts w:hint="eastAsia" w:ascii="宋体" w:hAnsi="宋体" w:eastAsia="宋体" w:cs="宋体"/>
                <w:i w:val="0"/>
                <w:iCs w:val="0"/>
                <w:color w:val="000000"/>
                <w:sz w:val="24"/>
                <w:szCs w:val="24"/>
                <w:highlight w:val="none"/>
                <w:u w:val="none"/>
              </w:rPr>
            </w:r>
            <w:r/>
          </w:p>
        </w:tc>
        <w:tc>
          <w:tcPr>
            <w:tcW w:w="1415"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rPr>
                <w:rFonts w:hint="eastAsia" w:ascii="宋体" w:hAnsi="宋体" w:eastAsia="宋体" w:cs="宋体"/>
                <w:i w:val="0"/>
                <w:iCs w:val="0"/>
                <w:color w:val="000000"/>
                <w:sz w:val="22"/>
                <w:szCs w:val="22"/>
                <w:highlight w:val="none"/>
                <w:u w:val="none"/>
              </w:rPr>
            </w:r>
            <w:r/>
          </w:p>
        </w:tc>
        <w:tc>
          <w:tcPr>
            <w:tcW w:w="1415"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rPr>
                <w:rFonts w:hint="eastAsia" w:ascii="宋体" w:hAnsi="宋体" w:eastAsia="宋体" w:cs="宋体"/>
                <w:i w:val="0"/>
                <w:iCs w:val="0"/>
                <w:color w:val="000000"/>
                <w:sz w:val="22"/>
                <w:szCs w:val="22"/>
                <w:highlight w:val="none"/>
                <w:u w:val="none"/>
              </w:rPr>
            </w:r>
            <w:r/>
          </w:p>
        </w:tc>
      </w:tr>
      <w:tr>
        <w:trPr>
          <w:trHeight w:val="403"/>
        </w:trPr>
        <w:tc>
          <w:tcPr>
            <w:tcW w:w="921"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w:t>
            </w:r>
            <w:r>
              <w:rPr>
                <w:rFonts w:hint="eastAsia" w:ascii="宋体" w:hAnsi="宋体" w:eastAsia="宋体" w:cs="宋体"/>
                <w:i w:val="0"/>
                <w:iCs w:val="0"/>
                <w:color w:val="000000"/>
                <w:sz w:val="24"/>
                <w:szCs w:val="24"/>
                <w:highlight w:val="none"/>
                <w:u w:val="none"/>
              </w:rPr>
            </w:r>
            <w:r/>
          </w:p>
        </w:tc>
        <w:tc>
          <w:tcPr>
            <w:tcW w:w="2256" w:type="dxa"/>
            <w:vAlign w:val="center"/>
            <w:textDirection w:val="lrTb"/>
            <w:noWrap w:val="false"/>
          </w:tcPr>
          <w:p>
            <w:pPr>
              <w:pStyle w:val="150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3793"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联吉路</w:t>
            </w:r>
            <w:r>
              <w:rPr>
                <w:rFonts w:hint="eastAsia" w:ascii="宋体" w:hAnsi="宋体" w:eastAsia="宋体" w:cs="宋体"/>
                <w:i w:val="0"/>
                <w:iCs w:val="0"/>
                <w:color w:val="000000"/>
                <w:sz w:val="24"/>
                <w:szCs w:val="24"/>
                <w:highlight w:val="none"/>
                <w:u w:val="none"/>
              </w:rPr>
            </w:r>
            <w:r/>
          </w:p>
        </w:tc>
        <w:tc>
          <w:tcPr>
            <w:tcW w:w="3899"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胶阳路-安泰二路</w:t>
            </w:r>
            <w:r>
              <w:rPr>
                <w:rFonts w:hint="eastAsia" w:ascii="宋体" w:hAnsi="宋体" w:eastAsia="宋体" w:cs="宋体"/>
                <w:i w:val="0"/>
                <w:iCs w:val="0"/>
                <w:color w:val="000000"/>
                <w:sz w:val="24"/>
                <w:szCs w:val="24"/>
                <w:highlight w:val="none"/>
                <w:u w:val="none"/>
              </w:rPr>
            </w:r>
            <w:r/>
          </w:p>
        </w:tc>
        <w:tc>
          <w:tcPr>
            <w:tcW w:w="1415"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w:t>
            </w:r>
            <w:r>
              <w:rPr>
                <w:rFonts w:hint="eastAsia" w:ascii="宋体" w:hAnsi="宋体" w:eastAsia="宋体" w:cs="宋体"/>
                <w:i w:val="0"/>
                <w:iCs w:val="0"/>
                <w:color w:val="000000"/>
                <w:sz w:val="22"/>
                <w:szCs w:val="22"/>
                <w:highlight w:val="none"/>
                <w:u w:val="none"/>
              </w:rPr>
            </w:r>
            <w:r/>
          </w:p>
        </w:tc>
        <w:tc>
          <w:tcPr>
            <w:tcW w:w="1415"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w:t>
            </w:r>
            <w:r>
              <w:rPr>
                <w:rFonts w:hint="eastAsia" w:ascii="宋体" w:hAnsi="宋体" w:eastAsia="宋体" w:cs="宋体"/>
                <w:i w:val="0"/>
                <w:iCs w:val="0"/>
                <w:color w:val="000000"/>
                <w:sz w:val="22"/>
                <w:szCs w:val="22"/>
                <w:highlight w:val="none"/>
                <w:u w:val="none"/>
              </w:rPr>
            </w:r>
            <w:r/>
          </w:p>
        </w:tc>
      </w:tr>
      <w:tr>
        <w:trPr>
          <w:trHeight w:val="403"/>
        </w:trPr>
        <w:tc>
          <w:tcPr>
            <w:tcW w:w="921"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w:t>
            </w:r>
            <w:r>
              <w:rPr>
                <w:rFonts w:hint="eastAsia" w:ascii="宋体" w:hAnsi="宋体" w:eastAsia="宋体" w:cs="宋体"/>
                <w:i w:val="0"/>
                <w:iCs w:val="0"/>
                <w:color w:val="000000"/>
                <w:sz w:val="24"/>
                <w:szCs w:val="24"/>
                <w:highlight w:val="none"/>
                <w:u w:val="none"/>
              </w:rPr>
            </w:r>
            <w:r/>
          </w:p>
        </w:tc>
        <w:tc>
          <w:tcPr>
            <w:tcW w:w="2256" w:type="dxa"/>
            <w:vAlign w:val="center"/>
            <w:textDirection w:val="lrTb"/>
            <w:noWrap w:val="false"/>
          </w:tcPr>
          <w:p>
            <w:pPr>
              <w:pStyle w:val="150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3793"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贸易街</w:t>
            </w:r>
            <w:r>
              <w:rPr>
                <w:rFonts w:hint="eastAsia" w:ascii="宋体" w:hAnsi="宋体" w:eastAsia="宋体" w:cs="宋体"/>
                <w:i w:val="0"/>
                <w:iCs w:val="0"/>
                <w:color w:val="000000"/>
                <w:sz w:val="24"/>
                <w:szCs w:val="24"/>
                <w:highlight w:val="none"/>
                <w:u w:val="none"/>
              </w:rPr>
            </w:r>
            <w:r/>
          </w:p>
        </w:tc>
        <w:tc>
          <w:tcPr>
            <w:tcW w:w="3899"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厚学路-厚嵩路</w:t>
            </w:r>
            <w:r>
              <w:rPr>
                <w:rFonts w:hint="eastAsia" w:ascii="宋体" w:hAnsi="宋体" w:eastAsia="宋体" w:cs="宋体"/>
                <w:i w:val="0"/>
                <w:iCs w:val="0"/>
                <w:color w:val="000000"/>
                <w:sz w:val="24"/>
                <w:szCs w:val="24"/>
                <w:highlight w:val="none"/>
                <w:u w:val="none"/>
              </w:rPr>
            </w:r>
            <w:r/>
          </w:p>
        </w:tc>
        <w:tc>
          <w:tcPr>
            <w:tcW w:w="1415"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1415"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r>
      <w:tr>
        <w:trPr>
          <w:trHeight w:val="403"/>
        </w:trPr>
        <w:tc>
          <w:tcPr>
            <w:tcW w:w="921"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w:t>
            </w:r>
            <w:r>
              <w:rPr>
                <w:rFonts w:hint="eastAsia" w:ascii="宋体" w:hAnsi="宋体" w:eastAsia="宋体" w:cs="宋体"/>
                <w:i w:val="0"/>
                <w:iCs w:val="0"/>
                <w:color w:val="000000"/>
                <w:sz w:val="24"/>
                <w:szCs w:val="24"/>
                <w:highlight w:val="none"/>
                <w:u w:val="none"/>
              </w:rPr>
            </w:r>
            <w:r/>
          </w:p>
        </w:tc>
        <w:tc>
          <w:tcPr>
            <w:tcW w:w="2256" w:type="dxa"/>
            <w:vAlign w:val="center"/>
            <w:textDirection w:val="lrTb"/>
            <w:noWrap w:val="false"/>
          </w:tcPr>
          <w:p>
            <w:pPr>
              <w:pStyle w:val="150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3793"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贸易南街</w:t>
            </w:r>
            <w:r>
              <w:rPr>
                <w:rFonts w:hint="eastAsia" w:ascii="宋体" w:hAnsi="宋体" w:eastAsia="宋体" w:cs="宋体"/>
                <w:i w:val="0"/>
                <w:iCs w:val="0"/>
                <w:color w:val="000000"/>
                <w:sz w:val="24"/>
                <w:szCs w:val="24"/>
                <w:highlight w:val="none"/>
                <w:u w:val="none"/>
              </w:rPr>
            </w:r>
            <w:r/>
          </w:p>
        </w:tc>
        <w:tc>
          <w:tcPr>
            <w:tcW w:w="3899"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厚嵩路-厚荡路</w:t>
            </w:r>
            <w:r>
              <w:rPr>
                <w:rFonts w:hint="eastAsia" w:ascii="宋体" w:hAnsi="宋体" w:eastAsia="宋体" w:cs="宋体"/>
                <w:i w:val="0"/>
                <w:iCs w:val="0"/>
                <w:color w:val="000000"/>
                <w:sz w:val="24"/>
                <w:szCs w:val="24"/>
                <w:highlight w:val="none"/>
                <w:u w:val="none"/>
              </w:rPr>
            </w:r>
            <w:r/>
          </w:p>
        </w:tc>
        <w:tc>
          <w:tcPr>
            <w:tcW w:w="1415"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rPr>
                <w:rFonts w:hint="eastAsia" w:ascii="宋体" w:hAnsi="宋体" w:eastAsia="宋体" w:cs="宋体"/>
                <w:i w:val="0"/>
                <w:iCs w:val="0"/>
                <w:color w:val="000000"/>
                <w:sz w:val="22"/>
                <w:szCs w:val="22"/>
                <w:highlight w:val="none"/>
                <w:u w:val="none"/>
              </w:rPr>
            </w:r>
            <w:r/>
          </w:p>
        </w:tc>
        <w:tc>
          <w:tcPr>
            <w:tcW w:w="1415"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w:t>
            </w:r>
            <w:r>
              <w:rPr>
                <w:rFonts w:hint="eastAsia" w:ascii="宋体" w:hAnsi="宋体" w:eastAsia="宋体" w:cs="宋体"/>
                <w:i w:val="0"/>
                <w:iCs w:val="0"/>
                <w:color w:val="000000"/>
                <w:sz w:val="22"/>
                <w:szCs w:val="22"/>
                <w:highlight w:val="none"/>
                <w:u w:val="none"/>
              </w:rPr>
            </w:r>
            <w:r/>
          </w:p>
        </w:tc>
      </w:tr>
      <w:tr>
        <w:trPr>
          <w:trHeight w:val="403"/>
        </w:trPr>
        <w:tc>
          <w:tcPr>
            <w:tcW w:w="921"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w:t>
            </w:r>
            <w:r>
              <w:rPr>
                <w:rFonts w:hint="eastAsia" w:ascii="宋体" w:hAnsi="宋体" w:eastAsia="宋体" w:cs="宋体"/>
                <w:i w:val="0"/>
                <w:iCs w:val="0"/>
                <w:color w:val="000000"/>
                <w:sz w:val="24"/>
                <w:szCs w:val="24"/>
                <w:highlight w:val="none"/>
                <w:u w:val="none"/>
              </w:rPr>
            </w:r>
            <w:r/>
          </w:p>
        </w:tc>
        <w:tc>
          <w:tcPr>
            <w:tcW w:w="2256" w:type="dxa"/>
            <w:vAlign w:val="center"/>
            <w:textDirection w:val="lrTb"/>
            <w:noWrap w:val="false"/>
          </w:tcPr>
          <w:p>
            <w:pPr>
              <w:pStyle w:val="150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3793"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厚鸿路</w:t>
            </w:r>
            <w:r>
              <w:rPr>
                <w:rFonts w:hint="eastAsia" w:ascii="宋体" w:hAnsi="宋体" w:eastAsia="宋体" w:cs="宋体"/>
                <w:i w:val="0"/>
                <w:iCs w:val="0"/>
                <w:color w:val="000000"/>
                <w:sz w:val="24"/>
                <w:szCs w:val="24"/>
                <w:highlight w:val="none"/>
                <w:u w:val="none"/>
              </w:rPr>
            </w:r>
            <w:r/>
          </w:p>
        </w:tc>
        <w:tc>
          <w:tcPr>
            <w:tcW w:w="3899"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厚桥河-厚嵩路</w:t>
            </w:r>
            <w:r>
              <w:rPr>
                <w:rFonts w:hint="eastAsia" w:ascii="宋体" w:hAnsi="宋体" w:eastAsia="宋体" w:cs="宋体"/>
                <w:i w:val="0"/>
                <w:iCs w:val="0"/>
                <w:color w:val="000000"/>
                <w:sz w:val="24"/>
                <w:szCs w:val="24"/>
                <w:highlight w:val="none"/>
                <w:u w:val="none"/>
              </w:rPr>
            </w:r>
            <w:r/>
          </w:p>
        </w:tc>
        <w:tc>
          <w:tcPr>
            <w:tcW w:w="1415"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rPr>
            </w:r>
            <w:r/>
          </w:p>
        </w:tc>
        <w:tc>
          <w:tcPr>
            <w:tcW w:w="1415"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rPr>
            </w:r>
            <w:r/>
          </w:p>
        </w:tc>
      </w:tr>
      <w:tr>
        <w:trPr>
          <w:trHeight w:val="403"/>
        </w:trPr>
        <w:tc>
          <w:tcPr>
            <w:tcW w:w="921"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rPr>
            </w:r>
            <w:r/>
          </w:p>
        </w:tc>
        <w:tc>
          <w:tcPr>
            <w:tcW w:w="2256" w:type="dxa"/>
            <w:vAlign w:val="center"/>
            <w:textDirection w:val="lrTb"/>
            <w:noWrap w:val="false"/>
          </w:tcPr>
          <w:p>
            <w:pPr>
              <w:pStyle w:val="150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3793"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厚鸿路</w:t>
            </w:r>
            <w:r>
              <w:rPr>
                <w:rFonts w:hint="eastAsia" w:ascii="宋体" w:hAnsi="宋体" w:eastAsia="宋体" w:cs="宋体"/>
                <w:i w:val="0"/>
                <w:iCs w:val="0"/>
                <w:color w:val="000000"/>
                <w:sz w:val="24"/>
                <w:szCs w:val="24"/>
                <w:highlight w:val="none"/>
                <w:u w:val="none"/>
              </w:rPr>
            </w:r>
            <w:r/>
          </w:p>
        </w:tc>
        <w:tc>
          <w:tcPr>
            <w:tcW w:w="3899"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厚嵩路-锡太路</w:t>
            </w:r>
            <w:r>
              <w:rPr>
                <w:rFonts w:hint="eastAsia" w:ascii="宋体" w:hAnsi="宋体" w:eastAsia="宋体" w:cs="宋体"/>
                <w:i w:val="0"/>
                <w:iCs w:val="0"/>
                <w:color w:val="000000"/>
                <w:sz w:val="24"/>
                <w:szCs w:val="24"/>
                <w:highlight w:val="none"/>
                <w:u w:val="none"/>
              </w:rPr>
            </w:r>
            <w:r/>
          </w:p>
        </w:tc>
        <w:tc>
          <w:tcPr>
            <w:tcW w:w="1415"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28</w:t>
            </w:r>
            <w:r>
              <w:rPr>
                <w:rFonts w:hint="eastAsia" w:ascii="宋体" w:hAnsi="宋体" w:eastAsia="宋体" w:cs="宋体"/>
                <w:i w:val="0"/>
                <w:iCs w:val="0"/>
                <w:color w:val="000000"/>
                <w:sz w:val="22"/>
                <w:szCs w:val="22"/>
                <w:highlight w:val="none"/>
                <w:u w:val="none"/>
              </w:rPr>
            </w:r>
            <w:r/>
          </w:p>
        </w:tc>
        <w:tc>
          <w:tcPr>
            <w:tcW w:w="1415"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28</w:t>
            </w:r>
            <w:r>
              <w:rPr>
                <w:rFonts w:hint="eastAsia" w:ascii="宋体" w:hAnsi="宋体" w:eastAsia="宋体" w:cs="宋体"/>
                <w:i w:val="0"/>
                <w:iCs w:val="0"/>
                <w:color w:val="000000"/>
                <w:sz w:val="22"/>
                <w:szCs w:val="22"/>
                <w:highlight w:val="none"/>
                <w:u w:val="none"/>
              </w:rPr>
            </w:r>
            <w:r/>
          </w:p>
        </w:tc>
      </w:tr>
      <w:tr>
        <w:trPr>
          <w:trHeight w:val="403"/>
        </w:trPr>
        <w:tc>
          <w:tcPr>
            <w:tcW w:w="921"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w:t>
            </w:r>
            <w:r>
              <w:rPr>
                <w:rFonts w:hint="eastAsia" w:ascii="宋体" w:hAnsi="宋体" w:eastAsia="宋体" w:cs="宋体"/>
                <w:i w:val="0"/>
                <w:iCs w:val="0"/>
                <w:color w:val="000000"/>
                <w:sz w:val="24"/>
                <w:szCs w:val="24"/>
                <w:highlight w:val="none"/>
                <w:u w:val="none"/>
              </w:rPr>
            </w:r>
            <w:r/>
          </w:p>
        </w:tc>
        <w:tc>
          <w:tcPr>
            <w:tcW w:w="2256" w:type="dxa"/>
            <w:vAlign w:val="center"/>
            <w:textDirection w:val="lrTb"/>
            <w:noWrap w:val="false"/>
          </w:tcPr>
          <w:p>
            <w:pPr>
              <w:pStyle w:val="150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3793"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厚鸿路</w:t>
            </w:r>
            <w:r>
              <w:rPr>
                <w:rFonts w:hint="eastAsia" w:ascii="宋体" w:hAnsi="宋体" w:eastAsia="宋体" w:cs="宋体"/>
                <w:i w:val="0"/>
                <w:iCs w:val="0"/>
                <w:color w:val="000000"/>
                <w:sz w:val="24"/>
                <w:szCs w:val="24"/>
                <w:highlight w:val="none"/>
                <w:u w:val="none"/>
              </w:rPr>
            </w:r>
            <w:r/>
          </w:p>
        </w:tc>
        <w:tc>
          <w:tcPr>
            <w:tcW w:w="3899"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锡太路-鸿山河</w:t>
            </w:r>
            <w:r>
              <w:rPr>
                <w:rFonts w:hint="eastAsia" w:ascii="宋体" w:hAnsi="宋体" w:eastAsia="宋体" w:cs="宋体"/>
                <w:i w:val="0"/>
                <w:iCs w:val="0"/>
                <w:color w:val="000000"/>
                <w:sz w:val="24"/>
                <w:szCs w:val="24"/>
                <w:highlight w:val="none"/>
                <w:u w:val="none"/>
              </w:rPr>
            </w:r>
            <w:r/>
          </w:p>
        </w:tc>
        <w:tc>
          <w:tcPr>
            <w:tcW w:w="1415"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rPr>
                <w:rFonts w:hint="eastAsia" w:ascii="宋体" w:hAnsi="宋体" w:eastAsia="宋体" w:cs="宋体"/>
                <w:i w:val="0"/>
                <w:iCs w:val="0"/>
                <w:color w:val="000000"/>
                <w:sz w:val="22"/>
                <w:szCs w:val="22"/>
                <w:highlight w:val="none"/>
                <w:u w:val="none"/>
              </w:rPr>
            </w:r>
            <w:r/>
          </w:p>
        </w:tc>
        <w:tc>
          <w:tcPr>
            <w:tcW w:w="1415"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rPr>
                <w:rFonts w:hint="eastAsia" w:ascii="宋体" w:hAnsi="宋体" w:eastAsia="宋体" w:cs="宋体"/>
                <w:i w:val="0"/>
                <w:iCs w:val="0"/>
                <w:color w:val="000000"/>
                <w:sz w:val="22"/>
                <w:szCs w:val="22"/>
                <w:highlight w:val="none"/>
                <w:u w:val="none"/>
              </w:rPr>
            </w:r>
            <w:r/>
          </w:p>
        </w:tc>
      </w:tr>
      <w:tr>
        <w:trPr>
          <w:trHeight w:val="403"/>
        </w:trPr>
        <w:tc>
          <w:tcPr>
            <w:tcW w:w="921"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w:t>
            </w:r>
            <w:r>
              <w:rPr>
                <w:rFonts w:hint="eastAsia" w:ascii="宋体" w:hAnsi="宋体" w:eastAsia="宋体" w:cs="宋体"/>
                <w:i w:val="0"/>
                <w:iCs w:val="0"/>
                <w:color w:val="000000"/>
                <w:sz w:val="24"/>
                <w:szCs w:val="24"/>
                <w:highlight w:val="none"/>
                <w:u w:val="none"/>
              </w:rPr>
            </w:r>
            <w:r/>
          </w:p>
        </w:tc>
        <w:tc>
          <w:tcPr>
            <w:tcW w:w="2256" w:type="dxa"/>
            <w:vAlign w:val="center"/>
            <w:textDirection w:val="lrTb"/>
            <w:noWrap w:val="false"/>
          </w:tcPr>
          <w:p>
            <w:pPr>
              <w:pStyle w:val="150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3793"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厚荡路</w:t>
            </w:r>
            <w:r>
              <w:rPr>
                <w:rFonts w:hint="eastAsia" w:ascii="宋体" w:hAnsi="宋体" w:eastAsia="宋体" w:cs="宋体"/>
                <w:i w:val="0"/>
                <w:iCs w:val="0"/>
                <w:color w:val="000000"/>
                <w:sz w:val="24"/>
                <w:szCs w:val="24"/>
                <w:highlight w:val="none"/>
                <w:u w:val="none"/>
              </w:rPr>
            </w:r>
            <w:r/>
          </w:p>
        </w:tc>
        <w:tc>
          <w:tcPr>
            <w:tcW w:w="3899"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锡太路-新丰桥</w:t>
            </w:r>
            <w:r>
              <w:rPr>
                <w:rFonts w:hint="eastAsia" w:ascii="宋体" w:hAnsi="宋体" w:eastAsia="宋体" w:cs="宋体"/>
                <w:i w:val="0"/>
                <w:iCs w:val="0"/>
                <w:color w:val="000000"/>
                <w:sz w:val="24"/>
                <w:szCs w:val="24"/>
                <w:highlight w:val="none"/>
                <w:u w:val="none"/>
              </w:rPr>
            </w:r>
            <w:r/>
          </w:p>
        </w:tc>
        <w:tc>
          <w:tcPr>
            <w:tcW w:w="1415"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38</w:t>
            </w:r>
            <w:r>
              <w:rPr>
                <w:rFonts w:hint="eastAsia" w:ascii="宋体" w:hAnsi="宋体" w:eastAsia="宋体" w:cs="宋体"/>
                <w:i w:val="0"/>
                <w:iCs w:val="0"/>
                <w:color w:val="000000"/>
                <w:sz w:val="22"/>
                <w:szCs w:val="22"/>
                <w:highlight w:val="none"/>
                <w:u w:val="none"/>
              </w:rPr>
            </w:r>
            <w:r/>
          </w:p>
        </w:tc>
        <w:tc>
          <w:tcPr>
            <w:tcW w:w="1415"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38</w:t>
            </w:r>
            <w:r>
              <w:rPr>
                <w:rFonts w:hint="eastAsia" w:ascii="宋体" w:hAnsi="宋体" w:eastAsia="宋体" w:cs="宋体"/>
                <w:i w:val="0"/>
                <w:iCs w:val="0"/>
                <w:color w:val="000000"/>
                <w:sz w:val="22"/>
                <w:szCs w:val="22"/>
                <w:highlight w:val="none"/>
                <w:u w:val="none"/>
              </w:rPr>
            </w:r>
            <w:r/>
          </w:p>
        </w:tc>
      </w:tr>
      <w:tr>
        <w:trPr>
          <w:trHeight w:val="403"/>
        </w:trPr>
        <w:tc>
          <w:tcPr>
            <w:tcW w:w="921"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w:t>
            </w:r>
            <w:r>
              <w:rPr>
                <w:rFonts w:hint="eastAsia" w:ascii="宋体" w:hAnsi="宋体" w:eastAsia="宋体" w:cs="宋体"/>
                <w:i w:val="0"/>
                <w:iCs w:val="0"/>
                <w:color w:val="000000"/>
                <w:sz w:val="24"/>
                <w:szCs w:val="24"/>
                <w:highlight w:val="none"/>
                <w:u w:val="none"/>
              </w:rPr>
            </w:r>
            <w:r/>
          </w:p>
        </w:tc>
        <w:tc>
          <w:tcPr>
            <w:tcW w:w="2256" w:type="dxa"/>
            <w:vAlign w:val="center"/>
            <w:textDirection w:val="lrTb"/>
            <w:noWrap w:val="false"/>
          </w:tcPr>
          <w:p>
            <w:pPr>
              <w:pStyle w:val="150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3793"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厚荡路</w:t>
            </w:r>
            <w:r>
              <w:rPr>
                <w:rFonts w:hint="eastAsia" w:ascii="宋体" w:hAnsi="宋体" w:eastAsia="宋体" w:cs="宋体"/>
                <w:i w:val="0"/>
                <w:iCs w:val="0"/>
                <w:color w:val="000000"/>
                <w:sz w:val="24"/>
                <w:szCs w:val="24"/>
                <w:highlight w:val="none"/>
                <w:u w:val="none"/>
              </w:rPr>
            </w:r>
            <w:r/>
          </w:p>
        </w:tc>
        <w:tc>
          <w:tcPr>
            <w:tcW w:w="3899"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新丰桥-厚鸿路</w:t>
            </w:r>
            <w:r>
              <w:rPr>
                <w:rFonts w:hint="eastAsia" w:ascii="宋体" w:hAnsi="宋体" w:eastAsia="宋体" w:cs="宋体"/>
                <w:i w:val="0"/>
                <w:iCs w:val="0"/>
                <w:color w:val="000000"/>
                <w:sz w:val="24"/>
                <w:szCs w:val="24"/>
                <w:highlight w:val="none"/>
                <w:u w:val="none"/>
              </w:rPr>
            </w:r>
            <w:r/>
          </w:p>
        </w:tc>
        <w:tc>
          <w:tcPr>
            <w:tcW w:w="1415"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39</w:t>
            </w:r>
            <w:r>
              <w:rPr>
                <w:rFonts w:hint="eastAsia" w:ascii="宋体" w:hAnsi="宋体" w:eastAsia="宋体" w:cs="宋体"/>
                <w:i w:val="0"/>
                <w:iCs w:val="0"/>
                <w:color w:val="000000"/>
                <w:sz w:val="22"/>
                <w:szCs w:val="22"/>
                <w:highlight w:val="none"/>
                <w:u w:val="none"/>
              </w:rPr>
            </w:r>
            <w:r/>
          </w:p>
        </w:tc>
        <w:tc>
          <w:tcPr>
            <w:tcW w:w="1415"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39</w:t>
            </w:r>
            <w:r>
              <w:rPr>
                <w:rFonts w:hint="eastAsia" w:ascii="宋体" w:hAnsi="宋体" w:eastAsia="宋体" w:cs="宋体"/>
                <w:i w:val="0"/>
                <w:iCs w:val="0"/>
                <w:color w:val="000000"/>
                <w:sz w:val="22"/>
                <w:szCs w:val="22"/>
                <w:highlight w:val="none"/>
                <w:u w:val="none"/>
              </w:rPr>
            </w:r>
            <w:r/>
          </w:p>
        </w:tc>
      </w:tr>
      <w:tr>
        <w:trPr>
          <w:trHeight w:val="403"/>
        </w:trPr>
        <w:tc>
          <w:tcPr>
            <w:tcW w:w="921"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w:t>
            </w:r>
            <w:r>
              <w:rPr>
                <w:rFonts w:hint="eastAsia" w:ascii="宋体" w:hAnsi="宋体" w:eastAsia="宋体" w:cs="宋体"/>
                <w:i w:val="0"/>
                <w:iCs w:val="0"/>
                <w:color w:val="000000"/>
                <w:sz w:val="24"/>
                <w:szCs w:val="24"/>
                <w:highlight w:val="none"/>
                <w:u w:val="none"/>
              </w:rPr>
            </w:r>
            <w:r/>
          </w:p>
        </w:tc>
        <w:tc>
          <w:tcPr>
            <w:tcW w:w="2256" w:type="dxa"/>
            <w:vAlign w:val="center"/>
            <w:textDirection w:val="lrTb"/>
            <w:noWrap w:val="false"/>
          </w:tcPr>
          <w:p>
            <w:pPr>
              <w:pStyle w:val="150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3793"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厚谢路</w:t>
            </w:r>
            <w:r>
              <w:rPr>
                <w:rFonts w:hint="eastAsia" w:ascii="宋体" w:hAnsi="宋体" w:eastAsia="宋体" w:cs="宋体"/>
                <w:i w:val="0"/>
                <w:iCs w:val="0"/>
                <w:color w:val="000000"/>
                <w:sz w:val="24"/>
                <w:szCs w:val="24"/>
                <w:highlight w:val="none"/>
                <w:u w:val="none"/>
              </w:rPr>
            </w:r>
            <w:r/>
          </w:p>
        </w:tc>
        <w:tc>
          <w:tcPr>
            <w:tcW w:w="3899"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联义路-甘厚路</w:t>
            </w:r>
            <w:r>
              <w:rPr>
                <w:rFonts w:hint="eastAsia" w:ascii="宋体" w:hAnsi="宋体" w:eastAsia="宋体" w:cs="宋体"/>
                <w:i w:val="0"/>
                <w:iCs w:val="0"/>
                <w:color w:val="000000"/>
                <w:sz w:val="24"/>
                <w:szCs w:val="24"/>
                <w:highlight w:val="none"/>
                <w:u w:val="none"/>
              </w:rPr>
            </w:r>
            <w:r/>
          </w:p>
        </w:tc>
        <w:tc>
          <w:tcPr>
            <w:tcW w:w="1415"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84</w:t>
            </w:r>
            <w:r>
              <w:rPr>
                <w:rFonts w:hint="eastAsia" w:ascii="宋体" w:hAnsi="宋体" w:eastAsia="宋体" w:cs="宋体"/>
                <w:i w:val="0"/>
                <w:iCs w:val="0"/>
                <w:color w:val="000000"/>
                <w:sz w:val="22"/>
                <w:szCs w:val="22"/>
                <w:highlight w:val="none"/>
                <w:u w:val="none"/>
              </w:rPr>
            </w:r>
            <w:r/>
          </w:p>
        </w:tc>
        <w:tc>
          <w:tcPr>
            <w:tcW w:w="1415"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84</w:t>
            </w:r>
            <w:r>
              <w:rPr>
                <w:rFonts w:hint="eastAsia" w:ascii="宋体" w:hAnsi="宋体" w:eastAsia="宋体" w:cs="宋体"/>
                <w:i w:val="0"/>
                <w:iCs w:val="0"/>
                <w:color w:val="000000"/>
                <w:sz w:val="22"/>
                <w:szCs w:val="22"/>
                <w:highlight w:val="none"/>
                <w:u w:val="none"/>
              </w:rPr>
            </w:r>
            <w:r/>
          </w:p>
        </w:tc>
      </w:tr>
      <w:tr>
        <w:trPr>
          <w:trHeight w:val="403"/>
        </w:trPr>
        <w:tc>
          <w:tcPr>
            <w:tcW w:w="921"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rPr>
                <w:rFonts w:hint="eastAsia" w:ascii="宋体" w:hAnsi="宋体" w:eastAsia="宋体" w:cs="宋体"/>
                <w:i w:val="0"/>
                <w:iCs w:val="0"/>
                <w:color w:val="000000"/>
                <w:sz w:val="24"/>
                <w:szCs w:val="24"/>
                <w:highlight w:val="none"/>
                <w:u w:val="none"/>
              </w:rPr>
            </w:r>
            <w:r/>
          </w:p>
        </w:tc>
        <w:tc>
          <w:tcPr>
            <w:tcW w:w="2256" w:type="dxa"/>
            <w:vAlign w:val="center"/>
            <w:textDirection w:val="lrTb"/>
            <w:noWrap w:val="false"/>
          </w:tcPr>
          <w:p>
            <w:pPr>
              <w:pStyle w:val="150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3793"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厚学路</w:t>
            </w:r>
            <w:r>
              <w:rPr>
                <w:rFonts w:hint="eastAsia" w:ascii="宋体" w:hAnsi="宋体" w:eastAsia="宋体" w:cs="宋体"/>
                <w:i w:val="0"/>
                <w:iCs w:val="0"/>
                <w:color w:val="000000"/>
                <w:sz w:val="24"/>
                <w:szCs w:val="24"/>
                <w:highlight w:val="none"/>
                <w:u w:val="none"/>
              </w:rPr>
            </w:r>
            <w:r/>
          </w:p>
        </w:tc>
        <w:tc>
          <w:tcPr>
            <w:tcW w:w="3899"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联福路-生产资料部</w:t>
            </w:r>
            <w:r>
              <w:rPr>
                <w:rFonts w:hint="eastAsia" w:ascii="宋体" w:hAnsi="宋体" w:eastAsia="宋体" w:cs="宋体"/>
                <w:i w:val="0"/>
                <w:iCs w:val="0"/>
                <w:color w:val="000000"/>
                <w:sz w:val="24"/>
                <w:szCs w:val="24"/>
                <w:highlight w:val="none"/>
                <w:u w:val="none"/>
              </w:rPr>
            </w:r>
            <w:r/>
          </w:p>
        </w:tc>
        <w:tc>
          <w:tcPr>
            <w:tcW w:w="1415"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35</w:t>
            </w:r>
            <w:r>
              <w:rPr>
                <w:rFonts w:hint="eastAsia" w:ascii="宋体" w:hAnsi="宋体" w:eastAsia="宋体" w:cs="宋体"/>
                <w:i w:val="0"/>
                <w:iCs w:val="0"/>
                <w:color w:val="000000"/>
                <w:sz w:val="22"/>
                <w:szCs w:val="22"/>
                <w:highlight w:val="none"/>
                <w:u w:val="none"/>
              </w:rPr>
            </w:r>
            <w:r/>
          </w:p>
        </w:tc>
        <w:tc>
          <w:tcPr>
            <w:tcW w:w="1415"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35</w:t>
            </w:r>
            <w:r>
              <w:rPr>
                <w:rFonts w:hint="eastAsia" w:ascii="宋体" w:hAnsi="宋体" w:eastAsia="宋体" w:cs="宋体"/>
                <w:i w:val="0"/>
                <w:iCs w:val="0"/>
                <w:color w:val="000000"/>
                <w:sz w:val="22"/>
                <w:szCs w:val="22"/>
                <w:highlight w:val="none"/>
                <w:u w:val="none"/>
              </w:rPr>
            </w:r>
            <w:r/>
          </w:p>
        </w:tc>
      </w:tr>
      <w:tr>
        <w:trPr>
          <w:trHeight w:val="403"/>
        </w:trPr>
        <w:tc>
          <w:tcPr>
            <w:tcW w:w="921"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46</w:t>
            </w:r>
            <w:r>
              <w:rPr>
                <w:rFonts w:hint="eastAsia" w:ascii="宋体" w:hAnsi="宋体" w:eastAsia="宋体" w:cs="宋体"/>
                <w:i w:val="0"/>
                <w:iCs w:val="0"/>
                <w:color w:val="000000"/>
                <w:sz w:val="24"/>
                <w:szCs w:val="24"/>
                <w:highlight w:val="none"/>
                <w:u w:val="none"/>
              </w:rPr>
            </w:r>
            <w:r/>
          </w:p>
        </w:tc>
        <w:tc>
          <w:tcPr>
            <w:tcW w:w="225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DL2011073</w:t>
            </w:r>
            <w:r>
              <w:rPr>
                <w:rFonts w:hint="eastAsia" w:ascii="宋体" w:hAnsi="宋体" w:eastAsia="宋体" w:cs="宋体"/>
                <w:i w:val="0"/>
                <w:iCs w:val="0"/>
                <w:color w:val="000000"/>
                <w:sz w:val="24"/>
                <w:szCs w:val="24"/>
                <w:highlight w:val="none"/>
                <w:u w:val="none"/>
              </w:rPr>
            </w:r>
            <w:r/>
          </w:p>
        </w:tc>
        <w:tc>
          <w:tcPr>
            <w:tcW w:w="3793"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锡山大道</w:t>
            </w:r>
            <w:r>
              <w:rPr>
                <w:rFonts w:hint="eastAsia" w:ascii="宋体" w:hAnsi="宋体" w:eastAsia="宋体" w:cs="宋体"/>
                <w:i w:val="0"/>
                <w:iCs w:val="0"/>
                <w:color w:val="000000"/>
                <w:sz w:val="24"/>
                <w:szCs w:val="24"/>
                <w:highlight w:val="none"/>
                <w:u w:val="none"/>
              </w:rPr>
            </w:r>
            <w:r/>
          </w:p>
        </w:tc>
        <w:tc>
          <w:tcPr>
            <w:tcW w:w="3899"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走马塘河-宛山湖西路</w:t>
            </w:r>
            <w:r>
              <w:rPr>
                <w:rFonts w:hint="eastAsia" w:ascii="宋体" w:hAnsi="宋体" w:eastAsia="宋体" w:cs="宋体"/>
                <w:i w:val="0"/>
                <w:iCs w:val="0"/>
                <w:color w:val="000000"/>
                <w:sz w:val="24"/>
                <w:szCs w:val="24"/>
                <w:highlight w:val="none"/>
                <w:u w:val="none"/>
              </w:rPr>
            </w:r>
            <w:r/>
          </w:p>
        </w:tc>
        <w:tc>
          <w:tcPr>
            <w:tcW w:w="1415"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225</w:t>
            </w:r>
            <w:r>
              <w:rPr>
                <w:rFonts w:hint="eastAsia" w:ascii="宋体" w:hAnsi="宋体" w:eastAsia="宋体" w:cs="宋体"/>
                <w:i w:val="0"/>
                <w:iCs w:val="0"/>
                <w:color w:val="000000"/>
                <w:sz w:val="22"/>
                <w:szCs w:val="22"/>
                <w:highlight w:val="none"/>
                <w:u w:val="none"/>
              </w:rPr>
            </w:r>
            <w:r/>
          </w:p>
        </w:tc>
        <w:tc>
          <w:tcPr>
            <w:tcW w:w="1415"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450</w:t>
            </w:r>
            <w:r>
              <w:rPr>
                <w:rFonts w:hint="eastAsia" w:ascii="宋体" w:hAnsi="宋体" w:eastAsia="宋体" w:cs="宋体"/>
                <w:i w:val="0"/>
                <w:iCs w:val="0"/>
                <w:color w:val="000000"/>
                <w:sz w:val="22"/>
                <w:szCs w:val="22"/>
                <w:highlight w:val="none"/>
                <w:u w:val="none"/>
              </w:rPr>
            </w:r>
            <w:r/>
          </w:p>
        </w:tc>
      </w:tr>
      <w:tr>
        <w:trPr>
          <w:trHeight w:val="403"/>
        </w:trPr>
        <w:tc>
          <w:tcPr>
            <w:tcW w:w="921"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47</w:t>
            </w:r>
            <w:r>
              <w:rPr>
                <w:rFonts w:hint="eastAsia" w:ascii="宋体" w:hAnsi="宋体" w:eastAsia="宋体" w:cs="宋体"/>
                <w:i w:val="0"/>
                <w:iCs w:val="0"/>
                <w:color w:val="000000"/>
                <w:sz w:val="24"/>
                <w:szCs w:val="24"/>
                <w:highlight w:val="none"/>
                <w:u w:val="none"/>
              </w:rPr>
            </w:r>
            <w:r/>
          </w:p>
        </w:tc>
        <w:tc>
          <w:tcPr>
            <w:tcW w:w="2256" w:type="dxa"/>
            <w:vAlign w:val="center"/>
            <w:textDirection w:val="lrTb"/>
            <w:noWrap w:val="false"/>
          </w:tcPr>
          <w:p>
            <w:pPr>
              <w:pStyle w:val="150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3793"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锡山大道东延</w:t>
            </w:r>
            <w:r>
              <w:rPr>
                <w:rFonts w:hint="eastAsia" w:ascii="宋体" w:hAnsi="宋体" w:eastAsia="宋体" w:cs="宋体"/>
                <w:i w:val="0"/>
                <w:iCs w:val="0"/>
                <w:color w:val="000000"/>
                <w:sz w:val="24"/>
                <w:szCs w:val="24"/>
                <w:highlight w:val="none"/>
                <w:u w:val="none"/>
              </w:rPr>
            </w:r>
            <w:r/>
          </w:p>
        </w:tc>
        <w:tc>
          <w:tcPr>
            <w:shd w:val="clear" w:color="auto" w:fill="ffffff"/>
            <w:tcW w:w="3899"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宛山湖西路-新羊大道</w:t>
            </w:r>
            <w:r>
              <w:rPr>
                <w:rFonts w:hint="eastAsia" w:ascii="宋体" w:hAnsi="宋体" w:eastAsia="宋体" w:cs="宋体"/>
                <w:i w:val="0"/>
                <w:iCs w:val="0"/>
                <w:color w:val="000000"/>
                <w:sz w:val="24"/>
                <w:szCs w:val="24"/>
                <w:highlight w:val="none"/>
                <w:u w:val="none"/>
              </w:rPr>
            </w:r>
            <w:r/>
          </w:p>
        </w:tc>
        <w:tc>
          <w:tcPr>
            <w:shd w:val="clear" w:color="auto" w:fill="ffffff"/>
            <w:tcW w:w="1415"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84</w:t>
            </w:r>
            <w:r>
              <w:rPr>
                <w:rFonts w:hint="eastAsia" w:ascii="宋体" w:hAnsi="宋体" w:eastAsia="宋体" w:cs="宋体"/>
                <w:i w:val="0"/>
                <w:iCs w:val="0"/>
                <w:color w:val="000000"/>
                <w:sz w:val="22"/>
                <w:szCs w:val="22"/>
                <w:highlight w:val="none"/>
                <w:u w:val="none"/>
              </w:rPr>
            </w:r>
            <w:r/>
          </w:p>
        </w:tc>
        <w:tc>
          <w:tcPr>
            <w:shd w:val="clear" w:color="auto" w:fill="ffffff"/>
            <w:tcW w:w="1415"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88</w:t>
            </w:r>
            <w:r>
              <w:rPr>
                <w:rFonts w:hint="eastAsia" w:ascii="宋体" w:hAnsi="宋体" w:eastAsia="宋体" w:cs="宋体"/>
                <w:i w:val="0"/>
                <w:iCs w:val="0"/>
                <w:color w:val="000000"/>
                <w:sz w:val="22"/>
                <w:szCs w:val="22"/>
                <w:highlight w:val="none"/>
                <w:u w:val="none"/>
              </w:rPr>
            </w:r>
            <w:r/>
          </w:p>
        </w:tc>
      </w:tr>
      <w:tr>
        <w:trPr>
          <w:trHeight w:val="403"/>
        </w:trPr>
        <w:tc>
          <w:tcPr>
            <w:tcW w:w="921"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w:t>
            </w:r>
            <w:r>
              <w:rPr>
                <w:rFonts w:hint="eastAsia" w:ascii="宋体" w:hAnsi="宋体" w:eastAsia="宋体" w:cs="宋体"/>
                <w:i w:val="0"/>
                <w:iCs w:val="0"/>
                <w:color w:val="000000"/>
                <w:sz w:val="24"/>
                <w:szCs w:val="24"/>
                <w:highlight w:val="none"/>
                <w:u w:val="none"/>
              </w:rPr>
            </w:r>
            <w:r/>
          </w:p>
        </w:tc>
        <w:tc>
          <w:tcPr>
            <w:tcW w:w="2256" w:type="dxa"/>
            <w:vAlign w:val="center"/>
            <w:textDirection w:val="lrTb"/>
            <w:noWrap w:val="false"/>
          </w:tcPr>
          <w:p>
            <w:pPr>
              <w:pStyle w:val="150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3793"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新谢路</w:t>
            </w:r>
            <w:r>
              <w:rPr>
                <w:rFonts w:hint="eastAsia" w:ascii="宋体" w:hAnsi="宋体" w:eastAsia="宋体" w:cs="宋体"/>
                <w:i w:val="0"/>
                <w:iCs w:val="0"/>
                <w:color w:val="000000"/>
                <w:sz w:val="24"/>
                <w:szCs w:val="24"/>
                <w:highlight w:val="none"/>
                <w:u w:val="none"/>
              </w:rPr>
            </w:r>
            <w:r/>
          </w:p>
        </w:tc>
        <w:tc>
          <w:tcPr>
            <w:tcW w:w="3899"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谢埭荡桥</w:t>
            </w:r>
            <w:r>
              <w:rPr>
                <w:rFonts w:hint="eastAsia" w:ascii="宋体" w:hAnsi="宋体" w:eastAsia="宋体" w:cs="宋体"/>
                <w:i w:val="0"/>
                <w:iCs w:val="0"/>
                <w:color w:val="000000"/>
                <w:sz w:val="24"/>
                <w:szCs w:val="24"/>
                <w:highlight w:val="none"/>
                <w:u w:val="none"/>
              </w:rPr>
            </w:r>
            <w:r/>
          </w:p>
        </w:tc>
        <w:tc>
          <w:tcPr>
            <w:tcW w:w="1415"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rPr>
                <w:rFonts w:hint="eastAsia" w:ascii="宋体" w:hAnsi="宋体" w:eastAsia="宋体" w:cs="宋体"/>
                <w:i w:val="0"/>
                <w:iCs w:val="0"/>
                <w:color w:val="000000"/>
                <w:sz w:val="22"/>
                <w:szCs w:val="22"/>
                <w:highlight w:val="none"/>
                <w:u w:val="none"/>
              </w:rPr>
            </w:r>
            <w:r/>
          </w:p>
        </w:tc>
        <w:tc>
          <w:tcPr>
            <w:tcW w:w="1415"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rPr>
                <w:rFonts w:hint="eastAsia" w:ascii="宋体" w:hAnsi="宋体" w:eastAsia="宋体" w:cs="宋体"/>
                <w:i w:val="0"/>
                <w:iCs w:val="0"/>
                <w:color w:val="000000"/>
                <w:sz w:val="22"/>
                <w:szCs w:val="22"/>
                <w:highlight w:val="none"/>
                <w:u w:val="none"/>
              </w:rPr>
            </w:r>
            <w:r/>
          </w:p>
        </w:tc>
      </w:tr>
      <w:tr>
        <w:trPr>
          <w:trHeight w:val="403"/>
        </w:trPr>
        <w:tc>
          <w:tcPr>
            <w:tcW w:w="921"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w:t>
            </w:r>
            <w:r>
              <w:rPr>
                <w:rFonts w:hint="eastAsia" w:ascii="宋体" w:hAnsi="宋体" w:eastAsia="宋体" w:cs="宋体"/>
                <w:i w:val="0"/>
                <w:iCs w:val="0"/>
                <w:color w:val="000000"/>
                <w:sz w:val="24"/>
                <w:szCs w:val="24"/>
                <w:highlight w:val="none"/>
                <w:u w:val="none"/>
              </w:rPr>
            </w:r>
            <w:r/>
          </w:p>
        </w:tc>
        <w:tc>
          <w:tcPr>
            <w:tcW w:w="2256" w:type="dxa"/>
            <w:vAlign w:val="center"/>
            <w:textDirection w:val="lrTb"/>
            <w:noWrap w:val="false"/>
          </w:tcPr>
          <w:p>
            <w:pPr>
              <w:pStyle w:val="150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3793"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联结路</w:t>
            </w:r>
            <w:r>
              <w:rPr>
                <w:rFonts w:hint="eastAsia" w:ascii="宋体" w:hAnsi="宋体" w:eastAsia="宋体" w:cs="宋体"/>
                <w:i w:val="0"/>
                <w:iCs w:val="0"/>
                <w:color w:val="000000"/>
                <w:sz w:val="24"/>
                <w:szCs w:val="24"/>
                <w:highlight w:val="none"/>
                <w:u w:val="none"/>
              </w:rPr>
            </w:r>
            <w:r/>
          </w:p>
        </w:tc>
        <w:tc>
          <w:tcPr>
            <w:tcW w:w="3899"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厚丰路-大成路</w:t>
            </w:r>
            <w:r>
              <w:rPr>
                <w:rFonts w:hint="eastAsia" w:ascii="宋体" w:hAnsi="宋体" w:eastAsia="宋体" w:cs="宋体"/>
                <w:i w:val="0"/>
                <w:iCs w:val="0"/>
                <w:color w:val="000000"/>
                <w:sz w:val="24"/>
                <w:szCs w:val="24"/>
                <w:highlight w:val="none"/>
                <w:u w:val="none"/>
              </w:rPr>
            </w:r>
            <w:r/>
          </w:p>
        </w:tc>
        <w:tc>
          <w:tcPr>
            <w:tcW w:w="1415"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rPr>
                <w:rFonts w:hint="eastAsia" w:ascii="宋体" w:hAnsi="宋体" w:eastAsia="宋体" w:cs="宋体"/>
                <w:i w:val="0"/>
                <w:iCs w:val="0"/>
                <w:color w:val="000000"/>
                <w:sz w:val="22"/>
                <w:szCs w:val="22"/>
                <w:highlight w:val="none"/>
                <w:u w:val="none"/>
              </w:rPr>
            </w:r>
            <w:r/>
          </w:p>
        </w:tc>
        <w:tc>
          <w:tcPr>
            <w:tcW w:w="1415"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rPr>
                <w:rFonts w:hint="eastAsia" w:ascii="宋体" w:hAnsi="宋体" w:eastAsia="宋体" w:cs="宋体"/>
                <w:i w:val="0"/>
                <w:iCs w:val="0"/>
                <w:color w:val="000000"/>
                <w:sz w:val="22"/>
                <w:szCs w:val="22"/>
                <w:highlight w:val="none"/>
                <w:u w:val="none"/>
              </w:rPr>
            </w:r>
            <w:r/>
          </w:p>
        </w:tc>
      </w:tr>
      <w:tr>
        <w:trPr>
          <w:trHeight w:val="403"/>
        </w:trPr>
        <w:tc>
          <w:tcPr>
            <w:tcW w:w="921"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rPr>
            </w:r>
            <w:r/>
          </w:p>
        </w:tc>
        <w:tc>
          <w:tcPr>
            <w:tcW w:w="2256" w:type="dxa"/>
            <w:vAlign w:val="center"/>
            <w:textDirection w:val="lrTb"/>
            <w:noWrap w:val="false"/>
          </w:tcPr>
          <w:p>
            <w:pPr>
              <w:pStyle w:val="150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3793"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飞凤路</w:t>
            </w:r>
            <w:r>
              <w:rPr>
                <w:rFonts w:hint="eastAsia" w:ascii="宋体" w:hAnsi="宋体" w:eastAsia="宋体" w:cs="宋体"/>
                <w:i w:val="0"/>
                <w:iCs w:val="0"/>
                <w:color w:val="000000"/>
                <w:sz w:val="24"/>
                <w:szCs w:val="24"/>
                <w:highlight w:val="none"/>
                <w:u w:val="none"/>
              </w:rPr>
            </w:r>
            <w:r/>
          </w:p>
        </w:tc>
        <w:tc>
          <w:tcPr>
            <w:tcW w:w="3899"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锡太路-锡山管养</w:t>
            </w:r>
            <w:r>
              <w:rPr>
                <w:rFonts w:hint="eastAsia" w:ascii="宋体" w:hAnsi="宋体" w:eastAsia="宋体" w:cs="宋体"/>
                <w:i w:val="0"/>
                <w:iCs w:val="0"/>
                <w:color w:val="000000"/>
                <w:sz w:val="24"/>
                <w:szCs w:val="24"/>
                <w:highlight w:val="none"/>
                <w:u w:val="none"/>
              </w:rPr>
            </w:r>
            <w:r/>
          </w:p>
        </w:tc>
        <w:tc>
          <w:tcPr>
            <w:tcW w:w="1415"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118</w:t>
            </w:r>
            <w:r>
              <w:rPr>
                <w:rFonts w:hint="eastAsia" w:ascii="宋体" w:hAnsi="宋体" w:eastAsia="宋体" w:cs="宋体"/>
                <w:i w:val="0"/>
                <w:iCs w:val="0"/>
                <w:color w:val="000000"/>
                <w:sz w:val="22"/>
                <w:szCs w:val="22"/>
                <w:highlight w:val="none"/>
                <w:u w:val="none"/>
              </w:rPr>
            </w:r>
            <w:r/>
          </w:p>
        </w:tc>
        <w:tc>
          <w:tcPr>
            <w:tcW w:w="1415"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207</w:t>
            </w:r>
            <w:r>
              <w:rPr>
                <w:rFonts w:hint="eastAsia" w:ascii="宋体" w:hAnsi="宋体" w:eastAsia="宋体" w:cs="宋体"/>
                <w:i w:val="0"/>
                <w:iCs w:val="0"/>
                <w:color w:val="000000"/>
                <w:sz w:val="22"/>
                <w:szCs w:val="22"/>
                <w:highlight w:val="none"/>
                <w:u w:val="none"/>
              </w:rPr>
            </w:r>
            <w:r/>
          </w:p>
        </w:tc>
      </w:tr>
      <w:tr>
        <w:trPr>
          <w:trHeight w:val="403"/>
        </w:trPr>
        <w:tc>
          <w:tcPr>
            <w:tcW w:w="921"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51</w:t>
            </w:r>
            <w:r>
              <w:rPr>
                <w:rFonts w:hint="eastAsia" w:ascii="宋体" w:hAnsi="宋体" w:eastAsia="宋体" w:cs="宋体"/>
                <w:i w:val="0"/>
                <w:iCs w:val="0"/>
                <w:color w:val="000000"/>
                <w:sz w:val="24"/>
                <w:szCs w:val="24"/>
                <w:highlight w:val="none"/>
                <w:u w:val="none"/>
              </w:rPr>
            </w:r>
            <w:r/>
          </w:p>
        </w:tc>
        <w:tc>
          <w:tcPr>
            <w:shd w:val="clear" w:color="auto" w:fill="ffffff"/>
            <w:tcW w:w="2256" w:type="dxa"/>
            <w:vAlign w:val="center"/>
            <w:textDirection w:val="lrTb"/>
            <w:noWrap w:val="false"/>
          </w:tcPr>
          <w:p>
            <w:pPr>
              <w:pStyle w:val="150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3793"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新羊大道南延</w:t>
            </w:r>
            <w:r>
              <w:rPr>
                <w:rFonts w:hint="eastAsia" w:ascii="宋体" w:hAnsi="宋体" w:eastAsia="宋体" w:cs="宋体"/>
                <w:i w:val="0"/>
                <w:iCs w:val="0"/>
                <w:color w:val="000000"/>
                <w:sz w:val="24"/>
                <w:szCs w:val="24"/>
                <w:highlight w:val="none"/>
                <w:u w:val="none"/>
              </w:rPr>
            </w:r>
            <w:r/>
          </w:p>
        </w:tc>
        <w:tc>
          <w:tcPr>
            <w:shd w:val="clear" w:color="auto" w:fill="ffffff"/>
            <w:tcW w:w="3899"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宛山湖大桥南--延新桥北</w:t>
            </w:r>
            <w:r>
              <w:rPr>
                <w:rFonts w:hint="eastAsia" w:ascii="宋体" w:hAnsi="宋体" w:eastAsia="宋体" w:cs="宋体"/>
                <w:i w:val="0"/>
                <w:iCs w:val="0"/>
                <w:color w:val="000000"/>
                <w:sz w:val="24"/>
                <w:szCs w:val="24"/>
                <w:highlight w:val="none"/>
                <w:u w:val="none"/>
              </w:rPr>
            </w:r>
            <w:r/>
          </w:p>
        </w:tc>
        <w:tc>
          <w:tcPr>
            <w:shd w:val="clear" w:color="auto" w:fill="ffffff"/>
            <w:tcW w:w="1415"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137</w:t>
            </w:r>
            <w:r>
              <w:rPr>
                <w:rFonts w:hint="eastAsia" w:ascii="宋体" w:hAnsi="宋体" w:eastAsia="宋体" w:cs="宋体"/>
                <w:i w:val="0"/>
                <w:iCs w:val="0"/>
                <w:color w:val="000000"/>
                <w:sz w:val="22"/>
                <w:szCs w:val="22"/>
                <w:highlight w:val="none"/>
                <w:u w:val="none"/>
              </w:rPr>
            </w:r>
            <w:r/>
          </w:p>
        </w:tc>
        <w:tc>
          <w:tcPr>
            <w:shd w:val="clear" w:color="auto" w:fill="ffffff"/>
            <w:tcW w:w="1415"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139</w:t>
            </w:r>
            <w:r>
              <w:rPr>
                <w:rFonts w:hint="eastAsia" w:ascii="宋体" w:hAnsi="宋体" w:eastAsia="宋体" w:cs="宋体"/>
                <w:i w:val="0"/>
                <w:iCs w:val="0"/>
                <w:color w:val="000000"/>
                <w:sz w:val="22"/>
                <w:szCs w:val="22"/>
                <w:highlight w:val="none"/>
                <w:u w:val="none"/>
              </w:rPr>
            </w:r>
            <w:r/>
          </w:p>
        </w:tc>
      </w:tr>
      <w:tr>
        <w:trPr>
          <w:trHeight w:val="403"/>
        </w:trPr>
        <w:tc>
          <w:tcPr>
            <w:tcW w:w="921"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52</w:t>
            </w:r>
            <w:r>
              <w:rPr>
                <w:rFonts w:hint="eastAsia" w:ascii="宋体" w:hAnsi="宋体" w:eastAsia="宋体" w:cs="宋体"/>
                <w:i w:val="0"/>
                <w:iCs w:val="0"/>
                <w:color w:val="000000"/>
                <w:sz w:val="24"/>
                <w:szCs w:val="24"/>
                <w:highlight w:val="none"/>
                <w:u w:val="none"/>
              </w:rPr>
            </w:r>
            <w:r/>
          </w:p>
        </w:tc>
        <w:tc>
          <w:tcPr>
            <w:shd w:val="clear" w:color="auto" w:fill="ffffff"/>
            <w:tcW w:w="2256" w:type="dxa"/>
            <w:vAlign w:val="center"/>
            <w:textDirection w:val="lrTb"/>
            <w:noWrap/>
          </w:tcPr>
          <w:p>
            <w:pPr>
              <w:pStyle w:val="150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7692" w:type="dxa"/>
            <w:vAlign w:val="center"/>
            <w:textDirection w:val="lrTb"/>
            <w:noWrap/>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路灯小计</w:t>
            </w:r>
            <w:r>
              <w:rPr>
                <w:rFonts w:hint="eastAsia" w:ascii="宋体" w:hAnsi="宋体" w:eastAsia="宋体" w:cs="宋体"/>
                <w:i w:val="0"/>
                <w:iCs w:val="0"/>
                <w:color w:val="000000"/>
                <w:sz w:val="24"/>
                <w:szCs w:val="24"/>
                <w:highlight w:val="none"/>
                <w:u w:val="none"/>
              </w:rPr>
            </w:r>
            <w:r/>
          </w:p>
        </w:tc>
        <w:tc>
          <w:tcPr>
            <w:shd w:val="clear" w:color="auto" w:fill="ffffff"/>
            <w:tcW w:w="1415" w:type="dxa"/>
            <w:vAlign w:val="center"/>
            <w:textDirection w:val="lrTb"/>
            <w:noWrap/>
          </w:tcPr>
          <w:p>
            <w:pPr>
              <w:pStyle w:val="150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415" w:type="dxa"/>
            <w:vAlign w:val="center"/>
            <w:textDirection w:val="lrTb"/>
            <w:noWrap/>
          </w:tcPr>
          <w:p>
            <w:pPr>
              <w:pStyle w:val="150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03"/>
        </w:trPr>
        <w:tc>
          <w:tcPr>
            <w:tcW w:w="921"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53</w:t>
            </w:r>
            <w:r>
              <w:rPr>
                <w:rFonts w:hint="eastAsia" w:ascii="宋体" w:hAnsi="宋体" w:eastAsia="宋体" w:cs="宋体"/>
                <w:i w:val="0"/>
                <w:iCs w:val="0"/>
                <w:color w:val="000000"/>
                <w:sz w:val="24"/>
                <w:szCs w:val="24"/>
                <w:highlight w:val="none"/>
                <w:u w:val="none"/>
              </w:rPr>
            </w:r>
            <w:r/>
          </w:p>
        </w:tc>
        <w:tc>
          <w:tcPr>
            <w:shd w:val="clear" w:color="auto" w:fill="ffffff"/>
            <w:tcW w:w="2256" w:type="dxa"/>
            <w:vAlign w:val="center"/>
            <w:textDirection w:val="lrTb"/>
            <w:noWrap/>
          </w:tcPr>
          <w:p>
            <w:pPr>
              <w:pStyle w:val="150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7692" w:type="dxa"/>
            <w:vAlign w:val="center"/>
            <w:textDirection w:val="lrTb"/>
            <w:noWrap/>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箱变维护（三年内要做一次预防性事故检测测试）</w:t>
            </w:r>
            <w:r>
              <w:rPr>
                <w:rFonts w:hint="eastAsia" w:ascii="宋体" w:hAnsi="宋体" w:eastAsia="宋体" w:cs="宋体"/>
                <w:i w:val="0"/>
                <w:iCs w:val="0"/>
                <w:color w:val="000000"/>
                <w:sz w:val="24"/>
                <w:szCs w:val="24"/>
                <w:highlight w:val="none"/>
                <w:u w:val="none"/>
              </w:rPr>
            </w:r>
            <w:r/>
          </w:p>
        </w:tc>
        <w:tc>
          <w:tcPr>
            <w:gridSpan w:val="2"/>
            <w:shd w:val="clear" w:color="auto" w:fill="ffffff"/>
            <w:tcW w:w="2830" w:type="dxa"/>
            <w:vAlign w:val="center"/>
            <w:textDirection w:val="lrTb"/>
            <w:noWrap/>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11个</w:t>
            </w:r>
            <w:r>
              <w:rPr>
                <w:rFonts w:hint="eastAsia" w:ascii="宋体" w:hAnsi="宋体" w:eastAsia="宋体" w:cs="宋体"/>
                <w:i w:val="0"/>
                <w:iCs w:val="0"/>
                <w:color w:val="000000"/>
                <w:sz w:val="24"/>
                <w:szCs w:val="24"/>
                <w:highlight w:val="none"/>
                <w:u w:val="none"/>
              </w:rPr>
            </w:r>
            <w:r/>
          </w:p>
        </w:tc>
      </w:tr>
      <w:tr>
        <w:trPr>
          <w:trHeight w:val="403"/>
        </w:trPr>
        <w:tc>
          <w:tcPr>
            <w:tcW w:w="921"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54</w:t>
            </w:r>
            <w:r>
              <w:rPr>
                <w:rFonts w:hint="eastAsia" w:ascii="宋体" w:hAnsi="宋体" w:eastAsia="宋体" w:cs="宋体"/>
                <w:i w:val="0"/>
                <w:iCs w:val="0"/>
                <w:color w:val="000000"/>
                <w:sz w:val="24"/>
                <w:szCs w:val="24"/>
                <w:highlight w:val="none"/>
                <w:u w:val="none"/>
              </w:rPr>
            </w:r>
            <w:r/>
          </w:p>
        </w:tc>
        <w:tc>
          <w:tcPr>
            <w:tcW w:w="2256" w:type="dxa"/>
            <w:vAlign w:val="center"/>
            <w:textDirection w:val="lrTb"/>
            <w:noWrap/>
          </w:tcPr>
          <w:p>
            <w:pPr>
              <w:pStyle w:val="150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tcW w:w="7692" w:type="dxa"/>
            <w:vAlign w:val="center"/>
            <w:textDirection w:val="lrTb"/>
            <w:noWrap/>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暂列金</w:t>
            </w:r>
            <w:r>
              <w:rPr>
                <w:rFonts w:hint="eastAsia" w:ascii="宋体" w:hAnsi="宋体" w:eastAsia="宋体" w:cs="宋体"/>
                <w:i w:val="0"/>
                <w:iCs w:val="0"/>
                <w:color w:val="000000"/>
                <w:sz w:val="24"/>
                <w:szCs w:val="24"/>
                <w:highlight w:val="none"/>
                <w:u w:val="none"/>
              </w:rPr>
            </w:r>
            <w:r/>
          </w:p>
        </w:tc>
        <w:tc>
          <w:tcPr>
            <w:gridSpan w:val="2"/>
            <w:tcW w:w="2830" w:type="dxa"/>
            <w:vAlign w:val="center"/>
            <w:textDirection w:val="lrTb"/>
            <w:noWrap/>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1项（80000元）</w:t>
            </w:r>
            <w:r>
              <w:rPr>
                <w:rFonts w:hint="eastAsia" w:ascii="宋体" w:hAnsi="宋体" w:eastAsia="宋体" w:cs="宋体"/>
                <w:i w:val="0"/>
                <w:iCs w:val="0"/>
                <w:color w:val="000000"/>
                <w:sz w:val="24"/>
                <w:szCs w:val="24"/>
                <w:highlight w:val="none"/>
                <w:u w:val="none"/>
              </w:rPr>
            </w:r>
            <w:r/>
          </w:p>
        </w:tc>
      </w:tr>
      <w:tr>
        <w:trPr>
          <w:trHeight w:val="403"/>
        </w:trPr>
        <w:tc>
          <w:tcPr>
            <w:tcW w:w="921"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w:t>
            </w:r>
            <w:r>
              <w:rPr>
                <w:rFonts w:hint="eastAsia" w:ascii="宋体" w:hAnsi="宋体" w:eastAsia="宋体" w:cs="宋体"/>
                <w:i w:val="0"/>
                <w:iCs w:val="0"/>
                <w:color w:val="000000"/>
                <w:sz w:val="24"/>
                <w:szCs w:val="24"/>
                <w:highlight w:val="none"/>
                <w:u w:val="none"/>
              </w:rPr>
            </w:r>
            <w:r/>
          </w:p>
        </w:tc>
        <w:tc>
          <w:tcPr>
            <w:tcW w:w="2256" w:type="dxa"/>
            <w:vAlign w:val="center"/>
            <w:vMerge w:val="restart"/>
            <w:textDirection w:val="lrTb"/>
            <w:noWrap/>
          </w:tcPr>
          <w:p>
            <w:pPr>
              <w:pStyle w:val="1507"/>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合 计</w:t>
            </w:r>
            <w:r>
              <w:rPr>
                <w:rFonts w:hint="eastAsia" w:ascii="宋体" w:hAnsi="宋体" w:eastAsia="宋体" w:cs="宋体"/>
                <w:b/>
                <w:bCs/>
                <w:i w:val="0"/>
                <w:iCs w:val="0"/>
                <w:color w:val="000000"/>
                <w:sz w:val="24"/>
                <w:szCs w:val="24"/>
                <w:highlight w:val="none"/>
                <w:u w:val="none"/>
              </w:rPr>
            </w:r>
            <w:r/>
          </w:p>
        </w:tc>
        <w:tc>
          <w:tcPr>
            <w:gridSpan w:val="2"/>
            <w:tcW w:w="7692" w:type="dxa"/>
            <w:vAlign w:val="center"/>
            <w:textDirection w:val="lrTb"/>
            <w:noWrap/>
          </w:tcPr>
          <w:p>
            <w:pPr>
              <w:pStyle w:val="1507"/>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维护报价（1年维护期）、含税</w:t>
            </w:r>
            <w:r>
              <w:rPr>
                <w:rFonts w:hint="eastAsia" w:ascii="宋体" w:hAnsi="宋体" w:eastAsia="宋体" w:cs="宋体"/>
                <w:b/>
                <w:bCs/>
                <w:i w:val="0"/>
                <w:iCs w:val="0"/>
                <w:color w:val="000000"/>
                <w:sz w:val="24"/>
                <w:szCs w:val="24"/>
                <w:highlight w:val="none"/>
                <w:u w:val="none"/>
              </w:rPr>
            </w:r>
            <w:r/>
          </w:p>
        </w:tc>
        <w:tc>
          <w:tcPr>
            <w:tcW w:w="1415" w:type="dxa"/>
            <w:vAlign w:val="center"/>
            <w:vMerge w:val="restart"/>
            <w:textDirection w:val="lrTb"/>
            <w:noWrap/>
          </w:tcPr>
          <w:p>
            <w:pPr>
              <w:pStyle w:val="1507"/>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4041</w:t>
            </w:r>
            <w:r>
              <w:rPr>
                <w:rFonts w:hint="eastAsia" w:ascii="宋体" w:hAnsi="宋体" w:eastAsia="宋体" w:cs="宋体"/>
                <w:b/>
                <w:bCs/>
                <w:i w:val="0"/>
                <w:iCs w:val="0"/>
                <w:color w:val="000000"/>
                <w:sz w:val="24"/>
                <w:szCs w:val="24"/>
                <w:highlight w:val="none"/>
                <w:u w:val="none"/>
              </w:rPr>
            </w:r>
            <w:r/>
          </w:p>
        </w:tc>
        <w:tc>
          <w:tcPr>
            <w:tcW w:w="1415" w:type="dxa"/>
            <w:vAlign w:val="center"/>
            <w:vMerge w:val="restart"/>
            <w:textDirection w:val="lrTb"/>
            <w:noWrap/>
          </w:tcPr>
          <w:p>
            <w:pPr>
              <w:pStyle w:val="1507"/>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5060</w:t>
            </w:r>
            <w:r>
              <w:rPr>
                <w:rFonts w:hint="eastAsia" w:ascii="宋体" w:hAnsi="宋体" w:eastAsia="宋体" w:cs="宋体"/>
                <w:b/>
                <w:bCs/>
                <w:i w:val="0"/>
                <w:iCs w:val="0"/>
                <w:color w:val="000000"/>
                <w:sz w:val="24"/>
                <w:szCs w:val="24"/>
                <w:highlight w:val="none"/>
                <w:u w:val="none"/>
              </w:rPr>
            </w:r>
            <w:r/>
          </w:p>
        </w:tc>
      </w:tr>
      <w:tr>
        <w:trPr>
          <w:trHeight w:val="403"/>
        </w:trPr>
        <w:tc>
          <w:tcPr>
            <w:tcW w:w="921"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56</w:t>
            </w:r>
            <w:r>
              <w:rPr>
                <w:rFonts w:hint="eastAsia" w:ascii="宋体" w:hAnsi="宋体" w:eastAsia="宋体" w:cs="宋体"/>
                <w:i w:val="0"/>
                <w:iCs w:val="0"/>
                <w:color w:val="000000"/>
                <w:sz w:val="24"/>
                <w:szCs w:val="24"/>
                <w:highlight w:val="none"/>
                <w:u w:val="none"/>
              </w:rPr>
            </w:r>
            <w:r/>
          </w:p>
        </w:tc>
        <w:tc>
          <w:tcPr>
            <w:tcW w:w="2256" w:type="dxa"/>
            <w:vAlign w:val="center"/>
            <w:vMerge w:val="continue"/>
            <w:textDirection w:val="lrTb"/>
            <w:noWrap/>
          </w:tcPr>
          <w:p>
            <w:pPr>
              <w:pStyle w:val="1507"/>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gridSpan w:val="2"/>
            <w:tcW w:w="7692" w:type="dxa"/>
            <w:vAlign w:val="center"/>
            <w:textDirection w:val="lrTb"/>
            <w:noWrap/>
          </w:tcPr>
          <w:p>
            <w:pPr>
              <w:pStyle w:val="1507"/>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维护报价（3年维护期）、含暂列金、含税</w:t>
            </w:r>
            <w:r>
              <w:rPr>
                <w:rFonts w:hint="eastAsia" w:ascii="宋体" w:hAnsi="宋体" w:eastAsia="宋体" w:cs="宋体"/>
                <w:b/>
                <w:bCs/>
                <w:i w:val="0"/>
                <w:iCs w:val="0"/>
                <w:color w:val="000000"/>
                <w:sz w:val="24"/>
                <w:szCs w:val="24"/>
                <w:highlight w:val="none"/>
                <w:u w:val="none"/>
              </w:rPr>
            </w:r>
            <w:r/>
          </w:p>
        </w:tc>
        <w:tc>
          <w:tcPr>
            <w:tcW w:w="1415" w:type="dxa"/>
            <w:vAlign w:val="center"/>
            <w:vMerge w:val="continue"/>
            <w:textDirection w:val="lrTb"/>
            <w:noWrap/>
          </w:tcPr>
          <w:p>
            <w:pPr>
              <w:pStyle w:val="1507"/>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1415" w:type="dxa"/>
            <w:vAlign w:val="center"/>
            <w:vMerge w:val="continue"/>
            <w:textDirection w:val="lrTb"/>
            <w:noWrap/>
          </w:tcPr>
          <w:p>
            <w:pPr>
              <w:pStyle w:val="1507"/>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r>
      <w:tr>
        <w:trPr>
          <w:trHeight w:val="403"/>
        </w:trPr>
        <w:tc>
          <w:tcPr>
            <w:gridSpan w:val="6"/>
            <w:tcW w:w="13699" w:type="dxa"/>
            <w:vAlign w:val="center"/>
            <w:textDirection w:val="lrTb"/>
            <w:noWrap w:val="false"/>
          </w:tcPr>
          <w:p>
            <w:pPr>
              <w:pStyle w:val="150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说明：维护单价指按照每盏灯具每年的维护费用；合价=维护单价（元/盏、年）*灯具数量；总价=合价*3年</w:t>
            </w:r>
            <w:r>
              <w:rPr>
                <w:rFonts w:hint="eastAsia" w:ascii="宋体" w:hAnsi="宋体" w:eastAsia="宋体" w:cs="宋体"/>
                <w:i w:val="0"/>
                <w:iCs w:val="0"/>
                <w:color w:val="000000"/>
                <w:sz w:val="24"/>
                <w:szCs w:val="24"/>
                <w:highlight w:val="none"/>
                <w:u w:val="none"/>
              </w:rPr>
            </w:r>
            <w:r/>
          </w:p>
        </w:tc>
      </w:tr>
      <w:tr>
        <w:trPr>
          <w:trHeight w:val="1760"/>
        </w:trPr>
        <w:tc>
          <w:tcPr>
            <w:gridSpan w:val="6"/>
            <w:tcW w:w="13699" w:type="dxa"/>
            <w:vAlign w:val="center"/>
            <w:textDirection w:val="lrTb"/>
            <w:noWrap w:val="false"/>
          </w:tcPr>
          <w:p>
            <w:pPr>
              <w:pStyle w:val="150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备注：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照明设施维护包含：</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1、单灯维修、灯泡、整流器、触发器、电容、熔芯、灯具损坏更换；</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2、线路故障的巡查处理（电缆、表箱故障维护处理）；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3、灯杆、灯具、线路、窨井、配电箱及附属设施等照明设施的定期巡修、维护，保障照明设施完好安全运行（灯杆校正、门盖板补缺、灯具角度调整、换电缆、电表箱元器件更换、窨井损坏的更换）；</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4、照明设施补盗补损工作（电缆管线被盗补盗）、意外撞灯处理（坏灯拆除、电缆处理）、灾害性天气及其他原因造成的照明设施损坏应急处理与修复。</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5、路灯杆维护需三年补漆刷漆一次，刷漆高度两米；路灯标贴按三年更换一次。</w:t>
            </w:r>
            <w:r>
              <w:rPr>
                <w:rFonts w:hint="eastAsia" w:ascii="宋体" w:hAnsi="宋体" w:eastAsia="宋体" w:cs="宋体"/>
                <w:i w:val="0"/>
                <w:iCs w:val="0"/>
                <w:color w:val="000000"/>
                <w:sz w:val="24"/>
                <w:szCs w:val="24"/>
                <w:highlight w:val="none"/>
                <w:u w:val="none"/>
              </w:rPr>
            </w:r>
            <w:r/>
          </w:p>
        </w:tc>
      </w:tr>
    </w:tbl>
    <w:p>
      <w:pPr>
        <w:pStyle w:val="1515"/>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p>
      <w:pPr>
        <w:pStyle w:val="1515"/>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p>
      <w:pPr>
        <w:pStyle w:val="1515"/>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sectPr>
          <w:footnotePr/>
          <w:endnotePr/>
          <w:type w:val="nextPage"/>
          <w:pgSz w:w="16838" w:h="11906" w:orient="landscape"/>
          <w:pgMar w:top="1800" w:right="1440" w:bottom="1800" w:left="1440" w:header="851" w:footer="992" w:gutter="0"/>
          <w:pgNumType w:start="1"/>
          <w:cols w:num="1" w:sep="0" w:space="1701" w:equalWidth="1"/>
          <w:docGrid w:linePitch="360"/>
        </w:sectPr>
        <w:outlineLvl w:val="9"/>
      </w:pPr>
      <w:r>
        <w:rPr>
          <w:rFonts w:hint="eastAsia" w:ascii="宋体" w:hAnsi="宋体" w:eastAsia="宋体" w:cs="宋体"/>
          <w:bCs/>
          <w:color w:val="000000"/>
          <w:sz w:val="24"/>
          <w:szCs w:val="24"/>
          <w:highlight w:val="none"/>
          <w:lang w:val="en-US" w:eastAsia="zh-CN" w:bidi="ar-SA"/>
        </w:rPr>
      </w:r>
      <w:r/>
    </w:p>
    <w:p>
      <w:pPr>
        <w:pStyle w:val="1515"/>
        <w:ind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bidi="ar-SA"/>
        </w:rPr>
        <w:outlineLvl w:val="1"/>
      </w:pPr>
      <w:r>
        <w:rPr>
          <w:rFonts w:hint="eastAsia" w:ascii="宋体" w:hAnsi="宋体" w:eastAsia="宋体" w:cs="宋体"/>
          <w:b/>
          <w:bCs w:val="0"/>
          <w:color w:val="000000"/>
          <w:sz w:val="24"/>
          <w:szCs w:val="24"/>
          <w:highlight w:val="none"/>
          <w:lang w:val="en-US" w:eastAsia="zh-CN" w:bidi="ar-SA"/>
        </w:rPr>
        <w:t xml:space="preserve">（二）有关说明：</w:t>
      </w:r>
      <w:r>
        <w:rPr>
          <w:rFonts w:hint="eastAsia" w:ascii="宋体" w:hAnsi="宋体" w:eastAsia="宋体" w:cs="宋体"/>
          <w:b/>
          <w:bCs w:val="0"/>
          <w:color w:val="000000"/>
          <w:sz w:val="24"/>
          <w:szCs w:val="24"/>
          <w:highlight w:val="none"/>
          <w:lang w:val="en-US" w:eastAsia="zh-CN" w:bidi="ar-SA"/>
        </w:rPr>
      </w:r>
      <w:r/>
    </w:p>
    <w:p>
      <w:pPr>
        <w:pStyle w:val="1515"/>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t xml:space="preserve">1.投标总报价包括满足本项目服务要求的从项目中标起到项目正式交付以及服务期内所发生的一切费用。</w:t>
      </w:r>
      <w:r>
        <w:rPr>
          <w:rFonts w:hint="eastAsia" w:ascii="宋体" w:hAnsi="宋体" w:eastAsia="宋体" w:cs="宋体"/>
          <w:bCs/>
          <w:color w:val="000000"/>
          <w:sz w:val="24"/>
          <w:szCs w:val="24"/>
          <w:highlight w:val="none"/>
          <w:lang w:val="en-US" w:eastAsia="zh-CN" w:bidi="ar-SA"/>
        </w:rPr>
      </w:r>
      <w:r/>
    </w:p>
    <w:p>
      <w:pPr>
        <w:pStyle w:val="1515"/>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t xml:space="preserve">2.投标人必须在满足招标文件要求的基础上进行报价，如有技术偏离请于投标偏离表中说明。</w:t>
      </w:r>
      <w:r>
        <w:rPr>
          <w:rFonts w:hint="eastAsia" w:ascii="宋体" w:hAnsi="宋体" w:eastAsia="宋体" w:cs="宋体"/>
          <w:bCs/>
          <w:color w:val="000000"/>
          <w:sz w:val="24"/>
          <w:szCs w:val="24"/>
          <w:highlight w:val="none"/>
          <w:lang w:val="en-US" w:eastAsia="zh-CN" w:bidi="ar-SA"/>
        </w:rPr>
      </w:r>
      <w:r/>
    </w:p>
    <w:p>
      <w:pPr>
        <w:pStyle w:val="1515"/>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t xml:space="preserve">3.服务期：自合同签订生效之日起三年。</w:t>
      </w:r>
      <w:r>
        <w:rPr>
          <w:rFonts w:hint="eastAsia" w:ascii="宋体" w:hAnsi="宋体" w:eastAsia="宋体" w:cs="宋体"/>
          <w:bCs/>
          <w:color w:val="000000"/>
          <w:sz w:val="24"/>
          <w:szCs w:val="24"/>
          <w:highlight w:val="none"/>
          <w:lang w:val="en-US" w:eastAsia="zh-CN" w:bidi="ar-SA"/>
        </w:rPr>
      </w:r>
      <w:r/>
    </w:p>
    <w:p>
      <w:pPr>
        <w:pStyle w:val="1515"/>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t xml:space="preserve">4.付款方式：本合同项目款按月度考核，每半年支付一次，具体方式如下：</w:t>
      </w:r>
      <w:r>
        <w:rPr>
          <w:rFonts w:hint="eastAsia" w:ascii="宋体" w:hAnsi="宋体" w:eastAsia="宋体" w:cs="宋体"/>
          <w:bCs/>
          <w:color w:val="000000"/>
          <w:sz w:val="24"/>
          <w:szCs w:val="24"/>
          <w:highlight w:val="none"/>
          <w:lang w:val="en-US" w:eastAsia="zh-CN" w:bidi="ar-SA"/>
        </w:rPr>
      </w:r>
      <w:r/>
    </w:p>
    <w:p>
      <w:pPr>
        <w:pStyle w:val="1515"/>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t xml:space="preserve">在双方签订合同协议书，乙方在满足甲方各项考核及检查标准的情况下，每半年支付的养护经费为半年内实际发生工作量金额(不含暂列金)。</w:t>
      </w:r>
      <w:r>
        <w:rPr>
          <w:rFonts w:hint="eastAsia" w:ascii="宋体" w:hAnsi="宋体" w:eastAsia="宋体" w:cs="宋体"/>
          <w:bCs/>
          <w:color w:val="000000"/>
          <w:sz w:val="24"/>
          <w:szCs w:val="24"/>
          <w:highlight w:val="none"/>
          <w:lang w:val="en-US" w:eastAsia="zh-CN" w:bidi="ar-SA"/>
        </w:rPr>
      </w:r>
      <w:r/>
    </w:p>
    <w:p>
      <w:pPr>
        <w:pStyle w:val="1515"/>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t xml:space="preserve">考核办法：按照《道路照明设施维护考核细则》进行考核，每季度考核一次（结合每月考核情况、日常考核情况），考核总分低于90分的，每降低1分扣</w:t>
      </w:r>
      <w:r>
        <w:rPr>
          <w:rFonts w:hint="eastAsia" w:ascii="宋体" w:hAnsi="宋体" w:eastAsia="宋体" w:cs="宋体"/>
          <w:bCs/>
          <w:color w:val="000000"/>
          <w:sz w:val="24"/>
          <w:szCs w:val="24"/>
          <w:highlight w:val="none"/>
          <w:lang w:val="en-US" w:eastAsia="zh-CN" w:bidi="ar-SA"/>
        </w:rPr>
        <w:t xml:space="preserve">维护经费5000元；总分低于80分的，甲方有权终止合同。</w:t>
      </w:r>
      <w:r>
        <w:rPr>
          <w:rFonts w:hint="eastAsia" w:ascii="宋体" w:hAnsi="宋体" w:eastAsia="宋体" w:cs="宋体"/>
          <w:bCs/>
          <w:color w:val="000000"/>
          <w:sz w:val="24"/>
          <w:szCs w:val="24"/>
          <w:highlight w:val="none"/>
          <w:lang w:val="en-US" w:eastAsia="zh-CN" w:bidi="ar-SA"/>
        </w:rPr>
      </w:r>
      <w:r/>
    </w:p>
    <w:p>
      <w:pPr>
        <w:pStyle w:val="1515"/>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t xml:space="preserve">5.中标人向采购人缴纳的履约保证金不超过政府采购合同金额的10%。收取履约保证金的，采购人应当允许中标人自主选择以支票、汇票、本票、保函等非现金形式缴纳或提交，并与中标人在采购合同中约定履约保证金退还的方式、时间、条件和不予退还的情形，明确逾期退还履约保证金的违约责任。</w:t>
      </w:r>
      <w:r>
        <w:rPr>
          <w:rFonts w:hint="eastAsia" w:ascii="宋体" w:hAnsi="宋体" w:eastAsia="宋体" w:cs="宋体"/>
          <w:bCs/>
          <w:color w:val="000000"/>
          <w:sz w:val="24"/>
          <w:szCs w:val="24"/>
          <w:highlight w:val="none"/>
          <w:lang w:val="en-US" w:eastAsia="zh-CN" w:bidi="ar-SA"/>
        </w:rPr>
      </w:r>
      <w:r/>
    </w:p>
    <w:p>
      <w:pPr>
        <w:pStyle w:val="1515"/>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t xml:space="preserve">履约保证金的金额为：合同价的10%；</w:t>
      </w:r>
      <w:r>
        <w:rPr>
          <w:rFonts w:hint="eastAsia" w:ascii="宋体" w:hAnsi="宋体" w:eastAsia="宋体" w:cs="宋体"/>
          <w:bCs/>
          <w:color w:val="000000"/>
          <w:sz w:val="24"/>
          <w:szCs w:val="24"/>
          <w:highlight w:val="none"/>
          <w:lang w:val="en-US" w:eastAsia="zh-CN" w:bidi="ar-SA"/>
        </w:rPr>
      </w:r>
      <w:r/>
    </w:p>
    <w:p>
      <w:pPr>
        <w:pStyle w:val="1515"/>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t xml:space="preserve">提交期限：中标人在签订合同后5个工作日内，向采购人提交履约保证金；</w:t>
      </w:r>
      <w:r>
        <w:rPr>
          <w:rFonts w:hint="eastAsia" w:ascii="宋体" w:hAnsi="宋体" w:eastAsia="宋体" w:cs="宋体"/>
          <w:bCs/>
          <w:color w:val="000000"/>
          <w:sz w:val="24"/>
          <w:szCs w:val="24"/>
          <w:highlight w:val="none"/>
          <w:lang w:val="en-US" w:eastAsia="zh-CN" w:bidi="ar-SA"/>
        </w:rPr>
      </w:r>
      <w:r/>
    </w:p>
    <w:p>
      <w:pPr>
        <w:pStyle w:val="1515"/>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t xml:space="preserve">提交方式：以支票、汇票、本票、保函等非现金形式缴纳或提交；</w:t>
      </w:r>
      <w:r>
        <w:rPr>
          <w:rFonts w:hint="eastAsia" w:ascii="宋体" w:hAnsi="宋体" w:eastAsia="宋体" w:cs="宋体"/>
          <w:bCs/>
          <w:color w:val="000000"/>
          <w:sz w:val="24"/>
          <w:szCs w:val="24"/>
          <w:highlight w:val="none"/>
          <w:lang w:val="en-US" w:eastAsia="zh-CN" w:bidi="ar-SA"/>
        </w:rPr>
      </w:r>
      <w:r/>
    </w:p>
    <w:p>
      <w:pPr>
        <w:pStyle w:val="1515"/>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t xml:space="preserve">退还方式：与中标人提交履约保证金的方式相同；</w:t>
      </w:r>
      <w:r>
        <w:rPr>
          <w:rFonts w:hint="eastAsia" w:ascii="宋体" w:hAnsi="宋体" w:eastAsia="宋体" w:cs="宋体"/>
          <w:bCs/>
          <w:color w:val="000000"/>
          <w:sz w:val="24"/>
          <w:szCs w:val="24"/>
          <w:highlight w:val="none"/>
          <w:lang w:val="en-US" w:eastAsia="zh-CN" w:bidi="ar-SA"/>
        </w:rPr>
      </w:r>
      <w:r/>
    </w:p>
    <w:p>
      <w:pPr>
        <w:pStyle w:val="1515"/>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t xml:space="preserve">退还时间：履约保证金在合同期满后30天内且中标人无任何违约或违法行为，由采购人无息退还给中标人，如采购人未按时退还履约保证金，应当赔偿中标人利息损失；</w:t>
      </w:r>
      <w:r>
        <w:rPr>
          <w:rFonts w:hint="eastAsia" w:ascii="宋体" w:hAnsi="宋体" w:eastAsia="宋体" w:cs="宋体"/>
          <w:bCs/>
          <w:color w:val="000000"/>
          <w:sz w:val="24"/>
          <w:szCs w:val="24"/>
          <w:highlight w:val="none"/>
          <w:lang w:val="en-US" w:eastAsia="zh-CN" w:bidi="ar-SA"/>
        </w:rPr>
      </w:r>
      <w:r/>
    </w:p>
    <w:p>
      <w:pPr>
        <w:pStyle w:val="1515"/>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t xml:space="preserve">退还条件：中标人完成采购人的合同义务；</w:t>
      </w:r>
      <w:r>
        <w:rPr>
          <w:rFonts w:hint="eastAsia" w:ascii="宋体" w:hAnsi="宋体" w:eastAsia="宋体" w:cs="宋体"/>
          <w:bCs/>
          <w:color w:val="000000"/>
          <w:sz w:val="24"/>
          <w:szCs w:val="24"/>
          <w:highlight w:val="none"/>
          <w:lang w:val="en-US" w:eastAsia="zh-CN" w:bidi="ar-SA"/>
        </w:rPr>
      </w:r>
      <w:r/>
    </w:p>
    <w:p>
      <w:pPr>
        <w:pStyle w:val="1515"/>
        <w:ind w:firstLine="480"/>
        <w:keepLines w:val="0"/>
        <w:keepNext w:val="0"/>
        <w:pageBreakBefore w:val="0"/>
        <w:spacing w:line="360" w:lineRule="auto"/>
        <w:widowControl w:val="off"/>
        <w:rPr>
          <w:rFonts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t xml:space="preserve">不予退还的情形：违反合同义务。</w:t>
      </w:r>
      <w:r>
        <w:rPr>
          <w:rFonts w:ascii="宋体" w:hAnsi="宋体" w:eastAsia="宋体" w:cs="宋体"/>
          <w:bCs/>
          <w:color w:val="000000"/>
          <w:sz w:val="24"/>
          <w:szCs w:val="24"/>
          <w:highlight w:val="none"/>
          <w:lang w:val="en-US" w:eastAsia="zh-CN" w:bidi="ar-SA"/>
        </w:rPr>
      </w:r>
      <w:r/>
    </w:p>
    <w:p>
      <w:pPr>
        <w:pStyle w:val="1515"/>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t xml:space="preserve">6.质量及验收：采购人根据国家有关规定、招标文件、中标方的投标文件以</w:t>
      </w:r>
      <w:r>
        <w:rPr>
          <w:rFonts w:hint="eastAsia" w:ascii="宋体" w:hAnsi="宋体" w:eastAsia="宋体" w:cs="宋体"/>
          <w:bCs/>
          <w:color w:val="000000"/>
          <w:sz w:val="24"/>
          <w:szCs w:val="24"/>
          <w:highlight w:val="none"/>
          <w:lang w:val="en-US" w:eastAsia="zh-CN" w:bidi="ar-SA"/>
        </w:rPr>
        <w:t xml:space="preserve">及合同约定的内容和验收标准进行验收。验收情况作为支付货款的依据。如有质疑，以相关质量技术检验检测机构的检验结果为准，如产生检验费用，则该费用由过失方承担。</w:t>
      </w:r>
      <w:r>
        <w:rPr>
          <w:rFonts w:hint="eastAsia" w:ascii="宋体" w:hAnsi="宋体" w:eastAsia="宋体" w:cs="宋体"/>
          <w:bCs/>
          <w:color w:val="000000"/>
          <w:sz w:val="24"/>
          <w:szCs w:val="24"/>
          <w:highlight w:val="none"/>
          <w:lang w:val="en-US" w:eastAsia="zh-CN" w:bidi="ar-SA"/>
        </w:rPr>
      </w:r>
      <w:r/>
    </w:p>
    <w:p>
      <w:pPr>
        <w:pStyle w:val="1515"/>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t xml:space="preserve">7.暂列金用于项目变更、发生的索赔、设施出新或改造等事项,按实审计结算(工程结算审计审减率在5%（含5%）以内审计费由甲方承担；审减率大于5%而小于等于10%（含10%），审计费用由甲乙双方各半承担，并按审定价的2%对乙方进行处罚，罚款在工程审定价内扣除；审减率大于10%，审计费由乙方自行承担，并按审定价的3%对乙方进行处罚，罚款在工程审定价内扣除）。</w:t>
      </w:r>
      <w:r>
        <w:rPr>
          <w:rFonts w:hint="eastAsia" w:ascii="宋体" w:hAnsi="宋体" w:eastAsia="宋体" w:cs="宋体"/>
          <w:bCs/>
          <w:color w:val="000000"/>
          <w:sz w:val="24"/>
          <w:szCs w:val="24"/>
          <w:highlight w:val="none"/>
          <w:lang w:val="en-US" w:eastAsia="zh-CN" w:bidi="ar-SA"/>
        </w:rPr>
      </w:r>
      <w:r/>
    </w:p>
    <w:p>
      <w:pPr>
        <w:pStyle w:val="1515"/>
        <w:keepLines w:val="0"/>
        <w:keepNext w:val="0"/>
        <w:pageBreakBefore w:val="0"/>
        <w:spacing w:line="360" w:lineRule="auto"/>
        <w:widowControl w:val="off"/>
        <w:rPr>
          <w:rFonts w:ascii="宋体" w:hAnsi="宋体" w:eastAsia="宋体" w:cs="宋体"/>
          <w:bCs/>
          <w:color w:val="000000"/>
          <w:sz w:val="24"/>
          <w:szCs w:val="24"/>
          <w:highlight w:val="none"/>
          <w:lang w:val="en-US" w:eastAsia="zh-CN" w:bidi="ar-SA"/>
        </w:rPr>
        <w:outlineLvl w:val="9"/>
      </w:pPr>
      <w:r>
        <w:rPr>
          <w:rFonts w:ascii="宋体" w:hAnsi="宋体" w:eastAsia="宋体" w:cs="宋体"/>
          <w:bCs/>
          <w:color w:val="000000"/>
          <w:sz w:val="24"/>
          <w:szCs w:val="24"/>
          <w:highlight w:val="none"/>
          <w:lang w:val="en-US" w:eastAsia="zh-CN" w:bidi="ar-SA"/>
        </w:rPr>
      </w:r>
      <w:r/>
    </w:p>
    <w:p>
      <w:pPr>
        <w:pStyle w:val="1515"/>
        <w:keepLines w:val="0"/>
        <w:keepNext w:val="0"/>
        <w:pageBreakBefore w:val="0"/>
        <w:spacing w:line="360" w:lineRule="auto"/>
        <w:widowControl w:val="off"/>
        <w:rPr>
          <w:rFonts w:ascii="宋体" w:hAnsi="宋体" w:eastAsia="宋体" w:cs="宋体"/>
          <w:bCs/>
          <w:color w:val="000000"/>
          <w:sz w:val="24"/>
          <w:szCs w:val="24"/>
          <w:highlight w:val="none"/>
          <w:lang w:val="en-US" w:eastAsia="zh-CN" w:bidi="ar-SA"/>
        </w:rPr>
        <w:outlineLvl w:val="9"/>
      </w:pPr>
      <w:r>
        <w:rPr>
          <w:rFonts w:ascii="宋体" w:hAnsi="宋体" w:eastAsia="宋体" w:cs="宋体"/>
          <w:bCs/>
          <w:color w:val="000000"/>
          <w:sz w:val="24"/>
          <w:szCs w:val="24"/>
          <w:highlight w:val="none"/>
          <w:lang w:val="en-US" w:eastAsia="zh-CN" w:bidi="ar-SA"/>
        </w:rPr>
      </w:r>
      <w:r/>
    </w:p>
    <w:p>
      <w:pPr>
        <w:pStyle w:val="1515"/>
        <w:keepLines w:val="0"/>
        <w:keepNext w:val="0"/>
        <w:pageBreakBefore w:val="0"/>
        <w:spacing w:line="360" w:lineRule="auto"/>
        <w:widowControl w:val="off"/>
        <w:rPr>
          <w:rFonts w:ascii="宋体" w:hAnsi="宋体" w:eastAsia="宋体" w:cs="宋体"/>
          <w:bCs/>
          <w:color w:val="000000"/>
          <w:sz w:val="24"/>
          <w:szCs w:val="24"/>
          <w:highlight w:val="none"/>
          <w:lang w:val="en-US" w:eastAsia="zh-CN" w:bidi="ar-SA"/>
        </w:rPr>
        <w:sectPr>
          <w:footnotePr/>
          <w:endnotePr/>
          <w:type w:val="nextPage"/>
          <w:pgSz w:w="11906" w:h="16838" w:orient="portrait"/>
          <w:pgMar w:top="1440" w:right="1800" w:bottom="1440" w:left="1800" w:header="851" w:footer="992" w:gutter="0"/>
          <w:pgNumType w:start="1"/>
          <w:cols w:num="1" w:sep="0" w:space="1701" w:equalWidth="1"/>
          <w:docGrid w:linePitch="360"/>
        </w:sectPr>
        <w:outlineLvl w:val="9"/>
      </w:pPr>
      <w:r>
        <w:rPr>
          <w:rFonts w:ascii="宋体" w:hAnsi="宋体" w:eastAsia="宋体" w:cs="宋体"/>
          <w:bCs/>
          <w:color w:val="000000"/>
          <w:sz w:val="24"/>
          <w:szCs w:val="24"/>
          <w:highlight w:val="none"/>
          <w:lang w:val="en-US" w:eastAsia="zh-CN" w:bidi="ar-SA"/>
        </w:rPr>
      </w:r>
      <w:r/>
    </w:p>
    <w:p>
      <w:pPr>
        <w:pStyle w:val="1507"/>
        <w:spacing w:line="360" w:lineRule="auto"/>
        <w:tabs>
          <w:tab w:val="left" w:pos="525" w:leader="none"/>
          <w:tab w:val="left" w:pos="630" w:leader="none"/>
          <w:tab w:val="left" w:pos="735" w:leader="none"/>
          <w:tab w:val="left" w:pos="945" w:leader="none"/>
        </w:tabs>
        <w:rPr>
          <w:rFonts w:hint="eastAsia" w:ascii="宋体" w:hAnsi="宋体"/>
          <w:b/>
          <w:bCs/>
          <w:color w:val="000000"/>
          <w:sz w:val="30"/>
          <w:szCs w:val="30"/>
          <w:highlight w:val="none"/>
        </w:rPr>
      </w:pPr>
      <w:r>
        <w:rPr>
          <w:rFonts w:hint="eastAsia" w:ascii="宋体" w:hAnsi="宋体"/>
          <w:b/>
          <w:color w:val="000000"/>
          <w:sz w:val="30"/>
          <w:szCs w:val="30"/>
          <w:highlight w:val="none"/>
          <w:lang w:val="en-US" w:eastAsia="zh-CN"/>
        </w:rPr>
        <w:t xml:space="preserve">附：</w:t>
      </w:r>
      <w:r>
        <w:rPr>
          <w:rFonts w:hint="eastAsia" w:ascii="宋体" w:hAnsi="宋体"/>
          <w:b/>
          <w:color w:val="000000"/>
          <w:sz w:val="30"/>
          <w:szCs w:val="30"/>
          <w:highlight w:val="none"/>
        </w:rPr>
        <w:t xml:space="preserve">政府采购政策（包括但不限于下列具体政策要求）</w:t>
      </w:r>
      <w:r>
        <w:rPr>
          <w:rFonts w:hint="eastAsia" w:ascii="宋体" w:hAnsi="宋体"/>
          <w:b/>
          <w:bCs/>
          <w:color w:val="000000"/>
          <w:sz w:val="30"/>
          <w:szCs w:val="30"/>
          <w:highlight w:val="none"/>
        </w:rPr>
      </w:r>
      <w:r/>
    </w:p>
    <w:p>
      <w:pPr>
        <w:pStyle w:val="1507"/>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hAnsi="宋体" w:eastAsia="宋体" w:cs="宋体"/>
          <w:color w:val="000000"/>
          <w:sz w:val="24"/>
          <w:szCs w:val="24"/>
          <w:highlight w:val="none"/>
        </w:rPr>
      </w:r>
      <w:r/>
    </w:p>
    <w:p>
      <w:pPr>
        <w:pStyle w:val="1507"/>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hint="eastAsia" w:ascii="宋体" w:hAnsi="宋体" w:eastAsia="宋体" w:cs="宋体"/>
          <w:color w:val="000000"/>
          <w:sz w:val="24"/>
          <w:szCs w:val="24"/>
          <w:highlight w:val="none"/>
        </w:rPr>
      </w:r>
      <w:r/>
    </w:p>
    <w:p>
      <w:pPr>
        <w:pStyle w:val="1507"/>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采购产品属于《节能产品政府采购品目清单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rPr>
          <w:rFonts w:hint="eastAsia" w:ascii="宋体" w:hAnsi="宋体" w:eastAsia="宋体" w:cs="宋体"/>
          <w:color w:val="000000"/>
          <w:sz w:val="24"/>
          <w:szCs w:val="24"/>
          <w:highlight w:val="none"/>
        </w:rPr>
      </w:r>
      <w:r/>
    </w:p>
    <w:p>
      <w:pPr>
        <w:pStyle w:val="1507"/>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hAnsi="宋体" w:eastAsia="宋体" w:cs="宋体"/>
          <w:color w:val="000000"/>
          <w:sz w:val="24"/>
          <w:szCs w:val="24"/>
          <w:highlight w:val="none"/>
        </w:rPr>
      </w:r>
      <w:r/>
    </w:p>
    <w:p>
      <w:pPr>
        <w:pStyle w:val="1507"/>
        <w:ind w:firstLine="480"/>
        <w:spacing w:line="360" w:lineRule="auto"/>
        <w:rPr>
          <w:rFonts w:hint="eastAsia" w:ascii="宋体" w:hAnsi="宋体" w:eastAsia="宋体" w:cs="宋体"/>
          <w:b/>
          <w:color w:val="000000"/>
          <w:sz w:val="32"/>
          <w:szCs w:val="32"/>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有关中小企业政策，如落实政府采购政策需满足的资格要求以及落实政府采购政策的价格调整的相关内容可详见本文件其他章节。</w:t>
      </w:r>
      <w:r>
        <w:rPr>
          <w:rFonts w:hint="eastAsia" w:ascii="宋体" w:hAnsi="宋体" w:eastAsia="宋体" w:cs="宋体"/>
          <w:bCs/>
          <w:color w:val="000000"/>
          <w:sz w:val="24"/>
          <w:szCs w:val="24"/>
          <w:highlight w:val="none"/>
        </w:rPr>
        <w:t xml:space="preserve">中标供应商为残疾人福利性单位的，其《残疾人福利性单位声明函》将随中标公告同时发布，接受社会监督。</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提供的《残疾人福利性单位声明函》与事实不符的，依照《政府采购法》第七十七条第一款的规定追究法律责任。</w:t>
      </w:r>
      <w:r>
        <w:rPr>
          <w:rFonts w:hint="eastAsia" w:ascii="宋体" w:hAnsi="宋体" w:eastAsia="宋体" w:cs="宋体"/>
          <w:bCs/>
          <w:color w:val="000000"/>
          <w:sz w:val="24"/>
          <w:szCs w:val="24"/>
          <w:highlight w:val="none"/>
          <w:lang w:val="en-US" w:eastAsia="zh-CN"/>
        </w:rPr>
        <w:t xml:space="preserve">依据《政府采购促进中小企业发展管理办法》规定享受扶持政策获得政府采购合同的，小微企业不得将合同分包给大中型企业，中型企业不得将合同分包给大型企业。</w:t>
      </w:r>
      <w:r>
        <w:rPr>
          <w:rFonts w:hint="eastAsia" w:ascii="宋体" w:hAnsi="宋体" w:eastAsia="宋体" w:cs="宋体"/>
          <w:b/>
          <w:color w:val="000000"/>
          <w:sz w:val="32"/>
          <w:szCs w:val="32"/>
          <w:highlight w:val="none"/>
        </w:rPr>
      </w:r>
      <w:r/>
    </w:p>
    <w:p>
      <w:pPr>
        <w:pStyle w:val="1507"/>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中标、成交供应商可采用合同融资形式，中标人可凭政府采购合同办理融资贷款，详见政府采购网“政采贷”专栏。</w:t>
      </w:r>
      <w:r>
        <w:rPr>
          <w:rFonts w:hint="eastAsia" w:ascii="宋体" w:hAnsi="宋体" w:eastAsia="宋体" w:cs="宋体"/>
          <w:color w:val="000000"/>
          <w:sz w:val="24"/>
          <w:szCs w:val="24"/>
          <w:highlight w:val="none"/>
        </w:rPr>
      </w:r>
      <w:r/>
    </w:p>
    <w:p>
      <w:pPr>
        <w:pStyle w:val="1507"/>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rPr>
          <w:rFonts w:hint="eastAsia" w:ascii="宋体" w:hAnsi="宋体" w:eastAsia="宋体" w:cs="宋体"/>
          <w:color w:val="000000"/>
          <w:sz w:val="24"/>
          <w:szCs w:val="24"/>
          <w:highlight w:val="none"/>
        </w:rPr>
      </w:r>
      <w:r/>
    </w:p>
    <w:p>
      <w:pPr>
        <w:pStyle w:val="1507"/>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本项目中如有涉及数据库、操作系</w:t>
      </w:r>
      <w:r>
        <w:rPr>
          <w:rFonts w:hint="eastAsia" w:ascii="宋体" w:hAnsi="宋体" w:eastAsia="宋体" w:cs="宋体"/>
          <w:color w:val="000000"/>
          <w:sz w:val="24"/>
          <w:szCs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rPr>
          <w:rFonts w:hint="eastAsia" w:ascii="宋体" w:hAnsi="宋体" w:eastAsia="宋体" w:cs="宋体"/>
          <w:color w:val="000000"/>
          <w:sz w:val="24"/>
          <w:szCs w:val="24"/>
          <w:highlight w:val="none"/>
        </w:rPr>
      </w:r>
      <w:r/>
    </w:p>
    <w:p>
      <w:pPr>
        <w:pStyle w:val="1507"/>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hAnsi="宋体" w:eastAsia="宋体" w:cs="宋体"/>
          <w:color w:val="000000"/>
          <w:sz w:val="24"/>
          <w:szCs w:val="24"/>
          <w:highlight w:val="none"/>
        </w:rPr>
      </w:r>
      <w:r/>
    </w:p>
    <w:p>
      <w:pPr>
        <w:pStyle w:val="1507"/>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hAnsi="宋体" w:eastAsia="宋体" w:cs="宋体"/>
          <w:color w:val="000000"/>
          <w:sz w:val="24"/>
          <w:szCs w:val="24"/>
          <w:highlight w:val="none"/>
        </w:rPr>
      </w:r>
      <w:r/>
    </w:p>
    <w:p>
      <w:pPr>
        <w:pStyle w:val="1507"/>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val="en"/>
        </w:rPr>
        <w:t xml:space="preserve">采购人原则上应当自收到发票后10个工作日内将资金支付到合同约定的供应商账户。</w:t>
      </w:r>
      <w:r>
        <w:rPr>
          <w:rFonts w:hint="eastAsia" w:ascii="宋体" w:hAnsi="宋体" w:eastAsia="宋体" w:cs="宋体"/>
          <w:color w:val="000000"/>
          <w:sz w:val="24"/>
          <w:szCs w:val="24"/>
          <w:highlight w:val="none"/>
        </w:rPr>
      </w:r>
      <w:r/>
    </w:p>
    <w:p>
      <w:pPr>
        <w:pStyle w:val="1515"/>
        <w:keepLines w:val="0"/>
        <w:keepNext w:val="0"/>
        <w:pageBreakBefore w:val="0"/>
        <w:spacing w:line="360" w:lineRule="auto"/>
        <w:widowControl w:val="off"/>
        <w:rPr>
          <w:rFonts w:ascii="宋体" w:hAnsi="宋体" w:eastAsia="宋体" w:cs="宋体"/>
          <w:bCs/>
          <w:color w:val="000000"/>
          <w:sz w:val="24"/>
          <w:szCs w:val="24"/>
          <w:highlight w:val="none"/>
          <w:lang w:val="en-US" w:eastAsia="zh-CN" w:bidi="ar-SA"/>
        </w:rPr>
        <w:outlineLvl w:val="9"/>
      </w:pPr>
      <w:r>
        <w:rPr>
          <w:rFonts w:ascii="宋体" w:hAnsi="宋体" w:eastAsia="宋体" w:cs="宋体"/>
          <w:bCs/>
          <w:color w:val="000000"/>
          <w:sz w:val="24"/>
          <w:szCs w:val="24"/>
          <w:highlight w:val="none"/>
          <w:lang w:val="en-US" w:eastAsia="zh-CN" w:bidi="ar-SA"/>
        </w:rPr>
      </w:r>
      <w:r/>
    </w:p>
    <w:p>
      <w:pPr>
        <w:pStyle w:val="1515"/>
        <w:keepLines w:val="0"/>
        <w:keepNext w:val="0"/>
        <w:pageBreakBefore w:val="0"/>
        <w:spacing w:line="360" w:lineRule="auto"/>
        <w:widowControl w:val="off"/>
        <w:rPr>
          <w:rFonts w:ascii="宋体" w:hAnsi="宋体" w:eastAsia="宋体" w:cs="宋体"/>
          <w:bCs/>
          <w:color w:val="000000"/>
          <w:sz w:val="24"/>
          <w:szCs w:val="24"/>
          <w:highlight w:val="none"/>
          <w:lang w:val="en-US" w:eastAsia="zh-CN" w:bidi="ar-SA"/>
        </w:rPr>
        <w:outlineLvl w:val="9"/>
      </w:pPr>
      <w:r>
        <w:rPr>
          <w:rFonts w:ascii="宋体" w:hAnsi="宋体" w:eastAsia="宋体" w:cs="宋体"/>
          <w:bCs/>
          <w:color w:val="000000"/>
          <w:sz w:val="24"/>
          <w:szCs w:val="24"/>
          <w:highlight w:val="none"/>
          <w:lang w:val="en-US" w:eastAsia="zh-CN" w:bidi="ar-SA"/>
        </w:rPr>
      </w:r>
      <w:r/>
    </w:p>
    <w:p>
      <w:pPr>
        <w:pStyle w:val="1515"/>
        <w:keepLines w:val="0"/>
        <w:keepNext w:val="0"/>
        <w:pageBreakBefore w:val="0"/>
        <w:spacing w:line="360" w:lineRule="auto"/>
        <w:widowControl w:val="off"/>
        <w:rPr>
          <w:rFonts w:ascii="宋体" w:hAnsi="宋体" w:eastAsia="宋体" w:cs="宋体"/>
          <w:bCs/>
          <w:color w:val="000000"/>
          <w:sz w:val="24"/>
          <w:szCs w:val="24"/>
          <w:highlight w:val="none"/>
          <w:lang w:val="en-US" w:eastAsia="zh-CN" w:bidi="ar-SA"/>
        </w:rPr>
        <w:outlineLvl w:val="9"/>
      </w:pPr>
      <w:r>
        <w:rPr>
          <w:rFonts w:ascii="宋体" w:hAnsi="宋体" w:eastAsia="宋体" w:cs="宋体"/>
          <w:bCs/>
          <w:color w:val="000000"/>
          <w:sz w:val="24"/>
          <w:szCs w:val="24"/>
          <w:highlight w:val="none"/>
          <w:lang w:val="en-US" w:eastAsia="zh-CN" w:bidi="ar-SA"/>
        </w:rPr>
      </w:r>
      <w:r/>
    </w:p>
    <w:p>
      <w:pPr>
        <w:pStyle w:val="1515"/>
        <w:keepLines w:val="0"/>
        <w:keepNext w:val="0"/>
        <w:pageBreakBefore w:val="0"/>
        <w:spacing w:line="360" w:lineRule="auto"/>
        <w:widowControl w:val="off"/>
        <w:rPr>
          <w:rFonts w:ascii="宋体" w:hAnsi="宋体" w:eastAsia="宋体" w:cs="宋体"/>
          <w:bCs/>
          <w:color w:val="000000"/>
          <w:sz w:val="24"/>
          <w:szCs w:val="24"/>
          <w:highlight w:val="none"/>
          <w:lang w:val="en-US" w:eastAsia="zh-CN" w:bidi="ar-SA"/>
        </w:rPr>
        <w:outlineLvl w:val="9"/>
      </w:pPr>
      <w:r>
        <w:rPr>
          <w:rFonts w:ascii="宋体" w:hAnsi="宋体" w:eastAsia="宋体" w:cs="宋体"/>
          <w:bCs/>
          <w:color w:val="000000"/>
          <w:sz w:val="24"/>
          <w:szCs w:val="24"/>
          <w:highlight w:val="none"/>
          <w:lang w:val="en-US" w:eastAsia="zh-CN" w:bidi="ar-SA"/>
        </w:rPr>
      </w:r>
      <w:r/>
    </w:p>
    <w:p>
      <w:pPr>
        <w:pStyle w:val="1515"/>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sectPr>
          <w:footnotePr/>
          <w:endnotePr/>
          <w:type w:val="nextPage"/>
          <w:pgSz w:w="11906" w:h="16838" w:orient="portrait"/>
          <w:pgMar w:top="1440" w:right="1800" w:bottom="1440" w:left="1800" w:header="851" w:footer="992" w:gutter="0"/>
          <w:pgNumType w:start="1"/>
          <w:cols w:num="1" w:sep="0" w:space="1701" w:equalWidth="1"/>
          <w:docGrid w:linePitch="360"/>
        </w:sectPr>
        <w:outlineLvl w:val="9"/>
      </w:pPr>
      <w:r>
        <w:rPr>
          <w:rFonts w:hint="eastAsia" w:ascii="宋体" w:hAnsi="宋体" w:eastAsia="宋体" w:cs="宋体"/>
          <w:bCs/>
          <w:color w:val="000000"/>
          <w:sz w:val="24"/>
          <w:szCs w:val="24"/>
          <w:highlight w:val="none"/>
          <w:lang w:val="en-US" w:eastAsia="zh-CN" w:bidi="ar-SA"/>
        </w:rPr>
      </w:r>
      <w:r/>
    </w:p>
    <w:p>
      <w:pPr>
        <w:pStyle w:val="1507"/>
        <w:jc w:val="center"/>
        <w:spacing w:line="360" w:lineRule="auto"/>
        <w:rPr>
          <w:rFonts w:hint="eastAsia" w:ascii="Times New Roman" w:hAnsi="宋体" w:eastAsia="宋体" w:cs="宋体"/>
          <w:b/>
          <w:bCs/>
          <w:sz w:val="32"/>
          <w:szCs w:val="32"/>
          <w:highlight w:val="none"/>
          <w:lang w:val="en-US" w:eastAsia="zh-CN"/>
        </w:rPr>
        <w:outlineLvl w:val="0"/>
      </w:pPr>
      <w:r/>
      <w:bookmarkEnd w:id="28"/>
      <w:r/>
      <w:bookmarkStart w:id="29" w:name="_Toc12214"/>
      <w:r/>
      <w:bookmarkStart w:id="30" w:name="_Toc21985"/>
      <w:r/>
      <w:bookmarkStart w:id="31" w:name="_Toc17918"/>
      <w:r/>
      <w:bookmarkStart w:id="32" w:name="_Toc4709"/>
      <w:r>
        <w:rPr>
          <w:rFonts w:hint="eastAsia" w:ascii="Times New Roman" w:hAnsi="宋体" w:eastAsia="宋体" w:cs="宋体"/>
          <w:b/>
          <w:bCs/>
          <w:sz w:val="32"/>
          <w:szCs w:val="32"/>
          <w:highlight w:val="none"/>
          <w:lang w:val="en-US" w:eastAsia="zh-CN"/>
        </w:rPr>
        <w:t xml:space="preserve">四、合同书（格式文本）</w:t>
      </w:r>
      <w:bookmarkEnd w:id="29"/>
      <w:r/>
      <w:bookmarkEnd w:id="30"/>
      <w:r>
        <w:rPr>
          <w:rFonts w:hint="eastAsia" w:ascii="Times New Roman" w:hAnsi="宋体" w:eastAsia="宋体" w:cs="宋体"/>
          <w:b/>
          <w:bCs/>
          <w:sz w:val="32"/>
          <w:szCs w:val="32"/>
          <w:highlight w:val="none"/>
          <w:lang w:val="en-US" w:eastAsia="zh-CN"/>
        </w:rPr>
      </w:r>
      <w:r/>
    </w:p>
    <w:p>
      <w:pPr>
        <w:pStyle w:val="1507"/>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lang w:val="en-US" w:eastAsia="zh-CN"/>
        </w:rPr>
        <w:t xml:space="preserve">甲</w:t>
      </w:r>
      <w:r>
        <w:rPr>
          <w:rFonts w:hint="eastAsia" w:ascii="宋体" w:hAnsi="宋体" w:eastAsia="宋体" w:cs="Times New Roman"/>
          <w:b w:val="0"/>
          <w:bCs/>
          <w:color w:val="000000"/>
          <w:sz w:val="24"/>
          <w:szCs w:val="24"/>
          <w:highlight w:val="none"/>
          <w:u w:val="none"/>
        </w:rPr>
        <w:t xml:space="preserve">方（采购人）：</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none"/>
        </w:rPr>
      </w:r>
      <w:r/>
    </w:p>
    <w:p>
      <w:pPr>
        <w:pStyle w:val="1507"/>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lang w:val="en-US" w:eastAsia="zh-CN"/>
        </w:rPr>
        <w:t xml:space="preserve">乙</w:t>
      </w:r>
      <w:r>
        <w:rPr>
          <w:rFonts w:hint="eastAsia" w:ascii="宋体" w:hAnsi="宋体" w:eastAsia="宋体" w:cs="Times New Roman"/>
          <w:b w:val="0"/>
          <w:bCs/>
          <w:color w:val="000000"/>
          <w:sz w:val="24"/>
          <w:szCs w:val="24"/>
          <w:highlight w:val="none"/>
          <w:u w:val="none"/>
        </w:rPr>
        <w:t xml:space="preserve">方（中标方）：</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none"/>
        </w:rPr>
      </w:r>
      <w:r/>
    </w:p>
    <w:p>
      <w:pPr>
        <w:pStyle w:val="1507"/>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rPr>
        <w:t xml:space="preserve">一、政府采购编号：</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none"/>
        </w:rPr>
      </w:r>
      <w:r/>
    </w:p>
    <w:p>
      <w:pPr>
        <w:pStyle w:val="1507"/>
        <w:numPr>
          <w:ilvl w:val="0"/>
          <w:numId w:val="0"/>
        </w:numPr>
        <w:ind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lang w:val="en-US" w:eastAsia="zh-CN"/>
        </w:rPr>
        <w:t xml:space="preserve">二、</w:t>
      </w:r>
      <w:r>
        <w:rPr>
          <w:rFonts w:hint="eastAsia" w:ascii="宋体" w:hAnsi="宋体" w:eastAsia="宋体" w:cs="宋体"/>
          <w:bCs/>
          <w:sz w:val="24"/>
          <w:szCs w:val="24"/>
          <w:highlight w:val="none"/>
        </w:rPr>
        <w:t xml:space="preserve">项目名称：</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u w:val="single"/>
        </w:rPr>
      </w:r>
      <w:r/>
    </w:p>
    <w:p>
      <w:pPr>
        <w:pStyle w:val="1507"/>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lang w:val="en-US" w:eastAsia="zh-CN"/>
        </w:rPr>
        <w:t xml:space="preserve">三</w:t>
      </w:r>
      <w:r>
        <w:rPr>
          <w:rFonts w:hint="eastAsia" w:ascii="宋体" w:hAnsi="宋体" w:eastAsia="宋体" w:cs="Times New Roman"/>
          <w:b w:val="0"/>
          <w:bCs/>
          <w:color w:val="000000"/>
          <w:sz w:val="24"/>
          <w:szCs w:val="24"/>
          <w:highlight w:val="none"/>
          <w:u w:val="none"/>
        </w:rPr>
        <w:t xml:space="preserve">、采购内容：</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none"/>
        </w:rPr>
      </w:r>
      <w:r/>
    </w:p>
    <w:p>
      <w:pPr>
        <w:pStyle w:val="1507"/>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lang w:val="en-US" w:eastAsia="zh-CN"/>
        </w:rPr>
        <w:t xml:space="preserve">四</w:t>
      </w:r>
      <w:r>
        <w:rPr>
          <w:rFonts w:hint="eastAsia" w:ascii="宋体" w:hAnsi="宋体" w:eastAsia="宋体" w:cs="Times New Roman"/>
          <w:b w:val="0"/>
          <w:bCs/>
          <w:color w:val="000000"/>
          <w:sz w:val="24"/>
          <w:szCs w:val="24"/>
          <w:highlight w:val="none"/>
          <w:u w:val="none"/>
        </w:rPr>
        <w:t xml:space="preserve">、中标总金额：人民币（大写）</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none"/>
        </w:rPr>
        <w:t xml:space="preserve">元；人民币（小写）</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none"/>
        </w:rPr>
        <w:t xml:space="preserve">元</w:t>
      </w:r>
      <w:r>
        <w:rPr>
          <w:rFonts w:hint="eastAsia" w:ascii="宋体" w:hAnsi="宋体" w:eastAsia="宋体" w:cs="Times New Roman"/>
          <w:b w:val="0"/>
          <w:bCs/>
          <w:color w:val="000000"/>
          <w:sz w:val="24"/>
          <w:szCs w:val="24"/>
          <w:highlight w:val="none"/>
          <w:u w:val="none"/>
        </w:rPr>
      </w:r>
      <w:r/>
    </w:p>
    <w:p>
      <w:pPr>
        <w:pStyle w:val="1507"/>
        <w:keepLines w:val="0"/>
        <w:keepNext w:val="0"/>
        <w:pageBreakBefore w:val="0"/>
        <w:spacing w:line="360" w:lineRule="auto"/>
        <w:widowControl w:val="off"/>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u w:val="single"/>
        </w:rPr>
        <w:t xml:space="preserve">（含暂列金80000元（共三年）），暂列金用于项目变更、发生的索赔、设施出新或改造等事项（按实审计结算，</w:t>
      </w:r>
      <w:r>
        <w:rPr>
          <w:rFonts w:hint="eastAsia" w:ascii="宋体" w:hAnsi="宋体" w:eastAsia="宋体" w:cs="宋体"/>
          <w:b/>
          <w:sz w:val="24"/>
          <w:szCs w:val="24"/>
          <w:highlight w:val="none"/>
          <w:u w:val="single"/>
        </w:rPr>
        <w:t xml:space="preserve">工程结算审计审减率在5%（含5%）以内审计费由甲方承担；审减率大于5%而小于等于10%（含10%），审计费用由甲乙双方各半承担，并按审定价的2%对乙方进行处罚，罚款在工程审定价内扣除；审减率大于10%，审计费由乙方自行承担，并按审定价的3%对乙方进行处罚，罚款在工程审定价内扣除。</w:t>
      </w:r>
      <w:r>
        <w:rPr>
          <w:rFonts w:hint="eastAsia" w:ascii="宋体" w:hAnsi="宋体" w:eastAsia="宋体" w:cs="宋体"/>
          <w:bCs/>
          <w:sz w:val="24"/>
          <w:szCs w:val="24"/>
          <w:highlight w:val="none"/>
          <w:u w:val="single"/>
        </w:rPr>
        <w:t xml:space="preserve">）</w:t>
      </w:r>
      <w:r>
        <w:rPr>
          <w:rFonts w:hint="eastAsia" w:ascii="宋体" w:hAnsi="宋体" w:eastAsia="宋体" w:cs="宋体"/>
          <w:bCs/>
          <w:sz w:val="24"/>
          <w:szCs w:val="24"/>
          <w:highlight w:val="none"/>
        </w:rPr>
      </w:r>
      <w:r/>
    </w:p>
    <w:p>
      <w:pPr>
        <w:pStyle w:val="1507"/>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lang w:val="en-US" w:eastAsia="zh-CN"/>
        </w:rPr>
        <w:t xml:space="preserve">五</w:t>
      </w:r>
      <w:r>
        <w:rPr>
          <w:rFonts w:hint="eastAsia" w:ascii="宋体" w:hAnsi="宋体" w:eastAsia="宋体" w:cs="Times New Roman"/>
          <w:b w:val="0"/>
          <w:bCs/>
          <w:color w:val="000000"/>
          <w:sz w:val="24"/>
          <w:szCs w:val="24"/>
          <w:highlight w:val="none"/>
          <w:u w:val="none"/>
        </w:rPr>
        <w:t xml:space="preserve">、质量和服务要求及验收标准：</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none"/>
        </w:rPr>
      </w:r>
      <w:r/>
    </w:p>
    <w:p>
      <w:pPr>
        <w:pStyle w:val="1507"/>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single"/>
        </w:rPr>
        <w:outlineLvl w:val="9"/>
      </w:pPr>
      <w:r>
        <w:rPr>
          <w:rFonts w:hint="eastAsia" w:ascii="宋体" w:hAnsi="宋体" w:eastAsia="宋体" w:cs="Times New Roman"/>
          <w:b w:val="0"/>
          <w:bCs/>
          <w:color w:val="000000"/>
          <w:sz w:val="24"/>
          <w:szCs w:val="24"/>
          <w:highlight w:val="none"/>
          <w:u w:val="none"/>
          <w:lang w:val="en-US" w:eastAsia="zh-CN"/>
        </w:rPr>
        <w:t xml:space="preserve">六</w:t>
      </w:r>
      <w:r>
        <w:rPr>
          <w:rFonts w:hint="eastAsia" w:ascii="宋体" w:hAnsi="宋体" w:eastAsia="宋体" w:cs="Times New Roman"/>
          <w:b w:val="0"/>
          <w:bCs/>
          <w:color w:val="000000"/>
          <w:sz w:val="24"/>
          <w:szCs w:val="24"/>
          <w:highlight w:val="none"/>
          <w:u w:val="none"/>
        </w:rPr>
        <w:t xml:space="preserve">、交货期限和服务期限：</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rPr>
      </w:r>
      <w:r/>
    </w:p>
    <w:p>
      <w:pPr>
        <w:pStyle w:val="1507"/>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single"/>
        </w:rPr>
        <w:outlineLvl w:val="9"/>
      </w:pPr>
      <w:r>
        <w:rPr>
          <w:rFonts w:hint="eastAsia" w:ascii="宋体" w:hAnsi="宋体" w:eastAsia="宋体" w:cs="Times New Roman"/>
          <w:b w:val="0"/>
          <w:bCs/>
          <w:color w:val="000000"/>
          <w:sz w:val="24"/>
          <w:szCs w:val="24"/>
          <w:highlight w:val="none"/>
          <w:u w:val="none"/>
          <w:lang w:val="en-US" w:eastAsia="zh-CN"/>
        </w:rPr>
        <w:t xml:space="preserve">七</w:t>
      </w:r>
      <w:r>
        <w:rPr>
          <w:rFonts w:hint="eastAsia" w:ascii="宋体" w:hAnsi="宋体" w:eastAsia="宋体" w:cs="Times New Roman"/>
          <w:b w:val="0"/>
          <w:bCs/>
          <w:color w:val="000000"/>
          <w:sz w:val="24"/>
          <w:szCs w:val="24"/>
          <w:highlight w:val="none"/>
          <w:u w:val="none"/>
        </w:rPr>
        <w:t xml:space="preserve">、服务地点和方式：</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rPr>
      </w:r>
      <w:r/>
    </w:p>
    <w:p>
      <w:pPr>
        <w:pStyle w:val="1507"/>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single"/>
        </w:rPr>
        <w:outlineLvl w:val="9"/>
      </w:pPr>
      <w:r>
        <w:rPr>
          <w:rFonts w:hint="eastAsia" w:ascii="宋体" w:hAnsi="宋体" w:eastAsia="宋体" w:cs="Times New Roman"/>
          <w:b w:val="0"/>
          <w:bCs/>
          <w:color w:val="000000"/>
          <w:sz w:val="24"/>
          <w:szCs w:val="24"/>
          <w:highlight w:val="none"/>
          <w:u w:val="none"/>
          <w:lang w:val="en-US" w:eastAsia="zh-CN"/>
        </w:rPr>
        <w:t xml:space="preserve">八</w:t>
      </w:r>
      <w:r>
        <w:rPr>
          <w:rFonts w:hint="eastAsia" w:ascii="宋体" w:hAnsi="宋体" w:eastAsia="宋体" w:cs="Times New Roman"/>
          <w:b w:val="0"/>
          <w:bCs/>
          <w:color w:val="000000"/>
          <w:sz w:val="24"/>
          <w:szCs w:val="24"/>
          <w:highlight w:val="none"/>
          <w:u w:val="none"/>
        </w:rPr>
        <w:t xml:space="preserve">、货款支付步骤和办法：</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rPr>
      </w:r>
      <w:r/>
    </w:p>
    <w:p>
      <w:pPr>
        <w:pStyle w:val="1507"/>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single"/>
        </w:rPr>
        <w:outlineLvl w:val="9"/>
      </w:pPr>
      <w:r>
        <w:rPr>
          <w:rFonts w:hint="eastAsia" w:ascii="宋体" w:hAnsi="宋体" w:eastAsia="宋体" w:cs="Times New Roman"/>
          <w:b w:val="0"/>
          <w:bCs/>
          <w:color w:val="000000"/>
          <w:sz w:val="24"/>
          <w:szCs w:val="24"/>
          <w:highlight w:val="none"/>
          <w:u w:val="none"/>
          <w:lang w:val="en-US" w:eastAsia="zh-CN"/>
        </w:rPr>
        <w:t xml:space="preserve">九</w:t>
      </w:r>
      <w:r>
        <w:rPr>
          <w:rFonts w:hint="eastAsia" w:ascii="宋体" w:hAnsi="宋体" w:eastAsia="宋体" w:cs="Times New Roman"/>
          <w:b w:val="0"/>
          <w:bCs/>
          <w:color w:val="000000"/>
          <w:sz w:val="24"/>
          <w:szCs w:val="24"/>
          <w:highlight w:val="none"/>
          <w:u w:val="none"/>
        </w:rPr>
        <w:t xml:space="preserve">、违约责任：</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rPr>
      </w:r>
      <w:r/>
    </w:p>
    <w:p>
      <w:pPr>
        <w:pStyle w:val="1507"/>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single"/>
        </w:rPr>
        <w:outlineLvl w:val="9"/>
      </w:pPr>
      <w:r>
        <w:rPr>
          <w:rFonts w:hint="eastAsia" w:ascii="宋体" w:hAnsi="宋体" w:eastAsia="宋体" w:cs="Times New Roman"/>
          <w:b w:val="0"/>
          <w:bCs/>
          <w:color w:val="000000"/>
          <w:sz w:val="24"/>
          <w:szCs w:val="24"/>
          <w:highlight w:val="none"/>
          <w:u w:val="none"/>
          <w:lang w:val="en-US" w:eastAsia="zh-CN"/>
        </w:rPr>
        <w:t xml:space="preserve">十</w:t>
      </w:r>
      <w:r>
        <w:rPr>
          <w:rFonts w:hint="eastAsia" w:ascii="宋体" w:hAnsi="宋体" w:eastAsia="宋体" w:cs="Times New Roman"/>
          <w:b w:val="0"/>
          <w:bCs/>
          <w:color w:val="000000"/>
          <w:sz w:val="24"/>
          <w:szCs w:val="24"/>
          <w:highlight w:val="none"/>
          <w:u w:val="none"/>
        </w:rPr>
        <w:t xml:space="preserve">、解决争议的方式：</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rPr>
      </w:r>
      <w:r/>
    </w:p>
    <w:p>
      <w:pPr>
        <w:pStyle w:val="1507"/>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single"/>
        </w:rPr>
        <w:outlineLvl w:val="9"/>
      </w:pPr>
      <w:r>
        <w:rPr>
          <w:rFonts w:hint="eastAsia" w:ascii="宋体" w:hAnsi="宋体" w:eastAsia="宋体" w:cs="Times New Roman"/>
          <w:b w:val="0"/>
          <w:bCs/>
          <w:color w:val="000000"/>
          <w:sz w:val="24"/>
          <w:szCs w:val="24"/>
          <w:highlight w:val="none"/>
          <w:u w:val="none"/>
        </w:rPr>
        <w:t xml:space="preserve">十</w:t>
      </w:r>
      <w:r>
        <w:rPr>
          <w:rFonts w:hint="eastAsia" w:ascii="宋体" w:hAnsi="宋体" w:eastAsia="宋体" w:cs="Times New Roman"/>
          <w:b w:val="0"/>
          <w:bCs/>
          <w:color w:val="000000"/>
          <w:sz w:val="24"/>
          <w:szCs w:val="24"/>
          <w:highlight w:val="none"/>
          <w:u w:val="none"/>
          <w:lang w:val="en-US" w:eastAsia="zh-CN"/>
        </w:rPr>
        <w:t xml:space="preserve">一</w:t>
      </w:r>
      <w:r>
        <w:rPr>
          <w:rFonts w:hint="eastAsia" w:ascii="宋体" w:hAnsi="宋体" w:eastAsia="宋体" w:cs="Times New Roman"/>
          <w:b w:val="0"/>
          <w:bCs/>
          <w:color w:val="000000"/>
          <w:sz w:val="24"/>
          <w:szCs w:val="24"/>
          <w:highlight w:val="none"/>
          <w:u w:val="none"/>
        </w:rPr>
        <w:t xml:space="preserve">、</w:t>
      </w:r>
      <w:r>
        <w:rPr>
          <w:rFonts w:hint="eastAsia" w:ascii="宋体" w:hAnsi="宋体" w:eastAsia="宋体" w:cs="Times New Roman"/>
          <w:b w:val="0"/>
          <w:bCs/>
          <w:color w:val="000000"/>
          <w:sz w:val="24"/>
          <w:szCs w:val="24"/>
          <w:highlight w:val="none"/>
          <w:u w:val="none"/>
          <w:lang w:eastAsia="zh-CN"/>
        </w:rPr>
        <w:t xml:space="preserve">其他</w:t>
      </w:r>
      <w:r>
        <w:rPr>
          <w:rFonts w:hint="eastAsia" w:ascii="宋体" w:hAnsi="宋体" w:eastAsia="宋体" w:cs="Times New Roman"/>
          <w:b w:val="0"/>
          <w:bCs/>
          <w:color w:val="000000"/>
          <w:sz w:val="24"/>
          <w:szCs w:val="24"/>
          <w:highlight w:val="none"/>
          <w:u w:val="none"/>
        </w:rPr>
        <w:t xml:space="preserve">事项：</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rPr>
      </w:r>
      <w:r/>
    </w:p>
    <w:p>
      <w:pPr>
        <w:pStyle w:val="1507"/>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hAnsi="宋体" w:cs="宋体"/>
          <w:bCs/>
          <w:sz w:val="24"/>
          <w:highlight w:val="none"/>
        </w:rPr>
      </w:pPr>
      <w:r>
        <w:rPr>
          <w:rFonts w:hint="eastAsia" w:hAnsi="宋体" w:cs="宋体"/>
          <w:bCs/>
          <w:sz w:val="24"/>
          <w:highlight w:val="none"/>
        </w:rPr>
        <w:t xml:space="preserve">十</w:t>
      </w:r>
      <w:r>
        <w:rPr>
          <w:rFonts w:hint="eastAsia" w:hAnsi="宋体" w:cs="宋体"/>
          <w:bCs/>
          <w:sz w:val="24"/>
          <w:highlight w:val="none"/>
          <w:lang w:val="en-US" w:eastAsia="zh-CN"/>
        </w:rPr>
        <w:t xml:space="preserve">二</w:t>
      </w:r>
      <w:r>
        <w:rPr>
          <w:rFonts w:hint="eastAsia" w:hAnsi="宋体" w:cs="宋体"/>
          <w:bCs/>
          <w:sz w:val="24"/>
          <w:highlight w:val="none"/>
        </w:rPr>
        <w:t xml:space="preserve">、合同不可分割部分：</w:t>
      </w:r>
      <w:r>
        <w:rPr>
          <w:rFonts w:hint="eastAsia" w:hAnsi="宋体" w:cs="宋体"/>
          <w:bCs/>
          <w:sz w:val="24"/>
          <w:highlight w:val="none"/>
        </w:rPr>
      </w:r>
      <w:r/>
    </w:p>
    <w:p>
      <w:pPr>
        <w:pStyle w:val="1507"/>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Times New Roman" w:hAnsi="宋体" w:eastAsia="宋体" w:cs="宋体"/>
          <w:bCs/>
          <w:sz w:val="24"/>
          <w:highlight w:val="none"/>
        </w:rPr>
      </w:pPr>
      <w:r>
        <w:rPr>
          <w:rFonts w:hint="eastAsia" w:ascii="Times New Roman" w:hAnsi="宋体" w:eastAsia="宋体" w:cs="宋体"/>
          <w:bCs/>
          <w:sz w:val="24"/>
          <w:highlight w:val="none"/>
        </w:rPr>
        <w:t xml:space="preserve">招标文件、投标文件、合同条款及中标通知书，乙方在投标、评标过程中所作其它有关承诺、声明、书面澄清等均为合同不可分割的部分，与主合同具有同等法律效力。</w:t>
      </w:r>
      <w:r>
        <w:rPr>
          <w:rFonts w:hint="eastAsia" w:ascii="Times New Roman" w:hAnsi="宋体" w:eastAsia="宋体" w:cs="宋体"/>
          <w:bCs/>
          <w:sz w:val="24"/>
          <w:highlight w:val="none"/>
        </w:rPr>
      </w:r>
      <w:r/>
    </w:p>
    <w:p>
      <w:pPr>
        <w:pStyle w:val="1507"/>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Times New Roman" w:hAnsi="宋体" w:eastAsia="宋体" w:cs="宋体"/>
          <w:bCs/>
          <w:sz w:val="24"/>
          <w:highlight w:val="none"/>
        </w:rPr>
      </w:pPr>
      <w:r>
        <w:rPr>
          <w:rFonts w:hint="eastAsia" w:ascii="Times New Roman" w:hAnsi="宋体" w:eastAsia="宋体" w:cs="宋体"/>
          <w:bCs/>
          <w:sz w:val="24"/>
          <w:highlight w:val="none"/>
        </w:rPr>
        <w:t xml:space="preserve">十</w:t>
      </w:r>
      <w:r>
        <w:rPr>
          <w:rFonts w:hint="eastAsia" w:ascii="Times New Roman" w:hAnsi="宋体" w:eastAsia="宋体" w:cs="宋体"/>
          <w:bCs/>
          <w:sz w:val="24"/>
          <w:highlight w:val="none"/>
          <w:lang w:val="en-US" w:eastAsia="zh-CN"/>
        </w:rPr>
        <w:t xml:space="preserve">三</w:t>
      </w:r>
      <w:r>
        <w:rPr>
          <w:rFonts w:hint="eastAsia" w:ascii="Times New Roman" w:hAnsi="宋体" w:eastAsia="宋体" w:cs="宋体"/>
          <w:bCs/>
          <w:sz w:val="24"/>
          <w:highlight w:val="none"/>
        </w:rPr>
        <w:t xml:space="preserve">、合同备案：</w:t>
      </w:r>
      <w:r>
        <w:rPr>
          <w:rFonts w:hint="eastAsia" w:ascii="Times New Roman" w:hAnsi="宋体" w:eastAsia="宋体" w:cs="宋体"/>
          <w:bCs/>
          <w:sz w:val="24"/>
          <w:highlight w:val="none"/>
        </w:rPr>
      </w:r>
      <w:r/>
    </w:p>
    <w:p>
      <w:pPr>
        <w:pStyle w:val="1507"/>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Times New Roman" w:hAnsi="宋体" w:eastAsia="宋体" w:cs="宋体"/>
          <w:bCs/>
          <w:sz w:val="24"/>
          <w:highlight w:val="none"/>
        </w:rPr>
      </w:pPr>
      <w:r>
        <w:rPr>
          <w:rFonts w:hint="eastAsia" w:ascii="Times New Roman" w:hAnsi="宋体" w:eastAsia="宋体" w:cs="宋体"/>
          <w:bCs/>
          <w:sz w:val="24"/>
          <w:highlight w:val="none"/>
        </w:rPr>
        <w:t xml:space="preserve">合同一式伍份，甲乙双方各执贰份，采购代理机构壹份。</w:t>
      </w:r>
      <w:r>
        <w:rPr>
          <w:rFonts w:hint="eastAsia" w:ascii="Times New Roman" w:hAnsi="宋体" w:eastAsia="宋体" w:cs="宋体"/>
          <w:bCs/>
          <w:sz w:val="24"/>
          <w:highlight w:val="none"/>
        </w:rPr>
      </w:r>
      <w:r/>
    </w:p>
    <w:p>
      <w:pPr>
        <w:pStyle w:val="1507"/>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Times New Roman" w:hAnsi="宋体" w:eastAsia="宋体" w:cs="宋体"/>
          <w:bCs/>
          <w:sz w:val="24"/>
          <w:highlight w:val="none"/>
        </w:rPr>
      </w:pPr>
      <w:r>
        <w:rPr>
          <w:rFonts w:hint="eastAsia" w:ascii="Times New Roman" w:hAnsi="宋体" w:eastAsia="宋体" w:cs="宋体"/>
          <w:bCs/>
          <w:sz w:val="24"/>
          <w:highlight w:val="none"/>
        </w:rPr>
        <w:t xml:space="preserve">十</w:t>
      </w:r>
      <w:r>
        <w:rPr>
          <w:rFonts w:hint="eastAsia" w:ascii="Times New Roman" w:hAnsi="宋体" w:eastAsia="宋体" w:cs="宋体"/>
          <w:bCs/>
          <w:sz w:val="24"/>
          <w:highlight w:val="none"/>
          <w:lang w:val="en-US" w:eastAsia="zh-CN"/>
        </w:rPr>
        <w:t xml:space="preserve">四</w:t>
      </w:r>
      <w:r>
        <w:rPr>
          <w:rFonts w:hint="eastAsia" w:ascii="Times New Roman" w:hAnsi="宋体" w:eastAsia="宋体" w:cs="宋体"/>
          <w:bCs/>
          <w:sz w:val="24"/>
          <w:highlight w:val="none"/>
        </w:rPr>
        <w:t xml:space="preserve">、合同生效：</w:t>
      </w:r>
      <w:r>
        <w:rPr>
          <w:rFonts w:hint="eastAsia" w:ascii="Times New Roman" w:hAnsi="宋体" w:eastAsia="宋体" w:cs="宋体"/>
          <w:bCs/>
          <w:sz w:val="24"/>
          <w:highlight w:val="none"/>
        </w:rPr>
      </w:r>
      <w:r/>
    </w:p>
    <w:p>
      <w:pPr>
        <w:pStyle w:val="1507"/>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rPr>
        <w:t xml:space="preserve">本合同由</w:t>
      </w:r>
      <w:r>
        <w:rPr>
          <w:rFonts w:hint="eastAsia" w:ascii="宋体" w:hAnsi="宋体"/>
          <w:bCs/>
          <w:color w:val="000000"/>
          <w:sz w:val="24"/>
          <w:highlight w:val="none"/>
        </w:rPr>
        <w:t xml:space="preserve">甲乙</w:t>
      </w:r>
      <w:r>
        <w:rPr>
          <w:rFonts w:hint="eastAsia" w:ascii="宋体" w:hAnsi="宋体" w:eastAsia="宋体" w:cs="Times New Roman"/>
          <w:b w:val="0"/>
          <w:bCs/>
          <w:color w:val="000000"/>
          <w:sz w:val="24"/>
          <w:szCs w:val="24"/>
          <w:highlight w:val="none"/>
          <w:u w:val="none"/>
        </w:rPr>
        <w:t xml:space="preserve">双方签字、盖章，并经</w:t>
      </w:r>
      <w:r>
        <w:rPr>
          <w:rFonts w:hint="eastAsia" w:ascii="宋体" w:hAnsi="宋体" w:eastAsia="宋体" w:cs="Times New Roman"/>
          <w:b/>
          <w:bCs w:val="0"/>
          <w:color w:val="000000"/>
          <w:sz w:val="24"/>
          <w:szCs w:val="24"/>
          <w:highlight w:val="none"/>
          <w:u w:val="none"/>
        </w:rPr>
        <w:t xml:space="preserve">江苏通汇工程管理咨询有限公司</w:t>
      </w:r>
      <w:r>
        <w:rPr>
          <w:rFonts w:hint="eastAsia" w:ascii="宋体" w:hAnsi="宋体" w:eastAsia="宋体" w:cs="Times New Roman"/>
          <w:b w:val="0"/>
          <w:bCs/>
          <w:color w:val="000000"/>
          <w:sz w:val="24"/>
          <w:szCs w:val="24"/>
          <w:highlight w:val="none"/>
          <w:u w:val="none"/>
        </w:rPr>
        <w:t xml:space="preserve">见证后生效。</w:t>
      </w:r>
      <w:r>
        <w:rPr>
          <w:rFonts w:hint="eastAsia" w:ascii="宋体" w:hAnsi="宋体" w:eastAsia="宋体" w:cs="Times New Roman"/>
          <w:b w:val="0"/>
          <w:bCs/>
          <w:color w:val="000000"/>
          <w:sz w:val="24"/>
          <w:szCs w:val="24"/>
          <w:highlight w:val="none"/>
          <w:u w:val="none"/>
        </w:rPr>
      </w:r>
      <w:r/>
    </w:p>
    <w:p>
      <w:pPr>
        <w:pStyle w:val="1507"/>
        <w:keepLines w:val="0"/>
        <w:keepNext w:val="0"/>
        <w:pageBreakBefore w:val="0"/>
        <w:spacing w:line="360" w:lineRule="auto"/>
        <w:widowControl w:val="off"/>
        <w:rPr>
          <w:rFonts w:hint="eastAsia" w:ascii="宋体" w:hAnsi="宋体"/>
          <w:bCs/>
          <w:color w:val="000000"/>
          <w:sz w:val="24"/>
          <w:highlight w:val="none"/>
          <w:u w:val="single"/>
        </w:rPr>
      </w:pPr>
      <w:r>
        <w:rPr>
          <w:rFonts w:hint="eastAsia" w:ascii="宋体" w:hAnsi="宋体"/>
          <w:bCs/>
          <w:color w:val="000000"/>
          <w:sz w:val="24"/>
          <w:highlight w:val="none"/>
        </w:rPr>
        <w:t xml:space="preserve">甲方（采购人）：</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（盖章）  </w:t>
      </w:r>
      <w:r>
        <w:rPr>
          <w:rFonts w:hint="eastAsia" w:ascii="宋体" w:hAnsi="宋体"/>
          <w:bCs/>
          <w:color w:val="000000"/>
          <w:sz w:val="24"/>
          <w:highlight w:val="none"/>
          <w:lang w:val="en-US" w:eastAsia="zh-CN"/>
        </w:rPr>
        <w:t xml:space="preserve">  </w:t>
      </w:r>
      <w:r>
        <w:rPr>
          <w:rFonts w:hint="eastAsia" w:ascii="宋体" w:hAnsi="宋体"/>
          <w:bCs/>
          <w:color w:val="000000"/>
          <w:sz w:val="24"/>
          <w:highlight w:val="none"/>
        </w:rPr>
        <w:t xml:space="preserve">乙方（中标方）：</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（盖章）</w:t>
      </w:r>
      <w:r>
        <w:rPr>
          <w:rFonts w:hint="eastAsia" w:ascii="宋体" w:hAnsi="宋体"/>
          <w:bCs/>
          <w:color w:val="000000"/>
          <w:sz w:val="24"/>
          <w:highlight w:val="none"/>
          <w:u w:val="single"/>
        </w:rPr>
      </w:r>
      <w:r/>
    </w:p>
    <w:p>
      <w:pPr>
        <w:pStyle w:val="1507"/>
        <w:keepLines w:val="0"/>
        <w:keepNext w:val="0"/>
        <w:pageBreakBefore w:val="0"/>
        <w:spacing w:line="360" w:lineRule="auto"/>
        <w:widowControl w:val="off"/>
        <w:rPr>
          <w:rFonts w:hint="eastAsia" w:ascii="宋体" w:hAnsi="宋体"/>
          <w:bCs/>
          <w:color w:val="000000"/>
          <w:sz w:val="24"/>
          <w:highlight w:val="none"/>
          <w:u w:val="single"/>
        </w:rPr>
      </w:pPr>
      <w:r>
        <w:rPr>
          <w:rFonts w:hint="eastAsia" w:ascii="宋体" w:hAnsi="宋体"/>
          <w:bCs/>
          <w:color w:val="000000"/>
          <w:sz w:val="24"/>
          <w:highlight w:val="none"/>
        </w:rPr>
        <w:t xml:space="preserve">法定（授权）代表人：</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  </w:t>
      </w:r>
      <w:r>
        <w:rPr>
          <w:rFonts w:hint="eastAsia" w:ascii="宋体" w:hAnsi="宋体"/>
          <w:bCs/>
          <w:color w:val="000000"/>
          <w:sz w:val="24"/>
          <w:highlight w:val="none"/>
          <w:lang w:val="en-US" w:eastAsia="zh-CN"/>
        </w:rPr>
        <w:t xml:space="preserve">  </w:t>
      </w:r>
      <w:r>
        <w:rPr>
          <w:rFonts w:hint="eastAsia" w:ascii="宋体" w:hAnsi="宋体"/>
          <w:bCs/>
          <w:color w:val="000000"/>
          <w:sz w:val="24"/>
          <w:highlight w:val="none"/>
        </w:rPr>
        <w:t xml:space="preserve"> 法定（授权）代表人：</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1507"/>
        <w:ind w:firstLine="1440"/>
        <w:keepLines w:val="0"/>
        <w:keepNext w:val="0"/>
        <w:pageBreakBefore w:val="0"/>
        <w:spacing w:line="360" w:lineRule="auto"/>
        <w:widowControl w:val="off"/>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年</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月</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日           </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年</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月</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日</w:t>
      </w:r>
      <w:r>
        <w:rPr>
          <w:rFonts w:hint="eastAsia" w:ascii="宋体" w:hAnsi="宋体"/>
          <w:bCs/>
          <w:color w:val="000000"/>
          <w:sz w:val="24"/>
          <w:highlight w:val="none"/>
          <w:u w:val="single"/>
        </w:rPr>
      </w:r>
      <w:r/>
    </w:p>
    <w:p>
      <w:pPr>
        <w:pStyle w:val="1507"/>
        <w:ind w:firstLine="4560"/>
        <w:keepLines w:val="0"/>
        <w:keepNext w:val="0"/>
        <w:pageBreakBefore w:val="0"/>
        <w:spacing w:line="360" w:lineRule="auto"/>
        <w:widowControl w:val="off"/>
        <w:rPr>
          <w:rFonts w:hint="eastAsia" w:ascii="宋体" w:hAnsi="宋体"/>
          <w:bCs/>
          <w:color w:val="000000"/>
          <w:sz w:val="24"/>
          <w:highlight w:val="none"/>
          <w:u w:val="single"/>
        </w:rPr>
      </w:pPr>
      <w:r>
        <w:rPr>
          <w:rFonts w:hint="eastAsia" w:ascii="宋体" w:hAnsi="宋体"/>
          <w:bCs/>
          <w:color w:val="000000"/>
          <w:sz w:val="24"/>
          <w:highlight w:val="none"/>
        </w:rPr>
        <w:t xml:space="preserve">乙方户名：</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1507"/>
        <w:ind w:firstLine="4560"/>
        <w:keepLines w:val="0"/>
        <w:keepNext w:val="0"/>
        <w:pageBreakBefore w:val="0"/>
        <w:spacing w:line="360" w:lineRule="auto"/>
        <w:widowControl w:val="off"/>
        <w:rPr>
          <w:rFonts w:hint="eastAsia" w:ascii="宋体" w:hAnsi="宋体"/>
          <w:bCs/>
          <w:color w:val="000000"/>
          <w:sz w:val="24"/>
          <w:highlight w:val="none"/>
          <w:u w:val="single"/>
        </w:rPr>
      </w:pPr>
      <w:r>
        <w:rPr>
          <w:rFonts w:hint="eastAsia" w:ascii="宋体" w:hAnsi="宋体"/>
          <w:bCs/>
          <w:color w:val="000000"/>
          <w:sz w:val="24"/>
          <w:highlight w:val="none"/>
        </w:rPr>
        <w:t xml:space="preserve">乙方开户银行：</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1507"/>
        <w:ind w:firstLine="4560"/>
        <w:keepLines w:val="0"/>
        <w:keepNext w:val="0"/>
        <w:pageBreakBefore w:val="0"/>
        <w:spacing w:line="360" w:lineRule="auto"/>
        <w:widowControl w:val="off"/>
        <w:rPr>
          <w:rFonts w:hint="eastAsia" w:ascii="宋体" w:hAnsi="宋体"/>
          <w:bCs/>
          <w:color w:val="000000"/>
          <w:sz w:val="24"/>
          <w:highlight w:val="none"/>
          <w:u w:val="single"/>
        </w:rPr>
      </w:pPr>
      <w:r>
        <w:rPr>
          <w:rFonts w:hint="eastAsia" w:ascii="宋体" w:hAnsi="宋体"/>
          <w:bCs/>
          <w:color w:val="000000"/>
          <w:sz w:val="24"/>
          <w:highlight w:val="none"/>
        </w:rPr>
        <w:t xml:space="preserve">乙方</w:t>
      </w:r>
      <w:r>
        <w:rPr>
          <w:rFonts w:hint="eastAsia" w:ascii="宋体" w:hAnsi="宋体"/>
          <w:bCs/>
          <w:color w:val="000000"/>
          <w:sz w:val="24"/>
          <w:highlight w:val="none"/>
          <w:lang w:eastAsia="zh-CN"/>
        </w:rPr>
        <w:t xml:space="preserve">账号</w:t>
      </w:r>
      <w:r>
        <w:rPr>
          <w:rFonts w:hint="eastAsia" w:ascii="宋体" w:hAnsi="宋体"/>
          <w:bCs/>
          <w:color w:val="000000"/>
          <w:sz w:val="24"/>
          <w:highlight w:val="none"/>
        </w:rPr>
        <w:t xml:space="preserve">：</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1507"/>
        <w:keepLines w:val="0"/>
        <w:keepNext w:val="0"/>
        <w:pageBreakBefore w:val="0"/>
        <w:spacing w:line="360" w:lineRule="auto"/>
        <w:widowControl w:val="off"/>
        <w:rPr>
          <w:rFonts w:hint="eastAsia" w:ascii="宋体" w:hAnsi="宋体"/>
          <w:bCs/>
          <w:color w:val="000000"/>
          <w:sz w:val="24"/>
          <w:highlight w:val="none"/>
        </w:rPr>
      </w:pPr>
      <w:r>
        <w:rPr>
          <w:rFonts w:hint="eastAsia" w:ascii="宋体" w:hAnsi="宋体"/>
          <w:bCs/>
          <w:color w:val="000000"/>
          <w:sz w:val="24"/>
          <w:highlight w:val="none"/>
        </w:rPr>
        <w:t xml:space="preserve">见证方：</w:t>
      </w:r>
      <w:r>
        <w:rPr>
          <w:rFonts w:hint="eastAsia" w:ascii="宋体" w:hAnsi="宋体"/>
          <w:bCs/>
          <w:color w:val="000000"/>
          <w:sz w:val="24"/>
          <w:highlight w:val="none"/>
        </w:rPr>
      </w:r>
      <w:r/>
    </w:p>
    <w:p>
      <w:pPr>
        <w:pStyle w:val="1507"/>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rPr>
        <w:t xml:space="preserve">★备注</w:t>
      </w:r>
      <w:r>
        <w:rPr>
          <w:rFonts w:hint="eastAsia" w:ascii="宋体" w:hAnsi="宋体" w:eastAsia="宋体" w:cs="Times New Roman"/>
          <w:b w:val="0"/>
          <w:bCs/>
          <w:color w:val="000000"/>
          <w:sz w:val="24"/>
          <w:szCs w:val="24"/>
          <w:highlight w:val="none"/>
          <w:u w:val="none"/>
          <w:lang w:eastAsia="zh-CN"/>
        </w:rPr>
        <w:t xml:space="preserve">：</w:t>
      </w:r>
      <w:r>
        <w:rPr>
          <w:rFonts w:hint="eastAsia" w:ascii="宋体" w:hAnsi="宋体" w:eastAsia="宋体" w:cs="Times New Roman"/>
          <w:b w:val="0"/>
          <w:bCs/>
          <w:color w:val="000000"/>
          <w:sz w:val="24"/>
          <w:szCs w:val="24"/>
          <w:highlight w:val="none"/>
          <w:u w:val="none"/>
          <w:lang w:val="en-US" w:eastAsia="zh-CN"/>
        </w:rPr>
        <w:t xml:space="preserve">甲乙</w:t>
      </w:r>
      <w:r>
        <w:rPr>
          <w:rFonts w:hint="eastAsia" w:ascii="宋体" w:hAnsi="宋体" w:eastAsia="宋体" w:cs="Times New Roman"/>
          <w:b w:val="0"/>
          <w:bCs/>
          <w:color w:val="000000"/>
          <w:sz w:val="24"/>
          <w:szCs w:val="24"/>
          <w:highlight w:val="none"/>
          <w:u w:val="none"/>
        </w:rPr>
        <w:t xml:space="preserve">双方必须以本格式文本，按照合同条款拟订合同。</w:t>
      </w:r>
      <w:r>
        <w:rPr>
          <w:rFonts w:hint="eastAsia" w:ascii="宋体" w:hAnsi="宋体" w:eastAsia="宋体" w:cs="Times New Roman"/>
          <w:b w:val="0"/>
          <w:bCs/>
          <w:color w:val="000000"/>
          <w:sz w:val="24"/>
          <w:szCs w:val="24"/>
          <w:highlight w:val="none"/>
          <w:u w:val="none"/>
        </w:rPr>
      </w:r>
      <w:r/>
    </w:p>
    <w:p>
      <w:pPr>
        <w:pStyle w:val="1507"/>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rPr>
      </w:r>
      <w:r/>
    </w:p>
    <w:p>
      <w:pPr>
        <w:pStyle w:val="1507"/>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sectPr>
          <w:footnotePr/>
          <w:endnotePr/>
          <w:type w:val="nextPage"/>
          <w:pgSz w:w="11906" w:h="16838" w:orient="portrait"/>
          <w:pgMar w:top="1440" w:right="1440" w:bottom="1440" w:left="1418" w:header="851" w:footer="992" w:gutter="0"/>
          <w:cols w:num="1" w:sep="0" w:space="1701" w:equalWidth="1"/>
          <w:docGrid w:linePitch="360"/>
        </w:sectPr>
        <w:outlineLvl w:val="9"/>
      </w:pPr>
      <w:r>
        <w:rPr>
          <w:rFonts w:hint="eastAsia" w:ascii="宋体" w:hAnsi="宋体" w:eastAsia="宋体" w:cs="Times New Roman"/>
          <w:b w:val="0"/>
          <w:bCs/>
          <w:color w:val="000000"/>
          <w:sz w:val="24"/>
          <w:szCs w:val="24"/>
          <w:highlight w:val="none"/>
          <w:u w:val="none"/>
        </w:rPr>
      </w:r>
      <w:r/>
    </w:p>
    <w:p>
      <w:pPr>
        <w:pStyle w:val="1507"/>
        <w:jc w:val="center"/>
        <w:spacing w:line="360" w:lineRule="auto"/>
        <w:rPr>
          <w:rFonts w:hint="eastAsia" w:ascii="Times New Roman" w:hAnsi="宋体" w:eastAsia="宋体" w:cs="宋体"/>
          <w:b/>
          <w:bCs/>
          <w:sz w:val="32"/>
          <w:szCs w:val="32"/>
          <w:highlight w:val="none"/>
          <w:lang w:val="de-DE" w:eastAsia="zh-CN"/>
        </w:rPr>
        <w:outlineLvl w:val="0"/>
      </w:pPr>
      <w:r/>
      <w:bookmarkStart w:id="33" w:name="_Toc5730"/>
      <w:r>
        <w:rPr>
          <w:rFonts w:hint="eastAsia" w:ascii="Times New Roman" w:hAnsi="宋体" w:eastAsia="宋体" w:cs="宋体"/>
          <w:b/>
          <w:bCs/>
          <w:sz w:val="32"/>
          <w:szCs w:val="32"/>
          <w:highlight w:val="none"/>
          <w:lang w:val="en-US" w:eastAsia="zh-CN"/>
        </w:rPr>
        <w:t xml:space="preserve">合同条款（格式）</w:t>
      </w:r>
      <w:r>
        <w:rPr>
          <w:rFonts w:hint="eastAsia" w:ascii="Times New Roman" w:hAnsi="宋体" w:eastAsia="宋体" w:cs="宋体"/>
          <w:b/>
          <w:bCs/>
          <w:sz w:val="32"/>
          <w:szCs w:val="32"/>
          <w:highlight w:val="none"/>
          <w:lang w:val="de-DE" w:eastAsia="zh-CN"/>
        </w:rPr>
      </w:r>
      <w:r/>
    </w:p>
    <w:p>
      <w:pPr>
        <w:pStyle w:val="1507"/>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根据《中华人民共和国政府采购法》《中华人民共和国民法典》等法律法规的规定，甲乙双方按照公开招标采购结果签订本合同。</w:t>
      </w:r>
      <w:r>
        <w:rPr>
          <w:rFonts w:hint="eastAsia" w:ascii="宋体" w:hAnsi="宋体" w:eastAsia="宋体" w:cs="宋体"/>
          <w:bCs/>
          <w:sz w:val="24"/>
          <w:szCs w:val="24"/>
          <w:highlight w:val="none"/>
        </w:rPr>
      </w:r>
      <w:r/>
    </w:p>
    <w:p>
      <w:pPr>
        <w:pStyle w:val="1507"/>
        <w:ind w:left="0" w:firstLine="482"/>
        <w:keepLines w:val="0"/>
        <w:keepNext w:val="0"/>
        <w:pageBreakBefore w:val="0"/>
        <w:spacing w:line="360" w:lineRule="auto"/>
        <w:widowControl w:val="off"/>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t xml:space="preserve">一、考核标准</w:t>
      </w:r>
      <w:r>
        <w:rPr>
          <w:rFonts w:hint="eastAsia" w:ascii="宋体" w:hAnsi="宋体" w:eastAsia="宋体" w:cs="宋体"/>
          <w:b/>
          <w:sz w:val="24"/>
          <w:szCs w:val="24"/>
          <w:highlight w:val="none"/>
        </w:rPr>
      </w:r>
      <w:r/>
    </w:p>
    <w:p>
      <w:pPr>
        <w:pStyle w:val="1507"/>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1、合同履行期间，乙方负责维护的所有照明设施完好率须达到96%以上，亮灯率须达到99%以上；</w:t>
      </w:r>
      <w:r>
        <w:rPr>
          <w:rFonts w:hint="eastAsia" w:ascii="宋体" w:hAnsi="宋体" w:eastAsia="宋体" w:cs="宋体"/>
          <w:sz w:val="24"/>
          <w:szCs w:val="24"/>
          <w:highlight w:val="none"/>
        </w:rPr>
      </w:r>
      <w:r/>
    </w:p>
    <w:p>
      <w:pPr>
        <w:pStyle w:val="1507"/>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乙方应建立每日巡查制度，并建立照明维护档案，包括下列内容：照明设施主要技术资料、维护技术文件、巡检台账、维修记录、管线敷设情况等相关资料。维护档案资料应装订成册并实行电子化。随时接受甲方检查；</w:t>
      </w:r>
      <w:r>
        <w:rPr>
          <w:rFonts w:hint="eastAsia" w:ascii="宋体" w:hAnsi="宋体" w:eastAsia="宋体" w:cs="宋体"/>
          <w:sz w:val="24"/>
          <w:szCs w:val="24"/>
          <w:highlight w:val="none"/>
        </w:rPr>
      </w:r>
      <w:r/>
    </w:p>
    <w:p>
      <w:pPr>
        <w:pStyle w:val="1507"/>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3、发生偷盗后乙方应首先对现场作临时应急处理并在次日内以书面形式向甲方上报，每月以20号为节点</w:t>
      </w:r>
      <w:r>
        <w:rPr>
          <w:rFonts w:hint="eastAsia" w:ascii="宋体" w:hAnsi="宋体" w:eastAsia="宋体" w:cs="宋体"/>
          <w:sz w:val="24"/>
          <w:szCs w:val="24"/>
          <w:highlight w:val="none"/>
          <w:lang w:eastAsia="zh-CN"/>
        </w:rPr>
        <w:t xml:space="preserve">做好</w:t>
      </w:r>
      <w:r>
        <w:rPr>
          <w:rFonts w:hint="eastAsia" w:ascii="宋体" w:hAnsi="宋体" w:eastAsia="宋体" w:cs="宋体"/>
          <w:sz w:val="24"/>
          <w:szCs w:val="24"/>
          <w:highlight w:val="none"/>
        </w:rPr>
        <w:t xml:space="preserve">当月的报案记录一并上交甲方；</w:t>
      </w:r>
      <w:r>
        <w:rPr>
          <w:rFonts w:hint="eastAsia" w:ascii="宋体" w:hAnsi="宋体" w:eastAsia="宋体" w:cs="宋体"/>
          <w:sz w:val="24"/>
          <w:szCs w:val="24"/>
          <w:highlight w:val="none"/>
        </w:rPr>
      </w:r>
      <w:r/>
    </w:p>
    <w:p>
      <w:pPr>
        <w:pStyle w:val="1507"/>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乙方在接到甲方抽查的设施损坏及灭灯故障的通知后，乙方应在24小时内对故障进行排查修复。如遇特殊情况不能及时修复的，乙方应书面向甲方说明原因(乙方应充分准备足够的备料，材料供应时限原因不可作为未及时修复的理由)；</w:t>
      </w:r>
      <w:r>
        <w:rPr>
          <w:rFonts w:hint="eastAsia" w:ascii="宋体" w:hAnsi="宋体" w:eastAsia="宋体" w:cs="宋体"/>
          <w:sz w:val="24"/>
          <w:szCs w:val="24"/>
          <w:highlight w:val="none"/>
        </w:rPr>
      </w:r>
      <w:r/>
    </w:p>
    <w:p>
      <w:pPr>
        <w:pStyle w:val="1507"/>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5、遇重大节日或重要活动，甲方通知乙方临时增加巡查频率或临时保障工作时，乙方应无条件服从，不另行结算费用。</w:t>
      </w:r>
      <w:r>
        <w:rPr>
          <w:rFonts w:hint="eastAsia" w:ascii="宋体" w:hAnsi="宋体" w:eastAsia="宋体" w:cs="宋体"/>
          <w:sz w:val="24"/>
          <w:szCs w:val="24"/>
          <w:highlight w:val="none"/>
        </w:rPr>
      </w:r>
      <w:r/>
    </w:p>
    <w:p>
      <w:pPr>
        <w:pStyle w:val="1507"/>
        <w:ind w:left="0" w:firstLine="482"/>
        <w:keepLines w:val="0"/>
        <w:keepNext w:val="0"/>
        <w:pageBreakBefore w:val="0"/>
        <w:spacing w:line="360" w:lineRule="auto"/>
        <w:widowControl w:val="off"/>
        <w:rPr>
          <w:rFonts w:hint="eastAsia" w:ascii="宋体" w:hAnsi="宋体" w:eastAsia="宋体" w:cs="宋体"/>
          <w:sz w:val="24"/>
          <w:szCs w:val="24"/>
          <w:highlight w:val="none"/>
        </w:rPr>
        <w:outlineLvl w:val="0"/>
      </w:pPr>
      <w:r>
        <w:rPr>
          <w:rFonts w:hint="eastAsia" w:ascii="宋体" w:hAnsi="宋体" w:eastAsia="宋体" w:cs="宋体"/>
          <w:b/>
          <w:sz w:val="24"/>
          <w:szCs w:val="24"/>
          <w:highlight w:val="none"/>
        </w:rPr>
        <w:t xml:space="preserve">二、维护费用</w:t>
      </w:r>
      <w:r>
        <w:rPr>
          <w:rFonts w:hint="eastAsia" w:ascii="宋体" w:hAnsi="宋体" w:eastAsia="宋体" w:cs="宋体"/>
          <w:sz w:val="24"/>
          <w:szCs w:val="24"/>
          <w:highlight w:val="none"/>
        </w:rPr>
      </w:r>
      <w:r/>
    </w:p>
    <w:p>
      <w:pPr>
        <w:pStyle w:val="1507"/>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1、中标合同价：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507"/>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2、以上价格包括维护内容中所有工作内容之费用。</w:t>
      </w:r>
      <w:r>
        <w:rPr>
          <w:rFonts w:hint="eastAsia" w:ascii="宋体" w:hAnsi="宋体" w:eastAsia="宋体" w:cs="宋体"/>
          <w:sz w:val="24"/>
          <w:szCs w:val="24"/>
          <w:highlight w:val="none"/>
        </w:rPr>
      </w:r>
      <w:r/>
    </w:p>
    <w:p>
      <w:pPr>
        <w:pStyle w:val="1507"/>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3、合同价款的支付及付款方式：</w:t>
      </w:r>
      <w:r>
        <w:rPr>
          <w:rFonts w:hint="eastAsia" w:ascii="宋体" w:hAnsi="宋体" w:eastAsia="宋体" w:cs="宋体"/>
          <w:sz w:val="24"/>
          <w:szCs w:val="24"/>
          <w:highlight w:val="none"/>
        </w:rPr>
      </w:r>
      <w:r/>
    </w:p>
    <w:p>
      <w:pPr>
        <w:pStyle w:val="1507"/>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本合同项目款按月度考核，每半年支付一次，具体方式如下：</w:t>
      </w:r>
      <w:r>
        <w:rPr>
          <w:rFonts w:hint="eastAsia" w:ascii="宋体" w:hAnsi="宋体" w:eastAsia="宋体" w:cs="宋体"/>
          <w:sz w:val="24"/>
          <w:szCs w:val="24"/>
          <w:highlight w:val="none"/>
        </w:rPr>
      </w:r>
      <w:r/>
    </w:p>
    <w:p>
      <w:pPr>
        <w:pStyle w:val="1507"/>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在双方签订合同协议书，乙方在满足甲方各项考核及检查</w:t>
      </w:r>
      <w:r>
        <w:rPr>
          <w:rFonts w:hint="eastAsia" w:ascii="宋体" w:hAnsi="宋体" w:eastAsia="宋体" w:cs="宋体"/>
          <w:sz w:val="24"/>
          <w:szCs w:val="24"/>
          <w:highlight w:val="none"/>
          <w:lang w:eastAsia="zh-CN"/>
        </w:rPr>
        <w:t xml:space="preserve">标准的</w:t>
      </w:r>
      <w:r>
        <w:rPr>
          <w:rFonts w:hint="eastAsia" w:ascii="宋体" w:hAnsi="宋体" w:eastAsia="宋体" w:cs="宋体"/>
          <w:sz w:val="24"/>
          <w:szCs w:val="24"/>
          <w:highlight w:val="none"/>
        </w:rPr>
        <w:t xml:space="preserve">情况下，每半年支付的养护经费为半年内实际发生工作量金额(不含暂列金)。</w:t>
      </w:r>
      <w:r>
        <w:rPr>
          <w:rFonts w:hint="eastAsia" w:ascii="宋体" w:hAnsi="宋体" w:eastAsia="宋体" w:cs="宋体"/>
          <w:sz w:val="24"/>
          <w:szCs w:val="24"/>
          <w:highlight w:val="none"/>
        </w:rPr>
      </w:r>
      <w:r/>
    </w:p>
    <w:p>
      <w:pPr>
        <w:pStyle w:val="1507"/>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考核办法：按照《厚桥街道道路照明设施维护考核细则》进行考核，每季度考核一次（结合每月考核情况、日常考核情况），考核总分低于90分的，每降低1分扣维护经费5000元；总分低于80分的，甲方有权</w:t>
      </w:r>
      <w:r>
        <w:rPr>
          <w:rFonts w:hint="eastAsia" w:ascii="宋体" w:hAnsi="宋体" w:eastAsia="宋体" w:cs="宋体"/>
          <w:sz w:val="24"/>
          <w:szCs w:val="24"/>
          <w:highlight w:val="none"/>
          <w:lang w:val="en-US" w:eastAsia="zh-CN"/>
        </w:rPr>
        <w:t xml:space="preserve">终止</w:t>
      </w:r>
      <w:r>
        <w:rPr>
          <w:rFonts w:hint="eastAsia" w:ascii="宋体" w:hAnsi="宋体" w:eastAsia="宋体" w:cs="宋体"/>
          <w:sz w:val="24"/>
          <w:szCs w:val="24"/>
          <w:highlight w:val="none"/>
        </w:rPr>
        <w:t xml:space="preserve">合同。</w:t>
      </w:r>
      <w:r>
        <w:rPr>
          <w:rFonts w:hint="eastAsia" w:ascii="宋体" w:hAnsi="宋体" w:eastAsia="宋体" w:cs="宋体"/>
          <w:sz w:val="24"/>
          <w:szCs w:val="24"/>
          <w:highlight w:val="none"/>
        </w:rPr>
      </w:r>
      <w:r/>
    </w:p>
    <w:p>
      <w:pPr>
        <w:pStyle w:val="1507"/>
        <w:ind w:left="0" w:firstLine="482"/>
        <w:keepLines w:val="0"/>
        <w:keepNext w:val="0"/>
        <w:pageBreakBefore w:val="0"/>
        <w:spacing w:line="360" w:lineRule="auto"/>
        <w:widowControl w:val="off"/>
        <w:rPr>
          <w:rFonts w:hint="eastAsia" w:ascii="宋体" w:hAnsi="宋体" w:eastAsia="宋体" w:cs="宋体"/>
          <w:b/>
          <w:sz w:val="24"/>
          <w:szCs w:val="24"/>
          <w:highlight w:val="none"/>
          <w:lang w:val="en-US" w:eastAsia="zh-CN"/>
        </w:rPr>
        <w:outlineLvl w:val="0"/>
      </w:pPr>
      <w:r>
        <w:rPr>
          <w:rFonts w:hint="eastAsia" w:ascii="宋体" w:hAnsi="宋体" w:eastAsia="宋体" w:cs="宋体"/>
          <w:b/>
          <w:sz w:val="24"/>
          <w:szCs w:val="24"/>
          <w:highlight w:val="none"/>
          <w:lang w:val="en-US" w:eastAsia="zh-CN"/>
        </w:rPr>
        <w:t xml:space="preserve">三、履约保证金</w:t>
      </w:r>
      <w:r>
        <w:rPr>
          <w:rFonts w:hint="eastAsia" w:ascii="宋体" w:hAnsi="宋体" w:eastAsia="宋体" w:cs="宋体"/>
          <w:b/>
          <w:sz w:val="24"/>
          <w:szCs w:val="24"/>
          <w:highlight w:val="none"/>
          <w:lang w:val="en-US" w:eastAsia="zh-CN"/>
        </w:rPr>
      </w:r>
      <w:r/>
    </w:p>
    <w:p>
      <w:pPr>
        <w:pStyle w:val="1507"/>
        <w:ind w:left="0" w:firstLine="480"/>
        <w:keepLines w:val="0"/>
        <w:keepNext w:val="0"/>
        <w:pageBreakBefore w:val="0"/>
        <w:spacing w:line="360" w:lineRule="auto"/>
        <w:widowControl w:val="off"/>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t xml:space="preserve">中标人向采购人缴纳的履约保证金不超过政府采购合同金额的10%。收取履约保证金的，采购人应当允许中标人自主选择以支票、汇票、本票、保函等非现金形式缴纳或提交，并与中标人在采购合同中约定履约保证金退还的方式、时间、条件和不予退还的情形，明确逾期退还履约保证金的违约责任。</w:t>
      </w:r>
      <w:r>
        <w:rPr>
          <w:rFonts w:ascii="宋体" w:hAnsi="宋体" w:eastAsia="宋体" w:cs="宋体"/>
          <w:sz w:val="24"/>
          <w:szCs w:val="24"/>
          <w:highlight w:val="none"/>
          <w:lang w:val="en-US" w:eastAsia="zh-CN"/>
        </w:rPr>
      </w:r>
      <w:r/>
    </w:p>
    <w:p>
      <w:pPr>
        <w:pStyle w:val="1507"/>
        <w:ind w:left="0" w:firstLine="480"/>
        <w:keepLines w:val="0"/>
        <w:keepNext w:val="0"/>
        <w:pageBreakBefore w:val="0"/>
        <w:spacing w:line="360" w:lineRule="auto"/>
        <w:widowControl w:val="off"/>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t xml:space="preserve">履约保证金的金额为：合同价的10%；</w:t>
      </w:r>
      <w:r>
        <w:rPr>
          <w:rFonts w:ascii="宋体" w:hAnsi="宋体" w:eastAsia="宋体" w:cs="宋体"/>
          <w:sz w:val="24"/>
          <w:szCs w:val="24"/>
          <w:highlight w:val="none"/>
          <w:lang w:val="en-US" w:eastAsia="zh-CN"/>
        </w:rPr>
      </w:r>
      <w:r/>
    </w:p>
    <w:p>
      <w:pPr>
        <w:pStyle w:val="1507"/>
        <w:ind w:left="0" w:firstLine="480"/>
        <w:keepLines w:val="0"/>
        <w:keepNext w:val="0"/>
        <w:pageBreakBefore w:val="0"/>
        <w:spacing w:line="360" w:lineRule="auto"/>
        <w:widowControl w:val="off"/>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t xml:space="preserve">提交期限：中标人在签订合同后5个工作日内，向采购人提交履约保证金；</w:t>
      </w:r>
      <w:r>
        <w:rPr>
          <w:rFonts w:ascii="宋体" w:hAnsi="宋体" w:eastAsia="宋体" w:cs="宋体"/>
          <w:sz w:val="24"/>
          <w:szCs w:val="24"/>
          <w:highlight w:val="none"/>
          <w:lang w:val="en-US" w:eastAsia="zh-CN"/>
        </w:rPr>
      </w:r>
      <w:r/>
    </w:p>
    <w:p>
      <w:pPr>
        <w:pStyle w:val="1507"/>
        <w:ind w:left="0" w:firstLine="480"/>
        <w:keepLines w:val="0"/>
        <w:keepNext w:val="0"/>
        <w:pageBreakBefore w:val="0"/>
        <w:spacing w:line="360" w:lineRule="auto"/>
        <w:widowControl w:val="off"/>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t xml:space="preserve">提交方式：以支票、汇票、本票、保函等非现金形式缴纳或提交；</w:t>
      </w:r>
      <w:r>
        <w:rPr>
          <w:rFonts w:ascii="宋体" w:hAnsi="宋体" w:eastAsia="宋体" w:cs="宋体"/>
          <w:sz w:val="24"/>
          <w:szCs w:val="24"/>
          <w:highlight w:val="none"/>
          <w:lang w:val="en-US" w:eastAsia="zh-CN"/>
        </w:rPr>
      </w:r>
      <w:r/>
    </w:p>
    <w:p>
      <w:pPr>
        <w:pStyle w:val="1507"/>
        <w:ind w:left="0" w:firstLine="480"/>
        <w:keepLines w:val="0"/>
        <w:keepNext w:val="0"/>
        <w:pageBreakBefore w:val="0"/>
        <w:spacing w:line="360" w:lineRule="auto"/>
        <w:widowControl w:val="off"/>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t xml:space="preserve">退还方式：与中标人提交履约保证金的方式相同；</w:t>
      </w:r>
      <w:r>
        <w:rPr>
          <w:rFonts w:ascii="宋体" w:hAnsi="宋体" w:eastAsia="宋体" w:cs="宋体"/>
          <w:sz w:val="24"/>
          <w:szCs w:val="24"/>
          <w:highlight w:val="none"/>
          <w:lang w:val="en-US" w:eastAsia="zh-CN"/>
        </w:rPr>
      </w:r>
      <w:r/>
    </w:p>
    <w:p>
      <w:pPr>
        <w:pStyle w:val="1507"/>
        <w:ind w:left="0" w:firstLine="480"/>
        <w:keepLines w:val="0"/>
        <w:keepNext w:val="0"/>
        <w:pageBreakBefore w:val="0"/>
        <w:spacing w:line="360" w:lineRule="auto"/>
        <w:widowControl w:val="off"/>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t xml:space="preserve">退还时间：履约保证金在合同期满后30天内且中标人无任何违约或违法行为，由采购人无息退还给中标人，如采购人未按时退还履约保证金，应当赔偿中标人利息损失；</w:t>
      </w:r>
      <w:r>
        <w:rPr>
          <w:rFonts w:ascii="宋体" w:hAnsi="宋体" w:eastAsia="宋体" w:cs="宋体"/>
          <w:sz w:val="24"/>
          <w:szCs w:val="24"/>
          <w:highlight w:val="none"/>
          <w:lang w:val="en-US" w:eastAsia="zh-CN"/>
        </w:rPr>
      </w:r>
      <w:r/>
    </w:p>
    <w:p>
      <w:pPr>
        <w:pStyle w:val="1507"/>
        <w:ind w:left="0" w:firstLine="480"/>
        <w:keepLines w:val="0"/>
        <w:keepNext w:val="0"/>
        <w:pageBreakBefore w:val="0"/>
        <w:spacing w:line="360" w:lineRule="auto"/>
        <w:widowControl w:val="off"/>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t xml:space="preserve">退还条件：中标人完成采购人的合同义务；</w:t>
      </w:r>
      <w:r>
        <w:rPr>
          <w:rFonts w:ascii="宋体" w:hAnsi="宋体" w:eastAsia="宋体" w:cs="宋体"/>
          <w:sz w:val="24"/>
          <w:szCs w:val="24"/>
          <w:highlight w:val="none"/>
          <w:lang w:val="en-US" w:eastAsia="zh-CN"/>
        </w:rPr>
      </w:r>
      <w:r/>
    </w:p>
    <w:p>
      <w:pPr>
        <w:pStyle w:val="1507"/>
        <w:ind w:left="0" w:firstLine="480"/>
        <w:keepLines w:val="0"/>
        <w:keepNext w:val="0"/>
        <w:pageBreakBefore w:val="0"/>
        <w:spacing w:line="360" w:lineRule="auto"/>
        <w:widowControl w:val="off"/>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t xml:space="preserve">不予退还的情形：违反合同义务。</w:t>
      </w:r>
      <w:r>
        <w:rPr>
          <w:rFonts w:ascii="宋体" w:hAnsi="宋体" w:eastAsia="宋体" w:cs="宋体"/>
          <w:sz w:val="24"/>
          <w:szCs w:val="24"/>
          <w:highlight w:val="none"/>
          <w:lang w:val="en-US" w:eastAsia="zh-CN"/>
        </w:rPr>
      </w:r>
      <w:r/>
    </w:p>
    <w:p>
      <w:pPr>
        <w:pStyle w:val="1507"/>
        <w:ind w:left="0" w:firstLine="482"/>
        <w:keepLines w:val="0"/>
        <w:keepNext w:val="0"/>
        <w:pageBreakBefore w:val="0"/>
        <w:spacing w:line="360" w:lineRule="auto"/>
        <w:widowControl w:val="off"/>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lang w:val="en-US" w:eastAsia="zh-CN"/>
        </w:rPr>
        <w:t xml:space="preserve">四</w:t>
      </w:r>
      <w:r>
        <w:rPr>
          <w:rFonts w:hint="eastAsia" w:ascii="宋体" w:hAnsi="宋体" w:eastAsia="宋体" w:cs="宋体"/>
          <w:b/>
          <w:sz w:val="24"/>
          <w:szCs w:val="24"/>
          <w:highlight w:val="none"/>
        </w:rPr>
        <w:t xml:space="preserve">、维护工作管理、检查考核</w:t>
      </w:r>
      <w:r>
        <w:rPr>
          <w:rFonts w:hint="eastAsia" w:ascii="宋体" w:hAnsi="宋体" w:eastAsia="宋体" w:cs="宋体"/>
          <w:b/>
          <w:sz w:val="24"/>
          <w:szCs w:val="24"/>
          <w:highlight w:val="none"/>
        </w:rPr>
      </w:r>
      <w:r/>
    </w:p>
    <w:p>
      <w:pPr>
        <w:pStyle w:val="1507"/>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见《厚桥街道道路照明设施养护考核办法》</w:t>
      </w:r>
      <w:r>
        <w:rPr>
          <w:rFonts w:hint="eastAsia" w:ascii="宋体" w:hAnsi="宋体" w:eastAsia="宋体" w:cs="宋体"/>
          <w:sz w:val="24"/>
          <w:szCs w:val="24"/>
          <w:highlight w:val="none"/>
        </w:rPr>
      </w:r>
      <w:r/>
    </w:p>
    <w:p>
      <w:pPr>
        <w:pStyle w:val="1522"/>
        <w:ind w:left="0" w:firstLine="482"/>
        <w:keepLines w:val="0"/>
        <w:keepNext w:val="0"/>
        <w:pageBreakBefore w:val="0"/>
        <w:spacing w:line="360" w:lineRule="auto"/>
        <w:widowControl w:val="off"/>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lang w:val="en-US" w:eastAsia="zh-CN"/>
        </w:rPr>
        <w:t xml:space="preserve">五</w:t>
      </w:r>
      <w:r>
        <w:rPr>
          <w:rFonts w:hint="eastAsia" w:ascii="宋体" w:hAnsi="宋体" w:eastAsia="宋体" w:cs="宋体"/>
          <w:b/>
          <w:sz w:val="24"/>
          <w:szCs w:val="24"/>
          <w:highlight w:val="none"/>
        </w:rPr>
        <w:t xml:space="preserve">、不可抗力</w:t>
      </w:r>
      <w:r>
        <w:rPr>
          <w:rFonts w:hint="eastAsia" w:ascii="宋体" w:hAnsi="宋体" w:eastAsia="宋体" w:cs="宋体"/>
          <w:b/>
          <w:sz w:val="24"/>
          <w:szCs w:val="24"/>
          <w:highlight w:val="none"/>
        </w:rPr>
      </w:r>
      <w:r/>
    </w:p>
    <w:p>
      <w:pPr>
        <w:pStyle w:val="1522"/>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1、因不可抗力(或甲、乙双方不能控制的原因)不能履行合同的，根据不可抗力的影响，部分或者全部免除责任。但合同一方迟延履行后发生不可抗力的，不能免除责任。</w:t>
      </w:r>
      <w:r>
        <w:rPr>
          <w:rFonts w:hint="eastAsia" w:ascii="宋体" w:hAnsi="宋体" w:eastAsia="宋体" w:cs="宋体"/>
          <w:sz w:val="24"/>
          <w:szCs w:val="24"/>
          <w:highlight w:val="none"/>
        </w:rPr>
      </w:r>
      <w:r/>
    </w:p>
    <w:p>
      <w:pPr>
        <w:pStyle w:val="1522"/>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2、合同一方因不可抗力不能履行合同的，应当及时通知对方，以减轻可能给对方造成的损失，并应当在合理期限内提供证明。</w:t>
      </w:r>
      <w:r>
        <w:rPr>
          <w:rFonts w:hint="eastAsia" w:ascii="宋体" w:hAnsi="宋体" w:eastAsia="宋体" w:cs="宋体"/>
          <w:sz w:val="24"/>
          <w:szCs w:val="24"/>
          <w:highlight w:val="none"/>
        </w:rPr>
      </w:r>
      <w:r/>
    </w:p>
    <w:p>
      <w:pPr>
        <w:pStyle w:val="1522"/>
        <w:ind w:left="0" w:firstLine="482"/>
        <w:keepLines w:val="0"/>
        <w:keepNext w:val="0"/>
        <w:pageBreakBefore w:val="0"/>
        <w:spacing w:line="360" w:lineRule="auto"/>
        <w:widowControl w:val="off"/>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lang w:val="en-US" w:eastAsia="zh-CN"/>
        </w:rPr>
        <w:t xml:space="preserve">六</w:t>
      </w:r>
      <w:r>
        <w:rPr>
          <w:rFonts w:hint="eastAsia" w:ascii="宋体" w:hAnsi="宋体" w:eastAsia="宋体" w:cs="宋体"/>
          <w:b/>
          <w:sz w:val="24"/>
          <w:szCs w:val="24"/>
          <w:highlight w:val="none"/>
        </w:rPr>
        <w:t xml:space="preserve">、合同生效</w:t>
      </w:r>
      <w:r>
        <w:rPr>
          <w:rFonts w:hint="eastAsia" w:ascii="宋体" w:hAnsi="宋体" w:eastAsia="宋体" w:cs="宋体"/>
          <w:b/>
          <w:sz w:val="24"/>
          <w:szCs w:val="24"/>
          <w:highlight w:val="none"/>
          <w:lang w:eastAsia="zh-CN"/>
        </w:rPr>
        <w:t xml:space="preserve">及其他</w:t>
      </w:r>
      <w:r>
        <w:rPr>
          <w:rFonts w:hint="eastAsia" w:ascii="宋体" w:hAnsi="宋体" w:eastAsia="宋体" w:cs="宋体"/>
          <w:b/>
          <w:sz w:val="24"/>
          <w:szCs w:val="24"/>
          <w:highlight w:val="none"/>
        </w:rPr>
      </w:r>
      <w:r/>
    </w:p>
    <w:p>
      <w:pPr>
        <w:pStyle w:val="1522"/>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1、合同经甲乙双方代表签字加盖公章(或合同章)</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并经</w:t>
      </w:r>
      <w:r>
        <w:rPr>
          <w:rFonts w:hint="eastAsia" w:ascii="宋体" w:hAnsi="宋体" w:eastAsia="宋体" w:cs="宋体"/>
          <w:sz w:val="24"/>
          <w:szCs w:val="24"/>
          <w:highlight w:val="none"/>
          <w:u w:val="single"/>
        </w:rPr>
        <w:t xml:space="preserve">江苏通汇工程管理咨询有限公司</w:t>
      </w:r>
      <w:r>
        <w:rPr>
          <w:rFonts w:hint="eastAsia" w:ascii="宋体" w:hAnsi="宋体" w:eastAsia="宋体" w:cs="宋体"/>
          <w:sz w:val="24"/>
          <w:szCs w:val="24"/>
          <w:highlight w:val="none"/>
        </w:rPr>
        <w:t xml:space="preserve">见证后生效即生效。</w:t>
      </w:r>
      <w:r>
        <w:rPr>
          <w:rFonts w:hint="eastAsia" w:ascii="宋体" w:hAnsi="宋体" w:eastAsia="宋体" w:cs="宋体"/>
          <w:sz w:val="24"/>
          <w:szCs w:val="24"/>
          <w:highlight w:val="none"/>
        </w:rPr>
      </w:r>
      <w:r/>
    </w:p>
    <w:p>
      <w:pPr>
        <w:pStyle w:val="1507"/>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2、合同在执行过程中出现的未尽事宜，双方在不违背本合同和招标文件的原则下协商解决，协商结果以书面形式盖章记录在案，作为本合同的附件，与本合同具有同等效力。</w:t>
      </w:r>
      <w:r>
        <w:rPr>
          <w:rFonts w:hint="eastAsia" w:ascii="宋体" w:hAnsi="宋体" w:eastAsia="宋体" w:cs="宋体"/>
          <w:sz w:val="24"/>
          <w:szCs w:val="24"/>
          <w:highlight w:val="none"/>
        </w:rPr>
      </w:r>
      <w:r/>
    </w:p>
    <w:p>
      <w:pPr>
        <w:pStyle w:val="1522"/>
        <w:ind w:left="0" w:firstLine="482"/>
        <w:keepLines w:val="0"/>
        <w:keepNext w:val="0"/>
        <w:pageBreakBefore w:val="0"/>
        <w:spacing w:line="360" w:lineRule="auto"/>
        <w:widowControl w:val="off"/>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lang w:val="en-US" w:eastAsia="zh-CN"/>
        </w:rPr>
        <w:t xml:space="preserve">七</w:t>
      </w:r>
      <w:r>
        <w:rPr>
          <w:rFonts w:hint="eastAsia" w:ascii="宋体" w:hAnsi="宋体" w:eastAsia="宋体" w:cs="宋体"/>
          <w:b/>
          <w:sz w:val="24"/>
          <w:szCs w:val="24"/>
          <w:highlight w:val="none"/>
        </w:rPr>
        <w:t xml:space="preserve">、合同的解除和转让</w:t>
      </w:r>
      <w:r>
        <w:rPr>
          <w:rFonts w:hint="eastAsia" w:ascii="宋体" w:hAnsi="宋体" w:eastAsia="宋体" w:cs="宋体"/>
          <w:b/>
          <w:sz w:val="24"/>
          <w:szCs w:val="24"/>
          <w:highlight w:val="none"/>
        </w:rPr>
      </w:r>
      <w:r/>
    </w:p>
    <w:p>
      <w:pPr>
        <w:pStyle w:val="1507"/>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1、甲方和乙方协商一致，可以解除合同。</w:t>
      </w:r>
      <w:r>
        <w:rPr>
          <w:rFonts w:hint="eastAsia" w:ascii="宋体" w:hAnsi="宋体" w:eastAsia="宋体" w:cs="宋体"/>
          <w:sz w:val="24"/>
          <w:szCs w:val="24"/>
          <w:highlight w:val="none"/>
        </w:rPr>
      </w:r>
      <w:r/>
    </w:p>
    <w:p>
      <w:pPr>
        <w:pStyle w:val="1507"/>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2、有下列情形之一，合同一方可以解除合同：</w:t>
      </w:r>
      <w:r>
        <w:rPr>
          <w:rFonts w:hint="eastAsia" w:ascii="宋体" w:hAnsi="宋体" w:eastAsia="宋体" w:cs="宋体"/>
          <w:sz w:val="24"/>
          <w:szCs w:val="24"/>
          <w:highlight w:val="none"/>
        </w:rPr>
      </w:r>
      <w:r/>
    </w:p>
    <w:p>
      <w:pPr>
        <w:pStyle w:val="1507"/>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(1)因不可抗力致使不能实现合同目的，未受不可抗力影响的一方有权解除合同；</w:t>
      </w:r>
      <w:r>
        <w:rPr>
          <w:rFonts w:hint="eastAsia" w:ascii="宋体" w:hAnsi="宋体" w:eastAsia="宋体" w:cs="宋体"/>
          <w:sz w:val="24"/>
          <w:szCs w:val="24"/>
          <w:highlight w:val="none"/>
        </w:rPr>
      </w:r>
      <w:r/>
    </w:p>
    <w:p>
      <w:pPr>
        <w:pStyle w:val="1507"/>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(2)因合同一方违约导致合同不能履行，另一方有权解除合同。</w:t>
      </w:r>
      <w:r>
        <w:rPr>
          <w:rFonts w:hint="eastAsia" w:ascii="宋体" w:hAnsi="宋体" w:eastAsia="宋体" w:cs="宋体"/>
          <w:sz w:val="24"/>
          <w:szCs w:val="24"/>
          <w:highlight w:val="none"/>
        </w:rPr>
      </w:r>
      <w:r/>
    </w:p>
    <w:p>
      <w:pPr>
        <w:pStyle w:val="1507"/>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3、有权解除合同的一方，应当在违约事实或不可抗力发生之后三十天内书面通知对方提出解除合同，合同在书面通知到达对方时解除。</w:t>
      </w:r>
      <w:r>
        <w:rPr>
          <w:rFonts w:hint="eastAsia" w:ascii="宋体" w:hAnsi="宋体" w:eastAsia="宋体" w:cs="宋体"/>
          <w:sz w:val="24"/>
          <w:szCs w:val="24"/>
          <w:highlight w:val="none"/>
        </w:rPr>
      </w:r>
      <w:r/>
    </w:p>
    <w:p>
      <w:pPr>
        <w:pStyle w:val="1507"/>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4、合同的部分和全部都不得转让。</w:t>
      </w:r>
      <w:r>
        <w:rPr>
          <w:rFonts w:hint="eastAsia" w:ascii="宋体" w:hAnsi="宋体" w:eastAsia="宋体" w:cs="宋体"/>
          <w:sz w:val="24"/>
          <w:szCs w:val="24"/>
          <w:highlight w:val="none"/>
        </w:rPr>
      </w:r>
      <w:r/>
    </w:p>
    <w:p>
      <w:pPr>
        <w:pStyle w:val="1507"/>
        <w:ind w:left="0" w:firstLine="480"/>
        <w:keepLines w:val="0"/>
        <w:keepNext w:val="0"/>
        <w:pageBreakBefore w:val="0"/>
        <w:spacing w:line="360" w:lineRule="auto"/>
        <w:widowControl w:val="off"/>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w:t>
      </w:r>
      <w:r>
        <w:rPr>
          <w:rFonts w:ascii="宋体" w:hAnsi="宋体" w:eastAsia="宋体" w:cs="宋体"/>
          <w:sz w:val="24"/>
          <w:szCs w:val="24"/>
          <w:highlight w:val="none"/>
          <w:lang w:val="en-US" w:eastAsia="zh-CN"/>
        </w:rPr>
        <w:t xml:space="preserve">合同履行过程中发生下列情形的，甲方有权变更、中止或终止合同，乙方应当予以配合，但甲方应当在发生相应情形后及时通知乙方，并组织双方协商确定解决方案，甲方应当按约支付乙方已经完成的服务对应的合同价款，并补偿因合同变更、中止或终止而引发的乙方直接损失：</w:t>
      </w:r>
      <w:r>
        <w:rPr>
          <w:rFonts w:ascii="宋体" w:hAnsi="宋体" w:eastAsia="宋体" w:cs="宋体"/>
          <w:sz w:val="24"/>
          <w:szCs w:val="24"/>
          <w:highlight w:val="none"/>
          <w:lang w:val="en-US" w:eastAsia="zh-CN"/>
        </w:rPr>
      </w:r>
      <w:r/>
    </w:p>
    <w:p>
      <w:pPr>
        <w:pStyle w:val="1507"/>
        <w:ind w:left="0" w:firstLine="480"/>
        <w:keepLines w:val="0"/>
        <w:keepNext w:val="0"/>
        <w:pageBreakBefore w:val="0"/>
        <w:spacing w:line="360" w:lineRule="auto"/>
        <w:widowControl w:val="off"/>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t xml:space="preserve">（1）甲方内部工作安排、计划调整等自身原因；</w:t>
      </w:r>
      <w:r>
        <w:rPr>
          <w:rFonts w:ascii="宋体" w:hAnsi="宋体" w:eastAsia="宋体" w:cs="宋体"/>
          <w:sz w:val="24"/>
          <w:szCs w:val="24"/>
          <w:highlight w:val="none"/>
          <w:lang w:val="en-US" w:eastAsia="zh-CN"/>
        </w:rPr>
      </w:r>
      <w:r/>
    </w:p>
    <w:p>
      <w:pPr>
        <w:pStyle w:val="1507"/>
        <w:ind w:left="0" w:firstLine="480"/>
        <w:keepLines w:val="0"/>
        <w:keepNext w:val="0"/>
        <w:pageBreakBefore w:val="0"/>
        <w:spacing w:line="360" w:lineRule="auto"/>
        <w:widowControl w:val="off"/>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t xml:space="preserve">（2）中央、省、市、区级政策变动，以及规划、计划调整等外部原因；</w:t>
      </w:r>
      <w:r>
        <w:rPr>
          <w:rFonts w:ascii="宋体" w:hAnsi="宋体" w:eastAsia="宋体" w:cs="宋体"/>
          <w:sz w:val="24"/>
          <w:szCs w:val="24"/>
          <w:highlight w:val="none"/>
          <w:lang w:val="en-US" w:eastAsia="zh-CN"/>
        </w:rPr>
      </w:r>
      <w:r/>
    </w:p>
    <w:p>
      <w:pPr>
        <w:pStyle w:val="1507"/>
        <w:ind w:left="0" w:firstLine="480"/>
        <w:keepLines w:val="0"/>
        <w:keepNext w:val="0"/>
        <w:pageBreakBefore w:val="0"/>
        <w:spacing w:line="360" w:lineRule="auto"/>
        <w:widowControl w:val="off"/>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t xml:space="preserve">（3）其他甲方原因。</w:t>
      </w:r>
      <w:r>
        <w:rPr>
          <w:rFonts w:ascii="宋体" w:hAnsi="宋体" w:eastAsia="宋体" w:cs="宋体"/>
          <w:sz w:val="24"/>
          <w:szCs w:val="24"/>
          <w:highlight w:val="none"/>
          <w:lang w:val="en-US" w:eastAsia="zh-CN"/>
        </w:rPr>
      </w:r>
      <w:r/>
    </w:p>
    <w:p>
      <w:pPr>
        <w:pStyle w:val="1507"/>
        <w:ind w:lef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t xml:space="preserve">本合同对合同变更、中止或终止合同有其他特殊约定的，按该特殊约定执行。</w:t>
      </w:r>
      <w:r>
        <w:rPr>
          <w:rFonts w:hint="eastAsia" w:ascii="宋体" w:hAnsi="宋体" w:eastAsia="宋体" w:cs="宋体"/>
          <w:sz w:val="24"/>
          <w:szCs w:val="24"/>
          <w:highlight w:val="none"/>
          <w:lang w:val="en-US" w:eastAsia="zh-CN"/>
        </w:rPr>
      </w:r>
      <w:r/>
    </w:p>
    <w:p>
      <w:pPr>
        <w:pStyle w:val="1522"/>
        <w:ind w:left="0" w:firstLine="482"/>
        <w:keepLines w:val="0"/>
        <w:keepNext w:val="0"/>
        <w:pageBreakBefore w:val="0"/>
        <w:spacing w:line="360" w:lineRule="auto"/>
        <w:widowControl w:val="off"/>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lang w:val="en-US" w:eastAsia="zh-CN"/>
        </w:rPr>
        <w:t xml:space="preserve">八</w:t>
      </w:r>
      <w:r>
        <w:rPr>
          <w:rFonts w:hint="eastAsia" w:ascii="宋体" w:hAnsi="宋体" w:eastAsia="宋体" w:cs="宋体"/>
          <w:b/>
          <w:sz w:val="24"/>
          <w:szCs w:val="24"/>
          <w:highlight w:val="none"/>
        </w:rPr>
        <w:t xml:space="preserve">、其它</w:t>
      </w:r>
      <w:r>
        <w:rPr>
          <w:rFonts w:hint="eastAsia" w:ascii="宋体" w:hAnsi="宋体" w:eastAsia="宋体" w:cs="宋体"/>
          <w:b/>
          <w:sz w:val="24"/>
          <w:szCs w:val="24"/>
          <w:highlight w:val="none"/>
        </w:rPr>
      </w:r>
      <w:r/>
    </w:p>
    <w:p>
      <w:pPr>
        <w:pStyle w:val="1507"/>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乙方除应做好职工的安全生产教育外，还应为维护工人提供必要的劳动保护条件，为维护工人办理作业时的人身安全保险和意外伤害险，一切安全责任事故均由乙方负责(保险种类由乙方自行选择)；</w:t>
      </w:r>
      <w:r>
        <w:rPr>
          <w:rFonts w:hint="eastAsia" w:ascii="宋体" w:hAnsi="宋体" w:eastAsia="宋体" w:cs="宋体"/>
          <w:sz w:val="24"/>
          <w:szCs w:val="24"/>
          <w:highlight w:val="none"/>
        </w:rPr>
      </w:r>
      <w:r/>
    </w:p>
    <w:p>
      <w:pPr>
        <w:pStyle w:val="1507"/>
        <w:ind w:left="0" w:firstLine="480"/>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本合同未尽之处双方协商解决；如协商不成，双方同意由一方向合同履行地人民法院提起诉讼。</w:t>
      </w:r>
      <w:r>
        <w:rPr>
          <w:rFonts w:hint="eastAsia" w:ascii="宋体" w:hAnsi="宋体" w:eastAsia="宋体" w:cs="宋体"/>
          <w:b/>
          <w:sz w:val="24"/>
          <w:szCs w:val="24"/>
          <w:highlight w:val="none"/>
        </w:rPr>
      </w:r>
      <w:r/>
    </w:p>
    <w:p>
      <w:pPr>
        <w:pStyle w:val="1507"/>
        <w:ind w:left="0" w:firstLine="482"/>
        <w:jc w:val="center"/>
        <w:keepLines w:val="0"/>
        <w:keepNext w:val="0"/>
        <w:pageBreakBefore w:val="0"/>
        <w:spacing w:line="360" w:lineRule="auto"/>
        <w:widowControl w:val="off"/>
        <w:rPr>
          <w:rFonts w:hint="eastAsia" w:ascii="宋体" w:hAnsi="宋体" w:eastAsia="宋体" w:cs="宋体"/>
          <w:b/>
          <w:sz w:val="24"/>
          <w:szCs w:val="24"/>
          <w:highlight w:val="none"/>
        </w:rPr>
        <w:sectPr>
          <w:headerReference w:type="default" r:id="rId12"/>
          <w:footerReference w:type="default" r:id="rId23"/>
          <w:footnotePr/>
          <w:endnotePr/>
          <w:type w:val="nextPage"/>
          <w:pgSz w:w="11906" w:h="16838" w:orient="portrait"/>
          <w:pgMar w:top="1304" w:right="1304" w:bottom="1304" w:left="1304" w:header="851" w:footer="992" w:gutter="0"/>
          <w:cols w:num="1" w:sep="0" w:space="1701" w:equalWidth="1"/>
          <w:docGrid w:linePitch="360"/>
        </w:sectPr>
      </w:pPr>
      <w:r>
        <w:rPr>
          <w:rFonts w:hint="eastAsia" w:ascii="宋体" w:hAnsi="宋体" w:eastAsia="宋体" w:cs="宋体"/>
          <w:b/>
          <w:sz w:val="24"/>
          <w:szCs w:val="24"/>
          <w:highlight w:val="none"/>
        </w:rPr>
      </w:r>
      <w:r/>
    </w:p>
    <w:p>
      <w:pPr>
        <w:pStyle w:val="1507"/>
        <w:ind w:left="0" w:firstLine="482"/>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厚桥街道道路照明设施养护考核办法</w:t>
      </w:r>
      <w:r>
        <w:rPr>
          <w:rFonts w:hint="eastAsia" w:ascii="宋体" w:hAnsi="宋体" w:eastAsia="宋体" w:cs="宋体"/>
          <w:sz w:val="24"/>
          <w:szCs w:val="24"/>
          <w:highlight w:val="none"/>
        </w:rPr>
      </w:r>
      <w:r/>
    </w:p>
    <w:p>
      <w:pPr>
        <w:pStyle w:val="1507"/>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为加强道路照明设施的养护管理，确保路灯无损完好，进一步提升厚桥街道整体环境，现对道路照明管理提出如下办法：</w:t>
      </w:r>
      <w:r>
        <w:rPr>
          <w:rFonts w:hint="eastAsia" w:ascii="宋体" w:hAnsi="宋体" w:eastAsia="宋体" w:cs="宋体"/>
          <w:sz w:val="24"/>
          <w:szCs w:val="24"/>
          <w:highlight w:val="none"/>
        </w:rPr>
      </w:r>
      <w:r/>
    </w:p>
    <w:p>
      <w:pPr>
        <w:pStyle w:val="1507"/>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一、厚桥街道道路照明设施维护考核的依据是无锡照明管理处制定的《无锡市道路照明设施维护管理办法》和《无锡市道路照明设施维护质量标准》。</w:t>
      </w:r>
      <w:r>
        <w:rPr>
          <w:rFonts w:hint="eastAsia" w:ascii="宋体" w:hAnsi="宋体" w:eastAsia="宋体" w:cs="宋体"/>
          <w:sz w:val="24"/>
          <w:szCs w:val="24"/>
          <w:highlight w:val="none"/>
        </w:rPr>
      </w:r>
      <w:r/>
    </w:p>
    <w:p>
      <w:pPr>
        <w:pStyle w:val="1507"/>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二、考核指标为：</w:t>
      </w:r>
      <w:r>
        <w:rPr>
          <w:rFonts w:hint="eastAsia" w:ascii="宋体" w:hAnsi="宋体" w:eastAsia="宋体" w:cs="宋体"/>
          <w:sz w:val="24"/>
          <w:szCs w:val="24"/>
          <w:highlight w:val="none"/>
        </w:rPr>
      </w:r>
      <w:r/>
    </w:p>
    <w:p>
      <w:pPr>
        <w:pStyle w:val="1507"/>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1、亮灯率：≥99%</w:t>
      </w:r>
      <w:r>
        <w:rPr>
          <w:rFonts w:hint="eastAsia" w:ascii="宋体" w:hAnsi="宋体" w:eastAsia="宋体" w:cs="宋体"/>
          <w:sz w:val="24"/>
          <w:szCs w:val="24"/>
          <w:highlight w:val="none"/>
        </w:rPr>
      </w:r>
      <w:r/>
    </w:p>
    <w:p>
      <w:pPr>
        <w:pStyle w:val="1507"/>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2、设施完好率：≥96%</w:t>
      </w:r>
      <w:r>
        <w:rPr>
          <w:rFonts w:hint="eastAsia" w:ascii="宋体" w:hAnsi="宋体" w:eastAsia="宋体" w:cs="宋体"/>
          <w:sz w:val="24"/>
          <w:szCs w:val="24"/>
          <w:highlight w:val="none"/>
        </w:rPr>
      </w:r>
      <w:r/>
    </w:p>
    <w:p>
      <w:pPr>
        <w:pStyle w:val="1507"/>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3、运行故障率：≤0.8%</w:t>
      </w:r>
      <w:r>
        <w:rPr>
          <w:rFonts w:hint="eastAsia" w:ascii="宋体" w:hAnsi="宋体" w:eastAsia="宋体" w:cs="宋体"/>
          <w:sz w:val="24"/>
          <w:szCs w:val="24"/>
          <w:highlight w:val="none"/>
        </w:rPr>
      </w:r>
      <w:r/>
    </w:p>
    <w:p>
      <w:pPr>
        <w:pStyle w:val="1507"/>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4、保修故障修复及时率：100%</w:t>
      </w:r>
      <w:r>
        <w:rPr>
          <w:rFonts w:hint="eastAsia" w:ascii="宋体" w:hAnsi="宋体" w:eastAsia="宋体" w:cs="宋体"/>
          <w:sz w:val="24"/>
          <w:szCs w:val="24"/>
          <w:highlight w:val="none"/>
        </w:rPr>
      </w:r>
      <w:r/>
    </w:p>
    <w:p>
      <w:pPr>
        <w:pStyle w:val="1507"/>
        <w:ind w:left="0"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5、交办事项办理及时率：100%</w:t>
      </w:r>
      <w:r>
        <w:rPr>
          <w:rFonts w:hint="eastAsia" w:ascii="宋体" w:hAnsi="宋体" w:eastAsia="宋体" w:cs="宋体"/>
          <w:sz w:val="24"/>
          <w:szCs w:val="24"/>
          <w:highlight w:val="none"/>
        </w:rPr>
      </w:r>
      <w:r/>
    </w:p>
    <w:p>
      <w:pPr>
        <w:pStyle w:val="1507"/>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6、无重大责任安全事故。</w:t>
      </w:r>
      <w:r>
        <w:rPr>
          <w:rFonts w:hint="eastAsia" w:ascii="宋体" w:hAnsi="宋体" w:eastAsia="宋体" w:cs="宋体"/>
          <w:sz w:val="24"/>
          <w:szCs w:val="24"/>
          <w:highlight w:val="none"/>
        </w:rPr>
      </w:r>
      <w:r/>
    </w:p>
    <w:p>
      <w:pPr>
        <w:pStyle w:val="1507"/>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三、考核类别：</w:t>
      </w:r>
      <w:r>
        <w:rPr>
          <w:rFonts w:hint="eastAsia" w:ascii="宋体" w:hAnsi="宋体" w:eastAsia="宋体" w:cs="宋体"/>
          <w:sz w:val="24"/>
          <w:szCs w:val="24"/>
          <w:highlight w:val="none"/>
        </w:rPr>
      </w:r>
      <w:r/>
    </w:p>
    <w:p>
      <w:pPr>
        <w:pStyle w:val="1507"/>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1、月度考核</w:t>
      </w:r>
      <w:r>
        <w:rPr>
          <w:rFonts w:hint="eastAsia" w:ascii="宋体" w:hAnsi="宋体" w:eastAsia="宋体" w:cs="宋体"/>
          <w:sz w:val="24"/>
          <w:szCs w:val="24"/>
          <w:highlight w:val="none"/>
        </w:rPr>
      </w:r>
      <w:r/>
    </w:p>
    <w:p>
      <w:pPr>
        <w:pStyle w:val="1507"/>
        <w:ind w:left="0"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当月考核实绩</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1695171" cy="457238"/>
                <wp:effectExtent l="0" t="0" r="0" b="0"/>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1695170" cy="45723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133.5pt;height:36.0pt;mso-wrap-distance-left:0.0pt;mso-wrap-distance-top:0.0pt;mso-wrap-distance-right:0.0pt;mso-wrap-distance-bottom:0.0pt;" stroked="f">
                <v:path textboxrect="0,0,0,0"/>
                <v:imagedata r:id="rId32" o:title=""/>
              </v:shape>
            </w:pict>
          </mc:Fallback>
        </mc:AlternateContent>
      </w:r>
      <w:r>
        <w:rPr>
          <w:rFonts w:hint="eastAsia" w:ascii="宋体" w:hAnsi="宋体" w:eastAsia="宋体" w:cs="宋体"/>
          <w:sz w:val="24"/>
          <w:szCs w:val="24"/>
          <w:highlight w:val="none"/>
          <w:lang w:eastAsia="zh-CN"/>
        </w:rPr>
      </w:r>
      <w:r/>
    </w:p>
    <w:p>
      <w:pPr>
        <w:pStyle w:val="1507"/>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2、年度考核</w:t>
      </w:r>
      <w:r>
        <w:rPr>
          <w:rFonts w:hint="eastAsia" w:ascii="宋体" w:hAnsi="宋体" w:eastAsia="宋体" w:cs="宋体"/>
          <w:sz w:val="24"/>
          <w:szCs w:val="24"/>
          <w:highlight w:val="none"/>
        </w:rPr>
      </w:r>
      <w:r/>
    </w:p>
    <w:p>
      <w:pPr>
        <w:pStyle w:val="1507"/>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当年考核实绩</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1696060" cy="442690"/>
                <wp:effectExtent l="0" t="0" r="0" b="0"/>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1696060" cy="4426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133.5pt;height:34.9pt;mso-wrap-distance-left:0.0pt;mso-wrap-distance-top:0.0pt;mso-wrap-distance-right:0.0pt;mso-wrap-distance-bottom:0.0pt;" stroked="f">
                <v:path textboxrect="0,0,0,0"/>
                <v:imagedata r:id="rId33" o:title=""/>
              </v:shape>
            </w:pict>
          </mc:Fallback>
        </mc:AlternateContent>
      </w:r>
      <w:r>
        <w:rPr>
          <w:rFonts w:hint="eastAsia" w:ascii="宋体" w:hAnsi="宋体" w:eastAsia="宋体" w:cs="宋体"/>
          <w:sz w:val="24"/>
          <w:szCs w:val="24"/>
          <w:highlight w:val="none"/>
        </w:rPr>
      </w:r>
      <w:r/>
    </w:p>
    <w:p>
      <w:pPr>
        <w:pStyle w:val="1507"/>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四、考核方式：</w:t>
      </w:r>
      <w:r>
        <w:rPr>
          <w:rFonts w:hint="eastAsia" w:ascii="宋体" w:hAnsi="宋体" w:eastAsia="宋体" w:cs="宋体"/>
          <w:sz w:val="24"/>
          <w:szCs w:val="24"/>
          <w:highlight w:val="none"/>
        </w:rPr>
      </w:r>
      <w:r/>
    </w:p>
    <w:p>
      <w:pPr>
        <w:pStyle w:val="1507"/>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1、普查：由厚桥街道组织对管辖范围内的照明设施进行全面检查，每半年1次。</w:t>
      </w:r>
      <w:r>
        <w:rPr>
          <w:rFonts w:hint="eastAsia" w:ascii="宋体" w:hAnsi="宋体" w:eastAsia="宋体" w:cs="宋体"/>
          <w:sz w:val="24"/>
          <w:szCs w:val="24"/>
          <w:highlight w:val="none"/>
        </w:rPr>
      </w:r>
      <w:r/>
    </w:p>
    <w:p>
      <w:pPr>
        <w:pStyle w:val="1507"/>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2、巡查：由街道城管落实“路长制”对照明设施进行每日巡查，及时发现问题，报建设局和养护单位。</w:t>
      </w:r>
      <w:r>
        <w:rPr>
          <w:rFonts w:hint="eastAsia" w:ascii="宋体" w:hAnsi="宋体" w:eastAsia="宋体" w:cs="宋体"/>
          <w:sz w:val="24"/>
          <w:szCs w:val="24"/>
          <w:highlight w:val="none"/>
        </w:rPr>
      </w:r>
      <w:r/>
    </w:p>
    <w:p>
      <w:pPr>
        <w:pStyle w:val="1507"/>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3、专项检查：由建设局会同市照明管理处和街道对管辖范围内的变电所、配电室（箱、柜）、高杆灯等设施的检查。每年不低于2次。</w:t>
      </w:r>
      <w:r>
        <w:rPr>
          <w:rFonts w:hint="eastAsia" w:ascii="宋体" w:hAnsi="宋体" w:eastAsia="宋体" w:cs="宋体"/>
          <w:sz w:val="24"/>
          <w:szCs w:val="24"/>
          <w:highlight w:val="none"/>
        </w:rPr>
      </w:r>
      <w:r/>
    </w:p>
    <w:p>
      <w:pPr>
        <w:pStyle w:val="1507"/>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4、严格按照社会承诺制的要求和标准服务社会，如因自身工作原因导致市民投诉且影响较恶劣的或上级领导批评的，每发生一次扣1分。</w:t>
      </w:r>
      <w:r>
        <w:rPr>
          <w:rFonts w:hint="eastAsia" w:ascii="宋体" w:hAnsi="宋体" w:eastAsia="宋体" w:cs="宋体"/>
          <w:sz w:val="24"/>
          <w:szCs w:val="24"/>
          <w:highlight w:val="none"/>
        </w:rPr>
      </w:r>
      <w:r/>
    </w:p>
    <w:p>
      <w:pPr>
        <w:pStyle w:val="1507"/>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五、各项指标的计算方式：</w:t>
      </w:r>
      <w:r>
        <w:rPr>
          <w:rFonts w:hint="eastAsia" w:ascii="宋体" w:hAnsi="宋体" w:eastAsia="宋体" w:cs="宋体"/>
          <w:sz w:val="24"/>
          <w:szCs w:val="24"/>
          <w:highlight w:val="none"/>
        </w:rPr>
      </w:r>
      <w:r/>
    </w:p>
    <w:p>
      <w:pPr>
        <w:pStyle w:val="1507"/>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1、亮灯率：</w:t>
      </w:r>
      <w:r>
        <w:rPr>
          <w:rFonts w:hint="eastAsia" w:ascii="宋体" w:hAnsi="宋体" w:eastAsia="宋体" w:cs="宋体"/>
          <w:sz w:val="24"/>
          <w:szCs w:val="24"/>
          <w:highlight w:val="none"/>
        </w:rPr>
      </w:r>
      <w:r/>
    </w:p>
    <w:p>
      <w:pPr>
        <w:pStyle w:val="1507"/>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月亮灯率</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1709738" cy="457238"/>
                <wp:effectExtent l="0" t="0" r="0" b="0"/>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1709738" cy="45723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134.6pt;height:36.0pt;mso-wrap-distance-left:0.0pt;mso-wrap-distance-top:0.0pt;mso-wrap-distance-right:0.0pt;mso-wrap-distance-bottom:0.0pt;" stroked="f">
                <v:path textboxrect="0,0,0,0"/>
                <v:imagedata r:id="rId34" o:title=""/>
              </v:shape>
            </w:pict>
          </mc:Fallback>
        </mc:AlternateContent>
      </w:r>
      <w:r>
        <w:rPr>
          <w:rFonts w:hint="eastAsia" w:ascii="宋体" w:hAnsi="宋体" w:eastAsia="宋体" w:cs="宋体"/>
          <w:sz w:val="24"/>
          <w:szCs w:val="24"/>
          <w:highlight w:val="none"/>
        </w:rPr>
        <w:t xml:space="preserve">）×100%</w:t>
      </w:r>
      <w:r>
        <w:rPr>
          <w:rFonts w:hint="eastAsia" w:ascii="宋体" w:hAnsi="宋体" w:eastAsia="宋体" w:cs="宋体"/>
          <w:sz w:val="24"/>
          <w:szCs w:val="24"/>
          <w:highlight w:val="none"/>
        </w:rPr>
      </w:r>
      <w:r/>
    </w:p>
    <w:p>
      <w:pPr>
        <w:pStyle w:val="1507"/>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（当月抽查片区灯盏总数应大于2000盏）</w:t>
      </w:r>
      <w:r>
        <w:rPr>
          <w:rFonts w:hint="eastAsia" w:ascii="宋体" w:hAnsi="宋体" w:eastAsia="宋体" w:cs="宋体"/>
          <w:sz w:val="24"/>
          <w:szCs w:val="24"/>
          <w:highlight w:val="none"/>
        </w:rPr>
      </w:r>
      <w:r/>
    </w:p>
    <w:p>
      <w:pPr>
        <w:pStyle w:val="1507"/>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年亮灯率</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1531671" cy="442479"/>
                <wp:effectExtent l="0" t="0" r="0" b="0"/>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1531671" cy="44247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120.6pt;height:34.8pt;mso-wrap-distance-left:0.0pt;mso-wrap-distance-top:0.0pt;mso-wrap-distance-right:0.0pt;mso-wrap-distance-bottom:0.0pt;" stroked="f">
                <v:path textboxrect="0,0,0,0"/>
                <v:imagedata r:id="rId35" o:title=""/>
              </v:shape>
            </w:pict>
          </mc:Fallback>
        </mc:AlternateContent>
      </w:r>
      <w:r>
        <w:rPr>
          <w:rFonts w:hint="eastAsia" w:ascii="宋体" w:hAnsi="宋体" w:eastAsia="宋体" w:cs="宋体"/>
          <w:sz w:val="24"/>
          <w:szCs w:val="24"/>
          <w:highlight w:val="none"/>
        </w:rPr>
      </w:r>
      <w:r/>
    </w:p>
    <w:p>
      <w:pPr>
        <w:pStyle w:val="1507"/>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2、设施完好率：</w:t>
      </w:r>
      <w:r>
        <w:rPr>
          <w:rFonts w:hint="eastAsia" w:ascii="宋体" w:hAnsi="宋体" w:eastAsia="宋体" w:cs="宋体"/>
          <w:sz w:val="24"/>
          <w:szCs w:val="24"/>
          <w:highlight w:val="none"/>
        </w:rPr>
      </w:r>
      <w:r/>
    </w:p>
    <w:p>
      <w:pPr>
        <w:pStyle w:val="1507"/>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月设施完好率</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灯杆灯具、线缆线路考评得分，配电设施考评得分，高杆灯考评得分的算术平均值</w:t>
      </w:r>
      <w:r>
        <w:rPr>
          <w:rFonts w:hint="eastAsia" w:ascii="宋体" w:hAnsi="宋体" w:eastAsia="宋体" w:cs="宋体"/>
          <w:sz w:val="24"/>
          <w:szCs w:val="24"/>
          <w:highlight w:val="none"/>
        </w:rPr>
      </w:r>
      <w:r/>
    </w:p>
    <w:p>
      <w:pPr>
        <w:pStyle w:val="1507"/>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年设施完好率</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1860194" cy="442690"/>
                <wp:effectExtent l="0" t="0" r="0" b="0"/>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1860193" cy="4426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146.5pt;height:34.9pt;mso-wrap-distance-left:0.0pt;mso-wrap-distance-top:0.0pt;mso-wrap-distance-right:0.0pt;mso-wrap-distance-bottom:0.0pt;" stroked="f">
                <v:path textboxrect="0,0,0,0"/>
                <v:imagedata r:id="rId36" o:title=""/>
              </v:shape>
            </w:pict>
          </mc:Fallback>
        </mc:AlternateContent>
      </w:r>
      <w:r>
        <w:rPr>
          <w:rFonts w:hint="eastAsia" w:ascii="宋体" w:hAnsi="宋体" w:eastAsia="宋体" w:cs="宋体"/>
          <w:sz w:val="24"/>
          <w:szCs w:val="24"/>
          <w:highlight w:val="none"/>
        </w:rPr>
      </w:r>
      <w:r/>
    </w:p>
    <w:p>
      <w:pPr>
        <w:pStyle w:val="1507"/>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说明：（1）灯杆灯具、线缆考评评分</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1709738" cy="457238"/>
                <wp:effectExtent l="0" t="0" r="0" b="0"/>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1709738" cy="45723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134.6pt;height:36.0pt;mso-wrap-distance-left:0.0pt;mso-wrap-distance-top:0.0pt;mso-wrap-distance-right:0.0pt;mso-wrap-distance-bottom:0.0pt;" stroked="f">
                <v:path textboxrect="0,0,0,0"/>
                <v:imagedata r:id="rId37" o:title=""/>
              </v:shape>
            </w:pict>
          </mc:Fallback>
        </mc:AlternateContent>
      </w:r>
      <w:r>
        <w:rPr>
          <w:rFonts w:hint="eastAsia" w:ascii="宋体" w:hAnsi="宋体" w:eastAsia="宋体" w:cs="宋体"/>
          <w:sz w:val="24"/>
          <w:szCs w:val="24"/>
          <w:highlight w:val="none"/>
        </w:rPr>
        <w:t xml:space="preserve">×100%）</w:t>
      </w:r>
      <w:r>
        <w:rPr>
          <w:rFonts w:hint="eastAsia" w:ascii="宋体" w:hAnsi="宋体" w:eastAsia="宋体" w:cs="宋体"/>
          <w:sz w:val="24"/>
          <w:szCs w:val="24"/>
          <w:highlight w:val="none"/>
        </w:rPr>
      </w:r>
      <w:r/>
    </w:p>
    <w:p>
      <w:pPr>
        <w:pStyle w:val="1507"/>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（抽查片区总档数应大于1000档）。</w:t>
      </w:r>
      <w:r>
        <w:rPr>
          <w:rFonts w:hint="eastAsia" w:ascii="宋体" w:hAnsi="宋体" w:eastAsia="宋体" w:cs="宋体"/>
          <w:sz w:val="24"/>
          <w:szCs w:val="24"/>
          <w:highlight w:val="none"/>
        </w:rPr>
      </w:r>
      <w:r/>
    </w:p>
    <w:p>
      <w:pPr>
        <w:pStyle w:val="1507"/>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缺陷设施数以“档”为计算单位，每套路灯对应的灯杆灯具、线缆线路、路灯窨井等设施为1档，同档内多项缺陷数仍以1档计算。</w:t>
      </w:r>
      <w:r>
        <w:rPr>
          <w:rFonts w:hint="eastAsia" w:ascii="宋体" w:hAnsi="宋体" w:eastAsia="宋体" w:cs="宋体"/>
          <w:sz w:val="24"/>
          <w:szCs w:val="24"/>
          <w:highlight w:val="none"/>
        </w:rPr>
      </w:r>
      <w:r/>
    </w:p>
    <w:p>
      <w:pPr>
        <w:pStyle w:val="1507"/>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（2）配电设施考评得分：以一处配电设施为一个单元评分，多个单元的评分算术平均值为配电设施考评得分。</w:t>
      </w:r>
      <w:r>
        <w:rPr>
          <w:rFonts w:hint="eastAsia" w:ascii="宋体" w:hAnsi="宋体" w:eastAsia="宋体" w:cs="宋体"/>
          <w:sz w:val="24"/>
          <w:szCs w:val="24"/>
          <w:highlight w:val="none"/>
        </w:rPr>
      </w:r>
      <w:r/>
    </w:p>
    <w:p>
      <w:pPr>
        <w:pStyle w:val="1507"/>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（3）高杆灯考评得分：以一处高杆灯设施为一个单元评分，多个单元的评分算术平均值为高杆灯考评得分。</w:t>
      </w:r>
      <w:r>
        <w:rPr>
          <w:rFonts w:hint="eastAsia" w:ascii="宋体" w:hAnsi="宋体" w:eastAsia="宋体" w:cs="宋体"/>
          <w:sz w:val="24"/>
          <w:szCs w:val="24"/>
          <w:highlight w:val="none"/>
        </w:rPr>
      </w:r>
      <w:r/>
    </w:p>
    <w:p>
      <w:pPr>
        <w:pStyle w:val="1507"/>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3、运行故障率 ：</w:t>
      </w:r>
      <w:r>
        <w:rPr>
          <w:rFonts w:hint="eastAsia" w:ascii="宋体" w:hAnsi="宋体" w:eastAsia="宋体" w:cs="宋体"/>
          <w:sz w:val="24"/>
          <w:szCs w:val="24"/>
          <w:highlight w:val="none"/>
        </w:rPr>
      </w:r>
      <w:r/>
    </w:p>
    <w:p>
      <w:pPr>
        <w:pStyle w:val="1507"/>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月运行故障率</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2599119" cy="457238"/>
                <wp:effectExtent l="0" t="0" r="0" b="0"/>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2599119" cy="45723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204.7pt;height:36.0pt;mso-wrap-distance-left:0.0pt;mso-wrap-distance-top:0.0pt;mso-wrap-distance-right:0.0pt;mso-wrap-distance-bottom:0.0pt;" stroked="f">
                <v:path textboxrect="0,0,0,0"/>
                <v:imagedata r:id="rId38" o:title=""/>
              </v:shape>
            </w:pict>
          </mc:Fallback>
        </mc:AlternateContent>
      </w:r>
      <w:r>
        <w:rPr>
          <w:rFonts w:hint="eastAsia" w:ascii="宋体" w:hAnsi="宋体" w:eastAsia="宋体" w:cs="宋体"/>
          <w:sz w:val="24"/>
          <w:szCs w:val="24"/>
          <w:highlight w:val="none"/>
        </w:rPr>
        <w:t xml:space="preserve">×100%</w:t>
      </w:r>
      <w:r>
        <w:rPr>
          <w:rFonts w:hint="eastAsia" w:ascii="宋体" w:hAnsi="宋体" w:eastAsia="宋体" w:cs="宋体"/>
          <w:sz w:val="24"/>
          <w:szCs w:val="24"/>
          <w:highlight w:val="none"/>
        </w:rPr>
      </w:r>
      <w:r/>
    </w:p>
    <w:p>
      <w:pPr>
        <w:pStyle w:val="1507"/>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年运行故障率</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1860194" cy="442690"/>
                <wp:effectExtent l="0" t="0" r="0" b="0"/>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1860193" cy="4426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146.5pt;height:34.9pt;mso-wrap-distance-left:0.0pt;mso-wrap-distance-top:0.0pt;mso-wrap-distance-right:0.0pt;mso-wrap-distance-bottom:0.0pt;" stroked="f">
                <v:path textboxrect="0,0,0,0"/>
                <v:imagedata r:id="rId39" o:title=""/>
              </v:shape>
            </w:pict>
          </mc:Fallback>
        </mc:AlternateContent>
      </w:r>
      <w:r>
        <w:rPr>
          <w:rFonts w:hint="eastAsia" w:ascii="宋体" w:hAnsi="宋体" w:eastAsia="宋体" w:cs="宋体"/>
          <w:sz w:val="24"/>
          <w:szCs w:val="24"/>
          <w:highlight w:val="none"/>
        </w:rPr>
      </w:r>
      <w:r/>
    </w:p>
    <w:p>
      <w:pPr>
        <w:pStyle w:val="1507"/>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说明：运行故障系指因运行因素造成的成片或成线夜间灭灯和白天亮灯故障。</w:t>
      </w:r>
      <w:r>
        <w:rPr>
          <w:rFonts w:hint="eastAsia" w:ascii="宋体" w:hAnsi="宋体" w:eastAsia="宋体" w:cs="宋体"/>
          <w:sz w:val="24"/>
          <w:szCs w:val="24"/>
          <w:highlight w:val="none"/>
        </w:rPr>
      </w:r>
      <w:r/>
    </w:p>
    <w:p>
      <w:pPr>
        <w:pStyle w:val="1507"/>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4、报修故障修复及时率的计算方式：</w:t>
      </w:r>
      <w:r>
        <w:rPr>
          <w:rFonts w:hint="eastAsia" w:ascii="宋体" w:hAnsi="宋体" w:eastAsia="宋体" w:cs="宋体"/>
          <w:sz w:val="24"/>
          <w:szCs w:val="24"/>
          <w:highlight w:val="none"/>
        </w:rPr>
      </w:r>
      <w:r/>
    </w:p>
    <w:p>
      <w:pPr>
        <w:pStyle w:val="1507"/>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月报修故障修复及时率</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1874177" cy="457238"/>
                <wp:effectExtent l="0" t="0" r="0" b="0"/>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1874177" cy="45723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147.6pt;height:36.0pt;mso-wrap-distance-left:0.0pt;mso-wrap-distance-top:0.0pt;mso-wrap-distance-right:0.0pt;mso-wrap-distance-bottom:0.0pt;" stroked="f">
                <v:path textboxrect="0,0,0,0"/>
                <v:imagedata r:id="rId40" o:title=""/>
              </v:shape>
            </w:pict>
          </mc:Fallback>
        </mc:AlternateContent>
      </w:r>
      <w:r>
        <w:rPr>
          <w:rFonts w:hint="eastAsia" w:ascii="宋体" w:hAnsi="宋体" w:eastAsia="宋体" w:cs="宋体"/>
          <w:sz w:val="24"/>
          <w:szCs w:val="24"/>
          <w:highlight w:val="none"/>
        </w:rPr>
        <w:t xml:space="preserve">×100%</w:t>
      </w:r>
      <w:r>
        <w:rPr>
          <w:rFonts w:hint="eastAsia" w:ascii="宋体" w:hAnsi="宋体" w:eastAsia="宋体" w:cs="宋体"/>
          <w:sz w:val="24"/>
          <w:szCs w:val="24"/>
          <w:highlight w:val="none"/>
        </w:rPr>
      </w:r>
      <w:r/>
    </w:p>
    <w:p>
      <w:pPr>
        <w:pStyle w:val="1507"/>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年报修故障修复及时率 =</w:t>
      </w: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2516734" cy="442690"/>
                <wp:effectExtent l="0" t="0" r="0" b="0"/>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2516734" cy="4426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198.2pt;height:34.9pt;mso-wrap-distance-left:0.0pt;mso-wrap-distance-top:0.0pt;mso-wrap-distance-right:0.0pt;mso-wrap-distance-bottom:0.0pt;" stroked="f">
                <v:path textboxrect="0,0,0,0"/>
                <v:imagedata r:id="rId41" o:title=""/>
              </v:shape>
            </w:pict>
          </mc:Fallback>
        </mc:AlternateContent>
      </w:r>
      <w:r>
        <w:rPr>
          <w:rFonts w:hint="eastAsia" w:ascii="宋体" w:hAnsi="宋体" w:eastAsia="宋体" w:cs="宋体"/>
          <w:sz w:val="24"/>
          <w:szCs w:val="24"/>
          <w:highlight w:val="none"/>
        </w:rPr>
      </w:r>
      <w:r/>
    </w:p>
    <w:p>
      <w:pPr>
        <w:pStyle w:val="1507"/>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说明：</w:t>
      </w:r>
      <w:r>
        <w:rPr>
          <w:rFonts w:hint="eastAsia" w:ascii="宋体" w:hAnsi="宋体" w:eastAsia="宋体" w:cs="宋体"/>
          <w:sz w:val="24"/>
          <w:szCs w:val="24"/>
          <w:highlight w:val="none"/>
        </w:rPr>
      </w:r>
      <w:r/>
    </w:p>
    <w:p>
      <w:pPr>
        <w:pStyle w:val="1507"/>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（1）“当月报修故障及时修复数”和“当月报修故障总数”均含单灯报修、运行故障及其他报修；</w:t>
      </w:r>
      <w:r>
        <w:rPr>
          <w:rFonts w:hint="eastAsia" w:ascii="宋体" w:hAnsi="宋体" w:eastAsia="宋体" w:cs="宋体"/>
          <w:sz w:val="24"/>
          <w:szCs w:val="24"/>
          <w:highlight w:val="none"/>
        </w:rPr>
      </w:r>
      <w:r/>
    </w:p>
    <w:p>
      <w:pPr>
        <w:pStyle w:val="1507"/>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（2）修复时间：简单故障24小时内修复，复杂故障48小时内修复；特殊故障确难在规定时间内修复的由城市照明管理机构根据实际情况确定。</w:t>
      </w:r>
      <w:r>
        <w:rPr>
          <w:rFonts w:hint="eastAsia" w:ascii="宋体" w:hAnsi="宋体" w:eastAsia="宋体" w:cs="宋体"/>
          <w:sz w:val="24"/>
          <w:szCs w:val="24"/>
          <w:highlight w:val="none"/>
        </w:rPr>
      </w:r>
      <w:r/>
    </w:p>
    <w:p>
      <w:pPr>
        <w:pStyle w:val="1507"/>
        <w:ind w:left="0"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5、交办事项办理及时率</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1507"/>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月交办事项办理及时率</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1874177" cy="457238"/>
                <wp:effectExtent l="0" t="0" r="0" b="0"/>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tretch/>
                      </pic:blipFill>
                      <pic:spPr bwMode="auto">
                        <a:xfrm>
                          <a:off x="0" y="0"/>
                          <a:ext cx="1874177" cy="45723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147.6pt;height:36.0pt;mso-wrap-distance-left:0.0pt;mso-wrap-distance-top:0.0pt;mso-wrap-distance-right:0.0pt;mso-wrap-distance-bottom:0.0pt;" stroked="f">
                <v:path textboxrect="0,0,0,0"/>
                <v:imagedata r:id="rId42" o:title=""/>
              </v:shape>
            </w:pict>
          </mc:Fallback>
        </mc:AlternateContent>
      </w:r>
      <w:r>
        <w:rPr>
          <w:rFonts w:hint="eastAsia" w:ascii="宋体" w:hAnsi="宋体" w:eastAsia="宋体" w:cs="宋体"/>
          <w:sz w:val="24"/>
          <w:szCs w:val="24"/>
          <w:highlight w:val="none"/>
        </w:rPr>
        <w:t xml:space="preserve">×100%</w:t>
      </w:r>
      <w:r>
        <w:rPr>
          <w:rFonts w:hint="eastAsia" w:ascii="宋体" w:hAnsi="宋体" w:eastAsia="宋体" w:cs="宋体"/>
          <w:sz w:val="24"/>
          <w:szCs w:val="24"/>
          <w:highlight w:val="none"/>
        </w:rPr>
      </w:r>
      <w:r/>
    </w:p>
    <w:p>
      <w:pPr>
        <w:pStyle w:val="1507"/>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年交办事项办理及时率</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2516734" cy="442690"/>
                <wp:effectExtent l="0" t="0" r="0" b="0"/>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
                        <a:stretch/>
                      </pic:blipFill>
                      <pic:spPr bwMode="auto">
                        <a:xfrm>
                          <a:off x="0" y="0"/>
                          <a:ext cx="2516734" cy="4426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198.2pt;height:34.9pt;mso-wrap-distance-left:0.0pt;mso-wrap-distance-top:0.0pt;mso-wrap-distance-right:0.0pt;mso-wrap-distance-bottom:0.0pt;" stroked="f">
                <v:path textboxrect="0,0,0,0"/>
                <v:imagedata r:id="rId43" o:title=""/>
              </v:shape>
            </w:pict>
          </mc:Fallback>
        </mc:AlternateContent>
      </w:r>
      <w:r>
        <w:rPr>
          <w:rFonts w:hint="eastAsia" w:ascii="宋体" w:hAnsi="宋体" w:eastAsia="宋体" w:cs="宋体"/>
          <w:sz w:val="24"/>
          <w:szCs w:val="24"/>
          <w:highlight w:val="none"/>
        </w:rPr>
      </w:r>
      <w:r/>
    </w:p>
    <w:p>
      <w:pPr>
        <w:pStyle w:val="1507"/>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说明：特殊情况确难在规定时间内及时办理的由城市照明管理机构根据实际情况确定。</w:t>
      </w:r>
      <w:r>
        <w:rPr>
          <w:rFonts w:hint="eastAsia" w:ascii="宋体" w:hAnsi="宋体" w:eastAsia="宋体" w:cs="宋体"/>
          <w:sz w:val="24"/>
          <w:szCs w:val="24"/>
          <w:highlight w:val="none"/>
        </w:rPr>
      </w:r>
      <w:r/>
    </w:p>
    <w:p>
      <w:pPr>
        <w:pStyle w:val="1507"/>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六、本《考核办法》配套有《考核细则》，《考核细则》是本办法的组成部分。</w:t>
      </w:r>
      <w:r>
        <w:rPr>
          <w:rFonts w:hint="eastAsia" w:ascii="宋体" w:hAnsi="宋体" w:eastAsia="宋体" w:cs="宋体"/>
          <w:sz w:val="24"/>
          <w:szCs w:val="24"/>
          <w:highlight w:val="none"/>
        </w:rPr>
      </w:r>
      <w:r/>
    </w:p>
    <w:p>
      <w:pPr>
        <w:pStyle w:val="1507"/>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七、考核处罚：</w:t>
      </w:r>
      <w:r>
        <w:rPr>
          <w:rFonts w:hint="eastAsia" w:ascii="宋体" w:hAnsi="宋体" w:eastAsia="宋体" w:cs="宋体"/>
          <w:sz w:val="24"/>
          <w:szCs w:val="24"/>
          <w:highlight w:val="none"/>
        </w:rPr>
      </w:r>
      <w:r/>
    </w:p>
    <w:p>
      <w:pPr>
        <w:pStyle w:val="1507"/>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按照《厚桥街道道路照明设施维护考核细则》进行考核，每季度考核一次（结合每月考核情况、日常考核情况），考核总分低于90分的，每降低1分扣维护经费5000元；总分低于80分的，厚桥街道有权</w:t>
      </w:r>
      <w:r>
        <w:rPr>
          <w:rFonts w:hint="eastAsia" w:ascii="宋体" w:hAnsi="宋体" w:eastAsia="宋体" w:cs="宋体"/>
          <w:sz w:val="24"/>
          <w:szCs w:val="24"/>
          <w:highlight w:val="none"/>
          <w:lang w:val="en-US" w:eastAsia="zh-CN"/>
        </w:rPr>
        <w:t xml:space="preserve">终止</w:t>
      </w:r>
      <w:r>
        <w:rPr>
          <w:rFonts w:hint="eastAsia" w:ascii="宋体" w:hAnsi="宋体" w:eastAsia="宋体" w:cs="宋体"/>
          <w:sz w:val="24"/>
          <w:szCs w:val="24"/>
          <w:highlight w:val="none"/>
        </w:rPr>
        <w:t xml:space="preserve">合同。</w:t>
      </w:r>
      <w:r>
        <w:rPr>
          <w:rFonts w:hint="eastAsia" w:ascii="宋体" w:hAnsi="宋体" w:eastAsia="宋体" w:cs="宋体"/>
          <w:sz w:val="24"/>
          <w:szCs w:val="24"/>
          <w:highlight w:val="none"/>
        </w:rPr>
      </w:r>
      <w:r/>
    </w:p>
    <w:p>
      <w:pPr>
        <w:pStyle w:val="1507"/>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八、本考核办法自发布之日起实施。</w:t>
      </w:r>
      <w:r>
        <w:rPr>
          <w:rFonts w:hint="eastAsia" w:ascii="宋体" w:hAnsi="宋体" w:eastAsia="宋体" w:cs="宋体"/>
          <w:sz w:val="24"/>
          <w:szCs w:val="24"/>
          <w:highlight w:val="none"/>
        </w:rPr>
      </w:r>
      <w:r/>
    </w:p>
    <w:p>
      <w:pPr>
        <w:pStyle w:val="1578"/>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507"/>
        <w:ind w:left="0" w:firstLine="480"/>
        <w:keepLines w:val="0"/>
        <w:keepNext w:val="0"/>
        <w:pageBreakBefore w:val="0"/>
        <w:spacing w:line="360" w:lineRule="auto"/>
        <w:widowControl w:val="off"/>
        <w:rPr>
          <w:rFonts w:hint="eastAsia" w:ascii="宋体" w:hAnsi="宋体" w:eastAsia="宋体" w:cs="宋体"/>
          <w:sz w:val="24"/>
          <w:szCs w:val="24"/>
          <w:highlight w:val="none"/>
        </w:rPr>
        <w:sectPr>
          <w:footnotePr/>
          <w:endnotePr/>
          <w:type w:val="nextPage"/>
          <w:pgSz w:w="11906" w:h="16838" w:orient="portrait"/>
          <w:pgMar w:top="1304" w:right="1304" w:bottom="1304" w:left="1304" w:header="851" w:footer="992" w:gutter="0"/>
          <w:cols w:num="1" w:sep="0" w:space="1701" w:equalWidth="1"/>
          <w:docGrid w:linePitch="360"/>
        </w:sectPr>
      </w:pPr>
      <w:r>
        <w:rPr>
          <w:rFonts w:hint="eastAsia" w:ascii="宋体" w:hAnsi="宋体" w:eastAsia="宋体" w:cs="宋体"/>
          <w:sz w:val="24"/>
          <w:szCs w:val="24"/>
          <w:highlight w:val="none"/>
        </w:rPr>
      </w:r>
      <w:r/>
    </w:p>
    <w:p>
      <w:pPr>
        <w:pStyle w:val="1507"/>
        <w:jc w:val="center"/>
        <w:rPr>
          <w:rFonts w:ascii="宋体" w:hAnsi="宋体"/>
          <w:b/>
          <w:sz w:val="32"/>
          <w:szCs w:val="32"/>
          <w:highlight w:val="none"/>
        </w:rPr>
      </w:pPr>
      <w:r>
        <w:rPr>
          <w:rFonts w:hint="eastAsia" w:ascii="宋体" w:hAnsi="宋体"/>
          <w:b/>
          <w:sz w:val="32"/>
          <w:szCs w:val="32"/>
          <w:highlight w:val="none"/>
        </w:rPr>
        <w:t xml:space="preserve">厚桥街道道路照明设施维护考核细则</w:t>
      </w:r>
      <w:r>
        <w:rPr>
          <w:rFonts w:ascii="宋体" w:hAnsi="宋体"/>
          <w:b/>
          <w:sz w:val="32"/>
          <w:szCs w:val="32"/>
          <w:highlight w:val="none"/>
        </w:rPr>
      </w:r>
      <w:r/>
    </w:p>
    <w:tbl>
      <w:tblPr>
        <w:tblW w:w="14857" w:type="dxa"/>
        <w:tblInd w:w="-540" w:type="dxa"/>
        <w:tblLayout w:type="fixed"/>
        <w:tblCellMar>
          <w:left w:w="108" w:type="dxa"/>
          <w:top w:w="0" w:type="dxa"/>
          <w:right w:w="108" w:type="dxa"/>
          <w:bottom w:w="0" w:type="dxa"/>
        </w:tblCellMar>
        <w:tblLook w:val="04A0" w:firstRow="1" w:lastRow="0" w:firstColumn="1" w:lastColumn="0" w:noHBand="0" w:noVBand="1"/>
      </w:tblPr>
      <w:tblGrid>
        <w:gridCol w:w="1297"/>
        <w:gridCol w:w="1098"/>
        <w:gridCol w:w="578"/>
        <w:gridCol w:w="6356"/>
        <w:gridCol w:w="4536"/>
        <w:gridCol w:w="992"/>
      </w:tblGrid>
      <w:tr>
        <w:trPr>
          <w:trHeight w:val="480"/>
        </w:trPr>
        <w:tc>
          <w:tcPr>
            <w:gridSpan w:val="6"/>
            <w:tcBorders>
              <w:top w:val="none" w:color="000000" w:sz="4" w:space="0"/>
              <w:left w:val="none" w:color="000000" w:sz="4" w:space="0"/>
              <w:bottom w:val="single" w:color="000000" w:sz="4" w:space="0"/>
              <w:right w:val="none" w:color="000000" w:sz="4" w:space="0"/>
            </w:tcBorders>
            <w:tcW w:w="14857" w:type="dxa"/>
            <w:vAlign w:val="center"/>
            <w:textDirection w:val="lrTb"/>
            <w:noWrap/>
          </w:tcPr>
          <w:p>
            <w:pPr>
              <w:pStyle w:val="1507"/>
              <w:widowControl/>
              <w:rPr>
                <w:rFonts w:ascii="宋体" w:hAnsi="宋体" w:cs="宋体"/>
                <w:szCs w:val="21"/>
                <w:highlight w:val="none"/>
                <w:u w:val="single"/>
              </w:rPr>
            </w:pPr>
            <w:r>
              <w:rPr>
                <w:rFonts w:hint="eastAsia" w:ascii="宋体" w:hAnsi="宋体" w:cs="宋体"/>
                <w:szCs w:val="21"/>
                <w:highlight w:val="none"/>
              </w:rPr>
              <w:t xml:space="preserve">考核时间：        年     月     日                                                       维护单位：</w:t>
            </w:r>
            <w:r>
              <w:rPr>
                <w:rFonts w:ascii="宋体" w:hAnsi="宋体" w:cs="宋体"/>
                <w:szCs w:val="21"/>
                <w:highlight w:val="none"/>
                <w:u w:val="single"/>
              </w:rPr>
            </w:r>
            <w:r/>
          </w:p>
        </w:tc>
      </w:tr>
      <w:tr>
        <w:trPr>
          <w:trHeight w:val="494"/>
        </w:trPr>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pStyle w:val="1507"/>
              <w:jc w:val="center"/>
              <w:widowControl/>
              <w:rPr>
                <w:rFonts w:ascii="宋体" w:hAnsi="宋体" w:cs="宋体"/>
                <w:b/>
                <w:sz w:val="18"/>
                <w:szCs w:val="18"/>
                <w:highlight w:val="none"/>
              </w:rPr>
            </w:pPr>
            <w:r>
              <w:rPr>
                <w:rFonts w:hint="eastAsia" w:ascii="宋体" w:hAnsi="宋体" w:cs="宋体"/>
                <w:b/>
                <w:sz w:val="18"/>
                <w:szCs w:val="18"/>
                <w:highlight w:val="none"/>
              </w:rPr>
              <w:t xml:space="preserve">考核内容</w:t>
            </w:r>
            <w:r>
              <w:rPr>
                <w:rFonts w:ascii="宋体" w:hAnsi="宋体" w:cs="宋体"/>
                <w:b/>
                <w:sz w:val="18"/>
                <w:szCs w:val="18"/>
                <w:highlight w:val="none"/>
              </w:rPr>
            </w:r>
            <w:r/>
          </w:p>
        </w:tc>
        <w:tc>
          <w:tcPr>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pStyle w:val="1507"/>
              <w:jc w:val="center"/>
              <w:widowControl/>
              <w:rPr>
                <w:rFonts w:ascii="宋体" w:hAnsi="宋体" w:cs="宋体"/>
                <w:b/>
                <w:sz w:val="18"/>
                <w:szCs w:val="18"/>
                <w:highlight w:val="none"/>
              </w:rPr>
            </w:pPr>
            <w:r>
              <w:rPr>
                <w:rFonts w:hint="eastAsia" w:ascii="宋体" w:hAnsi="宋体" w:cs="宋体"/>
                <w:b/>
                <w:sz w:val="18"/>
                <w:szCs w:val="18"/>
                <w:highlight w:val="none"/>
              </w:rPr>
              <w:t xml:space="preserve">项目</w:t>
            </w:r>
            <w:r>
              <w:rPr>
                <w:rFonts w:ascii="宋体" w:hAnsi="宋体" w:cs="宋体"/>
                <w:b/>
                <w:sz w:val="18"/>
                <w:szCs w:val="18"/>
                <w:highlight w:val="none"/>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1507"/>
              <w:jc w:val="center"/>
              <w:widowControl/>
              <w:rPr>
                <w:rFonts w:ascii="宋体" w:hAnsi="宋体" w:cs="宋体"/>
                <w:b/>
                <w:sz w:val="18"/>
                <w:szCs w:val="18"/>
                <w:highlight w:val="none"/>
              </w:rPr>
            </w:pPr>
            <w:r>
              <w:rPr>
                <w:rFonts w:hint="eastAsia" w:ascii="宋体" w:hAnsi="宋体" w:cs="宋体"/>
                <w:b/>
                <w:sz w:val="18"/>
                <w:szCs w:val="18"/>
                <w:highlight w:val="none"/>
              </w:rPr>
              <w:t xml:space="preserve">分值</w:t>
            </w:r>
            <w:r>
              <w:rPr>
                <w:rFonts w:ascii="宋体" w:hAnsi="宋体" w:cs="宋体"/>
                <w:b/>
                <w:sz w:val="18"/>
                <w:szCs w:val="18"/>
                <w:highlight w:val="none"/>
              </w:rPr>
            </w:r>
            <w:r/>
          </w:p>
        </w:tc>
        <w:tc>
          <w:tcPr>
            <w:tcBorders>
              <w:top w:val="single" w:color="000000" w:sz="4" w:space="0"/>
              <w:left w:val="single" w:color="000000" w:sz="4" w:space="0"/>
              <w:bottom w:val="single" w:color="000000" w:sz="4" w:space="0"/>
              <w:right w:val="single" w:color="000000" w:sz="4" w:space="0"/>
            </w:tcBorders>
            <w:tcW w:w="6356" w:type="dxa"/>
            <w:vAlign w:val="center"/>
            <w:textDirection w:val="lrTb"/>
            <w:noWrap w:val="false"/>
          </w:tcPr>
          <w:p>
            <w:pPr>
              <w:pStyle w:val="1507"/>
              <w:jc w:val="center"/>
              <w:widowControl/>
              <w:rPr>
                <w:rFonts w:ascii="宋体" w:hAnsi="宋体" w:cs="宋体"/>
                <w:b/>
                <w:sz w:val="18"/>
                <w:szCs w:val="18"/>
                <w:highlight w:val="none"/>
              </w:rPr>
            </w:pPr>
            <w:r>
              <w:rPr>
                <w:rFonts w:hint="eastAsia" w:ascii="宋体" w:hAnsi="宋体" w:cs="宋体"/>
                <w:b/>
                <w:sz w:val="18"/>
                <w:szCs w:val="18"/>
                <w:highlight w:val="none"/>
              </w:rPr>
              <w:t xml:space="preserve">考核标准</w:t>
            </w:r>
            <w:r>
              <w:rPr>
                <w:rFonts w:ascii="宋体" w:hAnsi="宋体" w:cs="宋体"/>
                <w:b/>
                <w:sz w:val="18"/>
                <w:szCs w:val="18"/>
                <w:highlight w:val="none"/>
              </w:rPr>
            </w:r>
            <w:r/>
          </w:p>
        </w:tc>
        <w:tc>
          <w:tcPr>
            <w:tcBorders>
              <w:top w:val="single" w:color="000000" w:sz="4" w:space="0"/>
              <w:left w:val="single" w:color="000000" w:sz="4" w:space="0"/>
              <w:bottom w:val="single" w:color="000000" w:sz="4" w:space="0"/>
              <w:right w:val="single" w:color="000000" w:sz="4" w:space="0"/>
            </w:tcBorders>
            <w:tcW w:w="4536" w:type="dxa"/>
            <w:vAlign w:val="center"/>
            <w:textDirection w:val="lrTb"/>
            <w:noWrap w:val="false"/>
          </w:tcPr>
          <w:p>
            <w:pPr>
              <w:pStyle w:val="1507"/>
              <w:jc w:val="center"/>
              <w:widowControl/>
              <w:rPr>
                <w:rFonts w:ascii="宋体" w:hAnsi="宋体" w:cs="宋体"/>
                <w:b/>
                <w:sz w:val="18"/>
                <w:szCs w:val="18"/>
                <w:highlight w:val="none"/>
              </w:rPr>
            </w:pPr>
            <w:r>
              <w:rPr>
                <w:rFonts w:hint="eastAsia" w:ascii="宋体" w:hAnsi="宋体" w:cs="宋体"/>
                <w:b/>
                <w:sz w:val="18"/>
                <w:szCs w:val="18"/>
                <w:highlight w:val="none"/>
              </w:rPr>
              <w:t xml:space="preserve">考核办法</w:t>
            </w:r>
            <w:r>
              <w:rPr>
                <w:rFonts w:ascii="宋体" w:hAnsi="宋体" w:cs="宋体"/>
                <w:b/>
                <w:sz w:val="18"/>
                <w:szCs w:val="1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507"/>
              <w:jc w:val="center"/>
              <w:widowControl/>
              <w:rPr>
                <w:rFonts w:ascii="宋体" w:hAnsi="宋体" w:cs="宋体"/>
                <w:b/>
                <w:sz w:val="18"/>
                <w:szCs w:val="18"/>
                <w:highlight w:val="none"/>
              </w:rPr>
            </w:pPr>
            <w:r>
              <w:rPr>
                <w:rFonts w:hint="eastAsia" w:ascii="宋体" w:hAnsi="宋体" w:cs="宋体"/>
                <w:b/>
                <w:sz w:val="18"/>
                <w:szCs w:val="18"/>
                <w:highlight w:val="none"/>
              </w:rPr>
              <w:t xml:space="preserve">考核得分</w:t>
            </w:r>
            <w:r>
              <w:rPr>
                <w:rFonts w:ascii="宋体" w:hAnsi="宋体" w:cs="宋体"/>
                <w:b/>
                <w:sz w:val="18"/>
                <w:szCs w:val="18"/>
                <w:highlight w:val="none"/>
              </w:rPr>
            </w:r>
            <w:r/>
          </w:p>
        </w:tc>
      </w:tr>
      <w:tr>
        <w:trPr>
          <w:trHeight w:val="260"/>
        </w:trPr>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pStyle w:val="1507"/>
              <w:jc w:val="center"/>
              <w:widowControl/>
              <w:rPr>
                <w:rFonts w:ascii="宋体" w:hAnsi="宋体" w:cs="宋体"/>
                <w:sz w:val="18"/>
                <w:szCs w:val="18"/>
                <w:highlight w:val="none"/>
              </w:rPr>
            </w:pPr>
            <w:r>
              <w:rPr>
                <w:rFonts w:hint="eastAsia" w:ascii="宋体" w:hAnsi="宋体" w:cs="宋体"/>
                <w:sz w:val="18"/>
                <w:szCs w:val="18"/>
                <w:highlight w:val="none"/>
              </w:rPr>
              <w:t xml:space="preserve">亮灯率</w:t>
            </w: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pStyle w:val="1507"/>
              <w:jc w:val="center"/>
              <w:widowControl/>
              <w:rPr>
                <w:rFonts w:ascii="宋体" w:hAnsi="宋体" w:cs="宋体"/>
                <w:sz w:val="18"/>
                <w:szCs w:val="18"/>
                <w:highlight w:val="none"/>
              </w:rPr>
            </w:pPr>
            <w:r>
              <w:rPr>
                <w:rFonts w:hint="eastAsia" w:ascii="宋体" w:hAnsi="宋体" w:cs="宋体"/>
                <w:sz w:val="18"/>
                <w:szCs w:val="18"/>
                <w:highlight w:val="none"/>
              </w:rPr>
              <w:t xml:space="preserve">　</w:t>
            </w: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1507"/>
              <w:jc w:val="center"/>
              <w:widowControl/>
              <w:rPr>
                <w:rFonts w:ascii="宋体" w:hAnsi="宋体" w:cs="宋体"/>
                <w:sz w:val="18"/>
                <w:szCs w:val="18"/>
                <w:highlight w:val="none"/>
              </w:rPr>
            </w:pPr>
            <w:r>
              <w:rPr>
                <w:rFonts w:hint="eastAsia" w:ascii="宋体" w:hAnsi="宋体" w:cs="宋体"/>
                <w:sz w:val="18"/>
                <w:szCs w:val="18"/>
                <w:highlight w:val="none"/>
              </w:rPr>
              <w:t xml:space="preserve">25</w:t>
            </w: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6356" w:type="dxa"/>
            <w:vAlign w:val="center"/>
            <w:textDirection w:val="lrTb"/>
            <w:noWrap w:val="false"/>
          </w:tcPr>
          <w:p>
            <w:pPr>
              <w:pStyle w:val="1507"/>
              <w:jc w:val="left"/>
              <w:widowControl/>
              <w:rPr>
                <w:rFonts w:ascii="宋体" w:hAnsi="宋体" w:cs="宋体"/>
                <w:sz w:val="18"/>
                <w:szCs w:val="18"/>
                <w:highlight w:val="none"/>
              </w:rPr>
            </w:pPr>
            <w:r>
              <w:rPr>
                <w:rFonts w:hint="eastAsia" w:ascii="宋体" w:hAnsi="宋体" w:cs="宋体"/>
                <w:sz w:val="18"/>
                <w:szCs w:val="18"/>
                <w:highlight w:val="none"/>
              </w:rPr>
              <w:t xml:space="preserve">亮灯率≥99%</w:t>
            </w: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4536" w:type="dxa"/>
            <w:vAlign w:val="center"/>
            <w:textDirection w:val="lrTb"/>
            <w:noWrap w:val="false"/>
          </w:tcPr>
          <w:p>
            <w:pPr>
              <w:pStyle w:val="1507"/>
              <w:jc w:val="left"/>
              <w:widowControl/>
              <w:rPr>
                <w:rFonts w:ascii="宋体" w:hAnsi="宋体" w:cs="宋体"/>
                <w:sz w:val="18"/>
                <w:szCs w:val="18"/>
                <w:highlight w:val="none"/>
              </w:rPr>
            </w:pPr>
            <w:r>
              <w:rPr>
                <w:rFonts w:hint="eastAsia" w:ascii="宋体" w:hAnsi="宋体" w:cs="宋体"/>
                <w:sz w:val="18"/>
                <w:szCs w:val="18"/>
                <w:highlight w:val="none"/>
              </w:rPr>
              <w:t xml:space="preserve">每条路段每低于1%扣2分</w:t>
            </w: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507"/>
              <w:jc w:val="center"/>
              <w:widowControl/>
              <w:rPr>
                <w:rFonts w:ascii="宋体" w:hAnsi="宋体" w:cs="宋体"/>
                <w:sz w:val="18"/>
                <w:szCs w:val="18"/>
                <w:highlight w:val="none"/>
              </w:rPr>
            </w:pPr>
            <w:r>
              <w:rPr>
                <w:rFonts w:hint="eastAsia" w:ascii="宋体" w:hAnsi="宋体" w:cs="宋体"/>
                <w:sz w:val="18"/>
                <w:szCs w:val="18"/>
                <w:highlight w:val="none"/>
              </w:rPr>
              <w:t xml:space="preserve">　</w:t>
            </w:r>
            <w:r>
              <w:rPr>
                <w:rFonts w:ascii="宋体" w:hAnsi="宋体" w:cs="宋体"/>
                <w:sz w:val="18"/>
                <w:szCs w:val="18"/>
                <w:highlight w:val="none"/>
              </w:rPr>
            </w:r>
            <w:r/>
          </w:p>
        </w:tc>
      </w:tr>
      <w:tr>
        <w:trPr>
          <w:trHeight w:val="554"/>
        </w:trPr>
        <w:tc>
          <w:tcPr>
            <w:tcBorders>
              <w:top w:val="single" w:color="000000" w:sz="4" w:space="0"/>
              <w:left w:val="single" w:color="000000" w:sz="4" w:space="0"/>
              <w:bottom w:val="single" w:color="000000" w:sz="4" w:space="0"/>
              <w:right w:val="single" w:color="000000" w:sz="4" w:space="0"/>
            </w:tcBorders>
            <w:tcW w:w="1297" w:type="dxa"/>
            <w:vAlign w:val="center"/>
            <w:vMerge w:val="restart"/>
            <w:textDirection w:val="lrTb"/>
            <w:noWrap w:val="false"/>
          </w:tcPr>
          <w:p>
            <w:pPr>
              <w:pStyle w:val="1507"/>
              <w:jc w:val="center"/>
              <w:widowControl/>
              <w:rPr>
                <w:rFonts w:ascii="宋体" w:hAnsi="宋体" w:cs="宋体"/>
                <w:sz w:val="18"/>
                <w:szCs w:val="18"/>
                <w:highlight w:val="none"/>
              </w:rPr>
            </w:pPr>
            <w:r>
              <w:rPr>
                <w:rFonts w:hint="eastAsia" w:ascii="宋体" w:hAnsi="宋体" w:cs="宋体"/>
                <w:sz w:val="18"/>
                <w:szCs w:val="18"/>
                <w:highlight w:val="none"/>
              </w:rPr>
              <w:t xml:space="preserve">设施维护情况</w:t>
            </w: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98" w:type="dxa"/>
            <w:vAlign w:val="center"/>
            <w:vMerge w:val="restart"/>
            <w:textDirection w:val="lrTb"/>
            <w:noWrap w:val="false"/>
          </w:tcPr>
          <w:p>
            <w:pPr>
              <w:pStyle w:val="1507"/>
              <w:jc w:val="center"/>
              <w:widowControl/>
              <w:rPr>
                <w:rFonts w:ascii="宋体" w:hAnsi="宋体" w:cs="宋体"/>
                <w:sz w:val="18"/>
                <w:szCs w:val="18"/>
                <w:highlight w:val="none"/>
              </w:rPr>
            </w:pPr>
            <w:r>
              <w:rPr>
                <w:rFonts w:hint="eastAsia" w:ascii="宋体" w:hAnsi="宋体" w:cs="宋体"/>
                <w:sz w:val="18"/>
                <w:szCs w:val="18"/>
                <w:highlight w:val="none"/>
              </w:rPr>
              <w:t xml:space="preserve">配电箱</w:t>
            </w: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578" w:type="dxa"/>
            <w:vAlign w:val="center"/>
            <w:vMerge w:val="restart"/>
            <w:textDirection w:val="lrTb"/>
            <w:noWrap w:val="false"/>
          </w:tcPr>
          <w:p>
            <w:pPr>
              <w:pStyle w:val="1507"/>
              <w:jc w:val="center"/>
              <w:widowControl/>
              <w:rPr>
                <w:rFonts w:ascii="宋体" w:hAnsi="宋体" w:cs="宋体"/>
                <w:sz w:val="18"/>
                <w:szCs w:val="18"/>
                <w:highlight w:val="none"/>
              </w:rPr>
            </w:pPr>
            <w:r>
              <w:rPr>
                <w:rFonts w:hint="eastAsia" w:ascii="宋体" w:hAnsi="宋体" w:cs="宋体"/>
                <w:sz w:val="18"/>
                <w:szCs w:val="18"/>
                <w:highlight w:val="none"/>
              </w:rPr>
              <w:t xml:space="preserve">3</w:t>
            </w: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6356" w:type="dxa"/>
            <w:vAlign w:val="center"/>
            <w:textDirection w:val="lrTb"/>
            <w:noWrap w:val="false"/>
          </w:tcPr>
          <w:p>
            <w:pPr>
              <w:pStyle w:val="1507"/>
              <w:jc w:val="left"/>
              <w:widowControl/>
              <w:rPr>
                <w:rFonts w:ascii="宋体" w:hAnsi="宋体" w:cs="宋体"/>
                <w:sz w:val="18"/>
                <w:szCs w:val="18"/>
                <w:highlight w:val="none"/>
              </w:rPr>
            </w:pPr>
            <w:r>
              <w:rPr>
                <w:rFonts w:hint="eastAsia" w:ascii="宋体" w:hAnsi="宋体" w:cs="宋体"/>
                <w:sz w:val="18"/>
                <w:szCs w:val="18"/>
                <w:highlight w:val="none"/>
              </w:rPr>
              <w:t xml:space="preserve">箱体无明显积灰、无锈蚀、门锁开关灵活、箱内通风良好；箱体固定牢固、无松动、无倾斜</w:t>
            </w: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4536" w:type="dxa"/>
            <w:vAlign w:val="center"/>
            <w:vMerge w:val="restart"/>
            <w:textDirection w:val="lrTb"/>
            <w:noWrap w:val="false"/>
          </w:tcPr>
          <w:p>
            <w:pPr>
              <w:pStyle w:val="1507"/>
              <w:jc w:val="left"/>
              <w:widowControl/>
              <w:rPr>
                <w:rFonts w:ascii="宋体" w:hAnsi="宋体" w:cs="宋体"/>
                <w:sz w:val="18"/>
                <w:szCs w:val="18"/>
                <w:highlight w:val="none"/>
              </w:rPr>
            </w:pPr>
            <w:r>
              <w:rPr>
                <w:rFonts w:hint="eastAsia" w:ascii="宋体" w:hAnsi="宋体" w:cs="宋体"/>
                <w:sz w:val="18"/>
                <w:szCs w:val="18"/>
                <w:highlight w:val="none"/>
              </w:rPr>
              <w:t xml:space="preserve">每发现1处不合格扣1分</w:t>
            </w: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1507"/>
              <w:jc w:val="center"/>
              <w:widowControl/>
              <w:rPr>
                <w:rFonts w:ascii="宋体" w:hAnsi="宋体" w:cs="宋体"/>
                <w:sz w:val="18"/>
                <w:szCs w:val="18"/>
                <w:highlight w:val="none"/>
              </w:rPr>
            </w:pPr>
            <w:r>
              <w:rPr>
                <w:rFonts w:hint="eastAsia" w:ascii="宋体" w:hAnsi="宋体" w:cs="宋体"/>
                <w:sz w:val="18"/>
                <w:szCs w:val="18"/>
                <w:highlight w:val="none"/>
              </w:rPr>
              <w:t xml:space="preserve">　</w:t>
            </w:r>
            <w:r>
              <w:rPr>
                <w:rFonts w:ascii="宋体" w:hAnsi="宋体" w:cs="宋体"/>
                <w:sz w:val="18"/>
                <w:szCs w:val="18"/>
                <w:highlight w:val="none"/>
              </w:rPr>
            </w:r>
            <w:r/>
          </w:p>
        </w:tc>
      </w:tr>
      <w:tr>
        <w:trPr>
          <w:trHeight w:val="333"/>
        </w:trPr>
        <w:tc>
          <w:tcPr>
            <w:tcBorders>
              <w:top w:val="single" w:color="000000" w:sz="4" w:space="0"/>
              <w:left w:val="single" w:color="000000" w:sz="4" w:space="0"/>
              <w:bottom w:val="single" w:color="000000" w:sz="4" w:space="0"/>
              <w:right w:val="single" w:color="000000" w:sz="4" w:space="0"/>
            </w:tcBorders>
            <w:tcW w:w="1297" w:type="dxa"/>
            <w:vAlign w:val="center"/>
            <w:vMerge w:val="continue"/>
            <w:textDirection w:val="lrTb"/>
            <w:noWrap w:val="false"/>
          </w:tcPr>
          <w:p>
            <w:pPr>
              <w:pStyle w:val="1507"/>
              <w:jc w:val="left"/>
              <w:widowControl/>
              <w:rPr>
                <w:rFonts w:ascii="宋体" w:hAnsi="宋体" w:cs="宋体"/>
                <w:sz w:val="18"/>
                <w:szCs w:val="18"/>
                <w:highlight w:val="none"/>
              </w:rPr>
            </w:pP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98" w:type="dxa"/>
            <w:vAlign w:val="center"/>
            <w:vMerge w:val="continue"/>
            <w:textDirection w:val="lrTb"/>
            <w:noWrap w:val="false"/>
          </w:tcPr>
          <w:p>
            <w:pPr>
              <w:pStyle w:val="1507"/>
              <w:jc w:val="left"/>
              <w:widowControl/>
              <w:rPr>
                <w:rFonts w:ascii="宋体" w:hAnsi="宋体" w:cs="宋体"/>
                <w:sz w:val="18"/>
                <w:szCs w:val="18"/>
                <w:highlight w:val="none"/>
              </w:rPr>
            </w:pP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val="false"/>
          </w:tcPr>
          <w:p>
            <w:pPr>
              <w:pStyle w:val="1507"/>
              <w:jc w:val="left"/>
              <w:widowControl/>
              <w:rPr>
                <w:rFonts w:ascii="宋体" w:hAnsi="宋体" w:cs="宋体"/>
                <w:sz w:val="18"/>
                <w:szCs w:val="18"/>
                <w:highlight w:val="none"/>
              </w:rPr>
            </w:pP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6356" w:type="dxa"/>
            <w:vAlign w:val="center"/>
            <w:textDirection w:val="lrTb"/>
            <w:noWrap w:val="false"/>
          </w:tcPr>
          <w:p>
            <w:pPr>
              <w:pStyle w:val="1507"/>
              <w:jc w:val="left"/>
              <w:widowControl/>
              <w:rPr>
                <w:rFonts w:ascii="宋体" w:hAnsi="宋体" w:cs="宋体"/>
                <w:sz w:val="18"/>
                <w:szCs w:val="18"/>
                <w:highlight w:val="none"/>
              </w:rPr>
            </w:pPr>
            <w:r>
              <w:rPr>
                <w:rFonts w:hint="eastAsia" w:ascii="宋体" w:hAnsi="宋体" w:cs="宋体"/>
                <w:sz w:val="18"/>
                <w:szCs w:val="18"/>
                <w:highlight w:val="none"/>
              </w:rPr>
              <w:t xml:space="preserve">各出线开关有挂牌且标明回路</w:t>
            </w: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4536" w:type="dxa"/>
            <w:vAlign w:val="center"/>
            <w:vMerge w:val="continue"/>
            <w:textDirection w:val="lrTb"/>
            <w:noWrap w:val="false"/>
          </w:tcPr>
          <w:p>
            <w:pPr>
              <w:pStyle w:val="1507"/>
              <w:jc w:val="left"/>
              <w:widowControl/>
              <w:rPr>
                <w:rFonts w:ascii="宋体" w:hAnsi="宋体" w:cs="宋体"/>
                <w:sz w:val="18"/>
                <w:szCs w:val="18"/>
                <w:highlight w:val="none"/>
              </w:rPr>
            </w:pP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1507"/>
              <w:jc w:val="left"/>
              <w:widowControl/>
              <w:rPr>
                <w:rFonts w:ascii="宋体" w:hAnsi="宋体" w:cs="宋体"/>
                <w:sz w:val="18"/>
                <w:szCs w:val="18"/>
                <w:highlight w:val="none"/>
              </w:rPr>
            </w:pPr>
            <w:r>
              <w:rPr>
                <w:rFonts w:ascii="宋体" w:hAnsi="宋体" w:cs="宋体"/>
                <w:sz w:val="18"/>
                <w:szCs w:val="18"/>
                <w:highlight w:val="none"/>
              </w:rPr>
            </w:r>
            <w:r/>
          </w:p>
        </w:tc>
      </w:tr>
      <w:tr>
        <w:trPr>
          <w:trHeight w:val="252"/>
        </w:trPr>
        <w:tc>
          <w:tcPr>
            <w:tcBorders>
              <w:top w:val="single" w:color="000000" w:sz="4" w:space="0"/>
              <w:left w:val="single" w:color="000000" w:sz="4" w:space="0"/>
              <w:bottom w:val="single" w:color="000000" w:sz="4" w:space="0"/>
              <w:right w:val="single" w:color="000000" w:sz="4" w:space="0"/>
            </w:tcBorders>
            <w:tcW w:w="1297" w:type="dxa"/>
            <w:vAlign w:val="center"/>
            <w:vMerge w:val="continue"/>
            <w:textDirection w:val="lrTb"/>
            <w:noWrap w:val="false"/>
          </w:tcPr>
          <w:p>
            <w:pPr>
              <w:pStyle w:val="1507"/>
              <w:jc w:val="left"/>
              <w:widowControl/>
              <w:rPr>
                <w:rFonts w:ascii="宋体" w:hAnsi="宋体" w:cs="宋体"/>
                <w:sz w:val="18"/>
                <w:szCs w:val="18"/>
                <w:highlight w:val="none"/>
              </w:rPr>
            </w:pP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98" w:type="dxa"/>
            <w:vAlign w:val="center"/>
            <w:vMerge w:val="continue"/>
            <w:textDirection w:val="lrTb"/>
            <w:noWrap w:val="false"/>
          </w:tcPr>
          <w:p>
            <w:pPr>
              <w:pStyle w:val="1507"/>
              <w:jc w:val="left"/>
              <w:widowControl/>
              <w:rPr>
                <w:rFonts w:ascii="宋体" w:hAnsi="宋体" w:cs="宋体"/>
                <w:sz w:val="18"/>
                <w:szCs w:val="18"/>
                <w:highlight w:val="none"/>
              </w:rPr>
            </w:pP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val="false"/>
          </w:tcPr>
          <w:p>
            <w:pPr>
              <w:pStyle w:val="1507"/>
              <w:jc w:val="left"/>
              <w:widowControl/>
              <w:rPr>
                <w:rFonts w:ascii="宋体" w:hAnsi="宋体" w:cs="宋体"/>
                <w:sz w:val="18"/>
                <w:szCs w:val="18"/>
                <w:highlight w:val="none"/>
              </w:rPr>
            </w:pP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6356" w:type="dxa"/>
            <w:vAlign w:val="center"/>
            <w:textDirection w:val="lrTb"/>
            <w:noWrap w:val="false"/>
          </w:tcPr>
          <w:p>
            <w:pPr>
              <w:pStyle w:val="1507"/>
              <w:jc w:val="left"/>
              <w:widowControl/>
              <w:rPr>
                <w:rFonts w:ascii="宋体" w:hAnsi="宋体" w:cs="宋体"/>
                <w:sz w:val="18"/>
                <w:szCs w:val="18"/>
                <w:highlight w:val="none"/>
              </w:rPr>
            </w:pPr>
            <w:r>
              <w:rPr>
                <w:rFonts w:hint="eastAsia" w:ascii="宋体" w:hAnsi="宋体" w:cs="宋体"/>
                <w:sz w:val="18"/>
                <w:szCs w:val="18"/>
                <w:highlight w:val="none"/>
              </w:rPr>
              <w:t xml:space="preserve">各接触点无烧毛现象</w:t>
            </w: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4536" w:type="dxa"/>
            <w:vAlign w:val="center"/>
            <w:vMerge w:val="continue"/>
            <w:textDirection w:val="lrTb"/>
            <w:noWrap w:val="false"/>
          </w:tcPr>
          <w:p>
            <w:pPr>
              <w:pStyle w:val="1507"/>
              <w:jc w:val="left"/>
              <w:widowControl/>
              <w:rPr>
                <w:rFonts w:ascii="宋体" w:hAnsi="宋体" w:cs="宋体"/>
                <w:sz w:val="18"/>
                <w:szCs w:val="18"/>
                <w:highlight w:val="none"/>
              </w:rPr>
            </w:pP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1507"/>
              <w:jc w:val="left"/>
              <w:widowControl/>
              <w:rPr>
                <w:rFonts w:ascii="宋体" w:hAnsi="宋体" w:cs="宋体"/>
                <w:sz w:val="18"/>
                <w:szCs w:val="18"/>
                <w:highlight w:val="none"/>
              </w:rPr>
            </w:pPr>
            <w:r>
              <w:rPr>
                <w:rFonts w:ascii="宋体" w:hAnsi="宋体" w:cs="宋体"/>
                <w:sz w:val="18"/>
                <w:szCs w:val="18"/>
                <w:highlight w:val="none"/>
              </w:rPr>
            </w:r>
            <w:r/>
          </w:p>
        </w:tc>
      </w:tr>
      <w:tr>
        <w:trPr>
          <w:trHeight w:val="356"/>
        </w:trPr>
        <w:tc>
          <w:tcPr>
            <w:tcBorders>
              <w:top w:val="single" w:color="000000" w:sz="4" w:space="0"/>
              <w:left w:val="single" w:color="000000" w:sz="4" w:space="0"/>
              <w:bottom w:val="single" w:color="000000" w:sz="4" w:space="0"/>
              <w:right w:val="single" w:color="000000" w:sz="4" w:space="0"/>
            </w:tcBorders>
            <w:tcW w:w="1297" w:type="dxa"/>
            <w:vAlign w:val="center"/>
            <w:vMerge w:val="continue"/>
            <w:textDirection w:val="lrTb"/>
            <w:noWrap w:val="false"/>
          </w:tcPr>
          <w:p>
            <w:pPr>
              <w:pStyle w:val="1507"/>
              <w:jc w:val="left"/>
              <w:widowControl/>
              <w:rPr>
                <w:rFonts w:ascii="宋体" w:hAnsi="宋体" w:cs="宋体"/>
                <w:sz w:val="18"/>
                <w:szCs w:val="18"/>
                <w:highlight w:val="none"/>
              </w:rPr>
            </w:pP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98" w:type="dxa"/>
            <w:vAlign w:val="center"/>
            <w:vMerge w:val="continue"/>
            <w:textDirection w:val="lrTb"/>
            <w:noWrap w:val="false"/>
          </w:tcPr>
          <w:p>
            <w:pPr>
              <w:pStyle w:val="1507"/>
              <w:jc w:val="left"/>
              <w:widowControl/>
              <w:rPr>
                <w:rFonts w:ascii="宋体" w:hAnsi="宋体" w:cs="宋体"/>
                <w:sz w:val="18"/>
                <w:szCs w:val="18"/>
                <w:highlight w:val="none"/>
              </w:rPr>
            </w:pP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val="false"/>
          </w:tcPr>
          <w:p>
            <w:pPr>
              <w:pStyle w:val="1507"/>
              <w:jc w:val="left"/>
              <w:widowControl/>
              <w:rPr>
                <w:rFonts w:ascii="宋体" w:hAnsi="宋体" w:cs="宋体"/>
                <w:sz w:val="18"/>
                <w:szCs w:val="18"/>
                <w:highlight w:val="none"/>
              </w:rPr>
            </w:pP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6356" w:type="dxa"/>
            <w:vAlign w:val="center"/>
            <w:textDirection w:val="lrTb"/>
            <w:noWrap w:val="false"/>
          </w:tcPr>
          <w:p>
            <w:pPr>
              <w:pStyle w:val="1507"/>
              <w:jc w:val="left"/>
              <w:widowControl/>
              <w:rPr>
                <w:rFonts w:ascii="宋体" w:hAnsi="宋体" w:cs="宋体"/>
                <w:sz w:val="18"/>
                <w:szCs w:val="18"/>
                <w:highlight w:val="none"/>
              </w:rPr>
            </w:pPr>
            <w:r>
              <w:rPr>
                <w:rFonts w:hint="eastAsia" w:ascii="宋体" w:hAnsi="宋体" w:cs="宋体"/>
                <w:sz w:val="18"/>
                <w:szCs w:val="18"/>
                <w:highlight w:val="none"/>
              </w:rPr>
              <w:t xml:space="preserve">螺丝、螺母等标准件无锈蚀现象</w:t>
            </w: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4536" w:type="dxa"/>
            <w:vAlign w:val="center"/>
            <w:vMerge w:val="continue"/>
            <w:textDirection w:val="lrTb"/>
            <w:noWrap w:val="false"/>
          </w:tcPr>
          <w:p>
            <w:pPr>
              <w:pStyle w:val="1507"/>
              <w:jc w:val="left"/>
              <w:widowControl/>
              <w:rPr>
                <w:rFonts w:ascii="宋体" w:hAnsi="宋体" w:cs="宋体"/>
                <w:sz w:val="18"/>
                <w:szCs w:val="18"/>
                <w:highlight w:val="none"/>
              </w:rPr>
            </w:pP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1507"/>
              <w:jc w:val="left"/>
              <w:widowControl/>
              <w:rPr>
                <w:rFonts w:ascii="宋体" w:hAnsi="宋体" w:cs="宋体"/>
                <w:sz w:val="18"/>
                <w:szCs w:val="18"/>
                <w:highlight w:val="none"/>
              </w:rPr>
            </w:pPr>
            <w:r>
              <w:rPr>
                <w:rFonts w:ascii="宋体" w:hAnsi="宋体" w:cs="宋体"/>
                <w:sz w:val="18"/>
                <w:szCs w:val="18"/>
                <w:highlight w:val="none"/>
              </w:rPr>
            </w:r>
            <w:r/>
          </w:p>
        </w:tc>
      </w:tr>
      <w:tr>
        <w:trPr>
          <w:trHeight w:val="266"/>
        </w:trPr>
        <w:tc>
          <w:tcPr>
            <w:tcBorders>
              <w:top w:val="single" w:color="000000" w:sz="4" w:space="0"/>
              <w:left w:val="single" w:color="000000" w:sz="4" w:space="0"/>
              <w:bottom w:val="single" w:color="000000" w:sz="4" w:space="0"/>
              <w:right w:val="single" w:color="000000" w:sz="4" w:space="0"/>
            </w:tcBorders>
            <w:tcW w:w="1297" w:type="dxa"/>
            <w:vAlign w:val="center"/>
            <w:vMerge w:val="continue"/>
            <w:textDirection w:val="lrTb"/>
            <w:noWrap w:val="false"/>
          </w:tcPr>
          <w:p>
            <w:pPr>
              <w:pStyle w:val="1507"/>
              <w:jc w:val="left"/>
              <w:widowControl/>
              <w:rPr>
                <w:rFonts w:ascii="宋体" w:hAnsi="宋体" w:cs="宋体"/>
                <w:sz w:val="18"/>
                <w:szCs w:val="18"/>
                <w:highlight w:val="none"/>
              </w:rPr>
            </w:pP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98" w:type="dxa"/>
            <w:vAlign w:val="center"/>
            <w:vMerge w:val="continue"/>
            <w:textDirection w:val="lrTb"/>
            <w:noWrap w:val="false"/>
          </w:tcPr>
          <w:p>
            <w:pPr>
              <w:pStyle w:val="1507"/>
              <w:jc w:val="left"/>
              <w:widowControl/>
              <w:rPr>
                <w:rFonts w:ascii="宋体" w:hAnsi="宋体" w:cs="宋体"/>
                <w:sz w:val="18"/>
                <w:szCs w:val="18"/>
                <w:highlight w:val="none"/>
              </w:rPr>
            </w:pP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val="false"/>
          </w:tcPr>
          <w:p>
            <w:pPr>
              <w:pStyle w:val="1507"/>
              <w:jc w:val="left"/>
              <w:widowControl/>
              <w:rPr>
                <w:rFonts w:ascii="宋体" w:hAnsi="宋体" w:cs="宋体"/>
                <w:sz w:val="18"/>
                <w:szCs w:val="18"/>
                <w:highlight w:val="none"/>
              </w:rPr>
            </w:pP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6356" w:type="dxa"/>
            <w:vAlign w:val="center"/>
            <w:textDirection w:val="lrTb"/>
            <w:noWrap w:val="false"/>
          </w:tcPr>
          <w:p>
            <w:pPr>
              <w:pStyle w:val="1507"/>
              <w:jc w:val="left"/>
              <w:widowControl/>
              <w:rPr>
                <w:rFonts w:ascii="宋体" w:hAnsi="宋体" w:cs="宋体"/>
                <w:sz w:val="18"/>
                <w:szCs w:val="18"/>
                <w:highlight w:val="none"/>
              </w:rPr>
            </w:pPr>
            <w:r>
              <w:rPr>
                <w:rFonts w:hint="eastAsia" w:ascii="宋体" w:hAnsi="宋体" w:cs="宋体"/>
                <w:sz w:val="18"/>
                <w:szCs w:val="18"/>
                <w:highlight w:val="none"/>
              </w:rPr>
              <w:t xml:space="preserve">各元器件和导线绝缘良好、连接可靠、排列整齐，导线横平竖直，无交叉、无接头</w:t>
            </w: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4536" w:type="dxa"/>
            <w:vAlign w:val="center"/>
            <w:vMerge w:val="continue"/>
            <w:textDirection w:val="lrTb"/>
            <w:noWrap w:val="false"/>
          </w:tcPr>
          <w:p>
            <w:pPr>
              <w:pStyle w:val="1507"/>
              <w:jc w:val="left"/>
              <w:widowControl/>
              <w:rPr>
                <w:rFonts w:ascii="宋体" w:hAnsi="宋体" w:cs="宋体"/>
                <w:sz w:val="18"/>
                <w:szCs w:val="18"/>
                <w:highlight w:val="none"/>
              </w:rPr>
            </w:pP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1507"/>
              <w:jc w:val="left"/>
              <w:widowControl/>
              <w:rPr>
                <w:rFonts w:ascii="宋体" w:hAnsi="宋体" w:cs="宋体"/>
                <w:sz w:val="18"/>
                <w:szCs w:val="18"/>
                <w:highlight w:val="none"/>
              </w:rPr>
            </w:pPr>
            <w:r>
              <w:rPr>
                <w:rFonts w:ascii="宋体" w:hAnsi="宋体" w:cs="宋体"/>
                <w:sz w:val="18"/>
                <w:szCs w:val="18"/>
                <w:highlight w:val="none"/>
              </w:rPr>
            </w:r>
            <w:r/>
          </w:p>
        </w:tc>
      </w:tr>
      <w:tr>
        <w:trPr>
          <w:trHeight w:val="328"/>
        </w:trPr>
        <w:tc>
          <w:tcPr>
            <w:tcBorders>
              <w:top w:val="single" w:color="000000" w:sz="4" w:space="0"/>
              <w:left w:val="single" w:color="000000" w:sz="4" w:space="0"/>
              <w:bottom w:val="single" w:color="000000" w:sz="4" w:space="0"/>
              <w:right w:val="single" w:color="000000" w:sz="4" w:space="0"/>
            </w:tcBorders>
            <w:tcW w:w="1297" w:type="dxa"/>
            <w:vAlign w:val="center"/>
            <w:vMerge w:val="continue"/>
            <w:textDirection w:val="lrTb"/>
            <w:noWrap w:val="false"/>
          </w:tcPr>
          <w:p>
            <w:pPr>
              <w:pStyle w:val="1507"/>
              <w:jc w:val="left"/>
              <w:widowControl/>
              <w:rPr>
                <w:rFonts w:ascii="宋体" w:hAnsi="宋体" w:cs="宋体"/>
                <w:sz w:val="18"/>
                <w:szCs w:val="18"/>
                <w:highlight w:val="none"/>
              </w:rPr>
            </w:pP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98" w:type="dxa"/>
            <w:vAlign w:val="center"/>
            <w:vMerge w:val="continue"/>
            <w:textDirection w:val="lrTb"/>
            <w:noWrap w:val="false"/>
          </w:tcPr>
          <w:p>
            <w:pPr>
              <w:pStyle w:val="1507"/>
              <w:jc w:val="left"/>
              <w:widowControl/>
              <w:rPr>
                <w:rFonts w:ascii="宋体" w:hAnsi="宋体" w:cs="宋体"/>
                <w:sz w:val="18"/>
                <w:szCs w:val="18"/>
                <w:highlight w:val="none"/>
              </w:rPr>
            </w:pP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val="false"/>
          </w:tcPr>
          <w:p>
            <w:pPr>
              <w:pStyle w:val="1507"/>
              <w:jc w:val="left"/>
              <w:widowControl/>
              <w:rPr>
                <w:rFonts w:ascii="宋体" w:hAnsi="宋体" w:cs="宋体"/>
                <w:sz w:val="18"/>
                <w:szCs w:val="18"/>
                <w:highlight w:val="none"/>
              </w:rPr>
            </w:pP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6356" w:type="dxa"/>
            <w:vAlign w:val="center"/>
            <w:textDirection w:val="lrTb"/>
            <w:noWrap w:val="false"/>
          </w:tcPr>
          <w:p>
            <w:pPr>
              <w:pStyle w:val="1507"/>
              <w:jc w:val="left"/>
              <w:widowControl/>
              <w:rPr>
                <w:rFonts w:ascii="宋体" w:hAnsi="宋体" w:cs="宋体"/>
                <w:sz w:val="18"/>
                <w:szCs w:val="18"/>
                <w:highlight w:val="none"/>
              </w:rPr>
            </w:pPr>
            <w:r>
              <w:rPr>
                <w:rFonts w:hint="eastAsia" w:ascii="宋体" w:hAnsi="宋体" w:cs="宋体"/>
                <w:sz w:val="18"/>
                <w:szCs w:val="18"/>
                <w:highlight w:val="none"/>
              </w:rPr>
              <w:t xml:space="preserve">箱体接地装置完好、测量接地电阻小于4Ω</w:t>
            </w: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4536" w:type="dxa"/>
            <w:vAlign w:val="center"/>
            <w:vMerge w:val="continue"/>
            <w:textDirection w:val="lrTb"/>
            <w:noWrap w:val="false"/>
          </w:tcPr>
          <w:p>
            <w:pPr>
              <w:pStyle w:val="1507"/>
              <w:jc w:val="left"/>
              <w:widowControl/>
              <w:rPr>
                <w:rFonts w:ascii="宋体" w:hAnsi="宋体" w:cs="宋体"/>
                <w:sz w:val="18"/>
                <w:szCs w:val="18"/>
                <w:highlight w:val="none"/>
              </w:rPr>
            </w:pP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1507"/>
              <w:jc w:val="left"/>
              <w:widowControl/>
              <w:rPr>
                <w:rFonts w:ascii="宋体" w:hAnsi="宋体" w:cs="宋体"/>
                <w:sz w:val="18"/>
                <w:szCs w:val="18"/>
                <w:highlight w:val="none"/>
              </w:rPr>
            </w:pPr>
            <w:r>
              <w:rPr>
                <w:rFonts w:ascii="宋体" w:hAnsi="宋体" w:cs="宋体"/>
                <w:sz w:val="18"/>
                <w:szCs w:val="18"/>
                <w:highlight w:val="none"/>
              </w:rPr>
            </w:r>
            <w:r/>
          </w:p>
        </w:tc>
      </w:tr>
      <w:tr>
        <w:trPr>
          <w:trHeight w:val="207"/>
        </w:trPr>
        <w:tc>
          <w:tcPr>
            <w:tcBorders>
              <w:top w:val="single" w:color="000000" w:sz="4" w:space="0"/>
              <w:left w:val="single" w:color="000000" w:sz="4" w:space="0"/>
              <w:bottom w:val="single" w:color="000000" w:sz="4" w:space="0"/>
              <w:right w:val="single" w:color="000000" w:sz="4" w:space="0"/>
            </w:tcBorders>
            <w:tcW w:w="1297" w:type="dxa"/>
            <w:vAlign w:val="center"/>
            <w:vMerge w:val="continue"/>
            <w:textDirection w:val="lrTb"/>
            <w:noWrap w:val="false"/>
          </w:tcPr>
          <w:p>
            <w:pPr>
              <w:pStyle w:val="1507"/>
              <w:jc w:val="left"/>
              <w:widowControl/>
              <w:rPr>
                <w:rFonts w:ascii="宋体" w:hAnsi="宋体" w:cs="宋体"/>
                <w:sz w:val="18"/>
                <w:szCs w:val="18"/>
                <w:highlight w:val="none"/>
              </w:rPr>
            </w:pP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98" w:type="dxa"/>
            <w:vAlign w:val="center"/>
            <w:vMerge w:val="restart"/>
            <w:textDirection w:val="lrTb"/>
            <w:noWrap w:val="false"/>
          </w:tcPr>
          <w:p>
            <w:pPr>
              <w:pStyle w:val="1507"/>
              <w:jc w:val="center"/>
              <w:widowControl/>
              <w:rPr>
                <w:rFonts w:ascii="宋体" w:hAnsi="宋体" w:cs="宋体"/>
                <w:sz w:val="18"/>
                <w:szCs w:val="18"/>
                <w:highlight w:val="none"/>
              </w:rPr>
            </w:pPr>
            <w:r>
              <w:rPr>
                <w:rFonts w:hint="eastAsia" w:ascii="宋体" w:hAnsi="宋体" w:cs="宋体"/>
                <w:sz w:val="18"/>
                <w:szCs w:val="18"/>
                <w:highlight w:val="none"/>
              </w:rPr>
              <w:t xml:space="preserve">电缆管线</w:t>
            </w: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578" w:type="dxa"/>
            <w:vAlign w:val="center"/>
            <w:vMerge w:val="restart"/>
            <w:textDirection w:val="lrTb"/>
            <w:noWrap w:val="false"/>
          </w:tcPr>
          <w:p>
            <w:pPr>
              <w:pStyle w:val="1507"/>
              <w:jc w:val="center"/>
              <w:widowControl/>
              <w:rPr>
                <w:rFonts w:ascii="宋体" w:hAnsi="宋体" w:cs="宋体"/>
                <w:sz w:val="18"/>
                <w:szCs w:val="18"/>
                <w:highlight w:val="none"/>
              </w:rPr>
            </w:pPr>
            <w:r>
              <w:rPr>
                <w:rFonts w:hint="eastAsia" w:ascii="宋体" w:hAnsi="宋体" w:cs="宋体"/>
                <w:sz w:val="18"/>
                <w:szCs w:val="18"/>
                <w:highlight w:val="none"/>
              </w:rPr>
              <w:t xml:space="preserve">3</w:t>
            </w: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6356" w:type="dxa"/>
            <w:vAlign w:val="center"/>
            <w:textDirection w:val="lrTb"/>
            <w:noWrap w:val="false"/>
          </w:tcPr>
          <w:p>
            <w:pPr>
              <w:pStyle w:val="1507"/>
              <w:jc w:val="left"/>
              <w:widowControl/>
              <w:rPr>
                <w:rFonts w:ascii="宋体" w:hAnsi="宋体" w:cs="宋体"/>
                <w:sz w:val="18"/>
                <w:szCs w:val="18"/>
                <w:highlight w:val="none"/>
              </w:rPr>
            </w:pPr>
            <w:r>
              <w:rPr>
                <w:rFonts w:hint="eastAsia" w:ascii="宋体" w:hAnsi="宋体" w:cs="宋体"/>
                <w:sz w:val="18"/>
                <w:szCs w:val="18"/>
                <w:highlight w:val="none"/>
              </w:rPr>
              <w:t xml:space="preserve">线路上应无裸露接头</w:t>
            </w: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4536" w:type="dxa"/>
            <w:vAlign w:val="center"/>
            <w:vMerge w:val="restart"/>
            <w:textDirection w:val="lrTb"/>
            <w:noWrap w:val="false"/>
          </w:tcPr>
          <w:p>
            <w:pPr>
              <w:pStyle w:val="1507"/>
              <w:jc w:val="left"/>
              <w:widowControl/>
              <w:rPr>
                <w:rFonts w:ascii="宋体" w:hAnsi="宋体" w:cs="宋体"/>
                <w:sz w:val="18"/>
                <w:szCs w:val="18"/>
                <w:highlight w:val="none"/>
              </w:rPr>
            </w:pPr>
            <w:r>
              <w:rPr>
                <w:rFonts w:hint="eastAsia" w:ascii="宋体" w:hAnsi="宋体" w:cs="宋体"/>
                <w:sz w:val="18"/>
                <w:szCs w:val="18"/>
                <w:highlight w:val="none"/>
              </w:rPr>
              <w:t xml:space="preserve">每发现1处不合格扣1分</w:t>
            </w: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1507"/>
              <w:jc w:val="center"/>
              <w:widowControl/>
              <w:rPr>
                <w:rFonts w:ascii="宋体" w:hAnsi="宋体" w:cs="宋体"/>
                <w:sz w:val="18"/>
                <w:szCs w:val="18"/>
                <w:highlight w:val="none"/>
              </w:rPr>
            </w:pPr>
            <w:r>
              <w:rPr>
                <w:rFonts w:hint="eastAsia" w:ascii="宋体" w:hAnsi="宋体" w:cs="宋体"/>
                <w:sz w:val="18"/>
                <w:szCs w:val="18"/>
                <w:highlight w:val="none"/>
              </w:rPr>
              <w:t xml:space="preserve">　</w:t>
            </w:r>
            <w:r>
              <w:rPr>
                <w:rFonts w:ascii="宋体" w:hAnsi="宋体" w:cs="宋体"/>
                <w:sz w:val="18"/>
                <w:szCs w:val="18"/>
                <w:highlight w:val="none"/>
              </w:rPr>
            </w:r>
            <w:r/>
          </w:p>
        </w:tc>
      </w:tr>
      <w:tr>
        <w:trPr>
          <w:trHeight w:val="254"/>
        </w:trPr>
        <w:tc>
          <w:tcPr>
            <w:tcBorders>
              <w:top w:val="single" w:color="000000" w:sz="4" w:space="0"/>
              <w:left w:val="single" w:color="000000" w:sz="4" w:space="0"/>
              <w:bottom w:val="single" w:color="000000" w:sz="4" w:space="0"/>
              <w:right w:val="single" w:color="000000" w:sz="4" w:space="0"/>
            </w:tcBorders>
            <w:tcW w:w="1297" w:type="dxa"/>
            <w:vAlign w:val="center"/>
            <w:vMerge w:val="continue"/>
            <w:textDirection w:val="lrTb"/>
            <w:noWrap w:val="false"/>
          </w:tcPr>
          <w:p>
            <w:pPr>
              <w:pStyle w:val="1507"/>
              <w:jc w:val="left"/>
              <w:widowControl/>
              <w:rPr>
                <w:rFonts w:ascii="宋体" w:hAnsi="宋体" w:cs="宋体"/>
                <w:sz w:val="18"/>
                <w:szCs w:val="18"/>
                <w:highlight w:val="none"/>
              </w:rPr>
            </w:pP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98" w:type="dxa"/>
            <w:vAlign w:val="center"/>
            <w:vMerge w:val="continue"/>
            <w:textDirection w:val="lrTb"/>
            <w:noWrap w:val="false"/>
          </w:tcPr>
          <w:p>
            <w:pPr>
              <w:pStyle w:val="1507"/>
              <w:jc w:val="left"/>
              <w:widowControl/>
              <w:rPr>
                <w:rFonts w:ascii="宋体" w:hAnsi="宋体" w:cs="宋体"/>
                <w:sz w:val="18"/>
                <w:szCs w:val="18"/>
                <w:highlight w:val="none"/>
              </w:rPr>
            </w:pP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val="false"/>
          </w:tcPr>
          <w:p>
            <w:pPr>
              <w:pStyle w:val="1507"/>
              <w:jc w:val="left"/>
              <w:widowControl/>
              <w:rPr>
                <w:rFonts w:ascii="宋体" w:hAnsi="宋体" w:cs="宋体"/>
                <w:sz w:val="18"/>
                <w:szCs w:val="18"/>
                <w:highlight w:val="none"/>
              </w:rPr>
            </w:pP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6356" w:type="dxa"/>
            <w:vAlign w:val="center"/>
            <w:textDirection w:val="lrTb"/>
            <w:noWrap w:val="false"/>
          </w:tcPr>
          <w:p>
            <w:pPr>
              <w:pStyle w:val="1507"/>
              <w:jc w:val="left"/>
              <w:widowControl/>
              <w:rPr>
                <w:rFonts w:ascii="宋体" w:hAnsi="宋体" w:cs="宋体"/>
                <w:sz w:val="18"/>
                <w:szCs w:val="18"/>
                <w:highlight w:val="none"/>
              </w:rPr>
            </w:pPr>
            <w:r>
              <w:rPr>
                <w:rFonts w:hint="eastAsia" w:ascii="宋体" w:hAnsi="宋体" w:cs="宋体"/>
                <w:sz w:val="18"/>
                <w:szCs w:val="18"/>
                <w:highlight w:val="none"/>
              </w:rPr>
              <w:t xml:space="preserve">对有严重缺陷和损伤，并已无法处理的线路应及时更新</w:t>
            </w: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4536" w:type="dxa"/>
            <w:vAlign w:val="center"/>
            <w:vMerge w:val="continue"/>
            <w:textDirection w:val="lrTb"/>
            <w:noWrap w:val="false"/>
          </w:tcPr>
          <w:p>
            <w:pPr>
              <w:pStyle w:val="1507"/>
              <w:jc w:val="left"/>
              <w:widowControl/>
              <w:rPr>
                <w:rFonts w:ascii="宋体" w:hAnsi="宋体" w:cs="宋体"/>
                <w:sz w:val="18"/>
                <w:szCs w:val="18"/>
                <w:highlight w:val="none"/>
              </w:rPr>
            </w:pP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1507"/>
              <w:jc w:val="left"/>
              <w:widowControl/>
              <w:rPr>
                <w:rFonts w:ascii="宋体" w:hAnsi="宋体" w:cs="宋体"/>
                <w:sz w:val="18"/>
                <w:szCs w:val="18"/>
                <w:highlight w:val="none"/>
              </w:rPr>
            </w:pPr>
            <w:r>
              <w:rPr>
                <w:rFonts w:ascii="宋体" w:hAnsi="宋体" w:cs="宋体"/>
                <w:sz w:val="18"/>
                <w:szCs w:val="18"/>
                <w:highlight w:val="none"/>
              </w:rPr>
            </w:r>
            <w:r/>
          </w:p>
        </w:tc>
      </w:tr>
      <w:tr>
        <w:trPr>
          <w:trHeight w:val="260"/>
        </w:trPr>
        <w:tc>
          <w:tcPr>
            <w:tcBorders>
              <w:top w:val="single" w:color="000000" w:sz="4" w:space="0"/>
              <w:left w:val="single" w:color="000000" w:sz="4" w:space="0"/>
              <w:bottom w:val="single" w:color="000000" w:sz="4" w:space="0"/>
              <w:right w:val="single" w:color="000000" w:sz="4" w:space="0"/>
            </w:tcBorders>
            <w:tcW w:w="1297" w:type="dxa"/>
            <w:vAlign w:val="center"/>
            <w:vMerge w:val="continue"/>
            <w:textDirection w:val="lrTb"/>
            <w:noWrap w:val="false"/>
          </w:tcPr>
          <w:p>
            <w:pPr>
              <w:pStyle w:val="1507"/>
              <w:jc w:val="left"/>
              <w:widowControl/>
              <w:rPr>
                <w:rFonts w:ascii="宋体" w:hAnsi="宋体" w:cs="宋体"/>
                <w:sz w:val="18"/>
                <w:szCs w:val="18"/>
                <w:highlight w:val="none"/>
              </w:rPr>
            </w:pP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98" w:type="dxa"/>
            <w:vAlign w:val="center"/>
            <w:vMerge w:val="continue"/>
            <w:textDirection w:val="lrTb"/>
            <w:noWrap w:val="false"/>
          </w:tcPr>
          <w:p>
            <w:pPr>
              <w:pStyle w:val="1507"/>
              <w:jc w:val="left"/>
              <w:widowControl/>
              <w:rPr>
                <w:rFonts w:ascii="宋体" w:hAnsi="宋体" w:cs="宋体"/>
                <w:sz w:val="18"/>
                <w:szCs w:val="18"/>
                <w:highlight w:val="none"/>
              </w:rPr>
            </w:pP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val="false"/>
          </w:tcPr>
          <w:p>
            <w:pPr>
              <w:pStyle w:val="1507"/>
              <w:jc w:val="left"/>
              <w:widowControl/>
              <w:rPr>
                <w:rFonts w:ascii="宋体" w:hAnsi="宋体" w:cs="宋体"/>
                <w:sz w:val="18"/>
                <w:szCs w:val="18"/>
                <w:highlight w:val="none"/>
              </w:rPr>
            </w:pP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6356" w:type="dxa"/>
            <w:vAlign w:val="center"/>
            <w:textDirection w:val="lrTb"/>
            <w:noWrap w:val="false"/>
          </w:tcPr>
          <w:p>
            <w:pPr>
              <w:pStyle w:val="1507"/>
              <w:jc w:val="left"/>
              <w:widowControl/>
              <w:rPr>
                <w:rFonts w:ascii="宋体" w:hAnsi="宋体" w:cs="宋体"/>
                <w:sz w:val="18"/>
                <w:szCs w:val="18"/>
                <w:highlight w:val="none"/>
              </w:rPr>
            </w:pPr>
            <w:r>
              <w:rPr>
                <w:rFonts w:hint="eastAsia" w:ascii="宋体" w:hAnsi="宋体" w:cs="宋体"/>
                <w:sz w:val="18"/>
                <w:szCs w:val="18"/>
                <w:highlight w:val="none"/>
              </w:rPr>
              <w:t xml:space="preserve">电缆保护管固定牢固、无破损，钢管应接地良好</w:t>
            </w: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4536" w:type="dxa"/>
            <w:vAlign w:val="center"/>
            <w:vMerge w:val="continue"/>
            <w:textDirection w:val="lrTb"/>
            <w:noWrap w:val="false"/>
          </w:tcPr>
          <w:p>
            <w:pPr>
              <w:pStyle w:val="1507"/>
              <w:jc w:val="left"/>
              <w:widowControl/>
              <w:rPr>
                <w:rFonts w:ascii="宋体" w:hAnsi="宋体" w:cs="宋体"/>
                <w:sz w:val="18"/>
                <w:szCs w:val="18"/>
                <w:highlight w:val="none"/>
              </w:rPr>
            </w:pP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1507"/>
              <w:jc w:val="left"/>
              <w:widowControl/>
              <w:rPr>
                <w:rFonts w:ascii="宋体" w:hAnsi="宋体" w:cs="宋体"/>
                <w:sz w:val="18"/>
                <w:szCs w:val="18"/>
                <w:highlight w:val="none"/>
              </w:rPr>
            </w:pPr>
            <w:r>
              <w:rPr>
                <w:rFonts w:ascii="宋体" w:hAnsi="宋体" w:cs="宋体"/>
                <w:sz w:val="18"/>
                <w:szCs w:val="18"/>
                <w:highlight w:val="none"/>
              </w:rPr>
            </w:r>
            <w:r/>
          </w:p>
        </w:tc>
      </w:tr>
      <w:tr>
        <w:trPr>
          <w:trHeight w:val="307"/>
        </w:trPr>
        <w:tc>
          <w:tcPr>
            <w:tcBorders>
              <w:top w:val="single" w:color="000000" w:sz="4" w:space="0"/>
              <w:left w:val="single" w:color="000000" w:sz="4" w:space="0"/>
              <w:bottom w:val="single" w:color="000000" w:sz="4" w:space="0"/>
              <w:right w:val="single" w:color="000000" w:sz="4" w:space="0"/>
            </w:tcBorders>
            <w:tcW w:w="1297" w:type="dxa"/>
            <w:vAlign w:val="center"/>
            <w:vMerge w:val="continue"/>
            <w:textDirection w:val="lrTb"/>
            <w:noWrap w:val="false"/>
          </w:tcPr>
          <w:p>
            <w:pPr>
              <w:pStyle w:val="1507"/>
              <w:jc w:val="left"/>
              <w:widowControl/>
              <w:rPr>
                <w:rFonts w:ascii="宋体" w:hAnsi="宋体" w:cs="宋体"/>
                <w:sz w:val="18"/>
                <w:szCs w:val="18"/>
                <w:highlight w:val="none"/>
              </w:rPr>
            </w:pP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98" w:type="dxa"/>
            <w:vAlign w:val="center"/>
            <w:vMerge w:val="continue"/>
            <w:textDirection w:val="lrTb"/>
            <w:noWrap w:val="false"/>
          </w:tcPr>
          <w:p>
            <w:pPr>
              <w:pStyle w:val="1507"/>
              <w:jc w:val="left"/>
              <w:widowControl/>
              <w:rPr>
                <w:rFonts w:ascii="宋体" w:hAnsi="宋体" w:cs="宋体"/>
                <w:sz w:val="18"/>
                <w:szCs w:val="18"/>
                <w:highlight w:val="none"/>
              </w:rPr>
            </w:pP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val="false"/>
          </w:tcPr>
          <w:p>
            <w:pPr>
              <w:pStyle w:val="1507"/>
              <w:jc w:val="left"/>
              <w:widowControl/>
              <w:rPr>
                <w:rFonts w:ascii="宋体" w:hAnsi="宋体" w:cs="宋体"/>
                <w:sz w:val="18"/>
                <w:szCs w:val="18"/>
                <w:highlight w:val="none"/>
              </w:rPr>
            </w:pP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6356" w:type="dxa"/>
            <w:vAlign w:val="center"/>
            <w:textDirection w:val="lrTb"/>
            <w:noWrap w:val="false"/>
          </w:tcPr>
          <w:p>
            <w:pPr>
              <w:pStyle w:val="1507"/>
              <w:jc w:val="left"/>
              <w:widowControl/>
              <w:rPr>
                <w:rFonts w:ascii="宋体" w:hAnsi="宋体" w:cs="宋体"/>
                <w:sz w:val="18"/>
                <w:szCs w:val="18"/>
                <w:highlight w:val="none"/>
              </w:rPr>
            </w:pPr>
            <w:r>
              <w:rPr>
                <w:rFonts w:hint="eastAsia" w:ascii="宋体" w:hAnsi="宋体" w:cs="宋体"/>
                <w:sz w:val="18"/>
                <w:szCs w:val="18"/>
                <w:highlight w:val="none"/>
              </w:rPr>
              <w:t xml:space="preserve">电缆绝缘电阻应大于1.5MΩ</w:t>
            </w: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4536" w:type="dxa"/>
            <w:vAlign w:val="center"/>
            <w:vMerge w:val="continue"/>
            <w:textDirection w:val="lrTb"/>
            <w:noWrap w:val="false"/>
          </w:tcPr>
          <w:p>
            <w:pPr>
              <w:pStyle w:val="1507"/>
              <w:jc w:val="left"/>
              <w:widowControl/>
              <w:rPr>
                <w:rFonts w:ascii="宋体" w:hAnsi="宋体" w:cs="宋体"/>
                <w:sz w:val="18"/>
                <w:szCs w:val="18"/>
                <w:highlight w:val="none"/>
              </w:rPr>
            </w:pP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1507"/>
              <w:jc w:val="left"/>
              <w:widowControl/>
              <w:rPr>
                <w:rFonts w:ascii="宋体" w:hAnsi="宋体" w:cs="宋体"/>
                <w:sz w:val="18"/>
                <w:szCs w:val="18"/>
                <w:highlight w:val="none"/>
              </w:rPr>
            </w:pPr>
            <w:r>
              <w:rPr>
                <w:rFonts w:ascii="宋体" w:hAnsi="宋体" w:cs="宋体"/>
                <w:sz w:val="18"/>
                <w:szCs w:val="18"/>
                <w:highlight w:val="none"/>
              </w:rPr>
            </w:r>
            <w:r/>
          </w:p>
        </w:tc>
      </w:tr>
      <w:tr>
        <w:trPr>
          <w:trHeight w:val="254"/>
        </w:trPr>
        <w:tc>
          <w:tcPr>
            <w:tcBorders>
              <w:top w:val="single" w:color="000000" w:sz="4" w:space="0"/>
              <w:left w:val="single" w:color="000000" w:sz="4" w:space="0"/>
              <w:bottom w:val="single" w:color="000000" w:sz="4" w:space="0"/>
              <w:right w:val="single" w:color="000000" w:sz="4" w:space="0"/>
            </w:tcBorders>
            <w:tcW w:w="1297" w:type="dxa"/>
            <w:vAlign w:val="center"/>
            <w:vMerge w:val="continue"/>
            <w:textDirection w:val="lrTb"/>
            <w:noWrap w:val="false"/>
          </w:tcPr>
          <w:p>
            <w:pPr>
              <w:pStyle w:val="1507"/>
              <w:jc w:val="left"/>
              <w:widowControl/>
              <w:rPr>
                <w:rFonts w:ascii="宋体" w:hAnsi="宋体" w:cs="宋体"/>
                <w:sz w:val="18"/>
                <w:szCs w:val="18"/>
                <w:highlight w:val="none"/>
              </w:rPr>
            </w:pP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98" w:type="dxa"/>
            <w:vAlign w:val="center"/>
            <w:vMerge w:val="continue"/>
            <w:textDirection w:val="lrTb"/>
            <w:noWrap w:val="false"/>
          </w:tcPr>
          <w:p>
            <w:pPr>
              <w:pStyle w:val="1507"/>
              <w:jc w:val="left"/>
              <w:widowControl/>
              <w:rPr>
                <w:rFonts w:ascii="宋体" w:hAnsi="宋体" w:cs="宋体"/>
                <w:sz w:val="18"/>
                <w:szCs w:val="18"/>
                <w:highlight w:val="none"/>
              </w:rPr>
            </w:pP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val="false"/>
          </w:tcPr>
          <w:p>
            <w:pPr>
              <w:pStyle w:val="1507"/>
              <w:jc w:val="left"/>
              <w:widowControl/>
              <w:rPr>
                <w:rFonts w:ascii="宋体" w:hAnsi="宋体" w:cs="宋体"/>
                <w:sz w:val="18"/>
                <w:szCs w:val="18"/>
                <w:highlight w:val="none"/>
              </w:rPr>
            </w:pP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6356" w:type="dxa"/>
            <w:vAlign w:val="center"/>
            <w:textDirection w:val="lrTb"/>
            <w:noWrap w:val="false"/>
          </w:tcPr>
          <w:p>
            <w:pPr>
              <w:pStyle w:val="1507"/>
              <w:jc w:val="left"/>
              <w:widowControl/>
              <w:rPr>
                <w:rFonts w:ascii="宋体" w:hAnsi="宋体" w:cs="宋体"/>
                <w:sz w:val="18"/>
                <w:szCs w:val="18"/>
                <w:highlight w:val="none"/>
              </w:rPr>
            </w:pPr>
            <w:r>
              <w:rPr>
                <w:rFonts w:hint="eastAsia" w:ascii="宋体" w:hAnsi="宋体" w:cs="宋体"/>
                <w:sz w:val="18"/>
                <w:szCs w:val="18"/>
                <w:highlight w:val="none"/>
              </w:rPr>
              <w:t xml:space="preserve">未经批准，不得私自更改线路和增减用电设施</w:t>
            </w: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4536" w:type="dxa"/>
            <w:vAlign w:val="center"/>
            <w:vMerge w:val="continue"/>
            <w:textDirection w:val="lrTb"/>
            <w:noWrap w:val="false"/>
          </w:tcPr>
          <w:p>
            <w:pPr>
              <w:pStyle w:val="1507"/>
              <w:jc w:val="left"/>
              <w:widowControl/>
              <w:rPr>
                <w:rFonts w:ascii="宋体" w:hAnsi="宋体" w:cs="宋体"/>
                <w:sz w:val="18"/>
                <w:szCs w:val="18"/>
                <w:highlight w:val="none"/>
              </w:rPr>
            </w:pP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1507"/>
              <w:jc w:val="left"/>
              <w:widowControl/>
              <w:rPr>
                <w:rFonts w:ascii="宋体" w:hAnsi="宋体" w:cs="宋体"/>
                <w:sz w:val="18"/>
                <w:szCs w:val="18"/>
                <w:highlight w:val="none"/>
              </w:rPr>
            </w:pPr>
            <w:r>
              <w:rPr>
                <w:rFonts w:ascii="宋体" w:hAnsi="宋体" w:cs="宋体"/>
                <w:sz w:val="18"/>
                <w:szCs w:val="18"/>
                <w:highlight w:val="none"/>
              </w:rPr>
            </w:r>
            <w:r/>
          </w:p>
        </w:tc>
      </w:tr>
      <w:tr>
        <w:trPr>
          <w:trHeight w:val="345"/>
        </w:trPr>
        <w:tc>
          <w:tcPr>
            <w:tcBorders>
              <w:top w:val="single" w:color="000000" w:sz="4" w:space="0"/>
              <w:left w:val="single" w:color="000000" w:sz="4" w:space="0"/>
              <w:bottom w:val="single" w:color="000000" w:sz="4" w:space="0"/>
              <w:right w:val="single" w:color="000000" w:sz="4" w:space="0"/>
            </w:tcBorders>
            <w:tcW w:w="1297" w:type="dxa"/>
            <w:vAlign w:val="center"/>
            <w:vMerge w:val="continue"/>
            <w:textDirection w:val="lrTb"/>
            <w:noWrap w:val="false"/>
          </w:tcPr>
          <w:p>
            <w:pPr>
              <w:pStyle w:val="1507"/>
              <w:jc w:val="left"/>
              <w:widowControl/>
              <w:rPr>
                <w:rFonts w:ascii="宋体" w:hAnsi="宋体" w:cs="宋体"/>
                <w:sz w:val="18"/>
                <w:szCs w:val="18"/>
                <w:highlight w:val="none"/>
              </w:rPr>
            </w:pP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98" w:type="dxa"/>
            <w:vAlign w:val="center"/>
            <w:vMerge w:val="restart"/>
            <w:textDirection w:val="lrTb"/>
            <w:noWrap w:val="false"/>
          </w:tcPr>
          <w:p>
            <w:pPr>
              <w:pStyle w:val="1507"/>
              <w:jc w:val="center"/>
              <w:widowControl/>
              <w:rPr>
                <w:rFonts w:ascii="宋体" w:hAnsi="宋体" w:cs="宋体"/>
                <w:sz w:val="18"/>
                <w:szCs w:val="18"/>
                <w:highlight w:val="none"/>
              </w:rPr>
            </w:pPr>
            <w:r>
              <w:rPr>
                <w:rFonts w:hint="eastAsia" w:ascii="宋体" w:hAnsi="宋体" w:cs="宋体"/>
                <w:sz w:val="18"/>
                <w:szCs w:val="18"/>
                <w:highlight w:val="none"/>
              </w:rPr>
              <w:t xml:space="preserve">灯具灯架</w:t>
            </w: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578" w:type="dxa"/>
            <w:vAlign w:val="center"/>
            <w:vMerge w:val="restart"/>
            <w:textDirection w:val="lrTb"/>
            <w:noWrap w:val="false"/>
          </w:tcPr>
          <w:p>
            <w:pPr>
              <w:pStyle w:val="1507"/>
              <w:jc w:val="center"/>
              <w:widowControl/>
              <w:rPr>
                <w:rFonts w:ascii="宋体" w:hAnsi="宋体" w:cs="宋体"/>
                <w:sz w:val="18"/>
                <w:szCs w:val="18"/>
                <w:highlight w:val="none"/>
              </w:rPr>
            </w:pPr>
            <w:r>
              <w:rPr>
                <w:rFonts w:hint="eastAsia" w:ascii="宋体" w:hAnsi="宋体" w:cs="宋体"/>
                <w:sz w:val="18"/>
                <w:szCs w:val="18"/>
                <w:highlight w:val="none"/>
              </w:rPr>
              <w:t xml:space="preserve">5</w:t>
            </w: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6356" w:type="dxa"/>
            <w:vAlign w:val="center"/>
            <w:textDirection w:val="lrTb"/>
            <w:noWrap w:val="false"/>
          </w:tcPr>
          <w:p>
            <w:pPr>
              <w:pStyle w:val="1507"/>
              <w:jc w:val="left"/>
              <w:widowControl/>
              <w:rPr>
                <w:rFonts w:ascii="宋体" w:hAnsi="宋体" w:cs="宋体"/>
                <w:sz w:val="18"/>
                <w:szCs w:val="18"/>
                <w:highlight w:val="none"/>
              </w:rPr>
            </w:pPr>
            <w:r>
              <w:rPr>
                <w:rFonts w:hint="eastAsia" w:ascii="宋体" w:hAnsi="宋体" w:cs="宋体"/>
                <w:sz w:val="18"/>
                <w:szCs w:val="18"/>
                <w:highlight w:val="none"/>
              </w:rPr>
              <w:t xml:space="preserve">灯具照射角度、方向应及时</w:t>
            </w:r>
            <w:r>
              <w:rPr>
                <w:rFonts w:hint="eastAsia" w:ascii="宋体" w:hAnsi="宋体" w:cs="宋体"/>
                <w:sz w:val="18"/>
                <w:szCs w:val="18"/>
                <w:highlight w:val="none"/>
                <w:lang w:eastAsia="zh-CN"/>
              </w:rPr>
              <w:t xml:space="preserve">调整</w:t>
            </w:r>
            <w:r>
              <w:rPr>
                <w:rFonts w:hint="eastAsia" w:ascii="宋体" w:hAnsi="宋体" w:cs="宋体"/>
                <w:sz w:val="18"/>
                <w:szCs w:val="18"/>
                <w:highlight w:val="none"/>
              </w:rPr>
              <w:t xml:space="preserve">，无眩光</w:t>
            </w: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4536" w:type="dxa"/>
            <w:vAlign w:val="center"/>
            <w:vMerge w:val="restart"/>
            <w:textDirection w:val="lrTb"/>
            <w:noWrap w:val="false"/>
          </w:tcPr>
          <w:p>
            <w:pPr>
              <w:pStyle w:val="1507"/>
              <w:jc w:val="left"/>
              <w:widowControl/>
              <w:rPr>
                <w:rFonts w:ascii="宋体" w:hAnsi="宋体" w:cs="宋体"/>
                <w:sz w:val="18"/>
                <w:szCs w:val="18"/>
                <w:highlight w:val="none"/>
              </w:rPr>
            </w:pPr>
            <w:r>
              <w:rPr>
                <w:rFonts w:hint="eastAsia" w:ascii="宋体" w:hAnsi="宋体" w:cs="宋体"/>
                <w:sz w:val="18"/>
                <w:szCs w:val="18"/>
                <w:highlight w:val="none"/>
              </w:rPr>
              <w:t xml:space="preserve">每发现1处不合格扣1分</w:t>
            </w: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1507"/>
              <w:jc w:val="center"/>
              <w:widowControl/>
              <w:rPr>
                <w:rFonts w:ascii="宋体" w:hAnsi="宋体" w:cs="宋体"/>
                <w:sz w:val="18"/>
                <w:szCs w:val="18"/>
                <w:highlight w:val="none"/>
              </w:rPr>
            </w:pPr>
            <w:r>
              <w:rPr>
                <w:rFonts w:hint="eastAsia" w:ascii="宋体" w:hAnsi="宋体" w:cs="宋体"/>
                <w:sz w:val="18"/>
                <w:szCs w:val="18"/>
                <w:highlight w:val="none"/>
              </w:rPr>
              <w:t xml:space="preserve">　</w:t>
            </w:r>
            <w:r>
              <w:rPr>
                <w:rFonts w:ascii="宋体" w:hAnsi="宋体" w:cs="宋体"/>
                <w:sz w:val="18"/>
                <w:szCs w:val="18"/>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1297" w:type="dxa"/>
            <w:vAlign w:val="center"/>
            <w:vMerge w:val="continue"/>
            <w:textDirection w:val="lrTb"/>
            <w:noWrap w:val="false"/>
          </w:tcPr>
          <w:p>
            <w:pPr>
              <w:pStyle w:val="1507"/>
              <w:jc w:val="left"/>
              <w:widowControl/>
              <w:rPr>
                <w:rFonts w:ascii="宋体" w:hAnsi="宋体" w:cs="宋体"/>
                <w:sz w:val="18"/>
                <w:szCs w:val="18"/>
                <w:highlight w:val="none"/>
              </w:rPr>
            </w:pP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98" w:type="dxa"/>
            <w:vAlign w:val="center"/>
            <w:vMerge w:val="continue"/>
            <w:textDirection w:val="lrTb"/>
            <w:noWrap w:val="false"/>
          </w:tcPr>
          <w:p>
            <w:pPr>
              <w:pStyle w:val="1507"/>
              <w:jc w:val="left"/>
              <w:widowControl/>
              <w:rPr>
                <w:rFonts w:ascii="宋体" w:hAnsi="宋体" w:cs="宋体"/>
                <w:sz w:val="18"/>
                <w:szCs w:val="18"/>
                <w:highlight w:val="none"/>
              </w:rPr>
            </w:pP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val="false"/>
          </w:tcPr>
          <w:p>
            <w:pPr>
              <w:pStyle w:val="1507"/>
              <w:jc w:val="left"/>
              <w:widowControl/>
              <w:rPr>
                <w:rFonts w:ascii="宋体" w:hAnsi="宋体" w:cs="宋体"/>
                <w:sz w:val="18"/>
                <w:szCs w:val="18"/>
                <w:highlight w:val="none"/>
              </w:rPr>
            </w:pP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6356" w:type="dxa"/>
            <w:vAlign w:val="center"/>
            <w:textDirection w:val="lrTb"/>
            <w:noWrap w:val="false"/>
          </w:tcPr>
          <w:p>
            <w:pPr>
              <w:pStyle w:val="1507"/>
              <w:jc w:val="left"/>
              <w:widowControl/>
              <w:rPr>
                <w:rFonts w:ascii="宋体" w:hAnsi="宋体" w:cs="宋体"/>
                <w:sz w:val="18"/>
                <w:szCs w:val="18"/>
                <w:highlight w:val="none"/>
              </w:rPr>
            </w:pPr>
            <w:r>
              <w:rPr>
                <w:rFonts w:hint="eastAsia" w:ascii="宋体" w:hAnsi="宋体" w:cs="宋体"/>
                <w:sz w:val="18"/>
                <w:szCs w:val="18"/>
                <w:highlight w:val="none"/>
              </w:rPr>
              <w:t xml:space="preserve">按规定品牌及时更换灯具内损坏的各元器件、光源等，及时张贴路灯编号</w:t>
            </w: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4536" w:type="dxa"/>
            <w:vAlign w:val="center"/>
            <w:vMerge w:val="continue"/>
            <w:textDirection w:val="lrTb"/>
            <w:noWrap w:val="false"/>
          </w:tcPr>
          <w:p>
            <w:pPr>
              <w:pStyle w:val="1507"/>
              <w:jc w:val="left"/>
              <w:widowControl/>
              <w:rPr>
                <w:rFonts w:ascii="宋体" w:hAnsi="宋体" w:cs="宋体"/>
                <w:sz w:val="18"/>
                <w:szCs w:val="18"/>
                <w:highlight w:val="none"/>
              </w:rPr>
            </w:pP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1507"/>
              <w:jc w:val="left"/>
              <w:widowControl/>
              <w:rPr>
                <w:rFonts w:ascii="宋体" w:hAnsi="宋体" w:cs="宋体"/>
                <w:sz w:val="18"/>
                <w:szCs w:val="18"/>
                <w:highlight w:val="none"/>
              </w:rPr>
            </w:pPr>
            <w:r>
              <w:rPr>
                <w:rFonts w:ascii="宋体" w:hAnsi="宋体" w:cs="宋体"/>
                <w:sz w:val="18"/>
                <w:szCs w:val="18"/>
                <w:highlight w:val="none"/>
              </w:rPr>
            </w:r>
            <w:r/>
          </w:p>
        </w:tc>
      </w:tr>
      <w:tr>
        <w:trPr>
          <w:trHeight w:val="256"/>
        </w:trPr>
        <w:tc>
          <w:tcPr>
            <w:tcBorders>
              <w:top w:val="single" w:color="000000" w:sz="4" w:space="0"/>
              <w:left w:val="single" w:color="000000" w:sz="4" w:space="0"/>
              <w:bottom w:val="single" w:color="000000" w:sz="4" w:space="0"/>
              <w:right w:val="single" w:color="000000" w:sz="4" w:space="0"/>
            </w:tcBorders>
            <w:tcW w:w="1297" w:type="dxa"/>
            <w:vAlign w:val="center"/>
            <w:vMerge w:val="continue"/>
            <w:textDirection w:val="lrTb"/>
            <w:noWrap w:val="false"/>
          </w:tcPr>
          <w:p>
            <w:pPr>
              <w:pStyle w:val="1507"/>
              <w:jc w:val="left"/>
              <w:widowControl/>
              <w:rPr>
                <w:rFonts w:ascii="宋体" w:hAnsi="宋体" w:cs="宋体"/>
                <w:sz w:val="18"/>
                <w:szCs w:val="18"/>
                <w:highlight w:val="none"/>
              </w:rPr>
            </w:pP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98" w:type="dxa"/>
            <w:vAlign w:val="center"/>
            <w:vMerge w:val="continue"/>
            <w:textDirection w:val="lrTb"/>
            <w:noWrap w:val="false"/>
          </w:tcPr>
          <w:p>
            <w:pPr>
              <w:pStyle w:val="1507"/>
              <w:jc w:val="left"/>
              <w:widowControl/>
              <w:rPr>
                <w:rFonts w:ascii="宋体" w:hAnsi="宋体" w:cs="宋体"/>
                <w:sz w:val="18"/>
                <w:szCs w:val="18"/>
                <w:highlight w:val="none"/>
              </w:rPr>
            </w:pP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val="false"/>
          </w:tcPr>
          <w:p>
            <w:pPr>
              <w:pStyle w:val="1507"/>
              <w:jc w:val="left"/>
              <w:widowControl/>
              <w:rPr>
                <w:rFonts w:ascii="宋体" w:hAnsi="宋体" w:cs="宋体"/>
                <w:sz w:val="18"/>
                <w:szCs w:val="18"/>
                <w:highlight w:val="none"/>
              </w:rPr>
            </w:pP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6356" w:type="dxa"/>
            <w:vAlign w:val="center"/>
            <w:textDirection w:val="lrTb"/>
            <w:noWrap w:val="false"/>
          </w:tcPr>
          <w:p>
            <w:pPr>
              <w:pStyle w:val="1507"/>
              <w:jc w:val="left"/>
              <w:widowControl/>
              <w:rPr>
                <w:rFonts w:ascii="宋体" w:hAnsi="宋体" w:cs="宋体"/>
                <w:sz w:val="18"/>
                <w:szCs w:val="18"/>
                <w:highlight w:val="none"/>
              </w:rPr>
            </w:pPr>
            <w:r>
              <w:rPr>
                <w:rFonts w:hint="eastAsia" w:ascii="宋体" w:hAnsi="宋体" w:cs="宋体"/>
                <w:sz w:val="18"/>
                <w:szCs w:val="18"/>
                <w:highlight w:val="none"/>
              </w:rPr>
              <w:t xml:space="preserve">及时清除灯具蒙尘，清除灯具内部积水、潮湿现象</w:t>
            </w: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4536" w:type="dxa"/>
            <w:vAlign w:val="center"/>
            <w:vMerge w:val="continue"/>
            <w:textDirection w:val="lrTb"/>
            <w:noWrap w:val="false"/>
          </w:tcPr>
          <w:p>
            <w:pPr>
              <w:pStyle w:val="1507"/>
              <w:jc w:val="left"/>
              <w:widowControl/>
              <w:rPr>
                <w:rFonts w:ascii="宋体" w:hAnsi="宋体" w:cs="宋体"/>
                <w:sz w:val="18"/>
                <w:szCs w:val="18"/>
                <w:highlight w:val="none"/>
              </w:rPr>
            </w:pP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1507"/>
              <w:jc w:val="left"/>
              <w:widowControl/>
              <w:rPr>
                <w:rFonts w:ascii="宋体" w:hAnsi="宋体" w:cs="宋体"/>
                <w:sz w:val="18"/>
                <w:szCs w:val="18"/>
                <w:highlight w:val="none"/>
              </w:rPr>
            </w:pPr>
            <w:r>
              <w:rPr>
                <w:rFonts w:ascii="宋体" w:hAnsi="宋体" w:cs="宋体"/>
                <w:sz w:val="18"/>
                <w:szCs w:val="18"/>
                <w:highlight w:val="none"/>
              </w:rPr>
            </w:r>
            <w:r/>
          </w:p>
        </w:tc>
      </w:tr>
      <w:tr>
        <w:trPr>
          <w:trHeight w:val="219"/>
        </w:trPr>
        <w:tc>
          <w:tcPr>
            <w:tcBorders>
              <w:top w:val="single" w:color="000000" w:sz="4" w:space="0"/>
              <w:left w:val="single" w:color="000000" w:sz="4" w:space="0"/>
              <w:bottom w:val="single" w:color="000000" w:sz="4" w:space="0"/>
              <w:right w:val="single" w:color="000000" w:sz="4" w:space="0"/>
            </w:tcBorders>
            <w:tcW w:w="1297" w:type="dxa"/>
            <w:vAlign w:val="center"/>
            <w:vMerge w:val="continue"/>
            <w:textDirection w:val="lrTb"/>
            <w:noWrap w:val="false"/>
          </w:tcPr>
          <w:p>
            <w:pPr>
              <w:pStyle w:val="1507"/>
              <w:jc w:val="left"/>
              <w:widowControl/>
              <w:rPr>
                <w:rFonts w:ascii="宋体" w:hAnsi="宋体" w:cs="宋体"/>
                <w:sz w:val="18"/>
                <w:szCs w:val="18"/>
                <w:highlight w:val="none"/>
              </w:rPr>
            </w:pP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98" w:type="dxa"/>
            <w:vAlign w:val="center"/>
            <w:vMerge w:val="continue"/>
            <w:textDirection w:val="lrTb"/>
            <w:noWrap w:val="false"/>
          </w:tcPr>
          <w:p>
            <w:pPr>
              <w:pStyle w:val="1507"/>
              <w:jc w:val="left"/>
              <w:widowControl/>
              <w:rPr>
                <w:rFonts w:ascii="宋体" w:hAnsi="宋体" w:cs="宋体"/>
                <w:sz w:val="18"/>
                <w:szCs w:val="18"/>
                <w:highlight w:val="none"/>
              </w:rPr>
            </w:pP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val="false"/>
          </w:tcPr>
          <w:p>
            <w:pPr>
              <w:pStyle w:val="1507"/>
              <w:jc w:val="left"/>
              <w:widowControl/>
              <w:rPr>
                <w:rFonts w:ascii="宋体" w:hAnsi="宋体" w:cs="宋体"/>
                <w:sz w:val="18"/>
                <w:szCs w:val="18"/>
                <w:highlight w:val="none"/>
              </w:rPr>
            </w:pP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6356" w:type="dxa"/>
            <w:vAlign w:val="center"/>
            <w:textDirection w:val="lrTb"/>
            <w:noWrap w:val="false"/>
          </w:tcPr>
          <w:p>
            <w:pPr>
              <w:pStyle w:val="1507"/>
              <w:jc w:val="left"/>
              <w:widowControl/>
              <w:rPr>
                <w:rFonts w:ascii="宋体" w:hAnsi="宋体" w:cs="宋体"/>
                <w:sz w:val="18"/>
                <w:szCs w:val="18"/>
                <w:highlight w:val="none"/>
              </w:rPr>
            </w:pPr>
            <w:r>
              <w:rPr>
                <w:rFonts w:hint="eastAsia" w:ascii="宋体" w:hAnsi="宋体" w:cs="宋体"/>
                <w:sz w:val="18"/>
                <w:szCs w:val="18"/>
                <w:highlight w:val="none"/>
              </w:rPr>
              <w:t xml:space="preserve">灯具、灯架完好，无断裂、脱焊及严重锈蚀</w:t>
            </w: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4536" w:type="dxa"/>
            <w:vAlign w:val="center"/>
            <w:vMerge w:val="continue"/>
            <w:textDirection w:val="lrTb"/>
            <w:noWrap w:val="false"/>
          </w:tcPr>
          <w:p>
            <w:pPr>
              <w:pStyle w:val="1507"/>
              <w:jc w:val="left"/>
              <w:widowControl/>
              <w:rPr>
                <w:rFonts w:ascii="宋体" w:hAnsi="宋体" w:cs="宋体"/>
                <w:sz w:val="18"/>
                <w:szCs w:val="18"/>
                <w:highlight w:val="none"/>
              </w:rPr>
            </w:pP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1507"/>
              <w:jc w:val="left"/>
              <w:widowControl/>
              <w:rPr>
                <w:rFonts w:ascii="宋体" w:hAnsi="宋体" w:cs="宋体"/>
                <w:sz w:val="18"/>
                <w:szCs w:val="18"/>
                <w:highlight w:val="none"/>
              </w:rPr>
            </w:pPr>
            <w:r>
              <w:rPr>
                <w:rFonts w:ascii="宋体" w:hAnsi="宋体" w:cs="宋体"/>
                <w:sz w:val="18"/>
                <w:szCs w:val="18"/>
                <w:highlight w:val="none"/>
              </w:rPr>
            </w:r>
            <w:r/>
          </w:p>
        </w:tc>
      </w:tr>
      <w:tr>
        <w:trPr>
          <w:trHeight w:val="421"/>
        </w:trPr>
        <w:tc>
          <w:tcPr>
            <w:tcBorders>
              <w:top w:val="single" w:color="000000" w:sz="4" w:space="0"/>
              <w:left w:val="single" w:color="000000" w:sz="4" w:space="0"/>
              <w:bottom w:val="single" w:color="000000" w:sz="4" w:space="0"/>
              <w:right w:val="single" w:color="000000" w:sz="4" w:space="0"/>
            </w:tcBorders>
            <w:tcW w:w="1297" w:type="dxa"/>
            <w:vAlign w:val="center"/>
            <w:vMerge w:val="continue"/>
            <w:textDirection w:val="lrTb"/>
            <w:noWrap w:val="false"/>
          </w:tcPr>
          <w:p>
            <w:pPr>
              <w:pStyle w:val="1507"/>
              <w:jc w:val="left"/>
              <w:widowControl/>
              <w:rPr>
                <w:rFonts w:ascii="宋体" w:hAnsi="宋体" w:cs="宋体"/>
                <w:sz w:val="18"/>
                <w:szCs w:val="18"/>
                <w:highlight w:val="none"/>
              </w:rPr>
            </w:pP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98" w:type="dxa"/>
            <w:vAlign w:val="center"/>
            <w:vMerge w:val="continue"/>
            <w:textDirection w:val="lrTb"/>
            <w:noWrap w:val="false"/>
          </w:tcPr>
          <w:p>
            <w:pPr>
              <w:pStyle w:val="1507"/>
              <w:jc w:val="left"/>
              <w:widowControl/>
              <w:rPr>
                <w:rFonts w:ascii="宋体" w:hAnsi="宋体" w:cs="宋体"/>
                <w:sz w:val="18"/>
                <w:szCs w:val="18"/>
                <w:highlight w:val="none"/>
              </w:rPr>
            </w:pP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val="false"/>
          </w:tcPr>
          <w:p>
            <w:pPr>
              <w:pStyle w:val="1507"/>
              <w:jc w:val="left"/>
              <w:widowControl/>
              <w:rPr>
                <w:rFonts w:ascii="宋体" w:hAnsi="宋体" w:cs="宋体"/>
                <w:sz w:val="18"/>
                <w:szCs w:val="18"/>
                <w:highlight w:val="none"/>
              </w:rPr>
            </w:pP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6356" w:type="dxa"/>
            <w:vAlign w:val="center"/>
            <w:textDirection w:val="lrTb"/>
            <w:noWrap w:val="false"/>
          </w:tcPr>
          <w:p>
            <w:pPr>
              <w:pStyle w:val="1507"/>
              <w:jc w:val="left"/>
              <w:widowControl/>
              <w:rPr>
                <w:rFonts w:ascii="宋体" w:hAnsi="宋体" w:cs="宋体"/>
                <w:sz w:val="18"/>
                <w:szCs w:val="18"/>
                <w:highlight w:val="none"/>
              </w:rPr>
            </w:pPr>
            <w:r>
              <w:rPr>
                <w:rFonts w:hint="eastAsia" w:ascii="宋体" w:hAnsi="宋体" w:cs="宋体"/>
                <w:sz w:val="18"/>
                <w:szCs w:val="18"/>
                <w:highlight w:val="none"/>
              </w:rPr>
              <w:t xml:space="preserve">灯杆、灯架无倾斜，无损坏，门板等无缺失，法兰无松动</w:t>
            </w: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4536" w:type="dxa"/>
            <w:vAlign w:val="center"/>
            <w:vMerge w:val="continue"/>
            <w:textDirection w:val="lrTb"/>
            <w:noWrap w:val="false"/>
          </w:tcPr>
          <w:p>
            <w:pPr>
              <w:pStyle w:val="1507"/>
              <w:jc w:val="left"/>
              <w:widowControl/>
              <w:rPr>
                <w:rFonts w:ascii="宋体" w:hAnsi="宋体" w:cs="宋体"/>
                <w:sz w:val="18"/>
                <w:szCs w:val="18"/>
                <w:highlight w:val="none"/>
              </w:rPr>
            </w:pP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1507"/>
              <w:jc w:val="left"/>
              <w:widowControl/>
              <w:rPr>
                <w:rFonts w:ascii="宋体" w:hAnsi="宋体" w:cs="宋体"/>
                <w:sz w:val="18"/>
                <w:szCs w:val="18"/>
                <w:highlight w:val="none"/>
              </w:rPr>
            </w:pPr>
            <w:r>
              <w:rPr>
                <w:rFonts w:ascii="宋体" w:hAnsi="宋体" w:cs="宋体"/>
                <w:sz w:val="18"/>
                <w:szCs w:val="18"/>
                <w:highlight w:val="none"/>
              </w:rPr>
            </w:r>
            <w:r/>
          </w:p>
        </w:tc>
      </w:tr>
      <w:tr>
        <w:trPr>
          <w:trHeight w:val="294"/>
        </w:trPr>
        <w:tc>
          <w:tcPr>
            <w:tcBorders>
              <w:top w:val="single" w:color="000000" w:sz="4" w:space="0"/>
              <w:left w:val="single" w:color="000000" w:sz="4" w:space="0"/>
              <w:bottom w:val="single" w:color="000000" w:sz="4" w:space="0"/>
              <w:right w:val="single" w:color="000000" w:sz="4" w:space="0"/>
            </w:tcBorders>
            <w:tcW w:w="1297" w:type="dxa"/>
            <w:vAlign w:val="center"/>
            <w:vMerge w:val="continue"/>
            <w:textDirection w:val="lrTb"/>
            <w:noWrap w:val="false"/>
          </w:tcPr>
          <w:p>
            <w:pPr>
              <w:pStyle w:val="1507"/>
              <w:jc w:val="left"/>
              <w:widowControl/>
              <w:rPr>
                <w:rFonts w:ascii="宋体" w:hAnsi="宋体" w:cs="宋体"/>
                <w:sz w:val="18"/>
                <w:szCs w:val="18"/>
                <w:highlight w:val="none"/>
              </w:rPr>
            </w:pP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98" w:type="dxa"/>
            <w:vAlign w:val="center"/>
            <w:vMerge w:val="continue"/>
            <w:textDirection w:val="lrTb"/>
            <w:noWrap w:val="false"/>
          </w:tcPr>
          <w:p>
            <w:pPr>
              <w:pStyle w:val="1507"/>
              <w:jc w:val="left"/>
              <w:widowControl/>
              <w:rPr>
                <w:rFonts w:ascii="宋体" w:hAnsi="宋体" w:cs="宋体"/>
                <w:sz w:val="18"/>
                <w:szCs w:val="18"/>
                <w:highlight w:val="none"/>
              </w:rPr>
            </w:pP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val="false"/>
          </w:tcPr>
          <w:p>
            <w:pPr>
              <w:pStyle w:val="1507"/>
              <w:jc w:val="left"/>
              <w:widowControl/>
              <w:rPr>
                <w:rFonts w:ascii="宋体" w:hAnsi="宋体" w:cs="宋体"/>
                <w:sz w:val="18"/>
                <w:szCs w:val="18"/>
                <w:highlight w:val="none"/>
              </w:rPr>
            </w:pP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6356" w:type="dxa"/>
            <w:vAlign w:val="center"/>
            <w:textDirection w:val="lrTb"/>
            <w:noWrap w:val="false"/>
          </w:tcPr>
          <w:p>
            <w:pPr>
              <w:pStyle w:val="1507"/>
              <w:jc w:val="left"/>
              <w:widowControl/>
              <w:rPr>
                <w:rFonts w:ascii="宋体" w:hAnsi="宋体" w:cs="宋体"/>
                <w:sz w:val="18"/>
                <w:szCs w:val="18"/>
                <w:highlight w:val="none"/>
              </w:rPr>
            </w:pPr>
            <w:r>
              <w:rPr>
                <w:rFonts w:hint="eastAsia" w:ascii="宋体" w:hAnsi="宋体" w:cs="宋体"/>
                <w:sz w:val="18"/>
                <w:szCs w:val="18"/>
                <w:highlight w:val="none"/>
              </w:rPr>
              <w:t xml:space="preserve">接地良好，接地电阻≤4Ω</w:t>
            </w: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4536" w:type="dxa"/>
            <w:vAlign w:val="center"/>
            <w:vMerge w:val="continue"/>
            <w:textDirection w:val="lrTb"/>
            <w:noWrap w:val="false"/>
          </w:tcPr>
          <w:p>
            <w:pPr>
              <w:pStyle w:val="1507"/>
              <w:jc w:val="left"/>
              <w:widowControl/>
              <w:rPr>
                <w:rFonts w:ascii="宋体" w:hAnsi="宋体" w:cs="宋体"/>
                <w:sz w:val="18"/>
                <w:szCs w:val="18"/>
                <w:highlight w:val="none"/>
              </w:rPr>
            </w:pP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1507"/>
              <w:jc w:val="left"/>
              <w:widowControl/>
              <w:rPr>
                <w:rFonts w:ascii="宋体" w:hAnsi="宋体" w:cs="宋体"/>
                <w:sz w:val="18"/>
                <w:szCs w:val="18"/>
                <w:highlight w:val="none"/>
              </w:rPr>
            </w:pPr>
            <w:r>
              <w:rPr>
                <w:rFonts w:ascii="宋体" w:hAnsi="宋体" w:cs="宋体"/>
                <w:sz w:val="18"/>
                <w:szCs w:val="18"/>
                <w:highlight w:val="none"/>
              </w:rPr>
            </w:r>
            <w:r/>
          </w:p>
        </w:tc>
      </w:tr>
      <w:tr>
        <w:trPr>
          <w:trHeight w:val="827"/>
        </w:trPr>
        <w:tc>
          <w:tcPr>
            <w:tcBorders>
              <w:top w:val="single" w:color="000000" w:sz="4" w:space="0"/>
              <w:left w:val="single" w:color="000000" w:sz="4" w:space="0"/>
              <w:bottom w:val="single" w:color="000000" w:sz="4" w:space="0"/>
              <w:right w:val="single" w:color="000000" w:sz="4" w:space="0"/>
            </w:tcBorders>
            <w:tcW w:w="1297" w:type="dxa"/>
            <w:vAlign w:val="center"/>
            <w:vMerge w:val="restart"/>
            <w:textDirection w:val="lrTb"/>
            <w:noWrap w:val="false"/>
          </w:tcPr>
          <w:p>
            <w:pPr>
              <w:pStyle w:val="1507"/>
              <w:jc w:val="center"/>
              <w:widowControl/>
              <w:rPr>
                <w:rFonts w:ascii="宋体" w:hAnsi="宋体" w:cs="宋体"/>
                <w:sz w:val="18"/>
                <w:szCs w:val="18"/>
                <w:highlight w:val="none"/>
              </w:rPr>
            </w:pPr>
            <w:r>
              <w:rPr>
                <w:rFonts w:hint="eastAsia" w:ascii="宋体" w:hAnsi="宋体" w:cs="宋体"/>
                <w:sz w:val="18"/>
                <w:szCs w:val="18"/>
                <w:highlight w:val="none"/>
              </w:rPr>
              <w:t xml:space="preserve">管理</w:t>
            </w: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pStyle w:val="1507"/>
              <w:jc w:val="center"/>
              <w:widowControl/>
              <w:rPr>
                <w:rFonts w:ascii="宋体" w:hAnsi="宋体" w:cs="宋体"/>
                <w:sz w:val="18"/>
                <w:szCs w:val="18"/>
                <w:highlight w:val="none"/>
              </w:rPr>
            </w:pPr>
            <w:r>
              <w:rPr>
                <w:rFonts w:hint="eastAsia" w:ascii="宋体" w:hAnsi="宋体" w:cs="宋体"/>
                <w:sz w:val="18"/>
                <w:szCs w:val="18"/>
                <w:highlight w:val="none"/>
              </w:rPr>
              <w:t xml:space="preserve">维护</w:t>
            </w:r>
            <w:r>
              <w:rPr>
                <w:rFonts w:hint="eastAsia" w:ascii="宋体" w:hAnsi="宋体" w:cs="宋体"/>
                <w:sz w:val="18"/>
                <w:szCs w:val="18"/>
                <w:highlight w:val="none"/>
                <w:lang w:eastAsia="zh-CN"/>
              </w:rPr>
              <w:t xml:space="preserve">台账</w:t>
            </w: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1507"/>
              <w:jc w:val="center"/>
              <w:widowControl/>
              <w:rPr>
                <w:rFonts w:ascii="宋体" w:hAnsi="宋体" w:cs="宋体"/>
                <w:sz w:val="18"/>
                <w:szCs w:val="18"/>
                <w:highlight w:val="none"/>
              </w:rPr>
            </w:pPr>
            <w:r>
              <w:rPr>
                <w:rFonts w:hint="eastAsia" w:ascii="宋体" w:hAnsi="宋体" w:cs="宋体"/>
                <w:sz w:val="18"/>
                <w:szCs w:val="18"/>
                <w:highlight w:val="none"/>
              </w:rPr>
              <w:t xml:space="preserve">5</w:t>
            </w: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6356" w:type="dxa"/>
            <w:vAlign w:val="center"/>
            <w:textDirection w:val="lrTb"/>
            <w:noWrap w:val="false"/>
          </w:tcPr>
          <w:p>
            <w:pPr>
              <w:pStyle w:val="1507"/>
              <w:jc w:val="left"/>
              <w:widowControl/>
              <w:rPr>
                <w:rFonts w:ascii="宋体" w:hAnsi="宋体" w:cs="宋体"/>
                <w:sz w:val="18"/>
                <w:szCs w:val="18"/>
                <w:highlight w:val="none"/>
              </w:rPr>
            </w:pPr>
            <w:r>
              <w:rPr>
                <w:rFonts w:hint="eastAsia" w:ascii="宋体" w:hAnsi="宋体" w:cs="宋体"/>
                <w:sz w:val="18"/>
                <w:szCs w:val="18"/>
                <w:highlight w:val="none"/>
              </w:rPr>
              <w:t xml:space="preserve">建立维护档案，配电箱需每月定期进行一次数据实测(电压、电流、电度)，维护档案内容完整，每月28日前上交管理部门备查。建立健全巡查巡修制度，每月初上报当月巡查计划</w:t>
            </w: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4536" w:type="dxa"/>
            <w:vAlign w:val="center"/>
            <w:textDirection w:val="lrTb"/>
            <w:noWrap w:val="false"/>
          </w:tcPr>
          <w:p>
            <w:pPr>
              <w:pStyle w:val="1507"/>
              <w:jc w:val="left"/>
              <w:widowControl/>
              <w:rPr>
                <w:rFonts w:ascii="宋体" w:hAnsi="宋体" w:cs="宋体"/>
                <w:sz w:val="18"/>
                <w:szCs w:val="18"/>
                <w:highlight w:val="none"/>
              </w:rPr>
            </w:pPr>
            <w:r>
              <w:rPr>
                <w:rFonts w:hint="eastAsia" w:ascii="宋体" w:hAnsi="宋体" w:cs="宋体"/>
                <w:sz w:val="18"/>
                <w:szCs w:val="18"/>
                <w:highlight w:val="none"/>
              </w:rPr>
              <w:t xml:space="preserve">无</w:t>
            </w:r>
            <w:r>
              <w:rPr>
                <w:rFonts w:hint="eastAsia" w:ascii="宋体" w:hAnsi="宋体" w:cs="宋体"/>
                <w:sz w:val="18"/>
                <w:szCs w:val="18"/>
                <w:highlight w:val="none"/>
                <w:lang w:eastAsia="zh-CN"/>
              </w:rPr>
              <w:t xml:space="preserve">台账或台账</w:t>
            </w:r>
            <w:r>
              <w:rPr>
                <w:rFonts w:hint="eastAsia" w:ascii="宋体" w:hAnsi="宋体" w:cs="宋体"/>
                <w:sz w:val="18"/>
                <w:szCs w:val="18"/>
                <w:highlight w:val="none"/>
              </w:rPr>
              <w:t xml:space="preserve">造假，扣5分；未按时上交1次扣2分</w:t>
            </w: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507"/>
              <w:jc w:val="center"/>
              <w:widowControl/>
              <w:rPr>
                <w:rFonts w:ascii="宋体" w:hAnsi="宋体" w:cs="宋体"/>
                <w:sz w:val="18"/>
                <w:szCs w:val="18"/>
                <w:highlight w:val="none"/>
              </w:rPr>
            </w:pPr>
            <w:r>
              <w:rPr>
                <w:rFonts w:hint="eastAsia" w:ascii="宋体" w:hAnsi="宋体" w:cs="宋体"/>
                <w:sz w:val="18"/>
                <w:szCs w:val="18"/>
                <w:highlight w:val="none"/>
              </w:rPr>
              <w:t xml:space="preserve">　</w:t>
            </w:r>
            <w:r>
              <w:rPr>
                <w:rFonts w:ascii="宋体" w:hAnsi="宋体" w:cs="宋体"/>
                <w:sz w:val="18"/>
                <w:szCs w:val="18"/>
                <w:highlight w:val="none"/>
              </w:rPr>
            </w:r>
            <w:r/>
          </w:p>
        </w:tc>
      </w:tr>
      <w:tr>
        <w:trPr>
          <w:trHeight w:val="841"/>
        </w:trPr>
        <w:tc>
          <w:tcPr>
            <w:tcBorders>
              <w:top w:val="single" w:color="000000" w:sz="4" w:space="0"/>
              <w:left w:val="single" w:color="000000" w:sz="4" w:space="0"/>
              <w:bottom w:val="single" w:color="000000" w:sz="4" w:space="0"/>
              <w:right w:val="single" w:color="000000" w:sz="4" w:space="0"/>
            </w:tcBorders>
            <w:tcW w:w="1297" w:type="dxa"/>
            <w:vAlign w:val="center"/>
            <w:vMerge w:val="continue"/>
            <w:textDirection w:val="lrTb"/>
            <w:noWrap w:val="false"/>
          </w:tcPr>
          <w:p>
            <w:pPr>
              <w:pStyle w:val="1507"/>
              <w:jc w:val="left"/>
              <w:widowControl/>
              <w:rPr>
                <w:rFonts w:ascii="宋体" w:hAnsi="宋体" w:cs="宋体"/>
                <w:sz w:val="18"/>
                <w:szCs w:val="18"/>
                <w:highlight w:val="none"/>
              </w:rPr>
            </w:pP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98" w:type="dxa"/>
            <w:vAlign w:val="center"/>
            <w:vMerge w:val="restart"/>
            <w:textDirection w:val="lrTb"/>
            <w:noWrap w:val="false"/>
          </w:tcPr>
          <w:p>
            <w:pPr>
              <w:pStyle w:val="1507"/>
              <w:jc w:val="center"/>
              <w:widowControl/>
              <w:rPr>
                <w:rFonts w:ascii="宋体" w:hAnsi="宋体" w:cs="宋体"/>
                <w:sz w:val="18"/>
                <w:szCs w:val="18"/>
                <w:highlight w:val="none"/>
              </w:rPr>
            </w:pPr>
            <w:r>
              <w:rPr>
                <w:rFonts w:hint="eastAsia" w:ascii="宋体" w:hAnsi="宋体" w:cs="宋体"/>
                <w:sz w:val="18"/>
                <w:szCs w:val="18"/>
                <w:highlight w:val="none"/>
              </w:rPr>
              <w:t xml:space="preserve">管理制度</w:t>
            </w: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578" w:type="dxa"/>
            <w:vAlign w:val="center"/>
            <w:vMerge w:val="restart"/>
            <w:textDirection w:val="lrTb"/>
            <w:noWrap w:val="false"/>
          </w:tcPr>
          <w:p>
            <w:pPr>
              <w:pStyle w:val="1507"/>
              <w:jc w:val="center"/>
              <w:widowControl/>
              <w:rPr>
                <w:rFonts w:ascii="宋体" w:hAnsi="宋体" w:cs="宋体"/>
                <w:sz w:val="18"/>
                <w:szCs w:val="18"/>
                <w:highlight w:val="none"/>
              </w:rPr>
            </w:pPr>
            <w:r>
              <w:rPr>
                <w:rFonts w:hint="eastAsia" w:ascii="宋体" w:hAnsi="宋体" w:cs="宋体"/>
                <w:sz w:val="18"/>
                <w:szCs w:val="18"/>
                <w:highlight w:val="none"/>
              </w:rPr>
              <w:t xml:space="preserve">10</w:t>
            </w: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6356" w:type="dxa"/>
            <w:vAlign w:val="center"/>
            <w:textDirection w:val="lrTb"/>
            <w:noWrap w:val="false"/>
          </w:tcPr>
          <w:p>
            <w:pPr>
              <w:pStyle w:val="1507"/>
              <w:jc w:val="left"/>
              <w:widowControl/>
              <w:rPr>
                <w:rFonts w:ascii="宋体" w:hAnsi="宋体" w:cs="宋体"/>
                <w:sz w:val="18"/>
                <w:szCs w:val="18"/>
                <w:highlight w:val="none"/>
              </w:rPr>
            </w:pPr>
            <w:r>
              <w:rPr>
                <w:rFonts w:hint="eastAsia" w:ascii="宋体" w:hAnsi="宋体" w:cs="宋体"/>
                <w:sz w:val="18"/>
                <w:szCs w:val="18"/>
                <w:highlight w:val="none"/>
              </w:rPr>
              <w:t xml:space="preserve">出现大面积灭灯情况，应在48小时内修复</w:t>
            </w: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4536" w:type="dxa"/>
            <w:vAlign w:val="center"/>
            <w:textDirection w:val="lrTb"/>
            <w:noWrap w:val="false"/>
          </w:tcPr>
          <w:p>
            <w:pPr>
              <w:pStyle w:val="1507"/>
              <w:jc w:val="left"/>
              <w:widowControl/>
              <w:rPr>
                <w:rFonts w:ascii="宋体" w:hAnsi="宋体" w:cs="宋体"/>
                <w:sz w:val="18"/>
                <w:szCs w:val="18"/>
                <w:highlight w:val="none"/>
              </w:rPr>
            </w:pPr>
            <w:r>
              <w:rPr>
                <w:rFonts w:hint="eastAsia" w:ascii="宋体" w:hAnsi="宋体" w:cs="宋体"/>
                <w:sz w:val="18"/>
                <w:szCs w:val="18"/>
                <w:highlight w:val="none"/>
              </w:rPr>
              <w:t xml:space="preserve">未达要求扣2-3分；当同一配电箱控制范围内当月出现2次以上（包括2次）非外界因素引起的大面积灭灯情况扣3-5分</w:t>
            </w: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507"/>
              <w:jc w:val="center"/>
              <w:widowControl/>
              <w:rPr>
                <w:rFonts w:ascii="宋体" w:hAnsi="宋体" w:cs="宋体"/>
                <w:sz w:val="18"/>
                <w:szCs w:val="18"/>
                <w:highlight w:val="none"/>
              </w:rPr>
            </w:pPr>
            <w:r>
              <w:rPr>
                <w:rFonts w:hint="eastAsia" w:ascii="宋体" w:hAnsi="宋体" w:cs="宋体"/>
                <w:sz w:val="18"/>
                <w:szCs w:val="18"/>
                <w:highlight w:val="none"/>
              </w:rPr>
              <w:t xml:space="preserve">　</w:t>
            </w:r>
            <w:r>
              <w:rPr>
                <w:rFonts w:ascii="宋体" w:hAnsi="宋体" w:cs="宋体"/>
                <w:sz w:val="18"/>
                <w:szCs w:val="18"/>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1297" w:type="dxa"/>
            <w:vAlign w:val="center"/>
            <w:vMerge w:val="continue"/>
            <w:textDirection w:val="lrTb"/>
            <w:noWrap w:val="false"/>
          </w:tcPr>
          <w:p>
            <w:pPr>
              <w:pStyle w:val="1507"/>
              <w:jc w:val="left"/>
              <w:widowControl/>
              <w:rPr>
                <w:rFonts w:ascii="宋体" w:hAnsi="宋体" w:cs="宋体"/>
                <w:sz w:val="18"/>
                <w:szCs w:val="18"/>
                <w:highlight w:val="none"/>
              </w:rPr>
            </w:pP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98" w:type="dxa"/>
            <w:vAlign w:val="center"/>
            <w:vMerge w:val="continue"/>
            <w:textDirection w:val="lrTb"/>
            <w:noWrap w:val="false"/>
          </w:tcPr>
          <w:p>
            <w:pPr>
              <w:pStyle w:val="1507"/>
              <w:jc w:val="left"/>
              <w:widowControl/>
              <w:rPr>
                <w:rFonts w:ascii="宋体" w:hAnsi="宋体" w:cs="宋体"/>
                <w:sz w:val="18"/>
                <w:szCs w:val="18"/>
                <w:highlight w:val="none"/>
              </w:rPr>
            </w:pP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val="false"/>
          </w:tcPr>
          <w:p>
            <w:pPr>
              <w:pStyle w:val="1507"/>
              <w:jc w:val="left"/>
              <w:widowControl/>
              <w:rPr>
                <w:rFonts w:ascii="宋体" w:hAnsi="宋体" w:cs="宋体"/>
                <w:sz w:val="18"/>
                <w:szCs w:val="18"/>
                <w:highlight w:val="none"/>
              </w:rPr>
            </w:pP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6356" w:type="dxa"/>
            <w:vAlign w:val="center"/>
            <w:textDirection w:val="lrTb"/>
            <w:noWrap w:val="false"/>
          </w:tcPr>
          <w:p>
            <w:pPr>
              <w:pStyle w:val="1507"/>
              <w:jc w:val="left"/>
              <w:widowControl/>
              <w:rPr>
                <w:rFonts w:ascii="宋体" w:hAnsi="宋体" w:cs="宋体"/>
                <w:sz w:val="18"/>
                <w:szCs w:val="18"/>
                <w:highlight w:val="none"/>
              </w:rPr>
            </w:pPr>
            <w:r>
              <w:rPr>
                <w:rFonts w:hint="eastAsia" w:ascii="宋体" w:hAnsi="宋体" w:cs="宋体"/>
                <w:sz w:val="18"/>
                <w:szCs w:val="18"/>
                <w:highlight w:val="none"/>
              </w:rPr>
              <w:t xml:space="preserve">一般性维修任务要求发现问题后24小时内完成，紧急抢修任务要求接到任务通知后4小时内完成；特殊紧急抢修任务要求接到任务通知1小时内赶赴现场修复</w:t>
            </w: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4536" w:type="dxa"/>
            <w:vAlign w:val="center"/>
            <w:textDirection w:val="lrTb"/>
            <w:noWrap w:val="false"/>
          </w:tcPr>
          <w:p>
            <w:pPr>
              <w:pStyle w:val="1507"/>
              <w:jc w:val="left"/>
              <w:widowControl/>
              <w:rPr>
                <w:rFonts w:ascii="宋体" w:hAnsi="宋体" w:cs="宋体"/>
                <w:sz w:val="18"/>
                <w:szCs w:val="18"/>
                <w:highlight w:val="none"/>
              </w:rPr>
            </w:pPr>
            <w:r>
              <w:rPr>
                <w:rFonts w:hint="eastAsia" w:ascii="宋体" w:hAnsi="宋体" w:cs="宋体"/>
                <w:sz w:val="18"/>
                <w:szCs w:val="18"/>
                <w:highlight w:val="none"/>
              </w:rPr>
              <w:t xml:space="preserve">及时性不符合要求每次扣1分；因修复不及时引起责任事故的一次扣3-5分</w:t>
            </w: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1507"/>
              <w:jc w:val="center"/>
              <w:widowControl/>
              <w:rPr>
                <w:rFonts w:ascii="宋体" w:hAnsi="宋体" w:cs="宋体"/>
                <w:sz w:val="18"/>
                <w:szCs w:val="18"/>
                <w:highlight w:val="none"/>
              </w:rPr>
            </w:pPr>
            <w:r>
              <w:rPr>
                <w:rFonts w:hint="eastAsia" w:ascii="宋体" w:hAnsi="宋体" w:cs="宋体"/>
                <w:sz w:val="18"/>
                <w:szCs w:val="18"/>
                <w:highlight w:val="none"/>
              </w:rPr>
              <w:t xml:space="preserve">　</w:t>
            </w:r>
            <w:r>
              <w:rPr>
                <w:rFonts w:ascii="宋体" w:hAnsi="宋体" w:cs="宋体"/>
                <w:sz w:val="18"/>
                <w:szCs w:val="18"/>
                <w:highlight w:val="none"/>
              </w:rPr>
            </w:r>
            <w:r/>
          </w:p>
        </w:tc>
      </w:tr>
      <w:tr>
        <w:trPr>
          <w:trHeight w:val="357"/>
        </w:trPr>
        <w:tc>
          <w:tcPr>
            <w:tcBorders>
              <w:top w:val="single" w:color="000000" w:sz="4" w:space="0"/>
              <w:left w:val="single" w:color="000000" w:sz="4" w:space="0"/>
              <w:bottom w:val="single" w:color="000000" w:sz="4" w:space="0"/>
              <w:right w:val="single" w:color="000000" w:sz="4" w:space="0"/>
            </w:tcBorders>
            <w:tcW w:w="1297" w:type="dxa"/>
            <w:vAlign w:val="center"/>
            <w:vMerge w:val="continue"/>
            <w:textDirection w:val="lrTb"/>
            <w:noWrap w:val="false"/>
          </w:tcPr>
          <w:p>
            <w:pPr>
              <w:pStyle w:val="1507"/>
              <w:jc w:val="left"/>
              <w:widowControl/>
              <w:rPr>
                <w:rFonts w:ascii="宋体" w:hAnsi="宋体" w:cs="宋体"/>
                <w:sz w:val="18"/>
                <w:szCs w:val="18"/>
                <w:highlight w:val="none"/>
              </w:rPr>
            </w:pP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98" w:type="dxa"/>
            <w:vAlign w:val="center"/>
            <w:vMerge w:val="continue"/>
            <w:textDirection w:val="lrTb"/>
            <w:noWrap w:val="false"/>
          </w:tcPr>
          <w:p>
            <w:pPr>
              <w:pStyle w:val="1507"/>
              <w:jc w:val="left"/>
              <w:widowControl/>
              <w:rPr>
                <w:rFonts w:ascii="宋体" w:hAnsi="宋体" w:cs="宋体"/>
                <w:sz w:val="18"/>
                <w:szCs w:val="18"/>
                <w:highlight w:val="none"/>
              </w:rPr>
            </w:pP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val="false"/>
          </w:tcPr>
          <w:p>
            <w:pPr>
              <w:pStyle w:val="1507"/>
              <w:jc w:val="left"/>
              <w:widowControl/>
              <w:rPr>
                <w:rFonts w:ascii="宋体" w:hAnsi="宋体" w:cs="宋体"/>
                <w:sz w:val="18"/>
                <w:szCs w:val="18"/>
                <w:highlight w:val="none"/>
              </w:rPr>
            </w:pP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6356" w:type="dxa"/>
            <w:vAlign w:val="center"/>
            <w:textDirection w:val="lrTb"/>
            <w:noWrap w:val="false"/>
          </w:tcPr>
          <w:p>
            <w:pPr>
              <w:pStyle w:val="1507"/>
              <w:jc w:val="left"/>
              <w:widowControl/>
              <w:rPr>
                <w:rFonts w:ascii="宋体" w:hAnsi="宋体" w:cs="宋体"/>
                <w:sz w:val="18"/>
                <w:szCs w:val="18"/>
                <w:highlight w:val="none"/>
              </w:rPr>
            </w:pPr>
            <w:r>
              <w:rPr>
                <w:rFonts w:hint="eastAsia" w:ascii="宋体" w:hAnsi="宋体" w:cs="宋体"/>
                <w:sz w:val="18"/>
                <w:szCs w:val="18"/>
                <w:highlight w:val="none"/>
              </w:rPr>
              <w:t xml:space="preserve">市级数字化城管平台案件采集</w:t>
            </w: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4536" w:type="dxa"/>
            <w:vAlign w:val="center"/>
            <w:textDirection w:val="lrTb"/>
            <w:noWrap w:val="false"/>
          </w:tcPr>
          <w:p>
            <w:pPr>
              <w:pStyle w:val="1507"/>
              <w:jc w:val="left"/>
              <w:widowControl/>
              <w:rPr>
                <w:rFonts w:ascii="宋体" w:hAnsi="宋体" w:cs="宋体"/>
                <w:sz w:val="18"/>
                <w:szCs w:val="18"/>
                <w:highlight w:val="none"/>
              </w:rPr>
            </w:pPr>
            <w:r>
              <w:rPr>
                <w:rFonts w:hint="eastAsia" w:ascii="宋体" w:hAnsi="宋体" w:cs="宋体"/>
                <w:sz w:val="18"/>
                <w:szCs w:val="18"/>
                <w:highlight w:val="none"/>
              </w:rPr>
              <w:t xml:space="preserve">根据情况每采集一处扣1-2分</w:t>
            </w: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1507"/>
              <w:jc w:val="left"/>
              <w:widowControl/>
              <w:rPr>
                <w:rFonts w:ascii="宋体" w:hAnsi="宋体" w:cs="宋体"/>
                <w:sz w:val="18"/>
                <w:szCs w:val="18"/>
                <w:highlight w:val="none"/>
              </w:rPr>
            </w:pPr>
            <w:r>
              <w:rPr>
                <w:rFonts w:ascii="宋体" w:hAnsi="宋体" w:cs="宋体"/>
                <w:sz w:val="18"/>
                <w:szCs w:val="18"/>
                <w:highlight w:val="none"/>
              </w:rPr>
            </w:r>
            <w:r/>
          </w:p>
        </w:tc>
      </w:tr>
      <w:tr>
        <w:trPr>
          <w:trHeight w:val="948"/>
        </w:trPr>
        <w:tc>
          <w:tcPr>
            <w:tcBorders>
              <w:top w:val="single" w:color="000000" w:sz="4" w:space="0"/>
              <w:left w:val="single" w:color="000000" w:sz="4" w:space="0"/>
              <w:bottom w:val="single" w:color="000000" w:sz="4" w:space="0"/>
              <w:right w:val="single" w:color="000000" w:sz="4" w:space="0"/>
            </w:tcBorders>
            <w:tcW w:w="1297" w:type="dxa"/>
            <w:vAlign w:val="center"/>
            <w:vMerge w:val="restart"/>
            <w:textDirection w:val="lrTb"/>
            <w:noWrap w:val="false"/>
          </w:tcPr>
          <w:p>
            <w:pPr>
              <w:pStyle w:val="1507"/>
              <w:jc w:val="center"/>
              <w:widowControl/>
              <w:rPr>
                <w:rFonts w:ascii="宋体" w:hAnsi="宋体" w:cs="宋体"/>
                <w:sz w:val="18"/>
                <w:szCs w:val="18"/>
                <w:highlight w:val="none"/>
              </w:rPr>
            </w:pPr>
            <w:r>
              <w:rPr>
                <w:rFonts w:hint="eastAsia" w:ascii="宋体" w:hAnsi="宋体" w:cs="宋体"/>
                <w:sz w:val="18"/>
                <w:szCs w:val="18"/>
                <w:highlight w:val="none"/>
              </w:rPr>
              <w:t xml:space="preserve">巡查考核</w:t>
            </w: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pStyle w:val="1507"/>
              <w:jc w:val="center"/>
              <w:widowControl/>
              <w:rPr>
                <w:rFonts w:ascii="宋体" w:hAnsi="宋体" w:cs="宋体"/>
                <w:sz w:val="18"/>
                <w:szCs w:val="18"/>
                <w:highlight w:val="none"/>
              </w:rPr>
            </w:pPr>
            <w:r>
              <w:rPr>
                <w:rFonts w:hint="eastAsia" w:ascii="宋体" w:hAnsi="宋体" w:cs="宋体"/>
                <w:sz w:val="18"/>
                <w:szCs w:val="18"/>
                <w:highlight w:val="none"/>
              </w:rPr>
              <w:t xml:space="preserve">巡查、巡修</w:t>
            </w: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1507"/>
              <w:jc w:val="center"/>
              <w:widowControl/>
              <w:rPr>
                <w:rFonts w:ascii="宋体" w:hAnsi="宋体" w:cs="宋体"/>
                <w:sz w:val="18"/>
                <w:szCs w:val="18"/>
                <w:highlight w:val="none"/>
              </w:rPr>
            </w:pPr>
            <w:r>
              <w:rPr>
                <w:rFonts w:hint="eastAsia" w:ascii="宋体" w:hAnsi="宋体" w:cs="宋体"/>
                <w:sz w:val="18"/>
                <w:szCs w:val="18"/>
                <w:highlight w:val="none"/>
              </w:rPr>
              <w:t xml:space="preserve">15</w:t>
            </w: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6356" w:type="dxa"/>
            <w:vAlign w:val="center"/>
            <w:textDirection w:val="lrTb"/>
            <w:noWrap w:val="false"/>
          </w:tcPr>
          <w:p>
            <w:pPr>
              <w:pStyle w:val="1507"/>
              <w:jc w:val="left"/>
              <w:widowControl/>
              <w:rPr>
                <w:rFonts w:ascii="宋体" w:hAnsi="宋体" w:cs="宋体"/>
                <w:sz w:val="18"/>
                <w:szCs w:val="18"/>
                <w:highlight w:val="none"/>
              </w:rPr>
            </w:pPr>
            <w:r>
              <w:rPr>
                <w:rFonts w:hint="eastAsia" w:ascii="宋体" w:hAnsi="宋体" w:cs="宋体"/>
                <w:sz w:val="18"/>
                <w:szCs w:val="18"/>
                <w:highlight w:val="none"/>
              </w:rPr>
              <w:t xml:space="preserve">严格按照计划落实巡查、巡修任务，每周至少2次巡查、巡修。巡查到位，及时修复，每月投诉不得超过2次；巡查、巡修时拍好照片做好记录，并上传甲方。巡查、巡修过程中，必须完成交付的其他紧急相关维修任务</w:t>
            </w: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4536" w:type="dxa"/>
            <w:vAlign w:val="center"/>
            <w:textDirection w:val="lrTb"/>
            <w:noWrap w:val="false"/>
          </w:tcPr>
          <w:p>
            <w:pPr>
              <w:pStyle w:val="1507"/>
              <w:jc w:val="left"/>
              <w:widowControl/>
              <w:rPr>
                <w:rFonts w:ascii="宋体" w:hAnsi="宋体" w:cs="宋体"/>
                <w:sz w:val="18"/>
                <w:szCs w:val="18"/>
                <w:highlight w:val="none"/>
              </w:rPr>
            </w:pPr>
            <w:r>
              <w:rPr>
                <w:rFonts w:hint="eastAsia" w:ascii="宋体" w:hAnsi="宋体" w:cs="宋体"/>
                <w:sz w:val="18"/>
                <w:szCs w:val="18"/>
                <w:highlight w:val="none"/>
              </w:rPr>
              <w:t xml:space="preserve">未巡查、巡修每次扣2分，巡查、巡修次数不符合规定每次扣1分；投诉超过2次，每多1次扣1分；照片不上传扣5分，上传不及时每次扣1分；未完成紧急维修任务1次扣1分</w:t>
            </w: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507"/>
              <w:jc w:val="center"/>
              <w:widowControl/>
              <w:rPr>
                <w:rFonts w:ascii="宋体" w:hAnsi="宋体" w:cs="宋体"/>
                <w:sz w:val="18"/>
                <w:szCs w:val="18"/>
                <w:highlight w:val="none"/>
              </w:rPr>
            </w:pPr>
            <w:r>
              <w:rPr>
                <w:rFonts w:hint="eastAsia" w:ascii="宋体" w:hAnsi="宋体" w:cs="宋体"/>
                <w:sz w:val="18"/>
                <w:szCs w:val="18"/>
                <w:highlight w:val="none"/>
              </w:rPr>
              <w:t xml:space="preserve">　</w:t>
            </w:r>
            <w:r>
              <w:rPr>
                <w:rFonts w:ascii="宋体" w:hAnsi="宋体" w:cs="宋体"/>
                <w:sz w:val="18"/>
                <w:szCs w:val="18"/>
                <w:highlight w:val="none"/>
              </w:rPr>
            </w:r>
            <w:r/>
          </w:p>
        </w:tc>
      </w:tr>
      <w:tr>
        <w:trPr>
          <w:cantSplit/>
          <w:trHeight w:val="170" w:hRule="exact"/>
        </w:trPr>
        <w:tc>
          <w:tcPr>
            <w:tcBorders>
              <w:top w:val="single" w:color="000000" w:sz="4" w:space="0"/>
              <w:left w:val="single" w:color="000000" w:sz="4" w:space="0"/>
              <w:bottom w:val="single" w:color="000000" w:sz="4" w:space="0"/>
              <w:right w:val="single" w:color="000000" w:sz="4" w:space="0"/>
            </w:tcBorders>
            <w:tcW w:w="1297" w:type="dxa"/>
            <w:vAlign w:val="center"/>
            <w:vMerge w:val="continue"/>
            <w:textDirection w:val="lrTb"/>
            <w:noWrap w:val="false"/>
          </w:tcPr>
          <w:p>
            <w:pPr>
              <w:pStyle w:val="1507"/>
              <w:jc w:val="left"/>
              <w:widowControl/>
              <w:rPr>
                <w:rFonts w:ascii="宋体" w:hAnsi="宋体" w:cs="宋体"/>
                <w:sz w:val="18"/>
                <w:szCs w:val="18"/>
                <w:highlight w:val="none"/>
              </w:rPr>
            </w:pP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98" w:type="dxa"/>
            <w:vAlign w:val="center"/>
            <w:vMerge w:val="restart"/>
            <w:textDirection w:val="lrTb"/>
            <w:noWrap w:val="false"/>
          </w:tcPr>
          <w:p>
            <w:pPr>
              <w:pStyle w:val="1507"/>
              <w:jc w:val="center"/>
              <w:widowControl/>
              <w:rPr>
                <w:rFonts w:ascii="宋体" w:hAnsi="宋体" w:cs="宋体"/>
                <w:sz w:val="18"/>
                <w:szCs w:val="18"/>
                <w:highlight w:val="none"/>
              </w:rPr>
            </w:pPr>
            <w:r>
              <w:rPr>
                <w:rFonts w:hint="eastAsia" w:ascii="宋体" w:hAnsi="宋体" w:cs="宋体"/>
                <w:sz w:val="18"/>
                <w:szCs w:val="18"/>
                <w:highlight w:val="none"/>
              </w:rPr>
              <w:t xml:space="preserve">活动保障</w:t>
            </w: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578" w:type="dxa"/>
            <w:vAlign w:val="center"/>
            <w:vMerge w:val="restart"/>
            <w:textDirection w:val="lrTb"/>
            <w:noWrap w:val="false"/>
          </w:tcPr>
          <w:p>
            <w:pPr>
              <w:pStyle w:val="1507"/>
              <w:jc w:val="center"/>
              <w:widowControl/>
              <w:rPr>
                <w:rFonts w:ascii="宋体" w:hAnsi="宋体" w:cs="宋体"/>
                <w:sz w:val="18"/>
                <w:szCs w:val="18"/>
                <w:highlight w:val="none"/>
              </w:rPr>
            </w:pPr>
            <w:r>
              <w:rPr>
                <w:rFonts w:hint="eastAsia" w:ascii="宋体" w:hAnsi="宋体" w:cs="宋体"/>
                <w:sz w:val="18"/>
                <w:szCs w:val="18"/>
                <w:highlight w:val="none"/>
              </w:rPr>
              <w:t xml:space="preserve">3</w:t>
            </w: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6356" w:type="dxa"/>
            <w:vAlign w:val="center"/>
            <w:vMerge w:val="restart"/>
            <w:textDirection w:val="lrTb"/>
            <w:noWrap w:val="false"/>
          </w:tcPr>
          <w:p>
            <w:pPr>
              <w:pStyle w:val="1507"/>
              <w:jc w:val="left"/>
              <w:widowControl/>
              <w:rPr>
                <w:rFonts w:ascii="宋体" w:hAnsi="宋体" w:cs="宋体"/>
                <w:sz w:val="18"/>
                <w:szCs w:val="18"/>
                <w:highlight w:val="none"/>
              </w:rPr>
            </w:pPr>
            <w:r>
              <w:rPr>
                <w:rFonts w:hint="eastAsia" w:ascii="宋体" w:hAnsi="宋体" w:cs="宋体"/>
                <w:sz w:val="18"/>
                <w:szCs w:val="18"/>
                <w:highlight w:val="none"/>
              </w:rPr>
              <w:t xml:space="preserve">重大节日、活动时，</w:t>
            </w:r>
            <w:r>
              <w:rPr>
                <w:rFonts w:hint="eastAsia" w:ascii="宋体" w:hAnsi="宋体" w:cs="宋体"/>
                <w:sz w:val="18"/>
                <w:szCs w:val="18"/>
                <w:highlight w:val="none"/>
                <w:lang w:eastAsia="zh-CN"/>
              </w:rPr>
              <w:t xml:space="preserve">接到</w:t>
            </w:r>
            <w:r>
              <w:rPr>
                <w:rFonts w:hint="eastAsia" w:ascii="宋体" w:hAnsi="宋体" w:cs="宋体"/>
                <w:sz w:val="18"/>
                <w:szCs w:val="18"/>
                <w:highlight w:val="none"/>
              </w:rPr>
              <w:t xml:space="preserve">管理部门通知后，应增加巡修频率并做好保障工作</w:t>
            </w: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4536" w:type="dxa"/>
            <w:vAlign w:val="center"/>
            <w:vMerge w:val="restart"/>
            <w:textDirection w:val="lrTb"/>
            <w:noWrap w:val="false"/>
          </w:tcPr>
          <w:p>
            <w:pPr>
              <w:pStyle w:val="1507"/>
              <w:jc w:val="left"/>
              <w:widowControl/>
              <w:rPr>
                <w:rFonts w:ascii="宋体" w:hAnsi="宋体" w:cs="宋体"/>
                <w:sz w:val="18"/>
                <w:szCs w:val="18"/>
                <w:highlight w:val="none"/>
              </w:rPr>
            </w:pPr>
            <w:r>
              <w:rPr>
                <w:rFonts w:hint="eastAsia" w:ascii="宋体" w:hAnsi="宋体" w:cs="宋体"/>
                <w:sz w:val="18"/>
                <w:szCs w:val="18"/>
                <w:highlight w:val="none"/>
              </w:rPr>
              <w:t xml:space="preserve">不符合要求每次扣1分</w:t>
            </w: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1507"/>
              <w:jc w:val="center"/>
              <w:widowControl/>
              <w:rPr>
                <w:rFonts w:ascii="宋体" w:hAnsi="宋体" w:cs="宋体"/>
                <w:sz w:val="18"/>
                <w:szCs w:val="18"/>
                <w:highlight w:val="none"/>
              </w:rPr>
            </w:pPr>
            <w:r>
              <w:rPr>
                <w:rFonts w:hint="eastAsia" w:ascii="宋体" w:hAnsi="宋体" w:cs="宋体"/>
                <w:sz w:val="18"/>
                <w:szCs w:val="18"/>
                <w:highlight w:val="none"/>
              </w:rPr>
              <w:t xml:space="preserve">　</w:t>
            </w:r>
            <w:r>
              <w:rPr>
                <w:rFonts w:ascii="宋体" w:hAnsi="宋体" w:cs="宋体"/>
                <w:sz w:val="18"/>
                <w:szCs w:val="18"/>
                <w:highlight w:val="none"/>
              </w:rPr>
            </w:r>
            <w:r/>
          </w:p>
        </w:tc>
      </w:tr>
      <w:tr>
        <w:trPr>
          <w:trHeight w:val="294"/>
        </w:trPr>
        <w:tc>
          <w:tcPr>
            <w:tcBorders>
              <w:top w:val="single" w:color="000000" w:sz="4" w:space="0"/>
              <w:left w:val="single" w:color="000000" w:sz="4" w:space="0"/>
              <w:bottom w:val="single" w:color="000000" w:sz="4" w:space="0"/>
              <w:right w:val="single" w:color="000000" w:sz="4" w:space="0"/>
            </w:tcBorders>
            <w:tcW w:w="1297" w:type="dxa"/>
            <w:vAlign w:val="center"/>
            <w:vMerge w:val="restart"/>
            <w:textDirection w:val="lrTb"/>
            <w:noWrap w:val="false"/>
          </w:tcPr>
          <w:p>
            <w:pPr>
              <w:pStyle w:val="1507"/>
              <w:jc w:val="center"/>
              <w:widowControl/>
              <w:rPr>
                <w:rFonts w:ascii="宋体" w:hAnsi="宋体" w:cs="宋体"/>
                <w:sz w:val="18"/>
                <w:szCs w:val="18"/>
                <w:highlight w:val="none"/>
              </w:rPr>
            </w:pPr>
            <w:r>
              <w:rPr>
                <w:rFonts w:hint="eastAsia" w:ascii="宋体" w:hAnsi="宋体" w:cs="宋体"/>
                <w:sz w:val="18"/>
                <w:szCs w:val="18"/>
                <w:highlight w:val="none"/>
              </w:rPr>
              <w:t xml:space="preserve">施工安全</w:t>
            </w: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98" w:type="dxa"/>
            <w:vAlign w:val="center"/>
            <w:vMerge w:val="restart"/>
            <w:textDirection w:val="lrTb"/>
            <w:noWrap w:val="false"/>
          </w:tcPr>
          <w:p>
            <w:pPr>
              <w:pStyle w:val="1507"/>
              <w:jc w:val="center"/>
              <w:widowControl/>
              <w:rPr>
                <w:rFonts w:ascii="宋体" w:hAnsi="宋体" w:cs="宋体"/>
                <w:sz w:val="18"/>
                <w:szCs w:val="18"/>
                <w:highlight w:val="none"/>
              </w:rPr>
            </w:pPr>
            <w:r>
              <w:rPr>
                <w:rFonts w:hint="eastAsia" w:ascii="宋体" w:hAnsi="宋体" w:cs="宋体"/>
                <w:sz w:val="18"/>
                <w:szCs w:val="18"/>
                <w:highlight w:val="none"/>
              </w:rPr>
              <w:t xml:space="preserve">安全</w:t>
            </w: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1507"/>
              <w:jc w:val="center"/>
              <w:widowControl/>
              <w:rPr>
                <w:rFonts w:ascii="宋体" w:hAnsi="宋体" w:cs="宋体"/>
                <w:sz w:val="18"/>
                <w:szCs w:val="18"/>
                <w:highlight w:val="none"/>
              </w:rPr>
            </w:pPr>
            <w:r>
              <w:rPr>
                <w:rFonts w:hint="eastAsia" w:ascii="宋体" w:hAnsi="宋体" w:cs="宋体"/>
                <w:sz w:val="18"/>
                <w:szCs w:val="18"/>
                <w:highlight w:val="none"/>
              </w:rPr>
              <w:t xml:space="preserve">3</w:t>
            </w: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6356" w:type="dxa"/>
            <w:vAlign w:val="center"/>
            <w:textDirection w:val="lrTb"/>
            <w:noWrap w:val="false"/>
          </w:tcPr>
          <w:p>
            <w:pPr>
              <w:pStyle w:val="1507"/>
              <w:jc w:val="left"/>
              <w:widowControl/>
              <w:rPr>
                <w:rFonts w:ascii="宋体" w:hAnsi="宋体" w:cs="宋体"/>
                <w:sz w:val="18"/>
                <w:szCs w:val="18"/>
                <w:highlight w:val="none"/>
              </w:rPr>
            </w:pPr>
            <w:r>
              <w:rPr>
                <w:rFonts w:hint="eastAsia" w:ascii="宋体" w:hAnsi="宋体" w:cs="宋体"/>
                <w:sz w:val="18"/>
                <w:szCs w:val="18"/>
                <w:highlight w:val="none"/>
              </w:rPr>
              <w:t xml:space="preserve">设施安全，路灯设施无安全隐患</w:t>
            </w: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4536" w:type="dxa"/>
            <w:vAlign w:val="center"/>
            <w:textDirection w:val="lrTb"/>
            <w:noWrap w:val="false"/>
          </w:tcPr>
          <w:p>
            <w:pPr>
              <w:pStyle w:val="1507"/>
              <w:jc w:val="left"/>
              <w:widowControl/>
              <w:rPr>
                <w:rFonts w:ascii="宋体" w:hAnsi="宋体" w:cs="宋体"/>
                <w:sz w:val="18"/>
                <w:szCs w:val="18"/>
                <w:highlight w:val="none"/>
              </w:rPr>
            </w:pPr>
            <w:r>
              <w:rPr>
                <w:rFonts w:hint="eastAsia" w:ascii="宋体" w:hAnsi="宋体" w:cs="宋体"/>
                <w:sz w:val="18"/>
                <w:szCs w:val="18"/>
                <w:highlight w:val="none"/>
              </w:rPr>
              <w:t xml:space="preserve">发现安全隐患1处扣1分</w:t>
            </w: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507"/>
              <w:jc w:val="center"/>
              <w:widowControl/>
              <w:rPr>
                <w:rFonts w:ascii="宋体" w:hAnsi="宋体" w:cs="宋体"/>
                <w:sz w:val="18"/>
                <w:szCs w:val="18"/>
                <w:highlight w:val="none"/>
              </w:rPr>
            </w:pPr>
            <w:r>
              <w:rPr>
                <w:rFonts w:hint="eastAsia" w:ascii="宋体" w:hAnsi="宋体" w:cs="宋体"/>
                <w:sz w:val="18"/>
                <w:szCs w:val="18"/>
                <w:highlight w:val="none"/>
              </w:rPr>
              <w:t xml:space="preserve">　</w:t>
            </w:r>
            <w:r>
              <w:rPr>
                <w:rFonts w:ascii="宋体" w:hAnsi="宋体" w:cs="宋体"/>
                <w:sz w:val="18"/>
                <w:szCs w:val="18"/>
                <w:highlight w:val="none"/>
              </w:rPr>
            </w:r>
            <w:r/>
          </w:p>
        </w:tc>
      </w:tr>
      <w:tr>
        <w:trPr>
          <w:trHeight w:val="667"/>
        </w:trPr>
        <w:tc>
          <w:tcPr>
            <w:tcBorders>
              <w:top w:val="single" w:color="000000" w:sz="4" w:space="0"/>
              <w:left w:val="single" w:color="000000" w:sz="4" w:space="0"/>
              <w:bottom w:val="single" w:color="000000" w:sz="4" w:space="0"/>
              <w:right w:val="single" w:color="000000" w:sz="4" w:space="0"/>
            </w:tcBorders>
            <w:tcW w:w="1297" w:type="dxa"/>
            <w:vAlign w:val="center"/>
            <w:vMerge w:val="continue"/>
            <w:textDirection w:val="lrTb"/>
            <w:noWrap w:val="false"/>
          </w:tcPr>
          <w:p>
            <w:pPr>
              <w:pStyle w:val="1507"/>
              <w:jc w:val="left"/>
              <w:widowControl/>
              <w:rPr>
                <w:rFonts w:ascii="宋体" w:hAnsi="宋体" w:cs="宋体"/>
                <w:sz w:val="18"/>
                <w:szCs w:val="18"/>
                <w:highlight w:val="none"/>
              </w:rPr>
            </w:pP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98" w:type="dxa"/>
            <w:vAlign w:val="center"/>
            <w:vMerge w:val="continue"/>
            <w:textDirection w:val="lrTb"/>
            <w:noWrap w:val="false"/>
          </w:tcPr>
          <w:p>
            <w:pPr>
              <w:pStyle w:val="1507"/>
              <w:jc w:val="left"/>
              <w:widowControl/>
              <w:rPr>
                <w:rFonts w:ascii="宋体" w:hAnsi="宋体" w:cs="宋体"/>
                <w:sz w:val="18"/>
                <w:szCs w:val="18"/>
                <w:highlight w:val="none"/>
              </w:rPr>
            </w:pP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1507"/>
              <w:jc w:val="center"/>
              <w:widowControl/>
              <w:rPr>
                <w:rFonts w:ascii="宋体" w:hAnsi="宋体" w:cs="宋体"/>
                <w:sz w:val="18"/>
                <w:szCs w:val="18"/>
                <w:highlight w:val="none"/>
              </w:rPr>
            </w:pPr>
            <w:r>
              <w:rPr>
                <w:rFonts w:hint="eastAsia" w:ascii="宋体" w:hAnsi="宋体" w:cs="宋体"/>
                <w:sz w:val="18"/>
                <w:szCs w:val="18"/>
                <w:highlight w:val="none"/>
              </w:rPr>
              <w:t xml:space="preserve">3</w:t>
            </w: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6356" w:type="dxa"/>
            <w:vAlign w:val="center"/>
            <w:textDirection w:val="lrTb"/>
            <w:noWrap w:val="false"/>
          </w:tcPr>
          <w:p>
            <w:pPr>
              <w:pStyle w:val="1507"/>
              <w:jc w:val="left"/>
              <w:widowControl/>
              <w:rPr>
                <w:rFonts w:ascii="宋体" w:hAnsi="宋体" w:cs="宋体"/>
                <w:sz w:val="18"/>
                <w:szCs w:val="18"/>
                <w:highlight w:val="none"/>
              </w:rPr>
            </w:pPr>
            <w:r>
              <w:rPr>
                <w:rFonts w:hint="eastAsia" w:ascii="宋体" w:hAnsi="宋体" w:cs="宋体"/>
                <w:sz w:val="18"/>
                <w:szCs w:val="18"/>
                <w:highlight w:val="none"/>
              </w:rPr>
              <w:t xml:space="preserve">用电安全，遵守江苏省地方标准、江苏省低压电气装置规程、江苏省电力用电安全规程等相关供用电安全要求，严禁未经批准白天开灯检修</w:t>
            </w: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4536" w:type="dxa"/>
            <w:vAlign w:val="center"/>
            <w:textDirection w:val="lrTb"/>
            <w:noWrap w:val="false"/>
          </w:tcPr>
          <w:p>
            <w:pPr>
              <w:pStyle w:val="1507"/>
              <w:jc w:val="left"/>
              <w:widowControl/>
              <w:rPr>
                <w:rFonts w:ascii="宋体" w:hAnsi="宋体" w:cs="宋体"/>
                <w:sz w:val="18"/>
                <w:szCs w:val="18"/>
                <w:highlight w:val="none"/>
              </w:rPr>
            </w:pPr>
            <w:r>
              <w:rPr>
                <w:rFonts w:hint="eastAsia" w:ascii="宋体" w:hAnsi="宋体" w:cs="宋体"/>
                <w:sz w:val="18"/>
                <w:szCs w:val="18"/>
                <w:highlight w:val="none"/>
              </w:rPr>
              <w:t xml:space="preserve">发现用电安全隐患1处或擅自开灯1次扣1分</w:t>
            </w: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507"/>
              <w:jc w:val="center"/>
              <w:widowControl/>
              <w:rPr>
                <w:rFonts w:ascii="宋体" w:hAnsi="宋体" w:cs="宋体"/>
                <w:sz w:val="18"/>
                <w:szCs w:val="18"/>
                <w:highlight w:val="none"/>
              </w:rPr>
            </w:pPr>
            <w:r>
              <w:rPr>
                <w:rFonts w:hint="eastAsia" w:ascii="宋体" w:hAnsi="宋体" w:cs="宋体"/>
                <w:sz w:val="18"/>
                <w:szCs w:val="18"/>
                <w:highlight w:val="none"/>
              </w:rPr>
              <w:t xml:space="preserve">　</w:t>
            </w:r>
            <w:r>
              <w:rPr>
                <w:rFonts w:ascii="宋体" w:hAnsi="宋体" w:cs="宋体"/>
                <w:sz w:val="18"/>
                <w:szCs w:val="18"/>
                <w:highlight w:val="none"/>
              </w:rPr>
            </w:r>
            <w:r/>
          </w:p>
        </w:tc>
      </w:tr>
      <w:tr>
        <w:trPr>
          <w:trHeight w:val="550"/>
        </w:trPr>
        <w:tc>
          <w:tcPr>
            <w:tcBorders>
              <w:top w:val="single" w:color="000000" w:sz="4" w:space="0"/>
              <w:left w:val="single" w:color="000000" w:sz="4" w:space="0"/>
              <w:bottom w:val="single" w:color="000000" w:sz="4" w:space="0"/>
              <w:right w:val="single" w:color="000000" w:sz="4" w:space="0"/>
            </w:tcBorders>
            <w:tcW w:w="1297" w:type="dxa"/>
            <w:vAlign w:val="center"/>
            <w:vMerge w:val="continue"/>
            <w:textDirection w:val="lrTb"/>
            <w:noWrap w:val="false"/>
          </w:tcPr>
          <w:p>
            <w:pPr>
              <w:pStyle w:val="1507"/>
              <w:jc w:val="left"/>
              <w:widowControl/>
              <w:rPr>
                <w:rFonts w:ascii="宋体" w:hAnsi="宋体" w:cs="宋体"/>
                <w:sz w:val="18"/>
                <w:szCs w:val="18"/>
                <w:highlight w:val="none"/>
              </w:rPr>
            </w:pP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98" w:type="dxa"/>
            <w:vAlign w:val="center"/>
            <w:vMerge w:val="continue"/>
            <w:textDirection w:val="lrTb"/>
            <w:noWrap w:val="false"/>
          </w:tcPr>
          <w:p>
            <w:pPr>
              <w:pStyle w:val="1507"/>
              <w:jc w:val="left"/>
              <w:widowControl/>
              <w:rPr>
                <w:rFonts w:ascii="宋体" w:hAnsi="宋体" w:cs="宋体"/>
                <w:sz w:val="18"/>
                <w:szCs w:val="18"/>
                <w:highlight w:val="none"/>
              </w:rPr>
            </w:pP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1507"/>
              <w:jc w:val="center"/>
              <w:widowControl/>
              <w:rPr>
                <w:rFonts w:ascii="宋体" w:hAnsi="宋体" w:cs="宋体"/>
                <w:sz w:val="18"/>
                <w:szCs w:val="18"/>
                <w:highlight w:val="none"/>
              </w:rPr>
            </w:pPr>
            <w:r>
              <w:rPr>
                <w:rFonts w:hint="eastAsia" w:ascii="宋体" w:hAnsi="宋体" w:cs="宋体"/>
                <w:sz w:val="18"/>
                <w:szCs w:val="18"/>
                <w:highlight w:val="none"/>
              </w:rPr>
              <w:t xml:space="preserve">5</w:t>
            </w: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6356" w:type="dxa"/>
            <w:vAlign w:val="center"/>
            <w:textDirection w:val="lrTb"/>
            <w:noWrap w:val="false"/>
          </w:tcPr>
          <w:p>
            <w:pPr>
              <w:pStyle w:val="1507"/>
              <w:jc w:val="left"/>
              <w:widowControl/>
              <w:rPr>
                <w:rFonts w:ascii="宋体" w:hAnsi="宋体" w:cs="宋体"/>
                <w:sz w:val="18"/>
                <w:szCs w:val="18"/>
                <w:highlight w:val="none"/>
              </w:rPr>
            </w:pPr>
            <w:r>
              <w:rPr>
                <w:rFonts w:hint="eastAsia" w:ascii="宋体" w:hAnsi="宋体" w:cs="宋体"/>
                <w:sz w:val="18"/>
                <w:szCs w:val="18"/>
                <w:highlight w:val="none"/>
              </w:rPr>
              <w:t xml:space="preserve">养护人员和机械在现场施工须按安全标准进行操作，养护人员须穿反光背心，养护作业现场须设置相应的安全警示设施</w:t>
            </w: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4536" w:type="dxa"/>
            <w:vAlign w:val="center"/>
            <w:textDirection w:val="lrTb"/>
            <w:noWrap w:val="false"/>
          </w:tcPr>
          <w:p>
            <w:pPr>
              <w:pStyle w:val="1507"/>
              <w:jc w:val="left"/>
              <w:widowControl/>
              <w:rPr>
                <w:rFonts w:ascii="宋体" w:hAnsi="宋体" w:cs="宋体"/>
                <w:sz w:val="18"/>
                <w:szCs w:val="18"/>
                <w:highlight w:val="none"/>
              </w:rPr>
            </w:pPr>
            <w:r>
              <w:rPr>
                <w:rFonts w:hint="eastAsia" w:ascii="宋体" w:hAnsi="宋体" w:cs="宋体"/>
                <w:sz w:val="18"/>
                <w:szCs w:val="18"/>
                <w:highlight w:val="none"/>
              </w:rPr>
              <w:t xml:space="preserve">发现1次不符合规范扣1分</w:t>
            </w: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507"/>
              <w:jc w:val="center"/>
              <w:widowControl/>
              <w:rPr>
                <w:rFonts w:ascii="宋体" w:hAnsi="宋体" w:cs="宋体"/>
                <w:sz w:val="18"/>
                <w:szCs w:val="18"/>
                <w:highlight w:val="none"/>
              </w:rPr>
            </w:pPr>
            <w:r>
              <w:rPr>
                <w:rFonts w:hint="eastAsia" w:ascii="宋体" w:hAnsi="宋体" w:cs="宋体"/>
                <w:sz w:val="18"/>
                <w:szCs w:val="18"/>
                <w:highlight w:val="none"/>
              </w:rPr>
              <w:t xml:space="preserve">　</w:t>
            </w:r>
            <w:r>
              <w:rPr>
                <w:rFonts w:ascii="宋体" w:hAnsi="宋体" w:cs="宋体"/>
                <w:sz w:val="18"/>
                <w:szCs w:val="18"/>
                <w:highlight w:val="none"/>
              </w:rPr>
            </w:r>
            <w:r/>
          </w:p>
        </w:tc>
      </w:tr>
      <w:tr>
        <w:trPr>
          <w:trHeight w:val="625"/>
        </w:trPr>
        <w:tc>
          <w:tcPr>
            <w:tcBorders>
              <w:top w:val="single" w:color="000000" w:sz="4" w:space="0"/>
              <w:left w:val="single" w:color="000000" w:sz="4" w:space="0"/>
              <w:bottom w:val="single" w:color="000000" w:sz="4" w:space="0"/>
              <w:right w:val="single" w:color="000000" w:sz="4" w:space="0"/>
            </w:tcBorders>
            <w:tcW w:w="1297" w:type="dxa"/>
            <w:vAlign w:val="center"/>
            <w:vMerge w:val="continue"/>
            <w:textDirection w:val="lrTb"/>
            <w:noWrap w:val="false"/>
          </w:tcPr>
          <w:p>
            <w:pPr>
              <w:pStyle w:val="1507"/>
              <w:jc w:val="left"/>
              <w:widowControl/>
              <w:rPr>
                <w:rFonts w:ascii="宋体" w:hAnsi="宋体" w:cs="宋体"/>
                <w:sz w:val="18"/>
                <w:szCs w:val="18"/>
                <w:highlight w:val="none"/>
              </w:rPr>
            </w:pP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98" w:type="dxa"/>
            <w:vAlign w:val="center"/>
            <w:vMerge w:val="continue"/>
            <w:textDirection w:val="lrTb"/>
            <w:noWrap w:val="false"/>
          </w:tcPr>
          <w:p>
            <w:pPr>
              <w:pStyle w:val="1507"/>
              <w:jc w:val="left"/>
              <w:widowControl/>
              <w:rPr>
                <w:rFonts w:ascii="宋体" w:hAnsi="宋体" w:cs="宋体"/>
                <w:sz w:val="18"/>
                <w:szCs w:val="18"/>
                <w:highlight w:val="none"/>
              </w:rPr>
            </w:pP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1507"/>
              <w:jc w:val="center"/>
              <w:widowControl/>
              <w:rPr>
                <w:rFonts w:ascii="宋体" w:hAnsi="宋体" w:cs="宋体"/>
                <w:sz w:val="18"/>
                <w:szCs w:val="18"/>
                <w:highlight w:val="none"/>
              </w:rPr>
            </w:pPr>
            <w:r>
              <w:rPr>
                <w:rFonts w:hint="eastAsia" w:ascii="宋体" w:hAnsi="宋体" w:cs="宋体"/>
                <w:sz w:val="18"/>
                <w:szCs w:val="18"/>
                <w:highlight w:val="none"/>
              </w:rPr>
              <w:t xml:space="preserve">5</w:t>
            </w: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6356" w:type="dxa"/>
            <w:vAlign w:val="center"/>
            <w:textDirection w:val="lrTb"/>
            <w:noWrap w:val="false"/>
          </w:tcPr>
          <w:p>
            <w:pPr>
              <w:pStyle w:val="1507"/>
              <w:jc w:val="left"/>
              <w:widowControl/>
              <w:rPr>
                <w:rFonts w:hint="eastAsia" w:ascii="宋体" w:hAnsi="宋体" w:eastAsia="宋体" w:cs="宋体"/>
                <w:sz w:val="18"/>
                <w:szCs w:val="18"/>
                <w:highlight w:val="none"/>
                <w:lang w:val="en-US" w:eastAsia="zh-CN"/>
              </w:rPr>
            </w:pPr>
            <w:r>
              <w:rPr>
                <w:rFonts w:hint="eastAsia" w:ascii="宋体" w:hAnsi="宋体" w:cs="宋体"/>
                <w:sz w:val="18"/>
                <w:szCs w:val="18"/>
                <w:highlight w:val="none"/>
              </w:rPr>
              <w:t xml:space="preserve">作业人员配备必要的防坠落、防触电设备，施工车辆应有明显标识，按规定停靠后要开启黄色</w:t>
            </w:r>
            <w:r>
              <w:rPr>
                <w:rFonts w:hint="eastAsia" w:ascii="宋体" w:hAnsi="宋体" w:cs="宋体"/>
                <w:sz w:val="18"/>
                <w:szCs w:val="18"/>
                <w:highlight w:val="none"/>
                <w:lang w:eastAsia="zh-CN"/>
              </w:rPr>
              <w:t xml:space="preserve">警示灯</w:t>
            </w:r>
            <w:r>
              <w:rPr>
                <w:rFonts w:hint="eastAsia" w:ascii="宋体" w:hAnsi="宋体" w:cs="宋体"/>
                <w:sz w:val="18"/>
                <w:szCs w:val="18"/>
                <w:highlight w:val="none"/>
              </w:rPr>
              <w:t xml:space="preserve">和双跳灯</w:t>
            </w:r>
            <w:r>
              <w:rPr>
                <w:rFonts w:hint="eastAsia" w:ascii="宋体" w:hAnsi="宋体" w:eastAsia="宋体" w:cs="宋体"/>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536" w:type="dxa"/>
            <w:vAlign w:val="center"/>
            <w:textDirection w:val="lrTb"/>
            <w:noWrap w:val="false"/>
          </w:tcPr>
          <w:p>
            <w:pPr>
              <w:pStyle w:val="1507"/>
              <w:jc w:val="left"/>
              <w:widowControl/>
              <w:rPr>
                <w:rFonts w:ascii="宋体" w:hAnsi="宋体" w:cs="宋体"/>
                <w:sz w:val="18"/>
                <w:szCs w:val="18"/>
                <w:highlight w:val="none"/>
              </w:rPr>
            </w:pPr>
            <w:r>
              <w:rPr>
                <w:rFonts w:hint="eastAsia" w:ascii="宋体" w:hAnsi="宋体" w:cs="宋体"/>
                <w:sz w:val="18"/>
                <w:szCs w:val="18"/>
                <w:highlight w:val="none"/>
              </w:rPr>
              <w:t xml:space="preserve">发现1次不符合规范扣1分</w:t>
            </w: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507"/>
              <w:jc w:val="center"/>
              <w:widowControl/>
              <w:rPr>
                <w:rFonts w:ascii="宋体" w:hAnsi="宋体" w:cs="宋体"/>
                <w:sz w:val="18"/>
                <w:szCs w:val="18"/>
                <w:highlight w:val="none"/>
              </w:rPr>
            </w:pPr>
            <w:r>
              <w:rPr>
                <w:rFonts w:hint="eastAsia" w:ascii="宋体" w:hAnsi="宋体" w:cs="宋体"/>
                <w:sz w:val="18"/>
                <w:szCs w:val="18"/>
                <w:highlight w:val="none"/>
              </w:rPr>
              <w:t xml:space="preserve">　</w:t>
            </w:r>
            <w:r>
              <w:rPr>
                <w:rFonts w:ascii="宋体" w:hAnsi="宋体" w:cs="宋体"/>
                <w:sz w:val="18"/>
                <w:szCs w:val="18"/>
                <w:highlight w:val="none"/>
              </w:rPr>
            </w:r>
            <w:r/>
          </w:p>
        </w:tc>
      </w:tr>
      <w:tr>
        <w:trPr>
          <w:trHeight w:val="397" w:hRule="exact"/>
        </w:trPr>
        <w:tc>
          <w:tcPr>
            <w:tcBorders>
              <w:top w:val="single" w:color="000000" w:sz="4" w:space="0"/>
              <w:left w:val="single" w:color="000000" w:sz="4" w:space="0"/>
              <w:bottom w:val="single" w:color="000000" w:sz="4" w:space="0"/>
              <w:right w:val="single" w:color="000000" w:sz="4" w:space="0"/>
            </w:tcBorders>
            <w:tcW w:w="1297" w:type="dxa"/>
            <w:vAlign w:val="center"/>
            <w:vMerge w:val="continue"/>
            <w:textDirection w:val="lrTb"/>
            <w:noWrap w:val="false"/>
          </w:tcPr>
          <w:p>
            <w:pPr>
              <w:pStyle w:val="1507"/>
              <w:jc w:val="left"/>
              <w:widowControl/>
              <w:rPr>
                <w:rFonts w:ascii="宋体" w:hAnsi="宋体" w:cs="宋体"/>
                <w:sz w:val="18"/>
                <w:szCs w:val="18"/>
                <w:highlight w:val="none"/>
              </w:rPr>
            </w:pP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98" w:type="dxa"/>
            <w:vAlign w:val="center"/>
            <w:vMerge w:val="continue"/>
            <w:textDirection w:val="lrTb"/>
            <w:noWrap w:val="false"/>
          </w:tcPr>
          <w:p>
            <w:pPr>
              <w:pStyle w:val="1507"/>
              <w:jc w:val="left"/>
              <w:widowControl/>
              <w:rPr>
                <w:rFonts w:ascii="宋体" w:hAnsi="宋体" w:cs="宋体"/>
                <w:sz w:val="18"/>
                <w:szCs w:val="18"/>
                <w:highlight w:val="none"/>
              </w:rPr>
            </w:pP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1507"/>
              <w:jc w:val="center"/>
              <w:widowControl/>
              <w:rPr>
                <w:rFonts w:ascii="宋体" w:hAnsi="宋体" w:cs="宋体"/>
                <w:sz w:val="18"/>
                <w:szCs w:val="18"/>
                <w:highlight w:val="none"/>
              </w:rPr>
            </w:pPr>
            <w:r>
              <w:rPr>
                <w:rFonts w:hint="eastAsia" w:ascii="宋体" w:hAnsi="宋体" w:cs="宋体"/>
                <w:sz w:val="18"/>
                <w:szCs w:val="18"/>
                <w:highlight w:val="none"/>
              </w:rPr>
              <w:t xml:space="preserve">5</w:t>
            </w: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6356" w:type="dxa"/>
            <w:vAlign w:val="center"/>
            <w:textDirection w:val="lrTb"/>
            <w:noWrap w:val="false"/>
          </w:tcPr>
          <w:p>
            <w:pPr>
              <w:pStyle w:val="1507"/>
              <w:jc w:val="left"/>
              <w:widowControl/>
              <w:rPr>
                <w:rFonts w:ascii="宋体" w:hAnsi="宋体" w:cs="宋体"/>
                <w:sz w:val="18"/>
                <w:szCs w:val="18"/>
                <w:highlight w:val="none"/>
              </w:rPr>
            </w:pPr>
            <w:r>
              <w:rPr>
                <w:rFonts w:hint="eastAsia" w:ascii="宋体" w:hAnsi="宋体" w:cs="宋体"/>
                <w:sz w:val="18"/>
                <w:szCs w:val="18"/>
                <w:highlight w:val="none"/>
              </w:rPr>
              <w:t xml:space="preserve">施工现场有安全负责人，严禁发生责任性安全事故</w:t>
            </w: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4536" w:type="dxa"/>
            <w:vAlign w:val="center"/>
            <w:textDirection w:val="lrTb"/>
            <w:noWrap w:val="false"/>
          </w:tcPr>
          <w:p>
            <w:pPr>
              <w:pStyle w:val="1507"/>
              <w:jc w:val="left"/>
              <w:widowControl/>
              <w:rPr>
                <w:rFonts w:ascii="宋体" w:hAnsi="宋体" w:cs="宋体"/>
                <w:sz w:val="18"/>
                <w:szCs w:val="18"/>
                <w:highlight w:val="none"/>
              </w:rPr>
            </w:pPr>
            <w:r>
              <w:rPr>
                <w:rFonts w:hint="eastAsia" w:ascii="宋体" w:hAnsi="宋体" w:cs="宋体"/>
                <w:sz w:val="18"/>
                <w:szCs w:val="18"/>
                <w:highlight w:val="none"/>
              </w:rPr>
              <w:t xml:space="preserve">无安全负责人扣1分，发生责任性安全事故全扣</w:t>
            </w: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507"/>
              <w:jc w:val="center"/>
              <w:widowControl/>
              <w:rPr>
                <w:rFonts w:ascii="宋体" w:hAnsi="宋体" w:cs="宋体"/>
                <w:sz w:val="18"/>
                <w:szCs w:val="18"/>
                <w:highlight w:val="none"/>
              </w:rPr>
            </w:pPr>
            <w:r>
              <w:rPr>
                <w:rFonts w:hint="eastAsia" w:ascii="宋体" w:hAnsi="宋体" w:cs="宋体"/>
                <w:sz w:val="18"/>
                <w:szCs w:val="18"/>
                <w:highlight w:val="none"/>
              </w:rPr>
              <w:t xml:space="preserve">　</w:t>
            </w:r>
            <w:r>
              <w:rPr>
                <w:rFonts w:ascii="宋体" w:hAnsi="宋体" w:cs="宋体"/>
                <w:sz w:val="18"/>
                <w:szCs w:val="18"/>
                <w:highlight w:val="none"/>
              </w:rPr>
            </w:r>
            <w:r/>
          </w:p>
        </w:tc>
      </w:tr>
      <w:tr>
        <w:trPr>
          <w:trHeight w:val="113" w:hRule="exact"/>
        </w:trPr>
        <w:tc>
          <w:tcPr>
            <w:tcBorders>
              <w:top w:val="single" w:color="000000" w:sz="4" w:space="0"/>
              <w:left w:val="single" w:color="000000" w:sz="4" w:space="0"/>
              <w:bottom w:val="single" w:color="000000" w:sz="4" w:space="0"/>
              <w:right w:val="single" w:color="000000" w:sz="4" w:space="0"/>
            </w:tcBorders>
            <w:tcW w:w="1297" w:type="dxa"/>
            <w:vAlign w:val="center"/>
            <w:vMerge w:val="continue"/>
            <w:textDirection w:val="lrTb"/>
            <w:noWrap w:val="false"/>
          </w:tcPr>
          <w:p>
            <w:pPr>
              <w:pStyle w:val="1507"/>
              <w:jc w:val="left"/>
              <w:widowControl/>
              <w:rPr>
                <w:rFonts w:ascii="宋体" w:hAnsi="宋体" w:cs="宋体"/>
                <w:sz w:val="18"/>
                <w:szCs w:val="18"/>
                <w:highlight w:val="none"/>
              </w:rPr>
            </w:pP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098" w:type="dxa"/>
            <w:vAlign w:val="center"/>
            <w:vMerge w:val="restart"/>
            <w:textDirection w:val="lrTb"/>
            <w:noWrap w:val="false"/>
          </w:tcPr>
          <w:p>
            <w:pPr>
              <w:pStyle w:val="1507"/>
              <w:jc w:val="center"/>
              <w:widowControl/>
              <w:rPr>
                <w:rFonts w:ascii="宋体" w:hAnsi="宋体" w:cs="宋体"/>
                <w:sz w:val="18"/>
                <w:szCs w:val="18"/>
                <w:highlight w:val="none"/>
              </w:rPr>
            </w:pPr>
            <w:r>
              <w:rPr>
                <w:rFonts w:hint="eastAsia" w:ascii="宋体" w:hAnsi="宋体" w:cs="宋体"/>
                <w:sz w:val="18"/>
                <w:szCs w:val="18"/>
                <w:highlight w:val="none"/>
              </w:rPr>
              <w:t xml:space="preserve">文明施工</w:t>
            </w: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578" w:type="dxa"/>
            <w:vAlign w:val="center"/>
            <w:vMerge w:val="restart"/>
            <w:textDirection w:val="lrTb"/>
            <w:noWrap w:val="false"/>
          </w:tcPr>
          <w:p>
            <w:pPr>
              <w:pStyle w:val="1507"/>
              <w:jc w:val="center"/>
              <w:widowControl/>
              <w:rPr>
                <w:rFonts w:ascii="宋体" w:hAnsi="宋体" w:cs="宋体"/>
                <w:sz w:val="18"/>
                <w:szCs w:val="18"/>
                <w:highlight w:val="none"/>
              </w:rPr>
            </w:pPr>
            <w:r>
              <w:rPr>
                <w:rFonts w:hint="eastAsia" w:ascii="宋体" w:hAnsi="宋体" w:cs="宋体"/>
                <w:sz w:val="18"/>
                <w:szCs w:val="18"/>
                <w:highlight w:val="none"/>
              </w:rPr>
              <w:t xml:space="preserve">10</w:t>
            </w: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6356" w:type="dxa"/>
            <w:vAlign w:val="center"/>
            <w:vMerge w:val="restart"/>
            <w:textDirection w:val="lrTb"/>
            <w:noWrap w:val="false"/>
          </w:tcPr>
          <w:p>
            <w:pPr>
              <w:pStyle w:val="1507"/>
              <w:jc w:val="left"/>
              <w:widowControl/>
              <w:rPr>
                <w:rFonts w:ascii="宋体" w:hAnsi="宋体" w:cs="宋体"/>
                <w:sz w:val="18"/>
                <w:szCs w:val="18"/>
                <w:highlight w:val="none"/>
              </w:rPr>
            </w:pPr>
            <w:r>
              <w:rPr>
                <w:rFonts w:hint="eastAsia" w:ascii="宋体" w:hAnsi="宋体" w:cs="宋体"/>
                <w:sz w:val="18"/>
                <w:szCs w:val="18"/>
                <w:highlight w:val="none"/>
              </w:rPr>
              <w:t xml:space="preserve">文明施工，工完场清，没有业主、市民或其他投诉</w:t>
            </w: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4536" w:type="dxa"/>
            <w:vAlign w:val="center"/>
            <w:vMerge w:val="restart"/>
            <w:textDirection w:val="lrTb"/>
            <w:noWrap w:val="false"/>
          </w:tcPr>
          <w:p>
            <w:pPr>
              <w:pStyle w:val="1507"/>
              <w:jc w:val="left"/>
              <w:widowControl/>
              <w:rPr>
                <w:rFonts w:ascii="宋体" w:hAnsi="宋体" w:cs="宋体"/>
                <w:sz w:val="18"/>
                <w:szCs w:val="18"/>
                <w:highlight w:val="none"/>
              </w:rPr>
            </w:pPr>
            <w:r>
              <w:rPr>
                <w:rFonts w:hint="eastAsia" w:ascii="宋体" w:hAnsi="宋体" w:cs="宋体"/>
                <w:sz w:val="18"/>
                <w:szCs w:val="18"/>
                <w:highlight w:val="none"/>
              </w:rPr>
              <w:t xml:space="preserve">检查发现一次扣2分；如有投诉，一经查实，本项全扣</w:t>
            </w: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1507"/>
              <w:jc w:val="center"/>
              <w:widowControl/>
              <w:rPr>
                <w:rFonts w:ascii="宋体" w:hAnsi="宋体" w:cs="宋体"/>
                <w:sz w:val="18"/>
                <w:szCs w:val="18"/>
                <w:highlight w:val="none"/>
              </w:rPr>
            </w:pPr>
            <w:r>
              <w:rPr>
                <w:rFonts w:hint="eastAsia" w:ascii="宋体" w:hAnsi="宋体" w:cs="宋体"/>
                <w:sz w:val="18"/>
                <w:szCs w:val="18"/>
                <w:highlight w:val="none"/>
              </w:rPr>
              <w:t xml:space="preserve">　</w:t>
            </w:r>
            <w:r>
              <w:rPr>
                <w:rFonts w:ascii="宋体" w:hAnsi="宋体" w:cs="宋体"/>
                <w:sz w:val="18"/>
                <w:szCs w:val="18"/>
                <w:highlight w:val="none"/>
              </w:rPr>
            </w:r>
            <w:r/>
          </w:p>
        </w:tc>
      </w:tr>
      <w:tr>
        <w:trPr>
          <w:trHeight w:val="307"/>
        </w:trPr>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tcPr>
          <w:p>
            <w:pPr>
              <w:pStyle w:val="1507"/>
              <w:jc w:val="center"/>
              <w:widowControl/>
              <w:rPr>
                <w:rFonts w:ascii="宋体" w:hAnsi="宋体" w:cs="宋体"/>
                <w:sz w:val="24"/>
                <w:szCs w:val="24"/>
                <w:highlight w:val="none"/>
              </w:rPr>
            </w:pPr>
            <w:r>
              <w:rPr>
                <w:rFonts w:hint="eastAsia" w:ascii="宋体" w:hAnsi="宋体" w:cs="宋体"/>
                <w:sz w:val="24"/>
                <w:szCs w:val="24"/>
                <w:highlight w:val="none"/>
              </w:rPr>
              <w:t xml:space="preserve">总得分</w:t>
            </w:r>
            <w:r>
              <w:rPr>
                <w:rFonts w:ascii="宋体" w:hAnsi="宋体" w:cs="宋体"/>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pStyle w:val="1507"/>
              <w:jc w:val="center"/>
              <w:widowControl/>
              <w:rPr>
                <w:rFonts w:ascii="宋体" w:hAnsi="宋体" w:cs="宋体"/>
                <w:sz w:val="24"/>
                <w:szCs w:val="24"/>
                <w:highlight w:val="none"/>
              </w:rPr>
            </w:pPr>
            <w:r>
              <w:rPr>
                <w:rFonts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6356" w:type="dxa"/>
            <w:vAlign w:val="center"/>
            <w:textDirection w:val="lrTb"/>
            <w:noWrap/>
          </w:tcPr>
          <w:p>
            <w:pPr>
              <w:pStyle w:val="1507"/>
              <w:jc w:val="center"/>
              <w:widowControl/>
              <w:rPr>
                <w:rFonts w:ascii="宋体" w:hAnsi="宋体" w:cs="宋体"/>
                <w:sz w:val="24"/>
                <w:szCs w:val="24"/>
                <w:highlight w:val="none"/>
              </w:rPr>
            </w:pPr>
            <w:r>
              <w:rPr>
                <w:rFonts w:ascii="宋体" w:hAnsi="宋体" w:cs="宋体"/>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5528" w:type="dxa"/>
            <w:vAlign w:val="center"/>
            <w:textDirection w:val="lrTb"/>
            <w:noWrap w:val="false"/>
          </w:tcPr>
          <w:p>
            <w:pPr>
              <w:pStyle w:val="1507"/>
              <w:jc w:val="left"/>
              <w:widowControl/>
              <w:rPr>
                <w:rFonts w:ascii="宋体" w:hAnsi="宋体" w:cs="宋体"/>
                <w:sz w:val="24"/>
                <w:szCs w:val="24"/>
                <w:highlight w:val="none"/>
              </w:rPr>
            </w:pPr>
            <w:r>
              <w:rPr>
                <w:rFonts w:hint="eastAsia" w:ascii="宋体" w:hAnsi="宋体" w:cs="宋体"/>
                <w:sz w:val="18"/>
                <w:szCs w:val="18"/>
                <w:highlight w:val="none"/>
                <w:lang w:val="en-US" w:eastAsia="zh-CN"/>
              </w:rPr>
              <w:t xml:space="preserve">  </w:t>
            </w:r>
            <w:r>
              <w:rPr>
                <w:rFonts w:hint="eastAsia" w:ascii="宋体" w:hAnsi="宋体" w:cs="宋体"/>
                <w:sz w:val="24"/>
                <w:szCs w:val="24"/>
                <w:highlight w:val="none"/>
              </w:rPr>
              <w:t xml:space="preserve">考核人(签字)</w:t>
            </w:r>
            <w:r>
              <w:rPr>
                <w:rFonts w:ascii="宋体" w:hAnsi="宋体" w:cs="宋体"/>
                <w:sz w:val="24"/>
                <w:szCs w:val="24"/>
                <w:highlight w:val="none"/>
              </w:rPr>
            </w:r>
            <w:r/>
          </w:p>
        </w:tc>
      </w:tr>
      <w:tr>
        <w:trPr>
          <w:trHeight w:val="384"/>
        </w:trPr>
        <w:tc>
          <w:tcPr>
            <w:gridSpan w:val="6"/>
            <w:tcBorders>
              <w:top w:val="single" w:color="000000" w:sz="4" w:space="0"/>
              <w:left w:val="single" w:color="000000" w:sz="4" w:space="0"/>
              <w:bottom w:val="single" w:color="000000" w:sz="4" w:space="0"/>
              <w:right w:val="single" w:color="000000" w:sz="4" w:space="0"/>
            </w:tcBorders>
            <w:tcW w:w="14857" w:type="dxa"/>
            <w:vAlign w:val="center"/>
            <w:textDirection w:val="lrTb"/>
            <w:noWrap/>
          </w:tcPr>
          <w:p>
            <w:pPr>
              <w:pStyle w:val="1507"/>
              <w:jc w:val="left"/>
              <w:widowControl/>
              <w:rPr>
                <w:rFonts w:ascii="宋体" w:hAnsi="宋体" w:cs="宋体"/>
                <w:sz w:val="24"/>
                <w:szCs w:val="24"/>
                <w:highlight w:val="none"/>
              </w:rPr>
            </w:pPr>
            <w:r>
              <w:rPr>
                <w:rFonts w:hint="eastAsia" w:ascii="宋体" w:hAnsi="宋体" w:cs="宋体"/>
                <w:sz w:val="18"/>
                <w:szCs w:val="18"/>
                <w:highlight w:val="none"/>
                <w:lang w:val="en-US" w:eastAsia="zh-CN"/>
              </w:rPr>
              <w:t xml:space="preserve">  </w:t>
            </w:r>
            <w:r>
              <w:rPr>
                <w:rFonts w:hint="eastAsia" w:ascii="宋体" w:hAnsi="宋体" w:cs="宋体"/>
                <w:sz w:val="24"/>
                <w:szCs w:val="24"/>
                <w:highlight w:val="none"/>
              </w:rPr>
              <w:t xml:space="preserve">考核单位意见：</w:t>
            </w:r>
            <w:r>
              <w:rPr>
                <w:rFonts w:ascii="宋体" w:hAnsi="宋体" w:cs="宋体"/>
                <w:sz w:val="24"/>
                <w:szCs w:val="24"/>
                <w:highlight w:val="none"/>
              </w:rPr>
            </w:r>
            <w:r/>
          </w:p>
        </w:tc>
      </w:tr>
      <w:tr>
        <w:trPr>
          <w:trHeight w:val="306"/>
        </w:trPr>
        <w:tc>
          <w:tcPr>
            <w:gridSpan w:val="6"/>
            <w:tcBorders>
              <w:top w:val="single" w:color="000000" w:sz="4" w:space="0"/>
              <w:left w:val="single" w:color="000000" w:sz="4" w:space="0"/>
              <w:bottom w:val="single" w:color="000000" w:sz="4" w:space="0"/>
              <w:right w:val="single" w:color="000000" w:sz="4" w:space="0"/>
            </w:tcBorders>
            <w:tcW w:w="14857" w:type="dxa"/>
            <w:vAlign w:val="center"/>
            <w:textDirection w:val="lrTb"/>
            <w:noWrap/>
          </w:tcPr>
          <w:p>
            <w:pPr>
              <w:pStyle w:val="1507"/>
              <w:jc w:val="left"/>
              <w:widowControl/>
              <w:rPr>
                <w:rFonts w:ascii="宋体" w:hAnsi="宋体" w:cs="宋体"/>
                <w:sz w:val="24"/>
                <w:szCs w:val="24"/>
                <w:highlight w:val="none"/>
              </w:rPr>
            </w:pPr>
            <w:r>
              <w:rPr>
                <w:rFonts w:hint="eastAsia" w:ascii="宋体" w:hAnsi="宋体" w:cs="宋体"/>
                <w:sz w:val="18"/>
                <w:szCs w:val="18"/>
                <w:highlight w:val="none"/>
                <w:lang w:val="en-US" w:eastAsia="zh-CN"/>
              </w:rPr>
              <w:t xml:space="preserve">  </w:t>
            </w:r>
            <w:r>
              <w:rPr>
                <w:rFonts w:hint="eastAsia" w:ascii="宋体" w:hAnsi="宋体" w:cs="宋体"/>
                <w:sz w:val="24"/>
                <w:szCs w:val="24"/>
                <w:highlight w:val="none"/>
              </w:rPr>
              <w:t xml:space="preserve">考核单位负责人（签字）：</w:t>
            </w:r>
            <w:r>
              <w:rPr>
                <w:rFonts w:ascii="宋体" w:hAnsi="宋体" w:cs="宋体"/>
                <w:sz w:val="24"/>
                <w:szCs w:val="24"/>
                <w:highlight w:val="none"/>
              </w:rPr>
            </w:r>
            <w:r/>
          </w:p>
        </w:tc>
      </w:tr>
    </w:tbl>
    <w:p>
      <w:pPr>
        <w:pStyle w:val="1578"/>
        <w:ind w:firstLine="0"/>
        <w:rPr>
          <w:highlight w:val="none"/>
        </w:rPr>
        <w:sectPr>
          <w:footnotePr/>
          <w:endnotePr/>
          <w:type w:val="nextPage"/>
          <w:pgSz w:w="16838" w:h="11906" w:orient="landscape"/>
          <w:pgMar w:top="1304" w:right="1304" w:bottom="1304" w:left="1304" w:header="851" w:footer="992" w:gutter="0"/>
          <w:cols w:num="1" w:sep="0" w:space="1701" w:equalWidth="1"/>
          <w:docGrid w:linePitch="360"/>
        </w:sectPr>
      </w:pPr>
      <w:r>
        <w:rPr>
          <w:highlight w:val="none"/>
        </w:rPr>
      </w:r>
      <w:r/>
    </w:p>
    <w:p>
      <w:pPr>
        <w:pStyle w:val="1507"/>
        <w:jc w:val="center"/>
        <w:spacing w:line="360" w:lineRule="auto"/>
        <w:rPr>
          <w:rFonts w:hint="eastAsia" w:ascii="Times New Roman" w:hAnsi="宋体" w:eastAsia="宋体" w:cs="宋体"/>
          <w:b/>
          <w:bCs/>
          <w:sz w:val="32"/>
          <w:szCs w:val="32"/>
          <w:highlight w:val="none"/>
          <w:lang w:val="en-US" w:eastAsia="zh-CN"/>
        </w:rPr>
        <w:outlineLvl w:val="0"/>
      </w:pPr>
      <w:r>
        <w:rPr>
          <w:rFonts w:hint="eastAsia" w:ascii="Times New Roman" w:hAnsi="宋体" w:eastAsia="宋体" w:cs="宋体"/>
          <w:b/>
          <w:bCs/>
          <w:sz w:val="32"/>
          <w:szCs w:val="32"/>
          <w:highlight w:val="none"/>
          <w:lang w:val="en-US" w:eastAsia="zh-CN"/>
        </w:rPr>
        <w:t xml:space="preserve">五、附件</w:t>
      </w:r>
      <w:bookmarkEnd w:id="31"/>
      <w:r/>
      <w:bookmarkEnd w:id="32"/>
      <w:r/>
      <w:bookmarkEnd w:id="33"/>
      <w:r>
        <w:rPr>
          <w:rFonts w:hint="eastAsia" w:ascii="Times New Roman" w:hAnsi="宋体" w:eastAsia="宋体" w:cs="宋体"/>
          <w:b/>
          <w:bCs/>
          <w:sz w:val="32"/>
          <w:szCs w:val="32"/>
          <w:highlight w:val="none"/>
          <w:lang w:val="en-US" w:eastAsia="zh-CN"/>
        </w:rPr>
      </w:r>
      <w:r/>
    </w:p>
    <w:p>
      <w:pPr>
        <w:pStyle w:val="1507"/>
        <w:jc w:val="left"/>
        <w:keepLines w:val="0"/>
        <w:keepNext w:val="0"/>
        <w:pageBreakBefore w:val="0"/>
        <w:spacing w:line="360" w:lineRule="auto"/>
        <w:rPr>
          <w:rFonts w:hint="eastAsia" w:ascii="宋体" w:hAnsi="宋体" w:eastAsia="宋体" w:cs="宋体"/>
          <w:bCs/>
          <w:color w:val="000000"/>
          <w:sz w:val="24"/>
          <w:szCs w:val="24"/>
          <w:highlight w:val="none"/>
        </w:rPr>
        <w:outlineLvl w:val="1"/>
      </w:pPr>
      <w:r>
        <w:rPr>
          <w:rFonts w:hint="eastAsia" w:ascii="宋体" w:hAnsi="宋体" w:eastAsia="宋体" w:cs="宋体"/>
          <w:bCs/>
          <w:color w:val="000000"/>
          <w:sz w:val="24"/>
          <w:szCs w:val="24"/>
          <w:highlight w:val="none"/>
        </w:rPr>
        <w:t xml:space="preserve">附件一：</w:t>
      </w:r>
      <w:r>
        <w:rPr>
          <w:rFonts w:hint="eastAsia" w:ascii="宋体" w:hAnsi="宋体" w:eastAsia="宋体" w:cs="宋体"/>
          <w:bCs/>
          <w:color w:val="000000"/>
          <w:sz w:val="24"/>
          <w:szCs w:val="24"/>
          <w:highlight w:val="none"/>
        </w:rPr>
      </w:r>
      <w:r/>
    </w:p>
    <w:p>
      <w:pPr>
        <w:pStyle w:val="1507"/>
        <w:ind w:firstLine="480"/>
        <w:jc w:val="left"/>
        <w:keepLines w:val="0"/>
        <w:keepNext w:val="0"/>
        <w:pageBreakBefore w:val="0"/>
        <w:spacing w:line="360" w:lineRule="auto"/>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t xml:space="preserve">一、评标方法</w:t>
      </w:r>
      <w:r>
        <w:rPr>
          <w:rFonts w:hint="eastAsia" w:ascii="宋体" w:hAnsi="宋体" w:eastAsia="宋体" w:cs="宋体"/>
          <w:bCs/>
          <w:color w:val="000000"/>
          <w:sz w:val="24"/>
          <w:szCs w:val="24"/>
          <w:highlight w:val="none"/>
        </w:rPr>
      </w:r>
      <w:r/>
    </w:p>
    <w:p>
      <w:pPr>
        <w:pStyle w:val="1507"/>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比较与评价采用综合评分法（计分均保留2位小数），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得分次高的投标人为排名第二的中标候选人，得分排列第三的投标人为排名第三的中标候选人。未列入本评分标准的其他条件不作为评分内容。</w:t>
      </w:r>
      <w:r>
        <w:rPr>
          <w:rFonts w:hint="eastAsia" w:ascii="宋体" w:hAnsi="宋体" w:eastAsia="宋体" w:cs="宋体"/>
          <w:bCs/>
          <w:color w:val="000000"/>
          <w:sz w:val="24"/>
          <w:szCs w:val="24"/>
          <w:highlight w:val="none"/>
        </w:rPr>
      </w:r>
      <w:r/>
    </w:p>
    <w:p>
      <w:pPr>
        <w:pStyle w:val="1507"/>
        <w:ind w:left="0" w:firstLine="480"/>
        <w:jc w:val="left"/>
        <w:keepLines w:val="0"/>
        <w:keepNext w:val="0"/>
        <w:pageBreakBefore w:val="0"/>
        <w:spacing w:line="360" w:lineRule="auto"/>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t xml:space="preserve">二、评分标准</w:t>
      </w:r>
      <w:r>
        <w:rPr>
          <w:rFonts w:hint="eastAsia" w:ascii="宋体" w:hAnsi="宋体" w:eastAsia="宋体" w:cs="宋体"/>
          <w:bCs/>
          <w:color w:val="000000"/>
          <w:sz w:val="24"/>
          <w:szCs w:val="24"/>
          <w:highlight w:val="none"/>
        </w:rPr>
      </w:r>
      <w:r/>
    </w:p>
    <w:p>
      <w:pPr>
        <w:pStyle w:val="1507"/>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（一）评分项目及分值（总分100分）</w:t>
      </w:r>
      <w:r>
        <w:rPr>
          <w:rFonts w:hint="eastAsia" w:ascii="宋体" w:hAnsi="宋体" w:eastAsia="宋体" w:cs="宋体"/>
          <w:color w:val="000000"/>
          <w:sz w:val="24"/>
          <w:szCs w:val="24"/>
          <w:highlight w:val="none"/>
        </w:rPr>
      </w:r>
      <w:r/>
    </w:p>
    <w:p>
      <w:pPr>
        <w:pStyle w:val="1507"/>
        <w:ind w:left="0" w:firstLine="480"/>
        <w:jc w:val="left"/>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1、</w:t>
      </w:r>
      <w:r>
        <w:rPr>
          <w:rFonts w:hint="eastAsia" w:ascii="宋体" w:hAnsi="宋体" w:eastAsia="宋体" w:cs="宋体"/>
          <w:b/>
          <w:bCs/>
          <w:color w:val="000000"/>
          <w:sz w:val="24"/>
          <w:szCs w:val="24"/>
          <w:highlight w:val="none"/>
        </w:rPr>
        <w:t xml:space="preserve">价格分</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lang w:val="en-US" w:eastAsia="zh-CN"/>
        </w:rPr>
        <w:t xml:space="preserve">0</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1507"/>
        <w:ind w:left="0" w:firstLine="480"/>
        <w:jc w:val="left"/>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2、投标供应商综合情况                       </w:t>
      </w:r>
      <w:r>
        <w:rPr>
          <w:rFonts w:hint="eastAsia" w:ascii="宋体" w:hAnsi="宋体" w:eastAsia="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lang w:val="en-US" w:eastAsia="zh-CN"/>
        </w:rPr>
        <w:t xml:space="preserve">0</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1507"/>
        <w:ind w:left="0" w:firstLine="480"/>
        <w:jc w:val="left"/>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3、技术服务方案                             </w:t>
      </w:r>
      <w:r>
        <w:rPr>
          <w:rFonts w:hint="eastAsia" w:ascii="宋体" w:hAnsi="宋体" w:eastAsia="宋体" w:cs="宋体"/>
          <w:b/>
          <w:color w:val="000000"/>
          <w:sz w:val="24"/>
          <w:szCs w:val="24"/>
          <w:highlight w:val="none"/>
          <w:lang w:val="en-US" w:eastAsia="zh-CN"/>
        </w:rPr>
        <w:t xml:space="preserve">6</w:t>
      </w:r>
      <w:r>
        <w:rPr>
          <w:rFonts w:hint="eastAsia" w:ascii="宋体" w:hAnsi="宋体" w:eastAsia="宋体" w:cs="宋体"/>
          <w:b/>
          <w:color w:val="000000"/>
          <w:sz w:val="24"/>
          <w:szCs w:val="24"/>
          <w:highlight w:val="none"/>
          <w:lang w:val="en-US" w:eastAsia="zh-CN"/>
        </w:rPr>
        <w:t xml:space="preserve">0</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1507"/>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（二)各项目评分标准</w:t>
      </w:r>
      <w:r>
        <w:rPr>
          <w:rFonts w:hint="eastAsia" w:ascii="宋体" w:hAnsi="宋体" w:eastAsia="宋体" w:cs="宋体"/>
          <w:color w:val="000000"/>
          <w:sz w:val="24"/>
          <w:szCs w:val="24"/>
          <w:highlight w:val="none"/>
        </w:rPr>
      </w:r>
      <w:r/>
    </w:p>
    <w:p>
      <w:pPr>
        <w:pStyle w:val="1554"/>
        <w:ind w:left="0" w:firstLine="480"/>
        <w:jc w:val="left"/>
        <w:keepLines w:val="0"/>
        <w:keepNext w:val="0"/>
        <w:pageBreakBefore w:val="0"/>
        <w:spacing w:after="0" w:line="360" w:lineRule="auto"/>
        <w:rPr>
          <w:rFonts w:hint="eastAsia" w:ascii="宋体" w:hAnsi="宋体" w:eastAsia="宋体" w:cs="宋体"/>
          <w:b/>
          <w:color w:val="000000"/>
          <w:sz w:val="24"/>
          <w:szCs w:val="24"/>
          <w:highlight w:val="none"/>
        </w:rPr>
        <w:outlineLvl w:val="3"/>
      </w:pPr>
      <w:r>
        <w:rPr>
          <w:rFonts w:hint="eastAsia" w:ascii="宋体" w:hAnsi="宋体" w:eastAsia="宋体" w:cs="宋体"/>
          <w:b/>
          <w:color w:val="000000"/>
          <w:sz w:val="24"/>
          <w:szCs w:val="24"/>
          <w:highlight w:val="none"/>
        </w:rPr>
        <w:t xml:space="preserve">1、</w:t>
      </w:r>
      <w:r>
        <w:rPr>
          <w:rFonts w:hint="eastAsia" w:ascii="宋体" w:hAnsi="宋体" w:eastAsia="宋体" w:cs="宋体"/>
          <w:b/>
          <w:bCs/>
          <w:color w:val="000000"/>
          <w:sz w:val="24"/>
          <w:szCs w:val="24"/>
          <w:highlight w:val="none"/>
        </w:rPr>
        <w:t xml:space="preserve">价格分</w:t>
      </w:r>
      <w:r>
        <w:rPr>
          <w:rFonts w:hint="eastAsia" w:ascii="宋体" w:hAnsi="宋体" w:eastAsia="宋体" w:cs="宋体"/>
          <w:b/>
          <w:color w:val="000000"/>
          <w:sz w:val="24"/>
          <w:szCs w:val="24"/>
          <w:highlight w:val="none"/>
        </w:rPr>
        <w:t xml:space="preserve">（</w:t>
      </w:r>
      <w:r>
        <w:rPr>
          <w:rFonts w:hint="eastAsia" w:ascii="宋体" w:hAnsi="宋体" w:cs="宋体"/>
          <w:b/>
          <w:color w:val="000000"/>
          <w:sz w:val="24"/>
          <w:szCs w:val="24"/>
          <w:highlight w:val="none"/>
          <w:lang w:val="en-US" w:eastAsia="zh-CN"/>
        </w:rPr>
        <w:t xml:space="preserve">2</w:t>
      </w:r>
      <w:r>
        <w:rPr>
          <w:rFonts w:hint="eastAsia" w:ascii="宋体" w:hAnsi="宋体" w:cs="宋体"/>
          <w:b/>
          <w:color w:val="000000"/>
          <w:sz w:val="24"/>
          <w:szCs w:val="24"/>
          <w:highlight w:val="none"/>
          <w:lang w:val="en-US" w:eastAsia="zh-CN"/>
        </w:rPr>
        <w:t xml:space="preserve">0</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1507"/>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采用低价优先法计算，即满足招标文件要求且投标价格最低的投标报价为评标基准价，其价格分为满分。其他投标人的价格分统一按照下列公式计算：</w:t>
      </w:r>
      <w:r>
        <w:rPr>
          <w:rFonts w:hint="eastAsia" w:ascii="宋体" w:hAnsi="宋体" w:eastAsia="宋体" w:cs="宋体"/>
          <w:bCs/>
          <w:color w:val="000000"/>
          <w:sz w:val="24"/>
          <w:szCs w:val="24"/>
          <w:highlight w:val="none"/>
        </w:rPr>
      </w:r>
      <w:r/>
    </w:p>
    <w:p>
      <w:pPr>
        <w:pStyle w:val="1507"/>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投标报价得分=(评标基准价／投标报价)×价格权值×100。</w:t>
      </w:r>
      <w:r>
        <w:rPr>
          <w:rFonts w:hint="eastAsia" w:ascii="宋体" w:hAnsi="宋体" w:eastAsia="宋体" w:cs="宋体"/>
          <w:bCs/>
          <w:color w:val="000000"/>
          <w:sz w:val="24"/>
          <w:szCs w:val="24"/>
          <w:highlight w:val="none"/>
        </w:rPr>
      </w:r>
      <w:r/>
    </w:p>
    <w:p>
      <w:pPr>
        <w:pStyle w:val="1507"/>
        <w:ind w:left="0" w:firstLine="480"/>
        <w:jc w:val="both"/>
        <w:keepLines w:val="0"/>
        <w:keepNext w:val="0"/>
        <w:pageBreakBefore w:val="0"/>
        <w:spacing w:line="360" w:lineRule="auto"/>
        <w:widowControl w:val="off"/>
        <w:tabs>
          <w:tab w:val="left" w:pos="840" w:leader="none"/>
          <w:tab w:val="left" w:pos="1050" w:leader="none"/>
        </w:tabs>
        <w:rPr>
          <w:rFonts w:hint="eastAsia" w:ascii="宋体" w:hAnsi="宋体" w:eastAsia="宋体" w:cs="宋体"/>
          <w:color w:val="000000"/>
          <w:sz w:val="24"/>
          <w:szCs w:val="24"/>
          <w:highlight w:val="none"/>
        </w:rPr>
        <w:outlineLvl w:val="9"/>
      </w:pPr>
      <w:r>
        <w:rPr>
          <w:rFonts w:hint="eastAsia" w:ascii="宋体" w:hAnsi="宋体" w:eastAsia="宋体" w:cs="宋体"/>
          <w:b/>
          <w:color w:val="000000"/>
          <w:sz w:val="24"/>
          <w:szCs w:val="24"/>
          <w:highlight w:val="none"/>
        </w:rPr>
        <w:t xml:space="preserve">评标委员会认为投标人的报价明显低于其他通过符合性审</w:t>
      </w:r>
      <w:r>
        <w:rPr>
          <w:rFonts w:hint="eastAsia" w:ascii="宋体" w:hAnsi="宋体" w:eastAsia="宋体" w:cs="宋体"/>
          <w:b/>
          <w:color w:val="000000"/>
          <w:sz w:val="24"/>
          <w:szCs w:val="24"/>
          <w:highlight w:val="none"/>
          <w:lang w:eastAsia="zh-CN"/>
        </w:rPr>
        <w:t xml:space="preserve">查的</w:t>
      </w:r>
      <w:r>
        <w:rPr>
          <w:rFonts w:hint="eastAsia" w:ascii="宋体" w:hAnsi="宋体" w:eastAsia="宋体" w:cs="宋体"/>
          <w:b/>
          <w:color w:val="000000"/>
          <w:sz w:val="24"/>
          <w:szCs w:val="24"/>
          <w:highlight w:val="none"/>
        </w:rPr>
        <w:t xml:space="preserve">投标人的报价，有可能影响产品质量或者不能诚信履约的，将要求其在评标现场合理的时间内提供书面说明，必要时提交相关证明材料；投标人不能证明其报价合理性的，评标委员会将其作为无效投标处理。</w:t>
      </w:r>
      <w:r>
        <w:rPr>
          <w:rFonts w:hint="eastAsia" w:ascii="宋体" w:hAnsi="宋体" w:eastAsia="宋体" w:cs="宋体"/>
          <w:color w:val="000000"/>
          <w:sz w:val="24"/>
          <w:szCs w:val="24"/>
          <w:highlight w:val="none"/>
        </w:rPr>
      </w:r>
      <w:r/>
    </w:p>
    <w:p>
      <w:pPr>
        <w:pStyle w:val="1554"/>
        <w:ind w:left="0" w:firstLine="480"/>
        <w:jc w:val="left"/>
        <w:keepLines w:val="0"/>
        <w:keepNext w:val="0"/>
        <w:pageBreakBefore w:val="0"/>
        <w:spacing w:after="0" w:line="360" w:lineRule="auto"/>
        <w:rPr>
          <w:rFonts w:hint="eastAsia" w:ascii="宋体" w:hAnsi="宋体" w:eastAsia="宋体" w:cs="宋体"/>
          <w:b/>
          <w:color w:val="000000"/>
          <w:sz w:val="24"/>
          <w:szCs w:val="24"/>
          <w:highlight w:val="none"/>
          <w:lang w:val="zh-CN" w:eastAsia="zh-CN" w:bidi="ar-SA"/>
        </w:rPr>
        <w:outlineLvl w:val="3"/>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lang w:val="zh-CN"/>
        </w:rPr>
        <w:t xml:space="preserve">投标供应商综</w:t>
      </w:r>
      <w:r>
        <w:rPr>
          <w:rFonts w:hint="eastAsia" w:ascii="宋体" w:hAnsi="宋体" w:eastAsia="宋体" w:cs="宋体"/>
          <w:b/>
          <w:color w:val="000000"/>
          <w:sz w:val="24"/>
          <w:szCs w:val="24"/>
          <w:highlight w:val="none"/>
          <w:lang w:val="zh-CN" w:eastAsia="zh-CN" w:bidi="ar-SA"/>
        </w:rPr>
        <w:t xml:space="preserve">合情况（</w:t>
      </w:r>
      <w:r>
        <w:rPr>
          <w:rFonts w:hint="eastAsia" w:ascii="宋体" w:hAnsi="宋体" w:eastAsia="宋体" w:cs="宋体"/>
          <w:b/>
          <w:color w:val="000000"/>
          <w:sz w:val="24"/>
          <w:szCs w:val="24"/>
          <w:highlight w:val="none"/>
          <w:lang w:val="en-US" w:eastAsia="zh-CN" w:bidi="ar-SA"/>
        </w:rPr>
        <w:t xml:space="preserve">20</w:t>
      </w:r>
      <w:r>
        <w:rPr>
          <w:rFonts w:hint="eastAsia" w:ascii="宋体" w:hAnsi="宋体" w:eastAsia="宋体" w:cs="宋体"/>
          <w:b/>
          <w:color w:val="000000"/>
          <w:sz w:val="24"/>
          <w:szCs w:val="24"/>
          <w:highlight w:val="none"/>
          <w:lang w:val="zh-CN" w:eastAsia="zh-CN" w:bidi="ar-SA"/>
        </w:rPr>
        <w:t xml:space="preserve">分）</w:t>
      </w:r>
      <w:r>
        <w:rPr>
          <w:rFonts w:hint="eastAsia" w:ascii="宋体" w:hAnsi="宋体" w:eastAsia="宋体" w:cs="宋体"/>
          <w:b/>
          <w:color w:val="000000"/>
          <w:sz w:val="24"/>
          <w:szCs w:val="24"/>
          <w:highlight w:val="none"/>
          <w:lang w:val="zh-CN" w:eastAsia="zh-CN" w:bidi="ar-SA"/>
        </w:rPr>
      </w:r>
      <w:r/>
    </w:p>
    <w:p>
      <w:pPr>
        <w:pStyle w:val="1507"/>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
          <w:color w:val="000000"/>
          <w:sz w:val="24"/>
          <w:szCs w:val="24"/>
          <w:highlight w:val="none"/>
          <w:lang w:val="en-US" w:eastAsia="zh-CN" w:bidi="ar-SA"/>
        </w:rPr>
        <w:outlineLvl w:val="9"/>
      </w:pPr>
      <w:r>
        <w:rPr>
          <w:rFonts w:hint="eastAsia" w:ascii="宋体" w:hAnsi="宋体" w:eastAsia="宋体" w:cs="宋体"/>
          <w:b/>
          <w:color w:val="000000"/>
          <w:sz w:val="24"/>
          <w:szCs w:val="24"/>
          <w:highlight w:val="none"/>
          <w:lang w:val="zh-CN" w:eastAsia="zh-CN" w:bidi="ar-SA"/>
        </w:rPr>
        <w:t xml:space="preserve">（</w:t>
      </w:r>
      <w:r>
        <w:rPr>
          <w:rFonts w:hint="eastAsia" w:ascii="宋体" w:hAnsi="宋体" w:eastAsia="宋体" w:cs="宋体"/>
          <w:b/>
          <w:color w:val="000000"/>
          <w:sz w:val="24"/>
          <w:szCs w:val="24"/>
          <w:highlight w:val="none"/>
          <w:lang w:val="en-US" w:eastAsia="zh-CN" w:bidi="ar-SA"/>
        </w:rPr>
        <w:t xml:space="preserve">1</w:t>
      </w:r>
      <w:r>
        <w:rPr>
          <w:rFonts w:hint="eastAsia" w:ascii="宋体" w:hAnsi="宋体" w:eastAsia="宋体" w:cs="宋体"/>
          <w:b/>
          <w:color w:val="000000"/>
          <w:sz w:val="24"/>
          <w:szCs w:val="24"/>
          <w:highlight w:val="none"/>
          <w:lang w:val="zh-CN" w:eastAsia="zh-CN" w:bidi="ar-SA"/>
        </w:rPr>
        <w:t xml:space="preserve">）</w:t>
      </w:r>
      <w:r>
        <w:rPr>
          <w:rFonts w:hint="eastAsia" w:ascii="宋体" w:hAnsi="宋体" w:eastAsia="宋体" w:cs="宋体"/>
          <w:b/>
          <w:color w:val="000000"/>
          <w:sz w:val="24"/>
          <w:szCs w:val="24"/>
          <w:highlight w:val="none"/>
          <w:lang w:val="en-US" w:eastAsia="zh-CN" w:bidi="ar-SA"/>
        </w:rPr>
        <w:t xml:space="preserve">企业业绩（3分）</w:t>
      </w:r>
      <w:r>
        <w:rPr>
          <w:rFonts w:hint="eastAsia" w:ascii="宋体" w:hAnsi="宋体" w:eastAsia="宋体" w:cs="宋体"/>
          <w:b/>
          <w:color w:val="000000"/>
          <w:sz w:val="24"/>
          <w:szCs w:val="24"/>
          <w:highlight w:val="none"/>
          <w:lang w:val="en-US" w:eastAsia="zh-CN" w:bidi="ar-SA"/>
        </w:rPr>
      </w:r>
      <w:r/>
    </w:p>
    <w:p>
      <w:pPr>
        <w:pStyle w:val="1515"/>
        <w:ind w:firstLine="480"/>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投标人自2020年1月1日（以合同签订时间为准，无签订时间的以合同开始履行日期为准）至今承担过类似项目的，提供一个业绩得1.5分，本项最高得3分。</w:t>
      </w:r>
      <w:r>
        <w:rPr>
          <w:rFonts w:hint="eastAsia" w:ascii="宋体" w:hAnsi="宋体" w:eastAsia="宋体" w:cs="宋体"/>
          <w:b w:val="0"/>
          <w:bCs w:val="0"/>
          <w:color w:val="000000"/>
          <w:sz w:val="24"/>
          <w:szCs w:val="24"/>
          <w:highlight w:val="none"/>
          <w:lang w:val="en-US" w:eastAsia="zh-CN" w:bidi="ar-SA"/>
        </w:rPr>
      </w:r>
      <w:r/>
    </w:p>
    <w:p>
      <w:pPr>
        <w:pStyle w:val="1515"/>
        <w:ind w:firstLine="480"/>
        <w:spacing w:line="360" w:lineRule="auto"/>
        <w:rPr>
          <w:rFonts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注：企业业绩不得与项目负责人业绩相同，需提供有效中标通知书、合同、竣工单的扫描件上传至投标文件并电子签章，不提供或提供不全本项不得分。</w:t>
      </w:r>
      <w:r>
        <w:rPr>
          <w:rFonts w:ascii="宋体" w:hAnsi="宋体" w:eastAsia="宋体" w:cs="宋体"/>
          <w:b/>
          <w:color w:val="000000"/>
          <w:sz w:val="24"/>
          <w:szCs w:val="24"/>
          <w:highlight w:val="none"/>
          <w:lang w:val="en-US" w:eastAsia="zh-CN" w:bidi="ar-SA"/>
        </w:rPr>
      </w:r>
      <w:r/>
    </w:p>
    <w:p>
      <w:pPr>
        <w:pStyle w:val="1507"/>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
          <w:bCs w:val="0"/>
          <w:color w:val="000000"/>
          <w:sz w:val="24"/>
          <w:szCs w:val="24"/>
          <w:highlight w:val="none"/>
          <w:lang w:val="zh-CN"/>
        </w:rPr>
        <w:outlineLvl w:val="9"/>
      </w:pPr>
      <w:r>
        <w:rPr>
          <w:rFonts w:hint="eastAsia" w:ascii="宋体" w:hAnsi="宋体" w:eastAsia="宋体" w:cs="宋体"/>
          <w:b/>
          <w:bCs w:val="0"/>
          <w:color w:val="000000"/>
          <w:sz w:val="24"/>
          <w:szCs w:val="24"/>
          <w:highlight w:val="none"/>
        </w:rPr>
        <w:t xml:space="preserve">（2）</w:t>
      </w:r>
      <w:r>
        <w:rPr>
          <w:rFonts w:hint="eastAsia" w:ascii="宋体" w:hAnsi="宋体" w:eastAsia="宋体" w:cs="宋体"/>
          <w:b/>
          <w:bCs w:val="0"/>
          <w:color w:val="000000"/>
          <w:sz w:val="24"/>
          <w:szCs w:val="24"/>
          <w:highlight w:val="none"/>
          <w:lang w:val="zh-CN" w:eastAsia="zh-CN"/>
        </w:rPr>
        <w:t xml:space="preserve">项目负责人</w:t>
      </w:r>
      <w:r>
        <w:rPr>
          <w:rFonts w:hint="eastAsia" w:ascii="宋体" w:hAnsi="宋体" w:eastAsia="宋体" w:cs="宋体"/>
          <w:b/>
          <w:bCs w:val="0"/>
          <w:color w:val="000000"/>
          <w:sz w:val="24"/>
          <w:szCs w:val="24"/>
          <w:highlight w:val="none"/>
          <w:lang w:val="zh-CN"/>
        </w:rPr>
        <w:t xml:space="preserve">业绩（</w:t>
      </w:r>
      <w:r>
        <w:rPr>
          <w:rFonts w:hint="eastAsia" w:ascii="宋体" w:hAnsi="宋体" w:eastAsia="宋体" w:cs="宋体"/>
          <w:b/>
          <w:bCs w:val="0"/>
          <w:color w:val="000000"/>
          <w:sz w:val="24"/>
          <w:szCs w:val="24"/>
          <w:highlight w:val="none"/>
          <w:lang w:val="en-US" w:eastAsia="zh-CN"/>
        </w:rPr>
        <w:t xml:space="preserve">2</w:t>
      </w:r>
      <w:r>
        <w:rPr>
          <w:rFonts w:hint="eastAsia" w:ascii="宋体" w:hAnsi="宋体" w:eastAsia="宋体" w:cs="宋体"/>
          <w:b/>
          <w:bCs w:val="0"/>
          <w:color w:val="000000"/>
          <w:sz w:val="24"/>
          <w:szCs w:val="24"/>
          <w:highlight w:val="none"/>
          <w:lang w:val="zh-CN"/>
        </w:rPr>
        <w:t xml:space="preserve">分）</w:t>
      </w:r>
      <w:r>
        <w:rPr>
          <w:rFonts w:hint="eastAsia" w:ascii="宋体" w:hAnsi="宋体" w:eastAsia="宋体" w:cs="宋体"/>
          <w:b/>
          <w:bCs w:val="0"/>
          <w:color w:val="000000"/>
          <w:sz w:val="24"/>
          <w:szCs w:val="24"/>
          <w:highlight w:val="none"/>
          <w:lang w:val="zh-CN"/>
        </w:rPr>
      </w:r>
      <w:r/>
    </w:p>
    <w:p>
      <w:pPr>
        <w:pStyle w:val="1507"/>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项目负责人自2020年1月1日</w:t>
      </w:r>
      <w:r>
        <w:rPr>
          <w:rFonts w:hint="eastAsia" w:ascii="宋体" w:hAnsi="宋体" w:eastAsia="宋体" w:cs="宋体"/>
          <w:b w:val="0"/>
          <w:bCs/>
          <w:sz w:val="24"/>
          <w:szCs w:val="24"/>
          <w:highlight w:val="none"/>
          <w:lang w:val="en-US" w:eastAsia="zh-CN"/>
        </w:rPr>
        <w:t xml:space="preserve">（以合同签订时间为准，</w:t>
      </w:r>
      <w:r>
        <w:rPr>
          <w:rFonts w:hint="eastAsia" w:ascii="宋体" w:hAnsi="宋体" w:eastAsia="宋体" w:cs="宋体"/>
          <w:bCs/>
          <w:color w:val="000000"/>
          <w:sz w:val="24"/>
          <w:szCs w:val="24"/>
          <w:highlight w:val="none"/>
          <w:lang w:val="en-US" w:eastAsia="zh-CN"/>
        </w:rPr>
        <w:t xml:space="preserve">无签订时间的以合同开始履行日期为准</w:t>
      </w:r>
      <w:r>
        <w:rPr>
          <w:rFonts w:hint="eastAsia" w:ascii="宋体" w:hAnsi="宋体" w:eastAsia="宋体" w:cs="宋体"/>
          <w:b w:val="0"/>
          <w:bCs/>
          <w:sz w:val="24"/>
          <w:szCs w:val="24"/>
          <w:highlight w:val="none"/>
          <w:lang w:val="en-US" w:eastAsia="zh-CN"/>
        </w:rPr>
        <w:t xml:space="preserve">）</w:t>
      </w:r>
      <w:r>
        <w:rPr>
          <w:rFonts w:hint="eastAsia" w:ascii="宋体" w:hAnsi="宋体" w:eastAsia="宋体" w:cs="宋体"/>
          <w:bCs/>
          <w:color w:val="000000"/>
          <w:sz w:val="24"/>
          <w:szCs w:val="24"/>
          <w:highlight w:val="none"/>
        </w:rPr>
        <w:t xml:space="preserve">至今承担过类似项目的，提供一个业绩得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分，本项最高得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1507"/>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
          <w:bCs w:val="0"/>
          <w:color w:val="000000"/>
          <w:sz w:val="24"/>
          <w:szCs w:val="24"/>
          <w:highlight w:val="none"/>
        </w:rPr>
        <w:outlineLvl w:val="9"/>
      </w:pPr>
      <w:r>
        <w:rPr>
          <w:rFonts w:hint="eastAsia" w:ascii="宋体" w:hAnsi="宋体" w:eastAsia="宋体" w:cs="宋体"/>
          <w:b/>
          <w:bCs w:val="0"/>
          <w:color w:val="000000"/>
          <w:sz w:val="24"/>
          <w:szCs w:val="24"/>
          <w:highlight w:val="none"/>
          <w:lang w:val="en-US" w:eastAsia="zh-CN"/>
        </w:rPr>
        <w:t xml:space="preserve">注：</w:t>
      </w:r>
      <w:r>
        <w:rPr>
          <w:rFonts w:hint="eastAsia" w:ascii="宋体" w:hAnsi="宋体" w:eastAsia="宋体" w:cs="宋体"/>
          <w:b/>
          <w:bCs w:val="0"/>
          <w:color w:val="000000"/>
          <w:sz w:val="24"/>
          <w:szCs w:val="24"/>
          <w:highlight w:val="none"/>
          <w:lang w:val="en-US" w:eastAsia="zh-CN"/>
        </w:rPr>
        <w:t xml:space="preserve">项目负责人业绩不得与企业业绩相同，</w:t>
      </w:r>
      <w:r>
        <w:rPr>
          <w:rFonts w:hint="eastAsia" w:ascii="宋体" w:hAnsi="宋体" w:eastAsia="宋体" w:cs="宋体"/>
          <w:b/>
          <w:bCs w:val="0"/>
          <w:color w:val="000000"/>
          <w:sz w:val="24"/>
          <w:szCs w:val="24"/>
          <w:highlight w:val="none"/>
        </w:rPr>
        <w:t xml:space="preserve">需提供有效中标通知书、合同、竣工单的扫描件上传至投标文件</w:t>
      </w:r>
      <w:r>
        <w:rPr>
          <w:rFonts w:hint="eastAsia" w:ascii="宋体" w:hAnsi="宋体" w:eastAsia="宋体" w:cs="宋体"/>
          <w:b/>
          <w:bCs w:val="0"/>
          <w:color w:val="000000"/>
          <w:sz w:val="24"/>
          <w:szCs w:val="24"/>
          <w:highlight w:val="none"/>
          <w:lang w:val="en-US" w:eastAsia="zh-CN"/>
        </w:rPr>
        <w:t xml:space="preserve">并电子签章，上述证明材料中需体现项目负责人姓名，不提供或提供不全本项不得分</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rPr>
      </w:r>
      <w:r/>
    </w:p>
    <w:p>
      <w:pPr>
        <w:pStyle w:val="1507"/>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
          <w:bCs w:val="0"/>
          <w:color w:val="000000"/>
          <w:sz w:val="24"/>
          <w:szCs w:val="24"/>
          <w:highlight w:val="none"/>
        </w:rPr>
        <w:outlineLvl w:val="9"/>
      </w:pP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val="en-US" w:eastAsia="zh-CN"/>
        </w:rPr>
        <w:t xml:space="preserve">3</w:t>
      </w:r>
      <w:r>
        <w:rPr>
          <w:rFonts w:hint="eastAsia" w:ascii="宋体" w:hAnsi="宋体" w:eastAsia="宋体" w:cs="宋体"/>
          <w:b/>
          <w:bCs w:val="0"/>
          <w:color w:val="000000"/>
          <w:sz w:val="24"/>
          <w:szCs w:val="24"/>
          <w:highlight w:val="none"/>
        </w:rPr>
        <w:t xml:space="preserve">）服务人员配置（</w:t>
      </w:r>
      <w:r>
        <w:rPr>
          <w:rFonts w:hint="eastAsia" w:ascii="宋体" w:hAnsi="宋体" w:eastAsia="宋体" w:cs="宋体"/>
          <w:b/>
          <w:bCs w:val="0"/>
          <w:color w:val="000000"/>
          <w:sz w:val="24"/>
          <w:szCs w:val="24"/>
          <w:highlight w:val="none"/>
          <w:lang w:val="en-US" w:eastAsia="zh-CN"/>
        </w:rPr>
        <w:t xml:space="preserve">15</w:t>
      </w:r>
      <w:r>
        <w:rPr>
          <w:rFonts w:hint="eastAsia" w:ascii="宋体" w:hAnsi="宋体" w:eastAsia="宋体" w:cs="宋体"/>
          <w:b/>
          <w:bCs w:val="0"/>
          <w:color w:val="000000"/>
          <w:sz w:val="24"/>
          <w:szCs w:val="24"/>
          <w:highlight w:val="none"/>
        </w:rPr>
        <w:t xml:space="preserve">分）</w:t>
      </w:r>
      <w:r>
        <w:rPr>
          <w:rFonts w:hint="eastAsia" w:ascii="宋体" w:hAnsi="宋体" w:eastAsia="宋体" w:cs="宋体"/>
          <w:b/>
          <w:bCs w:val="0"/>
          <w:color w:val="000000"/>
          <w:sz w:val="24"/>
          <w:szCs w:val="24"/>
          <w:highlight w:val="none"/>
        </w:rPr>
      </w:r>
      <w:r/>
    </w:p>
    <w:p>
      <w:pPr>
        <w:pStyle w:val="1507"/>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rPr>
        <w:t xml:space="preserve">①项目</w:t>
      </w:r>
      <w:r>
        <w:rPr>
          <w:rFonts w:hint="eastAsia" w:ascii="宋体" w:hAnsi="宋体" w:eastAsia="宋体" w:cs="宋体"/>
          <w:bCs/>
          <w:color w:val="000000"/>
          <w:sz w:val="24"/>
          <w:szCs w:val="24"/>
          <w:highlight w:val="none"/>
          <w:lang w:val="en-US" w:eastAsia="zh-CN"/>
        </w:rPr>
        <w:t xml:space="preserve">负责人</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具备工程类中级职称的，得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具备工程类高级及以上职称的，得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本项</w:t>
      </w:r>
      <w:r>
        <w:rPr>
          <w:rFonts w:hint="eastAsia" w:ascii="宋体" w:hAnsi="宋体" w:eastAsia="宋体" w:cs="宋体"/>
          <w:bCs/>
          <w:color w:val="000000"/>
          <w:sz w:val="24"/>
          <w:szCs w:val="24"/>
          <w:highlight w:val="none"/>
        </w:rPr>
        <w:t xml:space="preserve">最高得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1507"/>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rPr>
        <w:t xml:space="preserve">②项目</w:t>
      </w:r>
      <w:r>
        <w:rPr>
          <w:rFonts w:hint="eastAsia" w:ascii="宋体" w:hAnsi="宋体" w:eastAsia="宋体" w:cs="宋体"/>
          <w:bCs/>
          <w:color w:val="000000"/>
          <w:sz w:val="24"/>
          <w:szCs w:val="24"/>
          <w:highlight w:val="none"/>
          <w:lang w:val="en-US" w:eastAsia="zh-CN"/>
        </w:rPr>
        <w:t xml:space="preserve">组成</w:t>
      </w:r>
      <w:r>
        <w:rPr>
          <w:rFonts w:hint="eastAsia" w:ascii="宋体" w:hAnsi="宋体" w:eastAsia="宋体" w:cs="宋体"/>
          <w:bCs/>
          <w:color w:val="000000"/>
          <w:sz w:val="24"/>
          <w:szCs w:val="24"/>
          <w:highlight w:val="none"/>
        </w:rPr>
        <w:t xml:space="preserve">员</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除项目负责人外</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13分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1507"/>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a.</w:t>
      </w:r>
      <w:r>
        <w:rPr>
          <w:rFonts w:hint="eastAsia" w:ascii="宋体" w:hAnsi="宋体" w:eastAsia="宋体" w:cs="宋体"/>
          <w:bCs/>
          <w:color w:val="000000"/>
          <w:sz w:val="24"/>
          <w:szCs w:val="24"/>
          <w:highlight w:val="none"/>
        </w:rPr>
        <w:t xml:space="preserve">具备注册安全工程师证书的得</w:t>
      </w:r>
      <w:r>
        <w:rPr>
          <w:rFonts w:hint="eastAsia" w:ascii="宋体" w:hAnsi="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val="en-US" w:eastAsia="zh-CN"/>
        </w:rPr>
        <w:t xml:space="preserve">本项</w:t>
      </w:r>
      <w:r>
        <w:rPr>
          <w:rFonts w:hint="eastAsia" w:ascii="宋体" w:hAnsi="宋体" w:eastAsia="宋体" w:cs="宋体"/>
          <w:bCs/>
          <w:color w:val="000000"/>
          <w:sz w:val="24"/>
          <w:szCs w:val="24"/>
          <w:highlight w:val="none"/>
        </w:rPr>
        <w:t xml:space="preserve">最高得</w:t>
      </w:r>
      <w:r>
        <w:rPr>
          <w:rFonts w:hint="eastAsia" w:ascii="宋体" w:hAnsi="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1507"/>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b.</w:t>
      </w:r>
      <w:r>
        <w:rPr>
          <w:rFonts w:hint="eastAsia" w:ascii="宋体" w:hAnsi="宋体" w:eastAsia="宋体" w:cs="宋体"/>
          <w:bCs/>
          <w:color w:val="000000"/>
          <w:sz w:val="24"/>
          <w:szCs w:val="24"/>
          <w:highlight w:val="none"/>
        </w:rPr>
        <w:t xml:space="preserve">具备注册电气工程师证书的得</w:t>
      </w:r>
      <w:r>
        <w:rPr>
          <w:rFonts w:hint="eastAsia" w:ascii="宋体" w:hAnsi="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val="en-US" w:eastAsia="zh-CN"/>
        </w:rPr>
        <w:t xml:space="preserve">本项</w:t>
      </w:r>
      <w:r>
        <w:rPr>
          <w:rFonts w:hint="eastAsia" w:ascii="宋体" w:hAnsi="宋体" w:eastAsia="宋体" w:cs="宋体"/>
          <w:bCs/>
          <w:color w:val="000000"/>
          <w:sz w:val="24"/>
          <w:szCs w:val="24"/>
          <w:highlight w:val="none"/>
        </w:rPr>
        <w:t xml:space="preserve">最高得</w:t>
      </w:r>
      <w:r>
        <w:rPr>
          <w:rFonts w:hint="eastAsia" w:ascii="宋体" w:hAnsi="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1507"/>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cs="宋体"/>
          <w:bCs/>
          <w:color w:val="000000"/>
          <w:sz w:val="24"/>
          <w:szCs w:val="24"/>
          <w:highlight w:val="none"/>
          <w:lang w:val="en-US" w:eastAsia="zh-CN"/>
        </w:rPr>
        <w:t xml:space="preserve">c.</w:t>
      </w:r>
      <w:r>
        <w:rPr>
          <w:rFonts w:hint="eastAsia" w:ascii="宋体" w:hAnsi="宋体" w:eastAsia="宋体" w:cs="宋体"/>
          <w:bCs/>
          <w:color w:val="000000"/>
          <w:sz w:val="24"/>
          <w:szCs w:val="24"/>
          <w:highlight w:val="none"/>
          <w:lang w:val="en-US" w:eastAsia="zh-CN"/>
        </w:rPr>
        <w:t xml:space="preserve">配备的维护电工，在满足需求的基础上同时具备高</w:t>
      </w:r>
      <w:r>
        <w:rPr>
          <w:rFonts w:hint="eastAsia" w:ascii="宋体" w:hAnsi="宋体" w:cs="宋体"/>
          <w:bCs/>
          <w:color w:val="000000"/>
          <w:sz w:val="24"/>
          <w:szCs w:val="24"/>
          <w:highlight w:val="none"/>
          <w:lang w:val="en-US" w:eastAsia="zh-CN"/>
        </w:rPr>
        <w:t xml:space="preserve">处</w:t>
      </w:r>
      <w:r>
        <w:rPr>
          <w:rFonts w:hint="eastAsia" w:ascii="宋体" w:hAnsi="宋体" w:eastAsia="宋体" w:cs="宋体"/>
          <w:bCs/>
          <w:color w:val="000000"/>
          <w:sz w:val="24"/>
          <w:szCs w:val="24"/>
          <w:highlight w:val="none"/>
          <w:lang w:val="en-US" w:eastAsia="zh-CN"/>
        </w:rPr>
        <w:t xml:space="preserve">作业证的，得</w:t>
      </w:r>
      <w:r>
        <w:rPr>
          <w:rFonts w:hint="eastAsia" w:ascii="宋体" w:hAnsi="宋体" w:cs="宋体"/>
          <w:bCs/>
          <w:color w:val="000000"/>
          <w:sz w:val="24"/>
          <w:szCs w:val="24"/>
          <w:highlight w:val="none"/>
          <w:lang w:val="en-US" w:eastAsia="zh-CN"/>
        </w:rPr>
        <w:t xml:space="preserve">0.5</w:t>
      </w:r>
      <w:r>
        <w:rPr>
          <w:rFonts w:hint="eastAsia" w:ascii="宋体" w:hAnsi="宋体" w:eastAsia="宋体" w:cs="宋体"/>
          <w:bCs/>
          <w:color w:val="000000"/>
          <w:sz w:val="24"/>
          <w:szCs w:val="24"/>
          <w:highlight w:val="none"/>
          <w:lang w:val="en-US" w:eastAsia="zh-CN"/>
        </w:rPr>
        <w:t xml:space="preserve">分，本项</w:t>
      </w:r>
      <w:r>
        <w:rPr>
          <w:rFonts w:hint="eastAsia" w:ascii="宋体" w:hAnsi="宋体" w:eastAsia="宋体" w:cs="宋体"/>
          <w:bCs/>
          <w:color w:val="000000"/>
          <w:sz w:val="24"/>
          <w:szCs w:val="24"/>
          <w:highlight w:val="none"/>
        </w:rPr>
        <w:t xml:space="preserve">最高得</w:t>
      </w:r>
      <w:r>
        <w:rPr>
          <w:rFonts w:hint="eastAsia" w:ascii="宋体" w:hAnsi="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val="en-US" w:eastAsia="zh-CN"/>
        </w:rPr>
        <w:t xml:space="preserve">分。</w:t>
      </w:r>
      <w:r>
        <w:rPr>
          <w:rFonts w:hint="eastAsia" w:ascii="宋体" w:hAnsi="宋体" w:eastAsia="宋体" w:cs="宋体"/>
          <w:bCs/>
          <w:color w:val="000000"/>
          <w:sz w:val="24"/>
          <w:szCs w:val="24"/>
          <w:highlight w:val="none"/>
          <w:lang w:val="en-US" w:eastAsia="zh-CN"/>
        </w:rPr>
      </w:r>
      <w:r/>
    </w:p>
    <w:p>
      <w:pPr>
        <w:pStyle w:val="1507"/>
        <w:ind w:left="0" w:firstLine="480"/>
        <w:jc w:val="left"/>
        <w:keepLines w:val="0"/>
        <w:keepNext w:val="0"/>
        <w:pageBreakBefore w:val="0"/>
        <w:spacing w:line="360" w:lineRule="auto"/>
        <w:widowControl w:val="off"/>
        <w:tabs>
          <w:tab w:val="left" w:pos="945" w:leader="none"/>
          <w:tab w:val="left" w:pos="1155" w:leader="none"/>
        </w:tabs>
        <w:rPr>
          <w:rFonts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注：</w:t>
      </w:r>
      <w:r>
        <w:rPr>
          <w:rFonts w:hint="eastAsia" w:ascii="宋体" w:hAnsi="宋体" w:eastAsia="宋体" w:cs="宋体"/>
          <w:b/>
          <w:bCs w:val="0"/>
          <w:color w:val="000000"/>
          <w:sz w:val="24"/>
          <w:szCs w:val="24"/>
          <w:highlight w:val="none"/>
        </w:rPr>
        <w:t xml:space="preserve">以上①~②评分点中的人员以</w:t>
      </w:r>
      <w:r>
        <w:rPr>
          <w:rFonts w:hint="eastAsia" w:ascii="宋体" w:hAnsi="宋体" w:eastAsia="宋体" w:cs="宋体"/>
          <w:b/>
          <w:bCs w:val="0"/>
          <w:color w:val="000000"/>
          <w:sz w:val="24"/>
          <w:szCs w:val="24"/>
          <w:highlight w:val="none"/>
          <w:lang w:val="en-US" w:eastAsia="zh-CN"/>
        </w:rPr>
        <w:t xml:space="preserve">主要</w:t>
      </w:r>
      <w:r>
        <w:rPr>
          <w:rFonts w:hint="eastAsia" w:ascii="宋体" w:hAnsi="宋体" w:eastAsia="宋体" w:cs="宋体"/>
          <w:b/>
          <w:bCs w:val="0"/>
          <w:color w:val="000000"/>
          <w:sz w:val="24"/>
          <w:szCs w:val="24"/>
          <w:highlight w:val="none"/>
        </w:rPr>
        <w:t xml:space="preserve">人员配置表中人员为准，不得重复得分。提供以上人员证书扫描件上传至投标文件</w:t>
      </w:r>
      <w:r>
        <w:rPr>
          <w:rFonts w:hint="eastAsia" w:ascii="宋体" w:hAnsi="宋体" w:eastAsia="宋体" w:cs="宋体"/>
          <w:b/>
          <w:bCs w:val="0"/>
          <w:color w:val="000000"/>
          <w:sz w:val="24"/>
          <w:szCs w:val="24"/>
          <w:highlight w:val="none"/>
          <w:lang w:val="en-US" w:eastAsia="zh-CN"/>
        </w:rPr>
        <w:t xml:space="preserve">并电子签章</w:t>
      </w:r>
      <w:r>
        <w:rPr>
          <w:rFonts w:hint="eastAsia" w:ascii="宋体" w:hAnsi="宋体" w:eastAsia="宋体" w:cs="宋体"/>
          <w:b/>
          <w:bCs w:val="0"/>
          <w:color w:val="000000"/>
          <w:sz w:val="24"/>
          <w:szCs w:val="24"/>
          <w:highlight w:val="none"/>
        </w:rPr>
        <w:t xml:space="preserve">，同时以上人员提供近三个月（2024年</w:t>
      </w:r>
      <w:r>
        <w:rPr>
          <w:rFonts w:hint="eastAsia" w:ascii="宋体" w:hAnsi="宋体" w:eastAsia="宋体" w:cs="宋体"/>
          <w:b/>
          <w:bCs w:val="0"/>
          <w:color w:val="000000"/>
          <w:sz w:val="24"/>
          <w:szCs w:val="24"/>
          <w:highlight w:val="none"/>
          <w:lang w:val="en-US" w:eastAsia="zh-CN"/>
        </w:rPr>
        <w:t xml:space="preserve">07</w:t>
      </w:r>
      <w:r>
        <w:rPr>
          <w:rFonts w:hint="eastAsia" w:ascii="宋体" w:hAnsi="宋体" w:eastAsia="宋体" w:cs="宋体"/>
          <w:b/>
          <w:bCs w:val="0"/>
          <w:color w:val="000000"/>
          <w:sz w:val="24"/>
          <w:szCs w:val="24"/>
          <w:highlight w:val="none"/>
        </w:rPr>
        <w:t xml:space="preserve">月-2024年</w:t>
      </w:r>
      <w:r>
        <w:rPr>
          <w:rFonts w:hint="eastAsia" w:ascii="宋体" w:hAnsi="宋体" w:eastAsia="宋体" w:cs="宋体"/>
          <w:b/>
          <w:bCs w:val="0"/>
          <w:color w:val="000000"/>
          <w:sz w:val="24"/>
          <w:szCs w:val="24"/>
          <w:highlight w:val="none"/>
          <w:lang w:val="en-US" w:eastAsia="zh-CN"/>
        </w:rPr>
        <w:t xml:space="preserve">09</w:t>
      </w:r>
      <w:r>
        <w:rPr>
          <w:rFonts w:hint="eastAsia" w:ascii="宋体" w:hAnsi="宋体" w:eastAsia="宋体" w:cs="宋体"/>
          <w:b/>
          <w:bCs w:val="0"/>
          <w:color w:val="000000"/>
          <w:sz w:val="24"/>
          <w:szCs w:val="24"/>
          <w:highlight w:val="none"/>
        </w:rPr>
        <w:t xml:space="preserve">月）中任意一个月投标人为其缴纳的社保证明扫描件上传至投标文件中，不提供或提供不全不得分。</w:t>
      </w:r>
      <w:r>
        <w:rPr>
          <w:rFonts w:hint="eastAsia" w:ascii="宋体" w:hAnsi="宋体" w:eastAsia="宋体" w:cs="宋体"/>
          <w:b/>
          <w:bCs w:val="0"/>
          <w:color w:val="000000"/>
          <w:sz w:val="24"/>
          <w:szCs w:val="24"/>
          <w:highlight w:val="none"/>
        </w:rPr>
        <w:t xml:space="preserve">电工、高</w:t>
      </w:r>
      <w:r>
        <w:rPr>
          <w:rFonts w:hint="eastAsia" w:ascii="宋体" w:hAnsi="宋体" w:cs="宋体"/>
          <w:b/>
          <w:bCs w:val="0"/>
          <w:color w:val="000000"/>
          <w:sz w:val="24"/>
          <w:szCs w:val="24"/>
          <w:highlight w:val="none"/>
          <w:lang w:val="en-US" w:eastAsia="zh-CN"/>
        </w:rPr>
        <w:t xml:space="preserve">处</w:t>
      </w:r>
      <w:r>
        <w:rPr>
          <w:rFonts w:hint="eastAsia" w:ascii="宋体" w:hAnsi="宋体" w:eastAsia="宋体" w:cs="宋体"/>
          <w:b/>
          <w:bCs w:val="0"/>
          <w:color w:val="000000"/>
          <w:sz w:val="24"/>
          <w:szCs w:val="24"/>
          <w:highlight w:val="none"/>
        </w:rPr>
        <w:t xml:space="preserve">作业等特种作业人员提供由国家安全生产监督管理总局或中华人民共和国应急管理部或</w:t>
      </w:r>
      <w:r>
        <w:rPr>
          <w:rFonts w:hint="eastAsia" w:ascii="宋体" w:hAnsi="宋体" w:eastAsia="宋体" w:cs="宋体"/>
          <w:b/>
          <w:bCs w:val="0"/>
          <w:color w:val="000000"/>
          <w:sz w:val="24"/>
          <w:szCs w:val="24"/>
          <w:highlight w:val="none"/>
          <w:lang w:eastAsia="zh-CN"/>
        </w:rPr>
        <w:t xml:space="preserve">各</w:t>
      </w:r>
      <w:r>
        <w:rPr>
          <w:rFonts w:hint="eastAsia" w:ascii="宋体" w:hAnsi="宋体" w:eastAsia="宋体" w:cs="宋体"/>
          <w:b/>
          <w:bCs w:val="0"/>
          <w:color w:val="000000"/>
          <w:sz w:val="24"/>
          <w:szCs w:val="24"/>
          <w:highlight w:val="none"/>
        </w:rPr>
        <w:t xml:space="preserve">省(直辖市）行政管理部门颁发的证书</w:t>
      </w:r>
      <w:r>
        <w:rPr>
          <w:rFonts w:hint="eastAsia" w:ascii="宋体" w:hAnsi="宋体" w:cs="宋体"/>
          <w:b/>
          <w:bCs w:val="0"/>
          <w:color w:val="000000"/>
          <w:sz w:val="24"/>
          <w:szCs w:val="24"/>
          <w:highlight w:val="none"/>
          <w:lang w:eastAsia="zh-CN"/>
        </w:rPr>
        <w:t xml:space="preserve">。</w:t>
      </w:r>
      <w:r>
        <w:rPr>
          <w:rFonts w:ascii="宋体" w:hAnsi="宋体" w:eastAsia="宋体" w:cs="宋体"/>
          <w:b/>
          <w:bCs w:val="0"/>
          <w:color w:val="000000"/>
          <w:sz w:val="24"/>
          <w:szCs w:val="24"/>
          <w:highlight w:val="none"/>
          <w:lang w:val="en-US" w:eastAsia="zh-CN"/>
        </w:rPr>
      </w:r>
      <w:r/>
    </w:p>
    <w:p>
      <w:pPr>
        <w:pStyle w:val="1554"/>
        <w:ind w:left="0" w:firstLine="480"/>
        <w:jc w:val="left"/>
        <w:keepLines w:val="0"/>
        <w:keepNext w:val="0"/>
        <w:pageBreakBefore w:val="0"/>
        <w:spacing w:after="0" w:line="360" w:lineRule="auto"/>
        <w:rPr>
          <w:rFonts w:hint="eastAsia" w:ascii="宋体" w:hAnsi="宋体" w:eastAsia="宋体" w:cs="宋体"/>
          <w:b/>
          <w:bCs/>
          <w:color w:val="000000"/>
          <w:sz w:val="24"/>
          <w:szCs w:val="24"/>
          <w:highlight w:val="none"/>
          <w:lang w:val="en-US" w:eastAsia="zh-CN"/>
        </w:rPr>
        <w:outlineLvl w:val="3"/>
      </w:pPr>
      <w:r>
        <w:rPr>
          <w:rFonts w:hint="eastAsia" w:ascii="宋体" w:hAnsi="宋体" w:eastAsia="宋体" w:cs="宋体"/>
          <w:b/>
          <w:bCs/>
          <w:color w:val="000000"/>
          <w:sz w:val="24"/>
          <w:szCs w:val="24"/>
          <w:highlight w:val="none"/>
          <w:lang w:val="en-US" w:eastAsia="zh-CN"/>
        </w:rPr>
        <w:t xml:space="preserve">3、技术服务方案（</w:t>
      </w:r>
      <w:r>
        <w:rPr>
          <w:rFonts w:hint="eastAsia" w:ascii="宋体" w:hAnsi="宋体" w:cs="宋体"/>
          <w:b/>
          <w:bCs/>
          <w:color w:val="000000"/>
          <w:sz w:val="24"/>
          <w:szCs w:val="24"/>
          <w:highlight w:val="none"/>
          <w:lang w:val="en-US" w:eastAsia="zh-CN"/>
        </w:rPr>
        <w:t xml:space="preserve">60</w:t>
      </w:r>
      <w:r>
        <w:rPr>
          <w:rFonts w:hint="eastAsia" w:ascii="宋体" w:hAnsi="宋体" w:eastAsia="宋体" w:cs="宋体"/>
          <w:b/>
          <w:bCs/>
          <w:color w:val="000000"/>
          <w:sz w:val="24"/>
          <w:szCs w:val="24"/>
          <w:highlight w:val="none"/>
          <w:lang w:val="en-US" w:eastAsia="zh-CN"/>
        </w:rPr>
        <w:t xml:space="preserve">分）</w:t>
      </w:r>
      <w:r>
        <w:rPr>
          <w:rFonts w:hint="eastAsia" w:ascii="宋体" w:hAnsi="宋体" w:eastAsia="宋体" w:cs="宋体"/>
          <w:b/>
          <w:bCs/>
          <w:color w:val="000000"/>
          <w:sz w:val="24"/>
          <w:szCs w:val="24"/>
          <w:highlight w:val="none"/>
          <w:lang w:val="en-US" w:eastAsia="zh-CN"/>
        </w:rPr>
      </w:r>
      <w:r/>
    </w:p>
    <w:p>
      <w:pPr>
        <w:pStyle w:val="1507"/>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val="0"/>
          <w:color w:val="000000"/>
          <w:sz w:val="24"/>
          <w:szCs w:val="24"/>
          <w:highlight w:val="none"/>
          <w:lang w:eastAsia="zh-CN"/>
        </w:rPr>
        <w:outlineLvl w:val="9"/>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1</w:t>
      </w:r>
      <w:r>
        <w:rPr>
          <w:rFonts w:hint="eastAsia" w:ascii="宋体" w:hAnsi="宋体" w:eastAsia="宋体" w:cs="宋体"/>
          <w:b/>
          <w:bCs w:val="0"/>
          <w:color w:val="000000"/>
          <w:sz w:val="24"/>
          <w:szCs w:val="24"/>
          <w:highlight w:val="none"/>
          <w:lang w:eastAsia="zh-CN"/>
        </w:rPr>
        <w:t xml:space="preserve">）照明设施维护总体方案（</w:t>
      </w:r>
      <w:r>
        <w:rPr>
          <w:rFonts w:hint="eastAsia" w:ascii="宋体" w:hAnsi="宋体" w:eastAsia="宋体" w:cs="宋体"/>
          <w:b/>
          <w:bCs w:val="0"/>
          <w:color w:val="000000"/>
          <w:sz w:val="24"/>
          <w:szCs w:val="24"/>
          <w:highlight w:val="none"/>
          <w:lang w:val="en-US" w:eastAsia="zh-CN"/>
        </w:rPr>
        <w:t xml:space="preserve">4</w:t>
      </w:r>
      <w:r>
        <w:rPr>
          <w:rFonts w:hint="eastAsia" w:ascii="宋体" w:hAnsi="宋体" w:eastAsia="宋体" w:cs="宋体"/>
          <w:b/>
          <w:bCs w:val="0"/>
          <w:color w:val="000000"/>
          <w:sz w:val="24"/>
          <w:szCs w:val="24"/>
          <w:highlight w:val="none"/>
          <w:lang w:eastAsia="zh-CN"/>
        </w:rPr>
        <w:t xml:space="preserve">分）</w:t>
      </w:r>
      <w:r>
        <w:rPr>
          <w:rFonts w:hint="eastAsia" w:ascii="宋体" w:hAnsi="宋体" w:eastAsia="宋体" w:cs="宋体"/>
          <w:b/>
          <w:bCs w:val="0"/>
          <w:color w:val="000000"/>
          <w:sz w:val="24"/>
          <w:szCs w:val="24"/>
          <w:highlight w:val="none"/>
          <w:lang w:eastAsia="zh-CN"/>
        </w:rPr>
      </w:r>
      <w:r/>
    </w:p>
    <w:p>
      <w:pPr>
        <w:pStyle w:val="1507"/>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①维护保养方案（2分）；</w:t>
      </w:r>
      <w:r>
        <w:rPr>
          <w:rFonts w:hint="eastAsia" w:ascii="宋体" w:hAnsi="宋体" w:eastAsia="宋体" w:cs="宋体"/>
          <w:bCs/>
          <w:color w:val="000000"/>
          <w:sz w:val="24"/>
          <w:szCs w:val="24"/>
          <w:highlight w:val="none"/>
          <w:lang w:val="en-US" w:eastAsia="zh-CN"/>
        </w:rPr>
      </w:r>
      <w:r/>
    </w:p>
    <w:p>
      <w:pPr>
        <w:pStyle w:val="1507"/>
        <w:ind w:left="0" w:firstLine="480"/>
        <w:jc w:val="left"/>
        <w:keepLines w:val="0"/>
        <w:keepNext w:val="0"/>
        <w:pageBreakBefore w:val="0"/>
        <w:spacing w:line="360" w:lineRule="auto"/>
        <w:widowControl w:val="off"/>
        <w:tabs>
          <w:tab w:val="left" w:pos="945" w:leader="none"/>
          <w:tab w:val="left" w:pos="1155" w:leader="none"/>
        </w:tabs>
        <w:rPr>
          <w:rFonts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②整修方案（2分）；</w:t>
      </w:r>
      <w:r>
        <w:rPr>
          <w:rFonts w:ascii="宋体" w:hAnsi="宋体" w:eastAsia="宋体" w:cs="宋体"/>
          <w:bCs/>
          <w:color w:val="000000"/>
          <w:sz w:val="24"/>
          <w:szCs w:val="24"/>
          <w:highlight w:val="none"/>
          <w:lang w:val="en-US" w:eastAsia="zh-CN"/>
        </w:rPr>
      </w:r>
      <w:r/>
    </w:p>
    <w:p>
      <w:pPr>
        <w:pStyle w:val="1507"/>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主要包括日常维护、灯具清洗及日常配合响应、设施定期检测等基本工作。满足招标文件要求的基本维护方案，根据投标人对本项目的熟悉情况，了解程度进行综合评定。</w:t>
      </w:r>
      <w:r>
        <w:rPr>
          <w:rFonts w:hint="eastAsia" w:ascii="宋体" w:hAnsi="宋体" w:eastAsia="宋体" w:cs="宋体"/>
          <w:bCs/>
          <w:color w:val="000000"/>
          <w:sz w:val="24"/>
          <w:szCs w:val="24"/>
          <w:highlight w:val="none"/>
          <w:lang w:val="en-US" w:eastAsia="zh-CN"/>
        </w:rPr>
      </w:r>
      <w:r/>
    </w:p>
    <w:p>
      <w:pPr>
        <w:pStyle w:val="1507"/>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投标人针对上述内容进行阐述，要求阐述内容合理、条理清晰、针对性强、切实可行有效。以上内容不存在瑕疵的该条得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分；以上内容存在1处瑕疵的该条得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分；以上内容存在2处瑕疵的该条得0.5分；未进行阐述或不满足采购需求或内容存在3处及以上瑕疵的该条得0分；本项最高得</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1507"/>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rPr>
          <w:rFonts w:hint="eastAsia" w:ascii="宋体" w:hAnsi="宋体" w:eastAsia="宋体" w:cs="宋体"/>
          <w:bCs/>
          <w:color w:val="000000"/>
          <w:sz w:val="24"/>
          <w:szCs w:val="24"/>
          <w:highlight w:val="none"/>
        </w:rPr>
      </w:r>
      <w:r/>
    </w:p>
    <w:p>
      <w:pPr>
        <w:pStyle w:val="1507"/>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val="0"/>
          <w:color w:val="000000"/>
          <w:sz w:val="24"/>
          <w:szCs w:val="24"/>
          <w:highlight w:val="none"/>
        </w:rPr>
        <w:outlineLvl w:val="9"/>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2</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日常维护计划（</w:t>
      </w:r>
      <w:r>
        <w:rPr>
          <w:rFonts w:hint="eastAsia" w:ascii="宋体" w:hAnsi="宋体" w:eastAsia="宋体" w:cs="宋体"/>
          <w:b/>
          <w:bCs w:val="0"/>
          <w:color w:val="000000"/>
          <w:sz w:val="24"/>
          <w:szCs w:val="24"/>
          <w:highlight w:val="none"/>
          <w:lang w:val="en-US" w:eastAsia="zh-CN"/>
        </w:rPr>
        <w:t xml:space="preserve">6</w:t>
      </w:r>
      <w:r>
        <w:rPr>
          <w:rFonts w:hint="eastAsia" w:ascii="宋体" w:hAnsi="宋体" w:eastAsia="宋体" w:cs="宋体"/>
          <w:b/>
          <w:bCs w:val="0"/>
          <w:color w:val="000000"/>
          <w:sz w:val="24"/>
          <w:szCs w:val="24"/>
          <w:highlight w:val="none"/>
        </w:rPr>
        <w:t xml:space="preserve">分）</w:t>
      </w:r>
      <w:r>
        <w:rPr>
          <w:rFonts w:hint="eastAsia" w:ascii="宋体" w:hAnsi="宋体" w:eastAsia="宋体" w:cs="宋体"/>
          <w:b/>
          <w:bCs w:val="0"/>
          <w:color w:val="000000"/>
          <w:sz w:val="24"/>
          <w:szCs w:val="24"/>
          <w:highlight w:val="none"/>
        </w:rPr>
      </w:r>
      <w:r/>
    </w:p>
    <w:p>
      <w:pPr>
        <w:pStyle w:val="1507"/>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①按月编制月度维护作业计划，包含巡查计划，以及灯杆油漆、灯具清洗、门盖板检查、安全专项检查、各类数据检测等专项计划（2分）；</w:t>
      </w:r>
      <w:r>
        <w:rPr>
          <w:rFonts w:hint="eastAsia" w:ascii="宋体" w:hAnsi="宋体" w:eastAsia="宋体" w:cs="宋体"/>
          <w:bCs/>
          <w:color w:val="000000"/>
          <w:sz w:val="24"/>
          <w:szCs w:val="24"/>
          <w:highlight w:val="none"/>
          <w:lang w:val="en-US" w:eastAsia="zh-CN"/>
        </w:rPr>
      </w:r>
      <w:r/>
    </w:p>
    <w:p>
      <w:pPr>
        <w:pStyle w:val="1507"/>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②建立巡查、巡修、抢修机制，做到查、修分离，提高故障发现、处理效率。具体巡查措施</w:t>
      </w:r>
      <w:r>
        <w:rPr>
          <w:rFonts w:hint="eastAsia" w:ascii="宋体" w:hAnsi="宋体" w:eastAsia="宋体" w:cs="宋体"/>
          <w:bCs/>
          <w:color w:val="000000"/>
          <w:sz w:val="24"/>
          <w:szCs w:val="24"/>
          <w:highlight w:val="none"/>
          <w:lang w:val="en-US" w:eastAsia="zh-CN"/>
        </w:rPr>
        <w:t xml:space="preserve">（2分）；</w:t>
      </w:r>
      <w:r>
        <w:rPr>
          <w:rFonts w:hint="eastAsia" w:ascii="宋体" w:hAnsi="宋体" w:eastAsia="宋体" w:cs="宋体"/>
          <w:bCs/>
          <w:color w:val="000000"/>
          <w:sz w:val="24"/>
          <w:szCs w:val="24"/>
          <w:highlight w:val="none"/>
          <w:lang w:val="en-US" w:eastAsia="zh-CN"/>
        </w:rPr>
      </w:r>
      <w:r/>
    </w:p>
    <w:p>
      <w:pPr>
        <w:pStyle w:val="1507"/>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③按照巡查结果及时处理各类故障，并将修复结果上报照明设施管理机构</w:t>
      </w:r>
      <w:r>
        <w:rPr>
          <w:rFonts w:hint="eastAsia" w:ascii="宋体" w:hAnsi="宋体" w:eastAsia="宋体" w:cs="宋体"/>
          <w:bCs/>
          <w:color w:val="000000"/>
          <w:sz w:val="24"/>
          <w:szCs w:val="24"/>
          <w:highlight w:val="none"/>
          <w:lang w:val="en-US" w:eastAsia="zh-CN"/>
        </w:rPr>
        <w:t xml:space="preserve">（2分）；</w:t>
      </w:r>
      <w:r>
        <w:rPr>
          <w:rFonts w:hint="eastAsia" w:ascii="宋体" w:hAnsi="宋体" w:eastAsia="宋体" w:cs="宋体"/>
          <w:bCs/>
          <w:color w:val="000000"/>
          <w:sz w:val="24"/>
          <w:szCs w:val="24"/>
          <w:highlight w:val="none"/>
          <w:lang w:val="en-US" w:eastAsia="zh-CN"/>
        </w:rPr>
      </w:r>
      <w:r/>
    </w:p>
    <w:p>
      <w:pPr>
        <w:pStyle w:val="1507"/>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投标人针对上述内容进行阐述，要求阐述内容合理、条理清晰、针对性强、切实可行有效。以上内容不存在瑕疵的该条得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分；以上内容存在1处瑕疵的该条得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分；以上内容存在2处瑕疵的该条得0.5分；未进行阐述或不满足采购需求或内容存在3处及以上瑕疵的该条得0分；本项最高得</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1507"/>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rPr>
          <w:rFonts w:hint="eastAsia" w:ascii="宋体" w:hAnsi="宋体" w:eastAsia="宋体" w:cs="宋体"/>
          <w:bCs/>
          <w:color w:val="000000"/>
          <w:sz w:val="24"/>
          <w:szCs w:val="24"/>
          <w:highlight w:val="none"/>
        </w:rPr>
      </w:r>
      <w:r/>
    </w:p>
    <w:p>
      <w:pPr>
        <w:pStyle w:val="1507"/>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val="0"/>
          <w:color w:val="000000"/>
          <w:sz w:val="24"/>
          <w:szCs w:val="24"/>
          <w:highlight w:val="none"/>
          <w:lang w:eastAsia="zh-CN"/>
        </w:rPr>
        <w:outlineLvl w:val="9"/>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3</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综合协调方案</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4</w:t>
      </w:r>
      <w:r>
        <w:rPr>
          <w:rFonts w:hint="eastAsia" w:ascii="宋体" w:hAnsi="宋体" w:eastAsia="宋体" w:cs="宋体"/>
          <w:b/>
          <w:bCs w:val="0"/>
          <w:color w:val="000000"/>
          <w:sz w:val="24"/>
          <w:szCs w:val="24"/>
          <w:highlight w:val="none"/>
          <w:lang w:eastAsia="zh-CN"/>
        </w:rPr>
        <w:t xml:space="preserve">分）</w:t>
      </w:r>
      <w:r>
        <w:rPr>
          <w:rFonts w:hint="eastAsia" w:ascii="宋体" w:hAnsi="宋体" w:eastAsia="宋体" w:cs="宋体"/>
          <w:b/>
          <w:bCs w:val="0"/>
          <w:color w:val="000000"/>
          <w:sz w:val="24"/>
          <w:szCs w:val="24"/>
          <w:highlight w:val="none"/>
          <w:lang w:eastAsia="zh-CN"/>
        </w:rPr>
      </w:r>
      <w:r/>
    </w:p>
    <w:p>
      <w:pPr>
        <w:pStyle w:val="1507"/>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cs="宋体"/>
          <w:bCs/>
          <w:sz w:val="24"/>
          <w:szCs w:val="24"/>
          <w:highlight w:val="none"/>
          <w:lang w:val="en-US" w:eastAsia="zh-CN"/>
        </w:rPr>
        <w:outlineLvl w:val="9"/>
      </w:pPr>
      <w:r>
        <w:rPr>
          <w:rFonts w:hint="eastAsia" w:ascii="宋体" w:hAnsi="宋体" w:cs="宋体"/>
          <w:bCs/>
          <w:sz w:val="24"/>
          <w:szCs w:val="24"/>
          <w:highlight w:val="none"/>
          <w:lang w:val="en-US" w:eastAsia="zh-CN"/>
        </w:rPr>
        <w:t xml:space="preserve">①实施维修作业期间与物业、居民及其他相关单位、部门综合协调处理方案（2分）</w:t>
      </w:r>
      <w:r>
        <w:rPr>
          <w:rFonts w:hint="eastAsia" w:ascii="宋体" w:hAnsi="宋体" w:cs="宋体"/>
          <w:bCs/>
          <w:sz w:val="24"/>
          <w:szCs w:val="24"/>
          <w:highlight w:val="none"/>
          <w:lang w:val="en-US" w:eastAsia="zh-CN"/>
        </w:rPr>
      </w:r>
      <w:r/>
    </w:p>
    <w:p>
      <w:pPr>
        <w:pStyle w:val="1507"/>
        <w:ind w:left="0" w:firstLine="480"/>
        <w:jc w:val="left"/>
        <w:keepLines w:val="0"/>
        <w:keepNext w:val="0"/>
        <w:pageBreakBefore w:val="0"/>
        <w:spacing w:line="360" w:lineRule="auto"/>
        <w:widowControl w:val="off"/>
        <w:tabs>
          <w:tab w:val="left" w:pos="945" w:leader="none"/>
          <w:tab w:val="left" w:pos="1155" w:leader="none"/>
        </w:tabs>
        <w:rPr>
          <w:rFonts w:ascii="宋体" w:hAnsi="宋体" w:eastAsia="宋体" w:cs="宋体"/>
          <w:bCs/>
          <w:sz w:val="24"/>
          <w:szCs w:val="24"/>
          <w:highlight w:val="none"/>
          <w:lang w:val="en-US" w:eastAsia="zh-CN"/>
        </w:rPr>
        <w:outlineLvl w:val="9"/>
      </w:pPr>
      <w:r>
        <w:rPr>
          <w:rFonts w:hint="eastAsia" w:ascii="宋体" w:hAnsi="宋体" w:cs="宋体"/>
          <w:bCs/>
          <w:sz w:val="24"/>
          <w:szCs w:val="24"/>
          <w:highlight w:val="none"/>
          <w:lang w:val="en-US" w:eastAsia="zh-CN"/>
        </w:rPr>
        <w:t xml:space="preserve">②发生损坏事件的处理方案（2分）</w:t>
      </w:r>
      <w:r>
        <w:rPr>
          <w:rFonts w:ascii="宋体" w:hAnsi="宋体" w:eastAsia="宋体" w:cs="宋体"/>
          <w:bCs/>
          <w:sz w:val="24"/>
          <w:szCs w:val="24"/>
          <w:highlight w:val="none"/>
          <w:lang w:val="en-US" w:eastAsia="zh-CN"/>
        </w:rPr>
      </w:r>
      <w:r/>
    </w:p>
    <w:p>
      <w:pPr>
        <w:pStyle w:val="1507"/>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投标人针对上述内容进行阐述，要求阐述内容合理、条理清晰、针对性强、切实可行有效。以上内容不存在瑕疵的该条得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分；以上内容存在1处瑕疵的该条得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分；以上内容存在2处瑕疵的该条得0.5分；未进行阐述或不满足采购需求或内容存在3处及以上瑕疵的该条得0分；本项最高得</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1507"/>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rPr>
          <w:rFonts w:hint="eastAsia" w:ascii="宋体" w:hAnsi="宋体" w:eastAsia="宋体" w:cs="宋体"/>
          <w:bCs/>
          <w:color w:val="000000"/>
          <w:sz w:val="24"/>
          <w:szCs w:val="24"/>
          <w:highlight w:val="none"/>
        </w:rPr>
      </w:r>
      <w:r/>
    </w:p>
    <w:p>
      <w:pPr>
        <w:pStyle w:val="1507"/>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val="0"/>
          <w:color w:val="000000"/>
          <w:sz w:val="24"/>
          <w:szCs w:val="24"/>
          <w:highlight w:val="none"/>
          <w:lang w:eastAsia="zh-CN"/>
        </w:rPr>
        <w:outlineLvl w:val="9"/>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4</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重大节日、重大活动保障措施</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6</w:t>
      </w:r>
      <w:r>
        <w:rPr>
          <w:rFonts w:hint="eastAsia" w:ascii="宋体" w:hAnsi="宋体" w:eastAsia="宋体" w:cs="宋体"/>
          <w:b/>
          <w:bCs w:val="0"/>
          <w:color w:val="000000"/>
          <w:sz w:val="24"/>
          <w:szCs w:val="24"/>
          <w:highlight w:val="none"/>
          <w:lang w:eastAsia="zh-CN"/>
        </w:rPr>
        <w:t xml:space="preserve">分）</w:t>
      </w:r>
      <w:r>
        <w:rPr>
          <w:rFonts w:hint="eastAsia" w:ascii="宋体" w:hAnsi="宋体" w:eastAsia="宋体" w:cs="宋体"/>
          <w:b/>
          <w:bCs w:val="0"/>
          <w:color w:val="000000"/>
          <w:sz w:val="24"/>
          <w:szCs w:val="24"/>
          <w:highlight w:val="none"/>
          <w:lang w:eastAsia="zh-CN"/>
        </w:rPr>
      </w:r>
      <w:r/>
    </w:p>
    <w:p>
      <w:pPr>
        <w:pStyle w:val="1507"/>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val="en-US" w:eastAsia="zh-CN"/>
        </w:rPr>
        <w:t xml:space="preserve">①</w:t>
      </w:r>
      <w:r>
        <w:rPr>
          <w:rFonts w:hint="eastAsia" w:ascii="宋体" w:hAnsi="宋体" w:eastAsia="宋体" w:cs="宋体"/>
          <w:bCs/>
          <w:color w:val="000000"/>
          <w:sz w:val="24"/>
          <w:szCs w:val="24"/>
          <w:highlight w:val="none"/>
        </w:rPr>
        <w:t xml:space="preserve">人员及车辆保障措施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1507"/>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val="en-US" w:eastAsia="zh-CN"/>
        </w:rPr>
        <w:t xml:space="preserve">②</w:t>
      </w:r>
      <w:r>
        <w:rPr>
          <w:rFonts w:hint="eastAsia" w:ascii="宋体" w:hAnsi="宋体" w:eastAsia="宋体" w:cs="宋体"/>
          <w:bCs/>
          <w:color w:val="000000"/>
          <w:sz w:val="24"/>
          <w:szCs w:val="24"/>
          <w:highlight w:val="none"/>
        </w:rPr>
        <w:t xml:space="preserve">安全措施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1507"/>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val="en-US" w:eastAsia="zh-CN"/>
        </w:rPr>
        <w:t xml:space="preserve">③</w:t>
      </w:r>
      <w:r>
        <w:rPr>
          <w:rFonts w:hint="eastAsia" w:ascii="宋体" w:hAnsi="宋体" w:eastAsia="宋体" w:cs="宋体"/>
          <w:bCs/>
          <w:color w:val="000000"/>
          <w:sz w:val="24"/>
          <w:szCs w:val="24"/>
          <w:highlight w:val="none"/>
        </w:rPr>
        <w:t xml:space="preserve">重点保障期间巡查、巡修措施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1507"/>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投标人针对上述内容进行阐述，要求阐述内容合理、条理清晰、针对性强、切实可行有效。以上内容不存在瑕疵的该条得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分；以上内容存在1处瑕疵的该条得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分；以上内容存在2处瑕疵的该条得0.5分；未进行阐述或不满足采购需求或内容存在3处及以上瑕疵的该条得0分；本项最高得</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1507"/>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rPr>
          <w:rFonts w:hint="eastAsia" w:ascii="宋体" w:hAnsi="宋体" w:eastAsia="宋体" w:cs="宋体"/>
          <w:bCs/>
          <w:color w:val="000000"/>
          <w:sz w:val="24"/>
          <w:szCs w:val="24"/>
          <w:highlight w:val="none"/>
        </w:rPr>
      </w:r>
      <w:r/>
    </w:p>
    <w:p>
      <w:pPr>
        <w:pStyle w:val="1507"/>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val="0"/>
          <w:color w:val="000000"/>
          <w:sz w:val="24"/>
          <w:szCs w:val="24"/>
          <w:highlight w:val="none"/>
          <w:lang w:eastAsia="zh-CN"/>
        </w:rPr>
        <w:outlineLvl w:val="9"/>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5</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应急抢修方案</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10分</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eastAsia="zh-CN"/>
        </w:rPr>
      </w:r>
      <w:r/>
    </w:p>
    <w:p>
      <w:pPr>
        <w:pStyle w:val="1507"/>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①</w:t>
      </w:r>
      <w:r>
        <w:rPr>
          <w:rFonts w:hint="eastAsia" w:ascii="宋体" w:hAnsi="宋体" w:eastAsia="宋体" w:cs="宋体"/>
          <w:bCs/>
          <w:color w:val="000000"/>
          <w:sz w:val="24"/>
          <w:szCs w:val="24"/>
          <w:highlight w:val="none"/>
        </w:rPr>
        <w:t xml:space="preserve">启动城市照明应急预案后，所有相关人员到岗情况，实行24小时值班制，上报信息情况，根据III、II、I级突发事故提供相应实施方案</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r>
      <w:r/>
    </w:p>
    <w:p>
      <w:pPr>
        <w:pStyle w:val="1507"/>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②</w:t>
      </w:r>
      <w:r>
        <w:rPr>
          <w:rFonts w:hint="eastAsia" w:ascii="宋体" w:hAnsi="宋体" w:eastAsia="宋体" w:cs="宋体"/>
          <w:bCs/>
          <w:color w:val="000000"/>
          <w:sz w:val="24"/>
          <w:szCs w:val="24"/>
          <w:highlight w:val="none"/>
        </w:rPr>
        <w:t xml:space="preserve">当灾害性天气影响城市照明设施正常运行时的措施方案</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r>
      <w:r/>
    </w:p>
    <w:p>
      <w:pPr>
        <w:pStyle w:val="1507"/>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③</w:t>
      </w:r>
      <w:r>
        <w:rPr>
          <w:rFonts w:hint="eastAsia" w:ascii="宋体" w:hAnsi="宋体" w:eastAsia="宋体" w:cs="宋体"/>
          <w:bCs/>
          <w:color w:val="000000"/>
          <w:sz w:val="24"/>
          <w:szCs w:val="24"/>
          <w:highlight w:val="none"/>
        </w:rPr>
        <w:t xml:space="preserve">发生灯杆倒塌、照明器具坠落、设施漏电等各类突发事件的处置措施，接报后确保30分钟内赶赴现场，处置方案</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r>
      <w:r/>
    </w:p>
    <w:p>
      <w:pPr>
        <w:pStyle w:val="1507"/>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④</w:t>
      </w:r>
      <w:r>
        <w:rPr>
          <w:rFonts w:hint="eastAsia" w:ascii="宋体" w:hAnsi="宋体" w:eastAsia="宋体" w:cs="宋体"/>
          <w:bCs/>
          <w:color w:val="000000"/>
          <w:sz w:val="24"/>
          <w:szCs w:val="24"/>
          <w:highlight w:val="none"/>
        </w:rPr>
        <w:t xml:space="preserve">应急终止后的善后、恢复重建等的措施方案</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r>
      <w:r/>
    </w:p>
    <w:p>
      <w:pPr>
        <w:pStyle w:val="1507"/>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⑤</w:t>
      </w:r>
      <w:r>
        <w:rPr>
          <w:rFonts w:hint="eastAsia" w:ascii="宋体" w:hAnsi="宋体" w:eastAsia="宋体" w:cs="宋体"/>
          <w:bCs/>
          <w:color w:val="000000"/>
          <w:sz w:val="24"/>
          <w:szCs w:val="24"/>
          <w:highlight w:val="none"/>
        </w:rPr>
        <w:t xml:space="preserve">平时各自应急演练措施方案</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r>
      <w:r/>
    </w:p>
    <w:p>
      <w:pPr>
        <w:pStyle w:val="1507"/>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投标人针对上述内容进行阐述，要求阐述内容合理、条理清晰、针对性强、切实可行有效。以上内容不存在瑕疵的该条得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分；以上内容存在1处瑕疵的该条得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分；以上内容存在2处瑕疵的该条得0.5分；未进行阐述或不满足采购需求或内容存在3处及以上瑕疵的该条得0分；本项最高得</w:t>
      </w: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1507"/>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rPr>
          <w:rFonts w:hint="eastAsia" w:ascii="宋体" w:hAnsi="宋体" w:eastAsia="宋体" w:cs="宋体"/>
          <w:bCs/>
          <w:color w:val="000000"/>
          <w:sz w:val="24"/>
          <w:szCs w:val="24"/>
          <w:highlight w:val="none"/>
        </w:rPr>
      </w:r>
      <w:r/>
    </w:p>
    <w:p>
      <w:pPr>
        <w:pStyle w:val="1507"/>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val="0"/>
          <w:color w:val="000000"/>
          <w:sz w:val="24"/>
          <w:szCs w:val="24"/>
          <w:highlight w:val="none"/>
        </w:rPr>
        <w:outlineLvl w:val="9"/>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6</w:t>
      </w:r>
      <w:r>
        <w:rPr>
          <w:rFonts w:hint="eastAsia" w:ascii="宋体" w:hAnsi="宋体" w:eastAsia="宋体" w:cs="宋体"/>
          <w:b/>
          <w:bCs w:val="0"/>
          <w:color w:val="000000"/>
          <w:sz w:val="24"/>
          <w:szCs w:val="24"/>
          <w:highlight w:val="none"/>
          <w:lang w:eastAsia="zh-CN"/>
        </w:rPr>
        <w:t xml:space="preserve">）安全文明生产保障措施</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val="en-US" w:eastAsia="zh-CN"/>
        </w:rPr>
        <w:t xml:space="preserve">8</w:t>
      </w:r>
      <w:r>
        <w:rPr>
          <w:rFonts w:hint="eastAsia" w:ascii="宋体" w:hAnsi="宋体" w:eastAsia="宋体" w:cs="宋体"/>
          <w:b/>
          <w:bCs w:val="0"/>
          <w:color w:val="000000"/>
          <w:sz w:val="24"/>
          <w:szCs w:val="24"/>
          <w:highlight w:val="none"/>
        </w:rPr>
        <w:t xml:space="preserve">分）</w:t>
      </w:r>
      <w:r>
        <w:rPr>
          <w:rFonts w:hint="eastAsia" w:ascii="宋体" w:hAnsi="宋体" w:eastAsia="宋体" w:cs="宋体"/>
          <w:b/>
          <w:bCs w:val="0"/>
          <w:color w:val="000000"/>
          <w:sz w:val="24"/>
          <w:szCs w:val="24"/>
          <w:highlight w:val="none"/>
        </w:rPr>
      </w:r>
      <w:r/>
    </w:p>
    <w:p>
      <w:pPr>
        <w:pStyle w:val="1507"/>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①现场作业或维护时，应做出预测，采用必要的预防性安全措施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r>
      <w:r/>
    </w:p>
    <w:p>
      <w:pPr>
        <w:pStyle w:val="1507"/>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②重大隐患部位巡查计划措施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r>
      <w:r/>
    </w:p>
    <w:p>
      <w:pPr>
        <w:pStyle w:val="1507"/>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③安全规章制度</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r>
      <w:r/>
    </w:p>
    <w:p>
      <w:pPr>
        <w:pStyle w:val="1507"/>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④机械安全、现场作业安全、交通安全等自检台账</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r>
      <w:r/>
    </w:p>
    <w:p>
      <w:pPr>
        <w:pStyle w:val="1507"/>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投标人针对上述内容进行阐述，要求阐述内容合理、条理清晰、针对性强、切实可行有效。以上内容不存在瑕疵的该条得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分；以上内容存在1处瑕疵的该条得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分；以上内容存在2处瑕疵的该条得0.5分；未进行阐述或不满足采购需求或内容存在3处及以上瑕疵的该条得0分；本项最高得</w:t>
      </w: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1507"/>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rPr>
          <w:rFonts w:hint="eastAsia" w:ascii="宋体" w:hAnsi="宋体" w:eastAsia="宋体" w:cs="宋体"/>
          <w:bCs/>
          <w:color w:val="000000"/>
          <w:sz w:val="24"/>
          <w:szCs w:val="24"/>
          <w:highlight w:val="none"/>
        </w:rPr>
      </w:r>
      <w:r/>
    </w:p>
    <w:p>
      <w:pPr>
        <w:pStyle w:val="1507"/>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val="0"/>
          <w:color w:val="000000"/>
          <w:sz w:val="24"/>
          <w:szCs w:val="24"/>
          <w:highlight w:val="none"/>
        </w:rPr>
        <w:outlineLvl w:val="9"/>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7</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质量保障措施（</w:t>
      </w:r>
      <w:r>
        <w:rPr>
          <w:rFonts w:hint="eastAsia" w:ascii="宋体" w:hAnsi="宋体" w:eastAsia="宋体" w:cs="宋体"/>
          <w:b/>
          <w:bCs w:val="0"/>
          <w:color w:val="000000"/>
          <w:sz w:val="24"/>
          <w:szCs w:val="24"/>
          <w:highlight w:val="none"/>
          <w:lang w:val="en-US" w:eastAsia="zh-CN"/>
        </w:rPr>
        <w:t xml:space="preserve">10</w:t>
      </w:r>
      <w:r>
        <w:rPr>
          <w:rFonts w:hint="eastAsia" w:ascii="宋体" w:hAnsi="宋体" w:eastAsia="宋体" w:cs="宋体"/>
          <w:b/>
          <w:bCs w:val="0"/>
          <w:color w:val="000000"/>
          <w:sz w:val="24"/>
          <w:szCs w:val="24"/>
          <w:highlight w:val="none"/>
        </w:rPr>
        <w:t xml:space="preserve">分）</w:t>
      </w:r>
      <w:r>
        <w:rPr>
          <w:rFonts w:hint="eastAsia" w:ascii="宋体" w:hAnsi="宋体" w:eastAsia="宋体" w:cs="宋体"/>
          <w:b/>
          <w:bCs w:val="0"/>
          <w:color w:val="000000"/>
          <w:sz w:val="24"/>
          <w:szCs w:val="24"/>
          <w:highlight w:val="none"/>
        </w:rPr>
      </w:r>
      <w:r/>
    </w:p>
    <w:p>
      <w:pPr>
        <w:pStyle w:val="1507"/>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①巡修制度（日常巡俢、专项巡修、防汛期间巡俢、大型活动期间巡俢等）保障措施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r>
      <w:r/>
    </w:p>
    <w:p>
      <w:pPr>
        <w:pStyle w:val="1507"/>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②各种作业车辆保障（作业车辆维护、保养）</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r>
      <w:r/>
    </w:p>
    <w:p>
      <w:pPr>
        <w:pStyle w:val="1507"/>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③维修工具（安全带、发电机、检测设备等）保障措施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r>
      <w:r/>
    </w:p>
    <w:p>
      <w:pPr>
        <w:pStyle w:val="1507"/>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④作业人员（高温、高空、夜间检修）保障措施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r>
      <w:r/>
    </w:p>
    <w:p>
      <w:pPr>
        <w:pStyle w:val="1507"/>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⑤项目创优目标及保障措施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r>
      <w:r/>
    </w:p>
    <w:p>
      <w:pPr>
        <w:pStyle w:val="1507"/>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投标人针对上述内容进行阐述，要求阐述内容合理、条理清晰、针对性强、切实可行有效。以上内容不存在瑕疵的该条得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分；以上内容存在1处瑕疵的该条得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分；以上内容存在2处瑕疵的该条得0.5分；未进行阐述或不满足采购需求或内容存在3处及以上瑕疵的该条得0分；本项最高得</w:t>
      </w: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1507"/>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rPr>
          <w:rFonts w:hint="eastAsia" w:ascii="宋体" w:hAnsi="宋体" w:eastAsia="宋体" w:cs="宋体"/>
          <w:bCs/>
          <w:color w:val="000000"/>
          <w:sz w:val="24"/>
          <w:szCs w:val="24"/>
          <w:highlight w:val="none"/>
        </w:rPr>
      </w:r>
      <w:r/>
    </w:p>
    <w:p>
      <w:pPr>
        <w:pStyle w:val="1507"/>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val="0"/>
          <w:color w:val="000000"/>
          <w:sz w:val="24"/>
          <w:szCs w:val="24"/>
          <w:highlight w:val="none"/>
          <w:lang w:eastAsia="zh-CN"/>
        </w:rPr>
        <w:outlineLvl w:val="9"/>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8</w:t>
      </w:r>
      <w:r>
        <w:rPr>
          <w:rFonts w:hint="eastAsia" w:ascii="宋体" w:hAnsi="宋体" w:eastAsia="宋体" w:cs="宋体"/>
          <w:b/>
          <w:bCs w:val="0"/>
          <w:color w:val="000000"/>
          <w:sz w:val="24"/>
          <w:szCs w:val="24"/>
          <w:highlight w:val="none"/>
          <w:lang w:eastAsia="zh-CN"/>
        </w:rPr>
        <w:t xml:space="preserve">）维护技术资料管理方案（</w:t>
      </w:r>
      <w:r>
        <w:rPr>
          <w:rFonts w:hint="eastAsia" w:ascii="宋体" w:hAnsi="宋体" w:eastAsia="宋体" w:cs="宋体"/>
          <w:b/>
          <w:bCs w:val="0"/>
          <w:color w:val="000000"/>
          <w:sz w:val="24"/>
          <w:szCs w:val="24"/>
          <w:highlight w:val="none"/>
          <w:lang w:val="en-US" w:eastAsia="zh-CN"/>
        </w:rPr>
        <w:t xml:space="preserve">6分</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eastAsia="zh-CN"/>
        </w:rPr>
      </w:r>
      <w:r/>
    </w:p>
    <w:p>
      <w:pPr>
        <w:pStyle w:val="1507"/>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①项目基础资料（配电设施GIS数据、供配电线路图、灯具的品牌以及设施数量等）定期更新、归档方案</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r>
      <w:r/>
    </w:p>
    <w:p>
      <w:pPr>
        <w:pStyle w:val="1507"/>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②项目维护资料（维护台账、安全台账、维护计划等）编制、归档方案</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r>
      <w:r/>
    </w:p>
    <w:p>
      <w:pPr>
        <w:pStyle w:val="1507"/>
        <w:ind w:left="0" w:firstLine="480"/>
        <w:jc w:val="left"/>
        <w:keepLines w:val="0"/>
        <w:keepNext w:val="0"/>
        <w:pageBreakBefore w:val="0"/>
        <w:spacing w:line="360" w:lineRule="auto"/>
        <w:widowControl w:val="off"/>
        <w:tabs>
          <w:tab w:val="left" w:pos="945" w:leader="none"/>
          <w:tab w:val="left" w:pos="1155" w:leader="none"/>
        </w:tabs>
        <w:rPr>
          <w:rFonts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③投标人内部档案（维护工作例会、技能训练、应急演练、安全教育等）管理方案</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2分</w:t>
      </w:r>
      <w:r>
        <w:rPr>
          <w:rFonts w:hint="eastAsia" w:ascii="宋体" w:hAnsi="宋体" w:eastAsia="宋体" w:cs="宋体"/>
          <w:bCs/>
          <w:color w:val="000000"/>
          <w:sz w:val="24"/>
          <w:szCs w:val="24"/>
          <w:highlight w:val="none"/>
          <w:lang w:eastAsia="zh-CN"/>
        </w:rPr>
        <w:t xml:space="preserve">）；</w:t>
      </w:r>
      <w:r>
        <w:rPr>
          <w:rFonts w:ascii="宋体" w:hAnsi="宋体" w:eastAsia="宋体" w:cs="宋体"/>
          <w:bCs/>
          <w:color w:val="000000"/>
          <w:sz w:val="24"/>
          <w:szCs w:val="24"/>
          <w:highlight w:val="none"/>
          <w:lang w:val="en-US" w:eastAsia="zh-CN"/>
        </w:rPr>
      </w:r>
      <w:r/>
    </w:p>
    <w:p>
      <w:pPr>
        <w:pStyle w:val="1507"/>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投标人针对上述内容进行阐述，要求阐述内容合理、条理清晰、针对性强、切实可行有效。以上内容不存在瑕疵的该条得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分；以上内容存在1处瑕疵的该条得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分；以上内容存在2处瑕疵的该条得0.5分；未进行阐述或不满足采购需求或内容存在3处及以上瑕疵的该条得0分；本项最高得</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1507"/>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rPr>
          <w:rFonts w:hint="eastAsia" w:ascii="宋体" w:hAnsi="宋体" w:eastAsia="宋体" w:cs="宋体"/>
          <w:bCs/>
          <w:color w:val="000000"/>
          <w:sz w:val="24"/>
          <w:szCs w:val="24"/>
          <w:highlight w:val="none"/>
        </w:rPr>
      </w:r>
      <w:r/>
    </w:p>
    <w:p>
      <w:pPr>
        <w:pStyle w:val="1507"/>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val="0"/>
          <w:color w:val="000000"/>
          <w:sz w:val="24"/>
          <w:szCs w:val="24"/>
          <w:highlight w:val="none"/>
          <w:lang w:eastAsia="zh-CN"/>
        </w:rPr>
        <w:outlineLvl w:val="9"/>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9）</w:t>
      </w:r>
      <w:r>
        <w:rPr>
          <w:rFonts w:hint="eastAsia" w:ascii="宋体" w:hAnsi="宋体" w:eastAsia="宋体" w:cs="宋体"/>
          <w:b/>
          <w:bCs w:val="0"/>
          <w:color w:val="000000"/>
          <w:sz w:val="24"/>
          <w:szCs w:val="24"/>
          <w:highlight w:val="none"/>
          <w:lang w:eastAsia="zh-CN"/>
        </w:rPr>
        <w:t xml:space="preserve">人员配置方案（</w:t>
      </w:r>
      <w:r>
        <w:rPr>
          <w:rFonts w:hint="eastAsia" w:ascii="宋体" w:hAnsi="宋体" w:eastAsia="宋体" w:cs="宋体"/>
          <w:b/>
          <w:bCs w:val="0"/>
          <w:color w:val="000000"/>
          <w:sz w:val="24"/>
          <w:szCs w:val="24"/>
          <w:highlight w:val="none"/>
          <w:lang w:val="en-US" w:eastAsia="zh-CN"/>
        </w:rPr>
        <w:t xml:space="preserve">6分</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eastAsia="zh-CN"/>
        </w:rPr>
      </w:r>
      <w:r/>
    </w:p>
    <w:p>
      <w:pPr>
        <w:pStyle w:val="1507"/>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①维护人员配置计划</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r>
      <w:r/>
    </w:p>
    <w:p>
      <w:pPr>
        <w:pStyle w:val="1507"/>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②维护人员管理方案</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r>
      <w:r/>
    </w:p>
    <w:p>
      <w:pPr>
        <w:pStyle w:val="1507"/>
        <w:ind w:left="0" w:firstLine="480"/>
        <w:jc w:val="left"/>
        <w:keepLines w:val="0"/>
        <w:keepNext w:val="0"/>
        <w:pageBreakBefore w:val="0"/>
        <w:spacing w:line="360" w:lineRule="auto"/>
        <w:widowControl w:val="off"/>
        <w:tabs>
          <w:tab w:val="left" w:pos="945" w:leader="none"/>
          <w:tab w:val="left" w:pos="1155" w:leader="none"/>
        </w:tabs>
        <w:rPr>
          <w:rFonts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③维护人员培训计划（包括正规的安全教育、培训等）</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2分</w:t>
      </w:r>
      <w:r>
        <w:rPr>
          <w:rFonts w:hint="eastAsia" w:ascii="宋体" w:hAnsi="宋体" w:eastAsia="宋体" w:cs="宋体"/>
          <w:bCs/>
          <w:color w:val="000000"/>
          <w:sz w:val="24"/>
          <w:szCs w:val="24"/>
          <w:highlight w:val="none"/>
          <w:lang w:eastAsia="zh-CN"/>
        </w:rPr>
        <w:t xml:space="preserve">）；</w:t>
      </w:r>
      <w:r>
        <w:rPr>
          <w:rFonts w:ascii="宋体" w:hAnsi="宋体" w:eastAsia="宋体" w:cs="宋体"/>
          <w:bCs/>
          <w:color w:val="000000"/>
          <w:sz w:val="24"/>
          <w:szCs w:val="24"/>
          <w:highlight w:val="none"/>
          <w:lang w:val="en-US" w:eastAsia="zh-CN"/>
        </w:rPr>
      </w:r>
      <w:r/>
    </w:p>
    <w:p>
      <w:pPr>
        <w:pStyle w:val="1507"/>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投标人针对上述内容进行阐述，要求阐述内容合理、条理清晰、针对性强、切实可行有效。以上内容不存在瑕疵的该条得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分；以上内容存在1处瑕疵的该条得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分；以上内容存在2处瑕疵的该条得0.5分；未进行阐述或不满足采购需求或内容存在3处及以上瑕疵的该条得0分；本项最高得</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1507"/>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rPr>
          <w:rFonts w:hint="eastAsia" w:ascii="宋体" w:hAnsi="宋体" w:eastAsia="宋体" w:cs="宋体"/>
          <w:bCs/>
          <w:color w:val="000000"/>
          <w:sz w:val="24"/>
          <w:szCs w:val="24"/>
          <w:highlight w:val="none"/>
        </w:rPr>
      </w:r>
      <w:r/>
    </w:p>
    <w:p>
      <w:pPr>
        <w:pStyle w:val="1507"/>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r>
      <w:r/>
    </w:p>
    <w:p>
      <w:pPr>
        <w:pStyle w:val="1507"/>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技术标评委在5人及5人以上的，取所有成员的平均值。评分办法及评分细则的解释权属采购人。未列入本评分细则的其他条件不作为评分内容。</w:t>
      </w:r>
      <w:r>
        <w:rPr>
          <w:rFonts w:hint="eastAsia" w:ascii="宋体" w:hAnsi="宋体" w:eastAsia="宋体" w:cs="宋体"/>
          <w:bCs/>
          <w:color w:val="000000"/>
          <w:sz w:val="24"/>
          <w:szCs w:val="24"/>
          <w:highlight w:val="none"/>
        </w:rPr>
      </w:r>
      <w:r/>
    </w:p>
    <w:p>
      <w:pPr>
        <w:pStyle w:val="1507"/>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val="0"/>
          <w:color w:val="000000"/>
          <w:sz w:val="24"/>
          <w:szCs w:val="24"/>
          <w:highlight w:val="none"/>
          <w:lang w:eastAsia="zh-CN"/>
        </w:rPr>
        <w:outlineLvl w:val="9"/>
      </w:pPr>
      <w:r>
        <w:rPr>
          <w:rFonts w:hint="eastAsia" w:ascii="宋体" w:hAnsi="宋体" w:eastAsia="宋体" w:cs="宋体"/>
          <w:b/>
          <w:bCs w:val="0"/>
          <w:color w:val="000000"/>
          <w:sz w:val="24"/>
          <w:szCs w:val="24"/>
          <w:highlight w:val="none"/>
          <w:lang w:eastAsia="zh-CN"/>
        </w:rPr>
        <w:t xml:space="preserve">注：投标文件中需上传证明的材料文件</w:t>
      </w:r>
      <w:r>
        <w:rPr>
          <w:rFonts w:hint="eastAsia" w:ascii="宋体" w:hAnsi="宋体" w:eastAsia="宋体" w:cs="宋体"/>
          <w:b/>
          <w:bCs w:val="0"/>
          <w:color w:val="000000"/>
          <w:sz w:val="24"/>
          <w:szCs w:val="24"/>
          <w:highlight w:val="none"/>
          <w:lang w:val="en-US" w:eastAsia="zh-CN"/>
        </w:rPr>
        <w:t xml:space="preserve">应</w:t>
      </w:r>
      <w:r>
        <w:rPr>
          <w:rFonts w:hint="eastAsia" w:ascii="宋体" w:hAnsi="宋体" w:eastAsia="宋体" w:cs="宋体"/>
          <w:b/>
          <w:bCs w:val="0"/>
          <w:color w:val="000000"/>
          <w:sz w:val="24"/>
          <w:szCs w:val="24"/>
          <w:highlight w:val="none"/>
          <w:lang w:eastAsia="zh-CN"/>
        </w:rPr>
        <w:t xml:space="preserve">上传到相关联对应的页面，若在评审过程中，评委在相对应页面找不到相关联的文件，由此产生的后果由投标人自行负责。所需证明文件扫描件上传至投标文件并电子签章。</w:t>
      </w:r>
      <w:r>
        <w:rPr>
          <w:rFonts w:hint="eastAsia" w:ascii="宋体" w:hAnsi="宋体" w:eastAsia="宋体" w:cs="宋体"/>
          <w:b/>
          <w:bCs w:val="0"/>
          <w:color w:val="000000"/>
          <w:sz w:val="24"/>
          <w:szCs w:val="24"/>
          <w:highlight w:val="none"/>
          <w:lang w:eastAsia="zh-CN"/>
        </w:rPr>
      </w:r>
      <w:r/>
    </w:p>
    <w:p>
      <w:pPr>
        <w:pStyle w:val="1507"/>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zh-CN" w:eastAsia="zh-CN"/>
        </w:rPr>
        <w:outlineLvl w:val="9"/>
      </w:pPr>
      <w:r>
        <w:rPr>
          <w:rFonts w:hint="eastAsia" w:ascii="宋体" w:hAnsi="宋体" w:eastAsia="宋体" w:cs="宋体"/>
          <w:bCs/>
          <w:color w:val="000000"/>
          <w:sz w:val="24"/>
          <w:szCs w:val="24"/>
          <w:highlight w:val="none"/>
          <w:lang w:val="zh-CN" w:eastAsia="zh-CN"/>
        </w:rPr>
      </w:r>
      <w:r/>
    </w:p>
    <w:p>
      <w:pPr>
        <w:pStyle w:val="1507"/>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sectPr>
          <w:headerReference w:type="default" r:id="rId13"/>
          <w:footerReference w:type="default" r:id="rId24"/>
          <w:footerReference w:type="first" r:id="rId25"/>
          <w:footnotePr/>
          <w:endnotePr/>
          <w:type w:val="nextPage"/>
          <w:pgSz w:w="11906" w:h="16838" w:orient="portrait"/>
          <w:pgMar w:top="1440" w:right="1800" w:bottom="1440" w:left="1800" w:header="624" w:footer="907" w:gutter="0"/>
          <w:pgNumType w:start="1"/>
          <w:cols w:num="1" w:sep="0" w:space="1701" w:equalWidth="1"/>
          <w:docGrid w:linePitch="360"/>
          <w:titlePg/>
        </w:sectPr>
        <w:outlineLvl w:val="9"/>
      </w:pPr>
      <w:r>
        <w:rPr>
          <w:rFonts w:hint="eastAsia" w:ascii="宋体" w:hAnsi="宋体" w:eastAsia="宋体" w:cs="宋体"/>
          <w:bCs/>
          <w:color w:val="000000"/>
          <w:sz w:val="24"/>
          <w:szCs w:val="24"/>
          <w:highlight w:val="none"/>
        </w:rPr>
      </w:r>
      <w:r/>
    </w:p>
    <w:p>
      <w:pPr>
        <w:pStyle w:val="1507"/>
        <w:jc w:val="left"/>
        <w:keepLines w:val="0"/>
        <w:keepNext w:val="0"/>
        <w:pageBreakBefore w:val="0"/>
        <w:spacing w:line="360" w:lineRule="auto"/>
        <w:rPr>
          <w:rFonts w:hint="eastAsia" w:ascii="宋体" w:hAnsi="宋体" w:eastAsia="宋体" w:cs="宋体"/>
          <w:bCs/>
          <w:color w:val="000000"/>
          <w:sz w:val="24"/>
          <w:szCs w:val="24"/>
          <w:highlight w:val="none"/>
        </w:rPr>
        <w:outlineLvl w:val="1"/>
      </w:pPr>
      <w:r>
        <w:rPr>
          <w:rFonts w:hint="eastAsia" w:ascii="宋体" w:hAnsi="宋体" w:eastAsia="宋体" w:cs="宋体"/>
          <w:bCs/>
          <w:color w:val="000000"/>
          <w:sz w:val="24"/>
          <w:szCs w:val="24"/>
          <w:highlight w:val="none"/>
        </w:rPr>
        <w:t xml:space="preserve">附件二：投标文件格式</w:t>
      </w:r>
      <w:r>
        <w:rPr>
          <w:rFonts w:hint="eastAsia" w:ascii="宋体" w:hAnsi="宋体" w:eastAsia="宋体" w:cs="宋体"/>
          <w:bCs/>
          <w:color w:val="000000"/>
          <w:sz w:val="24"/>
          <w:szCs w:val="24"/>
          <w:highlight w:val="none"/>
        </w:rPr>
      </w:r>
      <w:r/>
    </w:p>
    <w:p>
      <w:pPr>
        <w:pStyle w:val="1507"/>
        <w:rPr>
          <w:rFonts w:ascii="黑体" w:eastAsia="黑体"/>
          <w:bCs/>
          <w:color w:val="000000"/>
          <w:sz w:val="32"/>
          <w:highlight w:val="none"/>
        </w:rPr>
        <w:outlineLvl w:val="9"/>
      </w:pPr>
      <w:r>
        <w:rPr>
          <w:rFonts w:ascii="黑体" w:eastAsia="黑体"/>
          <w:bCs/>
          <w:color w:val="000000"/>
          <w:sz w:val="32"/>
          <w:highlight w:val="none"/>
        </w:rPr>
      </w:r>
      <w:r/>
    </w:p>
    <w:p>
      <w:pPr>
        <w:pStyle w:val="1507"/>
        <w:rPr>
          <w:rFonts w:ascii="黑体" w:eastAsia="黑体"/>
          <w:bCs/>
          <w:color w:val="000000"/>
          <w:sz w:val="32"/>
          <w:highlight w:val="none"/>
        </w:rPr>
        <w:outlineLvl w:val="9"/>
      </w:pPr>
      <w:r>
        <w:rPr>
          <w:rFonts w:ascii="黑体" w:eastAsia="黑体"/>
          <w:bCs/>
          <w:color w:val="000000"/>
          <w:sz w:val="32"/>
          <w:highlight w:val="none"/>
        </w:rPr>
      </w:r>
      <w:r/>
    </w:p>
    <w:p>
      <w:pPr>
        <w:pStyle w:val="1507"/>
        <w:jc w:val="center"/>
        <w:rPr>
          <w:rFonts w:hint="eastAsia" w:ascii="宋体" w:hAnsi="宋体" w:cs="宋体"/>
          <w:b/>
          <w:color w:val="000000"/>
          <w:sz w:val="52"/>
          <w:szCs w:val="52"/>
          <w:highlight w:val="none"/>
        </w:rPr>
        <w:outlineLvl w:val="9"/>
      </w:pPr>
      <w:r>
        <w:rPr>
          <w:rFonts w:hint="eastAsia" w:ascii="宋体" w:hAnsi="宋体" w:cs="宋体"/>
          <w:b/>
          <w:color w:val="000000"/>
          <w:sz w:val="52"/>
          <w:szCs w:val="52"/>
          <w:highlight w:val="none"/>
        </w:rPr>
        <w:t xml:space="preserve">投</w:t>
      </w:r>
      <w:r>
        <w:rPr>
          <w:rFonts w:hint="eastAsia" w:ascii="宋体" w:hAnsi="宋体" w:cs="宋体"/>
          <w:b/>
          <w:color w:val="000000"/>
          <w:sz w:val="52"/>
          <w:szCs w:val="52"/>
          <w:highlight w:val="none"/>
        </w:rPr>
      </w:r>
      <w:r/>
    </w:p>
    <w:p>
      <w:pPr>
        <w:pStyle w:val="1507"/>
        <w:jc w:val="center"/>
        <w:rPr>
          <w:rFonts w:hint="eastAsia" w:ascii="宋体" w:hAnsi="宋体" w:cs="宋体"/>
          <w:b/>
          <w:color w:val="000000"/>
          <w:sz w:val="72"/>
          <w:highlight w:val="none"/>
        </w:rPr>
        <w:outlineLvl w:val="9"/>
      </w:pPr>
      <w:r>
        <w:rPr>
          <w:rFonts w:hint="eastAsia" w:ascii="宋体" w:hAnsi="宋体" w:cs="宋体"/>
          <w:b/>
          <w:color w:val="000000"/>
          <w:sz w:val="72"/>
          <w:highlight w:val="none"/>
        </w:rPr>
      </w:r>
      <w:r/>
    </w:p>
    <w:p>
      <w:pPr>
        <w:pStyle w:val="1507"/>
        <w:jc w:val="center"/>
        <w:rPr>
          <w:rFonts w:hint="eastAsia" w:ascii="宋体" w:hAnsi="宋体" w:cs="宋体"/>
          <w:b/>
          <w:color w:val="000000"/>
          <w:sz w:val="52"/>
          <w:szCs w:val="52"/>
          <w:highlight w:val="none"/>
        </w:rPr>
        <w:outlineLvl w:val="9"/>
      </w:pPr>
      <w:r>
        <w:rPr>
          <w:rFonts w:hint="eastAsia" w:ascii="宋体" w:hAnsi="宋体" w:cs="宋体"/>
          <w:b/>
          <w:color w:val="000000"/>
          <w:sz w:val="52"/>
          <w:szCs w:val="52"/>
          <w:highlight w:val="none"/>
        </w:rPr>
        <w:t xml:space="preserve">标</w:t>
      </w:r>
      <w:r>
        <w:rPr>
          <w:rFonts w:hint="eastAsia" w:ascii="宋体" w:hAnsi="宋体" w:cs="宋体"/>
          <w:b/>
          <w:color w:val="000000"/>
          <w:sz w:val="52"/>
          <w:szCs w:val="52"/>
          <w:highlight w:val="none"/>
        </w:rPr>
      </w:r>
      <w:r/>
    </w:p>
    <w:p>
      <w:pPr>
        <w:pStyle w:val="1507"/>
        <w:jc w:val="center"/>
        <w:rPr>
          <w:rFonts w:hint="eastAsia" w:ascii="宋体" w:hAnsi="宋体" w:cs="宋体"/>
          <w:b/>
          <w:color w:val="000000"/>
          <w:sz w:val="72"/>
          <w:highlight w:val="none"/>
        </w:rPr>
        <w:outlineLvl w:val="9"/>
      </w:pPr>
      <w:r>
        <w:rPr>
          <w:rFonts w:hint="eastAsia" w:ascii="宋体" w:hAnsi="宋体" w:cs="宋体"/>
          <w:b/>
          <w:color w:val="000000"/>
          <w:sz w:val="72"/>
          <w:highlight w:val="none"/>
        </w:rPr>
      </w:r>
      <w:r/>
    </w:p>
    <w:p>
      <w:pPr>
        <w:pStyle w:val="1507"/>
        <w:jc w:val="center"/>
        <w:rPr>
          <w:rFonts w:hint="eastAsia" w:ascii="宋体" w:hAnsi="宋体" w:cs="宋体"/>
          <w:b/>
          <w:color w:val="000000"/>
          <w:sz w:val="52"/>
          <w:szCs w:val="52"/>
          <w:highlight w:val="none"/>
        </w:rPr>
        <w:outlineLvl w:val="9"/>
      </w:pPr>
      <w:r>
        <w:rPr>
          <w:rFonts w:hint="eastAsia" w:ascii="宋体" w:hAnsi="宋体" w:cs="宋体"/>
          <w:b/>
          <w:color w:val="000000"/>
          <w:sz w:val="52"/>
          <w:szCs w:val="52"/>
          <w:highlight w:val="none"/>
        </w:rPr>
        <w:t xml:space="preserve">文</w:t>
      </w:r>
      <w:r>
        <w:rPr>
          <w:rFonts w:hint="eastAsia" w:ascii="宋体" w:hAnsi="宋体" w:cs="宋体"/>
          <w:b/>
          <w:color w:val="000000"/>
          <w:sz w:val="52"/>
          <w:szCs w:val="52"/>
          <w:highlight w:val="none"/>
        </w:rPr>
      </w:r>
      <w:r/>
    </w:p>
    <w:p>
      <w:pPr>
        <w:pStyle w:val="1507"/>
        <w:jc w:val="center"/>
        <w:rPr>
          <w:rFonts w:hint="eastAsia" w:ascii="宋体" w:hAnsi="宋体" w:cs="宋体"/>
          <w:b/>
          <w:color w:val="000000"/>
          <w:sz w:val="52"/>
          <w:szCs w:val="52"/>
          <w:highlight w:val="none"/>
        </w:rPr>
        <w:outlineLvl w:val="9"/>
      </w:pPr>
      <w:r>
        <w:rPr>
          <w:rFonts w:hint="eastAsia" w:ascii="宋体" w:hAnsi="宋体" w:cs="宋体"/>
          <w:b/>
          <w:color w:val="000000"/>
          <w:sz w:val="52"/>
          <w:szCs w:val="52"/>
          <w:highlight w:val="none"/>
        </w:rPr>
      </w:r>
      <w:r/>
    </w:p>
    <w:p>
      <w:pPr>
        <w:pStyle w:val="1507"/>
        <w:jc w:val="center"/>
        <w:rPr>
          <w:rFonts w:hint="eastAsia" w:ascii="宋体" w:hAnsi="宋体" w:cs="宋体"/>
          <w:b/>
          <w:color w:val="000000"/>
          <w:sz w:val="52"/>
          <w:szCs w:val="52"/>
          <w:highlight w:val="none"/>
        </w:rPr>
        <w:outlineLvl w:val="9"/>
      </w:pPr>
      <w:r>
        <w:rPr>
          <w:rFonts w:hint="eastAsia" w:ascii="宋体" w:hAnsi="宋体" w:cs="宋体"/>
          <w:b/>
          <w:color w:val="000000"/>
          <w:sz w:val="52"/>
          <w:szCs w:val="52"/>
          <w:highlight w:val="none"/>
        </w:rPr>
        <w:t xml:space="preserve">件</w:t>
      </w:r>
      <w:r>
        <w:rPr>
          <w:rFonts w:hint="eastAsia" w:ascii="宋体" w:hAnsi="宋体" w:cs="宋体"/>
          <w:b/>
          <w:color w:val="000000"/>
          <w:sz w:val="52"/>
          <w:szCs w:val="52"/>
          <w:highlight w:val="none"/>
        </w:rPr>
      </w:r>
      <w:r/>
    </w:p>
    <w:p>
      <w:pPr>
        <w:pStyle w:val="1539"/>
        <w:tabs>
          <w:tab w:val="center" w:pos="4153" w:leader="none"/>
          <w:tab w:val="right" w:pos="8306" w:leader="none"/>
        </w:tabs>
        <w:rPr>
          <w:rFonts w:hint="eastAsia" w:ascii="宋体" w:hAnsi="宋体" w:cs="宋体"/>
          <w:bCs/>
          <w:color w:val="000000"/>
          <w:sz w:val="52"/>
          <w:szCs w:val="52"/>
          <w:highlight w:val="none"/>
        </w:rPr>
        <w:outlineLvl w:val="9"/>
      </w:pPr>
      <w:r>
        <w:rPr>
          <w:rFonts w:hint="eastAsia" w:ascii="宋体" w:hAnsi="宋体" w:cs="宋体"/>
          <w:bCs/>
          <w:color w:val="000000"/>
          <w:sz w:val="52"/>
          <w:szCs w:val="52"/>
          <w:highlight w:val="none"/>
        </w:rPr>
      </w:r>
      <w:r/>
    </w:p>
    <w:p>
      <w:pPr>
        <w:pStyle w:val="1507"/>
        <w:rPr>
          <w:rFonts w:hint="eastAsia" w:ascii="宋体" w:hAnsi="宋体" w:cs="宋体"/>
          <w:color w:val="000000"/>
          <w:highlight w:val="none"/>
        </w:rPr>
        <w:outlineLvl w:val="9"/>
      </w:pPr>
      <w:r>
        <w:rPr>
          <w:rFonts w:hint="eastAsia" w:ascii="宋体" w:hAnsi="宋体" w:cs="宋体"/>
          <w:color w:val="000000"/>
          <w:highlight w:val="none"/>
        </w:rPr>
      </w:r>
      <w:r/>
    </w:p>
    <w:p>
      <w:pPr>
        <w:pStyle w:val="1507"/>
        <w:spacing w:line="360" w:lineRule="auto"/>
        <w:rPr>
          <w:rFonts w:hint="eastAsia" w:ascii="宋体" w:hAnsi="宋体" w:eastAsia="宋体" w:cs="宋体"/>
          <w:bCs/>
          <w:color w:val="000000"/>
          <w:sz w:val="30"/>
          <w:szCs w:val="30"/>
          <w:highlight w:val="none"/>
          <w:lang w:eastAsia="zh-CN"/>
        </w:rPr>
        <w:outlineLvl w:val="9"/>
      </w:pPr>
      <w:r/>
      <w:bookmarkStart w:id="34" w:name="_Toc31708"/>
      <w:r/>
      <w:bookmarkStart w:id="35" w:name="_Toc3725"/>
      <w:r>
        <w:rPr>
          <w:rFonts w:hint="eastAsia" w:ascii="宋体" w:hAnsi="宋体" w:cs="宋体"/>
          <w:bCs/>
          <w:color w:val="000000"/>
          <w:sz w:val="30"/>
          <w:szCs w:val="30"/>
          <w:highlight w:val="none"/>
        </w:rPr>
        <w:t xml:space="preserve">采购项目编号：</w:t>
      </w:r>
      <w:bookmarkEnd w:id="34"/>
      <w:r/>
      <w:bookmarkEnd w:id="35"/>
      <w:r>
        <w:rPr>
          <w:rFonts w:hint="eastAsia" w:ascii="宋体" w:hAnsi="宋体" w:cs="宋体"/>
          <w:color w:val="000000"/>
          <w:sz w:val="30"/>
          <w:szCs w:val="30"/>
          <w:highlight w:val="none"/>
          <w:lang w:eastAsia="zh-CN"/>
        </w:rPr>
        <w:t xml:space="preserve">JSZC-320205-THGC-G2024-0081</w:t>
      </w:r>
      <w:r>
        <w:rPr>
          <w:rFonts w:hint="eastAsia" w:ascii="宋体" w:hAnsi="宋体" w:eastAsia="宋体" w:cs="宋体"/>
          <w:bCs/>
          <w:color w:val="000000"/>
          <w:sz w:val="30"/>
          <w:szCs w:val="30"/>
          <w:highlight w:val="none"/>
          <w:lang w:eastAsia="zh-CN"/>
        </w:rPr>
      </w:r>
      <w:r/>
    </w:p>
    <w:p>
      <w:pPr>
        <w:pStyle w:val="1507"/>
        <w:ind w:left="2249" w:hanging="2100"/>
        <w:spacing w:line="360" w:lineRule="auto"/>
        <w:rPr>
          <w:rFonts w:hint="eastAsia" w:ascii="宋体" w:hAnsi="宋体" w:eastAsia="宋体" w:cs="Times New Roman"/>
          <w:b w:val="0"/>
          <w:bCs/>
          <w:color w:val="000000"/>
          <w:sz w:val="30"/>
          <w:szCs w:val="30"/>
          <w:highlight w:val="none"/>
          <w:lang w:eastAsia="zh-CN"/>
        </w:rPr>
        <w:outlineLvl w:val="9"/>
      </w:pPr>
      <w:r>
        <w:rPr>
          <w:rFonts w:hint="eastAsia" w:ascii="宋体" w:hAnsi="宋体" w:eastAsia="宋体" w:cs="Times New Roman"/>
          <w:b w:val="0"/>
          <w:bCs/>
          <w:color w:val="000000"/>
          <w:sz w:val="30"/>
          <w:szCs w:val="30"/>
          <w:highlight w:val="none"/>
        </w:rPr>
        <w:t xml:space="preserve">采购项目名称：</w:t>
      </w:r>
      <w:r>
        <w:rPr>
          <w:rFonts w:hint="eastAsia" w:ascii="宋体" w:hAnsi="宋体" w:eastAsia="宋体" w:cs="Times New Roman"/>
          <w:b w:val="0"/>
          <w:bCs/>
          <w:color w:val="000000"/>
          <w:sz w:val="30"/>
          <w:szCs w:val="30"/>
          <w:highlight w:val="none"/>
          <w:lang w:eastAsia="zh-CN"/>
        </w:rPr>
        <w:t xml:space="preserve">厚桥街道照明设施维护项目</w:t>
      </w:r>
      <w:r>
        <w:rPr>
          <w:rFonts w:hint="eastAsia" w:ascii="宋体" w:hAnsi="宋体" w:eastAsia="宋体" w:cs="Times New Roman"/>
          <w:b w:val="0"/>
          <w:bCs/>
          <w:color w:val="000000"/>
          <w:sz w:val="30"/>
          <w:szCs w:val="30"/>
          <w:highlight w:val="none"/>
          <w:lang w:eastAsia="zh-CN"/>
        </w:rPr>
      </w:r>
      <w:r/>
    </w:p>
    <w:p>
      <w:pPr>
        <w:pStyle w:val="1507"/>
        <w:rPr>
          <w:rFonts w:hint="eastAsia" w:ascii="宋体" w:hAnsi="宋体" w:cs="宋体"/>
          <w:bCs/>
          <w:color w:val="000000"/>
          <w:sz w:val="28"/>
          <w:szCs w:val="28"/>
          <w:highlight w:val="none"/>
        </w:rPr>
        <w:outlineLvl w:val="9"/>
      </w:pPr>
      <w:r>
        <w:rPr>
          <w:rFonts w:hint="eastAsia" w:ascii="宋体" w:hAnsi="宋体" w:cs="宋体"/>
          <w:bCs/>
          <w:color w:val="000000"/>
          <w:sz w:val="28"/>
          <w:szCs w:val="28"/>
          <w:highlight w:val="none"/>
        </w:rPr>
        <w:t xml:space="preserve">投标人：</w:t>
      </w:r>
      <w:r>
        <w:rPr>
          <w:rFonts w:hint="eastAsia" w:ascii="宋体" w:hAnsi="宋体" w:cs="宋体"/>
          <w:bCs/>
          <w:color w:val="000000"/>
          <w:sz w:val="28"/>
          <w:szCs w:val="28"/>
          <w:highlight w:val="none"/>
        </w:rPr>
      </w:r>
      <w:r/>
    </w:p>
    <w:p>
      <w:pPr>
        <w:pStyle w:val="1507"/>
        <w:rPr>
          <w:rFonts w:hint="eastAsia" w:ascii="宋体" w:hAnsi="宋体" w:cs="宋体"/>
          <w:bCs/>
          <w:color w:val="000000"/>
          <w:sz w:val="28"/>
          <w:szCs w:val="28"/>
          <w:highlight w:val="none"/>
        </w:rPr>
        <w:outlineLvl w:val="9"/>
      </w:pPr>
      <w:r>
        <w:rPr>
          <w:rFonts w:hint="eastAsia" w:ascii="宋体" w:hAnsi="宋体" w:cs="宋体"/>
          <w:bCs/>
          <w:color w:val="000000"/>
          <w:sz w:val="28"/>
          <w:szCs w:val="28"/>
          <w:highlight w:val="none"/>
        </w:rPr>
      </w:r>
      <w:r/>
    </w:p>
    <w:p>
      <w:pPr>
        <w:pStyle w:val="1507"/>
        <w:jc w:val="center"/>
        <w:rPr>
          <w:rFonts w:hint="eastAsia" w:ascii="宋体" w:hAnsi="宋体" w:cs="宋体"/>
          <w:bCs/>
          <w:color w:val="000000"/>
          <w:sz w:val="28"/>
          <w:szCs w:val="28"/>
          <w:highlight w:val="none"/>
        </w:rPr>
        <w:outlineLvl w:val="9"/>
      </w:pPr>
      <w:r>
        <w:rPr>
          <w:rFonts w:hint="eastAsia" w:ascii="宋体" w:hAnsi="宋体" w:cs="宋体"/>
          <w:bCs/>
          <w:color w:val="000000"/>
          <w:sz w:val="28"/>
          <w:szCs w:val="28"/>
          <w:highlight w:val="none"/>
        </w:rPr>
        <w:t xml:space="preserve">年  月  日</w:t>
      </w:r>
      <w:bookmarkStart w:id="36" w:name="一．报价函（格式）"/>
      <w:r/>
      <w:bookmarkEnd w:id="36"/>
      <w:r>
        <w:rPr>
          <w:rFonts w:hint="eastAsia" w:ascii="宋体" w:hAnsi="宋体" w:cs="宋体"/>
          <w:bCs/>
          <w:color w:val="000000"/>
          <w:sz w:val="28"/>
          <w:szCs w:val="28"/>
          <w:highlight w:val="none"/>
        </w:rPr>
      </w:r>
      <w:r/>
    </w:p>
    <w:p>
      <w:pPr>
        <w:pStyle w:val="1507"/>
        <w:jc w:val="center"/>
        <w:rPr>
          <w:rFonts w:hint="eastAsia" w:ascii="宋体" w:hAnsi="宋体" w:cs="宋体"/>
          <w:bCs/>
          <w:color w:val="000000"/>
          <w:sz w:val="28"/>
          <w:szCs w:val="28"/>
          <w:highlight w:val="none"/>
        </w:rPr>
        <w:sectPr>
          <w:footnotePr/>
          <w:endnotePr/>
          <w:type w:val="nextPage"/>
          <w:pgSz w:w="11906" w:h="16838" w:orient="portrait"/>
          <w:pgMar w:top="1440" w:right="1800" w:bottom="1440" w:left="1800" w:header="624" w:footer="907" w:gutter="0"/>
          <w:pgNumType w:start="1"/>
          <w:cols w:num="1" w:sep="0" w:space="1701" w:equalWidth="1"/>
          <w:docGrid w:linePitch="360"/>
          <w:titlePg/>
        </w:sectPr>
        <w:outlineLvl w:val="9"/>
      </w:pPr>
      <w:r>
        <w:rPr>
          <w:rFonts w:hint="eastAsia" w:ascii="宋体" w:hAnsi="宋体" w:cs="宋体"/>
          <w:bCs/>
          <w:color w:val="000000"/>
          <w:sz w:val="28"/>
          <w:szCs w:val="28"/>
          <w:highlight w:val="none"/>
        </w:rPr>
      </w:r>
      <w:r/>
    </w:p>
    <w:p>
      <w:pPr>
        <w:pStyle w:val="1507"/>
        <w:numPr>
          <w:ilvl w:val="0"/>
          <w:numId w:val="0"/>
        </w:numPr>
        <w:rPr>
          <w:rFonts w:hint="eastAsia"/>
          <w:color w:val="000000"/>
          <w:highlight w:val="none"/>
          <w:lang w:eastAsia="zh-CN"/>
        </w:rPr>
        <w:outlineLvl w:val="2"/>
      </w:pP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lang w:val="en-US" w:eastAsia="zh-CN"/>
        </w:rPr>
        <w:t xml:space="preserve">一</w:t>
      </w: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rPr>
        <w:t xml:space="preserve">投标函（格式）：</w:t>
      </w:r>
      <w:r>
        <w:rPr>
          <w:rFonts w:hint="eastAsia"/>
          <w:color w:val="000000"/>
          <w:highlight w:val="none"/>
          <w:lang w:eastAsia="zh-CN"/>
        </w:rPr>
      </w:r>
      <w:r/>
    </w:p>
    <w:p>
      <w:pPr>
        <w:pStyle w:val="1507"/>
        <w:spacing w:line="36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r>
      <w:r/>
    </w:p>
    <w:p>
      <w:pPr>
        <w:pStyle w:val="1507"/>
        <w:jc w:val="center"/>
        <w:spacing w:line="360" w:lineRule="auto"/>
        <w:rPr>
          <w:rFonts w:hint="eastAsia"/>
          <w:color w:val="000000"/>
          <w:highlight w:val="none"/>
        </w:rPr>
        <w:outlineLvl w:val="9"/>
      </w:pPr>
      <w:r>
        <w:rPr>
          <w:rFonts w:hint="eastAsia" w:ascii="宋体" w:hAnsi="宋体" w:cs="宋体"/>
          <w:bCs/>
          <w:color w:val="000000"/>
          <w:sz w:val="24"/>
          <w:szCs w:val="24"/>
          <w:highlight w:val="none"/>
        </w:rPr>
        <w:t xml:space="preserve">投标函</w:t>
      </w:r>
      <w:r>
        <w:rPr>
          <w:rFonts w:hint="eastAsia"/>
          <w:color w:val="000000"/>
          <w:highlight w:val="none"/>
        </w:rPr>
      </w:r>
      <w:r/>
    </w:p>
    <w:p>
      <w:pPr>
        <w:pStyle w:val="1507"/>
        <w:spacing w:line="360" w:lineRule="auto"/>
        <w:rPr>
          <w:rFonts w:hint="eastAsia" w:ascii="宋体" w:hAnsi="宋体" w:cs="宋体"/>
          <w:bCs/>
          <w:color w:val="000000"/>
          <w:sz w:val="24"/>
          <w:szCs w:val="24"/>
          <w:highlight w:val="none"/>
          <w:u w:val="single"/>
        </w:rPr>
        <w:outlineLvl w:val="9"/>
      </w:pPr>
      <w:r>
        <w:rPr>
          <w:rFonts w:hint="eastAsia" w:ascii="宋体" w:hAnsi="宋体" w:cs="宋体"/>
          <w:bCs/>
          <w:color w:val="000000"/>
          <w:sz w:val="24"/>
          <w:szCs w:val="24"/>
          <w:highlight w:val="none"/>
        </w:rPr>
        <w:t xml:space="preserve">致：</w:t>
      </w:r>
      <w:r>
        <w:rPr>
          <w:rFonts w:hint="eastAsia" w:ascii="宋体" w:hAnsi="宋体" w:cs="宋体"/>
          <w:bCs/>
          <w:color w:val="000000"/>
          <w:sz w:val="24"/>
          <w:szCs w:val="24"/>
          <w:highlight w:val="none"/>
          <w:u w:val="single"/>
        </w:rPr>
        <w:t xml:space="preserve">江苏通汇工程管理咨询有限公司</w:t>
      </w:r>
      <w:r>
        <w:rPr>
          <w:rFonts w:hint="eastAsia" w:ascii="宋体" w:hAnsi="宋体" w:cs="宋体"/>
          <w:bCs/>
          <w:color w:val="000000"/>
          <w:sz w:val="24"/>
          <w:szCs w:val="24"/>
          <w:highlight w:val="none"/>
          <w:u w:val="single"/>
        </w:rPr>
      </w:r>
      <w:r/>
    </w:p>
    <w:p>
      <w:pPr>
        <w:pStyle w:val="1507"/>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我方收到贵方编号</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招标文件，经仔细阅读和研究，我方决定参加此次</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的投标。</w:t>
      </w:r>
      <w:r>
        <w:rPr>
          <w:rFonts w:hint="eastAsia" w:ascii="宋体" w:hAnsi="宋体" w:cs="宋体"/>
          <w:bCs/>
          <w:color w:val="000000"/>
          <w:sz w:val="24"/>
          <w:szCs w:val="24"/>
          <w:highlight w:val="none"/>
        </w:rPr>
      </w:r>
      <w:r/>
    </w:p>
    <w:p>
      <w:pPr>
        <w:pStyle w:val="1507"/>
        <w:numPr>
          <w:ilvl w:val="0"/>
          <w:numId w:val="2"/>
        </w:numPr>
        <w:ind w:left="0" w:firstLine="525"/>
        <w:spacing w:line="360" w:lineRule="auto"/>
        <w:tabs>
          <w:tab w:val="left" w:pos="315" w:leader="none"/>
          <w:tab w:val="left" w:pos="840" w:leader="none"/>
          <w:tab w:val="left" w:pos="945" w:leader="none"/>
          <w:tab w:val="left" w:pos="1050" w:leader="none"/>
          <w:tab w:val="left" w:pos="126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我方愿意按照招标文件的一切要求，提供本项目的投标，投标总价见《开标一览表》。</w:t>
      </w:r>
      <w:r>
        <w:rPr>
          <w:rFonts w:hint="eastAsia" w:ascii="宋体" w:hAnsi="宋体" w:cs="宋体"/>
          <w:bCs/>
          <w:color w:val="000000"/>
          <w:sz w:val="24"/>
          <w:szCs w:val="24"/>
          <w:highlight w:val="none"/>
        </w:rPr>
      </w:r>
      <w:r/>
    </w:p>
    <w:p>
      <w:pPr>
        <w:pStyle w:val="1507"/>
        <w:numPr>
          <w:ilvl w:val="0"/>
          <w:numId w:val="2"/>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1561"/>
          <w:rFonts w:hint="eastAsia"/>
          <w:bCs/>
          <w:color w:val="000000"/>
          <w:highlight w:val="none"/>
        </w:rPr>
        <w:outlineLvl w:val="9"/>
      </w:pPr>
      <w:r>
        <w:rPr>
          <w:rFonts w:hint="eastAsia" w:ascii="宋体" w:hAnsi="宋体" w:cs="宋体"/>
          <w:bCs/>
          <w:color w:val="000000"/>
          <w:sz w:val="24"/>
          <w:szCs w:val="24"/>
          <w:highlight w:val="none"/>
        </w:rPr>
        <w:t xml:space="preserve">我方愿意提供招标文件中要求的文件、资料。</w:t>
      </w:r>
      <w:r>
        <w:rPr>
          <w:rStyle w:val="1561"/>
          <w:rFonts w:hint="eastAsia"/>
          <w:bCs/>
          <w:color w:val="000000"/>
          <w:highlight w:val="none"/>
        </w:rPr>
      </w:r>
      <w:r/>
    </w:p>
    <w:p>
      <w:pPr>
        <w:pStyle w:val="1507"/>
        <w:numPr>
          <w:ilvl w:val="0"/>
          <w:numId w:val="2"/>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我方同意按招标文件中的规定，本投标文件投标的有效期限为开标之日起90天。</w:t>
      </w:r>
      <w:r>
        <w:rPr>
          <w:rFonts w:hint="eastAsia" w:ascii="宋体" w:hAnsi="宋体" w:cs="宋体"/>
          <w:bCs/>
          <w:color w:val="000000"/>
          <w:sz w:val="24"/>
          <w:szCs w:val="24"/>
          <w:highlight w:val="none"/>
        </w:rPr>
      </w:r>
      <w:r/>
    </w:p>
    <w:p>
      <w:pPr>
        <w:pStyle w:val="1507"/>
        <w:numPr>
          <w:ilvl w:val="0"/>
          <w:numId w:val="2"/>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如果我方的投标文件被接受，我方将履行招标文件中规定的每一项要求，按期、按质、按量，完成服务任务。</w:t>
      </w:r>
      <w:r>
        <w:rPr>
          <w:rFonts w:hint="eastAsia" w:ascii="宋体" w:hAnsi="宋体" w:cs="宋体"/>
          <w:bCs/>
          <w:color w:val="000000"/>
          <w:sz w:val="24"/>
          <w:szCs w:val="24"/>
          <w:highlight w:val="none"/>
        </w:rPr>
      </w:r>
      <w:r/>
    </w:p>
    <w:p>
      <w:pPr>
        <w:pStyle w:val="1507"/>
        <w:numPr>
          <w:ilvl w:val="0"/>
          <w:numId w:val="2"/>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我方认为</w:t>
      </w:r>
      <w:r>
        <w:rPr>
          <w:rFonts w:hint="eastAsia" w:ascii="宋体" w:hAnsi="宋体" w:cs="宋体"/>
          <w:bCs/>
          <w:color w:val="000000"/>
          <w:sz w:val="24"/>
          <w:szCs w:val="24"/>
          <w:highlight w:val="none"/>
          <w:lang w:eastAsia="zh-CN"/>
        </w:rPr>
        <w:t xml:space="preserve">采购代理机构</w:t>
      </w:r>
      <w:r>
        <w:rPr>
          <w:rFonts w:hint="eastAsia" w:ascii="宋体" w:hAnsi="宋体" w:cs="宋体"/>
          <w:bCs/>
          <w:color w:val="000000"/>
          <w:sz w:val="24"/>
          <w:szCs w:val="24"/>
          <w:highlight w:val="none"/>
        </w:rPr>
        <w:t xml:space="preserve">有权决定中标者。</w:t>
      </w:r>
      <w:r>
        <w:rPr>
          <w:rFonts w:hint="eastAsia" w:ascii="宋体" w:hAnsi="宋体" w:cs="宋体"/>
          <w:bCs/>
          <w:color w:val="000000"/>
          <w:sz w:val="24"/>
          <w:szCs w:val="24"/>
          <w:highlight w:val="none"/>
        </w:rPr>
      </w:r>
      <w:r/>
    </w:p>
    <w:p>
      <w:pPr>
        <w:pStyle w:val="1507"/>
        <w:numPr>
          <w:ilvl w:val="0"/>
          <w:numId w:val="2"/>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我方愿意遵守《中华人民共和国政府采购法》，并按《中华人民共和国民法典》、财政部《政府采购货物和服务招标投标管理办法》</w:t>
      </w:r>
      <w:r>
        <w:rPr>
          <w:rFonts w:hint="eastAsia" w:ascii="宋体" w:hAnsi="宋体" w:cs="宋体"/>
          <w:color w:val="000000"/>
          <w:sz w:val="24"/>
          <w:szCs w:val="24"/>
          <w:highlight w:val="none"/>
        </w:rPr>
        <w:t xml:space="preserve">和</w:t>
      </w:r>
      <w:r>
        <w:rPr>
          <w:rFonts w:hint="eastAsia" w:ascii="宋体" w:hAnsi="宋体" w:cs="宋体"/>
          <w:bCs/>
          <w:color w:val="000000"/>
          <w:sz w:val="24"/>
          <w:szCs w:val="24"/>
          <w:highlight w:val="none"/>
        </w:rPr>
        <w:t xml:space="preserve">合同条款履行自己的全部责任。</w:t>
      </w:r>
      <w:r>
        <w:rPr>
          <w:rFonts w:hint="eastAsia" w:ascii="宋体" w:hAnsi="宋体" w:cs="宋体"/>
          <w:bCs/>
          <w:color w:val="000000"/>
          <w:sz w:val="24"/>
          <w:szCs w:val="24"/>
          <w:highlight w:val="none"/>
        </w:rPr>
      </w:r>
      <w:r/>
    </w:p>
    <w:p>
      <w:pPr>
        <w:pStyle w:val="1507"/>
        <w:numPr>
          <w:ilvl w:val="0"/>
          <w:numId w:val="2"/>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我方认可并遵守招标文件的所有规定，放弃对招标文件提出质疑的权利。</w:t>
      </w:r>
      <w:r>
        <w:rPr>
          <w:rFonts w:hint="eastAsia" w:ascii="宋体" w:hAnsi="宋体" w:cs="宋体"/>
          <w:bCs/>
          <w:color w:val="000000"/>
          <w:sz w:val="24"/>
          <w:szCs w:val="24"/>
          <w:highlight w:val="none"/>
        </w:rPr>
      </w:r>
      <w:r/>
    </w:p>
    <w:p>
      <w:pPr>
        <w:pStyle w:val="1507"/>
        <w:numPr>
          <w:ilvl w:val="0"/>
          <w:numId w:val="2"/>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rPr>
          <w:rFonts w:hint="eastAsia" w:ascii="宋体" w:hAnsi="宋体" w:cs="宋体"/>
          <w:bCs/>
          <w:color w:val="000000"/>
          <w:sz w:val="24"/>
          <w:szCs w:val="24"/>
          <w:highlight w:val="none"/>
        </w:rPr>
      </w:r>
      <w:r/>
    </w:p>
    <w:p>
      <w:pPr>
        <w:pStyle w:val="1507"/>
        <w:numPr>
          <w:ilvl w:val="0"/>
          <w:numId w:val="2"/>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如果我方被确定为中标供应商，我方愿意</w:t>
      </w:r>
      <w:r>
        <w:rPr>
          <w:rFonts w:hint="eastAsia" w:ascii="宋体" w:hAnsi="宋体" w:cs="宋体"/>
          <w:color w:val="000000"/>
          <w:sz w:val="24"/>
          <w:szCs w:val="24"/>
          <w:highlight w:val="none"/>
        </w:rPr>
        <w:t xml:space="preserve">向</w:t>
      </w:r>
      <w:r>
        <w:rPr>
          <w:rFonts w:hint="eastAsia" w:ascii="宋体" w:hAnsi="宋体" w:cs="宋体"/>
          <w:bCs/>
          <w:color w:val="000000"/>
          <w:sz w:val="24"/>
          <w:szCs w:val="24"/>
          <w:highlight w:val="none"/>
        </w:rPr>
        <w:t xml:space="preserve">采购人</w:t>
      </w:r>
      <w:r>
        <w:rPr>
          <w:rFonts w:hint="eastAsia" w:ascii="宋体" w:hAnsi="宋体" w:cs="宋体"/>
          <w:bCs/>
          <w:color w:val="000000"/>
          <w:sz w:val="24"/>
          <w:szCs w:val="24"/>
          <w:highlight w:val="none"/>
          <w:lang w:eastAsia="zh-CN"/>
        </w:rPr>
        <w:t xml:space="preserve">缴纳</w:t>
      </w:r>
      <w:r>
        <w:rPr>
          <w:rFonts w:hint="eastAsia" w:ascii="宋体" w:hAnsi="宋体" w:cs="宋体"/>
          <w:bCs/>
          <w:color w:val="000000"/>
          <w:sz w:val="24"/>
          <w:szCs w:val="24"/>
          <w:highlight w:val="none"/>
        </w:rPr>
        <w:t xml:space="preserve">履约保证金（如有）。且我方如无不可抗力，又未履行招标文件、投标文件和合同条款的，一经查实，我方愿意赔偿由此而造成的一切损失，并同意接受按招标文件的相关要求对我方进行的处理。</w:t>
      </w:r>
      <w:r>
        <w:rPr>
          <w:rFonts w:hint="eastAsia" w:ascii="宋体" w:hAnsi="宋体" w:cs="宋体"/>
          <w:bCs/>
          <w:color w:val="000000"/>
          <w:sz w:val="24"/>
          <w:szCs w:val="24"/>
          <w:highlight w:val="none"/>
        </w:rPr>
      </w:r>
      <w:r/>
    </w:p>
    <w:p>
      <w:pPr>
        <w:pStyle w:val="1507"/>
        <w:numPr>
          <w:ilvl w:val="0"/>
          <w:numId w:val="2"/>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我方决不提供虚假材料谋取中标、决不采取不正当手段诋毁、排挤其他供应商、决不与采购人、</w:t>
      </w:r>
      <w:r>
        <w:rPr>
          <w:rFonts w:hint="eastAsia" w:ascii="宋体" w:hAnsi="宋体" w:cs="宋体"/>
          <w:bCs/>
          <w:color w:val="000000"/>
          <w:sz w:val="24"/>
          <w:szCs w:val="24"/>
          <w:highlight w:val="none"/>
          <w:lang w:eastAsia="zh-CN"/>
        </w:rPr>
        <w:t xml:space="preserve">其他</w:t>
      </w:r>
      <w:r>
        <w:rPr>
          <w:rFonts w:hint="eastAsia" w:ascii="宋体" w:hAnsi="宋体" w:cs="宋体"/>
          <w:bCs/>
          <w:color w:val="000000"/>
          <w:sz w:val="24"/>
          <w:szCs w:val="24"/>
          <w:highlight w:val="none"/>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rPr>
          <w:rFonts w:hint="eastAsia" w:ascii="宋体" w:hAnsi="宋体" w:cs="宋体"/>
          <w:bCs/>
          <w:color w:val="000000"/>
          <w:sz w:val="24"/>
          <w:szCs w:val="24"/>
          <w:highlight w:val="none"/>
        </w:rPr>
      </w:r>
      <w:r/>
    </w:p>
    <w:p>
      <w:pPr>
        <w:pStyle w:val="1507"/>
        <w:ind w:firstLine="72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507"/>
        <w:ind w:firstLine="480"/>
        <w:spacing w:line="40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投标人（盖章）：</w:t>
      </w:r>
      <w:r>
        <w:rPr>
          <w:rFonts w:hint="eastAsia" w:ascii="宋体" w:hAnsi="宋体" w:cs="宋体"/>
          <w:bCs/>
          <w:color w:val="000000"/>
          <w:sz w:val="24"/>
          <w:szCs w:val="24"/>
          <w:highlight w:val="none"/>
        </w:rPr>
      </w:r>
      <w:r/>
    </w:p>
    <w:p>
      <w:pPr>
        <w:pStyle w:val="1507"/>
        <w:ind w:firstLine="480"/>
        <w:spacing w:line="40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法定代表人或法定代表人授权代表签字或盖章：</w:t>
      </w:r>
      <w:r>
        <w:rPr>
          <w:rFonts w:hint="eastAsia" w:ascii="宋体" w:hAnsi="宋体" w:cs="宋体"/>
          <w:bCs/>
          <w:color w:val="000000"/>
          <w:sz w:val="24"/>
          <w:szCs w:val="24"/>
          <w:highlight w:val="none"/>
        </w:rPr>
      </w:r>
      <w:r/>
    </w:p>
    <w:p>
      <w:pPr>
        <w:pStyle w:val="1507"/>
        <w:ind w:firstLine="480"/>
        <w:spacing w:line="40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电话：                              传真：</w:t>
      </w:r>
      <w:r>
        <w:rPr>
          <w:rFonts w:hint="eastAsia" w:ascii="宋体" w:hAnsi="宋体" w:cs="宋体"/>
          <w:bCs/>
          <w:color w:val="000000"/>
          <w:sz w:val="24"/>
          <w:szCs w:val="24"/>
          <w:highlight w:val="none"/>
        </w:rPr>
      </w:r>
      <w:r/>
    </w:p>
    <w:p>
      <w:pPr>
        <w:pStyle w:val="1507"/>
        <w:ind w:firstLine="480"/>
        <w:spacing w:line="40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通讯地址：                          邮编：</w:t>
      </w:r>
      <w:r>
        <w:rPr>
          <w:rFonts w:hint="eastAsia" w:ascii="宋体" w:hAnsi="宋体" w:cs="宋体"/>
          <w:bCs/>
          <w:color w:val="000000"/>
          <w:sz w:val="24"/>
          <w:szCs w:val="24"/>
          <w:highlight w:val="none"/>
        </w:rPr>
      </w:r>
      <w:r/>
    </w:p>
    <w:p>
      <w:pPr>
        <w:pStyle w:val="1507"/>
        <w:rPr>
          <w:rFonts w:hint="eastAsia" w:ascii="宋体" w:hAnsi="宋体" w:cs="宋体"/>
          <w:bCs/>
          <w:color w:val="000000"/>
          <w:sz w:val="24"/>
          <w:szCs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titlePg/>
        </w:sectPr>
        <w:outlineLvl w:val="9"/>
      </w:pPr>
      <w:r>
        <w:rPr>
          <w:rFonts w:hint="eastAsia" w:ascii="宋体" w:hAnsi="宋体" w:cs="宋体"/>
          <w:bCs/>
          <w:color w:val="000000"/>
          <w:sz w:val="24"/>
          <w:szCs w:val="24"/>
          <w:highlight w:val="none"/>
        </w:rPr>
      </w:r>
      <w:r/>
    </w:p>
    <w:p>
      <w:pPr>
        <w:pStyle w:val="1507"/>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（二）（投标人）关于资格的声明函（格式）：</w:t>
      </w:r>
      <w:r>
        <w:rPr>
          <w:rFonts w:hint="eastAsia" w:ascii="宋体" w:hAnsi="宋体" w:eastAsia="宋体" w:cs="宋体"/>
          <w:b/>
          <w:color w:val="000000"/>
          <w:sz w:val="24"/>
          <w:szCs w:val="24"/>
          <w:highlight w:val="none"/>
          <w:lang w:eastAsia="zh-CN"/>
        </w:rPr>
      </w:r>
      <w:r/>
    </w:p>
    <w:p>
      <w:pPr>
        <w:pStyle w:val="1507"/>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507"/>
        <w:jc w:val="center"/>
        <w:rPr>
          <w:rFonts w:hint="eastAsia" w:ascii="宋体" w:hAnsi="宋体" w:cs="宋体"/>
          <w:bCs/>
          <w:color w:val="000000"/>
          <w:sz w:val="24"/>
          <w:szCs w:val="24"/>
          <w:highlight w:val="none"/>
        </w:rPr>
        <w:outlineLvl w:val="9"/>
      </w:pPr>
      <w:r/>
      <w:bookmarkStart w:id="37" w:name="报价方关于资格的声明函（格式）"/>
      <w:r/>
      <w:bookmarkEnd w:id="37"/>
      <w:r>
        <w:rPr>
          <w:rFonts w:hint="eastAsia" w:ascii="宋体" w:hAnsi="宋体" w:cs="宋体"/>
          <w:bCs/>
          <w:color w:val="000000"/>
          <w:sz w:val="24"/>
          <w:szCs w:val="24"/>
          <w:highlight w:val="none"/>
        </w:rPr>
        <w:t xml:space="preserve">关于资格的声明函</w:t>
      </w:r>
      <w:r>
        <w:rPr>
          <w:rFonts w:hint="eastAsia" w:ascii="宋体" w:hAnsi="宋体" w:cs="宋体"/>
          <w:bCs/>
          <w:color w:val="000000"/>
          <w:sz w:val="24"/>
          <w:szCs w:val="24"/>
          <w:highlight w:val="none"/>
        </w:rPr>
      </w:r>
      <w:r/>
    </w:p>
    <w:p>
      <w:pPr>
        <w:pStyle w:val="1507"/>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507"/>
        <w:jc w:val="right"/>
        <w:spacing w:line="480" w:lineRule="auto"/>
        <w:rPr>
          <w:rFonts w:ascii="宋体" w:hAnsi="宋体" w:eastAsia="宋体" w:cs="宋体"/>
          <w:bCs/>
          <w:color w:val="000000"/>
          <w:sz w:val="24"/>
          <w:szCs w:val="24"/>
          <w:highlight w:val="none"/>
          <w:lang w:val="en-US" w:eastAsia="zh-CN"/>
        </w:rPr>
        <w:outlineLvl w:val="9"/>
      </w:pPr>
      <w:r>
        <w:rPr>
          <w:rFonts w:hint="eastAsia" w:ascii="宋体" w:hAnsi="宋体" w:cs="宋体"/>
          <w:bCs/>
          <w:color w:val="000000"/>
          <w:sz w:val="24"/>
          <w:szCs w:val="24"/>
          <w:highlight w:val="none"/>
        </w:rPr>
        <w:t xml:space="preserve">政府采购编号：</w:t>
      </w:r>
      <w:r>
        <w:rPr>
          <w:rFonts w:hint="eastAsia" w:ascii="宋体" w:hAnsi="宋体" w:cs="宋体"/>
          <w:bCs/>
          <w:color w:val="000000"/>
          <w:sz w:val="24"/>
          <w:szCs w:val="24"/>
          <w:highlight w:val="none"/>
          <w:lang w:val="en-US" w:eastAsia="zh-CN"/>
        </w:rPr>
        <w:t xml:space="preserve">       </w:t>
      </w:r>
      <w:r>
        <w:rPr>
          <w:rFonts w:ascii="宋体" w:hAnsi="宋体" w:eastAsia="宋体" w:cs="宋体"/>
          <w:bCs/>
          <w:color w:val="000000"/>
          <w:sz w:val="24"/>
          <w:szCs w:val="24"/>
          <w:highlight w:val="none"/>
          <w:lang w:val="en-US" w:eastAsia="zh-CN"/>
        </w:rPr>
      </w:r>
      <w:r/>
    </w:p>
    <w:p>
      <w:pPr>
        <w:pStyle w:val="1507"/>
        <w:jc w:val="right"/>
        <w:spacing w:line="480" w:lineRule="auto"/>
        <w:tabs>
          <w:tab w:val="left" w:pos="6300" w:leader="none"/>
        </w:tabs>
        <w:rPr>
          <w:rFonts w:ascii="宋体" w:hAnsi="宋体" w:eastAsia="宋体" w:cs="宋体"/>
          <w:bCs/>
          <w:color w:val="000000"/>
          <w:sz w:val="24"/>
          <w:szCs w:val="24"/>
          <w:highlight w:val="none"/>
          <w:lang w:val="en-US" w:eastAsia="zh-CN"/>
        </w:rPr>
        <w:outlineLvl w:val="9"/>
      </w:pPr>
      <w:r>
        <w:rPr>
          <w:rFonts w:hint="eastAsia" w:ascii="宋体" w:hAnsi="宋体" w:cs="宋体"/>
          <w:bCs/>
          <w:color w:val="000000"/>
          <w:sz w:val="24"/>
          <w:szCs w:val="24"/>
          <w:highlight w:val="none"/>
        </w:rPr>
        <w:t xml:space="preserve">日期：</w:t>
      </w:r>
      <w:r>
        <w:rPr>
          <w:rFonts w:hint="eastAsia" w:ascii="宋体" w:hAnsi="宋体" w:cs="宋体"/>
          <w:bCs/>
          <w:color w:val="000000"/>
          <w:sz w:val="24"/>
          <w:szCs w:val="24"/>
          <w:highlight w:val="none"/>
          <w:lang w:val="en-US" w:eastAsia="zh-CN"/>
        </w:rPr>
        <w:t xml:space="preserve">               </w:t>
      </w:r>
      <w:r>
        <w:rPr>
          <w:rFonts w:ascii="宋体" w:hAnsi="宋体" w:eastAsia="宋体" w:cs="宋体"/>
          <w:bCs/>
          <w:color w:val="000000"/>
          <w:sz w:val="24"/>
          <w:szCs w:val="24"/>
          <w:highlight w:val="none"/>
          <w:lang w:val="en-US" w:eastAsia="zh-CN"/>
        </w:rPr>
      </w:r>
      <w:r/>
    </w:p>
    <w:p>
      <w:pPr>
        <w:pStyle w:val="1507"/>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我公司(单位)愿针对本次项目</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进行投标。</w:t>
      </w:r>
      <w:r>
        <w:rPr>
          <w:rFonts w:hint="eastAsia" w:ascii="宋体" w:hAnsi="宋体" w:cs="宋体"/>
          <w:bCs/>
          <w:color w:val="000000"/>
          <w:sz w:val="24"/>
          <w:szCs w:val="24"/>
          <w:highlight w:val="none"/>
        </w:rPr>
      </w:r>
      <w:r/>
    </w:p>
    <w:p>
      <w:pPr>
        <w:pStyle w:val="1507"/>
        <w:ind w:firstLine="480"/>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我公司</w:t>
      </w:r>
      <w:r>
        <w:rPr>
          <w:rFonts w:hint="eastAsia" w:ascii="宋体" w:hAnsi="宋体" w:cs="宋体"/>
          <w:bCs/>
          <w:color w:val="000000"/>
          <w:sz w:val="24"/>
          <w:szCs w:val="24"/>
          <w:highlight w:val="none"/>
        </w:rPr>
        <w:t xml:space="preserve">(单位)</w:t>
      </w:r>
      <w:r>
        <w:rPr>
          <w:rFonts w:hint="eastAsia" w:ascii="宋体" w:hAnsi="宋体" w:cs="宋体"/>
          <w:color w:val="000000"/>
          <w:sz w:val="24"/>
          <w:szCs w:val="24"/>
          <w:highlight w:val="none"/>
        </w:rPr>
        <w:t xml:space="preserve">符合《中华人民共和国政府采购法》第二十二条的规定，在此郑重承诺具备以下条件：</w:t>
      </w:r>
      <w:r>
        <w:rPr>
          <w:rFonts w:hint="eastAsia" w:ascii="宋体" w:hAnsi="宋体" w:cs="宋体"/>
          <w:color w:val="000000"/>
          <w:sz w:val="24"/>
          <w:szCs w:val="24"/>
          <w:highlight w:val="none"/>
        </w:rPr>
      </w:r>
      <w:r/>
    </w:p>
    <w:p>
      <w:pPr>
        <w:pStyle w:val="1507"/>
        <w:ind w:firstLine="480"/>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(一)具有独立承担民事责任的能力；</w:t>
      </w:r>
      <w:r>
        <w:rPr>
          <w:rFonts w:hint="eastAsia" w:ascii="宋体" w:hAnsi="宋体" w:cs="宋体"/>
          <w:color w:val="000000"/>
          <w:sz w:val="24"/>
          <w:szCs w:val="24"/>
          <w:highlight w:val="none"/>
        </w:rPr>
      </w:r>
      <w:r/>
    </w:p>
    <w:p>
      <w:pPr>
        <w:pStyle w:val="1507"/>
        <w:ind w:firstLine="480"/>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(二)具有良好的商业信誉和健全的财务会计制度；</w:t>
      </w:r>
      <w:r>
        <w:rPr>
          <w:rFonts w:hint="eastAsia" w:ascii="宋体" w:hAnsi="宋体" w:cs="宋体"/>
          <w:color w:val="000000"/>
          <w:sz w:val="24"/>
          <w:szCs w:val="24"/>
          <w:highlight w:val="none"/>
        </w:rPr>
      </w:r>
      <w:r/>
    </w:p>
    <w:p>
      <w:pPr>
        <w:pStyle w:val="1507"/>
        <w:ind w:firstLine="480"/>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(三)具有履行合同所必需的设备和专业技术能力；</w:t>
      </w:r>
      <w:r>
        <w:rPr>
          <w:rFonts w:hint="eastAsia" w:ascii="宋体" w:hAnsi="宋体" w:cs="宋体"/>
          <w:color w:val="000000"/>
          <w:sz w:val="24"/>
          <w:szCs w:val="24"/>
          <w:highlight w:val="none"/>
        </w:rPr>
      </w:r>
      <w:r/>
    </w:p>
    <w:p>
      <w:pPr>
        <w:pStyle w:val="1507"/>
        <w:ind w:firstLine="480"/>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(四)有依法缴纳税收和社会保障资金的良好记录；</w:t>
      </w:r>
      <w:r>
        <w:rPr>
          <w:rFonts w:hint="eastAsia" w:ascii="宋体" w:hAnsi="宋体" w:cs="宋体"/>
          <w:color w:val="000000"/>
          <w:sz w:val="24"/>
          <w:szCs w:val="24"/>
          <w:highlight w:val="none"/>
        </w:rPr>
      </w:r>
      <w:r/>
    </w:p>
    <w:p>
      <w:pPr>
        <w:pStyle w:val="1507"/>
        <w:ind w:firstLine="480"/>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(五)近三年内，在经营活动中没有重大违法记录；</w:t>
      </w:r>
      <w:r>
        <w:rPr>
          <w:rFonts w:hint="eastAsia" w:ascii="宋体" w:hAnsi="宋体" w:cs="宋体"/>
          <w:color w:val="000000"/>
          <w:sz w:val="24"/>
          <w:szCs w:val="24"/>
          <w:highlight w:val="none"/>
        </w:rPr>
      </w:r>
      <w:r/>
    </w:p>
    <w:p>
      <w:pPr>
        <w:pStyle w:val="1507"/>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(六)投标文件中所有关于投标资格的文件、证明、陈述均是真实的、准确的。</w:t>
      </w:r>
      <w:r>
        <w:rPr>
          <w:rFonts w:hint="eastAsia" w:ascii="宋体" w:hAnsi="宋体" w:cs="宋体"/>
          <w:bCs/>
          <w:color w:val="000000"/>
          <w:sz w:val="24"/>
          <w:szCs w:val="24"/>
          <w:highlight w:val="none"/>
        </w:rPr>
      </w:r>
      <w:r/>
    </w:p>
    <w:p>
      <w:pPr>
        <w:pStyle w:val="1507"/>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若有违背，我公司(单位)愿意承担由此而产生的一切后果。</w:t>
      </w:r>
      <w:r>
        <w:rPr>
          <w:rFonts w:hint="eastAsia" w:ascii="宋体" w:hAnsi="宋体" w:cs="宋体"/>
          <w:bCs/>
          <w:color w:val="000000"/>
          <w:sz w:val="24"/>
          <w:szCs w:val="24"/>
          <w:highlight w:val="none"/>
        </w:rPr>
      </w:r>
      <w:r/>
    </w:p>
    <w:p>
      <w:pPr>
        <w:pStyle w:val="1507"/>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507"/>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507"/>
        <w:ind w:firstLine="480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投标人(盖章)：</w:t>
      </w:r>
      <w:r>
        <w:rPr>
          <w:rFonts w:hint="eastAsia" w:ascii="宋体" w:hAnsi="宋体" w:cs="宋体"/>
          <w:bCs/>
          <w:color w:val="000000"/>
          <w:sz w:val="24"/>
          <w:szCs w:val="24"/>
          <w:highlight w:val="none"/>
        </w:rPr>
      </w:r>
      <w:r/>
    </w:p>
    <w:p>
      <w:pPr>
        <w:pStyle w:val="1507"/>
        <w:ind w:firstLine="360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法定代表人(签字或盖章)：</w:t>
      </w:r>
      <w:r>
        <w:rPr>
          <w:rFonts w:hint="eastAsia" w:ascii="宋体" w:hAnsi="宋体" w:cs="宋体"/>
          <w:bCs/>
          <w:color w:val="000000"/>
          <w:sz w:val="24"/>
          <w:szCs w:val="24"/>
          <w:highlight w:val="none"/>
        </w:rPr>
      </w:r>
      <w:r/>
    </w:p>
    <w:p>
      <w:pPr>
        <w:pStyle w:val="1507"/>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530"/>
        <w:ind w:left="0"/>
        <w:rPr>
          <w:rFonts w:hint="eastAsia" w:ascii="宋体" w:hAnsi="宋体" w:cs="宋体"/>
          <w:color w:val="000000"/>
          <w:sz w:val="24"/>
          <w:highlight w:val="none"/>
        </w:rPr>
        <w:outlineLvl w:val="9"/>
      </w:pPr>
      <w:r>
        <w:rPr>
          <w:rFonts w:hint="eastAsia" w:ascii="宋体" w:hAnsi="宋体" w:cs="宋体"/>
          <w:color w:val="000000"/>
          <w:sz w:val="24"/>
          <w:highlight w:val="none"/>
        </w:rPr>
      </w:r>
      <w:r/>
    </w:p>
    <w:p>
      <w:pPr>
        <w:pStyle w:val="1507"/>
        <w:ind w:firstLine="480"/>
        <w:keepLines w:val="0"/>
        <w:keepNext w:val="0"/>
        <w:pageBreakBefore w:val="0"/>
        <w:spacing w:line="360" w:lineRule="auto"/>
        <w:widowControl w:val="off"/>
        <w:rPr>
          <w:rFonts w:hint="eastAsia" w:ascii="宋体" w:hAnsi="宋体" w:cs="宋体"/>
          <w:bCs/>
          <w:color w:val="000000"/>
          <w:sz w:val="24"/>
          <w:szCs w:val="24"/>
          <w:highlight w:val="none"/>
          <w:lang w:eastAsia="zh-CN"/>
        </w:rPr>
        <w:outlineLvl w:val="9"/>
      </w:pPr>
      <w:r>
        <w:rPr>
          <w:rFonts w:hint="eastAsia" w:ascii="宋体" w:hAnsi="宋体" w:cs="宋体"/>
          <w:bCs/>
          <w:color w:val="000000"/>
          <w:sz w:val="24"/>
          <w:szCs w:val="24"/>
          <w:highlight w:val="none"/>
        </w:rPr>
        <w:t xml:space="preserve">备注：上述所称“重大违法记录”，是指供应商因违法经营受到刑事处罚或者责令停产停业、吊销许可证或者执照、较大数额罚款等行政处罚。[“较大数额罚款”的金额标准是指：若采购项目所属行业行政主管部门对较大数额罚款金额标准有明文规定的，以所属行业行政主管部门规定的较大数额罚款金额标准；若采购项目所属行业行政主管部门对较大数额罚款金额标准未明文规定的，以财库【2022】3号为准]</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eastAsia="zh-CN"/>
        </w:rPr>
      </w:r>
      <w:r/>
    </w:p>
    <w:p>
      <w:pPr>
        <w:pStyle w:val="1507"/>
        <w:ind w:firstLine="480"/>
        <w:keepLines w:val="0"/>
        <w:keepNext w:val="0"/>
        <w:pageBreakBefore w:val="0"/>
        <w:spacing w:line="360" w:lineRule="auto"/>
        <w:widowControl w:val="off"/>
        <w:rPr>
          <w:rFonts w:hint="eastAsia" w:ascii="宋体" w:hAnsi="宋体" w:cs="宋体"/>
          <w:bCs/>
          <w:color w:val="000000"/>
          <w:sz w:val="24"/>
          <w:szCs w:val="24"/>
          <w:highlight w:val="none"/>
          <w:lang w:eastAsia="zh-CN"/>
        </w:rPr>
        <w:sectPr>
          <w:footnotePr/>
          <w:endnotePr/>
          <w:type w:val="nextPage"/>
          <w:pgSz w:w="11906" w:h="16838" w:orient="portrait"/>
          <w:pgMar w:top="1440" w:right="1800" w:bottom="1440" w:left="1800" w:header="624" w:footer="907" w:gutter="0"/>
          <w:pgNumType w:start="1"/>
          <w:cols w:num="1" w:sep="0" w:space="1701" w:equalWidth="1"/>
          <w:docGrid w:linePitch="360"/>
          <w:titlePg/>
        </w:sectPr>
        <w:outlineLvl w:val="9"/>
      </w:pPr>
      <w:r>
        <w:rPr>
          <w:rFonts w:hint="eastAsia" w:ascii="宋体" w:hAnsi="宋体" w:cs="宋体"/>
          <w:bCs/>
          <w:color w:val="000000"/>
          <w:sz w:val="24"/>
          <w:szCs w:val="24"/>
          <w:highlight w:val="none"/>
          <w:lang w:eastAsia="zh-CN"/>
        </w:rPr>
      </w:r>
      <w:r/>
    </w:p>
    <w:p>
      <w:pPr>
        <w:pStyle w:val="1507"/>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三</w:t>
      </w:r>
      <w:r>
        <w:rPr>
          <w:rFonts w:hint="eastAsia" w:ascii="宋体" w:hAnsi="宋体" w:eastAsia="宋体" w:cs="宋体"/>
          <w:b/>
          <w:color w:val="000000"/>
          <w:sz w:val="24"/>
          <w:szCs w:val="24"/>
          <w:highlight w:val="none"/>
          <w:lang w:eastAsia="zh-CN"/>
        </w:rPr>
        <w:t xml:space="preserve">）(投标人)法定代表人授权委托书</w:t>
      </w:r>
      <w:r>
        <w:rPr>
          <w:rFonts w:hint="eastAsia" w:ascii="宋体" w:hAnsi="宋体" w:cs="宋体"/>
          <w:b/>
          <w:color w:val="000000"/>
          <w:sz w:val="24"/>
          <w:szCs w:val="24"/>
          <w:highlight w:val="none"/>
        </w:rPr>
        <w:t xml:space="preserve">（格式）：</w:t>
      </w:r>
      <w:r>
        <w:rPr>
          <w:rFonts w:hint="eastAsia" w:ascii="宋体" w:hAnsi="宋体" w:eastAsia="宋体" w:cs="宋体"/>
          <w:b/>
          <w:color w:val="000000"/>
          <w:sz w:val="24"/>
          <w:szCs w:val="24"/>
          <w:highlight w:val="none"/>
          <w:lang w:eastAsia="zh-CN"/>
        </w:rPr>
      </w:r>
      <w:r/>
    </w:p>
    <w:p>
      <w:pPr>
        <w:pStyle w:val="1507"/>
        <w:jc w:val="both"/>
        <w:keepLines w:val="0"/>
        <w:keepNext w:val="0"/>
        <w:pageBreakBefore w:val="0"/>
        <w:spacing w:line="360" w:lineRule="auto"/>
        <w:widowControl w:val="off"/>
        <w:rPr>
          <w:rFonts w:hint="eastAsia" w:ascii="宋体" w:hAnsi="宋体" w:cs="宋体"/>
          <w:bCs/>
          <w:color w:val="000000"/>
          <w:sz w:val="24"/>
          <w:szCs w:val="24"/>
          <w:highlight w:val="none"/>
        </w:rPr>
        <w:outlineLvl w:val="9"/>
      </w:pPr>
      <w:r/>
      <w:bookmarkStart w:id="38" w:name="_Toc2444"/>
      <w:r/>
      <w:bookmarkStart w:id="39" w:name="_Toc32348"/>
      <w:r>
        <w:rPr>
          <w:rFonts w:hint="eastAsia" w:ascii="宋体" w:hAnsi="宋体" w:cs="宋体"/>
          <w:bCs/>
          <w:color w:val="000000"/>
          <w:sz w:val="24"/>
          <w:szCs w:val="24"/>
          <w:highlight w:val="none"/>
        </w:rPr>
      </w:r>
      <w:r/>
    </w:p>
    <w:p>
      <w:pPr>
        <w:pStyle w:val="1507"/>
        <w:jc w:val="center"/>
        <w:keepLines w:val="0"/>
        <w:keepNext w:val="0"/>
        <w:pageBreakBefore w:val="0"/>
        <w:spacing w:line="360" w:lineRule="auto"/>
        <w:widowControl w:val="off"/>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法定代表人授权委托书</w:t>
      </w:r>
      <w:bookmarkEnd w:id="38"/>
      <w:r/>
      <w:bookmarkEnd w:id="39"/>
      <w:r>
        <w:rPr>
          <w:rFonts w:hint="eastAsia" w:ascii="宋体" w:hAnsi="宋体" w:cs="宋体"/>
          <w:bCs/>
          <w:color w:val="000000"/>
          <w:sz w:val="24"/>
          <w:szCs w:val="24"/>
          <w:highlight w:val="none"/>
        </w:rPr>
      </w:r>
      <w:r/>
    </w:p>
    <w:p>
      <w:pPr>
        <w:pStyle w:val="1507"/>
        <w:spacing w:line="48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政府采购编号：</w:t>
      </w:r>
      <w:r>
        <w:rPr>
          <w:rFonts w:hint="eastAsia" w:ascii="宋体" w:hAnsi="宋体" w:cs="宋体"/>
          <w:bCs/>
          <w:color w:val="000000"/>
          <w:sz w:val="24"/>
          <w:szCs w:val="24"/>
          <w:highlight w:val="none"/>
          <w:lang w:val="en-US" w:eastAsia="zh-CN"/>
        </w:rPr>
        <w:t xml:space="preserve">                                 </w:t>
      </w:r>
      <w:r>
        <w:rPr>
          <w:rFonts w:hint="eastAsia" w:ascii="宋体" w:hAnsi="宋体" w:cs="宋体"/>
          <w:bCs/>
          <w:color w:val="000000"/>
          <w:sz w:val="24"/>
          <w:szCs w:val="24"/>
          <w:highlight w:val="none"/>
        </w:rPr>
        <w:t xml:space="preserve">日期：</w:t>
      </w:r>
      <w:r>
        <w:rPr>
          <w:rFonts w:hint="eastAsia" w:ascii="宋体" w:hAnsi="宋体" w:cs="宋体"/>
          <w:bCs/>
          <w:color w:val="000000"/>
          <w:sz w:val="24"/>
          <w:szCs w:val="24"/>
          <w:highlight w:val="none"/>
        </w:rPr>
      </w:r>
      <w:r/>
    </w:p>
    <w:p>
      <w:pPr>
        <w:pStyle w:val="1507"/>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江苏通汇工程管理咨询有限公司：</w:t>
      </w:r>
      <w:r>
        <w:rPr>
          <w:rFonts w:hint="eastAsia" w:ascii="宋体" w:hAnsi="宋体" w:cs="宋体"/>
          <w:bCs/>
          <w:color w:val="000000"/>
          <w:sz w:val="24"/>
          <w:szCs w:val="24"/>
          <w:highlight w:val="none"/>
        </w:rPr>
      </w:r>
      <w:r/>
    </w:p>
    <w:p>
      <w:pPr>
        <w:pStyle w:val="1507"/>
        <w:ind w:firstLine="24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系中华人民共和国合法企业（单位），特授权</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代表我公司(单位)全权办理针对本项目</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u w:val="single"/>
          <w:lang w:val="en-US" w:eastAsia="zh-CN"/>
        </w:rPr>
        <w:t xml:space="preserve">      </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的投标、参与开标、评标、签约等具体工作，并签署全部有关的文件、协议及合同。</w:t>
      </w:r>
      <w:r>
        <w:rPr>
          <w:rFonts w:hint="eastAsia" w:ascii="宋体" w:hAnsi="宋体" w:cs="宋体"/>
          <w:bCs/>
          <w:color w:val="000000"/>
          <w:sz w:val="24"/>
          <w:szCs w:val="24"/>
          <w:highlight w:val="none"/>
        </w:rPr>
      </w:r>
      <w:r/>
    </w:p>
    <w:p>
      <w:pPr>
        <w:pStyle w:val="1507"/>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我公司(单位)对被授权人的签名负全部责任。</w:t>
      </w:r>
      <w:r>
        <w:rPr>
          <w:rFonts w:hint="eastAsia" w:ascii="宋体" w:hAnsi="宋体" w:cs="宋体"/>
          <w:bCs/>
          <w:color w:val="000000"/>
          <w:sz w:val="24"/>
          <w:szCs w:val="24"/>
          <w:highlight w:val="none"/>
        </w:rPr>
      </w:r>
      <w:r/>
    </w:p>
    <w:p>
      <w:pPr>
        <w:pStyle w:val="1507"/>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在撤销授权的书面通知送达你处以前，本授权书一直有效，被授权人签署的所有文件(在授权书有效期内签署的)不因授权的撤销而失效。</w:t>
      </w:r>
      <w:r>
        <w:rPr>
          <w:rFonts w:hint="eastAsia" w:ascii="宋体" w:hAnsi="宋体" w:cs="宋体"/>
          <w:bCs/>
          <w:color w:val="000000"/>
          <w:sz w:val="24"/>
          <w:szCs w:val="24"/>
          <w:highlight w:val="none"/>
        </w:rPr>
      </w:r>
      <w:r/>
    </w:p>
    <w:p>
      <w:pPr>
        <w:pStyle w:val="1507"/>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被授权人情况：</w:t>
      </w:r>
      <w:r>
        <w:rPr>
          <w:rFonts w:hint="eastAsia" w:ascii="宋体" w:hAnsi="宋体" w:cs="宋体"/>
          <w:bCs/>
          <w:color w:val="000000"/>
          <w:sz w:val="24"/>
          <w:szCs w:val="24"/>
          <w:highlight w:val="none"/>
        </w:rPr>
      </w:r>
      <w:r/>
    </w:p>
    <w:p>
      <w:pPr>
        <w:pStyle w:val="1507"/>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姓名：</w:t>
      </w:r>
      <w:r>
        <w:rPr>
          <w:rFonts w:hint="eastAsia" w:ascii="宋体" w:hAnsi="宋体" w:cs="宋体"/>
          <w:bCs/>
          <w:color w:val="000000"/>
          <w:sz w:val="24"/>
          <w:szCs w:val="24"/>
          <w:highlight w:val="none"/>
          <w:lang w:val="en-US" w:eastAsia="zh-CN"/>
        </w:rPr>
        <w:t xml:space="preserve">          </w:t>
      </w:r>
      <w:r>
        <w:rPr>
          <w:rFonts w:hint="eastAsia" w:ascii="宋体" w:hAnsi="宋体" w:cs="宋体"/>
          <w:bCs/>
          <w:color w:val="000000"/>
          <w:sz w:val="24"/>
          <w:szCs w:val="24"/>
          <w:highlight w:val="none"/>
        </w:rPr>
        <w:t xml:space="preserve">性别：</w:t>
      </w:r>
      <w:r>
        <w:rPr>
          <w:rFonts w:hint="eastAsia" w:ascii="宋体" w:hAnsi="宋体" w:cs="宋体"/>
          <w:bCs/>
          <w:color w:val="000000"/>
          <w:sz w:val="24"/>
          <w:szCs w:val="24"/>
          <w:highlight w:val="none"/>
          <w:lang w:val="en-US" w:eastAsia="zh-CN"/>
        </w:rPr>
        <w:t xml:space="preserve">        </w:t>
      </w:r>
      <w:r>
        <w:rPr>
          <w:rFonts w:hint="eastAsia" w:ascii="宋体" w:hAnsi="宋体" w:cs="宋体"/>
          <w:bCs/>
          <w:color w:val="000000"/>
          <w:sz w:val="24"/>
          <w:szCs w:val="24"/>
          <w:highlight w:val="none"/>
        </w:rPr>
        <w:t xml:space="preserve">电话：</w:t>
      </w:r>
      <w:r>
        <w:rPr>
          <w:rFonts w:hint="eastAsia" w:ascii="宋体" w:hAnsi="宋体" w:cs="宋体"/>
          <w:bCs/>
          <w:color w:val="000000"/>
          <w:sz w:val="24"/>
          <w:szCs w:val="24"/>
          <w:highlight w:val="none"/>
        </w:rPr>
      </w:r>
      <w:r/>
    </w:p>
    <w:p>
      <w:pPr>
        <w:pStyle w:val="1507"/>
        <w:ind w:firstLine="5040"/>
        <w:keepLines w:val="0"/>
        <w:keepNext w:val="0"/>
        <w:pageBreakBefore w:val="0"/>
        <w:spacing w:line="360" w:lineRule="auto"/>
        <w:widowControl w:val="off"/>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单位名称(盖章)：</w:t>
      </w:r>
      <w:r>
        <w:rPr>
          <w:rFonts w:hint="eastAsia" w:ascii="宋体" w:hAnsi="宋体" w:cs="宋体"/>
          <w:bCs/>
          <w:color w:val="000000"/>
          <w:sz w:val="24"/>
          <w:szCs w:val="24"/>
          <w:highlight w:val="none"/>
        </w:rPr>
      </w:r>
      <w:r/>
    </w:p>
    <w:p>
      <w:pPr>
        <w:pStyle w:val="1507"/>
        <w:ind w:firstLine="4080"/>
        <w:keepLines w:val="0"/>
        <w:keepNext w:val="0"/>
        <w:pageBreakBefore w:val="0"/>
        <w:spacing w:line="360" w:lineRule="auto"/>
        <w:widowControl w:val="off"/>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法定代表人(签字或盖章)：</w:t>
      </w:r>
      <w:r>
        <w:rPr>
          <w:rFonts w:hint="eastAsia" w:ascii="宋体" w:hAnsi="宋体" w:cs="宋体"/>
          <w:bCs/>
          <w:color w:val="000000"/>
          <w:sz w:val="24"/>
          <w:szCs w:val="24"/>
          <w:highlight w:val="none"/>
        </w:rPr>
      </w:r>
      <w:r/>
    </w:p>
    <w:p>
      <w:pPr>
        <w:pStyle w:val="1507"/>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投标人法定代表人身份证扫描件：</w:t>
      </w:r>
      <w:r>
        <w:rPr>
          <w:rFonts w:hint="eastAsia" w:ascii="宋体" w:hAnsi="宋体" w:cs="宋体"/>
          <w:bCs/>
          <w:color w:val="000000"/>
          <w:sz w:val="24"/>
          <w:szCs w:val="24"/>
          <w:highlight w:val="none"/>
        </w:rPr>
      </w:r>
      <w:r/>
    </w:p>
    <w:p>
      <w:pPr>
        <w:pStyle w:val="1507"/>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fldChar w:fldCharType="begin"/>
      </w:r>
      <w:r>
        <w:rPr>
          <w:rFonts w:hint="eastAsia" w:ascii="宋体" w:hAnsi="宋体" w:cs="宋体"/>
          <w:bCs/>
          <w:color w:val="000000"/>
          <w:sz w:val="24"/>
          <w:szCs w:val="24"/>
          <w:highlight w:val="none"/>
        </w:rPr>
        <w:instrText xml:space="preserve"> SHAPE  \* MERGEFORMAT </w:instrText>
      </w:r>
      <w:r>
        <w:rPr>
          <w:rFonts w:hint="eastAsia" w:ascii="宋体" w:hAnsi="宋体" w:cs="宋体"/>
          <w:bCs/>
          <w:color w:val="000000"/>
          <w:sz w:val="24"/>
          <w:szCs w:val="24"/>
          <w:highlight w:val="none"/>
        </w:rPr>
        <w:fldChar w:fldCharType="separate"/>
      </w:r>
      <w:r>
        <w:rPr>
          <w:rFonts w:hint="eastAsia" w:ascii="宋体" w:hAnsi="宋体" w:cs="宋体"/>
          <w:bCs/>
          <w:color w:val="000000"/>
          <w:sz w:val="24"/>
          <w:szCs w:val="24"/>
          <w:highlight w:val="none"/>
        </w:rPr>
        <mc:AlternateContent>
          <mc:Choice Requires="wpg">
            <w:drawing>
              <wp:inline xmlns:wp="http://schemas.openxmlformats.org/drawingml/2006/wordprocessingDrawing" distT="0" distB="0" distL="0" distR="0">
                <wp:extent cx="2400935" cy="1373505"/>
                <wp:effectExtent l="0" t="0" r="0" b="0"/>
                <wp:docPr id="29" name=""/>
                <wp:cNvGraphicFramePr/>
                <a:graphic xmlns:a="http://schemas.openxmlformats.org/drawingml/2006/main">
                  <a:graphicData uri="http://schemas.microsoft.com/office/word/2010/wordprocessingShape">
                    <wps:wsp>
                      <wps:cNvPr id="0" name=""/>
                      <wps:cNvSpPr txBox="1"/>
                      <wps:spPr bwMode="auto">
                        <a:xfrm>
                          <a:off x="0" y="0"/>
                          <a:ext cx="2400935" cy="1373505"/>
                        </a:xfrm>
                        <a:prstGeom prst="rect">
                          <a:avLst/>
                        </a:prstGeom>
                        <a:solidFill>
                          <a:srgbClr val="FFFFFF"/>
                        </a:solidFill>
                        <a:ln>
                          <a:solidFill>
                            <a:srgbClr val="000000"/>
                          </a:solidFill>
                        </a:ln>
                      </wps:spPr>
                      <wps:txbx>
                        <w:txbxContent>
                          <w:p>
                            <w:pPr>
                              <w:pStyle w:val="1507"/>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rPr>
                            </w:r>
                            <w:r/>
                          </w:p>
                          <w:p>
                            <w:pPr>
                              <w:pStyle w:val="1507"/>
                              <w:jc w:val="center"/>
                              <w:rPr>
                                <w:rFonts w:hint="eastAsia" w:ascii="黑体" w:eastAsia="黑体"/>
                                <w:color w:val="000000"/>
                                <w:sz w:val="32"/>
                                <w:szCs w:val="32"/>
                              </w:rPr>
                            </w:pPr>
                            <w:r>
                              <w:rPr>
                                <w:rFonts w:hint="eastAsia" w:ascii="黑体" w:eastAsia="黑体"/>
                                <w:color w:val="000000"/>
                                <w:sz w:val="32"/>
                                <w:szCs w:val="32"/>
                              </w:rPr>
                              <w:t xml:space="preserve">扫描件</w:t>
                            </w:r>
                            <w:r>
                              <w:rPr>
                                <w:rFonts w:hint="eastAsia" w:ascii="黑体" w:eastAsia="黑体"/>
                                <w:color w:val="000000"/>
                                <w:sz w:val="32"/>
                                <w:szCs w:val="32"/>
                              </w:rPr>
                            </w:r>
                            <w:r/>
                          </w:p>
                          <w:p>
                            <w:pPr>
                              <w:pStyle w:val="1507"/>
                              <w:jc w:val="center"/>
                              <w:rPr>
                                <w:rFonts w:ascii="黑体" w:eastAsia="黑体"/>
                                <w:color w:val="000000"/>
                                <w:sz w:val="32"/>
                                <w:szCs w:val="32"/>
                              </w:rPr>
                            </w:pPr>
                            <w:r>
                              <w:rPr>
                                <w:rFonts w:hint="eastAsia" w:ascii="黑体" w:eastAsia="黑体"/>
                                <w:color w:val="000000"/>
                                <w:sz w:val="32"/>
                                <w:szCs w:val="32"/>
                              </w:rPr>
                              <w:t xml:space="preserve">（正面）</w:t>
                            </w:r>
                            <w:r>
                              <w:rPr>
                                <w:rFonts w:ascii="黑体" w:eastAsia="黑体"/>
                                <w:color w:val="000000"/>
                                <w:sz w:val="32"/>
                                <w:szCs w:val="32"/>
                              </w:rPr>
                            </w:r>
                            <w:r/>
                          </w:p>
                          <w:p>
                            <w:pPr>
                              <w:pStyle w:val="1507"/>
                            </w:pPr>
                            <w:r/>
                            <w:r/>
                          </w:p>
                        </w:txbxContent>
                      </wps:txbx>
                      <wps:bodyPr wrap="square" upright="1"/>
                    </wps:wsp>
                  </a:graphicData>
                </a:graphic>
              </wp:inline>
            </w:drawing>
          </mc:Choice>
          <mc:Fallback>
            <w:pict>
              <v:shape id="shape 28" o:spid="_x0000_s28" o:spt="202" type="#_x0000_t202" style="width:189.0pt;height:108.1pt;mso-wrap-distance-left:0.0pt;mso-wrap-distance-top:0.0pt;mso-wrap-distance-right:0.0pt;mso-wrap-distance-bottom:0.0pt;visibility:visible;" fillcolor="#FFFFFF" strokecolor="#000000">
                <v:textbox inset="0,0,0,0">
                  <w:txbxContent>
                    <w:p>
                      <w:pPr>
                        <w:pStyle w:val="1507"/>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rPr>
                      </w:r>
                      <w:r/>
                    </w:p>
                    <w:p>
                      <w:pPr>
                        <w:pStyle w:val="1507"/>
                        <w:jc w:val="center"/>
                        <w:rPr>
                          <w:rFonts w:hint="eastAsia" w:ascii="黑体" w:eastAsia="黑体"/>
                          <w:color w:val="000000"/>
                          <w:sz w:val="32"/>
                          <w:szCs w:val="32"/>
                        </w:rPr>
                      </w:pPr>
                      <w:r>
                        <w:rPr>
                          <w:rFonts w:hint="eastAsia" w:ascii="黑体" w:eastAsia="黑体"/>
                          <w:color w:val="000000"/>
                          <w:sz w:val="32"/>
                          <w:szCs w:val="32"/>
                        </w:rPr>
                        <w:t xml:space="preserve">扫描件</w:t>
                      </w:r>
                      <w:r>
                        <w:rPr>
                          <w:rFonts w:hint="eastAsia" w:ascii="黑体" w:eastAsia="黑体"/>
                          <w:color w:val="000000"/>
                          <w:sz w:val="32"/>
                          <w:szCs w:val="32"/>
                        </w:rPr>
                      </w:r>
                      <w:r/>
                    </w:p>
                    <w:p>
                      <w:pPr>
                        <w:pStyle w:val="1507"/>
                        <w:jc w:val="center"/>
                        <w:rPr>
                          <w:rFonts w:ascii="黑体" w:eastAsia="黑体"/>
                          <w:color w:val="000000"/>
                          <w:sz w:val="32"/>
                          <w:szCs w:val="32"/>
                        </w:rPr>
                      </w:pPr>
                      <w:r>
                        <w:rPr>
                          <w:rFonts w:hint="eastAsia" w:ascii="黑体" w:eastAsia="黑体"/>
                          <w:color w:val="000000"/>
                          <w:sz w:val="32"/>
                          <w:szCs w:val="32"/>
                        </w:rPr>
                        <w:t xml:space="preserve">（正面）</w:t>
                      </w:r>
                      <w:r>
                        <w:rPr>
                          <w:rFonts w:ascii="黑体" w:eastAsia="黑体"/>
                          <w:color w:val="000000"/>
                          <w:sz w:val="32"/>
                          <w:szCs w:val="32"/>
                        </w:rPr>
                      </w:r>
                      <w:r/>
                    </w:p>
                    <w:p>
                      <w:pPr>
                        <w:pStyle w:val="1507"/>
                      </w:pPr>
                      <w:r/>
                      <w:r/>
                    </w:p>
                  </w:txbxContent>
                </v:textbox>
              </v:shape>
            </w:pict>
          </mc:Fallback>
        </mc:AlternateContent>
      </w:r>
      <w:r>
        <w:rPr>
          <w:rFonts w:hint="eastAsia" w:ascii="宋体" w:hAnsi="宋体" w:cs="宋体"/>
          <w:bCs/>
          <w:color w:val="000000"/>
          <w:sz w:val="24"/>
          <w:szCs w:val="24"/>
          <w:highlight w:val="none"/>
        </w:rPr>
        <w:fldChar w:fldCharType="end"/>
      </w:r>
      <w:r>
        <w:rPr>
          <w:rFonts w:hint="eastAsia" w:ascii="宋体" w:hAnsi="宋体" w:cs="宋体"/>
          <w:bCs/>
          <w:color w:val="000000"/>
          <w:sz w:val="24"/>
          <w:szCs w:val="24"/>
          <w:highlight w:val="none"/>
        </w:rPr>
        <w:t xml:space="preserve">    </w:t>
      </w:r>
      <w:r>
        <w:rPr>
          <w:rFonts w:hint="eastAsia" w:ascii="宋体" w:hAnsi="宋体" w:cs="宋体"/>
          <w:bCs/>
          <w:color w:val="000000"/>
          <w:sz w:val="24"/>
          <w:szCs w:val="24"/>
          <w:highlight w:val="none"/>
        </w:rPr>
        <w:fldChar w:fldCharType="begin"/>
      </w:r>
      <w:r>
        <w:rPr>
          <w:rFonts w:hint="eastAsia" w:ascii="宋体" w:hAnsi="宋体" w:cs="宋体"/>
          <w:bCs/>
          <w:color w:val="000000"/>
          <w:sz w:val="24"/>
          <w:szCs w:val="24"/>
          <w:highlight w:val="none"/>
        </w:rPr>
        <w:instrText xml:space="preserve"> SHAPE  \* MERGEFORMAT </w:instrText>
      </w:r>
      <w:r>
        <w:rPr>
          <w:rFonts w:hint="eastAsia" w:ascii="宋体" w:hAnsi="宋体" w:cs="宋体"/>
          <w:bCs/>
          <w:color w:val="000000"/>
          <w:sz w:val="24"/>
          <w:szCs w:val="24"/>
          <w:highlight w:val="none"/>
        </w:rPr>
        <w:fldChar w:fldCharType="separate"/>
      </w:r>
      <w:r>
        <w:rPr>
          <w:rFonts w:hint="eastAsia" w:ascii="宋体" w:hAnsi="宋体" w:cs="宋体"/>
          <w:bCs/>
          <w:color w:val="000000"/>
          <w:sz w:val="24"/>
          <w:szCs w:val="24"/>
          <w:highlight w:val="none"/>
        </w:rPr>
        <mc:AlternateContent>
          <mc:Choice Requires="wpg">
            <w:drawing>
              <wp:inline xmlns:wp="http://schemas.openxmlformats.org/drawingml/2006/wordprocessingDrawing" distT="0" distB="0" distL="0" distR="0">
                <wp:extent cx="2401570" cy="1375410"/>
                <wp:effectExtent l="0" t="0" r="0" b="0"/>
                <wp:docPr id="30" name=""/>
                <wp:cNvGraphicFramePr/>
                <a:graphic xmlns:a="http://schemas.openxmlformats.org/drawingml/2006/main">
                  <a:graphicData uri="http://schemas.microsoft.com/office/word/2010/wordprocessingShape">
                    <wps:wsp>
                      <wps:cNvPr id="0" name=""/>
                      <wps:cNvSpPr txBox="1"/>
                      <wps:spPr bwMode="auto">
                        <a:xfrm>
                          <a:off x="0" y="0"/>
                          <a:ext cx="2401570" cy="1375410"/>
                        </a:xfrm>
                        <a:prstGeom prst="rect">
                          <a:avLst/>
                        </a:prstGeom>
                        <a:solidFill>
                          <a:srgbClr val="FFFFFF"/>
                        </a:solidFill>
                        <a:ln>
                          <a:solidFill>
                            <a:srgbClr val="000000"/>
                          </a:solidFill>
                        </a:ln>
                      </wps:spPr>
                      <wps:txbx>
                        <w:txbxContent>
                          <w:p>
                            <w:pPr>
                              <w:pStyle w:val="1507"/>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rPr>
                            </w:r>
                            <w:r/>
                          </w:p>
                          <w:p>
                            <w:pPr>
                              <w:pStyle w:val="1507"/>
                              <w:jc w:val="center"/>
                              <w:rPr>
                                <w:rFonts w:hint="eastAsia" w:ascii="黑体" w:eastAsia="黑体"/>
                                <w:color w:val="000000"/>
                                <w:sz w:val="32"/>
                                <w:szCs w:val="32"/>
                              </w:rPr>
                            </w:pPr>
                            <w:r>
                              <w:rPr>
                                <w:rFonts w:hint="eastAsia" w:ascii="黑体" w:eastAsia="黑体"/>
                                <w:color w:val="000000"/>
                                <w:sz w:val="32"/>
                                <w:szCs w:val="32"/>
                              </w:rPr>
                              <w:t xml:space="preserve">扫描件</w:t>
                            </w:r>
                            <w:r>
                              <w:rPr>
                                <w:rFonts w:hint="eastAsia" w:ascii="黑体" w:eastAsia="黑体"/>
                                <w:color w:val="000000"/>
                                <w:sz w:val="32"/>
                                <w:szCs w:val="32"/>
                              </w:rPr>
                            </w:r>
                            <w:r/>
                          </w:p>
                          <w:p>
                            <w:pPr>
                              <w:pStyle w:val="1507"/>
                              <w:jc w:val="center"/>
                              <w:rPr>
                                <w:rFonts w:ascii="黑体" w:eastAsia="黑体"/>
                                <w:color w:val="000000"/>
                                <w:sz w:val="32"/>
                                <w:szCs w:val="32"/>
                              </w:rPr>
                            </w:pPr>
                            <w:r>
                              <w:rPr>
                                <w:rFonts w:hint="eastAsia" w:ascii="黑体" w:eastAsia="黑体"/>
                                <w:color w:val="000000"/>
                                <w:sz w:val="32"/>
                                <w:szCs w:val="32"/>
                              </w:rPr>
                              <w:t xml:space="preserve">（反面）</w:t>
                            </w:r>
                            <w:r>
                              <w:rPr>
                                <w:rFonts w:ascii="黑体" w:eastAsia="黑体"/>
                                <w:color w:val="000000"/>
                                <w:sz w:val="32"/>
                                <w:szCs w:val="32"/>
                              </w:rPr>
                            </w:r>
                            <w:r/>
                          </w:p>
                          <w:p>
                            <w:pPr>
                              <w:pStyle w:val="1507"/>
                            </w:pPr>
                            <w:r/>
                            <w:r/>
                          </w:p>
                        </w:txbxContent>
                      </wps:txbx>
                      <wps:bodyPr wrap="square" upright="1"/>
                    </wps:wsp>
                  </a:graphicData>
                </a:graphic>
              </wp:inline>
            </w:drawing>
          </mc:Choice>
          <mc:Fallback>
            <w:pict>
              <v:shape id="shape 29" o:spid="_x0000_s29" o:spt="202" type="#_x0000_t202" style="width:189.1pt;height:108.3pt;mso-wrap-distance-left:0.0pt;mso-wrap-distance-top:0.0pt;mso-wrap-distance-right:0.0pt;mso-wrap-distance-bottom:0.0pt;visibility:visible;" fillcolor="#FFFFFF" strokecolor="#000000">
                <v:textbox inset="0,0,0,0">
                  <w:txbxContent>
                    <w:p>
                      <w:pPr>
                        <w:pStyle w:val="1507"/>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rPr>
                      </w:r>
                      <w:r/>
                    </w:p>
                    <w:p>
                      <w:pPr>
                        <w:pStyle w:val="1507"/>
                        <w:jc w:val="center"/>
                        <w:rPr>
                          <w:rFonts w:hint="eastAsia" w:ascii="黑体" w:eastAsia="黑体"/>
                          <w:color w:val="000000"/>
                          <w:sz w:val="32"/>
                          <w:szCs w:val="32"/>
                        </w:rPr>
                      </w:pPr>
                      <w:r>
                        <w:rPr>
                          <w:rFonts w:hint="eastAsia" w:ascii="黑体" w:eastAsia="黑体"/>
                          <w:color w:val="000000"/>
                          <w:sz w:val="32"/>
                          <w:szCs w:val="32"/>
                        </w:rPr>
                        <w:t xml:space="preserve">扫描件</w:t>
                      </w:r>
                      <w:r>
                        <w:rPr>
                          <w:rFonts w:hint="eastAsia" w:ascii="黑体" w:eastAsia="黑体"/>
                          <w:color w:val="000000"/>
                          <w:sz w:val="32"/>
                          <w:szCs w:val="32"/>
                        </w:rPr>
                      </w:r>
                      <w:r/>
                    </w:p>
                    <w:p>
                      <w:pPr>
                        <w:pStyle w:val="1507"/>
                        <w:jc w:val="center"/>
                        <w:rPr>
                          <w:rFonts w:ascii="黑体" w:eastAsia="黑体"/>
                          <w:color w:val="000000"/>
                          <w:sz w:val="32"/>
                          <w:szCs w:val="32"/>
                        </w:rPr>
                      </w:pPr>
                      <w:r>
                        <w:rPr>
                          <w:rFonts w:hint="eastAsia" w:ascii="黑体" w:eastAsia="黑体"/>
                          <w:color w:val="000000"/>
                          <w:sz w:val="32"/>
                          <w:szCs w:val="32"/>
                        </w:rPr>
                        <w:t xml:space="preserve">（反面）</w:t>
                      </w:r>
                      <w:r>
                        <w:rPr>
                          <w:rFonts w:ascii="黑体" w:eastAsia="黑体"/>
                          <w:color w:val="000000"/>
                          <w:sz w:val="32"/>
                          <w:szCs w:val="32"/>
                        </w:rPr>
                      </w:r>
                      <w:r/>
                    </w:p>
                    <w:p>
                      <w:pPr>
                        <w:pStyle w:val="1507"/>
                      </w:pPr>
                      <w:r/>
                      <w:r/>
                    </w:p>
                  </w:txbxContent>
                </v:textbox>
              </v:shape>
            </w:pict>
          </mc:Fallback>
        </mc:AlternateContent>
      </w:r>
      <w:r>
        <w:rPr>
          <w:rFonts w:hint="eastAsia" w:ascii="宋体" w:hAnsi="宋体" w:cs="宋体"/>
          <w:bCs/>
          <w:color w:val="000000"/>
          <w:sz w:val="24"/>
          <w:szCs w:val="24"/>
          <w:highlight w:val="none"/>
        </w:rPr>
        <w:fldChar w:fldCharType="end"/>
      </w:r>
      <w:r>
        <w:rPr>
          <w:rFonts w:hint="eastAsia" w:ascii="宋体" w:hAnsi="宋体" w:cs="宋体"/>
          <w:bCs/>
          <w:color w:val="000000"/>
          <w:sz w:val="24"/>
          <w:szCs w:val="24"/>
          <w:highlight w:val="none"/>
        </w:rPr>
      </w:r>
      <w:r/>
    </w:p>
    <w:p>
      <w:pPr>
        <w:pStyle w:val="1507"/>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507"/>
        <w:rPr>
          <w:rFonts w:hint="eastAsia"/>
          <w:color w:val="000000"/>
          <w:highlight w:val="none"/>
        </w:rPr>
        <w:outlineLvl w:val="9"/>
      </w:pPr>
      <w:r>
        <w:rPr>
          <w:rFonts w:hint="eastAsia" w:ascii="宋体" w:hAnsi="宋体" w:cs="宋体"/>
          <w:bCs/>
          <w:color w:val="000000"/>
          <w:sz w:val="24"/>
          <w:szCs w:val="24"/>
          <w:highlight w:val="none"/>
        </w:rPr>
        <w:t xml:space="preserve">法定代表人授权代表身份证扫描件：</w:t>
      </w:r>
      <w:r>
        <w:rPr>
          <w:rFonts w:hint="eastAsia" w:ascii="宋体" w:hAnsi="宋体" w:cs="宋体"/>
          <w:b/>
          <w:color w:val="000000"/>
          <w:sz w:val="24"/>
          <w:szCs w:val="24"/>
          <w:highlight w:val="none"/>
        </w:rPr>
        <w:t xml:space="preserve">（</w:t>
      </w:r>
      <w:r>
        <w:rPr>
          <w:rFonts w:hint="eastAsia" w:ascii="宋体" w:hAnsi="宋体" w:cs="宋体"/>
          <w:b/>
          <w:bCs/>
          <w:color w:val="000000"/>
          <w:sz w:val="24"/>
          <w:szCs w:val="24"/>
          <w:highlight w:val="none"/>
        </w:rPr>
        <w:t xml:space="preserve">法定代表人亲自参与投标的除外）</w:t>
      </w:r>
      <w:r>
        <w:rPr>
          <w:rFonts w:hint="eastAsia"/>
          <w:color w:val="000000"/>
          <w:highlight w:val="none"/>
        </w:rPr>
      </w:r>
      <w:r/>
    </w:p>
    <w:p>
      <w:pPr>
        <w:pStyle w:val="1507"/>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fldChar w:fldCharType="begin"/>
      </w:r>
      <w:r>
        <w:rPr>
          <w:rFonts w:hint="eastAsia" w:ascii="宋体" w:hAnsi="宋体" w:cs="宋体"/>
          <w:bCs/>
          <w:color w:val="000000"/>
          <w:sz w:val="24"/>
          <w:szCs w:val="24"/>
          <w:highlight w:val="none"/>
        </w:rPr>
        <w:instrText xml:space="preserve"> SHAPE  \* MERGEFORMAT </w:instrText>
      </w:r>
      <w:r>
        <w:rPr>
          <w:rFonts w:hint="eastAsia" w:ascii="宋体" w:hAnsi="宋体" w:cs="宋体"/>
          <w:bCs/>
          <w:color w:val="000000"/>
          <w:sz w:val="24"/>
          <w:szCs w:val="24"/>
          <w:highlight w:val="none"/>
        </w:rPr>
        <w:fldChar w:fldCharType="separate"/>
      </w:r>
      <w:r>
        <w:rPr>
          <w:rFonts w:hint="eastAsia" w:ascii="宋体" w:hAnsi="宋体" w:cs="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0</wp:posOffset>
                </wp:positionH>
                <wp:positionV relativeFrom="paragraph">
                  <wp:posOffset>0</wp:posOffset>
                </wp:positionV>
                <wp:extent cx="2400935" cy="1375410"/>
                <wp:effectExtent l="0" t="0" r="0" b="0"/>
                <wp:wrapNone/>
                <wp:docPr id="31" name=""/>
                <wp:cNvGraphicFramePr/>
                <a:graphic xmlns:a="http://schemas.openxmlformats.org/drawingml/2006/main">
                  <a:graphicData uri="http://schemas.microsoft.com/office/word/2010/wordprocessingShape">
                    <wps:wsp>
                      <wps:cNvPr id="0" name=""/>
                      <wps:cNvSpPr txBox="1"/>
                      <wps:spPr bwMode="auto">
                        <a:xfrm>
                          <a:off x="0" y="0"/>
                          <a:ext cx="2400935" cy="1375410"/>
                        </a:xfrm>
                        <a:prstGeom prst="rect">
                          <a:avLst/>
                        </a:prstGeom>
                        <a:solidFill>
                          <a:srgbClr val="FFFFFF"/>
                        </a:solidFill>
                        <a:ln>
                          <a:solidFill>
                            <a:srgbClr val="000000"/>
                          </a:solidFill>
                          <a:round/>
                        </a:ln>
                      </wps:spPr>
                      <wps:txbx>
                        <w:txbxContent>
                          <w:p>
                            <w:pPr>
                              <w:pStyle w:val="1507"/>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rPr>
                                <w:rFonts w:hint="eastAsia" w:ascii="黑体" w:eastAsia="黑体"/>
                                <w:color w:val="000000"/>
                                <w:sz w:val="32"/>
                                <w:szCs w:val="32"/>
                              </w:rPr>
                            </w:r>
                            <w:r/>
                          </w:p>
                          <w:p>
                            <w:pPr>
                              <w:pStyle w:val="1507"/>
                              <w:jc w:val="center"/>
                              <w:rPr>
                                <w:rFonts w:hint="eastAsia" w:ascii="黑体" w:eastAsia="黑体"/>
                                <w:color w:val="000000"/>
                                <w:sz w:val="32"/>
                                <w:szCs w:val="32"/>
                              </w:rPr>
                            </w:pPr>
                            <w:r>
                              <w:rPr>
                                <w:rFonts w:hint="eastAsia" w:ascii="黑体" w:eastAsia="黑体"/>
                                <w:color w:val="000000"/>
                                <w:sz w:val="32"/>
                                <w:szCs w:val="32"/>
                              </w:rPr>
                              <w:t xml:space="preserve">扫描件</w:t>
                            </w:r>
                            <w:r>
                              <w:rPr>
                                <w:rFonts w:hint="eastAsia" w:ascii="黑体" w:eastAsia="黑体"/>
                                <w:color w:val="000000"/>
                                <w:sz w:val="32"/>
                                <w:szCs w:val="32"/>
                              </w:rPr>
                            </w:r>
                            <w:r/>
                          </w:p>
                          <w:p>
                            <w:pPr>
                              <w:pStyle w:val="1507"/>
                              <w:jc w:val="center"/>
                              <w:rPr>
                                <w:rFonts w:ascii="黑体" w:eastAsia="黑体"/>
                                <w:color w:val="000000"/>
                                <w:sz w:val="32"/>
                                <w:szCs w:val="32"/>
                              </w:rPr>
                            </w:pPr>
                            <w:r>
                              <w:rPr>
                                <w:rFonts w:hint="eastAsia" w:ascii="黑体" w:eastAsia="黑体"/>
                                <w:color w:val="000000"/>
                                <w:sz w:val="32"/>
                                <w:szCs w:val="32"/>
                              </w:rPr>
                              <w:t xml:space="preserve">（正面）</w:t>
                            </w:r>
                            <w:r>
                              <w:rPr>
                                <w:rFonts w:ascii="黑体" w:eastAsia="黑体"/>
                                <w:color w:val="000000"/>
                                <w:sz w:val="32"/>
                                <w:szCs w:val="32"/>
                              </w:rPr>
                            </w:r>
                            <w:r/>
                          </w:p>
                          <w:p>
                            <w:pPr>
                              <w:pStyle w:val="1507"/>
                            </w:pPr>
                            <w:r/>
                            <w:r/>
                          </w:p>
                        </w:txbxContent>
                      </wps:txbx>
                      <wps:bodyPr wrap="square" upright="1"/>
                    </wps:wsp>
                  </a:graphicData>
                </a:graphic>
              </wp:anchor>
            </w:drawing>
          </mc:Choice>
          <mc:Fallback>
            <w:pict>
              <v:shape id="shape 30" o:spid="_x0000_s30" o:spt="202" type="#_x0000_t202" style="position:absolute;z-index:251658243;o:allowoverlap:true;o:allowincell:true;mso-position-horizontal-relative:text;margin-left:0.0pt;mso-position-horizontal:absolute;mso-position-vertical-relative:text;margin-top:0.0pt;mso-position-vertical:absolute;width:189.0pt;height:108.3pt;mso-wrap-distance-left:9.0pt;mso-wrap-distance-top:0.0pt;mso-wrap-distance-right:9.0pt;mso-wrap-distance-bottom:0.0pt;visibility:visible;" fillcolor="#FFFFFF" strokecolor="#000000">
                <v:textbox inset="0,0,0,0">
                  <w:txbxContent>
                    <w:p>
                      <w:pPr>
                        <w:pStyle w:val="1507"/>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rPr>
                          <w:rFonts w:hint="eastAsia" w:ascii="黑体" w:eastAsia="黑体"/>
                          <w:color w:val="000000"/>
                          <w:sz w:val="32"/>
                          <w:szCs w:val="32"/>
                        </w:rPr>
                      </w:r>
                      <w:r/>
                    </w:p>
                    <w:p>
                      <w:pPr>
                        <w:pStyle w:val="1507"/>
                        <w:jc w:val="center"/>
                        <w:rPr>
                          <w:rFonts w:hint="eastAsia" w:ascii="黑体" w:eastAsia="黑体"/>
                          <w:color w:val="000000"/>
                          <w:sz w:val="32"/>
                          <w:szCs w:val="32"/>
                        </w:rPr>
                      </w:pPr>
                      <w:r>
                        <w:rPr>
                          <w:rFonts w:hint="eastAsia" w:ascii="黑体" w:eastAsia="黑体"/>
                          <w:color w:val="000000"/>
                          <w:sz w:val="32"/>
                          <w:szCs w:val="32"/>
                        </w:rPr>
                        <w:t xml:space="preserve">扫描件</w:t>
                      </w:r>
                      <w:r>
                        <w:rPr>
                          <w:rFonts w:hint="eastAsia" w:ascii="黑体" w:eastAsia="黑体"/>
                          <w:color w:val="000000"/>
                          <w:sz w:val="32"/>
                          <w:szCs w:val="32"/>
                        </w:rPr>
                      </w:r>
                      <w:r/>
                    </w:p>
                    <w:p>
                      <w:pPr>
                        <w:pStyle w:val="1507"/>
                        <w:jc w:val="center"/>
                        <w:rPr>
                          <w:rFonts w:ascii="黑体" w:eastAsia="黑体"/>
                          <w:color w:val="000000"/>
                          <w:sz w:val="32"/>
                          <w:szCs w:val="32"/>
                        </w:rPr>
                      </w:pPr>
                      <w:r>
                        <w:rPr>
                          <w:rFonts w:hint="eastAsia" w:ascii="黑体" w:eastAsia="黑体"/>
                          <w:color w:val="000000"/>
                          <w:sz w:val="32"/>
                          <w:szCs w:val="32"/>
                        </w:rPr>
                        <w:t xml:space="preserve">（正面）</w:t>
                      </w:r>
                      <w:r>
                        <w:rPr>
                          <w:rFonts w:ascii="黑体" w:eastAsia="黑体"/>
                          <w:color w:val="000000"/>
                          <w:sz w:val="32"/>
                          <w:szCs w:val="32"/>
                        </w:rPr>
                      </w:r>
                      <w:r/>
                    </w:p>
                    <w:p>
                      <w:pPr>
                        <w:pStyle w:val="1507"/>
                      </w:pPr>
                      <w:r/>
                      <w:r/>
                    </w:p>
                  </w:txbxContent>
                </v:textbox>
              </v:shape>
            </w:pict>
          </mc:Fallback>
        </mc:AlternateContent>
      </w:r>
      <w:r>
        <w:rPr>
          <w:rFonts w:hint="eastAsia" w:ascii="宋体" w:hAnsi="宋体" w:cs="宋体"/>
          <w:bCs/>
          <w:color w:val="000000"/>
          <w:sz w:val="24"/>
          <w:szCs w:val="24"/>
          <w:highlight w:val="none"/>
        </w:rPr>
        <w:fldChar w:fldCharType="end"/>
      </w:r>
      <w:r>
        <w:rPr>
          <w:rFonts w:hint="eastAsia" w:ascii="宋体" w:hAnsi="宋体" w:cs="宋体"/>
          <w:bCs/>
          <w:color w:val="000000"/>
          <w:sz w:val="24"/>
          <w:szCs w:val="24"/>
          <w:highlight w:val="none"/>
        </w:rPr>
        <w:t xml:space="preserve">    </w:t>
      </w:r>
      <w:r>
        <w:rPr>
          <w:rFonts w:hint="eastAsia" w:ascii="宋体" w:hAnsi="宋体" w:cs="宋体"/>
          <w:bCs/>
          <w:color w:val="000000"/>
          <w:sz w:val="24"/>
          <w:szCs w:val="24"/>
          <w:highlight w:val="none"/>
        </w:rPr>
        <w:fldChar w:fldCharType="begin"/>
      </w:r>
      <w:r>
        <w:rPr>
          <w:rFonts w:hint="eastAsia" w:ascii="宋体" w:hAnsi="宋体" w:cs="宋体"/>
          <w:bCs/>
          <w:color w:val="000000"/>
          <w:sz w:val="24"/>
          <w:szCs w:val="24"/>
          <w:highlight w:val="none"/>
        </w:rPr>
        <w:instrText xml:space="preserve"> SHAPE  \* MERGEFORMAT </w:instrText>
      </w:r>
      <w:r>
        <w:rPr>
          <w:rFonts w:hint="eastAsia" w:ascii="宋体" w:hAnsi="宋体" w:cs="宋体"/>
          <w:bCs/>
          <w:color w:val="000000"/>
          <w:sz w:val="24"/>
          <w:szCs w:val="24"/>
          <w:highlight w:val="none"/>
        </w:rPr>
        <w:fldChar w:fldCharType="separate"/>
      </w:r>
      <w:r>
        <w:rPr>
          <w:rFonts w:hint="eastAsia" w:ascii="宋体" w:hAnsi="宋体" w:cs="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0</wp:posOffset>
                </wp:positionH>
                <wp:positionV relativeFrom="paragraph">
                  <wp:posOffset>0</wp:posOffset>
                </wp:positionV>
                <wp:extent cx="2400935" cy="1375410"/>
                <wp:effectExtent l="0" t="0" r="0" b="0"/>
                <wp:wrapNone/>
                <wp:docPr id="32" name=""/>
                <wp:cNvGraphicFramePr/>
                <a:graphic xmlns:a="http://schemas.openxmlformats.org/drawingml/2006/main">
                  <a:graphicData uri="http://schemas.microsoft.com/office/word/2010/wordprocessingShape">
                    <wps:wsp>
                      <wps:cNvPr id="0" name=""/>
                      <wps:cNvSpPr txBox="1"/>
                      <wps:spPr bwMode="auto">
                        <a:xfrm>
                          <a:off x="0" y="0"/>
                          <a:ext cx="2400935" cy="1375410"/>
                        </a:xfrm>
                        <a:prstGeom prst="rect">
                          <a:avLst/>
                        </a:prstGeom>
                        <a:solidFill>
                          <a:srgbClr val="FFFFFF"/>
                        </a:solidFill>
                        <a:ln>
                          <a:solidFill>
                            <a:srgbClr val="000000"/>
                          </a:solidFill>
                        </a:ln>
                      </wps:spPr>
                      <wps:txbx>
                        <w:txbxContent>
                          <w:p>
                            <w:pPr>
                              <w:pStyle w:val="1507"/>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rPr>
                                <w:rFonts w:hint="eastAsia" w:ascii="黑体" w:eastAsia="黑体"/>
                                <w:color w:val="000000"/>
                                <w:sz w:val="32"/>
                                <w:szCs w:val="32"/>
                              </w:rPr>
                            </w:r>
                            <w:r/>
                          </w:p>
                          <w:p>
                            <w:pPr>
                              <w:pStyle w:val="1507"/>
                              <w:jc w:val="center"/>
                              <w:rPr>
                                <w:rFonts w:hint="eastAsia" w:ascii="黑体" w:eastAsia="黑体"/>
                                <w:color w:val="000000"/>
                                <w:sz w:val="32"/>
                                <w:szCs w:val="32"/>
                              </w:rPr>
                            </w:pPr>
                            <w:r>
                              <w:rPr>
                                <w:rFonts w:hint="eastAsia" w:ascii="黑体" w:eastAsia="黑体"/>
                                <w:color w:val="000000"/>
                                <w:sz w:val="32"/>
                                <w:szCs w:val="32"/>
                              </w:rPr>
                              <w:t xml:space="preserve">扫描件</w:t>
                            </w:r>
                            <w:r>
                              <w:rPr>
                                <w:rFonts w:hint="eastAsia" w:ascii="黑体" w:eastAsia="黑体"/>
                                <w:color w:val="000000"/>
                                <w:sz w:val="32"/>
                                <w:szCs w:val="32"/>
                              </w:rPr>
                            </w:r>
                            <w:r/>
                          </w:p>
                          <w:p>
                            <w:pPr>
                              <w:pStyle w:val="1507"/>
                              <w:jc w:val="center"/>
                              <w:rPr>
                                <w:rFonts w:ascii="黑体" w:eastAsia="黑体"/>
                                <w:color w:val="000000"/>
                                <w:sz w:val="32"/>
                                <w:szCs w:val="32"/>
                              </w:rPr>
                            </w:pPr>
                            <w:r>
                              <w:rPr>
                                <w:rFonts w:hint="eastAsia" w:ascii="黑体" w:eastAsia="黑体"/>
                                <w:color w:val="000000"/>
                                <w:sz w:val="32"/>
                                <w:szCs w:val="32"/>
                              </w:rPr>
                              <w:t xml:space="preserve">（反面）</w:t>
                            </w:r>
                            <w:r>
                              <w:rPr>
                                <w:rFonts w:ascii="黑体" w:eastAsia="黑体"/>
                                <w:color w:val="000000"/>
                                <w:sz w:val="32"/>
                                <w:szCs w:val="32"/>
                              </w:rPr>
                            </w:r>
                            <w:r/>
                          </w:p>
                          <w:p>
                            <w:pPr>
                              <w:pStyle w:val="1507"/>
                            </w:pPr>
                            <w:r/>
                            <w:r/>
                          </w:p>
                        </w:txbxContent>
                      </wps:txbx>
                      <wps:bodyPr wrap="square" upright="1"/>
                    </wps:wsp>
                  </a:graphicData>
                </a:graphic>
              </wp:anchor>
            </w:drawing>
          </mc:Choice>
          <mc:Fallback>
            <w:pict>
              <v:shape id="shape 31" o:spid="_x0000_s31" o:spt="202" type="#_x0000_t202" style="position:absolute;z-index:251658244;o:allowoverlap:true;o:allowincell:true;mso-position-horizontal-relative:text;margin-left:0.0pt;mso-position-horizontal:absolute;mso-position-vertical-relative:text;margin-top:0.0pt;mso-position-vertical:absolute;width:189.0pt;height:108.3pt;mso-wrap-distance-left:9.0pt;mso-wrap-distance-top:0.0pt;mso-wrap-distance-right:9.0pt;mso-wrap-distance-bottom:0.0pt;visibility:visible;" fillcolor="#FFFFFF" strokecolor="#000000">
                <v:textbox inset="0,0,0,0">
                  <w:txbxContent>
                    <w:p>
                      <w:pPr>
                        <w:pStyle w:val="1507"/>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rPr>
                          <w:rFonts w:hint="eastAsia" w:ascii="黑体" w:eastAsia="黑体"/>
                          <w:color w:val="000000"/>
                          <w:sz w:val="32"/>
                          <w:szCs w:val="32"/>
                        </w:rPr>
                      </w:r>
                      <w:r/>
                    </w:p>
                    <w:p>
                      <w:pPr>
                        <w:pStyle w:val="1507"/>
                        <w:jc w:val="center"/>
                        <w:rPr>
                          <w:rFonts w:hint="eastAsia" w:ascii="黑体" w:eastAsia="黑体"/>
                          <w:color w:val="000000"/>
                          <w:sz w:val="32"/>
                          <w:szCs w:val="32"/>
                        </w:rPr>
                      </w:pPr>
                      <w:r>
                        <w:rPr>
                          <w:rFonts w:hint="eastAsia" w:ascii="黑体" w:eastAsia="黑体"/>
                          <w:color w:val="000000"/>
                          <w:sz w:val="32"/>
                          <w:szCs w:val="32"/>
                        </w:rPr>
                        <w:t xml:space="preserve">扫描件</w:t>
                      </w:r>
                      <w:r>
                        <w:rPr>
                          <w:rFonts w:hint="eastAsia" w:ascii="黑体" w:eastAsia="黑体"/>
                          <w:color w:val="000000"/>
                          <w:sz w:val="32"/>
                          <w:szCs w:val="32"/>
                        </w:rPr>
                      </w:r>
                      <w:r/>
                    </w:p>
                    <w:p>
                      <w:pPr>
                        <w:pStyle w:val="1507"/>
                        <w:jc w:val="center"/>
                        <w:rPr>
                          <w:rFonts w:ascii="黑体" w:eastAsia="黑体"/>
                          <w:color w:val="000000"/>
                          <w:sz w:val="32"/>
                          <w:szCs w:val="32"/>
                        </w:rPr>
                      </w:pPr>
                      <w:r>
                        <w:rPr>
                          <w:rFonts w:hint="eastAsia" w:ascii="黑体" w:eastAsia="黑体"/>
                          <w:color w:val="000000"/>
                          <w:sz w:val="32"/>
                          <w:szCs w:val="32"/>
                        </w:rPr>
                        <w:t xml:space="preserve">（反面）</w:t>
                      </w:r>
                      <w:r>
                        <w:rPr>
                          <w:rFonts w:ascii="黑体" w:eastAsia="黑体"/>
                          <w:color w:val="000000"/>
                          <w:sz w:val="32"/>
                          <w:szCs w:val="32"/>
                        </w:rPr>
                      </w:r>
                      <w:r/>
                    </w:p>
                    <w:p>
                      <w:pPr>
                        <w:pStyle w:val="1507"/>
                      </w:pPr>
                      <w:r/>
                      <w:r/>
                    </w:p>
                  </w:txbxContent>
                </v:textbox>
              </v:shape>
            </w:pict>
          </mc:Fallback>
        </mc:AlternateContent>
      </w:r>
      <w:r>
        <w:rPr>
          <w:rFonts w:hint="eastAsia" w:ascii="宋体" w:hAnsi="宋体" w:cs="宋体"/>
          <w:bCs/>
          <w:color w:val="000000"/>
          <w:sz w:val="24"/>
          <w:szCs w:val="24"/>
          <w:highlight w:val="none"/>
        </w:rPr>
        <w:fldChar w:fldCharType="end"/>
      </w:r>
      <w:r>
        <w:rPr>
          <w:rFonts w:hint="eastAsia" w:ascii="宋体" w:hAnsi="宋体" w:cs="宋体"/>
          <w:bCs/>
          <w:color w:val="000000"/>
          <w:sz w:val="24"/>
          <w:szCs w:val="24"/>
          <w:highlight w:val="none"/>
        </w:rPr>
      </w:r>
      <w:r/>
    </w:p>
    <w:p>
      <w:pPr>
        <w:pStyle w:val="1507"/>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507"/>
        <w:rPr>
          <w:rFonts w:hint="eastAsia" w:ascii="宋体" w:hAnsi="宋体" w:cs="宋体"/>
          <w:bCs/>
          <w:color w:val="000000"/>
          <w:sz w:val="24"/>
          <w:szCs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titlePg/>
        </w:sectPr>
        <w:outlineLvl w:val="9"/>
      </w:pPr>
      <w:r>
        <w:rPr>
          <w:rFonts w:hint="eastAsia" w:ascii="宋体" w:hAnsi="宋体" w:cs="宋体"/>
          <w:bCs/>
          <w:color w:val="000000"/>
          <w:sz w:val="24"/>
          <w:szCs w:val="24"/>
          <w:highlight w:val="none"/>
        </w:rPr>
      </w:r>
      <w:r/>
    </w:p>
    <w:p>
      <w:pPr>
        <w:pStyle w:val="1507"/>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法定代表人亲自参加投标的需提供：</w:t>
      </w:r>
      <w:r>
        <w:rPr>
          <w:rFonts w:hint="eastAsia" w:ascii="宋体" w:hAnsi="宋体" w:eastAsia="宋体" w:cs="宋体"/>
          <w:b/>
          <w:color w:val="000000"/>
          <w:sz w:val="24"/>
          <w:szCs w:val="24"/>
          <w:highlight w:val="none"/>
          <w:lang w:eastAsia="zh-CN"/>
        </w:rPr>
      </w:r>
      <w:r/>
    </w:p>
    <w:p>
      <w:pPr>
        <w:pStyle w:val="1507"/>
        <w:jc w:val="center"/>
        <w:spacing w:line="360" w:lineRule="auto"/>
        <w:rPr>
          <w:rFonts w:ascii="宋体" w:hAnsi="宋体"/>
          <w:b/>
          <w:sz w:val="28"/>
          <w:szCs w:val="28"/>
          <w:highlight w:val="none"/>
        </w:rPr>
      </w:pPr>
      <w:r>
        <w:rPr>
          <w:rFonts w:ascii="宋体" w:hAnsi="宋体"/>
          <w:b/>
          <w:sz w:val="28"/>
          <w:szCs w:val="28"/>
          <w:highlight w:val="none"/>
        </w:rPr>
      </w:r>
      <w:r/>
    </w:p>
    <w:p>
      <w:pPr>
        <w:pStyle w:val="1507"/>
        <w:jc w:val="center"/>
        <w:spacing w:line="360" w:lineRule="auto"/>
        <w:rPr>
          <w:rFonts w:ascii="宋体" w:hAnsi="宋体"/>
          <w:b/>
          <w:sz w:val="28"/>
          <w:szCs w:val="28"/>
          <w:highlight w:val="none"/>
        </w:rPr>
      </w:pPr>
      <w:r>
        <w:rPr>
          <w:rFonts w:hint="eastAsia" w:ascii="宋体" w:hAnsi="宋体"/>
          <w:b/>
          <w:sz w:val="28"/>
          <w:szCs w:val="28"/>
          <w:highlight w:val="none"/>
        </w:rPr>
        <w:t xml:space="preserve">法定代表人身份证明书（格式）</w:t>
      </w:r>
      <w:r>
        <w:rPr>
          <w:rFonts w:ascii="宋体" w:hAnsi="宋体"/>
          <w:b/>
          <w:sz w:val="28"/>
          <w:szCs w:val="28"/>
          <w:highlight w:val="none"/>
        </w:rPr>
      </w:r>
      <w:r/>
    </w:p>
    <w:p>
      <w:pPr>
        <w:pStyle w:val="1507"/>
        <w:ind w:firstLine="612"/>
        <w:spacing w:line="360" w:lineRule="auto"/>
        <w:rPr>
          <w:rFonts w:ascii="宋体" w:hAnsi="宋体" w:eastAsia="宋体"/>
          <w:sz w:val="24"/>
          <w:szCs w:val="24"/>
          <w:highlight w:val="none"/>
          <w:lang w:val="en-US" w:eastAsia="zh-CN"/>
        </w:rPr>
      </w:pPr>
      <w:r>
        <w:rPr>
          <w:rFonts w:hint="eastAsia" w:ascii="宋体" w:hAnsi="宋体"/>
          <w:sz w:val="24"/>
          <w:szCs w:val="24"/>
          <w:highlight w:val="none"/>
        </w:rPr>
        <w:t xml:space="preserve">单位名称：</w:t>
      </w:r>
      <w:r>
        <w:rPr>
          <w:rFonts w:hint="eastAsia" w:ascii="宋体" w:hAnsi="宋体"/>
          <w:sz w:val="24"/>
          <w:szCs w:val="24"/>
          <w:highlight w:val="none"/>
          <w:u w:val="single"/>
          <w:lang w:val="en-US" w:eastAsia="zh-CN"/>
        </w:rPr>
        <w:t xml:space="preserve">                                    </w:t>
      </w:r>
      <w:r>
        <w:rPr>
          <w:rFonts w:ascii="宋体" w:hAnsi="宋体" w:eastAsia="宋体"/>
          <w:sz w:val="24"/>
          <w:szCs w:val="24"/>
          <w:highlight w:val="none"/>
          <w:lang w:val="en-US" w:eastAsia="zh-CN"/>
        </w:rPr>
      </w:r>
      <w:r/>
    </w:p>
    <w:p>
      <w:pPr>
        <w:pStyle w:val="1507"/>
        <w:ind w:firstLine="612"/>
        <w:spacing w:line="360" w:lineRule="auto"/>
        <w:rPr>
          <w:rFonts w:ascii="宋体" w:hAnsi="宋体"/>
          <w:sz w:val="24"/>
          <w:szCs w:val="24"/>
          <w:highlight w:val="none"/>
        </w:rPr>
      </w:pPr>
      <w:r>
        <w:rPr>
          <w:rFonts w:ascii="宋体" w:hAnsi="宋体"/>
          <w:sz w:val="24"/>
          <w:szCs w:val="24"/>
          <w:highlight w:val="none"/>
        </w:rPr>
      </w:r>
      <w:r/>
    </w:p>
    <w:p>
      <w:pPr>
        <w:pStyle w:val="1507"/>
        <w:ind w:firstLine="610"/>
        <w:spacing w:line="360" w:lineRule="auto"/>
        <w:rPr>
          <w:rFonts w:ascii="宋体" w:hAnsi="宋体"/>
          <w:sz w:val="24"/>
          <w:szCs w:val="24"/>
          <w:highlight w:val="none"/>
          <w:u w:val="single"/>
        </w:rPr>
      </w:pPr>
      <w:r>
        <w:rPr>
          <w:rFonts w:hint="eastAsia" w:ascii="宋体" w:hAnsi="宋体"/>
          <w:sz w:val="24"/>
          <w:szCs w:val="24"/>
          <w:highlight w:val="none"/>
        </w:rPr>
        <w:t xml:space="preserve">单位性质：</w:t>
      </w:r>
      <w:r>
        <w:rPr>
          <w:rFonts w:hint="eastAsia" w:ascii="宋体" w:hAnsi="宋体"/>
          <w:sz w:val="24"/>
          <w:szCs w:val="24"/>
          <w:highlight w:val="none"/>
          <w:u w:val="single"/>
          <w:lang w:val="en-US" w:eastAsia="zh-CN"/>
        </w:rPr>
        <w:t xml:space="preserve">                                    </w:t>
      </w:r>
      <w:r>
        <w:rPr>
          <w:rFonts w:ascii="宋体" w:hAnsi="宋体"/>
          <w:sz w:val="24"/>
          <w:szCs w:val="24"/>
          <w:highlight w:val="none"/>
          <w:u w:val="single"/>
        </w:rPr>
      </w:r>
      <w:r/>
    </w:p>
    <w:p>
      <w:pPr>
        <w:pStyle w:val="1507"/>
        <w:ind w:firstLine="610"/>
        <w:spacing w:line="360" w:lineRule="auto"/>
        <w:rPr>
          <w:rFonts w:ascii="宋体" w:hAnsi="宋体"/>
          <w:sz w:val="24"/>
          <w:szCs w:val="24"/>
          <w:highlight w:val="none"/>
        </w:rPr>
      </w:pPr>
      <w:r>
        <w:rPr>
          <w:rFonts w:ascii="宋体" w:hAnsi="宋体"/>
          <w:sz w:val="24"/>
          <w:szCs w:val="24"/>
          <w:highlight w:val="none"/>
        </w:rPr>
      </w:r>
      <w:r/>
    </w:p>
    <w:p>
      <w:pPr>
        <w:pStyle w:val="1507"/>
        <w:ind w:firstLine="610"/>
        <w:spacing w:line="360" w:lineRule="auto"/>
        <w:rPr>
          <w:rFonts w:ascii="宋体" w:hAnsi="宋体"/>
          <w:sz w:val="24"/>
          <w:szCs w:val="24"/>
          <w:highlight w:val="none"/>
          <w:u w:val="single"/>
        </w:rPr>
      </w:pPr>
      <w:r>
        <w:rPr>
          <w:rFonts w:hint="eastAsia" w:ascii="宋体" w:hAnsi="宋体"/>
          <w:sz w:val="24"/>
          <w:szCs w:val="24"/>
          <w:highlight w:val="none"/>
        </w:rPr>
        <w:t xml:space="preserve">地    址：</w:t>
      </w:r>
      <w:r>
        <w:rPr>
          <w:rFonts w:hint="eastAsia" w:ascii="宋体" w:hAnsi="宋体"/>
          <w:sz w:val="24"/>
          <w:szCs w:val="24"/>
          <w:highlight w:val="none"/>
          <w:u w:val="single"/>
          <w:lang w:val="en-US" w:eastAsia="zh-CN"/>
        </w:rPr>
        <w:t xml:space="preserve">                                    </w:t>
      </w:r>
      <w:r>
        <w:rPr>
          <w:rFonts w:ascii="宋体" w:hAnsi="宋体"/>
          <w:sz w:val="24"/>
          <w:szCs w:val="24"/>
          <w:highlight w:val="none"/>
          <w:u w:val="single"/>
        </w:rPr>
      </w:r>
      <w:r/>
    </w:p>
    <w:p>
      <w:pPr>
        <w:pStyle w:val="1507"/>
        <w:ind w:firstLine="610"/>
        <w:spacing w:line="360" w:lineRule="auto"/>
        <w:rPr>
          <w:rFonts w:ascii="宋体" w:hAnsi="宋体"/>
          <w:sz w:val="24"/>
          <w:szCs w:val="24"/>
          <w:highlight w:val="none"/>
        </w:rPr>
      </w:pPr>
      <w:r>
        <w:rPr>
          <w:rFonts w:ascii="宋体" w:hAnsi="宋体"/>
          <w:sz w:val="24"/>
          <w:szCs w:val="24"/>
          <w:highlight w:val="none"/>
        </w:rPr>
      </w:r>
      <w:r/>
    </w:p>
    <w:p>
      <w:pPr>
        <w:pStyle w:val="1507"/>
        <w:ind w:firstLine="610"/>
        <w:spacing w:line="360" w:lineRule="auto"/>
        <w:rPr>
          <w:rFonts w:ascii="宋体" w:hAnsi="宋体"/>
          <w:sz w:val="24"/>
          <w:szCs w:val="24"/>
          <w:highlight w:val="none"/>
        </w:rPr>
      </w:pPr>
      <w:r>
        <w:rPr>
          <w:rFonts w:hint="eastAsia" w:ascii="宋体" w:hAnsi="宋体"/>
          <w:sz w:val="24"/>
          <w:szCs w:val="24"/>
          <w:highlight w:val="none"/>
        </w:rPr>
        <w:t xml:space="preserve">成立时间：</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年</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月</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日</w:t>
      </w:r>
      <w:r>
        <w:rPr>
          <w:rFonts w:ascii="宋体" w:hAnsi="宋体"/>
          <w:sz w:val="24"/>
          <w:szCs w:val="24"/>
          <w:highlight w:val="none"/>
        </w:rPr>
      </w:r>
      <w:r/>
    </w:p>
    <w:p>
      <w:pPr>
        <w:pStyle w:val="1507"/>
        <w:ind w:firstLine="610"/>
        <w:spacing w:line="360" w:lineRule="auto"/>
        <w:rPr>
          <w:rFonts w:ascii="宋体" w:hAnsi="宋体"/>
          <w:sz w:val="24"/>
          <w:szCs w:val="24"/>
          <w:highlight w:val="none"/>
        </w:rPr>
      </w:pPr>
      <w:r>
        <w:rPr>
          <w:rFonts w:ascii="宋体" w:hAnsi="宋体"/>
          <w:sz w:val="24"/>
          <w:szCs w:val="24"/>
          <w:highlight w:val="none"/>
        </w:rPr>
      </w:r>
      <w:r/>
    </w:p>
    <w:p>
      <w:pPr>
        <w:pStyle w:val="1507"/>
        <w:ind w:firstLine="610"/>
        <w:spacing w:line="360" w:lineRule="auto"/>
        <w:rPr>
          <w:rFonts w:ascii="宋体" w:hAnsi="宋体"/>
          <w:sz w:val="24"/>
          <w:szCs w:val="24"/>
          <w:highlight w:val="none"/>
          <w:u w:val="single"/>
        </w:rPr>
      </w:pPr>
      <w:r>
        <w:rPr>
          <w:rFonts w:hint="eastAsia" w:ascii="宋体" w:hAnsi="宋体"/>
          <w:sz w:val="24"/>
          <w:szCs w:val="24"/>
          <w:highlight w:val="none"/>
        </w:rPr>
        <w:t xml:space="preserve">经营期限：</w:t>
      </w:r>
      <w:r>
        <w:rPr>
          <w:rFonts w:hint="eastAsia" w:ascii="宋体" w:hAnsi="宋体"/>
          <w:sz w:val="24"/>
          <w:szCs w:val="24"/>
          <w:highlight w:val="none"/>
          <w:u w:val="single"/>
          <w:lang w:val="en-US" w:eastAsia="zh-CN"/>
        </w:rPr>
        <w:t xml:space="preserve">                                    </w:t>
      </w:r>
      <w:r>
        <w:rPr>
          <w:rFonts w:ascii="宋体" w:hAnsi="宋体"/>
          <w:sz w:val="24"/>
          <w:szCs w:val="24"/>
          <w:highlight w:val="none"/>
          <w:u w:val="single"/>
        </w:rPr>
      </w:r>
      <w:r/>
    </w:p>
    <w:p>
      <w:pPr>
        <w:pStyle w:val="1507"/>
        <w:ind w:firstLine="610"/>
        <w:spacing w:line="360" w:lineRule="auto"/>
        <w:rPr>
          <w:rFonts w:ascii="宋体" w:hAnsi="宋体"/>
          <w:sz w:val="24"/>
          <w:szCs w:val="24"/>
          <w:highlight w:val="none"/>
        </w:rPr>
      </w:pPr>
      <w:r>
        <w:rPr>
          <w:rFonts w:ascii="宋体" w:hAnsi="宋体"/>
          <w:sz w:val="24"/>
          <w:szCs w:val="24"/>
          <w:highlight w:val="none"/>
        </w:rPr>
      </w:r>
      <w:r/>
    </w:p>
    <w:p>
      <w:pPr>
        <w:pStyle w:val="1507"/>
        <w:ind w:firstLine="610"/>
        <w:spacing w:line="360" w:lineRule="auto"/>
        <w:rPr>
          <w:rFonts w:ascii="宋体" w:hAnsi="宋体"/>
          <w:sz w:val="24"/>
          <w:szCs w:val="24"/>
          <w:highlight w:val="none"/>
          <w:u w:val="single"/>
        </w:rPr>
      </w:pPr>
      <w:r>
        <w:rPr>
          <w:rFonts w:hint="eastAsia" w:ascii="宋体" w:hAnsi="宋体"/>
          <w:sz w:val="24"/>
          <w:szCs w:val="24"/>
          <w:highlight w:val="none"/>
        </w:rPr>
        <w:t xml:space="preserve">姓    名</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性别：</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年龄：</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职务：</w:t>
      </w:r>
      <w:r>
        <w:rPr>
          <w:rFonts w:hint="eastAsia" w:ascii="宋体" w:hAnsi="宋体"/>
          <w:sz w:val="24"/>
          <w:szCs w:val="24"/>
          <w:highlight w:val="none"/>
          <w:u w:val="single"/>
          <w:lang w:val="en-US" w:eastAsia="zh-CN"/>
        </w:rPr>
        <w:t xml:space="preserve">        </w:t>
      </w:r>
      <w:r>
        <w:rPr>
          <w:rFonts w:ascii="宋体" w:hAnsi="宋体"/>
          <w:sz w:val="24"/>
          <w:szCs w:val="24"/>
          <w:highlight w:val="none"/>
          <w:u w:val="single"/>
        </w:rPr>
      </w:r>
      <w:r/>
    </w:p>
    <w:p>
      <w:pPr>
        <w:pStyle w:val="1507"/>
        <w:ind w:firstLine="610"/>
        <w:spacing w:line="360" w:lineRule="auto"/>
        <w:rPr>
          <w:rFonts w:ascii="宋体" w:hAnsi="宋体"/>
          <w:sz w:val="24"/>
          <w:szCs w:val="24"/>
          <w:highlight w:val="none"/>
        </w:rPr>
      </w:pPr>
      <w:r>
        <w:rPr>
          <w:rFonts w:ascii="宋体" w:hAnsi="宋体"/>
          <w:sz w:val="24"/>
          <w:szCs w:val="24"/>
          <w:highlight w:val="none"/>
        </w:rPr>
      </w:r>
      <w:r/>
    </w:p>
    <w:p>
      <w:pPr>
        <w:pStyle w:val="1507"/>
        <w:ind w:firstLine="610"/>
        <w:spacing w:line="360" w:lineRule="auto"/>
        <w:rPr>
          <w:rFonts w:ascii="宋体" w:hAnsi="宋体"/>
          <w:sz w:val="24"/>
          <w:szCs w:val="24"/>
          <w:highlight w:val="none"/>
        </w:rPr>
      </w:pPr>
      <w:r>
        <w:rPr>
          <w:rFonts w:hint="eastAsia" w:ascii="宋体" w:hAnsi="宋体"/>
          <w:sz w:val="24"/>
          <w:szCs w:val="24"/>
          <w:highlight w:val="none"/>
        </w:rPr>
        <w:t xml:space="preserve">系的法定代表人。</w:t>
      </w:r>
      <w:r>
        <w:rPr>
          <w:rFonts w:ascii="宋体" w:hAnsi="宋体"/>
          <w:sz w:val="24"/>
          <w:szCs w:val="24"/>
          <w:highlight w:val="none"/>
        </w:rPr>
      </w:r>
      <w:r/>
    </w:p>
    <w:p>
      <w:pPr>
        <w:pStyle w:val="1507"/>
        <w:ind w:firstLine="610"/>
        <w:spacing w:line="360" w:lineRule="auto"/>
        <w:rPr>
          <w:rFonts w:ascii="宋体" w:hAnsi="宋体"/>
          <w:sz w:val="24"/>
          <w:szCs w:val="24"/>
          <w:highlight w:val="none"/>
        </w:rPr>
      </w:pPr>
      <w:r>
        <w:rPr>
          <w:rFonts w:ascii="宋体" w:hAnsi="宋体"/>
          <w:sz w:val="24"/>
          <w:szCs w:val="24"/>
          <w:highlight w:val="none"/>
        </w:rPr>
      </w:r>
      <w:r/>
    </w:p>
    <w:p>
      <w:pPr>
        <w:pStyle w:val="1507"/>
        <w:ind w:firstLine="610"/>
        <w:spacing w:line="360" w:lineRule="auto"/>
        <w:rPr>
          <w:rFonts w:ascii="宋体" w:hAnsi="宋体"/>
          <w:sz w:val="24"/>
          <w:szCs w:val="24"/>
          <w:highlight w:val="none"/>
        </w:rPr>
      </w:pPr>
      <w:r>
        <w:rPr>
          <w:rFonts w:hint="eastAsia" w:ascii="宋体" w:hAnsi="宋体"/>
          <w:sz w:val="24"/>
          <w:szCs w:val="24"/>
          <w:highlight w:val="none"/>
        </w:rPr>
        <w:t xml:space="preserve">特此证明。</w:t>
      </w:r>
      <w:r>
        <w:rPr>
          <w:rFonts w:ascii="宋体" w:hAnsi="宋体"/>
          <w:sz w:val="24"/>
          <w:szCs w:val="24"/>
          <w:highlight w:val="none"/>
        </w:rPr>
      </w:r>
      <w:r/>
    </w:p>
    <w:p>
      <w:pPr>
        <w:pStyle w:val="1507"/>
        <w:ind w:firstLine="4320"/>
        <w:spacing w:line="600" w:lineRule="auto"/>
        <w:tabs>
          <w:tab w:val="left" w:pos="720" w:leader="none"/>
          <w:tab w:val="left" w:pos="900" w:leader="none"/>
        </w:tabs>
        <w:rPr>
          <w:rFonts w:ascii="宋体" w:hAnsi="宋体"/>
          <w:sz w:val="24"/>
          <w:szCs w:val="24"/>
          <w:highlight w:val="none"/>
        </w:rPr>
      </w:pPr>
      <w:r>
        <w:rPr>
          <w:rFonts w:hint="eastAsia" w:ascii="宋体" w:hAnsi="宋体"/>
          <w:sz w:val="24"/>
          <w:szCs w:val="24"/>
          <w:highlight w:val="none"/>
        </w:rPr>
        <w:t xml:space="preserve">投标供应商：</w:t>
      </w:r>
      <w:r>
        <w:rPr>
          <w:rFonts w:hint="eastAsia" w:ascii="宋体" w:hAnsi="宋体"/>
          <w:sz w:val="24"/>
          <w:szCs w:val="24"/>
          <w:highlight w:val="none"/>
          <w:u w:val="single"/>
        </w:rPr>
        <w:t xml:space="preserve">             （盖公章）</w:t>
      </w:r>
      <w:r>
        <w:rPr>
          <w:rFonts w:ascii="宋体" w:hAnsi="宋体"/>
          <w:sz w:val="24"/>
          <w:szCs w:val="24"/>
          <w:highlight w:val="none"/>
        </w:rPr>
      </w:r>
      <w:r/>
    </w:p>
    <w:p>
      <w:pPr>
        <w:pStyle w:val="1507"/>
        <w:ind w:right="480" w:firstLine="5280"/>
        <w:widowControl/>
        <w:rPr>
          <w:rFonts w:ascii="宋体" w:hAnsi="宋体"/>
          <w:sz w:val="24"/>
          <w:szCs w:val="24"/>
          <w:highlight w:val="none"/>
        </w:rPr>
      </w:pPr>
      <w:r>
        <w:rPr>
          <w:rFonts w:hint="eastAsia" w:ascii="宋体" w:hAnsi="宋体"/>
          <w:sz w:val="24"/>
          <w:szCs w:val="24"/>
          <w:highlight w:val="none"/>
        </w:rPr>
        <w:t xml:space="preserve">日  期：  年  月  日</w:t>
      </w:r>
      <w:r>
        <w:rPr>
          <w:rFonts w:ascii="宋体" w:hAnsi="宋体"/>
          <w:sz w:val="24"/>
          <w:szCs w:val="24"/>
          <w:highlight w:val="none"/>
        </w:rPr>
      </w:r>
      <w:r/>
    </w:p>
    <w:p>
      <w:pPr>
        <w:pStyle w:val="1507"/>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507"/>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投标人法定代表人身份证扫描件：</w:t>
      </w:r>
      <w:r>
        <w:rPr>
          <w:rFonts w:hint="eastAsia" w:ascii="宋体" w:hAnsi="宋体" w:cs="宋体"/>
          <w:bCs/>
          <w:color w:val="000000"/>
          <w:sz w:val="24"/>
          <w:szCs w:val="24"/>
          <w:highlight w:val="none"/>
        </w:rPr>
      </w:r>
      <w:r/>
    </w:p>
    <w:p>
      <w:pPr>
        <w:pStyle w:val="1507"/>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fldChar w:fldCharType="begin"/>
      </w:r>
      <w:r>
        <w:rPr>
          <w:rFonts w:hint="eastAsia" w:ascii="宋体" w:hAnsi="宋体" w:cs="宋体"/>
          <w:bCs/>
          <w:color w:val="000000"/>
          <w:sz w:val="24"/>
          <w:szCs w:val="24"/>
          <w:highlight w:val="none"/>
        </w:rPr>
        <w:instrText xml:space="preserve"> SHAPE  \* MERGEFORMAT </w:instrText>
      </w:r>
      <w:r>
        <w:rPr>
          <w:rFonts w:hint="eastAsia" w:ascii="宋体" w:hAnsi="宋体" w:cs="宋体"/>
          <w:bCs/>
          <w:color w:val="000000"/>
          <w:sz w:val="24"/>
          <w:szCs w:val="24"/>
          <w:highlight w:val="none"/>
        </w:rPr>
        <w:fldChar w:fldCharType="separate"/>
      </w:r>
      <w:r>
        <w:rPr>
          <w:rFonts w:hint="eastAsia" w:ascii="宋体" w:hAnsi="宋体" w:cs="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0</wp:posOffset>
                </wp:positionH>
                <wp:positionV relativeFrom="paragraph">
                  <wp:posOffset>0</wp:posOffset>
                </wp:positionV>
                <wp:extent cx="2400935" cy="1373505"/>
                <wp:effectExtent l="0" t="0" r="0" b="0"/>
                <wp:wrapNone/>
                <wp:docPr id="33" name=""/>
                <wp:cNvGraphicFramePr/>
                <a:graphic xmlns:a="http://schemas.openxmlformats.org/drawingml/2006/main">
                  <a:graphicData uri="http://schemas.microsoft.com/office/word/2010/wordprocessingShape">
                    <wps:wsp>
                      <wps:cNvPr id="0" name=""/>
                      <wps:cNvSpPr txBox="1"/>
                      <wps:spPr bwMode="auto">
                        <a:xfrm>
                          <a:off x="0" y="0"/>
                          <a:ext cx="2400935" cy="1373505"/>
                        </a:xfrm>
                        <a:prstGeom prst="rect">
                          <a:avLst/>
                        </a:prstGeom>
                        <a:solidFill>
                          <a:srgbClr val="FFFFFF"/>
                        </a:solidFill>
                        <a:ln>
                          <a:solidFill>
                            <a:srgbClr val="000000"/>
                          </a:solidFill>
                        </a:ln>
                      </wps:spPr>
                      <wps:txbx>
                        <w:txbxContent>
                          <w:p>
                            <w:pPr>
                              <w:pStyle w:val="1507"/>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rPr>
                            </w:r>
                            <w:r/>
                          </w:p>
                          <w:p>
                            <w:pPr>
                              <w:pStyle w:val="1507"/>
                              <w:jc w:val="center"/>
                              <w:rPr>
                                <w:rFonts w:hint="eastAsia" w:ascii="黑体" w:eastAsia="黑体"/>
                                <w:color w:val="000000"/>
                                <w:sz w:val="32"/>
                                <w:szCs w:val="32"/>
                              </w:rPr>
                            </w:pPr>
                            <w:r>
                              <w:rPr>
                                <w:rFonts w:hint="eastAsia" w:ascii="黑体" w:eastAsia="黑体"/>
                                <w:color w:val="000000"/>
                                <w:sz w:val="32"/>
                                <w:szCs w:val="32"/>
                              </w:rPr>
                              <w:t xml:space="preserve">扫描件</w:t>
                            </w:r>
                            <w:r>
                              <w:rPr>
                                <w:rFonts w:hint="eastAsia" w:ascii="黑体" w:eastAsia="黑体"/>
                                <w:color w:val="000000"/>
                                <w:sz w:val="32"/>
                                <w:szCs w:val="32"/>
                              </w:rPr>
                            </w:r>
                            <w:r/>
                          </w:p>
                          <w:p>
                            <w:pPr>
                              <w:pStyle w:val="1507"/>
                              <w:jc w:val="center"/>
                              <w:rPr>
                                <w:rFonts w:ascii="黑体" w:eastAsia="黑体"/>
                                <w:color w:val="000000"/>
                                <w:sz w:val="32"/>
                                <w:szCs w:val="32"/>
                              </w:rPr>
                            </w:pPr>
                            <w:r>
                              <w:rPr>
                                <w:rFonts w:hint="eastAsia" w:ascii="黑体" w:eastAsia="黑体"/>
                                <w:color w:val="000000"/>
                                <w:sz w:val="32"/>
                                <w:szCs w:val="32"/>
                              </w:rPr>
                              <w:t xml:space="preserve">（正面）</w:t>
                            </w:r>
                            <w:r>
                              <w:rPr>
                                <w:rFonts w:ascii="黑体" w:eastAsia="黑体"/>
                                <w:color w:val="000000"/>
                                <w:sz w:val="32"/>
                                <w:szCs w:val="32"/>
                              </w:rPr>
                            </w:r>
                            <w:r/>
                          </w:p>
                          <w:p>
                            <w:pPr>
                              <w:pStyle w:val="1507"/>
                            </w:pPr>
                            <w:r/>
                            <w:r/>
                          </w:p>
                        </w:txbxContent>
                      </wps:txbx>
                      <wps:bodyPr wrap="square" upright="1"/>
                    </wps:wsp>
                  </a:graphicData>
                </a:graphic>
              </wp:anchor>
            </w:drawing>
          </mc:Choice>
          <mc:Fallback>
            <w:pict>
              <v:shape id="shape 32" o:spid="_x0000_s32" o:spt="202" type="#_x0000_t202" style="position:absolute;z-index:251658241;o:allowoverlap:true;o:allowincell:true;mso-position-horizontal-relative:text;margin-left:0.0pt;mso-position-horizontal:absolute;mso-position-vertical-relative:text;margin-top:0.0pt;mso-position-vertical:absolute;width:189.0pt;height:108.1pt;mso-wrap-distance-left:9.0pt;mso-wrap-distance-top:0.0pt;mso-wrap-distance-right:9.0pt;mso-wrap-distance-bottom:0.0pt;visibility:visible;" fillcolor="#FFFFFF" strokecolor="#000000">
                <v:textbox inset="0,0,0,0">
                  <w:txbxContent>
                    <w:p>
                      <w:pPr>
                        <w:pStyle w:val="1507"/>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rPr>
                      </w:r>
                      <w:r/>
                    </w:p>
                    <w:p>
                      <w:pPr>
                        <w:pStyle w:val="1507"/>
                        <w:jc w:val="center"/>
                        <w:rPr>
                          <w:rFonts w:hint="eastAsia" w:ascii="黑体" w:eastAsia="黑体"/>
                          <w:color w:val="000000"/>
                          <w:sz w:val="32"/>
                          <w:szCs w:val="32"/>
                        </w:rPr>
                      </w:pPr>
                      <w:r>
                        <w:rPr>
                          <w:rFonts w:hint="eastAsia" w:ascii="黑体" w:eastAsia="黑体"/>
                          <w:color w:val="000000"/>
                          <w:sz w:val="32"/>
                          <w:szCs w:val="32"/>
                        </w:rPr>
                        <w:t xml:space="preserve">扫描件</w:t>
                      </w:r>
                      <w:r>
                        <w:rPr>
                          <w:rFonts w:hint="eastAsia" w:ascii="黑体" w:eastAsia="黑体"/>
                          <w:color w:val="000000"/>
                          <w:sz w:val="32"/>
                          <w:szCs w:val="32"/>
                        </w:rPr>
                      </w:r>
                      <w:r/>
                    </w:p>
                    <w:p>
                      <w:pPr>
                        <w:pStyle w:val="1507"/>
                        <w:jc w:val="center"/>
                        <w:rPr>
                          <w:rFonts w:ascii="黑体" w:eastAsia="黑体"/>
                          <w:color w:val="000000"/>
                          <w:sz w:val="32"/>
                          <w:szCs w:val="32"/>
                        </w:rPr>
                      </w:pPr>
                      <w:r>
                        <w:rPr>
                          <w:rFonts w:hint="eastAsia" w:ascii="黑体" w:eastAsia="黑体"/>
                          <w:color w:val="000000"/>
                          <w:sz w:val="32"/>
                          <w:szCs w:val="32"/>
                        </w:rPr>
                        <w:t xml:space="preserve">（正面）</w:t>
                      </w:r>
                      <w:r>
                        <w:rPr>
                          <w:rFonts w:ascii="黑体" w:eastAsia="黑体"/>
                          <w:color w:val="000000"/>
                          <w:sz w:val="32"/>
                          <w:szCs w:val="32"/>
                        </w:rPr>
                      </w:r>
                      <w:r/>
                    </w:p>
                    <w:p>
                      <w:pPr>
                        <w:pStyle w:val="1507"/>
                      </w:pPr>
                      <w:r/>
                      <w:r/>
                    </w:p>
                  </w:txbxContent>
                </v:textbox>
              </v:shape>
            </w:pict>
          </mc:Fallback>
        </mc:AlternateContent>
      </w:r>
      <w:r>
        <w:rPr>
          <w:rFonts w:hint="eastAsia" w:ascii="宋体" w:hAnsi="宋体" w:cs="宋体"/>
          <w:bCs/>
          <w:color w:val="000000"/>
          <w:sz w:val="24"/>
          <w:szCs w:val="24"/>
          <w:highlight w:val="none"/>
        </w:rPr>
        <w:fldChar w:fldCharType="end"/>
      </w:r>
      <w:r>
        <w:rPr>
          <w:rFonts w:hint="eastAsia" w:ascii="宋体" w:hAnsi="宋体" w:cs="宋体"/>
          <w:bCs/>
          <w:color w:val="000000"/>
          <w:sz w:val="24"/>
          <w:szCs w:val="24"/>
          <w:highlight w:val="none"/>
        </w:rPr>
        <w:t xml:space="preserve">    </w:t>
      </w:r>
      <w:r>
        <w:rPr>
          <w:rFonts w:hint="eastAsia" w:ascii="宋体" w:hAnsi="宋体" w:cs="宋体"/>
          <w:bCs/>
          <w:color w:val="000000"/>
          <w:sz w:val="24"/>
          <w:szCs w:val="24"/>
          <w:highlight w:val="none"/>
        </w:rPr>
        <w:fldChar w:fldCharType="begin"/>
      </w:r>
      <w:r>
        <w:rPr>
          <w:rFonts w:hint="eastAsia" w:ascii="宋体" w:hAnsi="宋体" w:cs="宋体"/>
          <w:bCs/>
          <w:color w:val="000000"/>
          <w:sz w:val="24"/>
          <w:szCs w:val="24"/>
          <w:highlight w:val="none"/>
        </w:rPr>
        <w:instrText xml:space="preserve"> SHAPE  \* MERGEFORMAT </w:instrText>
      </w:r>
      <w:r>
        <w:rPr>
          <w:rFonts w:hint="eastAsia" w:ascii="宋体" w:hAnsi="宋体" w:cs="宋体"/>
          <w:bCs/>
          <w:color w:val="000000"/>
          <w:sz w:val="24"/>
          <w:szCs w:val="24"/>
          <w:highlight w:val="none"/>
        </w:rPr>
        <w:fldChar w:fldCharType="separate"/>
      </w:r>
      <w:r>
        <w:rPr>
          <w:rFonts w:hint="eastAsia" w:ascii="宋体" w:hAnsi="宋体" w:cs="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0</wp:posOffset>
                </wp:positionH>
                <wp:positionV relativeFrom="paragraph">
                  <wp:posOffset>0</wp:posOffset>
                </wp:positionV>
                <wp:extent cx="2401570" cy="1375410"/>
                <wp:effectExtent l="0" t="0" r="0" b="0"/>
                <wp:wrapNone/>
                <wp:docPr id="34" name=""/>
                <wp:cNvGraphicFramePr/>
                <a:graphic xmlns:a="http://schemas.openxmlformats.org/drawingml/2006/main">
                  <a:graphicData uri="http://schemas.microsoft.com/office/word/2010/wordprocessingShape">
                    <wps:wsp>
                      <wps:cNvPr id="0" name=""/>
                      <wps:cNvSpPr txBox="1"/>
                      <wps:spPr bwMode="auto">
                        <a:xfrm>
                          <a:off x="0" y="0"/>
                          <a:ext cx="2401570" cy="1375410"/>
                        </a:xfrm>
                        <a:prstGeom prst="rect">
                          <a:avLst/>
                        </a:prstGeom>
                        <a:solidFill>
                          <a:srgbClr val="FFFFFF"/>
                        </a:solidFill>
                        <a:ln>
                          <a:solidFill>
                            <a:srgbClr val="000000"/>
                          </a:solidFill>
                        </a:ln>
                      </wps:spPr>
                      <wps:txbx>
                        <w:txbxContent>
                          <w:p>
                            <w:pPr>
                              <w:pStyle w:val="1507"/>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rPr>
                            </w:r>
                            <w:r/>
                          </w:p>
                          <w:p>
                            <w:pPr>
                              <w:pStyle w:val="1507"/>
                              <w:jc w:val="center"/>
                              <w:rPr>
                                <w:rFonts w:hint="eastAsia" w:ascii="黑体" w:eastAsia="黑体"/>
                                <w:color w:val="000000"/>
                                <w:sz w:val="32"/>
                                <w:szCs w:val="32"/>
                              </w:rPr>
                            </w:pPr>
                            <w:r>
                              <w:rPr>
                                <w:rFonts w:hint="eastAsia" w:ascii="黑体" w:eastAsia="黑体"/>
                                <w:color w:val="000000"/>
                                <w:sz w:val="32"/>
                                <w:szCs w:val="32"/>
                              </w:rPr>
                              <w:t xml:space="preserve">扫描件</w:t>
                            </w:r>
                            <w:r>
                              <w:rPr>
                                <w:rFonts w:hint="eastAsia" w:ascii="黑体" w:eastAsia="黑体"/>
                                <w:color w:val="000000"/>
                                <w:sz w:val="32"/>
                                <w:szCs w:val="32"/>
                              </w:rPr>
                            </w:r>
                            <w:r/>
                          </w:p>
                          <w:p>
                            <w:pPr>
                              <w:pStyle w:val="1507"/>
                              <w:jc w:val="center"/>
                              <w:rPr>
                                <w:rFonts w:ascii="黑体" w:eastAsia="黑体"/>
                                <w:color w:val="000000"/>
                                <w:sz w:val="32"/>
                                <w:szCs w:val="32"/>
                              </w:rPr>
                            </w:pPr>
                            <w:r>
                              <w:rPr>
                                <w:rFonts w:hint="eastAsia" w:ascii="黑体" w:eastAsia="黑体"/>
                                <w:color w:val="000000"/>
                                <w:sz w:val="32"/>
                                <w:szCs w:val="32"/>
                              </w:rPr>
                              <w:t xml:space="preserve">（反面）</w:t>
                            </w:r>
                            <w:r>
                              <w:rPr>
                                <w:rFonts w:ascii="黑体" w:eastAsia="黑体"/>
                                <w:color w:val="000000"/>
                                <w:sz w:val="32"/>
                                <w:szCs w:val="32"/>
                              </w:rPr>
                            </w:r>
                            <w:r/>
                          </w:p>
                          <w:p>
                            <w:pPr>
                              <w:pStyle w:val="1507"/>
                            </w:pPr>
                            <w:r/>
                            <w:r/>
                          </w:p>
                        </w:txbxContent>
                      </wps:txbx>
                      <wps:bodyPr wrap="square" upright="1"/>
                    </wps:wsp>
                  </a:graphicData>
                </a:graphic>
              </wp:anchor>
            </w:drawing>
          </mc:Choice>
          <mc:Fallback>
            <w:pict>
              <v:shape id="shape 33" o:spid="_x0000_s33" o:spt="202" type="#_x0000_t202" style="position:absolute;z-index:251658242;o:allowoverlap:true;o:allowincell:true;mso-position-horizontal-relative:text;margin-left:0.0pt;mso-position-horizontal:absolute;mso-position-vertical-relative:text;margin-top:0.0pt;mso-position-vertical:absolute;width:189.1pt;height:108.3pt;mso-wrap-distance-left:9.0pt;mso-wrap-distance-top:0.0pt;mso-wrap-distance-right:9.0pt;mso-wrap-distance-bottom:0.0pt;visibility:visible;" fillcolor="#FFFFFF" strokecolor="#000000">
                <v:textbox inset="0,0,0,0">
                  <w:txbxContent>
                    <w:p>
                      <w:pPr>
                        <w:pStyle w:val="1507"/>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rPr>
                      </w:r>
                      <w:r/>
                    </w:p>
                    <w:p>
                      <w:pPr>
                        <w:pStyle w:val="1507"/>
                        <w:jc w:val="center"/>
                        <w:rPr>
                          <w:rFonts w:hint="eastAsia" w:ascii="黑体" w:eastAsia="黑体"/>
                          <w:color w:val="000000"/>
                          <w:sz w:val="32"/>
                          <w:szCs w:val="32"/>
                        </w:rPr>
                      </w:pPr>
                      <w:r>
                        <w:rPr>
                          <w:rFonts w:hint="eastAsia" w:ascii="黑体" w:eastAsia="黑体"/>
                          <w:color w:val="000000"/>
                          <w:sz w:val="32"/>
                          <w:szCs w:val="32"/>
                        </w:rPr>
                        <w:t xml:space="preserve">扫描件</w:t>
                      </w:r>
                      <w:r>
                        <w:rPr>
                          <w:rFonts w:hint="eastAsia" w:ascii="黑体" w:eastAsia="黑体"/>
                          <w:color w:val="000000"/>
                          <w:sz w:val="32"/>
                          <w:szCs w:val="32"/>
                        </w:rPr>
                      </w:r>
                      <w:r/>
                    </w:p>
                    <w:p>
                      <w:pPr>
                        <w:pStyle w:val="1507"/>
                        <w:jc w:val="center"/>
                        <w:rPr>
                          <w:rFonts w:ascii="黑体" w:eastAsia="黑体"/>
                          <w:color w:val="000000"/>
                          <w:sz w:val="32"/>
                          <w:szCs w:val="32"/>
                        </w:rPr>
                      </w:pPr>
                      <w:r>
                        <w:rPr>
                          <w:rFonts w:hint="eastAsia" w:ascii="黑体" w:eastAsia="黑体"/>
                          <w:color w:val="000000"/>
                          <w:sz w:val="32"/>
                          <w:szCs w:val="32"/>
                        </w:rPr>
                        <w:t xml:space="preserve">（反面）</w:t>
                      </w:r>
                      <w:r>
                        <w:rPr>
                          <w:rFonts w:ascii="黑体" w:eastAsia="黑体"/>
                          <w:color w:val="000000"/>
                          <w:sz w:val="32"/>
                          <w:szCs w:val="32"/>
                        </w:rPr>
                      </w:r>
                      <w:r/>
                    </w:p>
                    <w:p>
                      <w:pPr>
                        <w:pStyle w:val="1507"/>
                      </w:pPr>
                      <w:r/>
                      <w:r/>
                    </w:p>
                  </w:txbxContent>
                </v:textbox>
              </v:shape>
            </w:pict>
          </mc:Fallback>
        </mc:AlternateContent>
      </w:r>
      <w:r>
        <w:rPr>
          <w:rFonts w:hint="eastAsia" w:ascii="宋体" w:hAnsi="宋体" w:cs="宋体"/>
          <w:bCs/>
          <w:color w:val="000000"/>
          <w:sz w:val="24"/>
          <w:szCs w:val="24"/>
          <w:highlight w:val="none"/>
        </w:rPr>
        <w:fldChar w:fldCharType="end"/>
      </w:r>
      <w:r>
        <w:rPr>
          <w:rFonts w:hint="eastAsia" w:ascii="宋体" w:hAnsi="宋体" w:cs="宋体"/>
          <w:bCs/>
          <w:color w:val="000000"/>
          <w:sz w:val="24"/>
          <w:szCs w:val="24"/>
          <w:highlight w:val="none"/>
        </w:rPr>
      </w:r>
      <w:r/>
    </w:p>
    <w:p>
      <w:pPr>
        <w:pStyle w:val="1507"/>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507"/>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507"/>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507"/>
        <w:rPr>
          <w:rFonts w:hint="eastAsia" w:ascii="宋体" w:hAnsi="宋体" w:cs="宋体"/>
          <w:bCs/>
          <w:color w:val="000000"/>
          <w:sz w:val="24"/>
          <w:szCs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titlePg/>
        </w:sectPr>
        <w:outlineLvl w:val="9"/>
      </w:pPr>
      <w:r>
        <w:rPr>
          <w:rFonts w:hint="eastAsia" w:ascii="宋体" w:hAnsi="宋体" w:cs="宋体"/>
          <w:bCs/>
          <w:color w:val="000000"/>
          <w:sz w:val="24"/>
          <w:szCs w:val="24"/>
          <w:highlight w:val="none"/>
        </w:rPr>
      </w:r>
      <w:r/>
    </w:p>
    <w:p>
      <w:pPr>
        <w:pStyle w:val="1507"/>
        <w:numPr>
          <w:ilvl w:val="0"/>
          <w:numId w:val="0"/>
        </w:numPr>
        <w:rPr>
          <w:rFonts w:hint="eastAsia" w:ascii="宋体" w:hAnsi="宋体" w:eastAsia="宋体" w:cs="宋体"/>
          <w:b/>
          <w:color w:val="000000"/>
          <w:sz w:val="24"/>
          <w:szCs w:val="24"/>
          <w:highlight w:val="none"/>
          <w:lang w:eastAsia="zh-CN"/>
        </w:rPr>
        <w:outlineLvl w:val="2"/>
      </w:pPr>
      <w:r/>
      <w:bookmarkStart w:id="40" w:name="_Toc19047"/>
      <w:r/>
      <w:bookmarkStart w:id="41" w:name="_Toc7396"/>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四</w:t>
      </w:r>
      <w:r>
        <w:rPr>
          <w:rFonts w:hint="eastAsia" w:ascii="宋体" w:hAnsi="宋体" w:eastAsia="宋体" w:cs="宋体"/>
          <w:b/>
          <w:color w:val="000000"/>
          <w:sz w:val="24"/>
          <w:szCs w:val="24"/>
          <w:highlight w:val="none"/>
          <w:lang w:eastAsia="zh-CN"/>
        </w:rPr>
        <w:t xml:space="preserve">）承诺书</w:t>
      </w:r>
      <w:bookmarkEnd w:id="40"/>
      <w:r/>
      <w:bookmarkEnd w:id="41"/>
      <w:r>
        <w:rPr>
          <w:rFonts w:hint="eastAsia" w:ascii="宋体" w:hAnsi="宋体" w:cs="宋体"/>
          <w:b/>
          <w:color w:val="000000"/>
          <w:sz w:val="24"/>
          <w:szCs w:val="24"/>
          <w:highlight w:val="none"/>
        </w:rPr>
        <w:t xml:space="preserve">（格式）：</w:t>
      </w:r>
      <w:r>
        <w:rPr>
          <w:rFonts w:hint="eastAsia" w:ascii="宋体" w:hAnsi="宋体" w:eastAsia="宋体" w:cs="宋体"/>
          <w:b/>
          <w:color w:val="000000"/>
          <w:sz w:val="24"/>
          <w:szCs w:val="24"/>
          <w:highlight w:val="none"/>
          <w:lang w:eastAsia="zh-CN"/>
        </w:rPr>
      </w:r>
      <w:r/>
    </w:p>
    <w:p>
      <w:pPr>
        <w:pStyle w:val="1507"/>
        <w:ind w:left="0" w:right="0" w:firstLine="0"/>
        <w:jc w:val="center"/>
        <w:spacing w:line="360" w:lineRule="auto"/>
        <w:tabs>
          <w:tab w:val="left" w:pos="0" w:leader="none"/>
          <w:tab w:val="left" w:pos="315" w:leader="none"/>
          <w:tab w:val="left" w:pos="525" w:leader="none"/>
          <w:tab w:val="left" w:pos="945" w:leader="none"/>
          <w:tab w:val="left" w:pos="1050" w:leader="none"/>
        </w:tabs>
        <w:rPr>
          <w:rFonts w:hint="eastAsia" w:ascii="宋体" w:hAnsi="宋体"/>
          <w:b/>
          <w:bCs/>
          <w:sz w:val="24"/>
          <w:highlight w:val="none"/>
        </w:rPr>
      </w:pPr>
      <w:r>
        <w:rPr>
          <w:rFonts w:hint="eastAsia" w:ascii="宋体" w:hAnsi="宋体"/>
          <w:b/>
          <w:bCs/>
          <w:sz w:val="24"/>
          <w:highlight w:val="none"/>
        </w:rPr>
        <w:t xml:space="preserve">承诺书</w:t>
      </w:r>
      <w:r>
        <w:rPr>
          <w:rFonts w:hint="eastAsia" w:ascii="宋体" w:hAnsi="宋体"/>
          <w:b/>
          <w:bCs/>
          <w:sz w:val="24"/>
          <w:highlight w:val="none"/>
        </w:rPr>
      </w:r>
      <w:r/>
    </w:p>
    <w:p>
      <w:pPr>
        <w:pStyle w:val="1507"/>
        <w:ind w:firstLine="3840"/>
        <w:jc w:val="left"/>
        <w:spacing w:line="360" w:lineRule="auto"/>
        <w:tabs>
          <w:tab w:val="left" w:pos="0" w:leader="none"/>
          <w:tab w:val="left" w:pos="315" w:leader="none"/>
          <w:tab w:val="left" w:pos="525" w:leader="none"/>
          <w:tab w:val="left" w:pos="945" w:leader="none"/>
          <w:tab w:val="left" w:pos="1050" w:leader="none"/>
        </w:tabs>
        <w:rPr>
          <w:rFonts w:hint="eastAsia" w:ascii="宋体" w:hAnsi="宋体"/>
          <w:bCs/>
          <w:color w:val="000000"/>
          <w:sz w:val="24"/>
          <w:highlight w:val="none"/>
        </w:rPr>
      </w:pPr>
      <w:r>
        <w:rPr>
          <w:rFonts w:hint="eastAsia" w:ascii="宋体" w:hAnsi="宋体"/>
          <w:bCs/>
          <w:color w:val="000000"/>
          <w:sz w:val="24"/>
          <w:highlight w:val="none"/>
        </w:rPr>
      </w:r>
      <w:r/>
    </w:p>
    <w:p>
      <w:pPr>
        <w:pStyle w:val="1507"/>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2"/>
          <w:highlight w:val="none"/>
          <w:lang w:eastAsia="zh-CN"/>
        </w:rPr>
        <w:t xml:space="preserve">供应商</w:t>
      </w:r>
      <w:r>
        <w:rPr>
          <w:rFonts w:hint="eastAsia" w:ascii="宋体" w:hAnsi="宋体" w:eastAsia="宋体" w:cs="宋体"/>
          <w:color w:val="000000"/>
          <w:sz w:val="24"/>
          <w:szCs w:val="24"/>
          <w:highlight w:val="none"/>
        </w:rPr>
        <w:t xml:space="preserve">名称）在此承诺：</w:t>
      </w:r>
      <w:r>
        <w:rPr>
          <w:rFonts w:hint="eastAsia" w:ascii="宋体" w:hAnsi="宋体" w:eastAsia="宋体" w:cs="宋体"/>
          <w:color w:val="000000"/>
          <w:sz w:val="24"/>
          <w:szCs w:val="24"/>
          <w:highlight w:val="none"/>
        </w:rPr>
      </w:r>
      <w:r/>
    </w:p>
    <w:p>
      <w:pPr>
        <w:pStyle w:val="1507"/>
        <w:jc w:val="left"/>
        <w:spacing w:line="360" w:lineRule="auto"/>
        <w:tabs>
          <w:tab w:val="left" w:pos="0" w:leader="none"/>
          <w:tab w:val="left" w:pos="315" w:leader="none"/>
          <w:tab w:val="left" w:pos="525" w:leader="none"/>
          <w:tab w:val="left" w:pos="945" w:leader="none"/>
          <w:tab w:val="left" w:pos="1050" w:leader="none"/>
        </w:tabs>
        <w:rPr>
          <w:rFonts w:hint="eastAsia" w:ascii="宋体" w:hAnsi="宋体"/>
          <w:bCs/>
          <w:color w:val="000000"/>
          <w:sz w:val="24"/>
          <w:highlight w:val="none"/>
        </w:rPr>
      </w:pPr>
      <w:r>
        <w:rPr>
          <w:rFonts w:hint="eastAsia" w:ascii="宋体" w:hAnsi="宋体"/>
          <w:bCs/>
          <w:color w:val="000000"/>
          <w:sz w:val="24"/>
          <w:highlight w:val="none"/>
        </w:rPr>
      </w:r>
      <w:r/>
    </w:p>
    <w:p>
      <w:pPr>
        <w:pStyle w:val="1507"/>
        <w:ind w:firstLine="480"/>
        <w:jc w:val="left"/>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bCs/>
          <w:color w:val="000000"/>
          <w:sz w:val="24"/>
          <w:highlight w:val="none"/>
        </w:rPr>
      </w:pPr>
      <w:r>
        <w:rPr>
          <w:rFonts w:hint="eastAsia" w:ascii="宋体" w:hAnsi="宋体"/>
          <w:bCs/>
          <w:color w:val="000000"/>
          <w:sz w:val="24"/>
          <w:highlight w:val="none"/>
        </w:rPr>
        <w:t xml:space="preserve">1．本公司（单位）对本项目（       ）提供符合采购要求的产品和服务；</w:t>
      </w:r>
      <w:r>
        <w:rPr>
          <w:rFonts w:hint="eastAsia" w:ascii="宋体" w:hAnsi="宋体"/>
          <w:bCs/>
          <w:color w:val="000000"/>
          <w:sz w:val="24"/>
          <w:highlight w:val="none"/>
        </w:rPr>
      </w:r>
      <w:r/>
    </w:p>
    <w:p>
      <w:pPr>
        <w:pStyle w:val="1507"/>
        <w:ind w:firstLine="480"/>
        <w:jc w:val="left"/>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bCs/>
          <w:color w:val="000000"/>
          <w:sz w:val="24"/>
          <w:highlight w:val="none"/>
        </w:rPr>
      </w:pPr>
      <w:r>
        <w:rPr>
          <w:rFonts w:hint="eastAsia" w:ascii="宋体" w:hAnsi="宋体"/>
          <w:bCs/>
          <w:color w:val="000000"/>
          <w:sz w:val="24"/>
          <w:highlight w:val="none"/>
        </w:rPr>
        <w:t xml:space="preserve">2．本公司（单位）具备履行合同所必需的服务和专业技术能力；</w:t>
      </w:r>
      <w:r>
        <w:rPr>
          <w:rFonts w:hint="eastAsia" w:ascii="宋体" w:hAnsi="宋体"/>
          <w:bCs/>
          <w:color w:val="000000"/>
          <w:sz w:val="24"/>
          <w:highlight w:val="none"/>
        </w:rPr>
      </w:r>
      <w:r/>
    </w:p>
    <w:p>
      <w:pPr>
        <w:pStyle w:val="1507"/>
        <w:ind w:firstLine="480"/>
        <w:jc w:val="left"/>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bCs/>
          <w:color w:val="000000"/>
          <w:sz w:val="24"/>
          <w:highlight w:val="none"/>
        </w:rPr>
      </w:pPr>
      <w:r>
        <w:rPr>
          <w:rFonts w:hint="eastAsia" w:ascii="宋体" w:hAnsi="宋体"/>
          <w:bCs/>
          <w:color w:val="000000"/>
          <w:sz w:val="24"/>
          <w:highlight w:val="none"/>
        </w:rPr>
        <w:t xml:space="preserve">3</w:t>
      </w:r>
      <w:r>
        <w:rPr>
          <w:rFonts w:hint="eastAsia" w:ascii="宋体" w:hAnsi="宋体"/>
          <w:bCs/>
          <w:color w:val="000000"/>
          <w:sz w:val="24"/>
          <w:highlight w:val="none"/>
        </w:rPr>
        <w:t xml:space="preserve">．</w:t>
      </w:r>
      <w:r>
        <w:rPr>
          <w:rFonts w:hint="eastAsia" w:ascii="宋体" w:hAnsi="宋体"/>
          <w:bCs/>
          <w:color w:val="000000"/>
          <w:sz w:val="24"/>
          <w:highlight w:val="none"/>
        </w:rPr>
        <w:t xml:space="preserve">本公司未被“信用中国”网站（www.creditchina.gov.cn）、中国政府采购网（www.ccgp.gov.cn）列入失信被执行人、重大税收违法案件当事人名单、政府采购严重违法失信行为记录名单。</w:t>
      </w:r>
      <w:r>
        <w:rPr>
          <w:rFonts w:hint="eastAsia" w:ascii="宋体" w:hAnsi="宋体"/>
          <w:bCs/>
          <w:color w:val="000000"/>
          <w:sz w:val="24"/>
          <w:highlight w:val="none"/>
        </w:rPr>
      </w:r>
      <w:r/>
    </w:p>
    <w:p>
      <w:pPr>
        <w:pStyle w:val="1507"/>
        <w:ind w:firstLine="480"/>
        <w:jc w:val="left"/>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bCs/>
          <w:color w:val="000000"/>
          <w:sz w:val="24"/>
          <w:highlight w:val="none"/>
        </w:rPr>
      </w:pPr>
      <w:r>
        <w:rPr>
          <w:rFonts w:hint="eastAsia" w:ascii="宋体" w:hAnsi="宋体"/>
          <w:bCs/>
          <w:color w:val="000000"/>
          <w:sz w:val="24"/>
          <w:highlight w:val="none"/>
        </w:rPr>
        <w:t xml:space="preserve">如违背上述承诺，本公司（单位）将承担一切法律责任。</w:t>
      </w:r>
      <w:r>
        <w:rPr>
          <w:rFonts w:hint="eastAsia" w:ascii="宋体" w:hAnsi="宋体"/>
          <w:bCs/>
          <w:color w:val="000000"/>
          <w:sz w:val="24"/>
          <w:highlight w:val="none"/>
        </w:rPr>
      </w:r>
      <w:r/>
    </w:p>
    <w:p>
      <w:pPr>
        <w:pStyle w:val="1507"/>
        <w:jc w:val="left"/>
        <w:spacing w:line="360" w:lineRule="auto"/>
        <w:tabs>
          <w:tab w:val="left" w:pos="0" w:leader="none"/>
          <w:tab w:val="left" w:pos="315" w:leader="none"/>
          <w:tab w:val="left" w:pos="525" w:leader="none"/>
          <w:tab w:val="left" w:pos="945" w:leader="none"/>
          <w:tab w:val="left" w:pos="1050" w:leader="none"/>
        </w:tabs>
        <w:rPr>
          <w:rFonts w:hint="eastAsia" w:ascii="宋体" w:hAnsi="宋体"/>
          <w:bCs/>
          <w:color w:val="000000"/>
          <w:sz w:val="24"/>
          <w:highlight w:val="none"/>
        </w:rPr>
      </w:pPr>
      <w:r>
        <w:rPr>
          <w:rFonts w:hint="eastAsia" w:ascii="宋体" w:hAnsi="宋体"/>
          <w:bCs/>
          <w:color w:val="000000"/>
          <w:sz w:val="24"/>
          <w:highlight w:val="none"/>
        </w:rPr>
      </w:r>
      <w:r/>
    </w:p>
    <w:p>
      <w:pPr>
        <w:pStyle w:val="1507"/>
        <w:jc w:val="left"/>
        <w:spacing w:line="360" w:lineRule="auto"/>
        <w:tabs>
          <w:tab w:val="left" w:pos="0" w:leader="none"/>
          <w:tab w:val="left" w:pos="315" w:leader="none"/>
          <w:tab w:val="left" w:pos="525" w:leader="none"/>
          <w:tab w:val="left" w:pos="945" w:leader="none"/>
          <w:tab w:val="left" w:pos="1050" w:leader="none"/>
        </w:tabs>
        <w:rPr>
          <w:rFonts w:hint="eastAsia" w:ascii="宋体" w:hAnsi="宋体"/>
          <w:bCs/>
          <w:color w:val="000000"/>
          <w:sz w:val="24"/>
          <w:highlight w:val="none"/>
        </w:rPr>
      </w:pPr>
      <w:r>
        <w:rPr>
          <w:rFonts w:hint="eastAsia" w:ascii="宋体" w:hAnsi="宋体"/>
          <w:bCs/>
          <w:color w:val="000000"/>
          <w:sz w:val="24"/>
          <w:highlight w:val="none"/>
        </w:rPr>
      </w:r>
      <w:r/>
    </w:p>
    <w:p>
      <w:pPr>
        <w:pStyle w:val="1507"/>
        <w:ind w:firstLine="372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（盖章）：</w:t>
      </w:r>
      <w:r>
        <w:rPr>
          <w:rFonts w:hint="eastAsia" w:ascii="宋体" w:hAnsi="宋体" w:eastAsia="宋体" w:cs="宋体"/>
          <w:bCs/>
          <w:color w:val="000000"/>
          <w:sz w:val="24"/>
          <w:szCs w:val="24"/>
          <w:highlight w:val="none"/>
        </w:rPr>
      </w:r>
      <w:r/>
    </w:p>
    <w:p>
      <w:pPr>
        <w:pStyle w:val="1507"/>
        <w:ind w:firstLine="480"/>
        <w:spacing w:line="480" w:lineRule="auto"/>
        <w:rPr>
          <w:rFonts w:hint="eastAsia" w:ascii="宋体" w:hAnsi="宋体" w:eastAsia="宋体" w:cs="宋体"/>
          <w:color w:val="000000"/>
          <w:sz w:val="21"/>
          <w:szCs w:val="22"/>
          <w:highlight w:val="none"/>
        </w:rPr>
        <w:sectPr>
          <w:headerReference w:type="default" r:id="rId14"/>
          <w:headerReference w:type="first" r:id="rId15"/>
          <w:footerReference w:type="default" r:id="rId26"/>
          <w:footerReference w:type="first" r:id="rId27"/>
          <w:footnotePr/>
          <w:endnotePr/>
          <w:type w:val="nextPage"/>
          <w:pgSz w:w="11906" w:h="16838" w:orient="portrait"/>
          <w:pgMar w:top="1417" w:right="1417" w:bottom="1417" w:left="1418" w:header="624" w:footer="907" w:gutter="0"/>
          <w:cols w:num="1" w:sep="0" w:space="1701" w:equalWidth="1"/>
          <w:docGrid w:linePitch="360"/>
          <w:titlePg/>
        </w:sectPr>
      </w:pPr>
      <w:r>
        <w:rPr>
          <w:rFonts w:hint="eastAsia" w:ascii="宋体" w:hAnsi="宋体" w:eastAsia="宋体" w:cs="宋体"/>
          <w:bCs/>
          <w:color w:val="000000"/>
          <w:sz w:val="24"/>
          <w:szCs w:val="24"/>
          <w:highlight w:val="none"/>
        </w:rPr>
        <w:t xml:space="preserve">法定代表人或法定代表人授权代表签字或盖章：</w:t>
      </w:r>
      <w:r>
        <w:rPr>
          <w:rFonts w:hint="eastAsia" w:ascii="宋体" w:hAnsi="宋体" w:eastAsia="宋体" w:cs="宋体"/>
          <w:color w:val="000000"/>
          <w:sz w:val="21"/>
          <w:szCs w:val="22"/>
          <w:highlight w:val="none"/>
        </w:rPr>
      </w:r>
      <w:r/>
    </w:p>
    <w:p>
      <w:pPr>
        <w:pStyle w:val="1507"/>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（五）开标一览表（格式）：</w:t>
      </w:r>
      <w:r>
        <w:rPr>
          <w:rFonts w:hint="eastAsia" w:ascii="宋体" w:hAnsi="宋体" w:eastAsia="宋体" w:cs="宋体"/>
          <w:b/>
          <w:color w:val="000000"/>
          <w:sz w:val="24"/>
          <w:szCs w:val="24"/>
          <w:highlight w:val="none"/>
          <w:lang w:eastAsia="zh-CN"/>
        </w:rPr>
      </w:r>
      <w:r/>
    </w:p>
    <w:p>
      <w:pPr>
        <w:pStyle w:val="1507"/>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开标一览表</w:t>
      </w:r>
      <w:r>
        <w:rPr>
          <w:rFonts w:hint="eastAsia" w:ascii="宋体" w:hAnsi="宋体" w:cs="宋体"/>
          <w:bCs/>
          <w:color w:val="000000"/>
          <w:sz w:val="24"/>
          <w:szCs w:val="24"/>
          <w:highlight w:val="none"/>
        </w:rPr>
      </w:r>
      <w:r/>
    </w:p>
    <w:p>
      <w:pPr>
        <w:pStyle w:val="1515"/>
        <w:rPr>
          <w:rFonts w:hint="eastAsia"/>
          <w:color w:val="000000"/>
          <w:highlight w:val="none"/>
        </w:rPr>
        <w:outlineLvl w:val="9"/>
      </w:pPr>
      <w:r>
        <w:rPr>
          <w:rFonts w:hint="eastAsia"/>
          <w:color w:val="000000"/>
          <w:highlight w:val="none"/>
        </w:rPr>
      </w:r>
      <w:r/>
    </w:p>
    <w:p>
      <w:pPr>
        <w:pStyle w:val="1507"/>
        <w:spacing w:line="360" w:lineRule="auto"/>
        <w:rPr>
          <w:rFonts w:hint="eastAsia" w:ascii="宋体" w:hAnsi="宋体" w:eastAsia="宋体" w:cs="宋体"/>
          <w:b w:val="0"/>
          <w:bCs/>
          <w:color w:val="000000"/>
          <w:sz w:val="24"/>
          <w:szCs w:val="24"/>
          <w:highlight w:val="none"/>
          <w:u w:val="none"/>
          <w:lang w:val="en-US" w:eastAsia="zh-CN"/>
        </w:rPr>
      </w:pPr>
      <w:r>
        <w:rPr>
          <w:rFonts w:hint="eastAsia" w:ascii="宋体" w:hAnsi="宋体" w:eastAsia="宋体" w:cs="宋体"/>
          <w:b w:val="0"/>
          <w:bCs/>
          <w:color w:val="000000"/>
          <w:sz w:val="24"/>
          <w:szCs w:val="24"/>
          <w:highlight w:val="none"/>
        </w:rPr>
        <w:t xml:space="preserve">采购项目编号：</w:t>
      </w:r>
      <w:r>
        <w:rPr>
          <w:rFonts w:hint="eastAsia" w:ascii="宋体" w:hAnsi="宋体" w:eastAsia="宋体" w:cs="宋体"/>
          <w:b w:val="0"/>
          <w:bCs/>
          <w:color w:val="000000"/>
          <w:sz w:val="24"/>
          <w:szCs w:val="24"/>
          <w:highlight w:val="none"/>
          <w:lang w:eastAsia="zh-CN"/>
        </w:rPr>
        <w:t xml:space="preserve">JSZC-320205-THGC-G2024-0081</w:t>
      </w:r>
      <w:r>
        <w:rPr>
          <w:rFonts w:hint="eastAsia" w:ascii="宋体" w:hAnsi="宋体" w:eastAsia="宋体" w:cs="宋体"/>
          <w:b w:val="0"/>
          <w:bCs/>
          <w:color w:val="000000"/>
          <w:sz w:val="24"/>
          <w:szCs w:val="24"/>
          <w:highlight w:val="none"/>
          <w:u w:val="none"/>
          <w:lang w:val="en-US" w:eastAsia="zh-CN"/>
        </w:rPr>
      </w:r>
      <w:r/>
    </w:p>
    <w:p>
      <w:pPr>
        <w:pStyle w:val="1507"/>
        <w:spacing w:line="360" w:lineRule="auto"/>
        <w:rPr>
          <w:rFonts w:hint="eastAsia" w:ascii="宋体" w:hAnsi="宋体" w:eastAsia="宋体" w:cs="宋体"/>
          <w:b w:val="0"/>
          <w:bCs/>
          <w:color w:val="000000"/>
          <w:sz w:val="24"/>
          <w:szCs w:val="24"/>
          <w:highlight w:val="none"/>
          <w:u w:val="none"/>
          <w:lang w:eastAsia="zh-CN"/>
        </w:rPr>
      </w:pPr>
      <w:r>
        <w:rPr>
          <w:rFonts w:hint="eastAsia" w:ascii="宋体" w:hAnsi="宋体" w:eastAsia="宋体" w:cs="宋体"/>
          <w:b w:val="0"/>
          <w:bCs/>
          <w:color w:val="000000"/>
          <w:sz w:val="24"/>
          <w:szCs w:val="24"/>
          <w:highlight w:val="none"/>
          <w:u w:val="none"/>
          <w:lang w:eastAsia="zh-CN"/>
        </w:rPr>
      </w:r>
      <w:r/>
    </w:p>
    <w:p>
      <w:pPr>
        <w:pStyle w:val="1507"/>
        <w:spacing w:line="360" w:lineRule="auto"/>
        <w:rPr>
          <w:rFonts w:hint="eastAsia" w:ascii="宋体" w:hAnsi="宋体" w:eastAsia="宋体" w:cs="宋体"/>
          <w:b w:val="0"/>
          <w:bCs/>
          <w:color w:val="000000"/>
          <w:sz w:val="24"/>
          <w:szCs w:val="24"/>
          <w:highlight w:val="none"/>
          <w:u w:val="none"/>
          <w:lang w:val="en-US" w:eastAsia="zh-CN"/>
        </w:rPr>
      </w:pPr>
      <w:r>
        <w:rPr>
          <w:rFonts w:hint="eastAsia" w:ascii="宋体" w:hAnsi="宋体" w:eastAsia="宋体" w:cs="宋体"/>
          <w:b w:val="0"/>
          <w:bCs/>
          <w:color w:val="000000"/>
          <w:sz w:val="24"/>
          <w:szCs w:val="24"/>
          <w:highlight w:val="none"/>
          <w:u w:val="none"/>
          <w:lang w:val="en-US" w:eastAsia="zh-CN"/>
        </w:rPr>
        <w:t xml:space="preserve">货币单位：人民币元</w:t>
      </w:r>
      <w:r>
        <w:rPr>
          <w:rFonts w:hint="eastAsia" w:ascii="宋体" w:hAnsi="宋体" w:eastAsia="宋体" w:cs="宋体"/>
          <w:b w:val="0"/>
          <w:bCs/>
          <w:color w:val="000000"/>
          <w:sz w:val="24"/>
          <w:szCs w:val="24"/>
          <w:highlight w:val="none"/>
          <w:u w:val="none"/>
          <w:lang w:val="en-US" w:eastAsia="zh-CN"/>
        </w:rPr>
      </w:r>
      <w:r/>
    </w:p>
    <w:p>
      <w:pPr>
        <w:pStyle w:val="1507"/>
        <w:spacing w:line="360" w:lineRule="auto"/>
        <w:rPr>
          <w:rFonts w:hint="eastAsia" w:ascii="宋体" w:hAnsi="宋体" w:eastAsia="宋体" w:cs="宋体"/>
          <w:b w:val="0"/>
          <w:bCs/>
          <w:color w:val="000000"/>
          <w:sz w:val="24"/>
          <w:szCs w:val="24"/>
          <w:highlight w:val="none"/>
          <w:u w:val="none"/>
          <w:lang w:val="en-US" w:eastAsia="zh-CN"/>
        </w:rPr>
      </w:pPr>
      <w:r>
        <w:rPr>
          <w:rFonts w:hint="eastAsia" w:ascii="宋体" w:hAnsi="宋体" w:eastAsia="宋体" w:cs="宋体"/>
          <w:b w:val="0"/>
          <w:bCs/>
          <w:color w:val="000000"/>
          <w:sz w:val="24"/>
          <w:szCs w:val="24"/>
          <w:highlight w:val="none"/>
          <w:u w:val="none"/>
          <w:lang w:val="en-US" w:eastAsia="zh-CN"/>
        </w:rPr>
      </w:r>
      <w:r/>
    </w:p>
    <w:tbl>
      <w:tblPr>
        <w:tblW w:w="984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9"/>
        <w:gridCol w:w="3712"/>
        <w:gridCol w:w="3712"/>
      </w:tblGrid>
      <w:tr>
        <w:trPr>
          <w:trHeight w:val="675"/>
        </w:trPr>
        <w:tc>
          <w:tcPr>
            <w:tcW w:w="2419" w:type="dxa"/>
            <w:vAlign w:val="center"/>
            <w:textDirection w:val="lrTb"/>
            <w:noWrap w:val="false"/>
          </w:tcPr>
          <w:p>
            <w:pPr>
              <w:pStyle w:val="150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tc>
        <w:tc>
          <w:tcPr>
            <w:tcW w:w="3712" w:type="dxa"/>
            <w:vAlign w:val="center"/>
            <w:textDirection w:val="lrTb"/>
            <w:noWrap w:val="false"/>
          </w:tcPr>
          <w:p>
            <w:pPr>
              <w:pStyle w:val="1507"/>
              <w:jc w:val="center"/>
              <w:spacing w:line="360" w:lineRule="auto"/>
              <w:rPr>
                <w:rFonts w:ascii="宋体" w:hAnsi="宋体" w:eastAsia="宋体" w:cs="宋体"/>
                <w:color w:val="000000"/>
                <w:sz w:val="24"/>
                <w:szCs w:val="24"/>
                <w:highlight w:val="none"/>
                <w:u w:val="none"/>
                <w:lang w:val="en-US"/>
              </w:rPr>
            </w:pPr>
            <w:r>
              <w:rPr>
                <w:rFonts w:hint="eastAsia" w:ascii="宋体" w:hAnsi="宋体" w:eastAsia="宋体" w:cs="宋体"/>
                <w:bCs/>
                <w:color w:val="000000"/>
                <w:sz w:val="24"/>
                <w:szCs w:val="24"/>
                <w:highlight w:val="none"/>
                <w:u w:val="none"/>
                <w:lang w:val="en-US" w:eastAsia="zh-CN"/>
              </w:rPr>
              <w:t xml:space="preserve">项目内容</w:t>
            </w:r>
            <w:r>
              <w:rPr>
                <w:rFonts w:ascii="宋体" w:hAnsi="宋体" w:eastAsia="宋体" w:cs="宋体"/>
                <w:color w:val="000000"/>
                <w:sz w:val="24"/>
                <w:szCs w:val="24"/>
                <w:highlight w:val="none"/>
                <w:u w:val="none"/>
                <w:lang w:val="en-US"/>
              </w:rPr>
            </w:r>
            <w:r/>
          </w:p>
        </w:tc>
        <w:tc>
          <w:tcPr>
            <w:tcW w:w="3712" w:type="dxa"/>
            <w:vAlign w:val="center"/>
            <w:textDirection w:val="lrTb"/>
            <w:noWrap w:val="false"/>
          </w:tcPr>
          <w:p>
            <w:pPr>
              <w:pStyle w:val="1507"/>
              <w:jc w:val="center"/>
              <w:spacing w:line="360" w:lineRule="auto"/>
              <w:rPr>
                <w:rFonts w:ascii="宋体" w:hAnsi="宋体" w:eastAsia="宋体" w:cs="宋体"/>
                <w:bCs/>
                <w:color w:val="000000"/>
                <w:sz w:val="24"/>
                <w:szCs w:val="24"/>
                <w:highlight w:val="none"/>
                <w:u w:val="none"/>
                <w:lang w:val="en-US" w:eastAsia="zh-CN"/>
              </w:rPr>
            </w:pPr>
            <w:r>
              <w:rPr>
                <w:rFonts w:hint="eastAsia" w:ascii="宋体" w:hAnsi="宋体" w:eastAsia="宋体" w:cs="宋体"/>
                <w:bCs/>
                <w:color w:val="000000"/>
                <w:sz w:val="24"/>
                <w:szCs w:val="24"/>
                <w:highlight w:val="none"/>
                <w:u w:val="none"/>
                <w:lang w:val="en-US" w:eastAsia="zh-CN"/>
              </w:rPr>
              <w:t xml:space="preserve">总价（小写）</w:t>
            </w:r>
            <w:r>
              <w:rPr>
                <w:rFonts w:ascii="宋体" w:hAnsi="宋体" w:eastAsia="宋体" w:cs="宋体"/>
                <w:bCs/>
                <w:color w:val="000000"/>
                <w:sz w:val="24"/>
                <w:szCs w:val="24"/>
                <w:highlight w:val="none"/>
                <w:u w:val="none"/>
                <w:lang w:val="en-US" w:eastAsia="zh-CN"/>
              </w:rPr>
            </w:r>
            <w:r/>
          </w:p>
        </w:tc>
      </w:tr>
      <w:tr>
        <w:trPr>
          <w:trHeight w:val="527"/>
        </w:trPr>
        <w:tc>
          <w:tcPr>
            <w:tcW w:w="2419" w:type="dxa"/>
            <w:vAlign w:val="center"/>
            <w:textDirection w:val="lrTb"/>
            <w:noWrap w:val="false"/>
          </w:tcPr>
          <w:p>
            <w:pPr>
              <w:pStyle w:val="150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712" w:type="dxa"/>
            <w:vAlign w:val="center"/>
            <w:textDirection w:val="lrTb"/>
            <w:noWrap w:val="false"/>
          </w:tcPr>
          <w:p>
            <w:pPr>
              <w:pStyle w:val="1507"/>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3712" w:type="dxa"/>
            <w:vAlign w:val="center"/>
            <w:textDirection w:val="lrTb"/>
            <w:noWrap w:val="false"/>
          </w:tcPr>
          <w:p>
            <w:pPr>
              <w:pStyle w:val="150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27"/>
        </w:trPr>
        <w:tc>
          <w:tcPr>
            <w:tcW w:w="2419" w:type="dxa"/>
            <w:vAlign w:val="center"/>
            <w:textDirection w:val="lrTb"/>
            <w:noWrap w:val="false"/>
          </w:tcPr>
          <w:p>
            <w:pPr>
              <w:pStyle w:val="150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总价（大写）</w:t>
            </w:r>
            <w:r>
              <w:rPr>
                <w:rFonts w:hint="eastAsia" w:ascii="宋体" w:hAnsi="宋体" w:eastAsia="宋体" w:cs="宋体"/>
                <w:color w:val="000000"/>
                <w:sz w:val="24"/>
                <w:szCs w:val="24"/>
                <w:highlight w:val="none"/>
                <w:lang w:val="en-US" w:eastAsia="zh-CN"/>
              </w:rPr>
            </w:r>
            <w:r/>
          </w:p>
        </w:tc>
        <w:tc>
          <w:tcPr>
            <w:gridSpan w:val="2"/>
            <w:tcW w:w="7424" w:type="dxa"/>
            <w:vAlign w:val="center"/>
            <w:textDirection w:val="lrTb"/>
            <w:noWrap w:val="false"/>
          </w:tcPr>
          <w:p>
            <w:pPr>
              <w:pStyle w:val="150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507"/>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r>
      <w:r/>
    </w:p>
    <w:p>
      <w:pPr>
        <w:pStyle w:val="1507"/>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投标人公章          </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lang w:val="en-US" w:eastAsia="zh-CN"/>
        </w:rPr>
        <w:t xml:space="preserve">电子签章</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rPr>
      </w:r>
      <w:r/>
    </w:p>
    <w:p>
      <w:pPr>
        <w:pStyle w:val="1507"/>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1507"/>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1507"/>
        <w:spacing w:line="360" w:lineRule="auto"/>
        <w:rPr>
          <w:rFonts w:hint="eastAsia" w:ascii="宋体" w:hAnsi="宋体" w:cs="宋体"/>
          <w:b/>
          <w:color w:val="000000"/>
          <w:sz w:val="24"/>
          <w:szCs w:val="24"/>
          <w:highlight w:val="none"/>
          <w:u w:val="single"/>
        </w:rPr>
        <w:outlineLvl w:val="9"/>
      </w:pPr>
      <w:r>
        <w:rPr>
          <w:rFonts w:hint="eastAsia" w:ascii="宋体" w:hAnsi="宋体" w:cs="宋体"/>
          <w:b/>
          <w:bCs/>
          <w:color w:val="000000"/>
          <w:sz w:val="24"/>
          <w:szCs w:val="24"/>
          <w:highlight w:val="none"/>
          <w:u w:val="none"/>
        </w:rPr>
        <w:t xml:space="preserve">注：</w:t>
      </w:r>
      <w:r>
        <w:rPr>
          <w:rFonts w:hint="eastAsia" w:ascii="宋体" w:hAnsi="宋体" w:eastAsia="宋体" w:cs="宋体"/>
          <w:b/>
          <w:bCs/>
          <w:color w:val="000000"/>
          <w:sz w:val="24"/>
          <w:szCs w:val="24"/>
          <w:highlight w:val="none"/>
          <w:u w:val="none"/>
          <w:lang w:val="en-US" w:eastAsia="zh-CN"/>
        </w:rPr>
        <w:t xml:space="preserve">评标时一律按苏采云系统自带的开标一览表中内容为准，开标一览表中必须盖章。</w:t>
      </w:r>
      <w:r>
        <w:rPr>
          <w:rFonts w:hint="eastAsia" w:ascii="宋体" w:hAnsi="宋体" w:cs="宋体"/>
          <w:b/>
          <w:bCs/>
          <w:color w:val="000000"/>
          <w:sz w:val="24"/>
          <w:szCs w:val="24"/>
          <w:highlight w:val="none"/>
          <w:u w:val="none"/>
          <w:lang w:val="en-US" w:eastAsia="zh-CN"/>
        </w:rPr>
        <w:t xml:space="preserve">投标</w:t>
      </w:r>
      <w:r>
        <w:rPr>
          <w:rFonts w:hint="eastAsia" w:ascii="宋体" w:hAnsi="宋体" w:cs="宋体"/>
          <w:b/>
          <w:bCs/>
          <w:color w:val="000000"/>
          <w:sz w:val="24"/>
          <w:szCs w:val="24"/>
          <w:highlight w:val="none"/>
          <w:u w:val="none"/>
        </w:rPr>
        <w:t xml:space="preserve">人对所报相关数据的真实性负责，</w:t>
      </w:r>
      <w:r>
        <w:rPr>
          <w:rFonts w:hint="eastAsia" w:ascii="宋体" w:hAnsi="宋体" w:cs="宋体"/>
          <w:b/>
          <w:color w:val="000000"/>
          <w:sz w:val="24"/>
          <w:szCs w:val="24"/>
          <w:highlight w:val="none"/>
          <w:u w:val="single"/>
        </w:rPr>
        <w:t xml:space="preserve">江苏通汇工程管理咨询有限公司有权将相关内容进行公示。</w:t>
      </w:r>
      <w:r>
        <w:rPr>
          <w:rFonts w:hint="eastAsia" w:ascii="宋体" w:hAnsi="宋体" w:cs="宋体"/>
          <w:b/>
          <w:color w:val="000000"/>
          <w:sz w:val="24"/>
          <w:szCs w:val="24"/>
          <w:highlight w:val="none"/>
          <w:u w:val="single"/>
        </w:rPr>
      </w:r>
      <w:r/>
    </w:p>
    <w:p>
      <w:pPr>
        <w:pStyle w:val="1507"/>
        <w:spacing w:before="5"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507"/>
        <w:ind w:left="720" w:hanging="720"/>
        <w:spacing w:line="400" w:lineRule="exact"/>
        <w:rPr>
          <w:rFonts w:hint="eastAsia" w:ascii="宋体" w:hAnsi="宋体" w:cs="宋体"/>
          <w:bCs/>
          <w:color w:val="000000"/>
          <w:sz w:val="24"/>
          <w:szCs w:val="24"/>
          <w:highlight w:val="none"/>
        </w:rPr>
        <w:sectPr>
          <w:footerReference w:type="default" r:id="rId28"/>
          <w:footnotePr/>
          <w:endnotePr/>
          <w:type w:val="nextPage"/>
          <w:pgSz w:w="11906" w:h="16838" w:orient="portrait"/>
          <w:pgMar w:top="1440" w:right="1800" w:bottom="1440" w:left="1800" w:header="624" w:footer="907" w:gutter="0"/>
          <w:cols w:num="1" w:sep="0" w:space="1701" w:equalWidth="1"/>
          <w:docGrid w:linePitch="360"/>
        </w:sectPr>
        <w:outlineLvl w:val="9"/>
      </w:pPr>
      <w:r>
        <w:rPr>
          <w:rFonts w:hint="eastAsia" w:ascii="宋体" w:hAnsi="宋体" w:cs="宋体"/>
          <w:bCs/>
          <w:color w:val="000000"/>
          <w:sz w:val="24"/>
          <w:szCs w:val="24"/>
          <w:highlight w:val="none"/>
        </w:rPr>
      </w:r>
      <w:r/>
    </w:p>
    <w:p>
      <w:pPr>
        <w:pStyle w:val="1507"/>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六</w:t>
      </w:r>
      <w:r>
        <w:rPr>
          <w:rFonts w:hint="eastAsia" w:ascii="宋体" w:hAnsi="宋体" w:eastAsia="宋体" w:cs="宋体"/>
          <w:b/>
          <w:color w:val="000000"/>
          <w:sz w:val="24"/>
          <w:szCs w:val="24"/>
          <w:highlight w:val="none"/>
          <w:lang w:eastAsia="zh-CN"/>
        </w:rPr>
        <w:t xml:space="preserve">）报价明细表（格式）：</w:t>
      </w:r>
      <w:r>
        <w:rPr>
          <w:rFonts w:hint="eastAsia" w:ascii="宋体" w:hAnsi="宋体" w:eastAsia="宋体" w:cs="宋体"/>
          <w:b/>
          <w:color w:val="000000"/>
          <w:sz w:val="24"/>
          <w:szCs w:val="24"/>
          <w:highlight w:val="none"/>
          <w:lang w:eastAsia="zh-CN"/>
        </w:rPr>
      </w:r>
      <w:r/>
    </w:p>
    <w:p>
      <w:pPr>
        <w:pStyle w:val="1507"/>
        <w:jc w:val="center"/>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报价明细表</w:t>
      </w:r>
      <w:r>
        <w:rPr>
          <w:rFonts w:hint="eastAsia" w:ascii="宋体" w:hAnsi="宋体" w:eastAsia="宋体" w:cs="宋体"/>
          <w:bCs/>
          <w:color w:val="000000"/>
          <w:sz w:val="24"/>
          <w:szCs w:val="24"/>
          <w:highlight w:val="none"/>
        </w:rPr>
      </w:r>
      <w:r/>
    </w:p>
    <w:p>
      <w:pPr>
        <w:pStyle w:val="1507"/>
        <w:spacing w:line="480" w:lineRule="exact"/>
        <w:rPr>
          <w:rFonts w:hint="eastAsia" w:ascii="宋体" w:hAnsi="宋体" w:eastAsia="宋体" w:cs="宋体"/>
          <w:b/>
          <w:color w:val="000000"/>
          <w:szCs w:val="21"/>
          <w:highlight w:val="none"/>
        </w:rPr>
        <w:outlineLvl w:val="9"/>
      </w:pPr>
      <w:r>
        <w:rPr>
          <w:rFonts w:hint="eastAsia" w:ascii="宋体" w:hAnsi="宋体"/>
          <w:bCs/>
          <w:sz w:val="24"/>
          <w:szCs w:val="24"/>
          <w:highlight w:val="none"/>
        </w:rPr>
        <w:t xml:space="preserve">项目名称：</w:t>
      </w:r>
      <w:r>
        <w:rPr>
          <w:rFonts w:hint="eastAsia" w:ascii="宋体" w:hAnsi="宋体"/>
          <w:bCs/>
          <w:sz w:val="24"/>
          <w:szCs w:val="24"/>
          <w:highlight w:val="none"/>
          <w:lang w:val="en-US" w:eastAsia="zh-CN"/>
        </w:rPr>
        <w:t xml:space="preserve">                                                        </w:t>
      </w:r>
      <w:r>
        <w:rPr>
          <w:rFonts w:hint="eastAsia" w:ascii="宋体" w:hAnsi="宋体" w:eastAsia="宋体" w:cs="宋体"/>
          <w:bCs/>
          <w:color w:val="000000"/>
          <w:sz w:val="24"/>
          <w:szCs w:val="24"/>
          <w:highlight w:val="none"/>
        </w:rPr>
        <w:t xml:space="preserve">政府采购编号：</w:t>
      </w:r>
      <w:r>
        <w:rPr>
          <w:rFonts w:hint="eastAsia" w:ascii="宋体" w:hAnsi="宋体" w:eastAsia="宋体" w:cs="宋体"/>
          <w:b/>
          <w:color w:val="000000"/>
          <w:szCs w:val="21"/>
          <w:highlight w:val="none"/>
        </w:rPr>
      </w:r>
      <w:r/>
    </w:p>
    <w:tbl>
      <w:tblPr>
        <w:tblW w:w="13725"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12"/>
        <w:gridCol w:w="1745"/>
        <w:gridCol w:w="2932"/>
        <w:gridCol w:w="3015"/>
        <w:gridCol w:w="1095"/>
        <w:gridCol w:w="1095"/>
        <w:gridCol w:w="1617"/>
        <w:gridCol w:w="1514"/>
      </w:tblGrid>
      <w:tr>
        <w:trPr>
          <w:trHeight w:val="660"/>
        </w:trPr>
        <w:tc>
          <w:tcPr>
            <w:tcW w:w="714" w:type="dxa"/>
            <w:vAlign w:val="center"/>
            <w:vMerge w:val="restart"/>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rPr>
                <w:rFonts w:hint="eastAsia" w:ascii="宋体" w:hAnsi="宋体" w:eastAsia="宋体" w:cs="宋体"/>
                <w:i w:val="0"/>
                <w:iCs w:val="0"/>
                <w:color w:val="000000"/>
                <w:sz w:val="24"/>
                <w:szCs w:val="24"/>
                <w:highlight w:val="none"/>
                <w:u w:val="none"/>
              </w:rPr>
            </w:r>
            <w:r/>
          </w:p>
        </w:tc>
        <w:tc>
          <w:tcPr>
            <w:tcW w:w="1746" w:type="dxa"/>
            <w:vAlign w:val="center"/>
            <w:vMerge w:val="restart"/>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编号</w:t>
            </w:r>
            <w:r>
              <w:rPr>
                <w:rFonts w:hint="eastAsia" w:ascii="宋体" w:hAnsi="宋体" w:eastAsia="宋体" w:cs="宋体"/>
                <w:i w:val="0"/>
                <w:iCs w:val="0"/>
                <w:color w:val="000000"/>
                <w:sz w:val="24"/>
                <w:szCs w:val="24"/>
                <w:highlight w:val="none"/>
                <w:u w:val="none"/>
              </w:rPr>
            </w:r>
            <w:r/>
          </w:p>
        </w:tc>
        <w:tc>
          <w:tcPr>
            <w:tcW w:w="2932" w:type="dxa"/>
            <w:vAlign w:val="center"/>
            <w:vMerge w:val="restart"/>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路名</w:t>
            </w:r>
            <w:r>
              <w:rPr>
                <w:rFonts w:hint="eastAsia" w:ascii="宋体" w:hAnsi="宋体" w:eastAsia="宋体" w:cs="宋体"/>
                <w:i w:val="0"/>
                <w:iCs w:val="0"/>
                <w:color w:val="000000"/>
                <w:sz w:val="24"/>
                <w:szCs w:val="24"/>
                <w:highlight w:val="none"/>
                <w:u w:val="none"/>
              </w:rPr>
            </w:r>
            <w:r/>
          </w:p>
        </w:tc>
        <w:tc>
          <w:tcPr>
            <w:tcW w:w="3016" w:type="dxa"/>
            <w:vAlign w:val="center"/>
            <w:vMerge w:val="restart"/>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维护范围</w:t>
            </w:r>
            <w:r>
              <w:rPr>
                <w:rFonts w:hint="eastAsia" w:ascii="宋体" w:hAnsi="宋体" w:eastAsia="宋体" w:cs="宋体"/>
                <w:i w:val="0"/>
                <w:iCs w:val="0"/>
                <w:color w:val="000000"/>
                <w:sz w:val="24"/>
                <w:szCs w:val="24"/>
                <w:highlight w:val="none"/>
                <w:u w:val="none"/>
              </w:rPr>
            </w:r>
            <w:r/>
          </w:p>
        </w:tc>
        <w:tc>
          <w:tcPr>
            <w:gridSpan w:val="2"/>
            <w:tcW w:w="2192"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路灯数量</w:t>
            </w:r>
            <w:r>
              <w:rPr>
                <w:rFonts w:hint="eastAsia" w:ascii="宋体" w:hAnsi="宋体" w:eastAsia="宋体" w:cs="宋体"/>
                <w:i w:val="0"/>
                <w:iCs w:val="0"/>
                <w:color w:val="000000"/>
                <w:sz w:val="24"/>
                <w:szCs w:val="24"/>
                <w:highlight w:val="none"/>
                <w:u w:val="none"/>
              </w:rPr>
            </w:r>
            <w:r/>
          </w:p>
        </w:tc>
        <w:tc>
          <w:tcPr>
            <w:tcW w:w="1620" w:type="dxa"/>
            <w:vAlign w:val="center"/>
            <w:vMerge w:val="restart"/>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单价（元/盏、年）</w:t>
            </w:r>
            <w:r>
              <w:rPr>
                <w:rFonts w:hint="eastAsia" w:ascii="宋体" w:hAnsi="宋体" w:eastAsia="宋体" w:cs="宋体"/>
                <w:i w:val="0"/>
                <w:iCs w:val="0"/>
                <w:color w:val="000000"/>
                <w:sz w:val="22"/>
                <w:szCs w:val="22"/>
                <w:highlight w:val="none"/>
                <w:u w:val="none"/>
              </w:rPr>
            </w:r>
            <w:r/>
          </w:p>
        </w:tc>
        <w:tc>
          <w:tcPr>
            <w:tcW w:w="1514" w:type="dxa"/>
            <w:vAlign w:val="center"/>
            <w:vMerge w:val="restart"/>
            <w:textDirection w:val="lrTb"/>
            <w:noWrap/>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合计（元）</w:t>
            </w:r>
            <w:r>
              <w:rPr>
                <w:rFonts w:hint="eastAsia" w:ascii="宋体" w:hAnsi="宋体" w:eastAsia="宋体" w:cs="宋体"/>
                <w:i w:val="0"/>
                <w:iCs w:val="0"/>
                <w:color w:val="000000"/>
                <w:sz w:val="22"/>
                <w:szCs w:val="22"/>
                <w:highlight w:val="none"/>
                <w:u w:val="none"/>
              </w:rPr>
            </w:r>
            <w:r/>
          </w:p>
        </w:tc>
      </w:tr>
      <w:tr>
        <w:trPr>
          <w:trHeight w:val="679"/>
        </w:trPr>
        <w:tc>
          <w:tcPr>
            <w:tcW w:w="714" w:type="dxa"/>
            <w:vAlign w:val="center"/>
            <w:vMerge w:val="continue"/>
            <w:textDirection w:val="lrTb"/>
            <w:noWrap w:val="false"/>
          </w:tcPr>
          <w:p>
            <w:pPr>
              <w:pStyle w:val="150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746" w:type="dxa"/>
            <w:vAlign w:val="center"/>
            <w:vMerge w:val="continue"/>
            <w:textDirection w:val="lrTb"/>
            <w:noWrap w:val="false"/>
          </w:tcPr>
          <w:p>
            <w:pPr>
              <w:pStyle w:val="150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932" w:type="dxa"/>
            <w:vAlign w:val="center"/>
            <w:vMerge w:val="continue"/>
            <w:textDirection w:val="lrTb"/>
            <w:noWrap w:val="false"/>
          </w:tcPr>
          <w:p>
            <w:pPr>
              <w:pStyle w:val="150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3016" w:type="dxa"/>
            <w:vAlign w:val="center"/>
            <w:vMerge w:val="continue"/>
            <w:textDirection w:val="lrTb"/>
            <w:noWrap w:val="false"/>
          </w:tcPr>
          <w:p>
            <w:pPr>
              <w:pStyle w:val="150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9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109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盏</w:t>
            </w:r>
            <w:r>
              <w:rPr>
                <w:rFonts w:hint="eastAsia" w:ascii="宋体" w:hAnsi="宋体" w:eastAsia="宋体" w:cs="宋体"/>
                <w:i w:val="0"/>
                <w:iCs w:val="0"/>
                <w:color w:val="000000"/>
                <w:sz w:val="24"/>
                <w:szCs w:val="24"/>
                <w:highlight w:val="none"/>
                <w:u w:val="none"/>
              </w:rPr>
            </w:r>
            <w:r/>
          </w:p>
        </w:tc>
        <w:tc>
          <w:tcPr>
            <w:tcW w:w="1620" w:type="dxa"/>
            <w:vAlign w:val="center"/>
            <w:vMerge w:val="continue"/>
            <w:textDirection w:val="lrTb"/>
            <w:noWrap w:val="false"/>
          </w:tcPr>
          <w:p>
            <w:pPr>
              <w:pStyle w:val="150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14" w:type="dxa"/>
            <w:vAlign w:val="center"/>
            <w:vMerge w:val="continue"/>
            <w:textDirection w:val="lrTb"/>
            <w:noWrap/>
          </w:tcPr>
          <w:p>
            <w:pPr>
              <w:pStyle w:val="150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03"/>
        </w:trPr>
        <w:tc>
          <w:tcPr>
            <w:tcW w:w="714"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74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DL2007100</w:t>
            </w:r>
            <w:r>
              <w:rPr>
                <w:rFonts w:hint="eastAsia" w:ascii="宋体" w:hAnsi="宋体" w:eastAsia="宋体" w:cs="宋体"/>
                <w:i w:val="0"/>
                <w:iCs w:val="0"/>
                <w:color w:val="000000"/>
                <w:sz w:val="24"/>
                <w:szCs w:val="24"/>
                <w:highlight w:val="none"/>
                <w:u w:val="none"/>
              </w:rPr>
            </w:r>
            <w:r/>
          </w:p>
        </w:tc>
        <w:tc>
          <w:tcPr>
            <w:tcW w:w="2932"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联福路</w:t>
            </w:r>
            <w:r>
              <w:rPr>
                <w:rFonts w:hint="eastAsia" w:ascii="宋体" w:hAnsi="宋体" w:eastAsia="宋体" w:cs="宋体"/>
                <w:i w:val="0"/>
                <w:iCs w:val="0"/>
                <w:color w:val="000000"/>
                <w:sz w:val="24"/>
                <w:szCs w:val="24"/>
                <w:highlight w:val="none"/>
                <w:u w:val="none"/>
              </w:rPr>
            </w:r>
            <w:r/>
          </w:p>
        </w:tc>
        <w:tc>
          <w:tcPr>
            <w:tcW w:w="301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锡虞路-锡山大道</w:t>
            </w:r>
            <w:r>
              <w:rPr>
                <w:rFonts w:hint="eastAsia" w:ascii="宋体" w:hAnsi="宋体" w:eastAsia="宋体" w:cs="宋体"/>
                <w:i w:val="0"/>
                <w:iCs w:val="0"/>
                <w:color w:val="000000"/>
                <w:sz w:val="24"/>
                <w:szCs w:val="24"/>
                <w:highlight w:val="none"/>
                <w:u w:val="none"/>
              </w:rPr>
            </w:r>
            <w:r/>
          </w:p>
        </w:tc>
        <w:tc>
          <w:tcPr>
            <w:tcW w:w="109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334</w:t>
            </w:r>
            <w:r>
              <w:rPr>
                <w:rFonts w:hint="eastAsia" w:ascii="宋体" w:hAnsi="宋体" w:eastAsia="宋体" w:cs="宋体"/>
                <w:i w:val="0"/>
                <w:iCs w:val="0"/>
                <w:color w:val="000000"/>
                <w:sz w:val="22"/>
                <w:szCs w:val="22"/>
                <w:highlight w:val="none"/>
                <w:u w:val="none"/>
              </w:rPr>
            </w:r>
            <w:r/>
          </w:p>
        </w:tc>
        <w:tc>
          <w:tcPr>
            <w:tcW w:w="109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655</w:t>
            </w:r>
            <w:r>
              <w:rPr>
                <w:rFonts w:hint="eastAsia" w:ascii="宋体" w:hAnsi="宋体" w:eastAsia="宋体" w:cs="宋体"/>
                <w:i w:val="0"/>
                <w:iCs w:val="0"/>
                <w:color w:val="000000"/>
                <w:sz w:val="22"/>
                <w:szCs w:val="22"/>
                <w:highlight w:val="none"/>
                <w:u w:val="none"/>
              </w:rPr>
            </w:r>
            <w:r/>
          </w:p>
        </w:tc>
        <w:tc>
          <w:tcPr>
            <w:tcW w:w="1617" w:type="dxa"/>
            <w:vAlign w:val="center"/>
            <w:textDirection w:val="lrTb"/>
            <w:noWrap/>
          </w:tcPr>
          <w:p>
            <w:pPr>
              <w:pStyle w:val="150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14" w:type="dxa"/>
            <w:vAlign w:val="center"/>
            <w:textDirection w:val="lrTb"/>
            <w:noWrap/>
          </w:tcPr>
          <w:p>
            <w:pPr>
              <w:pStyle w:val="150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03"/>
        </w:trPr>
        <w:tc>
          <w:tcPr>
            <w:tcW w:w="714"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174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DL2010105</w:t>
            </w:r>
            <w:r>
              <w:rPr>
                <w:rFonts w:hint="eastAsia" w:ascii="宋体" w:hAnsi="宋体" w:eastAsia="宋体" w:cs="宋体"/>
                <w:i w:val="0"/>
                <w:iCs w:val="0"/>
                <w:color w:val="000000"/>
                <w:sz w:val="24"/>
                <w:szCs w:val="24"/>
                <w:highlight w:val="none"/>
                <w:u w:val="none"/>
              </w:rPr>
            </w:r>
            <w:r/>
          </w:p>
        </w:tc>
        <w:tc>
          <w:tcPr>
            <w:tcW w:w="2932"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联福路</w:t>
            </w:r>
            <w:r>
              <w:rPr>
                <w:rFonts w:hint="eastAsia" w:ascii="宋体" w:hAnsi="宋体" w:eastAsia="宋体" w:cs="宋体"/>
                <w:i w:val="0"/>
                <w:iCs w:val="0"/>
                <w:color w:val="000000"/>
                <w:sz w:val="24"/>
                <w:szCs w:val="24"/>
                <w:highlight w:val="none"/>
                <w:u w:val="none"/>
              </w:rPr>
            </w:r>
            <w:r/>
          </w:p>
        </w:tc>
        <w:tc>
          <w:tcPr>
            <w:tcW w:w="301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锡山大道-锡太路</w:t>
            </w:r>
            <w:r>
              <w:rPr>
                <w:rFonts w:hint="eastAsia" w:ascii="宋体" w:hAnsi="宋体" w:eastAsia="宋体" w:cs="宋体"/>
                <w:i w:val="0"/>
                <w:iCs w:val="0"/>
                <w:color w:val="000000"/>
                <w:sz w:val="24"/>
                <w:szCs w:val="24"/>
                <w:highlight w:val="none"/>
                <w:u w:val="none"/>
              </w:rPr>
            </w:r>
            <w:r/>
          </w:p>
        </w:tc>
        <w:tc>
          <w:tcPr>
            <w:tcW w:w="109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130</w:t>
            </w:r>
            <w:r>
              <w:rPr>
                <w:rFonts w:hint="eastAsia" w:ascii="宋体" w:hAnsi="宋体" w:eastAsia="宋体" w:cs="宋体"/>
                <w:i w:val="0"/>
                <w:iCs w:val="0"/>
                <w:color w:val="000000"/>
                <w:sz w:val="22"/>
                <w:szCs w:val="22"/>
                <w:highlight w:val="none"/>
                <w:u w:val="none"/>
              </w:rPr>
            </w:r>
            <w:r/>
          </w:p>
        </w:tc>
        <w:tc>
          <w:tcPr>
            <w:tcW w:w="109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247</w:t>
            </w:r>
            <w:r>
              <w:rPr>
                <w:rFonts w:hint="eastAsia" w:ascii="宋体" w:hAnsi="宋体" w:eastAsia="宋体" w:cs="宋体"/>
                <w:i w:val="0"/>
                <w:iCs w:val="0"/>
                <w:color w:val="000000"/>
                <w:sz w:val="22"/>
                <w:szCs w:val="22"/>
                <w:highlight w:val="none"/>
                <w:u w:val="none"/>
              </w:rPr>
            </w:r>
            <w:r/>
          </w:p>
        </w:tc>
        <w:tc>
          <w:tcPr>
            <w:tcW w:w="1617" w:type="dxa"/>
            <w:vAlign w:val="center"/>
            <w:textDirection w:val="lrTb"/>
            <w:noWrap/>
          </w:tcPr>
          <w:p>
            <w:pPr>
              <w:pStyle w:val="150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14" w:type="dxa"/>
            <w:vAlign w:val="center"/>
            <w:textDirection w:val="lrTb"/>
            <w:noWrap/>
          </w:tcPr>
          <w:p>
            <w:pPr>
              <w:pStyle w:val="150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03"/>
        </w:trPr>
        <w:tc>
          <w:tcPr>
            <w:tcW w:w="714"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174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DL08063</w:t>
            </w:r>
            <w:r>
              <w:rPr>
                <w:rFonts w:hint="eastAsia" w:ascii="宋体" w:hAnsi="宋体" w:eastAsia="宋体" w:cs="宋体"/>
                <w:i w:val="0"/>
                <w:iCs w:val="0"/>
                <w:color w:val="000000"/>
                <w:sz w:val="24"/>
                <w:szCs w:val="24"/>
                <w:highlight w:val="none"/>
                <w:u w:val="none"/>
              </w:rPr>
            </w:r>
            <w:r/>
          </w:p>
        </w:tc>
        <w:tc>
          <w:tcPr>
            <w:tcW w:w="2932"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联广路</w:t>
            </w:r>
            <w:r>
              <w:rPr>
                <w:rFonts w:hint="eastAsia" w:ascii="宋体" w:hAnsi="宋体" w:eastAsia="宋体" w:cs="宋体"/>
                <w:i w:val="0"/>
                <w:iCs w:val="0"/>
                <w:color w:val="000000"/>
                <w:sz w:val="24"/>
                <w:szCs w:val="24"/>
                <w:highlight w:val="none"/>
                <w:u w:val="none"/>
              </w:rPr>
            </w:r>
            <w:r/>
          </w:p>
        </w:tc>
        <w:tc>
          <w:tcPr>
            <w:tcW w:w="301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安泰三路-锡沪路</w:t>
            </w:r>
            <w:r>
              <w:rPr>
                <w:rFonts w:hint="eastAsia" w:ascii="宋体" w:hAnsi="宋体" w:eastAsia="宋体" w:cs="宋体"/>
                <w:i w:val="0"/>
                <w:iCs w:val="0"/>
                <w:color w:val="000000"/>
                <w:sz w:val="24"/>
                <w:szCs w:val="24"/>
                <w:highlight w:val="none"/>
                <w:u w:val="none"/>
              </w:rPr>
            </w:r>
            <w:r/>
          </w:p>
        </w:tc>
        <w:tc>
          <w:tcPr>
            <w:tcW w:w="109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71</w:t>
            </w:r>
            <w:r>
              <w:rPr>
                <w:rFonts w:hint="eastAsia" w:ascii="宋体" w:hAnsi="宋体" w:eastAsia="宋体" w:cs="宋体"/>
                <w:i w:val="0"/>
                <w:iCs w:val="0"/>
                <w:color w:val="000000"/>
                <w:sz w:val="22"/>
                <w:szCs w:val="22"/>
                <w:highlight w:val="none"/>
                <w:u w:val="none"/>
              </w:rPr>
            </w:r>
            <w:r/>
          </w:p>
        </w:tc>
        <w:tc>
          <w:tcPr>
            <w:tcW w:w="109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71</w:t>
            </w:r>
            <w:r>
              <w:rPr>
                <w:rFonts w:hint="eastAsia" w:ascii="宋体" w:hAnsi="宋体" w:eastAsia="宋体" w:cs="宋体"/>
                <w:i w:val="0"/>
                <w:iCs w:val="0"/>
                <w:color w:val="000000"/>
                <w:sz w:val="22"/>
                <w:szCs w:val="22"/>
                <w:highlight w:val="none"/>
                <w:u w:val="none"/>
              </w:rPr>
            </w:r>
            <w:r/>
          </w:p>
        </w:tc>
        <w:tc>
          <w:tcPr>
            <w:tcW w:w="1617" w:type="dxa"/>
            <w:vAlign w:val="center"/>
            <w:textDirection w:val="lrTb"/>
            <w:noWrap/>
          </w:tcPr>
          <w:p>
            <w:pPr>
              <w:pStyle w:val="150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14" w:type="dxa"/>
            <w:vAlign w:val="center"/>
            <w:textDirection w:val="lrTb"/>
            <w:noWrap/>
          </w:tcPr>
          <w:p>
            <w:pPr>
              <w:pStyle w:val="150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03"/>
        </w:trPr>
        <w:tc>
          <w:tcPr>
            <w:tcW w:w="714"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174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DL2007101</w:t>
            </w:r>
            <w:r>
              <w:rPr>
                <w:rFonts w:hint="eastAsia" w:ascii="宋体" w:hAnsi="宋体" w:eastAsia="宋体" w:cs="宋体"/>
                <w:i w:val="0"/>
                <w:iCs w:val="0"/>
                <w:color w:val="000000"/>
                <w:sz w:val="24"/>
                <w:szCs w:val="24"/>
                <w:highlight w:val="none"/>
                <w:u w:val="none"/>
              </w:rPr>
            </w:r>
            <w:r/>
          </w:p>
        </w:tc>
        <w:tc>
          <w:tcPr>
            <w:tcW w:w="2932"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联清路</w:t>
            </w:r>
            <w:r>
              <w:rPr>
                <w:rFonts w:hint="eastAsia" w:ascii="宋体" w:hAnsi="宋体" w:eastAsia="宋体" w:cs="宋体"/>
                <w:i w:val="0"/>
                <w:iCs w:val="0"/>
                <w:color w:val="000000"/>
                <w:sz w:val="24"/>
                <w:szCs w:val="24"/>
                <w:highlight w:val="none"/>
                <w:u w:val="none"/>
              </w:rPr>
            </w:r>
            <w:r/>
          </w:p>
        </w:tc>
        <w:tc>
          <w:tcPr>
            <w:tcW w:w="301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安北路-锡沪路</w:t>
            </w:r>
            <w:r>
              <w:rPr>
                <w:rFonts w:hint="eastAsia" w:ascii="宋体" w:hAnsi="宋体" w:eastAsia="宋体" w:cs="宋体"/>
                <w:i w:val="0"/>
                <w:iCs w:val="0"/>
                <w:color w:val="000000"/>
                <w:sz w:val="24"/>
                <w:szCs w:val="24"/>
                <w:highlight w:val="none"/>
                <w:u w:val="none"/>
              </w:rPr>
            </w:r>
            <w:r/>
          </w:p>
        </w:tc>
        <w:tc>
          <w:tcPr>
            <w:tcW w:w="109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112</w:t>
            </w:r>
            <w:r>
              <w:rPr>
                <w:rFonts w:hint="eastAsia" w:ascii="宋体" w:hAnsi="宋体" w:eastAsia="宋体" w:cs="宋体"/>
                <w:i w:val="0"/>
                <w:iCs w:val="0"/>
                <w:color w:val="000000"/>
                <w:sz w:val="22"/>
                <w:szCs w:val="22"/>
                <w:highlight w:val="none"/>
                <w:u w:val="none"/>
              </w:rPr>
            </w:r>
            <w:r/>
          </w:p>
        </w:tc>
        <w:tc>
          <w:tcPr>
            <w:tcW w:w="109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114</w:t>
            </w:r>
            <w:r>
              <w:rPr>
                <w:rFonts w:hint="eastAsia" w:ascii="宋体" w:hAnsi="宋体" w:eastAsia="宋体" w:cs="宋体"/>
                <w:i w:val="0"/>
                <w:iCs w:val="0"/>
                <w:color w:val="000000"/>
                <w:sz w:val="22"/>
                <w:szCs w:val="22"/>
                <w:highlight w:val="none"/>
                <w:u w:val="none"/>
              </w:rPr>
            </w:r>
            <w:r/>
          </w:p>
        </w:tc>
        <w:tc>
          <w:tcPr>
            <w:tcW w:w="1617" w:type="dxa"/>
            <w:vAlign w:val="center"/>
            <w:textDirection w:val="lrTb"/>
            <w:noWrap/>
          </w:tcPr>
          <w:p>
            <w:pPr>
              <w:pStyle w:val="150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14" w:type="dxa"/>
            <w:vAlign w:val="center"/>
            <w:textDirection w:val="lrTb"/>
            <w:noWrap/>
          </w:tcPr>
          <w:p>
            <w:pPr>
              <w:pStyle w:val="150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03"/>
        </w:trPr>
        <w:tc>
          <w:tcPr>
            <w:tcW w:w="714"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174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DL09121</w:t>
            </w:r>
            <w:r>
              <w:rPr>
                <w:rFonts w:hint="eastAsia" w:ascii="宋体" w:hAnsi="宋体" w:eastAsia="宋体" w:cs="宋体"/>
                <w:i w:val="0"/>
                <w:iCs w:val="0"/>
                <w:color w:val="000000"/>
                <w:sz w:val="24"/>
                <w:szCs w:val="24"/>
                <w:highlight w:val="none"/>
                <w:u w:val="none"/>
              </w:rPr>
            </w:r>
            <w:r/>
          </w:p>
        </w:tc>
        <w:tc>
          <w:tcPr>
            <w:shd w:val="clear" w:color="auto" w:fill="ffffff"/>
            <w:tcW w:w="2932"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联义路</w:t>
            </w:r>
            <w:r>
              <w:rPr>
                <w:rFonts w:hint="eastAsia" w:ascii="宋体" w:hAnsi="宋体" w:eastAsia="宋体" w:cs="宋体"/>
                <w:i w:val="0"/>
                <w:iCs w:val="0"/>
                <w:color w:val="000000"/>
                <w:sz w:val="24"/>
                <w:szCs w:val="24"/>
                <w:highlight w:val="none"/>
                <w:u w:val="none"/>
              </w:rPr>
            </w:r>
            <w:r/>
          </w:p>
        </w:tc>
        <w:tc>
          <w:tcPr>
            <w:tcW w:w="301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厚嵩路-锡山大道</w:t>
            </w:r>
            <w:r>
              <w:rPr>
                <w:rFonts w:hint="eastAsia" w:ascii="宋体" w:hAnsi="宋体" w:eastAsia="宋体" w:cs="宋体"/>
                <w:i w:val="0"/>
                <w:iCs w:val="0"/>
                <w:color w:val="000000"/>
                <w:sz w:val="24"/>
                <w:szCs w:val="24"/>
                <w:highlight w:val="none"/>
                <w:u w:val="none"/>
              </w:rPr>
            </w:r>
            <w:r/>
          </w:p>
        </w:tc>
        <w:tc>
          <w:tcPr>
            <w:tcW w:w="109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58</w:t>
            </w:r>
            <w:r>
              <w:rPr>
                <w:rFonts w:hint="eastAsia" w:ascii="宋体" w:hAnsi="宋体" w:eastAsia="宋体" w:cs="宋体"/>
                <w:i w:val="0"/>
                <w:iCs w:val="0"/>
                <w:color w:val="000000"/>
                <w:sz w:val="22"/>
                <w:szCs w:val="22"/>
                <w:highlight w:val="none"/>
                <w:u w:val="none"/>
              </w:rPr>
            </w:r>
            <w:r/>
          </w:p>
        </w:tc>
        <w:tc>
          <w:tcPr>
            <w:tcW w:w="109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58</w:t>
            </w:r>
            <w:r>
              <w:rPr>
                <w:rFonts w:hint="eastAsia" w:ascii="宋体" w:hAnsi="宋体" w:eastAsia="宋体" w:cs="宋体"/>
                <w:i w:val="0"/>
                <w:iCs w:val="0"/>
                <w:color w:val="000000"/>
                <w:sz w:val="22"/>
                <w:szCs w:val="22"/>
                <w:highlight w:val="none"/>
                <w:u w:val="none"/>
              </w:rPr>
            </w:r>
            <w:r/>
          </w:p>
        </w:tc>
        <w:tc>
          <w:tcPr>
            <w:tcW w:w="1617" w:type="dxa"/>
            <w:vAlign w:val="center"/>
            <w:textDirection w:val="lrTb"/>
            <w:noWrap/>
          </w:tcPr>
          <w:p>
            <w:pPr>
              <w:pStyle w:val="150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14" w:type="dxa"/>
            <w:vAlign w:val="center"/>
            <w:textDirection w:val="lrTb"/>
            <w:noWrap/>
          </w:tcPr>
          <w:p>
            <w:pPr>
              <w:pStyle w:val="150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03"/>
        </w:trPr>
        <w:tc>
          <w:tcPr>
            <w:tcW w:w="714"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W w:w="174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DL2010052</w:t>
            </w:r>
            <w:r>
              <w:rPr>
                <w:rFonts w:hint="eastAsia" w:ascii="宋体" w:hAnsi="宋体" w:eastAsia="宋体" w:cs="宋体"/>
                <w:i w:val="0"/>
                <w:iCs w:val="0"/>
                <w:color w:val="000000"/>
                <w:sz w:val="24"/>
                <w:szCs w:val="24"/>
                <w:highlight w:val="none"/>
                <w:u w:val="none"/>
              </w:rPr>
            </w:r>
            <w:r/>
          </w:p>
        </w:tc>
        <w:tc>
          <w:tcPr>
            <w:tcW w:w="2932"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厚仁路</w:t>
            </w:r>
            <w:r>
              <w:rPr>
                <w:rFonts w:hint="eastAsia" w:ascii="宋体" w:hAnsi="宋体" w:eastAsia="宋体" w:cs="宋体"/>
                <w:i w:val="0"/>
                <w:iCs w:val="0"/>
                <w:color w:val="000000"/>
                <w:sz w:val="24"/>
                <w:szCs w:val="24"/>
                <w:highlight w:val="none"/>
                <w:u w:val="none"/>
              </w:rPr>
            </w:r>
            <w:r/>
          </w:p>
        </w:tc>
        <w:tc>
          <w:tcPr>
            <w:tcW w:w="301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走马塘河-宛山湖西路</w:t>
            </w:r>
            <w:r>
              <w:rPr>
                <w:rFonts w:hint="eastAsia" w:ascii="宋体" w:hAnsi="宋体" w:eastAsia="宋体" w:cs="宋体"/>
                <w:i w:val="0"/>
                <w:iCs w:val="0"/>
                <w:color w:val="000000"/>
                <w:sz w:val="24"/>
                <w:szCs w:val="24"/>
                <w:highlight w:val="none"/>
                <w:u w:val="none"/>
              </w:rPr>
            </w:r>
            <w:r/>
          </w:p>
        </w:tc>
        <w:tc>
          <w:tcPr>
            <w:tcW w:w="109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66</w:t>
            </w:r>
            <w:r>
              <w:rPr>
                <w:rFonts w:hint="eastAsia" w:ascii="宋体" w:hAnsi="宋体" w:eastAsia="宋体" w:cs="宋体"/>
                <w:i w:val="0"/>
                <w:iCs w:val="0"/>
                <w:color w:val="000000"/>
                <w:sz w:val="22"/>
                <w:szCs w:val="22"/>
                <w:highlight w:val="none"/>
                <w:u w:val="none"/>
              </w:rPr>
            </w:r>
            <w:r/>
          </w:p>
        </w:tc>
        <w:tc>
          <w:tcPr>
            <w:tcW w:w="109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66</w:t>
            </w:r>
            <w:r>
              <w:rPr>
                <w:rFonts w:hint="eastAsia" w:ascii="宋体" w:hAnsi="宋体" w:eastAsia="宋体" w:cs="宋体"/>
                <w:i w:val="0"/>
                <w:iCs w:val="0"/>
                <w:color w:val="000000"/>
                <w:sz w:val="22"/>
                <w:szCs w:val="22"/>
                <w:highlight w:val="none"/>
                <w:u w:val="none"/>
              </w:rPr>
            </w:r>
            <w:r/>
          </w:p>
        </w:tc>
        <w:tc>
          <w:tcPr>
            <w:tcW w:w="1617" w:type="dxa"/>
            <w:vAlign w:val="center"/>
            <w:textDirection w:val="lrTb"/>
            <w:noWrap/>
          </w:tcPr>
          <w:p>
            <w:pPr>
              <w:pStyle w:val="150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14" w:type="dxa"/>
            <w:vAlign w:val="center"/>
            <w:textDirection w:val="lrTb"/>
            <w:noWrap/>
          </w:tcPr>
          <w:p>
            <w:pPr>
              <w:pStyle w:val="150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03"/>
        </w:trPr>
        <w:tc>
          <w:tcPr>
            <w:tcW w:w="714"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rPr>
            </w:r>
            <w:r/>
          </w:p>
        </w:tc>
        <w:tc>
          <w:tcPr>
            <w:tcW w:w="174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DL2010053</w:t>
            </w:r>
            <w:r>
              <w:rPr>
                <w:rFonts w:hint="eastAsia" w:ascii="宋体" w:hAnsi="宋体" w:eastAsia="宋体" w:cs="宋体"/>
                <w:i w:val="0"/>
                <w:iCs w:val="0"/>
                <w:color w:val="000000"/>
                <w:sz w:val="24"/>
                <w:szCs w:val="24"/>
                <w:highlight w:val="none"/>
                <w:u w:val="none"/>
              </w:rPr>
            </w:r>
            <w:r/>
          </w:p>
        </w:tc>
        <w:tc>
          <w:tcPr>
            <w:tcW w:w="2932"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厚惠路</w:t>
            </w:r>
            <w:r>
              <w:rPr>
                <w:rFonts w:hint="eastAsia" w:ascii="宋体" w:hAnsi="宋体" w:eastAsia="宋体" w:cs="宋体"/>
                <w:i w:val="0"/>
                <w:iCs w:val="0"/>
                <w:color w:val="000000"/>
                <w:sz w:val="24"/>
                <w:szCs w:val="24"/>
                <w:highlight w:val="none"/>
                <w:u w:val="none"/>
              </w:rPr>
            </w:r>
            <w:r/>
          </w:p>
        </w:tc>
        <w:tc>
          <w:tcPr>
            <w:tcW w:w="301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联谦路-宛山湖西路</w:t>
            </w:r>
            <w:r>
              <w:rPr>
                <w:rFonts w:hint="eastAsia" w:ascii="宋体" w:hAnsi="宋体" w:eastAsia="宋体" w:cs="宋体"/>
                <w:i w:val="0"/>
                <w:iCs w:val="0"/>
                <w:color w:val="000000"/>
                <w:sz w:val="24"/>
                <w:szCs w:val="24"/>
                <w:highlight w:val="none"/>
                <w:u w:val="none"/>
              </w:rPr>
            </w:r>
            <w:r/>
          </w:p>
        </w:tc>
        <w:tc>
          <w:tcPr>
            <w:tcW w:w="109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87</w:t>
            </w:r>
            <w:r>
              <w:rPr>
                <w:rFonts w:hint="eastAsia" w:ascii="宋体" w:hAnsi="宋体" w:eastAsia="宋体" w:cs="宋体"/>
                <w:i w:val="0"/>
                <w:iCs w:val="0"/>
                <w:color w:val="000000"/>
                <w:sz w:val="22"/>
                <w:szCs w:val="22"/>
                <w:highlight w:val="none"/>
                <w:u w:val="none"/>
              </w:rPr>
            </w:r>
            <w:r/>
          </w:p>
        </w:tc>
        <w:tc>
          <w:tcPr>
            <w:tcW w:w="109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87</w:t>
            </w:r>
            <w:r>
              <w:rPr>
                <w:rFonts w:hint="eastAsia" w:ascii="宋体" w:hAnsi="宋体" w:eastAsia="宋体" w:cs="宋体"/>
                <w:i w:val="0"/>
                <w:iCs w:val="0"/>
                <w:color w:val="000000"/>
                <w:sz w:val="22"/>
                <w:szCs w:val="22"/>
                <w:highlight w:val="none"/>
                <w:u w:val="none"/>
              </w:rPr>
            </w:r>
            <w:r/>
          </w:p>
        </w:tc>
        <w:tc>
          <w:tcPr>
            <w:tcW w:w="1617" w:type="dxa"/>
            <w:vAlign w:val="center"/>
            <w:textDirection w:val="lrTb"/>
            <w:noWrap/>
          </w:tcPr>
          <w:p>
            <w:pPr>
              <w:pStyle w:val="150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14" w:type="dxa"/>
            <w:vAlign w:val="center"/>
            <w:textDirection w:val="lrTb"/>
            <w:noWrap/>
          </w:tcPr>
          <w:p>
            <w:pPr>
              <w:pStyle w:val="150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03"/>
        </w:trPr>
        <w:tc>
          <w:tcPr>
            <w:tcW w:w="714"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c>
          <w:tcPr>
            <w:tcW w:w="174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DL2012013</w:t>
            </w:r>
            <w:r>
              <w:rPr>
                <w:rFonts w:hint="eastAsia" w:ascii="宋体" w:hAnsi="宋体" w:eastAsia="宋体" w:cs="宋体"/>
                <w:i w:val="0"/>
                <w:iCs w:val="0"/>
                <w:color w:val="000000"/>
                <w:sz w:val="24"/>
                <w:szCs w:val="24"/>
                <w:highlight w:val="none"/>
                <w:u w:val="none"/>
              </w:rPr>
            </w:r>
            <w:r/>
          </w:p>
        </w:tc>
        <w:tc>
          <w:tcPr>
            <w:tcW w:w="2932"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厚安路</w:t>
            </w:r>
            <w:r>
              <w:rPr>
                <w:rFonts w:hint="eastAsia" w:ascii="宋体" w:hAnsi="宋体" w:eastAsia="宋体" w:cs="宋体"/>
                <w:i w:val="0"/>
                <w:iCs w:val="0"/>
                <w:color w:val="000000"/>
                <w:sz w:val="24"/>
                <w:szCs w:val="24"/>
                <w:highlight w:val="none"/>
                <w:u w:val="none"/>
              </w:rPr>
            </w:r>
            <w:r/>
          </w:p>
        </w:tc>
        <w:tc>
          <w:tcPr>
            <w:tcW w:w="301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东盛路-厚裕路</w:t>
            </w:r>
            <w:r>
              <w:rPr>
                <w:rFonts w:hint="eastAsia" w:ascii="宋体" w:hAnsi="宋体" w:eastAsia="宋体" w:cs="宋体"/>
                <w:i w:val="0"/>
                <w:iCs w:val="0"/>
                <w:color w:val="000000"/>
                <w:sz w:val="24"/>
                <w:szCs w:val="24"/>
                <w:highlight w:val="none"/>
                <w:u w:val="none"/>
              </w:rPr>
            </w:r>
            <w:r/>
          </w:p>
        </w:tc>
        <w:tc>
          <w:tcPr>
            <w:tcW w:w="109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76</w:t>
            </w:r>
            <w:r>
              <w:rPr>
                <w:rFonts w:hint="eastAsia" w:ascii="宋体" w:hAnsi="宋体" w:eastAsia="宋体" w:cs="宋体"/>
                <w:i w:val="0"/>
                <w:iCs w:val="0"/>
                <w:color w:val="000000"/>
                <w:sz w:val="22"/>
                <w:szCs w:val="22"/>
                <w:highlight w:val="none"/>
                <w:u w:val="none"/>
              </w:rPr>
            </w:r>
            <w:r/>
          </w:p>
        </w:tc>
        <w:tc>
          <w:tcPr>
            <w:tcW w:w="109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76</w:t>
            </w:r>
            <w:r>
              <w:rPr>
                <w:rFonts w:hint="eastAsia" w:ascii="宋体" w:hAnsi="宋体" w:eastAsia="宋体" w:cs="宋体"/>
                <w:i w:val="0"/>
                <w:iCs w:val="0"/>
                <w:color w:val="000000"/>
                <w:sz w:val="22"/>
                <w:szCs w:val="22"/>
                <w:highlight w:val="none"/>
                <w:u w:val="none"/>
              </w:rPr>
            </w:r>
            <w:r/>
          </w:p>
        </w:tc>
        <w:tc>
          <w:tcPr>
            <w:tcW w:w="1617" w:type="dxa"/>
            <w:vAlign w:val="center"/>
            <w:textDirection w:val="lrTb"/>
            <w:noWrap/>
          </w:tcPr>
          <w:p>
            <w:pPr>
              <w:pStyle w:val="150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14" w:type="dxa"/>
            <w:vAlign w:val="center"/>
            <w:textDirection w:val="lrTb"/>
            <w:noWrap/>
          </w:tcPr>
          <w:p>
            <w:pPr>
              <w:pStyle w:val="150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03"/>
        </w:trPr>
        <w:tc>
          <w:tcPr>
            <w:tcW w:w="714"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rPr>
            </w:r>
            <w:r/>
          </w:p>
        </w:tc>
        <w:tc>
          <w:tcPr>
            <w:tcW w:w="1746" w:type="dxa"/>
            <w:vAlign w:val="center"/>
            <w:textDirection w:val="lrTb"/>
            <w:noWrap w:val="false"/>
          </w:tcPr>
          <w:p>
            <w:pPr>
              <w:pStyle w:val="150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932"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厚安路</w:t>
            </w:r>
            <w:r>
              <w:rPr>
                <w:rFonts w:hint="eastAsia" w:ascii="宋体" w:hAnsi="宋体" w:eastAsia="宋体" w:cs="宋体"/>
                <w:i w:val="0"/>
                <w:iCs w:val="0"/>
                <w:color w:val="000000"/>
                <w:sz w:val="24"/>
                <w:szCs w:val="24"/>
                <w:highlight w:val="none"/>
                <w:u w:val="none"/>
              </w:rPr>
            </w:r>
            <w:r/>
          </w:p>
        </w:tc>
        <w:tc>
          <w:tcPr>
            <w:tcW w:w="301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东盛路-走马塘东路</w:t>
            </w:r>
            <w:r>
              <w:rPr>
                <w:rFonts w:hint="eastAsia" w:ascii="宋体" w:hAnsi="宋体" w:eastAsia="宋体" w:cs="宋体"/>
                <w:i w:val="0"/>
                <w:iCs w:val="0"/>
                <w:color w:val="000000"/>
                <w:sz w:val="24"/>
                <w:szCs w:val="24"/>
                <w:highlight w:val="none"/>
                <w:u w:val="none"/>
              </w:rPr>
            </w:r>
            <w:r/>
          </w:p>
        </w:tc>
        <w:tc>
          <w:tcPr>
            <w:tcW w:w="109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21</w:t>
            </w:r>
            <w:r>
              <w:rPr>
                <w:rFonts w:hint="eastAsia" w:ascii="宋体" w:hAnsi="宋体" w:eastAsia="宋体" w:cs="宋体"/>
                <w:i w:val="0"/>
                <w:iCs w:val="0"/>
                <w:color w:val="000000"/>
                <w:sz w:val="22"/>
                <w:szCs w:val="22"/>
                <w:highlight w:val="none"/>
                <w:u w:val="none"/>
              </w:rPr>
            </w:r>
            <w:r/>
          </w:p>
        </w:tc>
        <w:tc>
          <w:tcPr>
            <w:tcW w:w="109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21</w:t>
            </w:r>
            <w:r>
              <w:rPr>
                <w:rFonts w:hint="eastAsia" w:ascii="宋体" w:hAnsi="宋体" w:eastAsia="宋体" w:cs="宋体"/>
                <w:i w:val="0"/>
                <w:iCs w:val="0"/>
                <w:color w:val="000000"/>
                <w:sz w:val="22"/>
                <w:szCs w:val="22"/>
                <w:highlight w:val="none"/>
                <w:u w:val="none"/>
              </w:rPr>
            </w:r>
            <w:r/>
          </w:p>
        </w:tc>
        <w:tc>
          <w:tcPr>
            <w:tcW w:w="1617" w:type="dxa"/>
            <w:vAlign w:val="center"/>
            <w:textDirection w:val="lrTb"/>
            <w:noWrap/>
          </w:tcPr>
          <w:p>
            <w:pPr>
              <w:pStyle w:val="150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14" w:type="dxa"/>
            <w:vAlign w:val="center"/>
            <w:textDirection w:val="lrTb"/>
            <w:noWrap/>
          </w:tcPr>
          <w:p>
            <w:pPr>
              <w:pStyle w:val="150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03"/>
        </w:trPr>
        <w:tc>
          <w:tcPr>
            <w:tcW w:w="714"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tcW w:w="174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DL2012014</w:t>
            </w:r>
            <w:r>
              <w:rPr>
                <w:rFonts w:hint="eastAsia" w:ascii="宋体" w:hAnsi="宋体" w:eastAsia="宋体" w:cs="宋体"/>
                <w:i w:val="0"/>
                <w:iCs w:val="0"/>
                <w:color w:val="000000"/>
                <w:sz w:val="24"/>
                <w:szCs w:val="24"/>
                <w:highlight w:val="none"/>
                <w:u w:val="none"/>
              </w:rPr>
            </w:r>
            <w:r/>
          </w:p>
        </w:tc>
        <w:tc>
          <w:tcPr>
            <w:tcW w:w="2932"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厚宁路</w:t>
            </w:r>
            <w:r>
              <w:rPr>
                <w:rFonts w:hint="eastAsia" w:ascii="宋体" w:hAnsi="宋体" w:eastAsia="宋体" w:cs="宋体"/>
                <w:i w:val="0"/>
                <w:iCs w:val="0"/>
                <w:color w:val="000000"/>
                <w:sz w:val="24"/>
                <w:szCs w:val="24"/>
                <w:highlight w:val="none"/>
                <w:u w:val="none"/>
              </w:rPr>
            </w:r>
            <w:r/>
          </w:p>
        </w:tc>
        <w:tc>
          <w:tcPr>
            <w:tcW w:w="301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联福路-厚裕路</w:t>
            </w:r>
            <w:r>
              <w:rPr>
                <w:rFonts w:hint="eastAsia" w:ascii="宋体" w:hAnsi="宋体" w:eastAsia="宋体" w:cs="宋体"/>
                <w:i w:val="0"/>
                <w:iCs w:val="0"/>
                <w:color w:val="000000"/>
                <w:sz w:val="24"/>
                <w:szCs w:val="24"/>
                <w:highlight w:val="none"/>
                <w:u w:val="none"/>
              </w:rPr>
            </w:r>
            <w:r/>
          </w:p>
        </w:tc>
        <w:tc>
          <w:tcPr>
            <w:tcW w:w="109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33</w:t>
            </w:r>
            <w:r>
              <w:rPr>
                <w:rFonts w:hint="eastAsia" w:ascii="宋体" w:hAnsi="宋体" w:eastAsia="宋体" w:cs="宋体"/>
                <w:i w:val="0"/>
                <w:iCs w:val="0"/>
                <w:color w:val="000000"/>
                <w:sz w:val="22"/>
                <w:szCs w:val="22"/>
                <w:highlight w:val="none"/>
                <w:u w:val="none"/>
              </w:rPr>
            </w:r>
            <w:r/>
          </w:p>
        </w:tc>
        <w:tc>
          <w:tcPr>
            <w:tcW w:w="109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33</w:t>
            </w:r>
            <w:r>
              <w:rPr>
                <w:rFonts w:hint="eastAsia" w:ascii="宋体" w:hAnsi="宋体" w:eastAsia="宋体" w:cs="宋体"/>
                <w:i w:val="0"/>
                <w:iCs w:val="0"/>
                <w:color w:val="000000"/>
                <w:sz w:val="22"/>
                <w:szCs w:val="22"/>
                <w:highlight w:val="none"/>
                <w:u w:val="none"/>
              </w:rPr>
            </w:r>
            <w:r/>
          </w:p>
        </w:tc>
        <w:tc>
          <w:tcPr>
            <w:tcW w:w="1617" w:type="dxa"/>
            <w:vAlign w:val="center"/>
            <w:textDirection w:val="lrTb"/>
            <w:noWrap/>
          </w:tcPr>
          <w:p>
            <w:pPr>
              <w:pStyle w:val="150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14" w:type="dxa"/>
            <w:vAlign w:val="center"/>
            <w:textDirection w:val="lrTb"/>
            <w:noWrap/>
          </w:tcPr>
          <w:p>
            <w:pPr>
              <w:pStyle w:val="150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03"/>
        </w:trPr>
        <w:tc>
          <w:tcPr>
            <w:tcW w:w="714"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rPr>
                <w:rFonts w:hint="eastAsia" w:ascii="宋体" w:hAnsi="宋体" w:eastAsia="宋体" w:cs="宋体"/>
                <w:i w:val="0"/>
                <w:iCs w:val="0"/>
                <w:color w:val="000000"/>
                <w:sz w:val="24"/>
                <w:szCs w:val="24"/>
                <w:highlight w:val="none"/>
                <w:u w:val="none"/>
              </w:rPr>
            </w:r>
            <w:r/>
          </w:p>
        </w:tc>
        <w:tc>
          <w:tcPr>
            <w:tcW w:w="174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DL09116</w:t>
            </w:r>
            <w:r>
              <w:rPr>
                <w:rFonts w:hint="eastAsia" w:ascii="宋体" w:hAnsi="宋体" w:eastAsia="宋体" w:cs="宋体"/>
                <w:i w:val="0"/>
                <w:iCs w:val="0"/>
                <w:color w:val="000000"/>
                <w:sz w:val="24"/>
                <w:szCs w:val="24"/>
                <w:highlight w:val="none"/>
                <w:u w:val="none"/>
              </w:rPr>
            </w:r>
            <w:r/>
          </w:p>
        </w:tc>
        <w:tc>
          <w:tcPr>
            <w:tcW w:w="2932"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联谦路</w:t>
            </w:r>
            <w:r>
              <w:rPr>
                <w:rFonts w:hint="eastAsia" w:ascii="宋体" w:hAnsi="宋体" w:eastAsia="宋体" w:cs="宋体"/>
                <w:i w:val="0"/>
                <w:iCs w:val="0"/>
                <w:color w:val="000000"/>
                <w:sz w:val="24"/>
                <w:szCs w:val="24"/>
                <w:highlight w:val="none"/>
                <w:u w:val="none"/>
              </w:rPr>
            </w:r>
            <w:r/>
          </w:p>
        </w:tc>
        <w:tc>
          <w:tcPr>
            <w:tcW w:w="301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胶山路-胶阳路</w:t>
            </w:r>
            <w:r>
              <w:rPr>
                <w:rFonts w:hint="eastAsia" w:ascii="宋体" w:hAnsi="宋体" w:eastAsia="宋体" w:cs="宋体"/>
                <w:i w:val="0"/>
                <w:iCs w:val="0"/>
                <w:color w:val="000000"/>
                <w:sz w:val="24"/>
                <w:szCs w:val="24"/>
                <w:highlight w:val="none"/>
                <w:u w:val="none"/>
              </w:rPr>
            </w:r>
            <w:r/>
          </w:p>
        </w:tc>
        <w:tc>
          <w:tcPr>
            <w:tcW w:w="109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33</w:t>
            </w:r>
            <w:r>
              <w:rPr>
                <w:rFonts w:hint="eastAsia" w:ascii="宋体" w:hAnsi="宋体" w:eastAsia="宋体" w:cs="宋体"/>
                <w:i w:val="0"/>
                <w:iCs w:val="0"/>
                <w:color w:val="000000"/>
                <w:sz w:val="22"/>
                <w:szCs w:val="22"/>
                <w:highlight w:val="none"/>
                <w:u w:val="none"/>
              </w:rPr>
            </w:r>
            <w:r/>
          </w:p>
        </w:tc>
        <w:tc>
          <w:tcPr>
            <w:tcW w:w="109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33</w:t>
            </w:r>
            <w:r>
              <w:rPr>
                <w:rFonts w:hint="eastAsia" w:ascii="宋体" w:hAnsi="宋体" w:eastAsia="宋体" w:cs="宋体"/>
                <w:i w:val="0"/>
                <w:iCs w:val="0"/>
                <w:color w:val="000000"/>
                <w:sz w:val="22"/>
                <w:szCs w:val="22"/>
                <w:highlight w:val="none"/>
                <w:u w:val="none"/>
              </w:rPr>
            </w:r>
            <w:r/>
          </w:p>
        </w:tc>
        <w:tc>
          <w:tcPr>
            <w:tcW w:w="1617" w:type="dxa"/>
            <w:vAlign w:val="center"/>
            <w:textDirection w:val="lrTb"/>
            <w:noWrap/>
          </w:tcPr>
          <w:p>
            <w:pPr>
              <w:pStyle w:val="150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14" w:type="dxa"/>
            <w:vAlign w:val="center"/>
            <w:textDirection w:val="lrTb"/>
            <w:noWrap/>
          </w:tcPr>
          <w:p>
            <w:pPr>
              <w:pStyle w:val="150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03"/>
        </w:trPr>
        <w:tc>
          <w:tcPr>
            <w:tcW w:w="714"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rPr>
            </w:r>
            <w:r/>
          </w:p>
        </w:tc>
        <w:tc>
          <w:tcPr>
            <w:tcW w:w="174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DL2010107</w:t>
            </w:r>
            <w:r>
              <w:rPr>
                <w:rFonts w:hint="eastAsia" w:ascii="宋体" w:hAnsi="宋体" w:eastAsia="宋体" w:cs="宋体"/>
                <w:i w:val="0"/>
                <w:iCs w:val="0"/>
                <w:color w:val="000000"/>
                <w:sz w:val="24"/>
                <w:szCs w:val="24"/>
                <w:highlight w:val="none"/>
                <w:u w:val="none"/>
              </w:rPr>
            </w:r>
            <w:r/>
          </w:p>
        </w:tc>
        <w:tc>
          <w:tcPr>
            <w:tcW w:w="2932"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联谦路</w:t>
            </w:r>
            <w:r>
              <w:rPr>
                <w:rFonts w:hint="eastAsia" w:ascii="宋体" w:hAnsi="宋体" w:eastAsia="宋体" w:cs="宋体"/>
                <w:i w:val="0"/>
                <w:iCs w:val="0"/>
                <w:color w:val="000000"/>
                <w:sz w:val="24"/>
                <w:szCs w:val="24"/>
                <w:highlight w:val="none"/>
                <w:u w:val="none"/>
              </w:rPr>
            </w:r>
            <w:r/>
          </w:p>
        </w:tc>
        <w:tc>
          <w:tcPr>
            <w:tcW w:w="301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胶阳路-锡沪路</w:t>
            </w:r>
            <w:r>
              <w:rPr>
                <w:rFonts w:hint="eastAsia" w:ascii="宋体" w:hAnsi="宋体" w:eastAsia="宋体" w:cs="宋体"/>
                <w:i w:val="0"/>
                <w:iCs w:val="0"/>
                <w:color w:val="000000"/>
                <w:sz w:val="24"/>
                <w:szCs w:val="24"/>
                <w:highlight w:val="none"/>
                <w:u w:val="none"/>
              </w:rPr>
            </w:r>
            <w:r/>
          </w:p>
        </w:tc>
        <w:tc>
          <w:tcPr>
            <w:tcW w:w="109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66</w:t>
            </w:r>
            <w:r>
              <w:rPr>
                <w:rFonts w:hint="eastAsia" w:ascii="宋体" w:hAnsi="宋体" w:eastAsia="宋体" w:cs="宋体"/>
                <w:i w:val="0"/>
                <w:iCs w:val="0"/>
                <w:color w:val="000000"/>
                <w:sz w:val="22"/>
                <w:szCs w:val="22"/>
                <w:highlight w:val="none"/>
                <w:u w:val="none"/>
              </w:rPr>
            </w:r>
            <w:r/>
          </w:p>
        </w:tc>
        <w:tc>
          <w:tcPr>
            <w:tcW w:w="109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68</w:t>
            </w:r>
            <w:r>
              <w:rPr>
                <w:rFonts w:hint="eastAsia" w:ascii="宋体" w:hAnsi="宋体" w:eastAsia="宋体" w:cs="宋体"/>
                <w:i w:val="0"/>
                <w:iCs w:val="0"/>
                <w:color w:val="000000"/>
                <w:sz w:val="22"/>
                <w:szCs w:val="22"/>
                <w:highlight w:val="none"/>
                <w:u w:val="none"/>
              </w:rPr>
            </w:r>
            <w:r/>
          </w:p>
        </w:tc>
        <w:tc>
          <w:tcPr>
            <w:tcW w:w="1617" w:type="dxa"/>
            <w:vAlign w:val="center"/>
            <w:textDirection w:val="lrTb"/>
            <w:noWrap/>
          </w:tcPr>
          <w:p>
            <w:pPr>
              <w:pStyle w:val="150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14" w:type="dxa"/>
            <w:vAlign w:val="center"/>
            <w:textDirection w:val="lrTb"/>
            <w:noWrap/>
          </w:tcPr>
          <w:p>
            <w:pPr>
              <w:pStyle w:val="150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03"/>
        </w:trPr>
        <w:tc>
          <w:tcPr>
            <w:tcW w:w="714"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rPr>
                <w:rFonts w:hint="eastAsia" w:ascii="宋体" w:hAnsi="宋体" w:eastAsia="宋体" w:cs="宋体"/>
                <w:i w:val="0"/>
                <w:iCs w:val="0"/>
                <w:color w:val="000000"/>
                <w:sz w:val="24"/>
                <w:szCs w:val="24"/>
                <w:highlight w:val="none"/>
                <w:u w:val="none"/>
              </w:rPr>
            </w:r>
            <w:r/>
          </w:p>
        </w:tc>
        <w:tc>
          <w:tcPr>
            <w:tcW w:w="1746" w:type="dxa"/>
            <w:vAlign w:val="center"/>
            <w:textDirection w:val="lrTb"/>
            <w:noWrap w:val="false"/>
          </w:tcPr>
          <w:p>
            <w:pPr>
              <w:pStyle w:val="150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932"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联谦路（南段）</w:t>
            </w:r>
            <w:r>
              <w:rPr>
                <w:rFonts w:hint="eastAsia" w:ascii="宋体" w:hAnsi="宋体" w:eastAsia="宋体" w:cs="宋体"/>
                <w:i w:val="0"/>
                <w:iCs w:val="0"/>
                <w:color w:val="000000"/>
                <w:sz w:val="24"/>
                <w:szCs w:val="24"/>
                <w:highlight w:val="none"/>
                <w:u w:val="none"/>
              </w:rPr>
            </w:r>
            <w:r/>
          </w:p>
        </w:tc>
        <w:tc>
          <w:tcPr>
            <w:tcW w:w="301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大成路-宛山湖西路</w:t>
            </w:r>
            <w:r>
              <w:rPr>
                <w:rFonts w:hint="eastAsia" w:ascii="宋体" w:hAnsi="宋体" w:eastAsia="宋体" w:cs="宋体"/>
                <w:i w:val="0"/>
                <w:iCs w:val="0"/>
                <w:color w:val="000000"/>
                <w:sz w:val="24"/>
                <w:szCs w:val="24"/>
                <w:highlight w:val="none"/>
                <w:u w:val="none"/>
              </w:rPr>
            </w:r>
            <w:r/>
          </w:p>
        </w:tc>
        <w:tc>
          <w:tcPr>
            <w:tcW w:w="109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27</w:t>
            </w:r>
            <w:r>
              <w:rPr>
                <w:rFonts w:hint="eastAsia" w:ascii="宋体" w:hAnsi="宋体" w:eastAsia="宋体" w:cs="宋体"/>
                <w:i w:val="0"/>
                <w:iCs w:val="0"/>
                <w:color w:val="000000"/>
                <w:sz w:val="22"/>
                <w:szCs w:val="22"/>
                <w:highlight w:val="none"/>
                <w:u w:val="none"/>
              </w:rPr>
            </w:r>
            <w:r/>
          </w:p>
        </w:tc>
        <w:tc>
          <w:tcPr>
            <w:tcW w:w="109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27</w:t>
            </w:r>
            <w:r>
              <w:rPr>
                <w:rFonts w:hint="eastAsia" w:ascii="宋体" w:hAnsi="宋体" w:eastAsia="宋体" w:cs="宋体"/>
                <w:i w:val="0"/>
                <w:iCs w:val="0"/>
                <w:color w:val="000000"/>
                <w:sz w:val="22"/>
                <w:szCs w:val="22"/>
                <w:highlight w:val="none"/>
                <w:u w:val="none"/>
              </w:rPr>
            </w:r>
            <w:r/>
          </w:p>
        </w:tc>
        <w:tc>
          <w:tcPr>
            <w:tcW w:w="1617" w:type="dxa"/>
            <w:vAlign w:val="center"/>
            <w:textDirection w:val="lrTb"/>
            <w:noWrap/>
          </w:tcPr>
          <w:p>
            <w:pPr>
              <w:pStyle w:val="150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14" w:type="dxa"/>
            <w:vAlign w:val="center"/>
            <w:textDirection w:val="lrTb"/>
            <w:noWrap/>
          </w:tcPr>
          <w:p>
            <w:pPr>
              <w:pStyle w:val="150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03"/>
        </w:trPr>
        <w:tc>
          <w:tcPr>
            <w:tcW w:w="714"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rPr>
                <w:rFonts w:hint="eastAsia" w:ascii="宋体" w:hAnsi="宋体" w:eastAsia="宋体" w:cs="宋体"/>
                <w:i w:val="0"/>
                <w:iCs w:val="0"/>
                <w:color w:val="000000"/>
                <w:sz w:val="24"/>
                <w:szCs w:val="24"/>
                <w:highlight w:val="none"/>
                <w:u w:val="none"/>
              </w:rPr>
            </w:r>
            <w:r/>
          </w:p>
        </w:tc>
        <w:tc>
          <w:tcPr>
            <w:tcW w:w="174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DL2010054</w:t>
            </w:r>
            <w:r>
              <w:rPr>
                <w:rFonts w:hint="eastAsia" w:ascii="宋体" w:hAnsi="宋体" w:eastAsia="宋体" w:cs="宋体"/>
                <w:i w:val="0"/>
                <w:iCs w:val="0"/>
                <w:color w:val="000000"/>
                <w:sz w:val="24"/>
                <w:szCs w:val="24"/>
                <w:highlight w:val="none"/>
                <w:u w:val="none"/>
              </w:rPr>
            </w:r>
            <w:r/>
          </w:p>
        </w:tc>
        <w:tc>
          <w:tcPr>
            <w:tcW w:w="2932"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宛山湖西路</w:t>
            </w:r>
            <w:r>
              <w:rPr>
                <w:rFonts w:hint="eastAsia" w:ascii="宋体" w:hAnsi="宋体" w:eastAsia="宋体" w:cs="宋体"/>
                <w:i w:val="0"/>
                <w:iCs w:val="0"/>
                <w:color w:val="000000"/>
                <w:sz w:val="24"/>
                <w:szCs w:val="24"/>
                <w:highlight w:val="none"/>
                <w:u w:val="none"/>
              </w:rPr>
            </w:r>
            <w:r/>
          </w:p>
        </w:tc>
        <w:tc>
          <w:tcPr>
            <w:tcW w:w="301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走马塘东路-锡山大道</w:t>
            </w:r>
            <w:r>
              <w:rPr>
                <w:rFonts w:hint="eastAsia" w:ascii="宋体" w:hAnsi="宋体" w:eastAsia="宋体" w:cs="宋体"/>
                <w:i w:val="0"/>
                <w:iCs w:val="0"/>
                <w:color w:val="000000"/>
                <w:sz w:val="24"/>
                <w:szCs w:val="24"/>
                <w:highlight w:val="none"/>
                <w:u w:val="none"/>
              </w:rPr>
            </w:r>
            <w:r/>
          </w:p>
        </w:tc>
        <w:tc>
          <w:tcPr>
            <w:tcW w:w="109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282</w:t>
            </w:r>
            <w:r>
              <w:rPr>
                <w:rFonts w:hint="eastAsia" w:ascii="宋体" w:hAnsi="宋体" w:eastAsia="宋体" w:cs="宋体"/>
                <w:i w:val="0"/>
                <w:iCs w:val="0"/>
                <w:color w:val="000000"/>
                <w:sz w:val="22"/>
                <w:szCs w:val="22"/>
                <w:highlight w:val="none"/>
                <w:u w:val="none"/>
              </w:rPr>
            </w:r>
            <w:r/>
          </w:p>
        </w:tc>
        <w:tc>
          <w:tcPr>
            <w:tcW w:w="109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282</w:t>
            </w:r>
            <w:r>
              <w:rPr>
                <w:rFonts w:hint="eastAsia" w:ascii="宋体" w:hAnsi="宋体" w:eastAsia="宋体" w:cs="宋体"/>
                <w:i w:val="0"/>
                <w:iCs w:val="0"/>
                <w:color w:val="000000"/>
                <w:sz w:val="22"/>
                <w:szCs w:val="22"/>
                <w:highlight w:val="none"/>
                <w:u w:val="none"/>
              </w:rPr>
            </w:r>
            <w:r/>
          </w:p>
        </w:tc>
        <w:tc>
          <w:tcPr>
            <w:tcW w:w="1617" w:type="dxa"/>
            <w:vAlign w:val="center"/>
            <w:textDirection w:val="lrTb"/>
            <w:noWrap/>
          </w:tcPr>
          <w:p>
            <w:pPr>
              <w:pStyle w:val="150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14" w:type="dxa"/>
            <w:vAlign w:val="center"/>
            <w:textDirection w:val="lrTb"/>
            <w:noWrap/>
          </w:tcPr>
          <w:p>
            <w:pPr>
              <w:pStyle w:val="150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03"/>
        </w:trPr>
        <w:tc>
          <w:tcPr>
            <w:tcW w:w="714"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rPr>
            </w:r>
            <w:r/>
          </w:p>
        </w:tc>
        <w:tc>
          <w:tcPr>
            <w:tcW w:w="174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DL2010074</w:t>
            </w:r>
            <w:r>
              <w:rPr>
                <w:rFonts w:hint="eastAsia" w:ascii="宋体" w:hAnsi="宋体" w:eastAsia="宋体" w:cs="宋体"/>
                <w:i w:val="0"/>
                <w:iCs w:val="0"/>
                <w:color w:val="000000"/>
                <w:sz w:val="24"/>
                <w:szCs w:val="24"/>
                <w:highlight w:val="none"/>
                <w:u w:val="none"/>
              </w:rPr>
            </w:r>
            <w:r/>
          </w:p>
        </w:tc>
        <w:tc>
          <w:tcPr>
            <w:tcW w:w="2932"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宛山湖西路</w:t>
            </w:r>
            <w:r>
              <w:rPr>
                <w:rFonts w:hint="eastAsia" w:ascii="宋体" w:hAnsi="宋体" w:eastAsia="宋体" w:cs="宋体"/>
                <w:i w:val="0"/>
                <w:iCs w:val="0"/>
                <w:color w:val="000000"/>
                <w:sz w:val="24"/>
                <w:szCs w:val="24"/>
                <w:highlight w:val="none"/>
                <w:u w:val="none"/>
              </w:rPr>
            </w:r>
            <w:r/>
          </w:p>
        </w:tc>
        <w:tc>
          <w:tcPr>
            <w:tcW w:w="301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锡山大道-厚谢路往南</w:t>
            </w:r>
            <w:r>
              <w:rPr>
                <w:rFonts w:hint="eastAsia" w:ascii="宋体" w:hAnsi="宋体" w:eastAsia="宋体" w:cs="宋体"/>
                <w:i w:val="0"/>
                <w:iCs w:val="0"/>
                <w:color w:val="000000"/>
                <w:sz w:val="24"/>
                <w:szCs w:val="24"/>
                <w:highlight w:val="none"/>
                <w:u w:val="none"/>
              </w:rPr>
            </w:r>
            <w:r/>
          </w:p>
        </w:tc>
        <w:tc>
          <w:tcPr>
            <w:tcW w:w="109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rPr>
                <w:rFonts w:hint="eastAsia" w:ascii="宋体" w:hAnsi="宋体" w:eastAsia="宋体" w:cs="宋体"/>
                <w:i w:val="0"/>
                <w:iCs w:val="0"/>
                <w:color w:val="000000"/>
                <w:sz w:val="22"/>
                <w:szCs w:val="22"/>
                <w:highlight w:val="none"/>
                <w:u w:val="none"/>
              </w:rPr>
            </w:r>
            <w:r/>
          </w:p>
        </w:tc>
        <w:tc>
          <w:tcPr>
            <w:tcW w:w="109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rPr>
                <w:rFonts w:hint="eastAsia" w:ascii="宋体" w:hAnsi="宋体" w:eastAsia="宋体" w:cs="宋体"/>
                <w:i w:val="0"/>
                <w:iCs w:val="0"/>
                <w:color w:val="000000"/>
                <w:sz w:val="22"/>
                <w:szCs w:val="22"/>
                <w:highlight w:val="none"/>
                <w:u w:val="none"/>
              </w:rPr>
            </w:r>
            <w:r/>
          </w:p>
        </w:tc>
        <w:tc>
          <w:tcPr>
            <w:tcW w:w="1617" w:type="dxa"/>
            <w:vAlign w:val="center"/>
            <w:textDirection w:val="lrTb"/>
            <w:noWrap/>
          </w:tcPr>
          <w:p>
            <w:pPr>
              <w:pStyle w:val="150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14" w:type="dxa"/>
            <w:vAlign w:val="center"/>
            <w:textDirection w:val="lrTb"/>
            <w:noWrap/>
          </w:tcPr>
          <w:p>
            <w:pPr>
              <w:pStyle w:val="150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03"/>
        </w:trPr>
        <w:tc>
          <w:tcPr>
            <w:tcW w:w="714"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hint="eastAsia" w:ascii="宋体" w:hAnsi="宋体" w:eastAsia="宋体" w:cs="宋体"/>
                <w:i w:val="0"/>
                <w:iCs w:val="0"/>
                <w:color w:val="000000"/>
                <w:sz w:val="24"/>
                <w:szCs w:val="24"/>
                <w:highlight w:val="none"/>
                <w:u w:val="none"/>
              </w:rPr>
            </w:r>
            <w:r/>
          </w:p>
        </w:tc>
        <w:tc>
          <w:tcPr>
            <w:tcW w:w="174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DL2007102</w:t>
            </w:r>
            <w:r>
              <w:rPr>
                <w:rFonts w:hint="eastAsia" w:ascii="宋体" w:hAnsi="宋体" w:eastAsia="宋体" w:cs="宋体"/>
                <w:i w:val="0"/>
                <w:iCs w:val="0"/>
                <w:color w:val="000000"/>
                <w:sz w:val="24"/>
                <w:szCs w:val="24"/>
                <w:highlight w:val="none"/>
                <w:u w:val="none"/>
              </w:rPr>
            </w:r>
            <w:r/>
          </w:p>
        </w:tc>
        <w:tc>
          <w:tcPr>
            <w:tcW w:w="2932"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厚丰路</w:t>
            </w:r>
            <w:r>
              <w:rPr>
                <w:rFonts w:hint="eastAsia" w:ascii="宋体" w:hAnsi="宋体" w:eastAsia="宋体" w:cs="宋体"/>
                <w:i w:val="0"/>
                <w:iCs w:val="0"/>
                <w:color w:val="000000"/>
                <w:sz w:val="24"/>
                <w:szCs w:val="24"/>
                <w:highlight w:val="none"/>
                <w:u w:val="none"/>
              </w:rPr>
            </w:r>
            <w:r/>
          </w:p>
        </w:tc>
        <w:tc>
          <w:tcPr>
            <w:tcW w:w="301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走马塘路-长吉路</w:t>
            </w:r>
            <w:r>
              <w:rPr>
                <w:rFonts w:hint="eastAsia" w:ascii="宋体" w:hAnsi="宋体" w:eastAsia="宋体" w:cs="宋体"/>
                <w:i w:val="0"/>
                <w:iCs w:val="0"/>
                <w:color w:val="000000"/>
                <w:sz w:val="24"/>
                <w:szCs w:val="24"/>
                <w:highlight w:val="none"/>
                <w:u w:val="none"/>
              </w:rPr>
            </w:r>
            <w:r/>
          </w:p>
        </w:tc>
        <w:tc>
          <w:tcPr>
            <w:tcW w:w="109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109</w:t>
            </w:r>
            <w:r>
              <w:rPr>
                <w:rFonts w:hint="eastAsia" w:ascii="宋体" w:hAnsi="宋体" w:eastAsia="宋体" w:cs="宋体"/>
                <w:i w:val="0"/>
                <w:iCs w:val="0"/>
                <w:color w:val="000000"/>
                <w:sz w:val="22"/>
                <w:szCs w:val="22"/>
                <w:highlight w:val="none"/>
                <w:u w:val="none"/>
              </w:rPr>
            </w:r>
            <w:r/>
          </w:p>
        </w:tc>
        <w:tc>
          <w:tcPr>
            <w:tcW w:w="109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109</w:t>
            </w:r>
            <w:r>
              <w:rPr>
                <w:rFonts w:hint="eastAsia" w:ascii="宋体" w:hAnsi="宋体" w:eastAsia="宋体" w:cs="宋体"/>
                <w:i w:val="0"/>
                <w:iCs w:val="0"/>
                <w:color w:val="000000"/>
                <w:sz w:val="22"/>
                <w:szCs w:val="22"/>
                <w:highlight w:val="none"/>
                <w:u w:val="none"/>
              </w:rPr>
            </w:r>
            <w:r/>
          </w:p>
        </w:tc>
        <w:tc>
          <w:tcPr>
            <w:tcW w:w="1617" w:type="dxa"/>
            <w:vAlign w:val="center"/>
            <w:textDirection w:val="lrTb"/>
            <w:noWrap/>
          </w:tcPr>
          <w:p>
            <w:pPr>
              <w:pStyle w:val="150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14" w:type="dxa"/>
            <w:vAlign w:val="center"/>
            <w:textDirection w:val="lrTb"/>
            <w:noWrap/>
          </w:tcPr>
          <w:p>
            <w:pPr>
              <w:pStyle w:val="150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03"/>
        </w:trPr>
        <w:tc>
          <w:tcPr>
            <w:tcW w:w="714"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rPr>
                <w:rFonts w:hint="eastAsia" w:ascii="宋体" w:hAnsi="宋体" w:eastAsia="宋体" w:cs="宋体"/>
                <w:i w:val="0"/>
                <w:iCs w:val="0"/>
                <w:color w:val="000000"/>
                <w:sz w:val="24"/>
                <w:szCs w:val="24"/>
                <w:highlight w:val="none"/>
                <w:u w:val="none"/>
              </w:rPr>
            </w:r>
            <w:r/>
          </w:p>
        </w:tc>
        <w:tc>
          <w:tcPr>
            <w:tcW w:w="174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DL2010091</w:t>
            </w:r>
            <w:r>
              <w:rPr>
                <w:rFonts w:hint="eastAsia" w:ascii="宋体" w:hAnsi="宋体" w:eastAsia="宋体" w:cs="宋体"/>
                <w:i w:val="0"/>
                <w:iCs w:val="0"/>
                <w:color w:val="000000"/>
                <w:sz w:val="24"/>
                <w:szCs w:val="24"/>
                <w:highlight w:val="none"/>
                <w:u w:val="none"/>
              </w:rPr>
            </w:r>
            <w:r/>
          </w:p>
        </w:tc>
        <w:tc>
          <w:tcPr>
            <w:tcW w:w="2932"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厚裕路</w:t>
            </w:r>
            <w:r>
              <w:rPr>
                <w:rFonts w:hint="eastAsia" w:ascii="宋体" w:hAnsi="宋体" w:eastAsia="宋体" w:cs="宋体"/>
                <w:i w:val="0"/>
                <w:iCs w:val="0"/>
                <w:color w:val="000000"/>
                <w:sz w:val="24"/>
                <w:szCs w:val="24"/>
                <w:highlight w:val="none"/>
                <w:u w:val="none"/>
              </w:rPr>
            </w:r>
            <w:r/>
          </w:p>
        </w:tc>
        <w:tc>
          <w:tcPr>
            <w:tcW w:w="301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长吉路-锡山大道</w:t>
            </w:r>
            <w:r>
              <w:rPr>
                <w:rFonts w:hint="eastAsia" w:ascii="宋体" w:hAnsi="宋体" w:eastAsia="宋体" w:cs="宋体"/>
                <w:i w:val="0"/>
                <w:iCs w:val="0"/>
                <w:color w:val="000000"/>
                <w:sz w:val="24"/>
                <w:szCs w:val="24"/>
                <w:highlight w:val="none"/>
                <w:u w:val="none"/>
              </w:rPr>
            </w:r>
            <w:r/>
          </w:p>
        </w:tc>
        <w:tc>
          <w:tcPr>
            <w:tcW w:w="109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121</w:t>
            </w:r>
            <w:r>
              <w:rPr>
                <w:rFonts w:hint="eastAsia" w:ascii="宋体" w:hAnsi="宋体" w:eastAsia="宋体" w:cs="宋体"/>
                <w:i w:val="0"/>
                <w:iCs w:val="0"/>
                <w:color w:val="000000"/>
                <w:sz w:val="22"/>
                <w:szCs w:val="22"/>
                <w:highlight w:val="none"/>
                <w:u w:val="none"/>
              </w:rPr>
            </w:r>
            <w:r/>
          </w:p>
        </w:tc>
        <w:tc>
          <w:tcPr>
            <w:tcW w:w="109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129</w:t>
            </w:r>
            <w:r>
              <w:rPr>
                <w:rFonts w:hint="eastAsia" w:ascii="宋体" w:hAnsi="宋体" w:eastAsia="宋体" w:cs="宋体"/>
                <w:i w:val="0"/>
                <w:iCs w:val="0"/>
                <w:color w:val="000000"/>
                <w:sz w:val="22"/>
                <w:szCs w:val="22"/>
                <w:highlight w:val="none"/>
                <w:u w:val="none"/>
              </w:rPr>
            </w:r>
            <w:r/>
          </w:p>
        </w:tc>
        <w:tc>
          <w:tcPr>
            <w:tcW w:w="1617" w:type="dxa"/>
            <w:vAlign w:val="center"/>
            <w:textDirection w:val="lrTb"/>
            <w:noWrap/>
          </w:tcPr>
          <w:p>
            <w:pPr>
              <w:pStyle w:val="150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14" w:type="dxa"/>
            <w:vAlign w:val="center"/>
            <w:textDirection w:val="lrTb"/>
            <w:noWrap/>
          </w:tcPr>
          <w:p>
            <w:pPr>
              <w:pStyle w:val="150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03"/>
        </w:trPr>
        <w:tc>
          <w:tcPr>
            <w:tcW w:w="714"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rPr>
                <w:rFonts w:hint="eastAsia" w:ascii="宋体" w:hAnsi="宋体" w:eastAsia="宋体" w:cs="宋体"/>
                <w:i w:val="0"/>
                <w:iCs w:val="0"/>
                <w:color w:val="000000"/>
                <w:sz w:val="24"/>
                <w:szCs w:val="24"/>
                <w:highlight w:val="none"/>
                <w:u w:val="none"/>
              </w:rPr>
            </w:r>
            <w:r/>
          </w:p>
        </w:tc>
        <w:tc>
          <w:tcPr>
            <w:tcW w:w="174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DL2010106</w:t>
            </w:r>
            <w:r>
              <w:rPr>
                <w:rFonts w:hint="eastAsia" w:ascii="宋体" w:hAnsi="宋体" w:eastAsia="宋体" w:cs="宋体"/>
                <w:i w:val="0"/>
                <w:iCs w:val="0"/>
                <w:color w:val="000000"/>
                <w:sz w:val="24"/>
                <w:szCs w:val="24"/>
                <w:highlight w:val="none"/>
                <w:u w:val="none"/>
              </w:rPr>
            </w:r>
            <w:r/>
          </w:p>
        </w:tc>
        <w:tc>
          <w:tcPr>
            <w:tcW w:w="2932"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东盛路</w:t>
            </w:r>
            <w:r>
              <w:rPr>
                <w:rFonts w:hint="eastAsia" w:ascii="宋体" w:hAnsi="宋体" w:eastAsia="宋体" w:cs="宋体"/>
                <w:i w:val="0"/>
                <w:iCs w:val="0"/>
                <w:color w:val="000000"/>
                <w:sz w:val="24"/>
                <w:szCs w:val="24"/>
                <w:highlight w:val="none"/>
                <w:u w:val="none"/>
              </w:rPr>
            </w:r>
            <w:r/>
          </w:p>
        </w:tc>
        <w:tc>
          <w:tcPr>
            <w:tcW w:w="301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胶山路-大成路</w:t>
            </w:r>
            <w:r>
              <w:rPr>
                <w:rFonts w:hint="eastAsia" w:ascii="宋体" w:hAnsi="宋体" w:eastAsia="宋体" w:cs="宋体"/>
                <w:i w:val="0"/>
                <w:iCs w:val="0"/>
                <w:color w:val="000000"/>
                <w:sz w:val="24"/>
                <w:szCs w:val="24"/>
                <w:highlight w:val="none"/>
                <w:u w:val="none"/>
              </w:rPr>
            </w:r>
            <w:r/>
          </w:p>
        </w:tc>
        <w:tc>
          <w:tcPr>
            <w:tcW w:w="109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153</w:t>
            </w:r>
            <w:r>
              <w:rPr>
                <w:rFonts w:hint="eastAsia" w:ascii="宋体" w:hAnsi="宋体" w:eastAsia="宋体" w:cs="宋体"/>
                <w:i w:val="0"/>
                <w:iCs w:val="0"/>
                <w:color w:val="000000"/>
                <w:sz w:val="22"/>
                <w:szCs w:val="22"/>
                <w:highlight w:val="none"/>
                <w:u w:val="none"/>
              </w:rPr>
            </w:r>
            <w:r/>
          </w:p>
        </w:tc>
        <w:tc>
          <w:tcPr>
            <w:tcW w:w="109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153</w:t>
            </w:r>
            <w:r>
              <w:rPr>
                <w:rFonts w:hint="eastAsia" w:ascii="宋体" w:hAnsi="宋体" w:eastAsia="宋体" w:cs="宋体"/>
                <w:i w:val="0"/>
                <w:iCs w:val="0"/>
                <w:color w:val="000000"/>
                <w:sz w:val="22"/>
                <w:szCs w:val="22"/>
                <w:highlight w:val="none"/>
                <w:u w:val="none"/>
              </w:rPr>
            </w:r>
            <w:r/>
          </w:p>
        </w:tc>
        <w:tc>
          <w:tcPr>
            <w:tcW w:w="1617" w:type="dxa"/>
            <w:vAlign w:val="center"/>
            <w:textDirection w:val="lrTb"/>
            <w:noWrap/>
          </w:tcPr>
          <w:p>
            <w:pPr>
              <w:pStyle w:val="150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14" w:type="dxa"/>
            <w:vAlign w:val="center"/>
            <w:textDirection w:val="lrTb"/>
            <w:noWrap/>
          </w:tcPr>
          <w:p>
            <w:pPr>
              <w:pStyle w:val="150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03"/>
        </w:trPr>
        <w:tc>
          <w:tcPr>
            <w:tcW w:w="714"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rPr>
                <w:rFonts w:hint="eastAsia" w:ascii="宋体" w:hAnsi="宋体" w:eastAsia="宋体" w:cs="宋体"/>
                <w:i w:val="0"/>
                <w:iCs w:val="0"/>
                <w:color w:val="000000"/>
                <w:sz w:val="24"/>
                <w:szCs w:val="24"/>
                <w:highlight w:val="none"/>
                <w:u w:val="none"/>
              </w:rPr>
            </w:r>
            <w:r/>
          </w:p>
        </w:tc>
        <w:tc>
          <w:tcPr>
            <w:tcW w:w="174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DL2010099</w:t>
            </w:r>
            <w:r>
              <w:rPr>
                <w:rFonts w:hint="eastAsia" w:ascii="宋体" w:hAnsi="宋体" w:eastAsia="宋体" w:cs="宋体"/>
                <w:i w:val="0"/>
                <w:iCs w:val="0"/>
                <w:color w:val="000000"/>
                <w:sz w:val="24"/>
                <w:szCs w:val="24"/>
                <w:highlight w:val="none"/>
                <w:u w:val="none"/>
              </w:rPr>
            </w:r>
            <w:r/>
          </w:p>
        </w:tc>
        <w:tc>
          <w:tcPr>
            <w:tcW w:w="2932"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宛山湖东路</w:t>
            </w:r>
            <w:r>
              <w:rPr>
                <w:rFonts w:hint="eastAsia" w:ascii="宋体" w:hAnsi="宋体" w:eastAsia="宋体" w:cs="宋体"/>
                <w:i w:val="0"/>
                <w:iCs w:val="0"/>
                <w:color w:val="000000"/>
                <w:sz w:val="24"/>
                <w:szCs w:val="24"/>
                <w:highlight w:val="none"/>
                <w:u w:val="none"/>
              </w:rPr>
            </w:r>
            <w:r/>
          </w:p>
        </w:tc>
        <w:tc>
          <w:tcPr>
            <w:tcW w:w="301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锡沪路-大成路</w:t>
            </w:r>
            <w:r>
              <w:rPr>
                <w:rFonts w:hint="eastAsia" w:ascii="宋体" w:hAnsi="宋体" w:eastAsia="宋体" w:cs="宋体"/>
                <w:i w:val="0"/>
                <w:iCs w:val="0"/>
                <w:color w:val="000000"/>
                <w:sz w:val="24"/>
                <w:szCs w:val="24"/>
                <w:highlight w:val="none"/>
                <w:u w:val="none"/>
              </w:rPr>
            </w:r>
            <w:r/>
          </w:p>
        </w:tc>
        <w:tc>
          <w:tcPr>
            <w:tcW w:w="109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w:t>
            </w:r>
            <w:r>
              <w:rPr>
                <w:rFonts w:hint="eastAsia" w:ascii="宋体" w:hAnsi="宋体" w:eastAsia="宋体" w:cs="宋体"/>
                <w:i w:val="0"/>
                <w:iCs w:val="0"/>
                <w:color w:val="000000"/>
                <w:sz w:val="22"/>
                <w:szCs w:val="22"/>
                <w:highlight w:val="none"/>
                <w:u w:val="none"/>
              </w:rPr>
            </w:r>
            <w:r/>
          </w:p>
        </w:tc>
        <w:tc>
          <w:tcPr>
            <w:tcW w:w="109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124</w:t>
            </w:r>
            <w:r>
              <w:rPr>
                <w:rFonts w:hint="eastAsia" w:ascii="宋体" w:hAnsi="宋体" w:eastAsia="宋体" w:cs="宋体"/>
                <w:i w:val="0"/>
                <w:iCs w:val="0"/>
                <w:color w:val="000000"/>
                <w:sz w:val="22"/>
                <w:szCs w:val="22"/>
                <w:highlight w:val="none"/>
                <w:u w:val="none"/>
              </w:rPr>
            </w:r>
            <w:r/>
          </w:p>
        </w:tc>
        <w:tc>
          <w:tcPr>
            <w:tcW w:w="1617" w:type="dxa"/>
            <w:vAlign w:val="center"/>
            <w:textDirection w:val="lrTb"/>
            <w:noWrap/>
          </w:tcPr>
          <w:p>
            <w:pPr>
              <w:pStyle w:val="150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14" w:type="dxa"/>
            <w:vAlign w:val="center"/>
            <w:textDirection w:val="lrTb"/>
            <w:noWrap/>
          </w:tcPr>
          <w:p>
            <w:pPr>
              <w:pStyle w:val="150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03"/>
        </w:trPr>
        <w:tc>
          <w:tcPr>
            <w:tcW w:w="714"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c>
          <w:tcPr>
            <w:tcW w:w="174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DL2012015</w:t>
            </w:r>
            <w:r>
              <w:rPr>
                <w:rFonts w:hint="eastAsia" w:ascii="宋体" w:hAnsi="宋体" w:eastAsia="宋体" w:cs="宋体"/>
                <w:i w:val="0"/>
                <w:iCs w:val="0"/>
                <w:color w:val="000000"/>
                <w:sz w:val="24"/>
                <w:szCs w:val="24"/>
                <w:highlight w:val="none"/>
                <w:u w:val="none"/>
              </w:rPr>
            </w:r>
            <w:r/>
          </w:p>
        </w:tc>
        <w:tc>
          <w:tcPr>
            <w:tcW w:w="2932"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联太路</w:t>
            </w:r>
            <w:r>
              <w:rPr>
                <w:rFonts w:hint="eastAsia" w:ascii="宋体" w:hAnsi="宋体" w:eastAsia="宋体" w:cs="宋体"/>
                <w:i w:val="0"/>
                <w:iCs w:val="0"/>
                <w:color w:val="000000"/>
                <w:sz w:val="24"/>
                <w:szCs w:val="24"/>
                <w:highlight w:val="none"/>
                <w:u w:val="none"/>
              </w:rPr>
            </w:r>
            <w:r/>
          </w:p>
        </w:tc>
        <w:tc>
          <w:tcPr>
            <w:tcW w:w="301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九里河-厚宁路往南</w:t>
            </w:r>
            <w:r>
              <w:rPr>
                <w:rFonts w:hint="eastAsia" w:ascii="宋体" w:hAnsi="宋体" w:eastAsia="宋体" w:cs="宋体"/>
                <w:i w:val="0"/>
                <w:iCs w:val="0"/>
                <w:color w:val="000000"/>
                <w:sz w:val="24"/>
                <w:szCs w:val="24"/>
                <w:highlight w:val="none"/>
                <w:u w:val="none"/>
              </w:rPr>
            </w:r>
            <w:r/>
          </w:p>
        </w:tc>
        <w:tc>
          <w:tcPr>
            <w:tcW w:w="109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66</w:t>
            </w:r>
            <w:r>
              <w:rPr>
                <w:rFonts w:hint="eastAsia" w:ascii="宋体" w:hAnsi="宋体" w:eastAsia="宋体" w:cs="宋体"/>
                <w:i w:val="0"/>
                <w:iCs w:val="0"/>
                <w:color w:val="000000"/>
                <w:sz w:val="22"/>
                <w:szCs w:val="22"/>
                <w:highlight w:val="none"/>
                <w:u w:val="none"/>
              </w:rPr>
            </w:r>
            <w:r/>
          </w:p>
        </w:tc>
        <w:tc>
          <w:tcPr>
            <w:tcW w:w="109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66</w:t>
            </w:r>
            <w:r>
              <w:rPr>
                <w:rFonts w:hint="eastAsia" w:ascii="宋体" w:hAnsi="宋体" w:eastAsia="宋体" w:cs="宋体"/>
                <w:i w:val="0"/>
                <w:iCs w:val="0"/>
                <w:color w:val="000000"/>
                <w:sz w:val="22"/>
                <w:szCs w:val="22"/>
                <w:highlight w:val="none"/>
                <w:u w:val="none"/>
              </w:rPr>
            </w:r>
            <w:r/>
          </w:p>
        </w:tc>
        <w:tc>
          <w:tcPr>
            <w:tcW w:w="1617" w:type="dxa"/>
            <w:vAlign w:val="center"/>
            <w:textDirection w:val="lrTb"/>
            <w:noWrap/>
          </w:tcPr>
          <w:p>
            <w:pPr>
              <w:pStyle w:val="150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14" w:type="dxa"/>
            <w:vAlign w:val="center"/>
            <w:textDirection w:val="lrTb"/>
            <w:noWrap/>
          </w:tcPr>
          <w:p>
            <w:pPr>
              <w:pStyle w:val="150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03"/>
        </w:trPr>
        <w:tc>
          <w:tcPr>
            <w:tcW w:w="714"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rPr>
                <w:rFonts w:hint="eastAsia" w:ascii="宋体" w:hAnsi="宋体" w:eastAsia="宋体" w:cs="宋体"/>
                <w:i w:val="0"/>
                <w:iCs w:val="0"/>
                <w:color w:val="000000"/>
                <w:sz w:val="24"/>
                <w:szCs w:val="24"/>
                <w:highlight w:val="none"/>
                <w:u w:val="none"/>
              </w:rPr>
            </w:r>
            <w:r/>
          </w:p>
        </w:tc>
        <w:tc>
          <w:tcPr>
            <w:tcW w:w="174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DL2012046</w:t>
            </w:r>
            <w:r>
              <w:rPr>
                <w:rFonts w:hint="eastAsia" w:ascii="宋体" w:hAnsi="宋体" w:eastAsia="宋体" w:cs="宋体"/>
                <w:i w:val="0"/>
                <w:iCs w:val="0"/>
                <w:color w:val="000000"/>
                <w:sz w:val="24"/>
                <w:szCs w:val="24"/>
                <w:highlight w:val="none"/>
                <w:u w:val="none"/>
              </w:rPr>
            </w:r>
            <w:r/>
          </w:p>
        </w:tc>
        <w:tc>
          <w:tcPr>
            <w:tcW w:w="2932"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走马塘东路(北段）</w:t>
            </w:r>
            <w:r>
              <w:rPr>
                <w:rFonts w:hint="eastAsia" w:ascii="宋体" w:hAnsi="宋体" w:eastAsia="宋体" w:cs="宋体"/>
                <w:i w:val="0"/>
                <w:iCs w:val="0"/>
                <w:color w:val="000000"/>
                <w:sz w:val="24"/>
                <w:szCs w:val="24"/>
                <w:highlight w:val="none"/>
                <w:u w:val="none"/>
              </w:rPr>
            </w:r>
            <w:r/>
          </w:p>
        </w:tc>
        <w:tc>
          <w:tcPr>
            <w:tcW w:w="301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大成路-宛山湖西路</w:t>
            </w:r>
            <w:r>
              <w:rPr>
                <w:rFonts w:hint="eastAsia" w:ascii="宋体" w:hAnsi="宋体" w:eastAsia="宋体" w:cs="宋体"/>
                <w:i w:val="0"/>
                <w:iCs w:val="0"/>
                <w:color w:val="000000"/>
                <w:sz w:val="24"/>
                <w:szCs w:val="24"/>
                <w:highlight w:val="none"/>
                <w:u w:val="none"/>
              </w:rPr>
            </w:r>
            <w:r/>
          </w:p>
        </w:tc>
        <w:tc>
          <w:tcPr>
            <w:tcW w:w="109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36</w:t>
            </w:r>
            <w:r>
              <w:rPr>
                <w:rFonts w:hint="eastAsia" w:ascii="宋体" w:hAnsi="宋体" w:eastAsia="宋体" w:cs="宋体"/>
                <w:i w:val="0"/>
                <w:iCs w:val="0"/>
                <w:color w:val="000000"/>
                <w:sz w:val="22"/>
                <w:szCs w:val="22"/>
                <w:highlight w:val="none"/>
                <w:u w:val="none"/>
              </w:rPr>
            </w:r>
            <w:r/>
          </w:p>
        </w:tc>
        <w:tc>
          <w:tcPr>
            <w:tcW w:w="109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36</w:t>
            </w:r>
            <w:r>
              <w:rPr>
                <w:rFonts w:hint="eastAsia" w:ascii="宋体" w:hAnsi="宋体" w:eastAsia="宋体" w:cs="宋体"/>
                <w:i w:val="0"/>
                <w:iCs w:val="0"/>
                <w:color w:val="000000"/>
                <w:sz w:val="22"/>
                <w:szCs w:val="22"/>
                <w:highlight w:val="none"/>
                <w:u w:val="none"/>
              </w:rPr>
            </w:r>
            <w:r/>
          </w:p>
        </w:tc>
        <w:tc>
          <w:tcPr>
            <w:tcW w:w="1617" w:type="dxa"/>
            <w:vAlign w:val="center"/>
            <w:textDirection w:val="lrTb"/>
            <w:noWrap/>
          </w:tcPr>
          <w:p>
            <w:pPr>
              <w:pStyle w:val="150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14" w:type="dxa"/>
            <w:vAlign w:val="center"/>
            <w:textDirection w:val="lrTb"/>
            <w:noWrap/>
          </w:tcPr>
          <w:p>
            <w:pPr>
              <w:pStyle w:val="150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03"/>
        </w:trPr>
        <w:tc>
          <w:tcPr>
            <w:tcW w:w="714"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rPr>
                <w:rFonts w:hint="eastAsia" w:ascii="宋体" w:hAnsi="宋体" w:eastAsia="宋体" w:cs="宋体"/>
                <w:i w:val="0"/>
                <w:iCs w:val="0"/>
                <w:color w:val="000000"/>
                <w:sz w:val="24"/>
                <w:szCs w:val="24"/>
                <w:highlight w:val="none"/>
                <w:u w:val="none"/>
              </w:rPr>
            </w:r>
            <w:r/>
          </w:p>
        </w:tc>
        <w:tc>
          <w:tcPr>
            <w:tcW w:w="174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DL2012047</w:t>
            </w:r>
            <w:r>
              <w:rPr>
                <w:rFonts w:hint="eastAsia" w:ascii="宋体" w:hAnsi="宋体" w:eastAsia="宋体" w:cs="宋体"/>
                <w:i w:val="0"/>
                <w:iCs w:val="0"/>
                <w:color w:val="000000"/>
                <w:sz w:val="24"/>
                <w:szCs w:val="24"/>
                <w:highlight w:val="none"/>
                <w:u w:val="none"/>
              </w:rPr>
            </w:r>
            <w:r/>
          </w:p>
        </w:tc>
        <w:tc>
          <w:tcPr>
            <w:tcW w:w="2932"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走马塘东路(南段）</w:t>
            </w:r>
            <w:r>
              <w:rPr>
                <w:rFonts w:hint="eastAsia" w:ascii="宋体" w:hAnsi="宋体" w:eastAsia="宋体" w:cs="宋体"/>
                <w:i w:val="0"/>
                <w:iCs w:val="0"/>
                <w:color w:val="000000"/>
                <w:sz w:val="24"/>
                <w:szCs w:val="24"/>
                <w:highlight w:val="none"/>
                <w:u w:val="none"/>
              </w:rPr>
            </w:r>
            <w:r/>
          </w:p>
        </w:tc>
        <w:tc>
          <w:tcPr>
            <w:tcW w:w="301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厚嵩路-厚桥路</w:t>
            </w:r>
            <w:r>
              <w:rPr>
                <w:rFonts w:hint="eastAsia" w:ascii="宋体" w:hAnsi="宋体" w:eastAsia="宋体" w:cs="宋体"/>
                <w:i w:val="0"/>
                <w:iCs w:val="0"/>
                <w:color w:val="000000"/>
                <w:sz w:val="24"/>
                <w:szCs w:val="24"/>
                <w:highlight w:val="none"/>
                <w:u w:val="none"/>
              </w:rPr>
            </w:r>
            <w:r/>
          </w:p>
        </w:tc>
        <w:tc>
          <w:tcPr>
            <w:tcW w:w="109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32</w:t>
            </w:r>
            <w:r>
              <w:rPr>
                <w:rFonts w:hint="eastAsia" w:ascii="宋体" w:hAnsi="宋体" w:eastAsia="宋体" w:cs="宋体"/>
                <w:i w:val="0"/>
                <w:iCs w:val="0"/>
                <w:color w:val="000000"/>
                <w:sz w:val="22"/>
                <w:szCs w:val="22"/>
                <w:highlight w:val="none"/>
                <w:u w:val="none"/>
              </w:rPr>
            </w:r>
            <w:r/>
          </w:p>
        </w:tc>
        <w:tc>
          <w:tcPr>
            <w:tcW w:w="109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32</w:t>
            </w:r>
            <w:r>
              <w:rPr>
                <w:rFonts w:hint="eastAsia" w:ascii="宋体" w:hAnsi="宋体" w:eastAsia="宋体" w:cs="宋体"/>
                <w:i w:val="0"/>
                <w:iCs w:val="0"/>
                <w:color w:val="000000"/>
                <w:sz w:val="22"/>
                <w:szCs w:val="22"/>
                <w:highlight w:val="none"/>
                <w:u w:val="none"/>
              </w:rPr>
            </w:r>
            <w:r/>
          </w:p>
        </w:tc>
        <w:tc>
          <w:tcPr>
            <w:tcW w:w="1617" w:type="dxa"/>
            <w:vAlign w:val="center"/>
            <w:textDirection w:val="lrTb"/>
            <w:noWrap/>
          </w:tcPr>
          <w:p>
            <w:pPr>
              <w:pStyle w:val="150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14" w:type="dxa"/>
            <w:vAlign w:val="center"/>
            <w:textDirection w:val="lrTb"/>
            <w:noWrap/>
          </w:tcPr>
          <w:p>
            <w:pPr>
              <w:pStyle w:val="150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03"/>
        </w:trPr>
        <w:tc>
          <w:tcPr>
            <w:tcW w:w="714"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rPr>
                <w:rFonts w:hint="eastAsia" w:ascii="宋体" w:hAnsi="宋体" w:eastAsia="宋体" w:cs="宋体"/>
                <w:i w:val="0"/>
                <w:iCs w:val="0"/>
                <w:color w:val="000000"/>
                <w:sz w:val="24"/>
                <w:szCs w:val="24"/>
                <w:highlight w:val="none"/>
                <w:u w:val="none"/>
              </w:rPr>
            </w:r>
            <w:r/>
          </w:p>
        </w:tc>
        <w:tc>
          <w:tcPr>
            <w:tcW w:w="174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DL2013069</w:t>
            </w:r>
            <w:r>
              <w:rPr>
                <w:rFonts w:hint="eastAsia" w:ascii="宋体" w:hAnsi="宋体" w:eastAsia="宋体" w:cs="宋体"/>
                <w:i w:val="0"/>
                <w:iCs w:val="0"/>
                <w:color w:val="000000"/>
                <w:sz w:val="24"/>
                <w:szCs w:val="24"/>
                <w:highlight w:val="none"/>
                <w:u w:val="none"/>
              </w:rPr>
            </w:r>
            <w:r/>
          </w:p>
        </w:tc>
        <w:tc>
          <w:tcPr>
            <w:tcW w:w="2932"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安泰机械工业园</w:t>
            </w:r>
            <w:r>
              <w:rPr>
                <w:rFonts w:hint="eastAsia" w:ascii="宋体" w:hAnsi="宋体" w:eastAsia="宋体" w:cs="宋体"/>
                <w:i w:val="0"/>
                <w:iCs w:val="0"/>
                <w:color w:val="000000"/>
                <w:sz w:val="24"/>
                <w:szCs w:val="24"/>
                <w:highlight w:val="none"/>
                <w:u w:val="none"/>
              </w:rPr>
            </w:r>
            <w:r/>
          </w:p>
        </w:tc>
        <w:tc>
          <w:tcPr>
            <w:tcW w:w="301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（一期）</w:t>
            </w:r>
            <w:r>
              <w:rPr>
                <w:rFonts w:hint="eastAsia" w:ascii="宋体" w:hAnsi="宋体" w:eastAsia="宋体" w:cs="宋体"/>
                <w:i w:val="0"/>
                <w:iCs w:val="0"/>
                <w:color w:val="000000"/>
                <w:sz w:val="24"/>
                <w:szCs w:val="24"/>
                <w:highlight w:val="none"/>
                <w:u w:val="none"/>
              </w:rPr>
            </w:r>
            <w:r/>
          </w:p>
        </w:tc>
        <w:tc>
          <w:tcPr>
            <w:tcW w:w="109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48</w:t>
            </w:r>
            <w:r>
              <w:rPr>
                <w:rFonts w:hint="eastAsia" w:ascii="宋体" w:hAnsi="宋体" w:eastAsia="宋体" w:cs="宋体"/>
                <w:i w:val="0"/>
                <w:iCs w:val="0"/>
                <w:color w:val="000000"/>
                <w:sz w:val="22"/>
                <w:szCs w:val="22"/>
                <w:highlight w:val="none"/>
                <w:u w:val="none"/>
              </w:rPr>
            </w:r>
            <w:r/>
          </w:p>
        </w:tc>
        <w:tc>
          <w:tcPr>
            <w:tcW w:w="109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48</w:t>
            </w:r>
            <w:r>
              <w:rPr>
                <w:rFonts w:hint="eastAsia" w:ascii="宋体" w:hAnsi="宋体" w:eastAsia="宋体" w:cs="宋体"/>
                <w:i w:val="0"/>
                <w:iCs w:val="0"/>
                <w:color w:val="000000"/>
                <w:sz w:val="22"/>
                <w:szCs w:val="22"/>
                <w:highlight w:val="none"/>
                <w:u w:val="none"/>
              </w:rPr>
            </w:r>
            <w:r/>
          </w:p>
        </w:tc>
        <w:tc>
          <w:tcPr>
            <w:tcW w:w="1617" w:type="dxa"/>
            <w:vAlign w:val="center"/>
            <w:textDirection w:val="lrTb"/>
            <w:noWrap/>
          </w:tcPr>
          <w:p>
            <w:pPr>
              <w:pStyle w:val="150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14" w:type="dxa"/>
            <w:vAlign w:val="center"/>
            <w:textDirection w:val="lrTb"/>
            <w:noWrap/>
          </w:tcPr>
          <w:p>
            <w:pPr>
              <w:pStyle w:val="150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03"/>
        </w:trPr>
        <w:tc>
          <w:tcPr>
            <w:tcW w:w="714"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rPr>
                <w:rFonts w:hint="eastAsia" w:ascii="宋体" w:hAnsi="宋体" w:eastAsia="宋体" w:cs="宋体"/>
                <w:i w:val="0"/>
                <w:iCs w:val="0"/>
                <w:color w:val="000000"/>
                <w:sz w:val="24"/>
                <w:szCs w:val="24"/>
                <w:highlight w:val="none"/>
                <w:u w:val="none"/>
              </w:rPr>
            </w:r>
            <w:r/>
          </w:p>
        </w:tc>
        <w:tc>
          <w:tcPr>
            <w:tcW w:w="174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DL09117、DL2010055</w:t>
            </w:r>
            <w:r>
              <w:rPr>
                <w:rFonts w:hint="eastAsia" w:ascii="宋体" w:hAnsi="宋体" w:eastAsia="宋体" w:cs="宋体"/>
                <w:i w:val="0"/>
                <w:iCs w:val="0"/>
                <w:color w:val="000000"/>
                <w:sz w:val="24"/>
                <w:szCs w:val="24"/>
                <w:highlight w:val="none"/>
                <w:u w:val="none"/>
              </w:rPr>
            </w:r>
            <w:r/>
          </w:p>
        </w:tc>
        <w:tc>
          <w:tcPr>
            <w:tcW w:w="2932"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安泰一路</w:t>
            </w:r>
            <w:r>
              <w:rPr>
                <w:rFonts w:hint="eastAsia" w:ascii="宋体" w:hAnsi="宋体" w:eastAsia="宋体" w:cs="宋体"/>
                <w:i w:val="0"/>
                <w:iCs w:val="0"/>
                <w:color w:val="000000"/>
                <w:sz w:val="24"/>
                <w:szCs w:val="24"/>
                <w:highlight w:val="none"/>
                <w:u w:val="none"/>
              </w:rPr>
            </w:r>
            <w:r/>
          </w:p>
        </w:tc>
        <w:tc>
          <w:tcPr>
            <w:tcW w:w="301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走马塘河-联清路</w:t>
            </w:r>
            <w:r>
              <w:rPr>
                <w:rFonts w:hint="eastAsia" w:ascii="宋体" w:hAnsi="宋体" w:eastAsia="宋体" w:cs="宋体"/>
                <w:i w:val="0"/>
                <w:iCs w:val="0"/>
                <w:color w:val="000000"/>
                <w:sz w:val="24"/>
                <w:szCs w:val="24"/>
                <w:highlight w:val="none"/>
                <w:u w:val="none"/>
              </w:rPr>
            </w:r>
            <w:r/>
          </w:p>
        </w:tc>
        <w:tc>
          <w:tcPr>
            <w:tcW w:w="109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91</w:t>
            </w:r>
            <w:r>
              <w:rPr>
                <w:rFonts w:hint="eastAsia" w:ascii="宋体" w:hAnsi="宋体" w:eastAsia="宋体" w:cs="宋体"/>
                <w:i w:val="0"/>
                <w:iCs w:val="0"/>
                <w:color w:val="000000"/>
                <w:sz w:val="22"/>
                <w:szCs w:val="22"/>
                <w:highlight w:val="none"/>
                <w:u w:val="none"/>
              </w:rPr>
            </w:r>
            <w:r/>
          </w:p>
        </w:tc>
        <w:tc>
          <w:tcPr>
            <w:tcW w:w="109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91</w:t>
            </w:r>
            <w:r>
              <w:rPr>
                <w:rFonts w:hint="eastAsia" w:ascii="宋体" w:hAnsi="宋体" w:eastAsia="宋体" w:cs="宋体"/>
                <w:i w:val="0"/>
                <w:iCs w:val="0"/>
                <w:color w:val="000000"/>
                <w:sz w:val="22"/>
                <w:szCs w:val="22"/>
                <w:highlight w:val="none"/>
                <w:u w:val="none"/>
              </w:rPr>
            </w:r>
            <w:r/>
          </w:p>
        </w:tc>
        <w:tc>
          <w:tcPr>
            <w:tcW w:w="1617" w:type="dxa"/>
            <w:vAlign w:val="center"/>
            <w:textDirection w:val="lrTb"/>
            <w:noWrap/>
          </w:tcPr>
          <w:p>
            <w:pPr>
              <w:pStyle w:val="150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14" w:type="dxa"/>
            <w:vAlign w:val="center"/>
            <w:textDirection w:val="lrTb"/>
            <w:noWrap/>
          </w:tcPr>
          <w:p>
            <w:pPr>
              <w:pStyle w:val="150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03"/>
        </w:trPr>
        <w:tc>
          <w:tcPr>
            <w:tcW w:w="714"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i w:val="0"/>
                <w:iCs w:val="0"/>
                <w:color w:val="000000"/>
                <w:sz w:val="24"/>
                <w:szCs w:val="24"/>
                <w:highlight w:val="none"/>
                <w:u w:val="none"/>
              </w:rPr>
            </w:r>
            <w:r/>
          </w:p>
        </w:tc>
        <w:tc>
          <w:tcPr>
            <w:tcW w:w="174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DL09118、DL2010055</w:t>
            </w:r>
            <w:r>
              <w:rPr>
                <w:rFonts w:hint="eastAsia" w:ascii="宋体" w:hAnsi="宋体" w:eastAsia="宋体" w:cs="宋体"/>
                <w:i w:val="0"/>
                <w:iCs w:val="0"/>
                <w:color w:val="000000"/>
                <w:sz w:val="24"/>
                <w:szCs w:val="24"/>
                <w:highlight w:val="none"/>
                <w:u w:val="none"/>
              </w:rPr>
            </w:r>
            <w:r/>
          </w:p>
        </w:tc>
        <w:tc>
          <w:tcPr>
            <w:tcW w:w="2932"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安泰二路</w:t>
            </w:r>
            <w:r>
              <w:rPr>
                <w:rFonts w:hint="eastAsia" w:ascii="宋体" w:hAnsi="宋体" w:eastAsia="宋体" w:cs="宋体"/>
                <w:i w:val="0"/>
                <w:iCs w:val="0"/>
                <w:color w:val="000000"/>
                <w:sz w:val="24"/>
                <w:szCs w:val="24"/>
                <w:highlight w:val="none"/>
                <w:u w:val="none"/>
              </w:rPr>
            </w:r>
            <w:r/>
          </w:p>
        </w:tc>
        <w:tc>
          <w:tcPr>
            <w:tcW w:w="301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走马塘河-东廊路</w:t>
            </w:r>
            <w:r>
              <w:rPr>
                <w:rFonts w:hint="eastAsia" w:ascii="宋体" w:hAnsi="宋体" w:eastAsia="宋体" w:cs="宋体"/>
                <w:i w:val="0"/>
                <w:iCs w:val="0"/>
                <w:color w:val="000000"/>
                <w:sz w:val="24"/>
                <w:szCs w:val="24"/>
                <w:highlight w:val="none"/>
                <w:u w:val="none"/>
              </w:rPr>
            </w:r>
            <w:r/>
          </w:p>
        </w:tc>
        <w:tc>
          <w:tcPr>
            <w:tcW w:w="109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143</w:t>
            </w:r>
            <w:r>
              <w:rPr>
                <w:rFonts w:hint="eastAsia" w:ascii="宋体" w:hAnsi="宋体" w:eastAsia="宋体" w:cs="宋体"/>
                <w:i w:val="0"/>
                <w:iCs w:val="0"/>
                <w:color w:val="000000"/>
                <w:sz w:val="22"/>
                <w:szCs w:val="22"/>
                <w:highlight w:val="none"/>
                <w:u w:val="none"/>
              </w:rPr>
            </w:r>
            <w:r/>
          </w:p>
        </w:tc>
        <w:tc>
          <w:tcPr>
            <w:tcW w:w="109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143</w:t>
            </w:r>
            <w:r>
              <w:rPr>
                <w:rFonts w:hint="eastAsia" w:ascii="宋体" w:hAnsi="宋体" w:eastAsia="宋体" w:cs="宋体"/>
                <w:i w:val="0"/>
                <w:iCs w:val="0"/>
                <w:color w:val="000000"/>
                <w:sz w:val="22"/>
                <w:szCs w:val="22"/>
                <w:highlight w:val="none"/>
                <w:u w:val="none"/>
              </w:rPr>
            </w:r>
            <w:r/>
          </w:p>
        </w:tc>
        <w:tc>
          <w:tcPr>
            <w:tcW w:w="1617" w:type="dxa"/>
            <w:vAlign w:val="center"/>
            <w:textDirection w:val="lrTb"/>
            <w:noWrap/>
          </w:tcPr>
          <w:p>
            <w:pPr>
              <w:pStyle w:val="150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14" w:type="dxa"/>
            <w:vAlign w:val="center"/>
            <w:textDirection w:val="lrTb"/>
            <w:noWrap/>
          </w:tcPr>
          <w:p>
            <w:pPr>
              <w:pStyle w:val="150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03"/>
        </w:trPr>
        <w:tc>
          <w:tcPr>
            <w:tcW w:w="714"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rPr>
                <w:rFonts w:hint="eastAsia" w:ascii="宋体" w:hAnsi="宋体" w:eastAsia="宋体" w:cs="宋体"/>
                <w:i w:val="0"/>
                <w:iCs w:val="0"/>
                <w:color w:val="000000"/>
                <w:sz w:val="24"/>
                <w:szCs w:val="24"/>
                <w:highlight w:val="none"/>
                <w:u w:val="none"/>
              </w:rPr>
            </w:r>
            <w:r/>
          </w:p>
        </w:tc>
        <w:tc>
          <w:tcPr>
            <w:tcW w:w="174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DL2010056</w:t>
            </w:r>
            <w:r>
              <w:rPr>
                <w:rFonts w:hint="eastAsia" w:ascii="宋体" w:hAnsi="宋体" w:eastAsia="宋体" w:cs="宋体"/>
                <w:i w:val="0"/>
                <w:iCs w:val="0"/>
                <w:color w:val="000000"/>
                <w:sz w:val="24"/>
                <w:szCs w:val="24"/>
                <w:highlight w:val="none"/>
                <w:u w:val="none"/>
              </w:rPr>
            </w:r>
            <w:r/>
          </w:p>
        </w:tc>
        <w:tc>
          <w:tcPr>
            <w:tcW w:w="2932"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安泰三路</w:t>
            </w:r>
            <w:r>
              <w:rPr>
                <w:rFonts w:hint="eastAsia" w:ascii="宋体" w:hAnsi="宋体" w:eastAsia="宋体" w:cs="宋体"/>
                <w:i w:val="0"/>
                <w:iCs w:val="0"/>
                <w:color w:val="000000"/>
                <w:sz w:val="24"/>
                <w:szCs w:val="24"/>
                <w:highlight w:val="none"/>
                <w:u w:val="none"/>
              </w:rPr>
            </w:r>
            <w:r/>
          </w:p>
        </w:tc>
        <w:tc>
          <w:tcPr>
            <w:tcW w:w="301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走马塘河-联广路</w:t>
            </w:r>
            <w:r>
              <w:rPr>
                <w:rFonts w:hint="eastAsia" w:ascii="宋体" w:hAnsi="宋体" w:eastAsia="宋体" w:cs="宋体"/>
                <w:i w:val="0"/>
                <w:iCs w:val="0"/>
                <w:color w:val="000000"/>
                <w:sz w:val="24"/>
                <w:szCs w:val="24"/>
                <w:highlight w:val="none"/>
                <w:u w:val="none"/>
              </w:rPr>
            </w:r>
            <w:r/>
          </w:p>
        </w:tc>
        <w:tc>
          <w:tcPr>
            <w:tcW w:w="109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w:t>
            </w:r>
            <w:r>
              <w:rPr>
                <w:rFonts w:hint="eastAsia" w:ascii="宋体" w:hAnsi="宋体" w:eastAsia="宋体" w:cs="宋体"/>
                <w:i w:val="0"/>
                <w:iCs w:val="0"/>
                <w:color w:val="000000"/>
                <w:sz w:val="22"/>
                <w:szCs w:val="22"/>
                <w:highlight w:val="none"/>
                <w:u w:val="none"/>
              </w:rPr>
            </w:r>
            <w:r/>
          </w:p>
        </w:tc>
        <w:tc>
          <w:tcPr>
            <w:tcW w:w="109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w:t>
            </w:r>
            <w:r>
              <w:rPr>
                <w:rFonts w:hint="eastAsia" w:ascii="宋体" w:hAnsi="宋体" w:eastAsia="宋体" w:cs="宋体"/>
                <w:i w:val="0"/>
                <w:iCs w:val="0"/>
                <w:color w:val="000000"/>
                <w:sz w:val="22"/>
                <w:szCs w:val="22"/>
                <w:highlight w:val="none"/>
                <w:u w:val="none"/>
              </w:rPr>
            </w:r>
            <w:r/>
          </w:p>
        </w:tc>
        <w:tc>
          <w:tcPr>
            <w:tcW w:w="1617" w:type="dxa"/>
            <w:vAlign w:val="center"/>
            <w:textDirection w:val="lrTb"/>
            <w:noWrap/>
          </w:tcPr>
          <w:p>
            <w:pPr>
              <w:pStyle w:val="150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14" w:type="dxa"/>
            <w:vAlign w:val="center"/>
            <w:textDirection w:val="lrTb"/>
            <w:noWrap/>
          </w:tcPr>
          <w:p>
            <w:pPr>
              <w:pStyle w:val="150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03"/>
        </w:trPr>
        <w:tc>
          <w:tcPr>
            <w:tcW w:w="714"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w:t>
            </w:r>
            <w:r>
              <w:rPr>
                <w:rFonts w:hint="eastAsia" w:ascii="宋体" w:hAnsi="宋体" w:eastAsia="宋体" w:cs="宋体"/>
                <w:i w:val="0"/>
                <w:iCs w:val="0"/>
                <w:color w:val="000000"/>
                <w:sz w:val="24"/>
                <w:szCs w:val="24"/>
                <w:highlight w:val="none"/>
                <w:u w:val="none"/>
              </w:rPr>
            </w:r>
            <w:r/>
          </w:p>
        </w:tc>
        <w:tc>
          <w:tcPr>
            <w:tcW w:w="174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DL200544</w:t>
            </w:r>
            <w:r>
              <w:rPr>
                <w:rFonts w:hint="eastAsia" w:ascii="宋体" w:hAnsi="宋体" w:eastAsia="宋体" w:cs="宋体"/>
                <w:i w:val="0"/>
                <w:iCs w:val="0"/>
                <w:color w:val="000000"/>
                <w:sz w:val="24"/>
                <w:szCs w:val="24"/>
                <w:highlight w:val="none"/>
                <w:u w:val="none"/>
              </w:rPr>
            </w:r>
            <w:r/>
          </w:p>
        </w:tc>
        <w:tc>
          <w:tcPr>
            <w:tcW w:w="2932"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胶阳路</w:t>
            </w:r>
            <w:r>
              <w:rPr>
                <w:rFonts w:hint="eastAsia" w:ascii="宋体" w:hAnsi="宋体" w:eastAsia="宋体" w:cs="宋体"/>
                <w:i w:val="0"/>
                <w:iCs w:val="0"/>
                <w:color w:val="000000"/>
                <w:sz w:val="24"/>
                <w:szCs w:val="24"/>
                <w:highlight w:val="none"/>
                <w:u w:val="none"/>
              </w:rPr>
            </w:r>
            <w:r/>
          </w:p>
        </w:tc>
        <w:tc>
          <w:tcPr>
            <w:tcW w:w="301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走马塘河-东廊路</w:t>
            </w:r>
            <w:r>
              <w:rPr>
                <w:rFonts w:hint="eastAsia" w:ascii="宋体" w:hAnsi="宋体" w:eastAsia="宋体" w:cs="宋体"/>
                <w:i w:val="0"/>
                <w:iCs w:val="0"/>
                <w:color w:val="000000"/>
                <w:sz w:val="24"/>
                <w:szCs w:val="24"/>
                <w:highlight w:val="none"/>
                <w:u w:val="none"/>
              </w:rPr>
            </w:r>
            <w:r/>
          </w:p>
        </w:tc>
        <w:tc>
          <w:tcPr>
            <w:tcW w:w="109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170</w:t>
            </w:r>
            <w:r>
              <w:rPr>
                <w:rFonts w:hint="eastAsia" w:ascii="宋体" w:hAnsi="宋体" w:eastAsia="宋体" w:cs="宋体"/>
                <w:i w:val="0"/>
                <w:iCs w:val="0"/>
                <w:color w:val="000000"/>
                <w:sz w:val="22"/>
                <w:szCs w:val="22"/>
                <w:highlight w:val="none"/>
                <w:u w:val="none"/>
              </w:rPr>
            </w:r>
            <w:r/>
          </w:p>
        </w:tc>
        <w:tc>
          <w:tcPr>
            <w:tcW w:w="109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180</w:t>
            </w:r>
            <w:r>
              <w:rPr>
                <w:rFonts w:hint="eastAsia" w:ascii="宋体" w:hAnsi="宋体" w:eastAsia="宋体" w:cs="宋体"/>
                <w:i w:val="0"/>
                <w:iCs w:val="0"/>
                <w:color w:val="000000"/>
                <w:sz w:val="22"/>
                <w:szCs w:val="22"/>
                <w:highlight w:val="none"/>
                <w:u w:val="none"/>
              </w:rPr>
            </w:r>
            <w:r/>
          </w:p>
        </w:tc>
        <w:tc>
          <w:tcPr>
            <w:tcW w:w="1617" w:type="dxa"/>
            <w:vAlign w:val="center"/>
            <w:textDirection w:val="lrTb"/>
            <w:noWrap/>
          </w:tcPr>
          <w:p>
            <w:pPr>
              <w:pStyle w:val="150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14" w:type="dxa"/>
            <w:vAlign w:val="center"/>
            <w:textDirection w:val="lrTb"/>
            <w:noWrap/>
          </w:tcPr>
          <w:p>
            <w:pPr>
              <w:pStyle w:val="150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03"/>
        </w:trPr>
        <w:tc>
          <w:tcPr>
            <w:tcW w:w="714"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rPr>
                <w:rFonts w:hint="eastAsia" w:ascii="宋体" w:hAnsi="宋体" w:eastAsia="宋体" w:cs="宋体"/>
                <w:i w:val="0"/>
                <w:iCs w:val="0"/>
                <w:color w:val="000000"/>
                <w:sz w:val="24"/>
                <w:szCs w:val="24"/>
                <w:highlight w:val="none"/>
                <w:u w:val="none"/>
              </w:rPr>
            </w:r>
            <w:r/>
          </w:p>
        </w:tc>
        <w:tc>
          <w:tcPr>
            <w:tcW w:w="1746" w:type="dxa"/>
            <w:vAlign w:val="center"/>
            <w:textDirection w:val="lrTb"/>
            <w:noWrap w:val="false"/>
          </w:tcPr>
          <w:p>
            <w:pPr>
              <w:pStyle w:val="150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932"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胶山路</w:t>
            </w:r>
            <w:r>
              <w:rPr>
                <w:rFonts w:hint="eastAsia" w:ascii="宋体" w:hAnsi="宋体" w:eastAsia="宋体" w:cs="宋体"/>
                <w:i w:val="0"/>
                <w:iCs w:val="0"/>
                <w:color w:val="000000"/>
                <w:sz w:val="24"/>
                <w:szCs w:val="24"/>
                <w:highlight w:val="none"/>
                <w:u w:val="none"/>
              </w:rPr>
            </w:r>
            <w:r/>
          </w:p>
        </w:tc>
        <w:tc>
          <w:tcPr>
            <w:tcW w:w="301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走马塘河-东廊路</w:t>
            </w:r>
            <w:r>
              <w:rPr>
                <w:rFonts w:hint="eastAsia" w:ascii="宋体" w:hAnsi="宋体" w:eastAsia="宋体" w:cs="宋体"/>
                <w:i w:val="0"/>
                <w:iCs w:val="0"/>
                <w:color w:val="000000"/>
                <w:sz w:val="24"/>
                <w:szCs w:val="24"/>
                <w:highlight w:val="none"/>
                <w:u w:val="none"/>
              </w:rPr>
            </w:r>
            <w:r/>
          </w:p>
        </w:tc>
        <w:tc>
          <w:tcPr>
            <w:tcW w:w="109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170</w:t>
            </w:r>
            <w:r>
              <w:rPr>
                <w:rFonts w:hint="eastAsia" w:ascii="宋体" w:hAnsi="宋体" w:eastAsia="宋体" w:cs="宋体"/>
                <w:i w:val="0"/>
                <w:iCs w:val="0"/>
                <w:color w:val="000000"/>
                <w:sz w:val="22"/>
                <w:szCs w:val="22"/>
                <w:highlight w:val="none"/>
                <w:u w:val="none"/>
              </w:rPr>
            </w:r>
            <w:r/>
          </w:p>
        </w:tc>
        <w:tc>
          <w:tcPr>
            <w:tcW w:w="109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170</w:t>
            </w:r>
            <w:r>
              <w:rPr>
                <w:rFonts w:hint="eastAsia" w:ascii="宋体" w:hAnsi="宋体" w:eastAsia="宋体" w:cs="宋体"/>
                <w:i w:val="0"/>
                <w:iCs w:val="0"/>
                <w:color w:val="000000"/>
                <w:sz w:val="22"/>
                <w:szCs w:val="22"/>
                <w:highlight w:val="none"/>
                <w:u w:val="none"/>
              </w:rPr>
            </w:r>
            <w:r/>
          </w:p>
        </w:tc>
        <w:tc>
          <w:tcPr>
            <w:tcW w:w="1617" w:type="dxa"/>
            <w:vAlign w:val="center"/>
            <w:textDirection w:val="lrTb"/>
            <w:noWrap/>
          </w:tcPr>
          <w:p>
            <w:pPr>
              <w:pStyle w:val="150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14" w:type="dxa"/>
            <w:vAlign w:val="center"/>
            <w:textDirection w:val="lrTb"/>
            <w:noWrap/>
          </w:tcPr>
          <w:p>
            <w:pPr>
              <w:pStyle w:val="150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03"/>
        </w:trPr>
        <w:tc>
          <w:tcPr>
            <w:tcW w:w="714"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w:t>
            </w:r>
            <w:r>
              <w:rPr>
                <w:rFonts w:hint="eastAsia" w:ascii="宋体" w:hAnsi="宋体" w:eastAsia="宋体" w:cs="宋体"/>
                <w:i w:val="0"/>
                <w:iCs w:val="0"/>
                <w:color w:val="000000"/>
                <w:sz w:val="24"/>
                <w:szCs w:val="24"/>
                <w:highlight w:val="none"/>
                <w:u w:val="none"/>
              </w:rPr>
            </w:r>
            <w:r/>
          </w:p>
        </w:tc>
        <w:tc>
          <w:tcPr>
            <w:tcW w:w="1746" w:type="dxa"/>
            <w:vAlign w:val="center"/>
            <w:textDirection w:val="lrTb"/>
            <w:noWrap w:val="false"/>
          </w:tcPr>
          <w:p>
            <w:pPr>
              <w:pStyle w:val="150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932"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大成路</w:t>
            </w:r>
            <w:r>
              <w:rPr>
                <w:rFonts w:hint="eastAsia" w:ascii="宋体" w:hAnsi="宋体" w:eastAsia="宋体" w:cs="宋体"/>
                <w:i w:val="0"/>
                <w:iCs w:val="0"/>
                <w:color w:val="000000"/>
                <w:sz w:val="24"/>
                <w:szCs w:val="24"/>
                <w:highlight w:val="none"/>
                <w:u w:val="none"/>
              </w:rPr>
            </w:r>
            <w:r/>
          </w:p>
        </w:tc>
        <w:tc>
          <w:tcPr>
            <w:shd w:val="clear" w:color="auto" w:fill="ffffff"/>
            <w:tcW w:w="301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大成桥东-东廊路</w:t>
            </w:r>
            <w:r>
              <w:rPr>
                <w:rFonts w:hint="eastAsia" w:ascii="宋体" w:hAnsi="宋体" w:eastAsia="宋体" w:cs="宋体"/>
                <w:i w:val="0"/>
                <w:iCs w:val="0"/>
                <w:color w:val="000000"/>
                <w:sz w:val="24"/>
                <w:szCs w:val="24"/>
                <w:highlight w:val="none"/>
                <w:u w:val="none"/>
              </w:rPr>
            </w:r>
            <w:r/>
          </w:p>
        </w:tc>
        <w:tc>
          <w:tcPr>
            <w:shd w:val="clear" w:color="auto" w:fill="ffffff"/>
            <w:tcW w:w="109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rPr>
                <w:rFonts w:hint="eastAsia" w:ascii="宋体" w:hAnsi="宋体" w:eastAsia="宋体" w:cs="宋体"/>
                <w:i w:val="0"/>
                <w:iCs w:val="0"/>
                <w:color w:val="000000"/>
                <w:sz w:val="22"/>
                <w:szCs w:val="22"/>
                <w:highlight w:val="none"/>
                <w:u w:val="none"/>
              </w:rPr>
            </w:r>
            <w:r/>
          </w:p>
        </w:tc>
        <w:tc>
          <w:tcPr>
            <w:shd w:val="clear" w:color="auto" w:fill="ffffff"/>
            <w:tcW w:w="109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rPr>
                <w:rFonts w:hint="eastAsia" w:ascii="宋体" w:hAnsi="宋体" w:eastAsia="宋体" w:cs="宋体"/>
                <w:i w:val="0"/>
                <w:iCs w:val="0"/>
                <w:color w:val="000000"/>
                <w:sz w:val="22"/>
                <w:szCs w:val="22"/>
                <w:highlight w:val="none"/>
                <w:u w:val="none"/>
              </w:rPr>
            </w:r>
            <w:r/>
          </w:p>
        </w:tc>
        <w:tc>
          <w:tcPr>
            <w:tcW w:w="1617" w:type="dxa"/>
            <w:vAlign w:val="center"/>
            <w:textDirection w:val="lrTb"/>
            <w:noWrap/>
          </w:tcPr>
          <w:p>
            <w:pPr>
              <w:pStyle w:val="150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14" w:type="dxa"/>
            <w:vAlign w:val="center"/>
            <w:textDirection w:val="lrTb"/>
            <w:noWrap/>
          </w:tcPr>
          <w:p>
            <w:pPr>
              <w:pStyle w:val="150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03"/>
        </w:trPr>
        <w:tc>
          <w:tcPr>
            <w:tcW w:w="714"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i w:val="0"/>
                <w:iCs w:val="0"/>
                <w:color w:val="000000"/>
                <w:sz w:val="24"/>
                <w:szCs w:val="24"/>
                <w:highlight w:val="none"/>
                <w:u w:val="none"/>
              </w:rPr>
            </w:r>
            <w:r/>
          </w:p>
        </w:tc>
        <w:tc>
          <w:tcPr>
            <w:tcW w:w="174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DL09120</w:t>
            </w:r>
            <w:r>
              <w:rPr>
                <w:rFonts w:hint="eastAsia" w:ascii="宋体" w:hAnsi="宋体" w:eastAsia="宋体" w:cs="宋体"/>
                <w:i w:val="0"/>
                <w:iCs w:val="0"/>
                <w:color w:val="000000"/>
                <w:sz w:val="24"/>
                <w:szCs w:val="24"/>
                <w:highlight w:val="none"/>
                <w:u w:val="none"/>
              </w:rPr>
            </w:r>
            <w:r/>
          </w:p>
        </w:tc>
        <w:tc>
          <w:tcPr>
            <w:tcW w:w="2932"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厚嵩路</w:t>
            </w:r>
            <w:r>
              <w:rPr>
                <w:rFonts w:hint="eastAsia" w:ascii="宋体" w:hAnsi="宋体" w:eastAsia="宋体" w:cs="宋体"/>
                <w:i w:val="0"/>
                <w:iCs w:val="0"/>
                <w:color w:val="000000"/>
                <w:sz w:val="24"/>
                <w:szCs w:val="24"/>
                <w:highlight w:val="none"/>
                <w:u w:val="none"/>
              </w:rPr>
            </w:r>
            <w:r/>
          </w:p>
        </w:tc>
        <w:tc>
          <w:tcPr>
            <w:tcW w:w="301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联义路-锡东大道</w:t>
            </w:r>
            <w:r>
              <w:rPr>
                <w:rFonts w:hint="eastAsia" w:ascii="宋体" w:hAnsi="宋体" w:eastAsia="宋体" w:cs="宋体"/>
                <w:i w:val="0"/>
                <w:iCs w:val="0"/>
                <w:color w:val="000000"/>
                <w:sz w:val="24"/>
                <w:szCs w:val="24"/>
                <w:highlight w:val="none"/>
                <w:u w:val="none"/>
              </w:rPr>
            </w:r>
            <w:r/>
          </w:p>
        </w:tc>
        <w:tc>
          <w:tcPr>
            <w:tcW w:w="109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194</w:t>
            </w:r>
            <w:r>
              <w:rPr>
                <w:rFonts w:hint="eastAsia" w:ascii="宋体" w:hAnsi="宋体" w:eastAsia="宋体" w:cs="宋体"/>
                <w:i w:val="0"/>
                <w:iCs w:val="0"/>
                <w:color w:val="000000"/>
                <w:sz w:val="22"/>
                <w:szCs w:val="22"/>
                <w:highlight w:val="none"/>
                <w:u w:val="none"/>
              </w:rPr>
            </w:r>
            <w:r/>
          </w:p>
        </w:tc>
        <w:tc>
          <w:tcPr>
            <w:tcW w:w="109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373</w:t>
            </w:r>
            <w:r>
              <w:rPr>
                <w:rFonts w:hint="eastAsia" w:ascii="宋体" w:hAnsi="宋体" w:eastAsia="宋体" w:cs="宋体"/>
                <w:i w:val="0"/>
                <w:iCs w:val="0"/>
                <w:color w:val="000000"/>
                <w:sz w:val="22"/>
                <w:szCs w:val="22"/>
                <w:highlight w:val="none"/>
                <w:u w:val="none"/>
              </w:rPr>
            </w:r>
            <w:r/>
          </w:p>
        </w:tc>
        <w:tc>
          <w:tcPr>
            <w:tcW w:w="1617" w:type="dxa"/>
            <w:vAlign w:val="center"/>
            <w:textDirection w:val="lrTb"/>
            <w:noWrap/>
          </w:tcPr>
          <w:p>
            <w:pPr>
              <w:pStyle w:val="150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14" w:type="dxa"/>
            <w:vAlign w:val="center"/>
            <w:textDirection w:val="lrTb"/>
            <w:noWrap/>
          </w:tcPr>
          <w:p>
            <w:pPr>
              <w:pStyle w:val="150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03"/>
        </w:trPr>
        <w:tc>
          <w:tcPr>
            <w:tcW w:w="714"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w:t>
            </w:r>
            <w:r>
              <w:rPr>
                <w:rFonts w:hint="eastAsia" w:ascii="宋体" w:hAnsi="宋体" w:eastAsia="宋体" w:cs="宋体"/>
                <w:i w:val="0"/>
                <w:iCs w:val="0"/>
                <w:color w:val="000000"/>
                <w:sz w:val="24"/>
                <w:szCs w:val="24"/>
                <w:highlight w:val="none"/>
                <w:u w:val="none"/>
              </w:rPr>
            </w:r>
            <w:r/>
          </w:p>
        </w:tc>
        <w:tc>
          <w:tcPr>
            <w:tcW w:w="174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QT2012003</w:t>
            </w:r>
            <w:r>
              <w:rPr>
                <w:rFonts w:hint="eastAsia" w:ascii="宋体" w:hAnsi="宋体" w:eastAsia="宋体" w:cs="宋体"/>
                <w:i w:val="0"/>
                <w:iCs w:val="0"/>
                <w:color w:val="000000"/>
                <w:sz w:val="24"/>
                <w:szCs w:val="24"/>
                <w:highlight w:val="none"/>
                <w:u w:val="none"/>
              </w:rPr>
            </w:r>
            <w:r/>
          </w:p>
        </w:tc>
        <w:tc>
          <w:tcPr>
            <w:tcW w:w="2932"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新联村</w:t>
            </w:r>
            <w:r>
              <w:rPr>
                <w:rFonts w:hint="eastAsia" w:ascii="宋体" w:hAnsi="宋体" w:eastAsia="宋体" w:cs="宋体"/>
                <w:i w:val="0"/>
                <w:iCs w:val="0"/>
                <w:color w:val="000000"/>
                <w:sz w:val="24"/>
                <w:szCs w:val="24"/>
                <w:highlight w:val="none"/>
                <w:u w:val="none"/>
              </w:rPr>
            </w:r>
            <w:r/>
          </w:p>
        </w:tc>
        <w:tc>
          <w:tcPr>
            <w:tcW w:w="301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西前头</w:t>
            </w:r>
            <w:r>
              <w:rPr>
                <w:rFonts w:hint="eastAsia" w:ascii="宋体" w:hAnsi="宋体" w:eastAsia="宋体" w:cs="宋体"/>
                <w:i w:val="0"/>
                <w:iCs w:val="0"/>
                <w:color w:val="000000"/>
                <w:sz w:val="24"/>
                <w:szCs w:val="24"/>
                <w:highlight w:val="none"/>
                <w:u w:val="none"/>
              </w:rPr>
            </w:r>
            <w:r/>
          </w:p>
        </w:tc>
        <w:tc>
          <w:tcPr>
            <w:tcW w:w="109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rPr>
                <w:rFonts w:hint="eastAsia" w:ascii="宋体" w:hAnsi="宋体" w:eastAsia="宋体" w:cs="宋体"/>
                <w:i w:val="0"/>
                <w:iCs w:val="0"/>
                <w:color w:val="000000"/>
                <w:sz w:val="22"/>
                <w:szCs w:val="22"/>
                <w:highlight w:val="none"/>
                <w:u w:val="none"/>
              </w:rPr>
            </w:r>
            <w:r/>
          </w:p>
        </w:tc>
        <w:tc>
          <w:tcPr>
            <w:tcW w:w="109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rPr>
                <w:rFonts w:hint="eastAsia" w:ascii="宋体" w:hAnsi="宋体" w:eastAsia="宋体" w:cs="宋体"/>
                <w:i w:val="0"/>
                <w:iCs w:val="0"/>
                <w:color w:val="000000"/>
                <w:sz w:val="22"/>
                <w:szCs w:val="22"/>
                <w:highlight w:val="none"/>
                <w:u w:val="none"/>
              </w:rPr>
            </w:r>
            <w:r/>
          </w:p>
        </w:tc>
        <w:tc>
          <w:tcPr>
            <w:tcW w:w="1617" w:type="dxa"/>
            <w:vAlign w:val="center"/>
            <w:textDirection w:val="lrTb"/>
            <w:noWrap/>
          </w:tcPr>
          <w:p>
            <w:pPr>
              <w:pStyle w:val="150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14" w:type="dxa"/>
            <w:vAlign w:val="center"/>
            <w:textDirection w:val="lrTb"/>
            <w:noWrap/>
          </w:tcPr>
          <w:p>
            <w:pPr>
              <w:pStyle w:val="150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03"/>
        </w:trPr>
        <w:tc>
          <w:tcPr>
            <w:tcW w:w="714"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w:t>
            </w:r>
            <w:r>
              <w:rPr>
                <w:rFonts w:hint="eastAsia" w:ascii="宋体" w:hAnsi="宋体" w:eastAsia="宋体" w:cs="宋体"/>
                <w:i w:val="0"/>
                <w:iCs w:val="0"/>
                <w:color w:val="000000"/>
                <w:sz w:val="24"/>
                <w:szCs w:val="24"/>
                <w:highlight w:val="none"/>
                <w:u w:val="none"/>
              </w:rPr>
            </w:r>
            <w:r/>
          </w:p>
        </w:tc>
        <w:tc>
          <w:tcPr>
            <w:tcW w:w="1746" w:type="dxa"/>
            <w:vAlign w:val="center"/>
            <w:textDirection w:val="lrTb"/>
            <w:noWrap w:val="false"/>
          </w:tcPr>
          <w:p>
            <w:pPr>
              <w:pStyle w:val="150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932"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长吉路</w:t>
            </w:r>
            <w:r>
              <w:rPr>
                <w:rFonts w:hint="eastAsia" w:ascii="宋体" w:hAnsi="宋体" w:eastAsia="宋体" w:cs="宋体"/>
                <w:i w:val="0"/>
                <w:iCs w:val="0"/>
                <w:color w:val="000000"/>
                <w:sz w:val="24"/>
                <w:szCs w:val="24"/>
                <w:highlight w:val="none"/>
                <w:u w:val="none"/>
              </w:rPr>
            </w:r>
            <w:r/>
          </w:p>
        </w:tc>
        <w:tc>
          <w:tcPr>
            <w:tcW w:w="301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厚裕路-宛山湖东路往北</w:t>
            </w:r>
            <w:r>
              <w:rPr>
                <w:rFonts w:hint="eastAsia" w:ascii="宋体" w:hAnsi="宋体" w:eastAsia="宋体" w:cs="宋体"/>
                <w:i w:val="0"/>
                <w:iCs w:val="0"/>
                <w:color w:val="000000"/>
                <w:sz w:val="24"/>
                <w:szCs w:val="24"/>
                <w:highlight w:val="none"/>
                <w:u w:val="none"/>
              </w:rPr>
            </w:r>
            <w:r/>
          </w:p>
        </w:tc>
        <w:tc>
          <w:tcPr>
            <w:tcW w:w="109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65</w:t>
            </w:r>
            <w:r>
              <w:rPr>
                <w:rFonts w:hint="eastAsia" w:ascii="宋体" w:hAnsi="宋体" w:eastAsia="宋体" w:cs="宋体"/>
                <w:i w:val="0"/>
                <w:iCs w:val="0"/>
                <w:color w:val="000000"/>
                <w:sz w:val="22"/>
                <w:szCs w:val="22"/>
                <w:highlight w:val="none"/>
                <w:u w:val="none"/>
              </w:rPr>
            </w:r>
            <w:r/>
          </w:p>
        </w:tc>
        <w:tc>
          <w:tcPr>
            <w:tcW w:w="109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77</w:t>
            </w:r>
            <w:r>
              <w:rPr>
                <w:rFonts w:hint="eastAsia" w:ascii="宋体" w:hAnsi="宋体" w:eastAsia="宋体" w:cs="宋体"/>
                <w:i w:val="0"/>
                <w:iCs w:val="0"/>
                <w:color w:val="000000"/>
                <w:sz w:val="22"/>
                <w:szCs w:val="22"/>
                <w:highlight w:val="none"/>
                <w:u w:val="none"/>
              </w:rPr>
            </w:r>
            <w:r/>
          </w:p>
        </w:tc>
        <w:tc>
          <w:tcPr>
            <w:tcW w:w="1617" w:type="dxa"/>
            <w:vAlign w:val="center"/>
            <w:textDirection w:val="lrTb"/>
            <w:noWrap/>
          </w:tcPr>
          <w:p>
            <w:pPr>
              <w:pStyle w:val="150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14" w:type="dxa"/>
            <w:vAlign w:val="center"/>
            <w:textDirection w:val="lrTb"/>
            <w:noWrap/>
          </w:tcPr>
          <w:p>
            <w:pPr>
              <w:pStyle w:val="150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03"/>
        </w:trPr>
        <w:tc>
          <w:tcPr>
            <w:tcW w:w="714"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w:t>
            </w:r>
            <w:r>
              <w:rPr>
                <w:rFonts w:hint="eastAsia" w:ascii="宋体" w:hAnsi="宋体" w:eastAsia="宋体" w:cs="宋体"/>
                <w:i w:val="0"/>
                <w:iCs w:val="0"/>
                <w:color w:val="000000"/>
                <w:sz w:val="24"/>
                <w:szCs w:val="24"/>
                <w:highlight w:val="none"/>
                <w:u w:val="none"/>
              </w:rPr>
            </w:r>
            <w:r/>
          </w:p>
        </w:tc>
        <w:tc>
          <w:tcPr>
            <w:tcW w:w="1746" w:type="dxa"/>
            <w:vAlign w:val="center"/>
            <w:textDirection w:val="lrTb"/>
            <w:noWrap w:val="false"/>
          </w:tcPr>
          <w:p>
            <w:pPr>
              <w:pStyle w:val="150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932"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厚乐路</w:t>
            </w:r>
            <w:r>
              <w:rPr>
                <w:rFonts w:hint="eastAsia" w:ascii="宋体" w:hAnsi="宋体" w:eastAsia="宋体" w:cs="宋体"/>
                <w:i w:val="0"/>
                <w:iCs w:val="0"/>
                <w:color w:val="000000"/>
                <w:sz w:val="24"/>
                <w:szCs w:val="24"/>
                <w:highlight w:val="none"/>
                <w:u w:val="none"/>
              </w:rPr>
            </w:r>
            <w:r/>
          </w:p>
        </w:tc>
        <w:tc>
          <w:tcPr>
            <w:tcW w:w="301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走马塘东路-联福路</w:t>
            </w:r>
            <w:r>
              <w:rPr>
                <w:rFonts w:hint="eastAsia" w:ascii="宋体" w:hAnsi="宋体" w:eastAsia="宋体" w:cs="宋体"/>
                <w:i w:val="0"/>
                <w:iCs w:val="0"/>
                <w:color w:val="000000"/>
                <w:sz w:val="24"/>
                <w:szCs w:val="24"/>
                <w:highlight w:val="none"/>
                <w:u w:val="none"/>
              </w:rPr>
            </w:r>
            <w:r/>
          </w:p>
        </w:tc>
        <w:tc>
          <w:tcPr>
            <w:tcW w:w="109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44</w:t>
            </w:r>
            <w:r>
              <w:rPr>
                <w:rFonts w:hint="eastAsia" w:ascii="宋体" w:hAnsi="宋体" w:eastAsia="宋体" w:cs="宋体"/>
                <w:i w:val="0"/>
                <w:iCs w:val="0"/>
                <w:color w:val="000000"/>
                <w:sz w:val="22"/>
                <w:szCs w:val="22"/>
                <w:highlight w:val="none"/>
                <w:u w:val="none"/>
              </w:rPr>
            </w:r>
            <w:r/>
          </w:p>
        </w:tc>
        <w:tc>
          <w:tcPr>
            <w:tcW w:w="109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80</w:t>
            </w:r>
            <w:r>
              <w:rPr>
                <w:rFonts w:hint="eastAsia" w:ascii="宋体" w:hAnsi="宋体" w:eastAsia="宋体" w:cs="宋体"/>
                <w:i w:val="0"/>
                <w:iCs w:val="0"/>
                <w:color w:val="000000"/>
                <w:sz w:val="22"/>
                <w:szCs w:val="22"/>
                <w:highlight w:val="none"/>
                <w:u w:val="none"/>
              </w:rPr>
            </w:r>
            <w:r/>
          </w:p>
        </w:tc>
        <w:tc>
          <w:tcPr>
            <w:tcW w:w="1617" w:type="dxa"/>
            <w:vAlign w:val="center"/>
            <w:textDirection w:val="lrTb"/>
            <w:noWrap/>
          </w:tcPr>
          <w:p>
            <w:pPr>
              <w:pStyle w:val="150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14" w:type="dxa"/>
            <w:vAlign w:val="center"/>
            <w:textDirection w:val="lrTb"/>
            <w:noWrap/>
          </w:tcPr>
          <w:p>
            <w:pPr>
              <w:pStyle w:val="150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03"/>
        </w:trPr>
        <w:tc>
          <w:tcPr>
            <w:tcW w:w="714"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w:t>
            </w:r>
            <w:r>
              <w:rPr>
                <w:rFonts w:hint="eastAsia" w:ascii="宋体" w:hAnsi="宋体" w:eastAsia="宋体" w:cs="宋体"/>
                <w:i w:val="0"/>
                <w:iCs w:val="0"/>
                <w:color w:val="000000"/>
                <w:sz w:val="24"/>
                <w:szCs w:val="24"/>
                <w:highlight w:val="none"/>
                <w:u w:val="none"/>
              </w:rPr>
            </w:r>
            <w:r/>
          </w:p>
        </w:tc>
        <w:tc>
          <w:tcPr>
            <w:tcW w:w="1746" w:type="dxa"/>
            <w:vAlign w:val="center"/>
            <w:textDirection w:val="lrTb"/>
            <w:noWrap w:val="false"/>
          </w:tcPr>
          <w:p>
            <w:pPr>
              <w:pStyle w:val="150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932"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厚泽街</w:t>
            </w:r>
            <w:r>
              <w:rPr>
                <w:rFonts w:hint="eastAsia" w:ascii="宋体" w:hAnsi="宋体" w:eastAsia="宋体" w:cs="宋体"/>
                <w:i w:val="0"/>
                <w:iCs w:val="0"/>
                <w:color w:val="000000"/>
                <w:sz w:val="24"/>
                <w:szCs w:val="24"/>
                <w:highlight w:val="none"/>
                <w:u w:val="none"/>
              </w:rPr>
            </w:r>
            <w:r/>
          </w:p>
        </w:tc>
        <w:tc>
          <w:tcPr>
            <w:tcW w:w="301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联福路-走马塘东路</w:t>
            </w:r>
            <w:r>
              <w:rPr>
                <w:rFonts w:hint="eastAsia" w:ascii="宋体" w:hAnsi="宋体" w:eastAsia="宋体" w:cs="宋体"/>
                <w:i w:val="0"/>
                <w:iCs w:val="0"/>
                <w:color w:val="000000"/>
                <w:sz w:val="24"/>
                <w:szCs w:val="24"/>
                <w:highlight w:val="none"/>
                <w:u w:val="none"/>
              </w:rPr>
            </w:r>
            <w:r/>
          </w:p>
        </w:tc>
        <w:tc>
          <w:tcPr>
            <w:tcW w:w="109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35</w:t>
            </w:r>
            <w:r>
              <w:rPr>
                <w:rFonts w:hint="eastAsia" w:ascii="宋体" w:hAnsi="宋体" w:eastAsia="宋体" w:cs="宋体"/>
                <w:i w:val="0"/>
                <w:iCs w:val="0"/>
                <w:color w:val="000000"/>
                <w:sz w:val="22"/>
                <w:szCs w:val="22"/>
                <w:highlight w:val="none"/>
                <w:u w:val="none"/>
              </w:rPr>
            </w:r>
            <w:r/>
          </w:p>
        </w:tc>
        <w:tc>
          <w:tcPr>
            <w:tcW w:w="109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35</w:t>
            </w:r>
            <w:r>
              <w:rPr>
                <w:rFonts w:hint="eastAsia" w:ascii="宋体" w:hAnsi="宋体" w:eastAsia="宋体" w:cs="宋体"/>
                <w:i w:val="0"/>
                <w:iCs w:val="0"/>
                <w:color w:val="000000"/>
                <w:sz w:val="22"/>
                <w:szCs w:val="22"/>
                <w:highlight w:val="none"/>
                <w:u w:val="none"/>
              </w:rPr>
            </w:r>
            <w:r/>
          </w:p>
        </w:tc>
        <w:tc>
          <w:tcPr>
            <w:tcW w:w="1617" w:type="dxa"/>
            <w:vAlign w:val="center"/>
            <w:textDirection w:val="lrTb"/>
            <w:noWrap/>
          </w:tcPr>
          <w:p>
            <w:pPr>
              <w:pStyle w:val="150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14" w:type="dxa"/>
            <w:vAlign w:val="center"/>
            <w:textDirection w:val="lrTb"/>
            <w:noWrap/>
          </w:tcPr>
          <w:p>
            <w:pPr>
              <w:pStyle w:val="150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03"/>
        </w:trPr>
        <w:tc>
          <w:tcPr>
            <w:tcW w:w="714"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rPr>
                <w:rFonts w:hint="eastAsia" w:ascii="宋体" w:hAnsi="宋体" w:eastAsia="宋体" w:cs="宋体"/>
                <w:i w:val="0"/>
                <w:iCs w:val="0"/>
                <w:color w:val="000000"/>
                <w:sz w:val="24"/>
                <w:szCs w:val="24"/>
                <w:highlight w:val="none"/>
                <w:u w:val="none"/>
              </w:rPr>
            </w:r>
            <w:r/>
          </w:p>
        </w:tc>
        <w:tc>
          <w:tcPr>
            <w:tcW w:w="1746" w:type="dxa"/>
            <w:vAlign w:val="center"/>
            <w:textDirection w:val="lrTb"/>
            <w:noWrap w:val="false"/>
          </w:tcPr>
          <w:p>
            <w:pPr>
              <w:pStyle w:val="150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932"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德安街</w:t>
            </w:r>
            <w:r>
              <w:rPr>
                <w:rFonts w:hint="eastAsia" w:ascii="宋体" w:hAnsi="宋体" w:eastAsia="宋体" w:cs="宋体"/>
                <w:i w:val="0"/>
                <w:iCs w:val="0"/>
                <w:color w:val="000000"/>
                <w:sz w:val="24"/>
                <w:szCs w:val="24"/>
                <w:highlight w:val="none"/>
                <w:u w:val="none"/>
              </w:rPr>
            </w:r>
            <w:r/>
          </w:p>
        </w:tc>
        <w:tc>
          <w:tcPr>
            <w:tcW w:w="301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厚泽街-厚乐路</w:t>
            </w:r>
            <w:r>
              <w:rPr>
                <w:rFonts w:hint="eastAsia" w:ascii="宋体" w:hAnsi="宋体" w:eastAsia="宋体" w:cs="宋体"/>
                <w:i w:val="0"/>
                <w:iCs w:val="0"/>
                <w:color w:val="000000"/>
                <w:sz w:val="24"/>
                <w:szCs w:val="24"/>
                <w:highlight w:val="none"/>
                <w:u w:val="none"/>
              </w:rPr>
            </w:r>
            <w:r/>
          </w:p>
        </w:tc>
        <w:tc>
          <w:tcPr>
            <w:tcW w:w="109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rPr>
                <w:rFonts w:hint="eastAsia" w:ascii="宋体" w:hAnsi="宋体" w:eastAsia="宋体" w:cs="宋体"/>
                <w:i w:val="0"/>
                <w:iCs w:val="0"/>
                <w:color w:val="000000"/>
                <w:sz w:val="22"/>
                <w:szCs w:val="22"/>
                <w:highlight w:val="none"/>
                <w:u w:val="none"/>
              </w:rPr>
            </w:r>
            <w:r/>
          </w:p>
        </w:tc>
        <w:tc>
          <w:tcPr>
            <w:tcW w:w="109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rPr>
                <w:rFonts w:hint="eastAsia" w:ascii="宋体" w:hAnsi="宋体" w:eastAsia="宋体" w:cs="宋体"/>
                <w:i w:val="0"/>
                <w:iCs w:val="0"/>
                <w:color w:val="000000"/>
                <w:sz w:val="22"/>
                <w:szCs w:val="22"/>
                <w:highlight w:val="none"/>
                <w:u w:val="none"/>
              </w:rPr>
            </w:r>
            <w:r/>
          </w:p>
        </w:tc>
        <w:tc>
          <w:tcPr>
            <w:tcW w:w="1617" w:type="dxa"/>
            <w:vAlign w:val="center"/>
            <w:textDirection w:val="lrTb"/>
            <w:noWrap/>
          </w:tcPr>
          <w:p>
            <w:pPr>
              <w:pStyle w:val="150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14" w:type="dxa"/>
            <w:vAlign w:val="center"/>
            <w:textDirection w:val="lrTb"/>
            <w:noWrap/>
          </w:tcPr>
          <w:p>
            <w:pPr>
              <w:pStyle w:val="150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03"/>
        </w:trPr>
        <w:tc>
          <w:tcPr>
            <w:tcW w:w="714"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w:t>
            </w:r>
            <w:r>
              <w:rPr>
                <w:rFonts w:hint="eastAsia" w:ascii="宋体" w:hAnsi="宋体" w:eastAsia="宋体" w:cs="宋体"/>
                <w:i w:val="0"/>
                <w:iCs w:val="0"/>
                <w:color w:val="000000"/>
                <w:sz w:val="24"/>
                <w:szCs w:val="24"/>
                <w:highlight w:val="none"/>
                <w:u w:val="none"/>
              </w:rPr>
            </w:r>
            <w:r/>
          </w:p>
        </w:tc>
        <w:tc>
          <w:tcPr>
            <w:tcW w:w="1746" w:type="dxa"/>
            <w:vAlign w:val="center"/>
            <w:textDirection w:val="lrTb"/>
            <w:noWrap w:val="false"/>
          </w:tcPr>
          <w:p>
            <w:pPr>
              <w:pStyle w:val="150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932"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联吉路</w:t>
            </w:r>
            <w:r>
              <w:rPr>
                <w:rFonts w:hint="eastAsia" w:ascii="宋体" w:hAnsi="宋体" w:eastAsia="宋体" w:cs="宋体"/>
                <w:i w:val="0"/>
                <w:iCs w:val="0"/>
                <w:color w:val="000000"/>
                <w:sz w:val="24"/>
                <w:szCs w:val="24"/>
                <w:highlight w:val="none"/>
                <w:u w:val="none"/>
              </w:rPr>
            </w:r>
            <w:r/>
          </w:p>
        </w:tc>
        <w:tc>
          <w:tcPr>
            <w:tcW w:w="301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胶阳路-安泰二路</w:t>
            </w:r>
            <w:r>
              <w:rPr>
                <w:rFonts w:hint="eastAsia" w:ascii="宋体" w:hAnsi="宋体" w:eastAsia="宋体" w:cs="宋体"/>
                <w:i w:val="0"/>
                <w:iCs w:val="0"/>
                <w:color w:val="000000"/>
                <w:sz w:val="24"/>
                <w:szCs w:val="24"/>
                <w:highlight w:val="none"/>
                <w:u w:val="none"/>
              </w:rPr>
            </w:r>
            <w:r/>
          </w:p>
        </w:tc>
        <w:tc>
          <w:tcPr>
            <w:tcW w:w="109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w:t>
            </w:r>
            <w:r>
              <w:rPr>
                <w:rFonts w:hint="eastAsia" w:ascii="宋体" w:hAnsi="宋体" w:eastAsia="宋体" w:cs="宋体"/>
                <w:i w:val="0"/>
                <w:iCs w:val="0"/>
                <w:color w:val="000000"/>
                <w:sz w:val="22"/>
                <w:szCs w:val="22"/>
                <w:highlight w:val="none"/>
                <w:u w:val="none"/>
              </w:rPr>
            </w:r>
            <w:r/>
          </w:p>
        </w:tc>
        <w:tc>
          <w:tcPr>
            <w:tcW w:w="109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w:t>
            </w:r>
            <w:r>
              <w:rPr>
                <w:rFonts w:hint="eastAsia" w:ascii="宋体" w:hAnsi="宋体" w:eastAsia="宋体" w:cs="宋体"/>
                <w:i w:val="0"/>
                <w:iCs w:val="0"/>
                <w:color w:val="000000"/>
                <w:sz w:val="22"/>
                <w:szCs w:val="22"/>
                <w:highlight w:val="none"/>
                <w:u w:val="none"/>
              </w:rPr>
            </w:r>
            <w:r/>
          </w:p>
        </w:tc>
        <w:tc>
          <w:tcPr>
            <w:tcW w:w="1617" w:type="dxa"/>
            <w:vAlign w:val="center"/>
            <w:textDirection w:val="lrTb"/>
            <w:noWrap/>
          </w:tcPr>
          <w:p>
            <w:pPr>
              <w:pStyle w:val="150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14" w:type="dxa"/>
            <w:vAlign w:val="center"/>
            <w:textDirection w:val="lrTb"/>
            <w:noWrap/>
          </w:tcPr>
          <w:p>
            <w:pPr>
              <w:pStyle w:val="150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03"/>
        </w:trPr>
        <w:tc>
          <w:tcPr>
            <w:tcW w:w="714"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w:t>
            </w:r>
            <w:r>
              <w:rPr>
                <w:rFonts w:hint="eastAsia" w:ascii="宋体" w:hAnsi="宋体" w:eastAsia="宋体" w:cs="宋体"/>
                <w:i w:val="0"/>
                <w:iCs w:val="0"/>
                <w:color w:val="000000"/>
                <w:sz w:val="24"/>
                <w:szCs w:val="24"/>
                <w:highlight w:val="none"/>
                <w:u w:val="none"/>
              </w:rPr>
            </w:r>
            <w:r/>
          </w:p>
        </w:tc>
        <w:tc>
          <w:tcPr>
            <w:tcW w:w="1746" w:type="dxa"/>
            <w:vAlign w:val="center"/>
            <w:textDirection w:val="lrTb"/>
            <w:noWrap w:val="false"/>
          </w:tcPr>
          <w:p>
            <w:pPr>
              <w:pStyle w:val="150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932"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贸易街</w:t>
            </w:r>
            <w:r>
              <w:rPr>
                <w:rFonts w:hint="eastAsia" w:ascii="宋体" w:hAnsi="宋体" w:eastAsia="宋体" w:cs="宋体"/>
                <w:i w:val="0"/>
                <w:iCs w:val="0"/>
                <w:color w:val="000000"/>
                <w:sz w:val="24"/>
                <w:szCs w:val="24"/>
                <w:highlight w:val="none"/>
                <w:u w:val="none"/>
              </w:rPr>
            </w:r>
            <w:r/>
          </w:p>
        </w:tc>
        <w:tc>
          <w:tcPr>
            <w:tcW w:w="301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厚学路-厚嵩路</w:t>
            </w:r>
            <w:r>
              <w:rPr>
                <w:rFonts w:hint="eastAsia" w:ascii="宋体" w:hAnsi="宋体" w:eastAsia="宋体" w:cs="宋体"/>
                <w:i w:val="0"/>
                <w:iCs w:val="0"/>
                <w:color w:val="000000"/>
                <w:sz w:val="24"/>
                <w:szCs w:val="24"/>
                <w:highlight w:val="none"/>
                <w:u w:val="none"/>
              </w:rPr>
            </w:r>
            <w:r/>
          </w:p>
        </w:tc>
        <w:tc>
          <w:tcPr>
            <w:tcW w:w="109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109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1617" w:type="dxa"/>
            <w:vAlign w:val="center"/>
            <w:textDirection w:val="lrTb"/>
            <w:noWrap/>
          </w:tcPr>
          <w:p>
            <w:pPr>
              <w:pStyle w:val="150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14" w:type="dxa"/>
            <w:vAlign w:val="center"/>
            <w:textDirection w:val="lrTb"/>
            <w:noWrap/>
          </w:tcPr>
          <w:p>
            <w:pPr>
              <w:pStyle w:val="150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03"/>
        </w:trPr>
        <w:tc>
          <w:tcPr>
            <w:tcW w:w="714"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w:t>
            </w:r>
            <w:r>
              <w:rPr>
                <w:rFonts w:hint="eastAsia" w:ascii="宋体" w:hAnsi="宋体" w:eastAsia="宋体" w:cs="宋体"/>
                <w:i w:val="0"/>
                <w:iCs w:val="0"/>
                <w:color w:val="000000"/>
                <w:sz w:val="24"/>
                <w:szCs w:val="24"/>
                <w:highlight w:val="none"/>
                <w:u w:val="none"/>
              </w:rPr>
            </w:r>
            <w:r/>
          </w:p>
        </w:tc>
        <w:tc>
          <w:tcPr>
            <w:tcW w:w="1746" w:type="dxa"/>
            <w:vAlign w:val="center"/>
            <w:textDirection w:val="lrTb"/>
            <w:noWrap w:val="false"/>
          </w:tcPr>
          <w:p>
            <w:pPr>
              <w:pStyle w:val="150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932"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贸易南街</w:t>
            </w:r>
            <w:r>
              <w:rPr>
                <w:rFonts w:hint="eastAsia" w:ascii="宋体" w:hAnsi="宋体" w:eastAsia="宋体" w:cs="宋体"/>
                <w:i w:val="0"/>
                <w:iCs w:val="0"/>
                <w:color w:val="000000"/>
                <w:sz w:val="24"/>
                <w:szCs w:val="24"/>
                <w:highlight w:val="none"/>
                <w:u w:val="none"/>
              </w:rPr>
            </w:r>
            <w:r/>
          </w:p>
        </w:tc>
        <w:tc>
          <w:tcPr>
            <w:tcW w:w="301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厚嵩路-厚荡路</w:t>
            </w:r>
            <w:r>
              <w:rPr>
                <w:rFonts w:hint="eastAsia" w:ascii="宋体" w:hAnsi="宋体" w:eastAsia="宋体" w:cs="宋体"/>
                <w:i w:val="0"/>
                <w:iCs w:val="0"/>
                <w:color w:val="000000"/>
                <w:sz w:val="24"/>
                <w:szCs w:val="24"/>
                <w:highlight w:val="none"/>
                <w:u w:val="none"/>
              </w:rPr>
            </w:r>
            <w:r/>
          </w:p>
        </w:tc>
        <w:tc>
          <w:tcPr>
            <w:tcW w:w="109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rPr>
                <w:rFonts w:hint="eastAsia" w:ascii="宋体" w:hAnsi="宋体" w:eastAsia="宋体" w:cs="宋体"/>
                <w:i w:val="0"/>
                <w:iCs w:val="0"/>
                <w:color w:val="000000"/>
                <w:sz w:val="22"/>
                <w:szCs w:val="22"/>
                <w:highlight w:val="none"/>
                <w:u w:val="none"/>
              </w:rPr>
            </w:r>
            <w:r/>
          </w:p>
        </w:tc>
        <w:tc>
          <w:tcPr>
            <w:tcW w:w="109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w:t>
            </w:r>
            <w:r>
              <w:rPr>
                <w:rFonts w:hint="eastAsia" w:ascii="宋体" w:hAnsi="宋体" w:eastAsia="宋体" w:cs="宋体"/>
                <w:i w:val="0"/>
                <w:iCs w:val="0"/>
                <w:color w:val="000000"/>
                <w:sz w:val="22"/>
                <w:szCs w:val="22"/>
                <w:highlight w:val="none"/>
                <w:u w:val="none"/>
              </w:rPr>
            </w:r>
            <w:r/>
          </w:p>
        </w:tc>
        <w:tc>
          <w:tcPr>
            <w:tcW w:w="1617" w:type="dxa"/>
            <w:vAlign w:val="center"/>
            <w:textDirection w:val="lrTb"/>
            <w:noWrap/>
          </w:tcPr>
          <w:p>
            <w:pPr>
              <w:pStyle w:val="150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14" w:type="dxa"/>
            <w:vAlign w:val="center"/>
            <w:textDirection w:val="lrTb"/>
            <w:noWrap/>
          </w:tcPr>
          <w:p>
            <w:pPr>
              <w:pStyle w:val="150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03"/>
        </w:trPr>
        <w:tc>
          <w:tcPr>
            <w:tcW w:w="714"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w:t>
            </w:r>
            <w:r>
              <w:rPr>
                <w:rFonts w:hint="eastAsia" w:ascii="宋体" w:hAnsi="宋体" w:eastAsia="宋体" w:cs="宋体"/>
                <w:i w:val="0"/>
                <w:iCs w:val="0"/>
                <w:color w:val="000000"/>
                <w:sz w:val="24"/>
                <w:szCs w:val="24"/>
                <w:highlight w:val="none"/>
                <w:u w:val="none"/>
              </w:rPr>
            </w:r>
            <w:r/>
          </w:p>
        </w:tc>
        <w:tc>
          <w:tcPr>
            <w:tcW w:w="1746" w:type="dxa"/>
            <w:vAlign w:val="center"/>
            <w:textDirection w:val="lrTb"/>
            <w:noWrap w:val="false"/>
          </w:tcPr>
          <w:p>
            <w:pPr>
              <w:pStyle w:val="150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932"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厚鸿路</w:t>
            </w:r>
            <w:r>
              <w:rPr>
                <w:rFonts w:hint="eastAsia" w:ascii="宋体" w:hAnsi="宋体" w:eastAsia="宋体" w:cs="宋体"/>
                <w:i w:val="0"/>
                <w:iCs w:val="0"/>
                <w:color w:val="000000"/>
                <w:sz w:val="24"/>
                <w:szCs w:val="24"/>
                <w:highlight w:val="none"/>
                <w:u w:val="none"/>
              </w:rPr>
            </w:r>
            <w:r/>
          </w:p>
        </w:tc>
        <w:tc>
          <w:tcPr>
            <w:tcW w:w="301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厚桥河-厚嵩路</w:t>
            </w:r>
            <w:r>
              <w:rPr>
                <w:rFonts w:hint="eastAsia" w:ascii="宋体" w:hAnsi="宋体" w:eastAsia="宋体" w:cs="宋体"/>
                <w:i w:val="0"/>
                <w:iCs w:val="0"/>
                <w:color w:val="000000"/>
                <w:sz w:val="24"/>
                <w:szCs w:val="24"/>
                <w:highlight w:val="none"/>
                <w:u w:val="none"/>
              </w:rPr>
            </w:r>
            <w:r/>
          </w:p>
        </w:tc>
        <w:tc>
          <w:tcPr>
            <w:tcW w:w="109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rPr>
            </w:r>
            <w:r/>
          </w:p>
        </w:tc>
        <w:tc>
          <w:tcPr>
            <w:tcW w:w="109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rPr>
            </w:r>
            <w:r/>
          </w:p>
        </w:tc>
        <w:tc>
          <w:tcPr>
            <w:tcW w:w="1617" w:type="dxa"/>
            <w:vAlign w:val="center"/>
            <w:textDirection w:val="lrTb"/>
            <w:noWrap/>
          </w:tcPr>
          <w:p>
            <w:pPr>
              <w:pStyle w:val="150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14" w:type="dxa"/>
            <w:vAlign w:val="center"/>
            <w:textDirection w:val="lrTb"/>
            <w:noWrap/>
          </w:tcPr>
          <w:p>
            <w:pPr>
              <w:pStyle w:val="150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03"/>
        </w:trPr>
        <w:tc>
          <w:tcPr>
            <w:tcW w:w="714"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rPr>
            </w:r>
            <w:r/>
          </w:p>
        </w:tc>
        <w:tc>
          <w:tcPr>
            <w:tcW w:w="1746" w:type="dxa"/>
            <w:vAlign w:val="center"/>
            <w:textDirection w:val="lrTb"/>
            <w:noWrap w:val="false"/>
          </w:tcPr>
          <w:p>
            <w:pPr>
              <w:pStyle w:val="150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932"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厚鸿路</w:t>
            </w:r>
            <w:r>
              <w:rPr>
                <w:rFonts w:hint="eastAsia" w:ascii="宋体" w:hAnsi="宋体" w:eastAsia="宋体" w:cs="宋体"/>
                <w:i w:val="0"/>
                <w:iCs w:val="0"/>
                <w:color w:val="000000"/>
                <w:sz w:val="24"/>
                <w:szCs w:val="24"/>
                <w:highlight w:val="none"/>
                <w:u w:val="none"/>
              </w:rPr>
            </w:r>
            <w:r/>
          </w:p>
        </w:tc>
        <w:tc>
          <w:tcPr>
            <w:tcW w:w="301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厚嵩路-锡太路</w:t>
            </w:r>
            <w:r>
              <w:rPr>
                <w:rFonts w:hint="eastAsia" w:ascii="宋体" w:hAnsi="宋体" w:eastAsia="宋体" w:cs="宋体"/>
                <w:i w:val="0"/>
                <w:iCs w:val="0"/>
                <w:color w:val="000000"/>
                <w:sz w:val="24"/>
                <w:szCs w:val="24"/>
                <w:highlight w:val="none"/>
                <w:u w:val="none"/>
              </w:rPr>
            </w:r>
            <w:r/>
          </w:p>
        </w:tc>
        <w:tc>
          <w:tcPr>
            <w:tcW w:w="109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28</w:t>
            </w:r>
            <w:r>
              <w:rPr>
                <w:rFonts w:hint="eastAsia" w:ascii="宋体" w:hAnsi="宋体" w:eastAsia="宋体" w:cs="宋体"/>
                <w:i w:val="0"/>
                <w:iCs w:val="0"/>
                <w:color w:val="000000"/>
                <w:sz w:val="22"/>
                <w:szCs w:val="22"/>
                <w:highlight w:val="none"/>
                <w:u w:val="none"/>
              </w:rPr>
            </w:r>
            <w:r/>
          </w:p>
        </w:tc>
        <w:tc>
          <w:tcPr>
            <w:tcW w:w="109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28</w:t>
            </w:r>
            <w:r>
              <w:rPr>
                <w:rFonts w:hint="eastAsia" w:ascii="宋体" w:hAnsi="宋体" w:eastAsia="宋体" w:cs="宋体"/>
                <w:i w:val="0"/>
                <w:iCs w:val="0"/>
                <w:color w:val="000000"/>
                <w:sz w:val="22"/>
                <w:szCs w:val="22"/>
                <w:highlight w:val="none"/>
                <w:u w:val="none"/>
              </w:rPr>
            </w:r>
            <w:r/>
          </w:p>
        </w:tc>
        <w:tc>
          <w:tcPr>
            <w:tcW w:w="1617" w:type="dxa"/>
            <w:vAlign w:val="center"/>
            <w:textDirection w:val="lrTb"/>
            <w:noWrap/>
          </w:tcPr>
          <w:p>
            <w:pPr>
              <w:pStyle w:val="150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14" w:type="dxa"/>
            <w:vAlign w:val="center"/>
            <w:textDirection w:val="lrTb"/>
            <w:noWrap/>
          </w:tcPr>
          <w:p>
            <w:pPr>
              <w:pStyle w:val="150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03"/>
        </w:trPr>
        <w:tc>
          <w:tcPr>
            <w:tcW w:w="714"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w:t>
            </w:r>
            <w:r>
              <w:rPr>
                <w:rFonts w:hint="eastAsia" w:ascii="宋体" w:hAnsi="宋体" w:eastAsia="宋体" w:cs="宋体"/>
                <w:i w:val="0"/>
                <w:iCs w:val="0"/>
                <w:color w:val="000000"/>
                <w:sz w:val="24"/>
                <w:szCs w:val="24"/>
                <w:highlight w:val="none"/>
                <w:u w:val="none"/>
              </w:rPr>
            </w:r>
            <w:r/>
          </w:p>
        </w:tc>
        <w:tc>
          <w:tcPr>
            <w:tcW w:w="1746" w:type="dxa"/>
            <w:vAlign w:val="center"/>
            <w:textDirection w:val="lrTb"/>
            <w:noWrap w:val="false"/>
          </w:tcPr>
          <w:p>
            <w:pPr>
              <w:pStyle w:val="150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932"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厚鸿路</w:t>
            </w:r>
            <w:r>
              <w:rPr>
                <w:rFonts w:hint="eastAsia" w:ascii="宋体" w:hAnsi="宋体" w:eastAsia="宋体" w:cs="宋体"/>
                <w:i w:val="0"/>
                <w:iCs w:val="0"/>
                <w:color w:val="000000"/>
                <w:sz w:val="24"/>
                <w:szCs w:val="24"/>
                <w:highlight w:val="none"/>
                <w:u w:val="none"/>
              </w:rPr>
            </w:r>
            <w:r/>
          </w:p>
        </w:tc>
        <w:tc>
          <w:tcPr>
            <w:tcW w:w="301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锡太路-鸿山河</w:t>
            </w:r>
            <w:r>
              <w:rPr>
                <w:rFonts w:hint="eastAsia" w:ascii="宋体" w:hAnsi="宋体" w:eastAsia="宋体" w:cs="宋体"/>
                <w:i w:val="0"/>
                <w:iCs w:val="0"/>
                <w:color w:val="000000"/>
                <w:sz w:val="24"/>
                <w:szCs w:val="24"/>
                <w:highlight w:val="none"/>
                <w:u w:val="none"/>
              </w:rPr>
            </w:r>
            <w:r/>
          </w:p>
        </w:tc>
        <w:tc>
          <w:tcPr>
            <w:tcW w:w="109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rPr>
                <w:rFonts w:hint="eastAsia" w:ascii="宋体" w:hAnsi="宋体" w:eastAsia="宋体" w:cs="宋体"/>
                <w:i w:val="0"/>
                <w:iCs w:val="0"/>
                <w:color w:val="000000"/>
                <w:sz w:val="22"/>
                <w:szCs w:val="22"/>
                <w:highlight w:val="none"/>
                <w:u w:val="none"/>
              </w:rPr>
            </w:r>
            <w:r/>
          </w:p>
        </w:tc>
        <w:tc>
          <w:tcPr>
            <w:tcW w:w="109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rPr>
                <w:rFonts w:hint="eastAsia" w:ascii="宋体" w:hAnsi="宋体" w:eastAsia="宋体" w:cs="宋体"/>
                <w:i w:val="0"/>
                <w:iCs w:val="0"/>
                <w:color w:val="000000"/>
                <w:sz w:val="22"/>
                <w:szCs w:val="22"/>
                <w:highlight w:val="none"/>
                <w:u w:val="none"/>
              </w:rPr>
            </w:r>
            <w:r/>
          </w:p>
        </w:tc>
        <w:tc>
          <w:tcPr>
            <w:tcW w:w="1617" w:type="dxa"/>
            <w:vAlign w:val="center"/>
            <w:textDirection w:val="lrTb"/>
            <w:noWrap/>
          </w:tcPr>
          <w:p>
            <w:pPr>
              <w:pStyle w:val="150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14" w:type="dxa"/>
            <w:vAlign w:val="center"/>
            <w:textDirection w:val="lrTb"/>
            <w:noWrap/>
          </w:tcPr>
          <w:p>
            <w:pPr>
              <w:pStyle w:val="150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03"/>
        </w:trPr>
        <w:tc>
          <w:tcPr>
            <w:tcW w:w="714"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w:t>
            </w:r>
            <w:r>
              <w:rPr>
                <w:rFonts w:hint="eastAsia" w:ascii="宋体" w:hAnsi="宋体" w:eastAsia="宋体" w:cs="宋体"/>
                <w:i w:val="0"/>
                <w:iCs w:val="0"/>
                <w:color w:val="000000"/>
                <w:sz w:val="24"/>
                <w:szCs w:val="24"/>
                <w:highlight w:val="none"/>
                <w:u w:val="none"/>
              </w:rPr>
            </w:r>
            <w:r/>
          </w:p>
        </w:tc>
        <w:tc>
          <w:tcPr>
            <w:tcW w:w="1746" w:type="dxa"/>
            <w:vAlign w:val="center"/>
            <w:textDirection w:val="lrTb"/>
            <w:noWrap w:val="false"/>
          </w:tcPr>
          <w:p>
            <w:pPr>
              <w:pStyle w:val="150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932"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厚荡路</w:t>
            </w:r>
            <w:r>
              <w:rPr>
                <w:rFonts w:hint="eastAsia" w:ascii="宋体" w:hAnsi="宋体" w:eastAsia="宋体" w:cs="宋体"/>
                <w:i w:val="0"/>
                <w:iCs w:val="0"/>
                <w:color w:val="000000"/>
                <w:sz w:val="24"/>
                <w:szCs w:val="24"/>
                <w:highlight w:val="none"/>
                <w:u w:val="none"/>
              </w:rPr>
            </w:r>
            <w:r/>
          </w:p>
        </w:tc>
        <w:tc>
          <w:tcPr>
            <w:tcW w:w="301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锡太路-新丰桥</w:t>
            </w:r>
            <w:r>
              <w:rPr>
                <w:rFonts w:hint="eastAsia" w:ascii="宋体" w:hAnsi="宋体" w:eastAsia="宋体" w:cs="宋体"/>
                <w:i w:val="0"/>
                <w:iCs w:val="0"/>
                <w:color w:val="000000"/>
                <w:sz w:val="24"/>
                <w:szCs w:val="24"/>
                <w:highlight w:val="none"/>
                <w:u w:val="none"/>
              </w:rPr>
            </w:r>
            <w:r/>
          </w:p>
        </w:tc>
        <w:tc>
          <w:tcPr>
            <w:tcW w:w="109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38</w:t>
            </w:r>
            <w:r>
              <w:rPr>
                <w:rFonts w:hint="eastAsia" w:ascii="宋体" w:hAnsi="宋体" w:eastAsia="宋体" w:cs="宋体"/>
                <w:i w:val="0"/>
                <w:iCs w:val="0"/>
                <w:color w:val="000000"/>
                <w:sz w:val="22"/>
                <w:szCs w:val="22"/>
                <w:highlight w:val="none"/>
                <w:u w:val="none"/>
              </w:rPr>
            </w:r>
            <w:r/>
          </w:p>
        </w:tc>
        <w:tc>
          <w:tcPr>
            <w:tcW w:w="109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38</w:t>
            </w:r>
            <w:r>
              <w:rPr>
                <w:rFonts w:hint="eastAsia" w:ascii="宋体" w:hAnsi="宋体" w:eastAsia="宋体" w:cs="宋体"/>
                <w:i w:val="0"/>
                <w:iCs w:val="0"/>
                <w:color w:val="000000"/>
                <w:sz w:val="22"/>
                <w:szCs w:val="22"/>
                <w:highlight w:val="none"/>
                <w:u w:val="none"/>
              </w:rPr>
            </w:r>
            <w:r/>
          </w:p>
        </w:tc>
        <w:tc>
          <w:tcPr>
            <w:tcW w:w="1617" w:type="dxa"/>
            <w:vAlign w:val="center"/>
            <w:textDirection w:val="lrTb"/>
            <w:noWrap/>
          </w:tcPr>
          <w:p>
            <w:pPr>
              <w:pStyle w:val="150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14" w:type="dxa"/>
            <w:vAlign w:val="center"/>
            <w:textDirection w:val="lrTb"/>
            <w:noWrap/>
          </w:tcPr>
          <w:p>
            <w:pPr>
              <w:pStyle w:val="150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03"/>
        </w:trPr>
        <w:tc>
          <w:tcPr>
            <w:tcW w:w="714"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w:t>
            </w:r>
            <w:r>
              <w:rPr>
                <w:rFonts w:hint="eastAsia" w:ascii="宋体" w:hAnsi="宋体" w:eastAsia="宋体" w:cs="宋体"/>
                <w:i w:val="0"/>
                <w:iCs w:val="0"/>
                <w:color w:val="000000"/>
                <w:sz w:val="24"/>
                <w:szCs w:val="24"/>
                <w:highlight w:val="none"/>
                <w:u w:val="none"/>
              </w:rPr>
            </w:r>
            <w:r/>
          </w:p>
        </w:tc>
        <w:tc>
          <w:tcPr>
            <w:tcW w:w="1746" w:type="dxa"/>
            <w:vAlign w:val="center"/>
            <w:textDirection w:val="lrTb"/>
            <w:noWrap w:val="false"/>
          </w:tcPr>
          <w:p>
            <w:pPr>
              <w:pStyle w:val="150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932"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厚荡路</w:t>
            </w:r>
            <w:r>
              <w:rPr>
                <w:rFonts w:hint="eastAsia" w:ascii="宋体" w:hAnsi="宋体" w:eastAsia="宋体" w:cs="宋体"/>
                <w:i w:val="0"/>
                <w:iCs w:val="0"/>
                <w:color w:val="000000"/>
                <w:sz w:val="24"/>
                <w:szCs w:val="24"/>
                <w:highlight w:val="none"/>
                <w:u w:val="none"/>
              </w:rPr>
            </w:r>
            <w:r/>
          </w:p>
        </w:tc>
        <w:tc>
          <w:tcPr>
            <w:tcW w:w="301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新丰桥-厚鸿路</w:t>
            </w:r>
            <w:r>
              <w:rPr>
                <w:rFonts w:hint="eastAsia" w:ascii="宋体" w:hAnsi="宋体" w:eastAsia="宋体" w:cs="宋体"/>
                <w:i w:val="0"/>
                <w:iCs w:val="0"/>
                <w:color w:val="000000"/>
                <w:sz w:val="24"/>
                <w:szCs w:val="24"/>
                <w:highlight w:val="none"/>
                <w:u w:val="none"/>
              </w:rPr>
            </w:r>
            <w:r/>
          </w:p>
        </w:tc>
        <w:tc>
          <w:tcPr>
            <w:tcW w:w="109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39</w:t>
            </w:r>
            <w:r>
              <w:rPr>
                <w:rFonts w:hint="eastAsia" w:ascii="宋体" w:hAnsi="宋体" w:eastAsia="宋体" w:cs="宋体"/>
                <w:i w:val="0"/>
                <w:iCs w:val="0"/>
                <w:color w:val="000000"/>
                <w:sz w:val="22"/>
                <w:szCs w:val="22"/>
                <w:highlight w:val="none"/>
                <w:u w:val="none"/>
              </w:rPr>
            </w:r>
            <w:r/>
          </w:p>
        </w:tc>
        <w:tc>
          <w:tcPr>
            <w:tcW w:w="109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39</w:t>
            </w:r>
            <w:r>
              <w:rPr>
                <w:rFonts w:hint="eastAsia" w:ascii="宋体" w:hAnsi="宋体" w:eastAsia="宋体" w:cs="宋体"/>
                <w:i w:val="0"/>
                <w:iCs w:val="0"/>
                <w:color w:val="000000"/>
                <w:sz w:val="22"/>
                <w:szCs w:val="22"/>
                <w:highlight w:val="none"/>
                <w:u w:val="none"/>
              </w:rPr>
            </w:r>
            <w:r/>
          </w:p>
        </w:tc>
        <w:tc>
          <w:tcPr>
            <w:tcW w:w="1617" w:type="dxa"/>
            <w:vAlign w:val="center"/>
            <w:textDirection w:val="lrTb"/>
            <w:noWrap/>
          </w:tcPr>
          <w:p>
            <w:pPr>
              <w:pStyle w:val="150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14" w:type="dxa"/>
            <w:vAlign w:val="center"/>
            <w:textDirection w:val="lrTb"/>
            <w:noWrap/>
          </w:tcPr>
          <w:p>
            <w:pPr>
              <w:pStyle w:val="150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03"/>
        </w:trPr>
        <w:tc>
          <w:tcPr>
            <w:tcW w:w="714"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w:t>
            </w:r>
            <w:r>
              <w:rPr>
                <w:rFonts w:hint="eastAsia" w:ascii="宋体" w:hAnsi="宋体" w:eastAsia="宋体" w:cs="宋体"/>
                <w:i w:val="0"/>
                <w:iCs w:val="0"/>
                <w:color w:val="000000"/>
                <w:sz w:val="24"/>
                <w:szCs w:val="24"/>
                <w:highlight w:val="none"/>
                <w:u w:val="none"/>
              </w:rPr>
            </w:r>
            <w:r/>
          </w:p>
        </w:tc>
        <w:tc>
          <w:tcPr>
            <w:tcW w:w="1746" w:type="dxa"/>
            <w:vAlign w:val="center"/>
            <w:textDirection w:val="lrTb"/>
            <w:noWrap w:val="false"/>
          </w:tcPr>
          <w:p>
            <w:pPr>
              <w:pStyle w:val="150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932"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厚谢路</w:t>
            </w:r>
            <w:r>
              <w:rPr>
                <w:rFonts w:hint="eastAsia" w:ascii="宋体" w:hAnsi="宋体" w:eastAsia="宋体" w:cs="宋体"/>
                <w:i w:val="0"/>
                <w:iCs w:val="0"/>
                <w:color w:val="000000"/>
                <w:sz w:val="24"/>
                <w:szCs w:val="24"/>
                <w:highlight w:val="none"/>
                <w:u w:val="none"/>
              </w:rPr>
            </w:r>
            <w:r/>
          </w:p>
        </w:tc>
        <w:tc>
          <w:tcPr>
            <w:tcW w:w="301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联义路-甘厚路</w:t>
            </w:r>
            <w:r>
              <w:rPr>
                <w:rFonts w:hint="eastAsia" w:ascii="宋体" w:hAnsi="宋体" w:eastAsia="宋体" w:cs="宋体"/>
                <w:i w:val="0"/>
                <w:iCs w:val="0"/>
                <w:color w:val="000000"/>
                <w:sz w:val="24"/>
                <w:szCs w:val="24"/>
                <w:highlight w:val="none"/>
                <w:u w:val="none"/>
              </w:rPr>
            </w:r>
            <w:r/>
          </w:p>
        </w:tc>
        <w:tc>
          <w:tcPr>
            <w:tcW w:w="109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84</w:t>
            </w:r>
            <w:r>
              <w:rPr>
                <w:rFonts w:hint="eastAsia" w:ascii="宋体" w:hAnsi="宋体" w:eastAsia="宋体" w:cs="宋体"/>
                <w:i w:val="0"/>
                <w:iCs w:val="0"/>
                <w:color w:val="000000"/>
                <w:sz w:val="22"/>
                <w:szCs w:val="22"/>
                <w:highlight w:val="none"/>
                <w:u w:val="none"/>
              </w:rPr>
            </w:r>
            <w:r/>
          </w:p>
        </w:tc>
        <w:tc>
          <w:tcPr>
            <w:tcW w:w="109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84</w:t>
            </w:r>
            <w:r>
              <w:rPr>
                <w:rFonts w:hint="eastAsia" w:ascii="宋体" w:hAnsi="宋体" w:eastAsia="宋体" w:cs="宋体"/>
                <w:i w:val="0"/>
                <w:iCs w:val="0"/>
                <w:color w:val="000000"/>
                <w:sz w:val="22"/>
                <w:szCs w:val="22"/>
                <w:highlight w:val="none"/>
                <w:u w:val="none"/>
              </w:rPr>
            </w:r>
            <w:r/>
          </w:p>
        </w:tc>
        <w:tc>
          <w:tcPr>
            <w:tcW w:w="1617" w:type="dxa"/>
            <w:vAlign w:val="center"/>
            <w:textDirection w:val="lrTb"/>
            <w:noWrap/>
          </w:tcPr>
          <w:p>
            <w:pPr>
              <w:pStyle w:val="150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14" w:type="dxa"/>
            <w:vAlign w:val="center"/>
            <w:textDirection w:val="lrTb"/>
            <w:noWrap/>
          </w:tcPr>
          <w:p>
            <w:pPr>
              <w:pStyle w:val="150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03"/>
        </w:trPr>
        <w:tc>
          <w:tcPr>
            <w:tcW w:w="714"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rPr>
                <w:rFonts w:hint="eastAsia" w:ascii="宋体" w:hAnsi="宋体" w:eastAsia="宋体" w:cs="宋体"/>
                <w:i w:val="0"/>
                <w:iCs w:val="0"/>
                <w:color w:val="000000"/>
                <w:sz w:val="24"/>
                <w:szCs w:val="24"/>
                <w:highlight w:val="none"/>
                <w:u w:val="none"/>
              </w:rPr>
            </w:r>
            <w:r/>
          </w:p>
        </w:tc>
        <w:tc>
          <w:tcPr>
            <w:tcW w:w="1746" w:type="dxa"/>
            <w:vAlign w:val="center"/>
            <w:textDirection w:val="lrTb"/>
            <w:noWrap w:val="false"/>
          </w:tcPr>
          <w:p>
            <w:pPr>
              <w:pStyle w:val="150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932"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厚学路</w:t>
            </w:r>
            <w:r>
              <w:rPr>
                <w:rFonts w:hint="eastAsia" w:ascii="宋体" w:hAnsi="宋体" w:eastAsia="宋体" w:cs="宋体"/>
                <w:i w:val="0"/>
                <w:iCs w:val="0"/>
                <w:color w:val="000000"/>
                <w:sz w:val="24"/>
                <w:szCs w:val="24"/>
                <w:highlight w:val="none"/>
                <w:u w:val="none"/>
              </w:rPr>
            </w:r>
            <w:r/>
          </w:p>
        </w:tc>
        <w:tc>
          <w:tcPr>
            <w:tcW w:w="301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联福路-生产资料部</w:t>
            </w:r>
            <w:r>
              <w:rPr>
                <w:rFonts w:hint="eastAsia" w:ascii="宋体" w:hAnsi="宋体" w:eastAsia="宋体" w:cs="宋体"/>
                <w:i w:val="0"/>
                <w:iCs w:val="0"/>
                <w:color w:val="000000"/>
                <w:sz w:val="24"/>
                <w:szCs w:val="24"/>
                <w:highlight w:val="none"/>
                <w:u w:val="none"/>
              </w:rPr>
            </w:r>
            <w:r/>
          </w:p>
        </w:tc>
        <w:tc>
          <w:tcPr>
            <w:tcW w:w="109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35</w:t>
            </w:r>
            <w:r>
              <w:rPr>
                <w:rFonts w:hint="eastAsia" w:ascii="宋体" w:hAnsi="宋体" w:eastAsia="宋体" w:cs="宋体"/>
                <w:i w:val="0"/>
                <w:iCs w:val="0"/>
                <w:color w:val="000000"/>
                <w:sz w:val="22"/>
                <w:szCs w:val="22"/>
                <w:highlight w:val="none"/>
                <w:u w:val="none"/>
              </w:rPr>
            </w:r>
            <w:r/>
          </w:p>
        </w:tc>
        <w:tc>
          <w:tcPr>
            <w:tcW w:w="109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35</w:t>
            </w:r>
            <w:r>
              <w:rPr>
                <w:rFonts w:hint="eastAsia" w:ascii="宋体" w:hAnsi="宋体" w:eastAsia="宋体" w:cs="宋体"/>
                <w:i w:val="0"/>
                <w:iCs w:val="0"/>
                <w:color w:val="000000"/>
                <w:sz w:val="22"/>
                <w:szCs w:val="22"/>
                <w:highlight w:val="none"/>
                <w:u w:val="none"/>
              </w:rPr>
            </w:r>
            <w:r/>
          </w:p>
        </w:tc>
        <w:tc>
          <w:tcPr>
            <w:tcW w:w="1617" w:type="dxa"/>
            <w:vAlign w:val="center"/>
            <w:textDirection w:val="lrTb"/>
            <w:noWrap/>
          </w:tcPr>
          <w:p>
            <w:pPr>
              <w:pStyle w:val="150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14" w:type="dxa"/>
            <w:vAlign w:val="center"/>
            <w:textDirection w:val="lrTb"/>
            <w:noWrap/>
          </w:tcPr>
          <w:p>
            <w:pPr>
              <w:pStyle w:val="150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03"/>
        </w:trPr>
        <w:tc>
          <w:tcPr>
            <w:tcW w:w="714"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46</w:t>
            </w:r>
            <w:r>
              <w:rPr>
                <w:rFonts w:hint="eastAsia" w:ascii="宋体" w:hAnsi="宋体" w:eastAsia="宋体" w:cs="宋体"/>
                <w:i w:val="0"/>
                <w:iCs w:val="0"/>
                <w:color w:val="000000"/>
                <w:sz w:val="24"/>
                <w:szCs w:val="24"/>
                <w:highlight w:val="none"/>
                <w:u w:val="none"/>
              </w:rPr>
            </w:r>
            <w:r/>
          </w:p>
        </w:tc>
        <w:tc>
          <w:tcPr>
            <w:tcW w:w="174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DL2011073</w:t>
            </w:r>
            <w:r>
              <w:rPr>
                <w:rFonts w:hint="eastAsia" w:ascii="宋体" w:hAnsi="宋体" w:eastAsia="宋体" w:cs="宋体"/>
                <w:i w:val="0"/>
                <w:iCs w:val="0"/>
                <w:color w:val="000000"/>
                <w:sz w:val="24"/>
                <w:szCs w:val="24"/>
                <w:highlight w:val="none"/>
                <w:u w:val="none"/>
              </w:rPr>
            </w:r>
            <w:r/>
          </w:p>
        </w:tc>
        <w:tc>
          <w:tcPr>
            <w:tcW w:w="2932"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锡山大道</w:t>
            </w:r>
            <w:r>
              <w:rPr>
                <w:rFonts w:hint="eastAsia" w:ascii="宋体" w:hAnsi="宋体" w:eastAsia="宋体" w:cs="宋体"/>
                <w:i w:val="0"/>
                <w:iCs w:val="0"/>
                <w:color w:val="000000"/>
                <w:sz w:val="24"/>
                <w:szCs w:val="24"/>
                <w:highlight w:val="none"/>
                <w:u w:val="none"/>
              </w:rPr>
            </w:r>
            <w:r/>
          </w:p>
        </w:tc>
        <w:tc>
          <w:tcPr>
            <w:tcW w:w="301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走马塘河-宛山湖西路</w:t>
            </w:r>
            <w:r>
              <w:rPr>
                <w:rFonts w:hint="eastAsia" w:ascii="宋体" w:hAnsi="宋体" w:eastAsia="宋体" w:cs="宋体"/>
                <w:i w:val="0"/>
                <w:iCs w:val="0"/>
                <w:color w:val="000000"/>
                <w:sz w:val="24"/>
                <w:szCs w:val="24"/>
                <w:highlight w:val="none"/>
                <w:u w:val="none"/>
              </w:rPr>
            </w:r>
            <w:r/>
          </w:p>
        </w:tc>
        <w:tc>
          <w:tcPr>
            <w:tcW w:w="109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225</w:t>
            </w:r>
            <w:r>
              <w:rPr>
                <w:rFonts w:hint="eastAsia" w:ascii="宋体" w:hAnsi="宋体" w:eastAsia="宋体" w:cs="宋体"/>
                <w:i w:val="0"/>
                <w:iCs w:val="0"/>
                <w:color w:val="000000"/>
                <w:sz w:val="22"/>
                <w:szCs w:val="22"/>
                <w:highlight w:val="none"/>
                <w:u w:val="none"/>
              </w:rPr>
            </w:r>
            <w:r/>
          </w:p>
        </w:tc>
        <w:tc>
          <w:tcPr>
            <w:tcW w:w="109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450</w:t>
            </w:r>
            <w:r>
              <w:rPr>
                <w:rFonts w:hint="eastAsia" w:ascii="宋体" w:hAnsi="宋体" w:eastAsia="宋体" w:cs="宋体"/>
                <w:i w:val="0"/>
                <w:iCs w:val="0"/>
                <w:color w:val="000000"/>
                <w:sz w:val="22"/>
                <w:szCs w:val="22"/>
                <w:highlight w:val="none"/>
                <w:u w:val="none"/>
              </w:rPr>
            </w:r>
            <w:r/>
          </w:p>
        </w:tc>
        <w:tc>
          <w:tcPr>
            <w:tcW w:w="1617" w:type="dxa"/>
            <w:vAlign w:val="center"/>
            <w:textDirection w:val="lrTb"/>
            <w:noWrap/>
          </w:tcPr>
          <w:p>
            <w:pPr>
              <w:pStyle w:val="150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14" w:type="dxa"/>
            <w:vAlign w:val="center"/>
            <w:textDirection w:val="lrTb"/>
            <w:noWrap/>
          </w:tcPr>
          <w:p>
            <w:pPr>
              <w:pStyle w:val="150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03"/>
        </w:trPr>
        <w:tc>
          <w:tcPr>
            <w:tcW w:w="714"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47</w:t>
            </w:r>
            <w:r>
              <w:rPr>
                <w:rFonts w:hint="eastAsia" w:ascii="宋体" w:hAnsi="宋体" w:eastAsia="宋体" w:cs="宋体"/>
                <w:i w:val="0"/>
                <w:iCs w:val="0"/>
                <w:color w:val="000000"/>
                <w:sz w:val="24"/>
                <w:szCs w:val="24"/>
                <w:highlight w:val="none"/>
                <w:u w:val="none"/>
              </w:rPr>
            </w:r>
            <w:r/>
          </w:p>
        </w:tc>
        <w:tc>
          <w:tcPr>
            <w:tcW w:w="1746" w:type="dxa"/>
            <w:vAlign w:val="center"/>
            <w:textDirection w:val="lrTb"/>
            <w:noWrap w:val="false"/>
          </w:tcPr>
          <w:p>
            <w:pPr>
              <w:pStyle w:val="150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932"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锡山大道东延</w:t>
            </w:r>
            <w:r>
              <w:rPr>
                <w:rFonts w:hint="eastAsia" w:ascii="宋体" w:hAnsi="宋体" w:eastAsia="宋体" w:cs="宋体"/>
                <w:i w:val="0"/>
                <w:iCs w:val="0"/>
                <w:color w:val="000000"/>
                <w:sz w:val="24"/>
                <w:szCs w:val="24"/>
                <w:highlight w:val="none"/>
                <w:u w:val="none"/>
              </w:rPr>
            </w:r>
            <w:r/>
          </w:p>
        </w:tc>
        <w:tc>
          <w:tcPr>
            <w:shd w:val="clear" w:color="auto" w:fill="ffffff"/>
            <w:tcW w:w="301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宛山湖西路-新羊大道</w:t>
            </w:r>
            <w:r>
              <w:rPr>
                <w:rFonts w:hint="eastAsia" w:ascii="宋体" w:hAnsi="宋体" w:eastAsia="宋体" w:cs="宋体"/>
                <w:i w:val="0"/>
                <w:iCs w:val="0"/>
                <w:color w:val="000000"/>
                <w:sz w:val="24"/>
                <w:szCs w:val="24"/>
                <w:highlight w:val="none"/>
                <w:u w:val="none"/>
              </w:rPr>
            </w:r>
            <w:r/>
          </w:p>
        </w:tc>
        <w:tc>
          <w:tcPr>
            <w:shd w:val="clear" w:color="auto" w:fill="ffffff"/>
            <w:tcW w:w="109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84</w:t>
            </w:r>
            <w:r>
              <w:rPr>
                <w:rFonts w:hint="eastAsia" w:ascii="宋体" w:hAnsi="宋体" w:eastAsia="宋体" w:cs="宋体"/>
                <w:i w:val="0"/>
                <w:iCs w:val="0"/>
                <w:color w:val="000000"/>
                <w:sz w:val="22"/>
                <w:szCs w:val="22"/>
                <w:highlight w:val="none"/>
                <w:u w:val="none"/>
              </w:rPr>
            </w:r>
            <w:r/>
          </w:p>
        </w:tc>
        <w:tc>
          <w:tcPr>
            <w:shd w:val="clear" w:color="auto" w:fill="ffffff"/>
            <w:tcW w:w="109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88</w:t>
            </w:r>
            <w:r>
              <w:rPr>
                <w:rFonts w:hint="eastAsia" w:ascii="宋体" w:hAnsi="宋体" w:eastAsia="宋体" w:cs="宋体"/>
                <w:i w:val="0"/>
                <w:iCs w:val="0"/>
                <w:color w:val="000000"/>
                <w:sz w:val="22"/>
                <w:szCs w:val="22"/>
                <w:highlight w:val="none"/>
                <w:u w:val="none"/>
              </w:rPr>
            </w:r>
            <w:r/>
          </w:p>
        </w:tc>
        <w:tc>
          <w:tcPr>
            <w:tcW w:w="1617" w:type="dxa"/>
            <w:vAlign w:val="center"/>
            <w:textDirection w:val="lrTb"/>
            <w:noWrap/>
          </w:tcPr>
          <w:p>
            <w:pPr>
              <w:pStyle w:val="150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14" w:type="dxa"/>
            <w:vAlign w:val="center"/>
            <w:textDirection w:val="lrTb"/>
            <w:noWrap/>
          </w:tcPr>
          <w:p>
            <w:pPr>
              <w:pStyle w:val="150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03"/>
        </w:trPr>
        <w:tc>
          <w:tcPr>
            <w:tcW w:w="714"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w:t>
            </w:r>
            <w:r>
              <w:rPr>
                <w:rFonts w:hint="eastAsia" w:ascii="宋体" w:hAnsi="宋体" w:eastAsia="宋体" w:cs="宋体"/>
                <w:i w:val="0"/>
                <w:iCs w:val="0"/>
                <w:color w:val="000000"/>
                <w:sz w:val="24"/>
                <w:szCs w:val="24"/>
                <w:highlight w:val="none"/>
                <w:u w:val="none"/>
              </w:rPr>
            </w:r>
            <w:r/>
          </w:p>
        </w:tc>
        <w:tc>
          <w:tcPr>
            <w:tcW w:w="1746" w:type="dxa"/>
            <w:vAlign w:val="center"/>
            <w:textDirection w:val="lrTb"/>
            <w:noWrap w:val="false"/>
          </w:tcPr>
          <w:p>
            <w:pPr>
              <w:pStyle w:val="150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932"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新谢路</w:t>
            </w:r>
            <w:r>
              <w:rPr>
                <w:rFonts w:hint="eastAsia" w:ascii="宋体" w:hAnsi="宋体" w:eastAsia="宋体" w:cs="宋体"/>
                <w:i w:val="0"/>
                <w:iCs w:val="0"/>
                <w:color w:val="000000"/>
                <w:sz w:val="24"/>
                <w:szCs w:val="24"/>
                <w:highlight w:val="none"/>
                <w:u w:val="none"/>
              </w:rPr>
            </w:r>
            <w:r/>
          </w:p>
        </w:tc>
        <w:tc>
          <w:tcPr>
            <w:tcW w:w="301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谢埭荡桥</w:t>
            </w:r>
            <w:r>
              <w:rPr>
                <w:rFonts w:hint="eastAsia" w:ascii="宋体" w:hAnsi="宋体" w:eastAsia="宋体" w:cs="宋体"/>
                <w:i w:val="0"/>
                <w:iCs w:val="0"/>
                <w:color w:val="000000"/>
                <w:sz w:val="24"/>
                <w:szCs w:val="24"/>
                <w:highlight w:val="none"/>
                <w:u w:val="none"/>
              </w:rPr>
            </w:r>
            <w:r/>
          </w:p>
        </w:tc>
        <w:tc>
          <w:tcPr>
            <w:tcW w:w="109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rPr>
                <w:rFonts w:hint="eastAsia" w:ascii="宋体" w:hAnsi="宋体" w:eastAsia="宋体" w:cs="宋体"/>
                <w:i w:val="0"/>
                <w:iCs w:val="0"/>
                <w:color w:val="000000"/>
                <w:sz w:val="22"/>
                <w:szCs w:val="22"/>
                <w:highlight w:val="none"/>
                <w:u w:val="none"/>
              </w:rPr>
            </w:r>
            <w:r/>
          </w:p>
        </w:tc>
        <w:tc>
          <w:tcPr>
            <w:tcW w:w="109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rPr>
                <w:rFonts w:hint="eastAsia" w:ascii="宋体" w:hAnsi="宋体" w:eastAsia="宋体" w:cs="宋体"/>
                <w:i w:val="0"/>
                <w:iCs w:val="0"/>
                <w:color w:val="000000"/>
                <w:sz w:val="22"/>
                <w:szCs w:val="22"/>
                <w:highlight w:val="none"/>
                <w:u w:val="none"/>
              </w:rPr>
            </w:r>
            <w:r/>
          </w:p>
        </w:tc>
        <w:tc>
          <w:tcPr>
            <w:tcW w:w="1617" w:type="dxa"/>
            <w:vAlign w:val="center"/>
            <w:textDirection w:val="lrTb"/>
            <w:noWrap/>
          </w:tcPr>
          <w:p>
            <w:pPr>
              <w:pStyle w:val="150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14" w:type="dxa"/>
            <w:vAlign w:val="center"/>
            <w:textDirection w:val="lrTb"/>
            <w:noWrap/>
          </w:tcPr>
          <w:p>
            <w:pPr>
              <w:pStyle w:val="150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03"/>
        </w:trPr>
        <w:tc>
          <w:tcPr>
            <w:tcW w:w="714"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w:t>
            </w:r>
            <w:r>
              <w:rPr>
                <w:rFonts w:hint="eastAsia" w:ascii="宋体" w:hAnsi="宋体" w:eastAsia="宋体" w:cs="宋体"/>
                <w:i w:val="0"/>
                <w:iCs w:val="0"/>
                <w:color w:val="000000"/>
                <w:sz w:val="24"/>
                <w:szCs w:val="24"/>
                <w:highlight w:val="none"/>
                <w:u w:val="none"/>
              </w:rPr>
            </w:r>
            <w:r/>
          </w:p>
        </w:tc>
        <w:tc>
          <w:tcPr>
            <w:tcW w:w="1746" w:type="dxa"/>
            <w:vAlign w:val="center"/>
            <w:textDirection w:val="lrTb"/>
            <w:noWrap w:val="false"/>
          </w:tcPr>
          <w:p>
            <w:pPr>
              <w:pStyle w:val="150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932"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联结路</w:t>
            </w:r>
            <w:r>
              <w:rPr>
                <w:rFonts w:hint="eastAsia" w:ascii="宋体" w:hAnsi="宋体" w:eastAsia="宋体" w:cs="宋体"/>
                <w:i w:val="0"/>
                <w:iCs w:val="0"/>
                <w:color w:val="000000"/>
                <w:sz w:val="24"/>
                <w:szCs w:val="24"/>
                <w:highlight w:val="none"/>
                <w:u w:val="none"/>
              </w:rPr>
            </w:r>
            <w:r/>
          </w:p>
        </w:tc>
        <w:tc>
          <w:tcPr>
            <w:tcW w:w="301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厚丰路-大成路</w:t>
            </w:r>
            <w:r>
              <w:rPr>
                <w:rFonts w:hint="eastAsia" w:ascii="宋体" w:hAnsi="宋体" w:eastAsia="宋体" w:cs="宋体"/>
                <w:i w:val="0"/>
                <w:iCs w:val="0"/>
                <w:color w:val="000000"/>
                <w:sz w:val="24"/>
                <w:szCs w:val="24"/>
                <w:highlight w:val="none"/>
                <w:u w:val="none"/>
              </w:rPr>
            </w:r>
            <w:r/>
          </w:p>
        </w:tc>
        <w:tc>
          <w:tcPr>
            <w:tcW w:w="109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rPr>
                <w:rFonts w:hint="eastAsia" w:ascii="宋体" w:hAnsi="宋体" w:eastAsia="宋体" w:cs="宋体"/>
                <w:i w:val="0"/>
                <w:iCs w:val="0"/>
                <w:color w:val="000000"/>
                <w:sz w:val="22"/>
                <w:szCs w:val="22"/>
                <w:highlight w:val="none"/>
                <w:u w:val="none"/>
              </w:rPr>
            </w:r>
            <w:r/>
          </w:p>
        </w:tc>
        <w:tc>
          <w:tcPr>
            <w:tcW w:w="109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rPr>
                <w:rFonts w:hint="eastAsia" w:ascii="宋体" w:hAnsi="宋体" w:eastAsia="宋体" w:cs="宋体"/>
                <w:i w:val="0"/>
                <w:iCs w:val="0"/>
                <w:color w:val="000000"/>
                <w:sz w:val="22"/>
                <w:szCs w:val="22"/>
                <w:highlight w:val="none"/>
                <w:u w:val="none"/>
              </w:rPr>
            </w:r>
            <w:r/>
          </w:p>
        </w:tc>
        <w:tc>
          <w:tcPr>
            <w:tcW w:w="1617" w:type="dxa"/>
            <w:vAlign w:val="center"/>
            <w:textDirection w:val="lrTb"/>
            <w:noWrap/>
          </w:tcPr>
          <w:p>
            <w:pPr>
              <w:pStyle w:val="150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14" w:type="dxa"/>
            <w:vAlign w:val="center"/>
            <w:textDirection w:val="lrTb"/>
            <w:noWrap/>
          </w:tcPr>
          <w:p>
            <w:pPr>
              <w:pStyle w:val="150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03"/>
        </w:trPr>
        <w:tc>
          <w:tcPr>
            <w:tcW w:w="714"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rPr>
            </w:r>
            <w:r/>
          </w:p>
        </w:tc>
        <w:tc>
          <w:tcPr>
            <w:tcW w:w="1746" w:type="dxa"/>
            <w:vAlign w:val="center"/>
            <w:textDirection w:val="lrTb"/>
            <w:noWrap w:val="false"/>
          </w:tcPr>
          <w:p>
            <w:pPr>
              <w:pStyle w:val="150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932"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飞凤路</w:t>
            </w:r>
            <w:r>
              <w:rPr>
                <w:rFonts w:hint="eastAsia" w:ascii="宋体" w:hAnsi="宋体" w:eastAsia="宋体" w:cs="宋体"/>
                <w:i w:val="0"/>
                <w:iCs w:val="0"/>
                <w:color w:val="000000"/>
                <w:sz w:val="24"/>
                <w:szCs w:val="24"/>
                <w:highlight w:val="none"/>
                <w:u w:val="none"/>
              </w:rPr>
            </w:r>
            <w:r/>
          </w:p>
        </w:tc>
        <w:tc>
          <w:tcPr>
            <w:tcW w:w="301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锡太路-锡山管养</w:t>
            </w:r>
            <w:r>
              <w:rPr>
                <w:rFonts w:hint="eastAsia" w:ascii="宋体" w:hAnsi="宋体" w:eastAsia="宋体" w:cs="宋体"/>
                <w:i w:val="0"/>
                <w:iCs w:val="0"/>
                <w:color w:val="000000"/>
                <w:sz w:val="24"/>
                <w:szCs w:val="24"/>
                <w:highlight w:val="none"/>
                <w:u w:val="none"/>
              </w:rPr>
            </w:r>
            <w:r/>
          </w:p>
        </w:tc>
        <w:tc>
          <w:tcPr>
            <w:tcW w:w="109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118</w:t>
            </w:r>
            <w:r>
              <w:rPr>
                <w:rFonts w:hint="eastAsia" w:ascii="宋体" w:hAnsi="宋体" w:eastAsia="宋体" w:cs="宋体"/>
                <w:i w:val="0"/>
                <w:iCs w:val="0"/>
                <w:color w:val="000000"/>
                <w:sz w:val="22"/>
                <w:szCs w:val="22"/>
                <w:highlight w:val="none"/>
                <w:u w:val="none"/>
              </w:rPr>
            </w:r>
            <w:r/>
          </w:p>
        </w:tc>
        <w:tc>
          <w:tcPr>
            <w:tcW w:w="109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207</w:t>
            </w:r>
            <w:r>
              <w:rPr>
                <w:rFonts w:hint="eastAsia" w:ascii="宋体" w:hAnsi="宋体" w:eastAsia="宋体" w:cs="宋体"/>
                <w:i w:val="0"/>
                <w:iCs w:val="0"/>
                <w:color w:val="000000"/>
                <w:sz w:val="22"/>
                <w:szCs w:val="22"/>
                <w:highlight w:val="none"/>
                <w:u w:val="none"/>
              </w:rPr>
            </w:r>
            <w:r/>
          </w:p>
        </w:tc>
        <w:tc>
          <w:tcPr>
            <w:tcW w:w="1617" w:type="dxa"/>
            <w:vAlign w:val="center"/>
            <w:textDirection w:val="lrTb"/>
            <w:noWrap/>
          </w:tcPr>
          <w:p>
            <w:pPr>
              <w:pStyle w:val="150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14" w:type="dxa"/>
            <w:vAlign w:val="center"/>
            <w:textDirection w:val="lrTb"/>
            <w:noWrap/>
          </w:tcPr>
          <w:p>
            <w:pPr>
              <w:pStyle w:val="150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03"/>
        </w:trPr>
        <w:tc>
          <w:tcPr>
            <w:tcW w:w="714"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51</w:t>
            </w:r>
            <w:r>
              <w:rPr>
                <w:rFonts w:hint="eastAsia" w:ascii="宋体" w:hAnsi="宋体" w:eastAsia="宋体" w:cs="宋体"/>
                <w:i w:val="0"/>
                <w:iCs w:val="0"/>
                <w:color w:val="000000"/>
                <w:sz w:val="24"/>
                <w:szCs w:val="24"/>
                <w:highlight w:val="none"/>
                <w:u w:val="none"/>
              </w:rPr>
            </w:r>
            <w:r/>
          </w:p>
        </w:tc>
        <w:tc>
          <w:tcPr>
            <w:shd w:val="clear" w:color="auto" w:fill="ffffff"/>
            <w:tcW w:w="1746" w:type="dxa"/>
            <w:vAlign w:val="center"/>
            <w:textDirection w:val="lrTb"/>
            <w:noWrap w:val="false"/>
          </w:tcPr>
          <w:p>
            <w:pPr>
              <w:pStyle w:val="150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932"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新羊大道南延</w:t>
            </w:r>
            <w:r>
              <w:rPr>
                <w:rFonts w:hint="eastAsia" w:ascii="宋体" w:hAnsi="宋体" w:eastAsia="宋体" w:cs="宋体"/>
                <w:i w:val="0"/>
                <w:iCs w:val="0"/>
                <w:color w:val="000000"/>
                <w:sz w:val="24"/>
                <w:szCs w:val="24"/>
                <w:highlight w:val="none"/>
                <w:u w:val="none"/>
              </w:rPr>
            </w:r>
            <w:r/>
          </w:p>
        </w:tc>
        <w:tc>
          <w:tcPr>
            <w:shd w:val="clear" w:color="auto" w:fill="ffffff"/>
            <w:tcW w:w="301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宛山湖大桥南--延新桥北</w:t>
            </w:r>
            <w:r>
              <w:rPr>
                <w:rFonts w:hint="eastAsia" w:ascii="宋体" w:hAnsi="宋体" w:eastAsia="宋体" w:cs="宋体"/>
                <w:i w:val="0"/>
                <w:iCs w:val="0"/>
                <w:color w:val="000000"/>
                <w:sz w:val="24"/>
                <w:szCs w:val="24"/>
                <w:highlight w:val="none"/>
                <w:u w:val="none"/>
              </w:rPr>
            </w:r>
            <w:r/>
          </w:p>
        </w:tc>
        <w:tc>
          <w:tcPr>
            <w:shd w:val="clear" w:color="auto" w:fill="ffffff"/>
            <w:tcW w:w="109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137</w:t>
            </w:r>
            <w:r>
              <w:rPr>
                <w:rFonts w:hint="eastAsia" w:ascii="宋体" w:hAnsi="宋体" w:eastAsia="宋体" w:cs="宋体"/>
                <w:i w:val="0"/>
                <w:iCs w:val="0"/>
                <w:color w:val="000000"/>
                <w:sz w:val="22"/>
                <w:szCs w:val="22"/>
                <w:highlight w:val="none"/>
                <w:u w:val="none"/>
              </w:rPr>
            </w:r>
            <w:r/>
          </w:p>
        </w:tc>
        <w:tc>
          <w:tcPr>
            <w:shd w:val="clear" w:color="auto" w:fill="ffffff"/>
            <w:tcW w:w="1096"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139</w:t>
            </w:r>
            <w:r>
              <w:rPr>
                <w:rFonts w:hint="eastAsia" w:ascii="宋体" w:hAnsi="宋体" w:eastAsia="宋体" w:cs="宋体"/>
                <w:i w:val="0"/>
                <w:iCs w:val="0"/>
                <w:color w:val="000000"/>
                <w:sz w:val="22"/>
                <w:szCs w:val="22"/>
                <w:highlight w:val="none"/>
                <w:u w:val="none"/>
              </w:rPr>
            </w:r>
            <w:r/>
          </w:p>
        </w:tc>
        <w:tc>
          <w:tcPr>
            <w:tcW w:w="1617" w:type="dxa"/>
            <w:vAlign w:val="center"/>
            <w:textDirection w:val="lrTb"/>
            <w:noWrap/>
          </w:tcPr>
          <w:p>
            <w:pPr>
              <w:pStyle w:val="150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14" w:type="dxa"/>
            <w:vAlign w:val="center"/>
            <w:textDirection w:val="lrTb"/>
            <w:noWrap/>
          </w:tcPr>
          <w:p>
            <w:pPr>
              <w:pStyle w:val="150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03"/>
        </w:trPr>
        <w:tc>
          <w:tcPr>
            <w:tcW w:w="714"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52</w:t>
            </w:r>
            <w:r>
              <w:rPr>
                <w:rFonts w:hint="eastAsia" w:ascii="宋体" w:hAnsi="宋体" w:eastAsia="宋体" w:cs="宋体"/>
                <w:i w:val="0"/>
                <w:iCs w:val="0"/>
                <w:color w:val="000000"/>
                <w:sz w:val="24"/>
                <w:szCs w:val="24"/>
                <w:highlight w:val="none"/>
                <w:u w:val="none"/>
              </w:rPr>
            </w:r>
            <w:r/>
          </w:p>
        </w:tc>
        <w:tc>
          <w:tcPr>
            <w:shd w:val="clear" w:color="auto" w:fill="ffffff"/>
            <w:tcW w:w="1745" w:type="dxa"/>
            <w:vAlign w:val="center"/>
            <w:textDirection w:val="lrTb"/>
            <w:noWrap/>
          </w:tcPr>
          <w:p>
            <w:pPr>
              <w:pStyle w:val="150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947" w:type="dxa"/>
            <w:vAlign w:val="center"/>
            <w:textDirection w:val="lrTb"/>
            <w:noWrap/>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路灯小计</w:t>
            </w:r>
            <w:r>
              <w:rPr>
                <w:rFonts w:hint="eastAsia" w:ascii="宋体" w:hAnsi="宋体" w:eastAsia="宋体" w:cs="宋体"/>
                <w:i w:val="0"/>
                <w:iCs w:val="0"/>
                <w:color w:val="000000"/>
                <w:sz w:val="24"/>
                <w:szCs w:val="24"/>
                <w:highlight w:val="none"/>
                <w:u w:val="none"/>
              </w:rPr>
            </w:r>
            <w:r/>
          </w:p>
        </w:tc>
        <w:tc>
          <w:tcPr>
            <w:shd w:val="clear" w:color="auto" w:fill="ffffff"/>
            <w:tcW w:w="1095" w:type="dxa"/>
            <w:vAlign w:val="center"/>
            <w:textDirection w:val="lrTb"/>
            <w:noWrap/>
          </w:tcPr>
          <w:p>
            <w:pPr>
              <w:pStyle w:val="150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095" w:type="dxa"/>
            <w:vAlign w:val="center"/>
            <w:textDirection w:val="lrTb"/>
            <w:noWrap/>
          </w:tcPr>
          <w:p>
            <w:pPr>
              <w:pStyle w:val="150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617" w:type="dxa"/>
            <w:vAlign w:val="center"/>
            <w:textDirection w:val="lrTb"/>
            <w:noWrap/>
          </w:tcPr>
          <w:p>
            <w:pPr>
              <w:pStyle w:val="150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14" w:type="dxa"/>
            <w:vAlign w:val="center"/>
            <w:textDirection w:val="lrTb"/>
            <w:noWrap/>
          </w:tcPr>
          <w:p>
            <w:pPr>
              <w:pStyle w:val="150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03"/>
        </w:trPr>
        <w:tc>
          <w:tcPr>
            <w:tcW w:w="714"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53</w:t>
            </w:r>
            <w:r>
              <w:rPr>
                <w:rFonts w:hint="eastAsia" w:ascii="宋体" w:hAnsi="宋体" w:eastAsia="宋体" w:cs="宋体"/>
                <w:i w:val="0"/>
                <w:iCs w:val="0"/>
                <w:color w:val="000000"/>
                <w:sz w:val="24"/>
                <w:szCs w:val="24"/>
                <w:highlight w:val="none"/>
                <w:u w:val="none"/>
              </w:rPr>
            </w:r>
            <w:r/>
          </w:p>
        </w:tc>
        <w:tc>
          <w:tcPr>
            <w:shd w:val="clear" w:color="auto" w:fill="ffffff"/>
            <w:tcW w:w="1745" w:type="dxa"/>
            <w:vAlign w:val="center"/>
            <w:textDirection w:val="lrTb"/>
            <w:noWrap/>
          </w:tcPr>
          <w:p>
            <w:pPr>
              <w:pStyle w:val="150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shd w:val="clear" w:color="auto" w:fill="ffffff"/>
            <w:tcW w:w="5947" w:type="dxa"/>
            <w:vAlign w:val="center"/>
            <w:textDirection w:val="lrTb"/>
            <w:noWrap/>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箱变维护（三年内要做一次预防性事故检测测试）</w:t>
            </w:r>
            <w:r>
              <w:rPr>
                <w:rFonts w:hint="eastAsia" w:ascii="宋体" w:hAnsi="宋体" w:eastAsia="宋体" w:cs="宋体"/>
                <w:i w:val="0"/>
                <w:iCs w:val="0"/>
                <w:color w:val="000000"/>
                <w:sz w:val="24"/>
                <w:szCs w:val="24"/>
                <w:highlight w:val="none"/>
                <w:u w:val="none"/>
              </w:rPr>
            </w:r>
            <w:r/>
          </w:p>
        </w:tc>
        <w:tc>
          <w:tcPr>
            <w:gridSpan w:val="2"/>
            <w:shd w:val="clear" w:color="auto" w:fill="ffffff"/>
            <w:tcW w:w="2190" w:type="dxa"/>
            <w:vAlign w:val="center"/>
            <w:textDirection w:val="lrTb"/>
            <w:noWrap/>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11个</w:t>
            </w:r>
            <w:r>
              <w:rPr>
                <w:rFonts w:hint="eastAsia" w:ascii="宋体" w:hAnsi="宋体" w:eastAsia="宋体" w:cs="宋体"/>
                <w:i w:val="0"/>
                <w:iCs w:val="0"/>
                <w:color w:val="000000"/>
                <w:sz w:val="24"/>
                <w:szCs w:val="24"/>
                <w:highlight w:val="none"/>
                <w:u w:val="none"/>
              </w:rPr>
            </w:r>
            <w:r/>
          </w:p>
        </w:tc>
        <w:tc>
          <w:tcPr>
            <w:tcW w:w="1617" w:type="dxa"/>
            <w:vAlign w:val="center"/>
            <w:textDirection w:val="lrTb"/>
            <w:noWrap/>
          </w:tcPr>
          <w:p>
            <w:pPr>
              <w:pStyle w:val="150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1514" w:type="dxa"/>
            <w:vAlign w:val="center"/>
            <w:textDirection w:val="lrTb"/>
            <w:noWrap/>
          </w:tcPr>
          <w:p>
            <w:pPr>
              <w:pStyle w:val="150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03"/>
        </w:trPr>
        <w:tc>
          <w:tcPr>
            <w:tcW w:w="714"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54</w:t>
            </w:r>
            <w:r>
              <w:rPr>
                <w:rFonts w:hint="eastAsia" w:ascii="宋体" w:hAnsi="宋体" w:eastAsia="宋体" w:cs="宋体"/>
                <w:i w:val="0"/>
                <w:iCs w:val="0"/>
                <w:color w:val="000000"/>
                <w:sz w:val="24"/>
                <w:szCs w:val="24"/>
                <w:highlight w:val="none"/>
                <w:u w:val="none"/>
              </w:rPr>
            </w:r>
            <w:r/>
          </w:p>
        </w:tc>
        <w:tc>
          <w:tcPr>
            <w:tcW w:w="1745" w:type="dxa"/>
            <w:vAlign w:val="center"/>
            <w:textDirection w:val="lrTb"/>
            <w:noWrap/>
          </w:tcPr>
          <w:p>
            <w:pPr>
              <w:pStyle w:val="150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2"/>
            <w:tcW w:w="5947" w:type="dxa"/>
            <w:vAlign w:val="center"/>
            <w:textDirection w:val="lrTb"/>
            <w:noWrap/>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暂列金</w:t>
            </w:r>
            <w:r>
              <w:rPr>
                <w:rFonts w:hint="eastAsia" w:ascii="宋体" w:hAnsi="宋体" w:eastAsia="宋体" w:cs="宋体"/>
                <w:i w:val="0"/>
                <w:iCs w:val="0"/>
                <w:color w:val="000000"/>
                <w:sz w:val="24"/>
                <w:szCs w:val="24"/>
                <w:highlight w:val="none"/>
                <w:u w:val="none"/>
              </w:rPr>
            </w:r>
            <w:r/>
          </w:p>
        </w:tc>
        <w:tc>
          <w:tcPr>
            <w:gridSpan w:val="2"/>
            <w:tcW w:w="2190" w:type="dxa"/>
            <w:vAlign w:val="center"/>
            <w:textDirection w:val="lrTb"/>
            <w:noWrap/>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1项</w:t>
            </w:r>
            <w:r>
              <w:rPr>
                <w:rFonts w:hint="eastAsia" w:ascii="宋体" w:hAnsi="宋体" w:eastAsia="宋体" w:cs="宋体"/>
                <w:i w:val="0"/>
                <w:iCs w:val="0"/>
                <w:color w:val="000000"/>
                <w:sz w:val="24"/>
                <w:szCs w:val="24"/>
                <w:highlight w:val="none"/>
                <w:u w:val="none"/>
              </w:rPr>
            </w:r>
            <w:r/>
          </w:p>
        </w:tc>
        <w:tc>
          <w:tcPr>
            <w:tcW w:w="1617" w:type="dxa"/>
            <w:vAlign w:val="center"/>
            <w:textDirection w:val="lrTb"/>
            <w:noWrap/>
          </w:tcPr>
          <w:p>
            <w:pPr>
              <w:pStyle w:val="1507"/>
              <w:jc w:val="center"/>
              <w:rPr>
                <w:rFonts w:ascii="宋体" w:hAnsi="宋体" w:eastAsia="宋体" w:cs="宋体"/>
                <w:i w:val="0"/>
                <w:iCs w:val="0"/>
                <w:color w:val="000000"/>
                <w:sz w:val="22"/>
                <w:szCs w:val="22"/>
                <w:highlight w:val="none"/>
                <w:u w:val="none"/>
                <w:lang w:val="en-US" w:eastAsia="zh-CN"/>
              </w:rPr>
            </w:pPr>
            <w:r>
              <w:rPr>
                <w:rFonts w:hint="eastAsia" w:ascii="宋体" w:hAnsi="宋体" w:eastAsia="宋体" w:cs="宋体"/>
                <w:i w:val="0"/>
                <w:iCs w:val="0"/>
                <w:color w:val="000000"/>
                <w:sz w:val="22"/>
                <w:szCs w:val="22"/>
                <w:highlight w:val="none"/>
                <w:u w:val="none"/>
                <w:lang w:val="en-US" w:eastAsia="zh-CN"/>
              </w:rPr>
              <w:t xml:space="preserve">80000</w:t>
            </w:r>
            <w:r>
              <w:rPr>
                <w:rFonts w:ascii="宋体" w:hAnsi="宋体" w:eastAsia="宋体" w:cs="宋体"/>
                <w:i w:val="0"/>
                <w:iCs w:val="0"/>
                <w:color w:val="000000"/>
                <w:sz w:val="22"/>
                <w:szCs w:val="22"/>
                <w:highlight w:val="none"/>
                <w:u w:val="none"/>
                <w:lang w:val="en-US" w:eastAsia="zh-CN"/>
              </w:rPr>
            </w:r>
            <w:r/>
          </w:p>
        </w:tc>
        <w:tc>
          <w:tcPr>
            <w:tcW w:w="1514" w:type="dxa"/>
            <w:vAlign w:val="center"/>
            <w:textDirection w:val="lrTb"/>
            <w:noWrap/>
          </w:tcPr>
          <w:p>
            <w:pPr>
              <w:pStyle w:val="150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t xml:space="preserve">80000</w:t>
            </w:r>
            <w:r>
              <w:rPr>
                <w:rFonts w:hint="eastAsia" w:ascii="宋体" w:hAnsi="宋体" w:eastAsia="宋体" w:cs="宋体"/>
                <w:i w:val="0"/>
                <w:iCs w:val="0"/>
                <w:color w:val="000000"/>
                <w:sz w:val="22"/>
                <w:szCs w:val="22"/>
                <w:highlight w:val="none"/>
                <w:u w:val="none"/>
              </w:rPr>
            </w:r>
            <w:r/>
          </w:p>
        </w:tc>
      </w:tr>
      <w:tr>
        <w:trPr>
          <w:trHeight w:val="403"/>
        </w:trPr>
        <w:tc>
          <w:tcPr>
            <w:tcW w:w="714"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w:t>
            </w:r>
            <w:r>
              <w:rPr>
                <w:rFonts w:hint="eastAsia" w:ascii="宋体" w:hAnsi="宋体" w:eastAsia="宋体" w:cs="宋体"/>
                <w:i w:val="0"/>
                <w:iCs w:val="0"/>
                <w:color w:val="000000"/>
                <w:sz w:val="24"/>
                <w:szCs w:val="24"/>
                <w:highlight w:val="none"/>
                <w:u w:val="none"/>
              </w:rPr>
            </w:r>
            <w:r/>
          </w:p>
        </w:tc>
        <w:tc>
          <w:tcPr>
            <w:tcW w:w="1745" w:type="dxa"/>
            <w:vAlign w:val="center"/>
            <w:vMerge w:val="restart"/>
            <w:textDirection w:val="lrTb"/>
            <w:noWrap/>
          </w:tcPr>
          <w:p>
            <w:pPr>
              <w:pStyle w:val="1507"/>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合 计</w:t>
            </w:r>
            <w:r>
              <w:rPr>
                <w:rFonts w:hint="eastAsia" w:ascii="宋体" w:hAnsi="宋体" w:eastAsia="宋体" w:cs="宋体"/>
                <w:b/>
                <w:bCs/>
                <w:i w:val="0"/>
                <w:iCs w:val="0"/>
                <w:color w:val="000000"/>
                <w:sz w:val="24"/>
                <w:szCs w:val="24"/>
                <w:highlight w:val="none"/>
                <w:u w:val="none"/>
              </w:rPr>
            </w:r>
            <w:r/>
          </w:p>
        </w:tc>
        <w:tc>
          <w:tcPr>
            <w:gridSpan w:val="2"/>
            <w:tcW w:w="5947" w:type="dxa"/>
            <w:vAlign w:val="center"/>
            <w:textDirection w:val="lrTb"/>
            <w:noWrap/>
          </w:tcPr>
          <w:p>
            <w:pPr>
              <w:pStyle w:val="1507"/>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维护报价（1年维护期）、含税</w:t>
            </w:r>
            <w:r>
              <w:rPr>
                <w:rFonts w:hint="eastAsia" w:ascii="宋体" w:hAnsi="宋体" w:eastAsia="宋体" w:cs="宋体"/>
                <w:b/>
                <w:bCs/>
                <w:i w:val="0"/>
                <w:iCs w:val="0"/>
                <w:color w:val="000000"/>
                <w:sz w:val="24"/>
                <w:szCs w:val="24"/>
                <w:highlight w:val="none"/>
                <w:u w:val="none"/>
              </w:rPr>
            </w:r>
            <w:r/>
          </w:p>
        </w:tc>
        <w:tc>
          <w:tcPr>
            <w:tcW w:w="1095" w:type="dxa"/>
            <w:vAlign w:val="center"/>
            <w:vMerge w:val="restart"/>
            <w:textDirection w:val="lrTb"/>
            <w:noWrap/>
          </w:tcPr>
          <w:p>
            <w:pPr>
              <w:pStyle w:val="1507"/>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4041</w:t>
            </w:r>
            <w:r>
              <w:rPr>
                <w:rFonts w:hint="eastAsia" w:ascii="宋体" w:hAnsi="宋体" w:eastAsia="宋体" w:cs="宋体"/>
                <w:b/>
                <w:bCs/>
                <w:i w:val="0"/>
                <w:iCs w:val="0"/>
                <w:color w:val="000000"/>
                <w:sz w:val="24"/>
                <w:szCs w:val="24"/>
                <w:highlight w:val="none"/>
                <w:u w:val="none"/>
              </w:rPr>
            </w:r>
            <w:r/>
          </w:p>
        </w:tc>
        <w:tc>
          <w:tcPr>
            <w:tcW w:w="1095" w:type="dxa"/>
            <w:vAlign w:val="center"/>
            <w:vMerge w:val="restart"/>
            <w:textDirection w:val="lrTb"/>
            <w:noWrap/>
          </w:tcPr>
          <w:p>
            <w:pPr>
              <w:pStyle w:val="1507"/>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5060</w:t>
            </w:r>
            <w:r>
              <w:rPr>
                <w:rFonts w:hint="eastAsia" w:ascii="宋体" w:hAnsi="宋体" w:eastAsia="宋体" w:cs="宋体"/>
                <w:b/>
                <w:bCs/>
                <w:i w:val="0"/>
                <w:iCs w:val="0"/>
                <w:color w:val="000000"/>
                <w:sz w:val="24"/>
                <w:szCs w:val="24"/>
                <w:highlight w:val="none"/>
                <w:u w:val="none"/>
              </w:rPr>
            </w:r>
            <w:r/>
          </w:p>
        </w:tc>
        <w:tc>
          <w:tcPr>
            <w:tcW w:w="1617" w:type="dxa"/>
            <w:vAlign w:val="center"/>
            <w:vMerge w:val="restart"/>
            <w:textDirection w:val="lrTb"/>
            <w:noWrap/>
          </w:tcPr>
          <w:p>
            <w:pPr>
              <w:pStyle w:val="1507"/>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1514" w:type="dxa"/>
            <w:vAlign w:val="center"/>
            <w:textDirection w:val="lrTb"/>
            <w:noWrap/>
          </w:tcPr>
          <w:p>
            <w:pPr>
              <w:pStyle w:val="1507"/>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trHeight w:val="403"/>
        </w:trPr>
        <w:tc>
          <w:tcPr>
            <w:tcW w:w="714" w:type="dxa"/>
            <w:vAlign w:val="center"/>
            <w:textDirection w:val="lrTb"/>
            <w:noWrap w:val="false"/>
          </w:tcPr>
          <w:p>
            <w:pPr>
              <w:pStyle w:val="150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56</w:t>
            </w:r>
            <w:r>
              <w:rPr>
                <w:rFonts w:hint="eastAsia" w:ascii="宋体" w:hAnsi="宋体" w:eastAsia="宋体" w:cs="宋体"/>
                <w:i w:val="0"/>
                <w:iCs w:val="0"/>
                <w:color w:val="000000"/>
                <w:sz w:val="24"/>
                <w:szCs w:val="24"/>
                <w:highlight w:val="none"/>
                <w:u w:val="none"/>
              </w:rPr>
            </w:r>
            <w:r/>
          </w:p>
        </w:tc>
        <w:tc>
          <w:tcPr>
            <w:tcW w:w="1745" w:type="dxa"/>
            <w:vAlign w:val="center"/>
            <w:vMerge w:val="continue"/>
            <w:textDirection w:val="lrTb"/>
            <w:noWrap/>
          </w:tcPr>
          <w:p>
            <w:pPr>
              <w:pStyle w:val="1507"/>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gridSpan w:val="2"/>
            <w:tcW w:w="5947" w:type="dxa"/>
            <w:vAlign w:val="center"/>
            <w:textDirection w:val="lrTb"/>
            <w:noWrap/>
          </w:tcPr>
          <w:p>
            <w:pPr>
              <w:pStyle w:val="1507"/>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维护报价（3年维护期）、含暂列金、含税</w:t>
            </w:r>
            <w:r>
              <w:rPr>
                <w:rFonts w:hint="eastAsia" w:ascii="宋体" w:hAnsi="宋体" w:eastAsia="宋体" w:cs="宋体"/>
                <w:b/>
                <w:bCs/>
                <w:i w:val="0"/>
                <w:iCs w:val="0"/>
                <w:color w:val="000000"/>
                <w:sz w:val="24"/>
                <w:szCs w:val="24"/>
                <w:highlight w:val="none"/>
                <w:u w:val="none"/>
              </w:rPr>
            </w:r>
            <w:r/>
          </w:p>
        </w:tc>
        <w:tc>
          <w:tcPr>
            <w:tcW w:w="1095" w:type="dxa"/>
            <w:vAlign w:val="center"/>
            <w:vMerge w:val="continue"/>
            <w:textDirection w:val="lrTb"/>
            <w:noWrap/>
          </w:tcPr>
          <w:p>
            <w:pPr>
              <w:pStyle w:val="1507"/>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1095" w:type="dxa"/>
            <w:vAlign w:val="center"/>
            <w:vMerge w:val="continue"/>
            <w:textDirection w:val="lrTb"/>
            <w:noWrap/>
          </w:tcPr>
          <w:p>
            <w:pPr>
              <w:pStyle w:val="1507"/>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1617" w:type="dxa"/>
            <w:vAlign w:val="center"/>
            <w:textDirection w:val="lrTb"/>
            <w:noWrap/>
          </w:tcPr>
          <w:p>
            <w:pPr>
              <w:pStyle w:val="1507"/>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1514" w:type="dxa"/>
            <w:vAlign w:val="center"/>
            <w:textDirection w:val="lrTb"/>
            <w:noWrap/>
          </w:tcPr>
          <w:p>
            <w:pPr>
              <w:pStyle w:val="1507"/>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trHeight w:val="660"/>
        </w:trPr>
        <w:tc>
          <w:tcPr>
            <w:gridSpan w:val="8"/>
            <w:tcW w:w="13734" w:type="dxa"/>
            <w:vAlign w:val="center"/>
            <w:textDirection w:val="lrTb"/>
            <w:noWrap w:val="false"/>
          </w:tcPr>
          <w:p>
            <w:pPr>
              <w:pStyle w:val="150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说明：维护单价指按照每盏灯具每年的维护费用；合价=维护单价（元/盏、年）*灯具数量；总价=合价*3年</w:t>
            </w:r>
            <w:r>
              <w:rPr>
                <w:rFonts w:hint="eastAsia" w:ascii="宋体" w:hAnsi="宋体" w:eastAsia="宋体" w:cs="宋体"/>
                <w:i w:val="0"/>
                <w:iCs w:val="0"/>
                <w:color w:val="000000"/>
                <w:sz w:val="24"/>
                <w:szCs w:val="24"/>
                <w:highlight w:val="none"/>
                <w:u w:val="none"/>
              </w:rPr>
            </w:r>
            <w:r/>
          </w:p>
        </w:tc>
      </w:tr>
      <w:tr>
        <w:trPr>
          <w:trHeight w:val="2540"/>
        </w:trPr>
        <w:tc>
          <w:tcPr>
            <w:gridSpan w:val="8"/>
            <w:tcW w:w="13734" w:type="dxa"/>
            <w:vAlign w:val="center"/>
            <w:textDirection w:val="lrTb"/>
            <w:noWrap w:val="false"/>
          </w:tcPr>
          <w:p>
            <w:pPr>
              <w:pStyle w:val="1507"/>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备注：</w:t>
            </w:r>
            <w:r>
              <w:rPr>
                <w:rFonts w:hint="eastAsia" w:ascii="宋体" w:hAnsi="宋体" w:eastAsia="宋体" w:cs="宋体"/>
                <w:i w:val="0"/>
                <w:iCs w:val="0"/>
                <w:color w:val="000000"/>
                <w:sz w:val="24"/>
                <w:szCs w:val="24"/>
                <w:highlight w:val="none"/>
                <w:u w:val="none"/>
                <w:lang w:val="en-US" w:eastAsia="zh-CN" w:bidi="ar"/>
              </w:rPr>
            </w:r>
            <w:r/>
          </w:p>
          <w:p>
            <w:pPr>
              <w:pStyle w:val="1507"/>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照明设施维护包含：</w:t>
            </w:r>
            <w:r>
              <w:rPr>
                <w:rFonts w:hint="eastAsia" w:ascii="宋体" w:hAnsi="宋体" w:eastAsia="宋体" w:cs="宋体"/>
                <w:i w:val="0"/>
                <w:iCs w:val="0"/>
                <w:color w:val="000000"/>
                <w:sz w:val="24"/>
                <w:szCs w:val="24"/>
                <w:highlight w:val="none"/>
                <w:u w:val="none"/>
                <w:lang w:val="en-US" w:eastAsia="zh-CN" w:bidi="ar"/>
              </w:rPr>
            </w:r>
            <w:r/>
          </w:p>
          <w:p>
            <w:pPr>
              <w:pStyle w:val="1507"/>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1、单灯维修、灯泡、整流器、触发器、电容、熔芯、灯具损坏更换；</w:t>
            </w:r>
            <w:r>
              <w:rPr>
                <w:rFonts w:hint="eastAsia" w:ascii="宋体" w:hAnsi="宋体" w:eastAsia="宋体" w:cs="宋体"/>
                <w:i w:val="0"/>
                <w:iCs w:val="0"/>
                <w:color w:val="000000"/>
                <w:sz w:val="24"/>
                <w:szCs w:val="24"/>
                <w:highlight w:val="none"/>
                <w:u w:val="none"/>
                <w:lang w:val="en-US" w:eastAsia="zh-CN" w:bidi="ar"/>
              </w:rPr>
            </w:r>
            <w:r/>
          </w:p>
          <w:p>
            <w:pPr>
              <w:pStyle w:val="1507"/>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2、线路故障的巡查处理（电缆、表箱故障维护处理）；</w:t>
            </w:r>
            <w:r>
              <w:rPr>
                <w:rFonts w:hint="eastAsia" w:ascii="宋体" w:hAnsi="宋体" w:eastAsia="宋体" w:cs="宋体"/>
                <w:i w:val="0"/>
                <w:iCs w:val="0"/>
                <w:color w:val="000000"/>
                <w:sz w:val="24"/>
                <w:szCs w:val="24"/>
                <w:highlight w:val="none"/>
                <w:u w:val="none"/>
                <w:lang w:val="en-US" w:eastAsia="zh-CN" w:bidi="ar"/>
              </w:rPr>
            </w:r>
            <w:r/>
          </w:p>
          <w:p>
            <w:pPr>
              <w:pStyle w:val="1507"/>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3、灯杆、灯具、线路、窨井、配电箱及附属设施等照明设施的定期巡修、维护，保障照明设施完好安全运行（灯杆校正、门盖板补缺、灯具角度调整、换电缆、电表箱元器件更换、窨井损坏的更换）；</w:t>
            </w:r>
            <w:r>
              <w:rPr>
                <w:rFonts w:hint="eastAsia" w:ascii="宋体" w:hAnsi="宋体" w:eastAsia="宋体" w:cs="宋体"/>
                <w:i w:val="0"/>
                <w:iCs w:val="0"/>
                <w:color w:val="000000"/>
                <w:sz w:val="24"/>
                <w:szCs w:val="24"/>
                <w:highlight w:val="none"/>
                <w:u w:val="none"/>
                <w:lang w:val="en-US" w:eastAsia="zh-CN" w:bidi="ar"/>
              </w:rPr>
            </w:r>
            <w:r/>
          </w:p>
          <w:p>
            <w:pPr>
              <w:pStyle w:val="1507"/>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4、照明设施补盗补损工作（电缆管线被盗补盗）、意外撞灯处理（坏灯拆除、电缆处理）、灾害性天气及其他原因造成的照明设施损坏应急处理与修复。</w:t>
            </w:r>
            <w:r>
              <w:rPr>
                <w:rFonts w:hint="eastAsia" w:ascii="宋体" w:hAnsi="宋体" w:eastAsia="宋体" w:cs="宋体"/>
                <w:i w:val="0"/>
                <w:iCs w:val="0"/>
                <w:color w:val="000000"/>
                <w:sz w:val="24"/>
                <w:szCs w:val="24"/>
                <w:highlight w:val="none"/>
                <w:u w:val="none"/>
                <w:lang w:val="en-US" w:eastAsia="zh-CN" w:bidi="ar"/>
              </w:rPr>
            </w:r>
            <w:r/>
          </w:p>
          <w:p>
            <w:pPr>
              <w:pStyle w:val="150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5、路灯杆维护需三年补漆刷漆一次，刷漆高度两米；路灯标贴按三年更换一次。</w:t>
            </w:r>
            <w:r>
              <w:rPr>
                <w:rFonts w:hint="eastAsia" w:ascii="宋体" w:hAnsi="宋体" w:eastAsia="宋体" w:cs="宋体"/>
                <w:i w:val="0"/>
                <w:iCs w:val="0"/>
                <w:color w:val="000000"/>
                <w:sz w:val="24"/>
                <w:szCs w:val="24"/>
                <w:highlight w:val="none"/>
                <w:u w:val="none"/>
              </w:rPr>
            </w:r>
            <w:r/>
          </w:p>
        </w:tc>
      </w:tr>
    </w:tbl>
    <w:p>
      <w:pPr>
        <w:pStyle w:val="1539"/>
        <w:tabs>
          <w:tab w:val="center" w:pos="4153" w:leader="none"/>
          <w:tab w:val="right" w:pos="8306" w:leader="none"/>
        </w:tabs>
        <w:rPr>
          <w:rFonts w:hint="eastAsia"/>
          <w:highlight w:val="none"/>
        </w:rPr>
      </w:pPr>
      <w:r>
        <w:rPr>
          <w:rFonts w:hint="eastAsia"/>
          <w:highlight w:val="none"/>
        </w:rPr>
      </w:r>
      <w:r/>
    </w:p>
    <w:p>
      <w:pPr>
        <w:pStyle w:val="1507"/>
        <w:ind w:firstLine="480"/>
        <w:jc w:val="right"/>
        <w:spacing w:line="480" w:lineRule="exact"/>
        <w:rPr>
          <w:rFonts w:hint="eastAsia" w:ascii="宋体" w:hAnsi="宋体" w:eastAsia="宋体" w:cs="宋体"/>
          <w:b/>
          <w:bCs/>
          <w:color w:val="000000"/>
          <w:sz w:val="24"/>
          <w:szCs w:val="24"/>
          <w:highlight w:val="none"/>
        </w:rPr>
        <w:outlineLvl w:val="9"/>
      </w:pPr>
      <w:r>
        <w:rPr>
          <w:rFonts w:hint="eastAsia" w:ascii="宋体" w:hAnsi="宋体" w:eastAsia="宋体" w:cs="宋体"/>
          <w:bCs/>
          <w:color w:val="000000"/>
          <w:sz w:val="24"/>
          <w:szCs w:val="24"/>
          <w:highlight w:val="none"/>
        </w:rPr>
        <w:t xml:space="preserve">投标</w:t>
      </w:r>
      <w:r>
        <w:rPr>
          <w:rFonts w:hint="eastAsia" w:ascii="宋体" w:hAnsi="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（盖章）：</w:t>
      </w:r>
      <w:r>
        <w:rPr>
          <w:rFonts w:hint="eastAsia" w:ascii="宋体" w:hAnsi="宋体" w:eastAsia="宋体" w:cs="宋体"/>
          <w:b/>
          <w:bCs/>
          <w:color w:val="000000"/>
          <w:sz w:val="24"/>
          <w:szCs w:val="24"/>
          <w:highlight w:val="none"/>
        </w:rPr>
      </w:r>
      <w:r/>
    </w:p>
    <w:p>
      <w:pPr>
        <w:pStyle w:val="1507"/>
        <w:ind w:firstLine="480"/>
        <w:jc w:val="right"/>
        <w:spacing w:line="48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法定代表人或法定代表人授权代表签字或盖章：</w:t>
      </w:r>
      <w:r>
        <w:rPr>
          <w:rFonts w:hint="eastAsia" w:ascii="宋体" w:hAnsi="宋体" w:eastAsia="宋体" w:cs="宋体"/>
          <w:color w:val="000000"/>
          <w:sz w:val="24"/>
          <w:szCs w:val="24"/>
          <w:highlight w:val="none"/>
        </w:rPr>
      </w:r>
      <w:r/>
    </w:p>
    <w:p>
      <w:pPr>
        <w:pStyle w:val="1507"/>
        <w:ind w:firstLine="480"/>
        <w:jc w:val="right"/>
        <w:spacing w:line="48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rPr>
      </w:r>
      <w:r/>
    </w:p>
    <w:p>
      <w:pPr>
        <w:pStyle w:val="1507"/>
        <w:spacing w:line="480" w:lineRule="auto"/>
        <w:rPr>
          <w:rFonts w:hint="eastAsia" w:ascii="宋体" w:hAnsi="宋体" w:cs="宋体"/>
          <w:b/>
          <w:color w:val="000000"/>
          <w:sz w:val="24"/>
          <w:szCs w:val="24"/>
          <w:highlight w:val="none"/>
        </w:rPr>
        <w:outlineLvl w:val="9"/>
      </w:pPr>
      <w:r>
        <w:rPr>
          <w:rFonts w:hint="eastAsia" w:ascii="宋体" w:hAnsi="宋体" w:cs="宋体"/>
          <w:b/>
          <w:color w:val="000000"/>
          <w:sz w:val="24"/>
          <w:szCs w:val="24"/>
          <w:highlight w:val="none"/>
        </w:rPr>
        <w:t xml:space="preserve">注：投标供应商应当根据“</w:t>
      </w:r>
      <w:r>
        <w:rPr>
          <w:rFonts w:hint="eastAsia" w:ascii="宋体" w:hAnsi="宋体"/>
          <w:b/>
          <w:bCs/>
          <w:color w:val="000000"/>
          <w:highlight w:val="none"/>
          <w:lang w:val="en-US" w:eastAsia="zh-CN"/>
        </w:rPr>
        <w:t xml:space="preserve">三、</w:t>
      </w:r>
      <w:r>
        <w:rPr>
          <w:rFonts w:hint="eastAsia" w:ascii="宋体" w:hAnsi="宋体" w:cs="宋体"/>
          <w:b/>
          <w:color w:val="000000"/>
          <w:sz w:val="24"/>
          <w:szCs w:val="24"/>
          <w:highlight w:val="none"/>
        </w:rPr>
        <w:t xml:space="preserve">项目技术要求和有关说明”的内容详细填写。</w:t>
      </w:r>
      <w:r>
        <w:rPr>
          <w:rFonts w:hint="eastAsia" w:ascii="宋体" w:hAnsi="宋体" w:cs="宋体"/>
          <w:b/>
          <w:color w:val="000000"/>
          <w:sz w:val="24"/>
          <w:szCs w:val="24"/>
          <w:highlight w:val="none"/>
        </w:rPr>
      </w:r>
      <w:r/>
    </w:p>
    <w:p>
      <w:pPr>
        <w:pStyle w:val="1515"/>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1515"/>
        <w:rPr>
          <w:rFonts w:hint="eastAsia" w:ascii="宋体" w:hAnsi="宋体" w:cs="宋体"/>
          <w:b/>
          <w:color w:val="000000"/>
          <w:sz w:val="24"/>
          <w:szCs w:val="24"/>
          <w:highlight w:val="none"/>
        </w:rPr>
        <w:sectPr>
          <w:footnotePr/>
          <w:endnotePr/>
          <w:type w:val="nextPage"/>
          <w:pgSz w:w="16838" w:h="11906" w:orient="landscape"/>
          <w:pgMar w:top="1800" w:right="1440" w:bottom="1800" w:left="1440" w:header="624" w:footer="907" w:gutter="0"/>
          <w:cols w:num="1" w:sep="0" w:space="1701" w:equalWidth="1"/>
          <w:docGrid w:linePitch="360"/>
        </w:sectPr>
      </w:pPr>
      <w:r>
        <w:rPr>
          <w:rFonts w:hint="eastAsia" w:ascii="宋体" w:hAnsi="宋体" w:cs="宋体"/>
          <w:b/>
          <w:color w:val="000000"/>
          <w:sz w:val="24"/>
          <w:szCs w:val="24"/>
          <w:highlight w:val="none"/>
        </w:rPr>
      </w:r>
      <w:r/>
    </w:p>
    <w:p>
      <w:pPr>
        <w:pStyle w:val="1507"/>
        <w:numPr>
          <w:ilvl w:val="0"/>
          <w:numId w:val="0"/>
        </w:numPr>
        <w:rPr>
          <w:rFonts w:hint="eastAsia" w:ascii="宋体" w:hAnsi="宋体" w:eastAsia="宋体" w:cs="宋体"/>
          <w:b/>
          <w:color w:val="000000"/>
          <w:sz w:val="24"/>
          <w:szCs w:val="24"/>
          <w:highlight w:val="none"/>
          <w:lang w:eastAsia="zh-CN"/>
        </w:rPr>
        <w:outlineLvl w:val="2"/>
      </w:pPr>
      <w:r/>
      <w:bookmarkStart w:id="42" w:name="_Toc17818"/>
      <w:r/>
      <w:bookmarkStart w:id="43" w:name="_Toc11575"/>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七</w:t>
      </w:r>
      <w:r>
        <w:rPr>
          <w:rFonts w:hint="eastAsia" w:ascii="宋体" w:hAnsi="宋体" w:eastAsia="宋体" w:cs="宋体"/>
          <w:b/>
          <w:color w:val="000000"/>
          <w:sz w:val="24"/>
          <w:szCs w:val="24"/>
          <w:highlight w:val="none"/>
          <w:lang w:eastAsia="zh-CN"/>
        </w:rPr>
        <w:t xml:space="preserve">）服务保障承诺书</w:t>
      </w:r>
      <w:bookmarkEnd w:id="42"/>
      <w:r/>
      <w:bookmarkEnd w:id="43"/>
      <w:r>
        <w:rPr>
          <w:rFonts w:hint="eastAsia" w:ascii="宋体" w:hAnsi="宋体" w:cs="宋体"/>
          <w:b/>
          <w:color w:val="000000"/>
          <w:sz w:val="24"/>
          <w:szCs w:val="24"/>
          <w:highlight w:val="none"/>
        </w:rPr>
        <w:t xml:space="preserve">（格式）：</w:t>
      </w:r>
      <w:r>
        <w:rPr>
          <w:rFonts w:hint="eastAsia" w:ascii="宋体" w:hAnsi="宋体" w:eastAsia="宋体" w:cs="宋体"/>
          <w:b/>
          <w:color w:val="000000"/>
          <w:sz w:val="24"/>
          <w:szCs w:val="24"/>
          <w:highlight w:val="none"/>
          <w:lang w:eastAsia="zh-CN"/>
        </w:rPr>
      </w:r>
      <w:r/>
    </w:p>
    <w:p>
      <w:pPr>
        <w:pStyle w:val="1507"/>
        <w:jc w:val="center"/>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服务保障承诺</w:t>
      </w:r>
      <w:r>
        <w:rPr>
          <w:rFonts w:hint="eastAsia" w:ascii="宋体" w:hAnsi="宋体" w:cs="宋体"/>
          <w:color w:val="000000"/>
          <w:sz w:val="24"/>
          <w:szCs w:val="24"/>
          <w:highlight w:val="none"/>
        </w:rPr>
      </w:r>
      <w:r/>
    </w:p>
    <w:p>
      <w:pPr>
        <w:pStyle w:val="1507"/>
        <w:jc w:val="left"/>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507"/>
        <w:ind w:firstLine="480"/>
        <w:spacing w:line="360" w:lineRule="auto"/>
        <w:rPr>
          <w:rFonts w:hint="eastAsia" w:ascii="宋体" w:hAnsi="宋体" w:cs="宋体"/>
          <w:color w:val="000000"/>
          <w:sz w:val="24"/>
          <w:szCs w:val="24"/>
          <w:highlight w:val="none"/>
        </w:rPr>
        <w:outlineLvl w:val="9"/>
      </w:pPr>
      <w:r>
        <w:rPr>
          <w:rFonts w:hint="eastAsia" w:ascii="宋体" w:hAnsi="宋体" w:cs="宋体"/>
          <w:bCs/>
          <w:color w:val="000000"/>
          <w:sz w:val="24"/>
          <w:szCs w:val="24"/>
          <w:highlight w:val="none"/>
          <w:u w:val="single"/>
        </w:rPr>
        <w:t xml:space="preserve">                   (投标人)</w:t>
      </w:r>
      <w:r>
        <w:rPr>
          <w:rFonts w:hint="eastAsia" w:ascii="宋体" w:hAnsi="宋体" w:cs="宋体"/>
          <w:bCs/>
          <w:color w:val="000000"/>
          <w:sz w:val="24"/>
          <w:szCs w:val="24"/>
          <w:highlight w:val="none"/>
        </w:rPr>
        <w:t xml:space="preserve">针对本项目</w:t>
      </w:r>
      <w:r>
        <w:rPr>
          <w:rFonts w:hint="eastAsia" w:ascii="宋体" w:hAnsi="宋体" w:cs="宋体"/>
          <w:bCs/>
          <w:color w:val="000000"/>
          <w:sz w:val="24"/>
          <w:szCs w:val="24"/>
          <w:highlight w:val="none"/>
          <w:u w:val="single"/>
        </w:rPr>
        <w:t xml:space="preserve">                 </w:t>
      </w:r>
      <w:r>
        <w:rPr>
          <w:rFonts w:hint="eastAsia" w:ascii="宋体" w:hAnsi="宋体" w:cs="宋体"/>
          <w:color w:val="000000"/>
          <w:sz w:val="24"/>
          <w:szCs w:val="24"/>
          <w:highlight w:val="none"/>
        </w:rPr>
        <w:t xml:space="preserve">在此承诺：</w:t>
      </w:r>
      <w:r>
        <w:rPr>
          <w:rFonts w:hint="eastAsia" w:ascii="宋体" w:hAnsi="宋体" w:cs="宋体"/>
          <w:color w:val="000000"/>
          <w:sz w:val="24"/>
          <w:szCs w:val="24"/>
          <w:highlight w:val="none"/>
        </w:rPr>
      </w:r>
      <w:r/>
    </w:p>
    <w:p>
      <w:pPr>
        <w:pStyle w:val="1507"/>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1、本公司承诺所有人员无任何犯罪记录，承诺中标之后提供无犯罪记录证明。</w:t>
      </w:r>
      <w:r>
        <w:rPr>
          <w:rFonts w:hint="eastAsia" w:ascii="宋体" w:hAnsi="宋体" w:cs="宋体"/>
          <w:bCs/>
          <w:color w:val="000000"/>
          <w:sz w:val="24"/>
          <w:szCs w:val="24"/>
          <w:highlight w:val="none"/>
        </w:rPr>
      </w:r>
      <w:r/>
    </w:p>
    <w:p>
      <w:pPr>
        <w:pStyle w:val="1507"/>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2、本公司愿意接受本合同要求的作业质量和考核要求；自觉按照国家有关规定，按时足额缴纳各项税费和为本项目中投入人员缴纳社会保险金（养老保险金、医疗保险金、工伤保险金、生育保险金、失业保险金），缴纳比例不低于50%、提供相关福利等，现场所有人员工资、社保及福利等符合国家及地方相关政策最低要求，不享受特殊社保政策；建立职工有关档案。如有特殊情况，将提供合理说明；</w:t>
      </w:r>
      <w:r>
        <w:rPr>
          <w:rFonts w:hint="eastAsia" w:ascii="宋体" w:hAnsi="宋体" w:cs="宋体"/>
          <w:bCs/>
          <w:color w:val="000000"/>
          <w:sz w:val="24"/>
          <w:szCs w:val="24"/>
          <w:highlight w:val="none"/>
        </w:rPr>
      </w:r>
      <w:r/>
    </w:p>
    <w:p>
      <w:pPr>
        <w:pStyle w:val="1507"/>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3、本公司承诺中标后器具、设备确保满足项目最低配置的要求。</w:t>
      </w:r>
      <w:r>
        <w:rPr>
          <w:rFonts w:hint="eastAsia" w:ascii="宋体" w:hAnsi="宋体" w:cs="宋体"/>
          <w:bCs/>
          <w:color w:val="000000"/>
          <w:sz w:val="24"/>
          <w:szCs w:val="24"/>
          <w:highlight w:val="none"/>
        </w:rPr>
      </w:r>
      <w:r/>
    </w:p>
    <w:p>
      <w:pPr>
        <w:pStyle w:val="1507"/>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4、本公司承诺保质保量按时完成主管部门安排的指令性任务。</w:t>
      </w:r>
      <w:r>
        <w:rPr>
          <w:rFonts w:hint="eastAsia" w:ascii="宋体" w:hAnsi="宋体" w:cs="宋体"/>
          <w:bCs/>
          <w:color w:val="000000"/>
          <w:sz w:val="24"/>
          <w:szCs w:val="24"/>
          <w:highlight w:val="none"/>
        </w:rPr>
      </w:r>
      <w:r/>
    </w:p>
    <w:p>
      <w:pPr>
        <w:pStyle w:val="1507"/>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5、本公司承诺中标之后人员配置按工种及人数不低于最低要求配置到位。</w:t>
      </w:r>
      <w:r>
        <w:rPr>
          <w:rFonts w:hint="eastAsia" w:ascii="宋体" w:hAnsi="宋体" w:cs="宋体"/>
          <w:bCs/>
          <w:color w:val="000000"/>
          <w:sz w:val="24"/>
          <w:szCs w:val="24"/>
          <w:highlight w:val="none"/>
        </w:rPr>
      </w:r>
      <w:r/>
    </w:p>
    <w:p>
      <w:pPr>
        <w:pStyle w:val="1507"/>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6、</w:t>
      </w:r>
      <w:r>
        <w:rPr>
          <w:rFonts w:hint="eastAsia" w:ascii="宋体" w:hAnsi="宋体" w:cs="宋体"/>
          <w:bCs/>
          <w:color w:val="000000"/>
          <w:sz w:val="24"/>
          <w:szCs w:val="24"/>
          <w:highlight w:val="none"/>
        </w:rPr>
      </w:r>
      <w:r/>
    </w:p>
    <w:p>
      <w:pPr>
        <w:pStyle w:val="1507"/>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7、</w:t>
      </w:r>
      <w:r>
        <w:rPr>
          <w:rFonts w:hint="eastAsia" w:ascii="宋体" w:hAnsi="宋体" w:cs="宋体"/>
          <w:bCs/>
          <w:color w:val="000000"/>
          <w:sz w:val="24"/>
          <w:szCs w:val="24"/>
          <w:highlight w:val="none"/>
        </w:rPr>
      </w:r>
      <w:r/>
    </w:p>
    <w:p>
      <w:pPr>
        <w:pStyle w:val="1507"/>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8、</w:t>
      </w:r>
      <w:r>
        <w:rPr>
          <w:rFonts w:hint="eastAsia" w:ascii="宋体" w:hAnsi="宋体" w:cs="宋体"/>
          <w:bCs/>
          <w:color w:val="000000"/>
          <w:sz w:val="24"/>
          <w:szCs w:val="24"/>
          <w:highlight w:val="none"/>
        </w:rPr>
      </w:r>
      <w:r/>
    </w:p>
    <w:p>
      <w:pPr>
        <w:pStyle w:val="1507"/>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9、</w:t>
      </w:r>
      <w:r>
        <w:rPr>
          <w:rFonts w:hint="eastAsia" w:ascii="宋体" w:hAnsi="宋体" w:cs="宋体"/>
          <w:bCs/>
          <w:color w:val="000000"/>
          <w:sz w:val="24"/>
          <w:szCs w:val="24"/>
          <w:highlight w:val="none"/>
        </w:rPr>
      </w:r>
      <w:r/>
    </w:p>
    <w:p>
      <w:pPr>
        <w:pStyle w:val="1507"/>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1507"/>
        <w:ind w:firstLine="480"/>
        <w:spacing w:line="48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如违背上述承诺，本公司</w:t>
      </w:r>
      <w:r>
        <w:rPr>
          <w:rFonts w:hint="eastAsia" w:ascii="宋体" w:hAnsi="宋体" w:cs="宋体"/>
          <w:color w:val="000000"/>
          <w:sz w:val="24"/>
          <w:szCs w:val="24"/>
          <w:highlight w:val="none"/>
        </w:rPr>
        <w:t xml:space="preserve">（单位）</w:t>
      </w:r>
      <w:r>
        <w:rPr>
          <w:rFonts w:hint="eastAsia" w:ascii="宋体" w:hAnsi="宋体" w:cs="宋体"/>
          <w:bCs/>
          <w:color w:val="000000"/>
          <w:sz w:val="24"/>
          <w:szCs w:val="24"/>
          <w:highlight w:val="none"/>
        </w:rPr>
        <w:t xml:space="preserve">将承担一切法律责任。</w:t>
      </w:r>
      <w:r>
        <w:rPr>
          <w:rFonts w:hint="eastAsia" w:ascii="宋体" w:hAnsi="宋体" w:cs="宋体"/>
          <w:bCs/>
          <w:color w:val="000000"/>
          <w:sz w:val="24"/>
          <w:szCs w:val="24"/>
          <w:highlight w:val="none"/>
        </w:rPr>
      </w:r>
      <w:r/>
    </w:p>
    <w:p>
      <w:pPr>
        <w:pStyle w:val="1507"/>
        <w:ind w:firstLine="5760"/>
        <w:spacing w:line="480" w:lineRule="auto"/>
        <w:rPr>
          <w:rFonts w:hint="eastAsia" w:ascii="宋体" w:hAnsi="宋体" w:cs="宋体"/>
          <w:bCs/>
          <w:color w:val="000000"/>
          <w:sz w:val="24"/>
          <w:szCs w:val="24"/>
          <w:highlight w:val="none"/>
        </w:rPr>
        <w:outlineLvl w:val="9"/>
      </w:pPr>
      <w:r>
        <w:rPr>
          <w:rFonts w:hint="eastAsia" w:ascii="宋体" w:hAnsi="宋体" w:cs="宋体"/>
          <w:color w:val="000000"/>
          <w:sz w:val="24"/>
          <w:szCs w:val="24"/>
          <w:highlight w:val="none"/>
        </w:rPr>
        <w:t xml:space="preserve">投标人</w:t>
      </w:r>
      <w:r>
        <w:rPr>
          <w:rFonts w:hint="eastAsia" w:ascii="宋体" w:hAnsi="宋体" w:cs="宋体"/>
          <w:bCs/>
          <w:color w:val="000000"/>
          <w:sz w:val="24"/>
          <w:szCs w:val="24"/>
          <w:highlight w:val="none"/>
        </w:rPr>
        <w:t xml:space="preserve">（盖章）：</w:t>
      </w:r>
      <w:r>
        <w:rPr>
          <w:rFonts w:hint="eastAsia" w:ascii="宋体" w:hAnsi="宋体" w:cs="宋体"/>
          <w:bCs/>
          <w:color w:val="000000"/>
          <w:sz w:val="24"/>
          <w:szCs w:val="24"/>
          <w:highlight w:val="none"/>
        </w:rPr>
      </w:r>
      <w:r/>
    </w:p>
    <w:p>
      <w:pPr>
        <w:pStyle w:val="1507"/>
        <w:ind w:firstLine="2640"/>
        <w:spacing w:line="48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法定代表人或法定代表人授权代表签字或盖章：</w:t>
      </w:r>
      <w:r>
        <w:rPr>
          <w:rFonts w:hint="eastAsia" w:ascii="宋体" w:hAnsi="宋体" w:cs="宋体"/>
          <w:bCs/>
          <w:color w:val="000000"/>
          <w:sz w:val="24"/>
          <w:szCs w:val="24"/>
          <w:highlight w:val="none"/>
        </w:rPr>
      </w:r>
      <w:r/>
    </w:p>
    <w:p>
      <w:pPr>
        <w:pStyle w:val="1515"/>
        <w:ind w:firstLine="6720"/>
        <w:rPr>
          <w:rFonts w:hint="eastAsia" w:eastAsia="宋体"/>
          <w:color w:val="000000"/>
          <w:highlight w:val="none"/>
        </w:rPr>
        <w:outlineLvl w:val="9"/>
      </w:pPr>
      <w:r>
        <w:rPr>
          <w:rFonts w:hint="eastAsia" w:ascii="宋体" w:hAnsi="宋体" w:eastAsia="宋体" w:cs="宋体"/>
          <w:color w:val="000000"/>
          <w:sz w:val="24"/>
          <w:szCs w:val="24"/>
          <w:highlight w:val="none"/>
        </w:rPr>
        <w:t xml:space="preserve">日  期：</w:t>
      </w:r>
      <w:r>
        <w:rPr>
          <w:rFonts w:hint="eastAsia" w:eastAsia="宋体"/>
          <w:color w:val="000000"/>
          <w:highlight w:val="none"/>
        </w:rPr>
      </w:r>
      <w:r/>
    </w:p>
    <w:p>
      <w:pPr>
        <w:pStyle w:val="1507"/>
        <w:ind w:firstLine="480"/>
        <w:spacing w:line="480" w:lineRule="auto"/>
        <w:rPr>
          <w:rFonts w:hint="eastAsia" w:ascii="宋体" w:hAnsi="宋体" w:cs="宋体"/>
          <w:b/>
          <w:color w:val="000000"/>
          <w:sz w:val="24"/>
          <w:szCs w:val="24"/>
          <w:highlight w:val="none"/>
        </w:rPr>
        <w:outlineLvl w:val="9"/>
      </w:pPr>
      <w:r>
        <w:rPr>
          <w:rFonts w:hint="eastAsia" w:ascii="宋体" w:hAnsi="宋体" w:cs="宋体"/>
          <w:b/>
          <w:color w:val="000000"/>
          <w:sz w:val="24"/>
          <w:szCs w:val="24"/>
          <w:highlight w:val="none"/>
        </w:rPr>
        <w:t xml:space="preserve">注：以上内容由投标单位根据采购要求自行完善。</w:t>
      </w:r>
      <w:r>
        <w:rPr>
          <w:rFonts w:hint="eastAsia" w:ascii="宋体" w:hAnsi="宋体" w:cs="宋体"/>
          <w:b/>
          <w:color w:val="000000"/>
          <w:sz w:val="24"/>
          <w:szCs w:val="24"/>
          <w:highlight w:val="none"/>
        </w:rPr>
      </w:r>
      <w:r/>
    </w:p>
    <w:p>
      <w:pPr>
        <w:pStyle w:val="1515"/>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1554"/>
        <w:ind w:firstLine="241"/>
        <w:rPr>
          <w:rFonts w:hint="eastAsia" w:ascii="宋体" w:hAnsi="宋体" w:cs="宋体"/>
          <w:b/>
          <w:color w:val="000000"/>
          <w:sz w:val="24"/>
          <w:highlight w:val="none"/>
        </w:rPr>
        <w:outlineLvl w:val="9"/>
      </w:pPr>
      <w:r>
        <w:rPr>
          <w:rFonts w:hint="eastAsia" w:ascii="宋体" w:hAnsi="宋体" w:cs="宋体"/>
          <w:b/>
          <w:color w:val="000000"/>
          <w:sz w:val="24"/>
          <w:highlight w:val="none"/>
        </w:rPr>
      </w:r>
      <w:r/>
    </w:p>
    <w:p>
      <w:pPr>
        <w:pStyle w:val="1554"/>
        <w:ind w:firstLine="241"/>
        <w:rPr>
          <w:rFonts w:hint="eastAsia" w:ascii="宋体" w:hAnsi="宋体" w:cs="宋体"/>
          <w:b/>
          <w:color w:val="000000"/>
          <w:sz w:val="24"/>
          <w:highlight w:val="none"/>
        </w:rPr>
        <w:sectPr>
          <w:footerReference w:type="default" r:id="rId29"/>
          <w:footnotePr/>
          <w:endnotePr/>
          <w:type w:val="nextPage"/>
          <w:pgSz w:w="11906" w:h="16838" w:orient="portrait"/>
          <w:pgMar w:top="1440" w:right="1800" w:bottom="1440" w:left="1800" w:header="624" w:footer="907" w:gutter="0"/>
          <w:pgNumType w:start="1"/>
          <w:cols w:num="1" w:sep="0" w:space="1701" w:equalWidth="1"/>
          <w:docGrid w:linePitch="360"/>
        </w:sectPr>
        <w:outlineLvl w:val="9"/>
      </w:pPr>
      <w:r>
        <w:rPr>
          <w:rFonts w:hint="eastAsia" w:ascii="宋体" w:hAnsi="宋体" w:cs="宋体"/>
          <w:b/>
          <w:color w:val="000000"/>
          <w:sz w:val="24"/>
          <w:highlight w:val="none"/>
        </w:rPr>
      </w:r>
      <w:r/>
    </w:p>
    <w:p>
      <w:pPr>
        <w:pStyle w:val="1507"/>
        <w:numPr>
          <w:ilvl w:val="0"/>
          <w:numId w:val="0"/>
        </w:numPr>
        <w:rPr>
          <w:rFonts w:hint="eastAsia" w:ascii="宋体" w:hAnsi="宋体" w:eastAsia="宋体" w:cs="宋体"/>
          <w:b/>
          <w:color w:val="000000"/>
          <w:sz w:val="24"/>
          <w:szCs w:val="24"/>
          <w:highlight w:val="none"/>
          <w:lang w:eastAsia="zh-CN"/>
        </w:rPr>
        <w:outlineLvl w:val="2"/>
      </w:pPr>
      <w:r/>
      <w:bookmarkStart w:id="44" w:name="_Toc28479"/>
      <w:r/>
      <w:bookmarkStart w:id="45" w:name="_Toc4377"/>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八</w:t>
      </w:r>
      <w:r>
        <w:rPr>
          <w:rFonts w:hint="eastAsia" w:ascii="宋体" w:hAnsi="宋体" w:eastAsia="宋体" w:cs="宋体"/>
          <w:b/>
          <w:color w:val="000000"/>
          <w:sz w:val="24"/>
          <w:szCs w:val="24"/>
          <w:highlight w:val="none"/>
          <w:lang w:eastAsia="zh-CN"/>
        </w:rPr>
        <w:t xml:space="preserve">）投标偏离表</w:t>
      </w:r>
      <w:bookmarkEnd w:id="44"/>
      <w:r/>
      <w:bookmarkEnd w:id="45"/>
      <w:r>
        <w:rPr>
          <w:rFonts w:hint="eastAsia" w:ascii="宋体" w:hAnsi="宋体" w:cs="宋体"/>
          <w:b/>
          <w:color w:val="000000"/>
          <w:sz w:val="24"/>
          <w:szCs w:val="24"/>
          <w:highlight w:val="none"/>
        </w:rPr>
        <w:t xml:space="preserve">（格式）：</w:t>
      </w:r>
      <w:r>
        <w:rPr>
          <w:rFonts w:hint="eastAsia" w:ascii="宋体" w:hAnsi="宋体" w:eastAsia="宋体" w:cs="宋体"/>
          <w:b/>
          <w:color w:val="000000"/>
          <w:sz w:val="24"/>
          <w:szCs w:val="24"/>
          <w:highlight w:val="none"/>
          <w:lang w:eastAsia="zh-CN"/>
        </w:rPr>
      </w:r>
      <w:r/>
    </w:p>
    <w:p>
      <w:pPr>
        <w:pStyle w:val="1507"/>
        <w:ind w:firstLine="420"/>
        <w:jc w:val="lef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507"/>
        <w:ind w:firstLine="420"/>
        <w:jc w:val="center"/>
        <w:rPr>
          <w:rFonts w:hint="eastAsia" w:ascii="宋体" w:hAnsi="宋体" w:cs="宋体"/>
          <w:bCs/>
          <w:color w:val="000000"/>
          <w:sz w:val="24"/>
          <w:szCs w:val="24"/>
          <w:highlight w:val="none"/>
        </w:rPr>
        <w:outlineLvl w:val="9"/>
      </w:pPr>
      <w:r/>
      <w:bookmarkStart w:id="46" w:name="_Toc27971"/>
      <w:r/>
      <w:bookmarkStart w:id="47" w:name="_Toc25155"/>
      <w:r>
        <w:rPr>
          <w:rFonts w:hint="eastAsia" w:ascii="宋体" w:hAnsi="宋体" w:cs="宋体"/>
          <w:bCs/>
          <w:color w:val="000000"/>
          <w:sz w:val="24"/>
          <w:szCs w:val="24"/>
          <w:highlight w:val="none"/>
        </w:rPr>
        <w:t xml:space="preserve">投标偏离表</w:t>
      </w:r>
      <w:bookmarkEnd w:id="46"/>
      <w:r/>
      <w:bookmarkEnd w:id="47"/>
      <w:r>
        <w:rPr>
          <w:rFonts w:hint="eastAsia" w:ascii="宋体" w:hAnsi="宋体" w:cs="宋体"/>
          <w:bCs/>
          <w:color w:val="000000"/>
          <w:sz w:val="24"/>
          <w:szCs w:val="24"/>
          <w:highlight w:val="none"/>
        </w:rPr>
      </w:r>
      <w:r/>
    </w:p>
    <w:p>
      <w:pPr>
        <w:pStyle w:val="1507"/>
        <w:spacing w:line="400" w:lineRule="exact"/>
        <w:rPr>
          <w:rFonts w:hint="eastAsia" w:ascii="宋体" w:hAnsi="宋体" w:cs="宋体"/>
          <w:bCs/>
          <w:color w:val="000000"/>
          <w:sz w:val="24"/>
          <w:szCs w:val="24"/>
          <w:highlight w:val="none"/>
        </w:rPr>
        <w:outlineLvl w:val="9"/>
      </w:pPr>
      <w:r>
        <w:rPr>
          <w:rFonts w:hint="eastAsia" w:ascii="宋体" w:hAnsi="宋体"/>
          <w:bCs/>
          <w:sz w:val="24"/>
          <w:szCs w:val="24"/>
          <w:highlight w:val="none"/>
        </w:rPr>
        <w:t xml:space="preserve">供应商名称（盖章）                       政府采购编号：</w:t>
      </w:r>
      <w:r>
        <w:rPr>
          <w:rFonts w:hint="eastAsia" w:ascii="宋体" w:hAnsi="宋体" w:cs="宋体"/>
          <w:bCs/>
          <w:color w:val="000000"/>
          <w:sz w:val="24"/>
          <w:szCs w:val="24"/>
          <w:highlight w:val="none"/>
        </w:rPr>
      </w:r>
      <w:r/>
    </w:p>
    <w:tbl>
      <w:tblPr>
        <w:tblW w:w="0" w:type="auto"/>
        <w:jc w:val="center"/>
        <w:tblInd w:w="-15" w:type="dxa"/>
        <w:tblLayout w:type="fixed"/>
        <w:tblCellMar>
          <w:left w:w="15" w:type="dxa"/>
          <w:top w:w="15" w:type="dxa"/>
          <w:right w:w="15" w:type="dxa"/>
          <w:bottom w:w="0" w:type="dxa"/>
        </w:tblCellMar>
        <w:tblLook w:val="04A0" w:firstRow="1" w:lastRow="0" w:firstColumn="1" w:lastColumn="0" w:noHBand="0" w:noVBand="1"/>
      </w:tblPr>
      <w:tblGrid>
        <w:gridCol w:w="1858"/>
        <w:gridCol w:w="2410"/>
        <w:gridCol w:w="2410"/>
        <w:gridCol w:w="2551"/>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507"/>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名称</w:t>
            </w: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507"/>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采购要求</w:t>
            </w: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507"/>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实报内容</w:t>
            </w: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507"/>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偏离说明</w:t>
            </w:r>
            <w:r>
              <w:rPr>
                <w:rFonts w:hint="eastAsia" w:ascii="宋体" w:hAnsi="宋体" w:cs="宋体"/>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507"/>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507"/>
              <w:ind w:left="0" w:right="0" w:firstLine="0"/>
              <w:jc w:val="center"/>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507"/>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507"/>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507"/>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507"/>
              <w:ind w:left="0" w:right="0" w:firstLine="0"/>
              <w:jc w:val="center"/>
              <w:rPr>
                <w:rFonts w:hint="eastAsia" w:ascii="宋体" w:hAnsi="宋体" w:cs="宋体"/>
                <w:color w:val="000000"/>
                <w:sz w:val="24"/>
                <w:szCs w:val="24"/>
                <w:highlight w:val="none"/>
                <w:lang w:val="zh-CN"/>
              </w:rPr>
              <w:outlineLvl w:val="9"/>
            </w:pPr>
            <w:r>
              <w:rPr>
                <w:rFonts w:hint="eastAsia" w:ascii="宋体" w:hAnsi="宋体" w:cs="宋体"/>
                <w:color w:val="000000"/>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507"/>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507"/>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507"/>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507"/>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507"/>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507"/>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507"/>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507"/>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507"/>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507"/>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507"/>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507"/>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507"/>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507"/>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507"/>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507"/>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507"/>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507"/>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r>
    </w:tbl>
    <w:p>
      <w:pPr>
        <w:pStyle w:val="1507"/>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507"/>
        <w:ind w:firstLine="2160"/>
        <w:spacing w:before="5"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法定代表人或法定代表人授权代表签字或盖章：</w:t>
      </w:r>
      <w:r>
        <w:rPr>
          <w:rFonts w:hint="eastAsia" w:ascii="宋体" w:hAnsi="宋体" w:eastAsia="宋体" w:cs="宋体"/>
          <w:b/>
          <w:bCs/>
          <w:color w:val="000000"/>
          <w:sz w:val="24"/>
          <w:szCs w:val="24"/>
          <w:highlight w:val="none"/>
        </w:rPr>
      </w:r>
      <w:r/>
    </w:p>
    <w:p>
      <w:pPr>
        <w:pStyle w:val="1507"/>
        <w:ind w:firstLine="4320"/>
        <w:spacing w:before="5"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日  期：</w:t>
      </w:r>
      <w:r>
        <w:rPr>
          <w:rFonts w:hint="eastAsia" w:ascii="宋体" w:hAnsi="宋体" w:eastAsia="宋体" w:cs="宋体"/>
          <w:b/>
          <w:bCs/>
          <w:color w:val="000000"/>
          <w:sz w:val="24"/>
          <w:szCs w:val="24"/>
          <w:highlight w:val="none"/>
        </w:rPr>
      </w:r>
      <w:r/>
    </w:p>
    <w:p>
      <w:pPr>
        <w:pStyle w:val="1507"/>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507"/>
        <w:rPr>
          <w:rFonts w:hint="eastAsia" w:ascii="宋体" w:hAnsi="宋体" w:cs="宋体"/>
          <w:bCs/>
          <w:color w:val="000000"/>
          <w:sz w:val="24"/>
          <w:szCs w:val="24"/>
          <w:highlight w:val="none"/>
        </w:rPr>
        <w:outlineLvl w:val="9"/>
      </w:pPr>
      <w:r/>
      <w:bookmarkStart w:id="48" w:name="_Toc8176"/>
      <w:r/>
      <w:bookmarkStart w:id="49" w:name="_Toc2067"/>
      <w:r>
        <w:rPr>
          <w:rFonts w:hint="eastAsia" w:ascii="宋体" w:hAnsi="宋体" w:cs="宋体"/>
          <w:bCs/>
          <w:color w:val="000000"/>
          <w:sz w:val="24"/>
          <w:szCs w:val="24"/>
          <w:highlight w:val="none"/>
        </w:rPr>
        <w:t xml:space="preserve">注：（1）本表不得删除，可自行延长；</w:t>
      </w:r>
      <w:bookmarkEnd w:id="48"/>
      <w:r/>
      <w:bookmarkEnd w:id="49"/>
      <w:r>
        <w:rPr>
          <w:rFonts w:hint="eastAsia" w:ascii="宋体" w:hAnsi="宋体" w:cs="宋体"/>
          <w:bCs/>
          <w:color w:val="000000"/>
          <w:sz w:val="24"/>
          <w:szCs w:val="24"/>
          <w:highlight w:val="none"/>
        </w:rPr>
      </w:r>
      <w:r/>
    </w:p>
    <w:p>
      <w:pPr>
        <w:pStyle w:val="1507"/>
        <w:ind w:left="-214" w:firstLine="720"/>
        <w:rPr>
          <w:rFonts w:hint="eastAsia" w:ascii="宋体" w:hAnsi="宋体" w:cs="宋体"/>
          <w:bCs/>
          <w:color w:val="000000"/>
          <w:sz w:val="24"/>
          <w:szCs w:val="24"/>
          <w:highlight w:val="none"/>
        </w:rPr>
        <w:outlineLvl w:val="9"/>
      </w:pPr>
      <w:r/>
      <w:bookmarkStart w:id="50" w:name="_Toc22220"/>
      <w:r/>
      <w:bookmarkStart w:id="51" w:name="_Toc511"/>
      <w:r>
        <w:rPr>
          <w:rFonts w:hint="eastAsia" w:ascii="宋体" w:hAnsi="宋体" w:cs="宋体"/>
          <w:bCs/>
          <w:color w:val="000000"/>
          <w:sz w:val="24"/>
          <w:szCs w:val="24"/>
          <w:highlight w:val="none"/>
        </w:rPr>
        <w:t xml:space="preserve">（2）如无任何服务偏离，请于本表“偏离说明”中注明“无偏离”；</w:t>
      </w:r>
      <w:bookmarkEnd w:id="50"/>
      <w:r/>
      <w:bookmarkEnd w:id="51"/>
      <w:r>
        <w:rPr>
          <w:rFonts w:hint="eastAsia" w:ascii="宋体" w:hAnsi="宋体" w:cs="宋体"/>
          <w:bCs/>
          <w:color w:val="000000"/>
          <w:sz w:val="24"/>
          <w:szCs w:val="24"/>
          <w:highlight w:val="none"/>
        </w:rPr>
      </w:r>
      <w:r/>
    </w:p>
    <w:p>
      <w:pPr>
        <w:pStyle w:val="1507"/>
        <w:ind w:firstLine="480"/>
        <w:rPr>
          <w:rFonts w:hint="eastAsia" w:ascii="宋体" w:hAnsi="宋体" w:cs="宋体"/>
          <w:bCs/>
          <w:color w:val="000000"/>
          <w:sz w:val="24"/>
          <w:szCs w:val="24"/>
          <w:highlight w:val="none"/>
        </w:rPr>
        <w:outlineLvl w:val="9"/>
      </w:pPr>
      <w:r/>
      <w:bookmarkStart w:id="52" w:name="_Toc10188"/>
      <w:r/>
      <w:bookmarkStart w:id="53" w:name="_Toc9412"/>
      <w:r>
        <w:rPr>
          <w:rFonts w:hint="eastAsia" w:ascii="宋体" w:hAnsi="宋体" w:cs="宋体"/>
          <w:bCs/>
          <w:color w:val="000000"/>
          <w:sz w:val="24"/>
          <w:szCs w:val="24"/>
          <w:highlight w:val="none"/>
        </w:rPr>
        <w:t xml:space="preserve">（3）如有服务偏离项，</w:t>
      </w:r>
      <w:r>
        <w:rPr>
          <w:rFonts w:hint="eastAsia" w:ascii="宋体" w:hAnsi="宋体" w:cs="宋体"/>
          <w:bCs/>
          <w:color w:val="000000"/>
          <w:sz w:val="24"/>
          <w:szCs w:val="24"/>
          <w:highlight w:val="none"/>
        </w:rPr>
        <w:t xml:space="preserve">请于本表中列明偏离内容以及相关证明材料</w:t>
      </w:r>
      <w:r>
        <w:rPr>
          <w:rFonts w:hint="eastAsia" w:ascii="宋体" w:hAnsi="宋体" w:cs="宋体"/>
          <w:bCs/>
          <w:color w:val="000000"/>
          <w:sz w:val="24"/>
          <w:szCs w:val="24"/>
          <w:highlight w:val="none"/>
        </w:rPr>
        <w:t xml:space="preserve">，如需要可自行延长，其余无偏离内容不须赘述。</w:t>
      </w:r>
      <w:bookmarkEnd w:id="52"/>
      <w:r/>
      <w:bookmarkEnd w:id="53"/>
      <w:r>
        <w:rPr>
          <w:rFonts w:hint="eastAsia" w:ascii="宋体" w:hAnsi="宋体" w:cs="宋体"/>
          <w:bCs/>
          <w:color w:val="000000"/>
          <w:sz w:val="24"/>
          <w:szCs w:val="24"/>
          <w:highlight w:val="none"/>
        </w:rPr>
      </w:r>
      <w:r/>
    </w:p>
    <w:p>
      <w:pPr>
        <w:pStyle w:val="1589"/>
        <w:ind w:firstLine="480"/>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589"/>
        <w:ind w:firstLine="0"/>
        <w:spacing w:line="360" w:lineRule="auto"/>
        <w:tabs>
          <w:tab w:val="left" w:pos="7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589"/>
        <w:ind w:firstLine="0"/>
        <w:spacing w:line="360" w:lineRule="auto"/>
        <w:tabs>
          <w:tab w:val="left" w:pos="7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507"/>
        <w:spacing w:line="360" w:lineRule="auto"/>
        <w:rPr>
          <w:rFonts w:hint="eastAsia" w:ascii="宋体" w:hAnsi="宋体" w:cs="宋体"/>
          <w:bCs/>
          <w:color w:val="000000"/>
          <w:sz w:val="24"/>
          <w:szCs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sectPr>
        <w:outlineLvl w:val="9"/>
      </w:pPr>
      <w:r>
        <w:rPr>
          <w:rFonts w:hint="eastAsia" w:ascii="宋体" w:hAnsi="宋体" w:cs="宋体"/>
          <w:bCs/>
          <w:color w:val="000000"/>
          <w:sz w:val="24"/>
          <w:szCs w:val="24"/>
          <w:highlight w:val="none"/>
        </w:rPr>
      </w:r>
      <w:r/>
    </w:p>
    <w:p>
      <w:pPr>
        <w:pStyle w:val="1507"/>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九</w:t>
      </w:r>
      <w:r>
        <w:rPr>
          <w:rFonts w:hint="eastAsia" w:ascii="宋体" w:hAnsi="宋体" w:eastAsia="宋体" w:cs="宋体"/>
          <w:b/>
          <w:color w:val="000000"/>
          <w:sz w:val="24"/>
          <w:szCs w:val="24"/>
          <w:highlight w:val="none"/>
          <w:lang w:eastAsia="zh-CN"/>
        </w:rPr>
        <w:t xml:space="preserve">）投标供应商情况表（格式）：</w:t>
      </w:r>
      <w:r>
        <w:rPr>
          <w:rFonts w:hint="eastAsia" w:ascii="宋体" w:hAnsi="宋体" w:eastAsia="宋体" w:cs="宋体"/>
          <w:b/>
          <w:color w:val="000000"/>
          <w:sz w:val="24"/>
          <w:szCs w:val="24"/>
          <w:highlight w:val="none"/>
          <w:lang w:eastAsia="zh-CN"/>
        </w:rPr>
      </w:r>
      <w:r/>
    </w:p>
    <w:p>
      <w:pPr>
        <w:pStyle w:val="1507"/>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507"/>
        <w:ind w:firstLine="420"/>
        <w:jc w:val="center"/>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投标供应商情况表</w:t>
      </w:r>
      <w:r>
        <w:rPr>
          <w:rFonts w:hint="eastAsia" w:ascii="宋体" w:hAnsi="宋体" w:eastAsia="宋体" w:cs="宋体"/>
          <w:bCs/>
          <w:color w:val="000000"/>
          <w:sz w:val="24"/>
          <w:szCs w:val="24"/>
          <w:highlight w:val="none"/>
        </w:rPr>
      </w:r>
      <w:r/>
    </w:p>
    <w:p>
      <w:pPr>
        <w:pStyle w:val="1507"/>
        <w:spacing w:line="400" w:lineRule="exact"/>
        <w:rPr>
          <w:rFonts w:hint="eastAsia"/>
          <w:highlight w:val="none"/>
        </w:rPr>
        <w:outlineLvl w:val="9"/>
      </w:pPr>
      <w:r>
        <w:rPr>
          <w:rFonts w:hint="eastAsia" w:ascii="宋体" w:hAnsi="宋体"/>
          <w:bCs/>
          <w:sz w:val="24"/>
          <w:szCs w:val="24"/>
          <w:highlight w:val="none"/>
        </w:rPr>
        <w:t xml:space="preserve">供应商名称（盖章）                        政府采购编号：</w:t>
      </w:r>
      <w:r>
        <w:rPr>
          <w:rFonts w:hint="eastAsia"/>
          <w:highlight w:val="none"/>
        </w:rPr>
      </w:r>
      <w:r/>
    </w:p>
    <w:tbl>
      <w:tblPr>
        <w:tblW w:w="9598"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682"/>
        <w:gridCol w:w="1993"/>
        <w:gridCol w:w="1592"/>
        <w:gridCol w:w="3331"/>
      </w:tblGrid>
      <w:tr>
        <w:trPr>
          <w:cantSplit/>
          <w:trHeight w:val="565"/>
        </w:trPr>
        <w:tc>
          <w:tcPr>
            <w:tcW w:w="2682" w:type="dxa"/>
            <w:vAlign w:val="top"/>
            <w:textDirection w:val="lrTb"/>
            <w:noWrap w:val="false"/>
          </w:tcPr>
          <w:p>
            <w:pPr>
              <w:pStyle w:val="1507"/>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法定代表人</w:t>
            </w:r>
            <w:r>
              <w:rPr>
                <w:rFonts w:hint="eastAsia" w:ascii="宋体" w:hAnsi="宋体" w:eastAsia="宋体" w:cs="宋体"/>
                <w:color w:val="000000"/>
                <w:sz w:val="22"/>
                <w:szCs w:val="21"/>
                <w:highlight w:val="none"/>
              </w:rPr>
            </w:r>
            <w:r/>
          </w:p>
        </w:tc>
        <w:tc>
          <w:tcPr>
            <w:tcW w:w="1993" w:type="dxa"/>
            <w:vAlign w:val="top"/>
            <w:textDirection w:val="lrTb"/>
            <w:noWrap w:val="false"/>
          </w:tcPr>
          <w:p>
            <w:pPr>
              <w:pStyle w:val="1507"/>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c>
          <w:tcPr>
            <w:tcW w:w="1592" w:type="dxa"/>
            <w:vAlign w:val="top"/>
            <w:textDirection w:val="lrTb"/>
            <w:noWrap w:val="false"/>
          </w:tcPr>
          <w:p>
            <w:pPr>
              <w:pStyle w:val="1507"/>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成立日期</w:t>
            </w:r>
            <w:r>
              <w:rPr>
                <w:rFonts w:hint="eastAsia" w:ascii="宋体" w:hAnsi="宋体" w:eastAsia="宋体" w:cs="宋体"/>
                <w:color w:val="000000"/>
                <w:sz w:val="22"/>
                <w:szCs w:val="21"/>
                <w:highlight w:val="none"/>
              </w:rPr>
            </w:r>
            <w:r/>
          </w:p>
        </w:tc>
        <w:tc>
          <w:tcPr>
            <w:tcW w:w="3331" w:type="dxa"/>
            <w:vAlign w:val="top"/>
            <w:textDirection w:val="lrTb"/>
            <w:noWrap w:val="false"/>
          </w:tcPr>
          <w:p>
            <w:pPr>
              <w:pStyle w:val="1507"/>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trHeight w:val="503"/>
        </w:trPr>
        <w:tc>
          <w:tcPr>
            <w:tcW w:w="2682" w:type="dxa"/>
            <w:vAlign w:val="top"/>
            <w:textDirection w:val="lrTb"/>
            <w:noWrap w:val="false"/>
          </w:tcPr>
          <w:p>
            <w:pPr>
              <w:pStyle w:val="1507"/>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企业地址</w:t>
            </w:r>
            <w:r>
              <w:rPr>
                <w:rFonts w:hint="eastAsia" w:ascii="宋体" w:hAnsi="宋体" w:eastAsia="宋体" w:cs="宋体"/>
                <w:color w:val="000000"/>
                <w:sz w:val="22"/>
                <w:szCs w:val="21"/>
                <w:highlight w:val="none"/>
              </w:rPr>
            </w:r>
            <w:r/>
          </w:p>
        </w:tc>
        <w:tc>
          <w:tcPr>
            <w:tcW w:w="1993" w:type="dxa"/>
            <w:vAlign w:val="top"/>
            <w:textDirection w:val="lrTb"/>
            <w:noWrap w:val="false"/>
          </w:tcPr>
          <w:p>
            <w:pPr>
              <w:pStyle w:val="1507"/>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c>
          <w:tcPr>
            <w:tcW w:w="1592" w:type="dxa"/>
            <w:vAlign w:val="top"/>
            <w:textDirection w:val="lrTb"/>
            <w:noWrap w:val="false"/>
          </w:tcPr>
          <w:p>
            <w:pPr>
              <w:pStyle w:val="1507"/>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注册资本</w:t>
            </w:r>
            <w:r>
              <w:rPr>
                <w:rFonts w:hint="eastAsia" w:ascii="宋体" w:hAnsi="宋体" w:eastAsia="宋体" w:cs="宋体"/>
                <w:color w:val="000000"/>
                <w:sz w:val="22"/>
                <w:szCs w:val="21"/>
                <w:highlight w:val="none"/>
              </w:rPr>
            </w:r>
            <w:r/>
          </w:p>
        </w:tc>
        <w:tc>
          <w:tcPr>
            <w:tcW w:w="3331" w:type="dxa"/>
            <w:vAlign w:val="top"/>
            <w:textDirection w:val="lrTb"/>
            <w:noWrap w:val="false"/>
          </w:tcPr>
          <w:p>
            <w:pPr>
              <w:pStyle w:val="1507"/>
              <w:ind w:firstLine="2160"/>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万元</w:t>
            </w:r>
            <w:r>
              <w:rPr>
                <w:rFonts w:hint="eastAsia" w:ascii="宋体" w:hAnsi="宋体" w:eastAsia="宋体" w:cs="宋体"/>
                <w:color w:val="000000"/>
                <w:sz w:val="22"/>
                <w:szCs w:val="21"/>
                <w:highlight w:val="none"/>
              </w:rPr>
            </w:r>
            <w:r/>
          </w:p>
        </w:tc>
      </w:tr>
      <w:tr>
        <w:trPr>
          <w:cantSplit/>
          <w:trHeight w:val="528"/>
        </w:trPr>
        <w:tc>
          <w:tcPr>
            <w:tcW w:w="2682" w:type="dxa"/>
            <w:vAlign w:val="top"/>
            <w:textDirection w:val="lrTb"/>
            <w:noWrap w:val="false"/>
          </w:tcPr>
          <w:p>
            <w:pPr>
              <w:pStyle w:val="1507"/>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经营范围</w:t>
            </w:r>
            <w:r>
              <w:rPr>
                <w:rFonts w:hint="eastAsia" w:ascii="宋体" w:hAnsi="宋体" w:eastAsia="宋体" w:cs="宋体"/>
                <w:color w:val="000000"/>
                <w:sz w:val="22"/>
                <w:szCs w:val="21"/>
                <w:highlight w:val="none"/>
              </w:rPr>
            </w:r>
            <w:r/>
          </w:p>
        </w:tc>
        <w:tc>
          <w:tcPr>
            <w:gridSpan w:val="3"/>
            <w:tcW w:w="6916" w:type="dxa"/>
            <w:vAlign w:val="top"/>
            <w:textDirection w:val="lrTb"/>
            <w:noWrap w:val="false"/>
          </w:tcPr>
          <w:p>
            <w:pPr>
              <w:pStyle w:val="1507"/>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trHeight w:val="541"/>
        </w:trPr>
        <w:tc>
          <w:tcPr>
            <w:tcW w:w="2682" w:type="dxa"/>
            <w:vAlign w:val="top"/>
            <w:textDirection w:val="lrTb"/>
            <w:noWrap w:val="false"/>
          </w:tcPr>
          <w:p>
            <w:pPr>
              <w:pStyle w:val="1507"/>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开户行</w:t>
            </w:r>
            <w:r>
              <w:rPr>
                <w:rFonts w:hint="eastAsia" w:ascii="宋体" w:hAnsi="宋体" w:eastAsia="宋体" w:cs="宋体"/>
                <w:color w:val="000000"/>
                <w:sz w:val="22"/>
                <w:szCs w:val="21"/>
                <w:highlight w:val="none"/>
              </w:rPr>
            </w:r>
            <w:r/>
          </w:p>
        </w:tc>
        <w:tc>
          <w:tcPr>
            <w:tcW w:w="1993" w:type="dxa"/>
            <w:vAlign w:val="top"/>
            <w:textDirection w:val="lrTb"/>
            <w:noWrap w:val="false"/>
          </w:tcPr>
          <w:p>
            <w:pPr>
              <w:pStyle w:val="1507"/>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c>
          <w:tcPr>
            <w:tcW w:w="1592" w:type="dxa"/>
            <w:vAlign w:val="top"/>
            <w:textDirection w:val="lrTb"/>
            <w:noWrap w:val="false"/>
          </w:tcPr>
          <w:p>
            <w:pPr>
              <w:pStyle w:val="1507"/>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银行账号</w:t>
            </w:r>
            <w:r>
              <w:rPr>
                <w:rFonts w:hint="eastAsia" w:ascii="宋体" w:hAnsi="宋体" w:eastAsia="宋体" w:cs="宋体"/>
                <w:color w:val="000000"/>
                <w:sz w:val="22"/>
                <w:szCs w:val="21"/>
                <w:highlight w:val="none"/>
              </w:rPr>
            </w:r>
            <w:r/>
          </w:p>
        </w:tc>
        <w:tc>
          <w:tcPr>
            <w:tcW w:w="3331" w:type="dxa"/>
            <w:vAlign w:val="top"/>
            <w:textDirection w:val="lrTb"/>
            <w:noWrap w:val="false"/>
          </w:tcPr>
          <w:p>
            <w:pPr>
              <w:pStyle w:val="1507"/>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trHeight w:val="541"/>
        </w:trPr>
        <w:tc>
          <w:tcPr>
            <w:tcW w:w="2682" w:type="dxa"/>
            <w:vAlign w:val="center"/>
            <w:textDirection w:val="lrTb"/>
            <w:noWrap w:val="false"/>
          </w:tcPr>
          <w:p>
            <w:pPr>
              <w:pStyle w:val="1507"/>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资产总计</w:t>
            </w:r>
            <w:r>
              <w:rPr>
                <w:rFonts w:hint="eastAsia" w:ascii="宋体" w:hAnsi="宋体" w:eastAsia="宋体" w:cs="宋体"/>
                <w:color w:val="000000"/>
                <w:sz w:val="22"/>
                <w:szCs w:val="21"/>
                <w:highlight w:val="none"/>
              </w:rPr>
            </w:r>
            <w:r/>
          </w:p>
        </w:tc>
        <w:tc>
          <w:tcPr>
            <w:tcW w:w="1993" w:type="dxa"/>
            <w:vAlign w:val="center"/>
            <w:textDirection w:val="lrTb"/>
            <w:noWrap w:val="false"/>
          </w:tcPr>
          <w:p>
            <w:pPr>
              <w:pStyle w:val="1507"/>
              <w:jc w:val="center"/>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万元</w:t>
            </w:r>
            <w:r>
              <w:rPr>
                <w:rFonts w:hint="eastAsia" w:ascii="宋体" w:hAnsi="宋体" w:eastAsia="宋体" w:cs="宋体"/>
                <w:color w:val="000000"/>
                <w:sz w:val="22"/>
                <w:szCs w:val="21"/>
                <w:highlight w:val="none"/>
              </w:rPr>
            </w:r>
            <w:r/>
          </w:p>
        </w:tc>
        <w:tc>
          <w:tcPr>
            <w:tcW w:w="1592" w:type="dxa"/>
            <w:vAlign w:val="center"/>
            <w:textDirection w:val="lrTb"/>
            <w:noWrap w:val="false"/>
          </w:tcPr>
          <w:p>
            <w:pPr>
              <w:pStyle w:val="1507"/>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净资产</w:t>
            </w:r>
            <w:r>
              <w:rPr>
                <w:rFonts w:hint="eastAsia" w:ascii="宋体" w:hAnsi="宋体" w:eastAsia="宋体" w:cs="宋体"/>
                <w:color w:val="000000"/>
                <w:sz w:val="22"/>
                <w:szCs w:val="21"/>
                <w:highlight w:val="none"/>
              </w:rPr>
            </w:r>
            <w:r/>
          </w:p>
        </w:tc>
        <w:tc>
          <w:tcPr>
            <w:tcW w:w="3331" w:type="dxa"/>
            <w:vAlign w:val="center"/>
            <w:textDirection w:val="lrTb"/>
            <w:noWrap w:val="false"/>
          </w:tcPr>
          <w:p>
            <w:pPr>
              <w:pStyle w:val="1507"/>
              <w:jc w:val="center"/>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万元</w:t>
            </w:r>
            <w:r>
              <w:rPr>
                <w:rFonts w:hint="eastAsia" w:ascii="宋体" w:hAnsi="宋体" w:eastAsia="宋体" w:cs="宋体"/>
                <w:color w:val="000000"/>
                <w:sz w:val="22"/>
                <w:szCs w:val="21"/>
                <w:highlight w:val="none"/>
              </w:rPr>
            </w:r>
            <w:r/>
          </w:p>
        </w:tc>
      </w:tr>
      <w:tr>
        <w:trPr>
          <w:cantSplit/>
          <w:trHeight w:val="515"/>
        </w:trPr>
        <w:tc>
          <w:tcPr>
            <w:tcW w:w="2682" w:type="dxa"/>
            <w:vAlign w:val="center"/>
            <w:textDirection w:val="lrTb"/>
            <w:noWrap w:val="false"/>
          </w:tcPr>
          <w:p>
            <w:pPr>
              <w:pStyle w:val="1507"/>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股东权益</w:t>
            </w:r>
            <w:r>
              <w:rPr>
                <w:rFonts w:hint="eastAsia" w:ascii="宋体" w:hAnsi="宋体" w:eastAsia="宋体" w:cs="宋体"/>
                <w:color w:val="000000"/>
                <w:sz w:val="22"/>
                <w:szCs w:val="21"/>
                <w:highlight w:val="none"/>
              </w:rPr>
            </w:r>
            <w:r/>
          </w:p>
        </w:tc>
        <w:tc>
          <w:tcPr>
            <w:tcW w:w="1993" w:type="dxa"/>
            <w:vAlign w:val="center"/>
            <w:textDirection w:val="lrTb"/>
            <w:noWrap w:val="false"/>
          </w:tcPr>
          <w:p>
            <w:pPr>
              <w:pStyle w:val="1507"/>
              <w:jc w:val="center"/>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万元</w:t>
            </w:r>
            <w:r>
              <w:rPr>
                <w:rFonts w:hint="eastAsia" w:ascii="宋体" w:hAnsi="宋体" w:eastAsia="宋体" w:cs="宋体"/>
                <w:color w:val="000000"/>
                <w:sz w:val="22"/>
                <w:szCs w:val="21"/>
                <w:highlight w:val="none"/>
              </w:rPr>
            </w:r>
            <w:r/>
          </w:p>
        </w:tc>
        <w:tc>
          <w:tcPr>
            <w:tcW w:w="1592" w:type="dxa"/>
            <w:vAlign w:val="center"/>
            <w:textDirection w:val="lrTb"/>
            <w:noWrap w:val="false"/>
          </w:tcPr>
          <w:p>
            <w:pPr>
              <w:pStyle w:val="1507"/>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主营收入</w:t>
            </w:r>
            <w:r>
              <w:rPr>
                <w:rFonts w:hint="eastAsia" w:ascii="宋体" w:hAnsi="宋体" w:eastAsia="宋体" w:cs="宋体"/>
                <w:color w:val="000000"/>
                <w:sz w:val="22"/>
                <w:szCs w:val="21"/>
                <w:highlight w:val="none"/>
              </w:rPr>
            </w:r>
            <w:r/>
          </w:p>
        </w:tc>
        <w:tc>
          <w:tcPr>
            <w:tcW w:w="3331" w:type="dxa"/>
            <w:vAlign w:val="center"/>
            <w:textDirection w:val="lrTb"/>
            <w:noWrap w:val="false"/>
          </w:tcPr>
          <w:p>
            <w:pPr>
              <w:pStyle w:val="1507"/>
              <w:jc w:val="center"/>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202</w:t>
            </w:r>
            <w:r>
              <w:rPr>
                <w:rFonts w:hint="eastAsia" w:ascii="宋体" w:hAnsi="宋体" w:eastAsia="宋体" w:cs="宋体"/>
                <w:color w:val="000000"/>
                <w:sz w:val="22"/>
                <w:szCs w:val="21"/>
                <w:highlight w:val="none"/>
                <w:lang w:val="en-US" w:eastAsia="zh-CN"/>
              </w:rPr>
              <w:t xml:space="preserve">3</w:t>
            </w:r>
            <w:r>
              <w:rPr>
                <w:rFonts w:hint="eastAsia" w:ascii="宋体" w:hAnsi="宋体" w:eastAsia="宋体" w:cs="宋体"/>
                <w:color w:val="000000"/>
                <w:sz w:val="22"/>
                <w:szCs w:val="21"/>
                <w:highlight w:val="none"/>
              </w:rPr>
              <w:t xml:space="preserve">年</w:t>
            </w:r>
            <w:r>
              <w:rPr>
                <w:rFonts w:hint="eastAsia" w:ascii="宋体" w:hAnsi="宋体" w:eastAsia="宋体" w:cs="宋体"/>
                <w:color w:val="000000"/>
                <w:sz w:val="22"/>
                <w:szCs w:val="21"/>
                <w:highlight w:val="none"/>
                <w:lang w:val="en-US" w:eastAsia="zh-CN"/>
              </w:rPr>
              <w:t xml:space="preserve">     </w:t>
            </w:r>
            <w:r>
              <w:rPr>
                <w:rFonts w:hint="eastAsia" w:ascii="宋体" w:hAnsi="宋体" w:eastAsia="宋体" w:cs="宋体"/>
                <w:color w:val="000000"/>
                <w:sz w:val="22"/>
                <w:szCs w:val="21"/>
                <w:highlight w:val="none"/>
              </w:rPr>
              <w:t xml:space="preserve">万元</w:t>
            </w:r>
            <w:r>
              <w:rPr>
                <w:rFonts w:hint="eastAsia" w:ascii="宋体" w:hAnsi="宋体" w:eastAsia="宋体" w:cs="宋体"/>
                <w:color w:val="000000"/>
                <w:sz w:val="22"/>
                <w:szCs w:val="21"/>
                <w:highlight w:val="none"/>
              </w:rPr>
            </w:r>
            <w:r/>
          </w:p>
        </w:tc>
      </w:tr>
      <w:tr>
        <w:trPr>
          <w:cantSplit/>
          <w:trHeight w:val="564"/>
        </w:trPr>
        <w:tc>
          <w:tcPr>
            <w:tcW w:w="2682" w:type="dxa"/>
            <w:vAlign w:val="top"/>
            <w:textDirection w:val="lrTb"/>
            <w:noWrap w:val="false"/>
          </w:tcPr>
          <w:p>
            <w:pPr>
              <w:pStyle w:val="1507"/>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实现利润</w:t>
            </w:r>
            <w:r>
              <w:rPr>
                <w:rFonts w:hint="eastAsia" w:ascii="宋体" w:hAnsi="宋体" w:eastAsia="宋体" w:cs="宋体"/>
                <w:color w:val="000000"/>
                <w:sz w:val="22"/>
                <w:szCs w:val="21"/>
                <w:highlight w:val="none"/>
              </w:rPr>
            </w:r>
            <w:r/>
          </w:p>
        </w:tc>
        <w:tc>
          <w:tcPr>
            <w:tcW w:w="1993" w:type="dxa"/>
            <w:vAlign w:val="top"/>
            <w:textDirection w:val="lrTb"/>
            <w:noWrap w:val="false"/>
          </w:tcPr>
          <w:p>
            <w:pPr>
              <w:pStyle w:val="1507"/>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202</w:t>
            </w:r>
            <w:r>
              <w:rPr>
                <w:rFonts w:hint="eastAsia" w:ascii="宋体" w:hAnsi="宋体" w:eastAsia="宋体" w:cs="宋体"/>
                <w:color w:val="000000"/>
                <w:sz w:val="22"/>
                <w:szCs w:val="21"/>
                <w:highlight w:val="none"/>
                <w:lang w:val="en-US" w:eastAsia="zh-CN"/>
              </w:rPr>
              <w:t xml:space="preserve">3</w:t>
            </w:r>
            <w:r>
              <w:rPr>
                <w:rFonts w:hint="eastAsia" w:ascii="宋体" w:hAnsi="宋体" w:eastAsia="宋体" w:cs="宋体"/>
                <w:color w:val="000000"/>
                <w:sz w:val="22"/>
                <w:szCs w:val="21"/>
                <w:highlight w:val="none"/>
              </w:rPr>
              <w:t xml:space="preserve">年 万元</w:t>
            </w:r>
            <w:r>
              <w:rPr>
                <w:rFonts w:hint="eastAsia" w:ascii="宋体" w:hAnsi="宋体" w:eastAsia="宋体" w:cs="宋体"/>
                <w:color w:val="000000"/>
                <w:sz w:val="22"/>
                <w:szCs w:val="21"/>
                <w:highlight w:val="none"/>
              </w:rPr>
            </w:r>
            <w:r/>
          </w:p>
        </w:tc>
        <w:tc>
          <w:tcPr>
            <w:tcW w:w="1592" w:type="dxa"/>
            <w:vAlign w:val="top"/>
            <w:textDirection w:val="lrTb"/>
            <w:noWrap w:val="false"/>
          </w:tcPr>
          <w:p>
            <w:pPr>
              <w:pStyle w:val="1507"/>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c>
          <w:tcPr>
            <w:tcW w:w="3331" w:type="dxa"/>
            <w:vAlign w:val="top"/>
            <w:textDirection w:val="lrTb"/>
            <w:noWrap w:val="false"/>
          </w:tcPr>
          <w:p>
            <w:pPr>
              <w:pStyle w:val="1507"/>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trPr>
        <w:tc>
          <w:tcPr>
            <w:tcW w:w="2682" w:type="dxa"/>
            <w:vAlign w:val="top"/>
            <w:textDirection w:val="lrTb"/>
            <w:noWrap w:val="false"/>
          </w:tcPr>
          <w:p>
            <w:pPr>
              <w:pStyle w:val="1507"/>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营业面积</w:t>
            </w:r>
            <w:r>
              <w:rPr>
                <w:rFonts w:hint="eastAsia" w:ascii="宋体" w:hAnsi="宋体" w:eastAsia="宋体" w:cs="宋体"/>
                <w:color w:val="000000"/>
                <w:sz w:val="22"/>
                <w:szCs w:val="21"/>
                <w:highlight w:val="none"/>
              </w:rPr>
            </w:r>
            <w:r/>
          </w:p>
        </w:tc>
        <w:tc>
          <w:tcPr>
            <w:tcW w:w="1993" w:type="dxa"/>
            <w:vAlign w:val="center"/>
            <w:textDirection w:val="lrTb"/>
            <w:noWrap w:val="false"/>
          </w:tcPr>
          <w:p>
            <w:pPr>
              <w:pStyle w:val="1507"/>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w:t>
            </w:r>
            <w:r>
              <w:rPr>
                <w:rFonts w:hint="eastAsia" w:ascii="宋体" w:hAnsi="宋体" w:eastAsia="宋体" w:cs="宋体"/>
                <w:color w:val="000000"/>
                <w:sz w:val="22"/>
                <w:szCs w:val="21"/>
                <w:highlight w:val="none"/>
                <w:lang w:val="en-US" w:eastAsia="zh-CN"/>
              </w:rPr>
              <w:t xml:space="preserve">        </w:t>
            </w:r>
            <w:r>
              <w:rPr>
                <w:rFonts w:hint="eastAsia" w:ascii="宋体" w:hAnsi="宋体" w:eastAsia="宋体" w:cs="宋体"/>
                <w:color w:val="000000"/>
                <w:sz w:val="22"/>
                <w:szCs w:val="21"/>
                <w:highlight w:val="none"/>
              </w:rPr>
              <w:t xml:space="preserve">平方米</w:t>
            </w:r>
            <w:r>
              <w:rPr>
                <w:rFonts w:hint="eastAsia" w:ascii="宋体" w:hAnsi="宋体" w:eastAsia="宋体" w:cs="宋体"/>
                <w:color w:val="000000"/>
                <w:sz w:val="22"/>
                <w:szCs w:val="21"/>
                <w:highlight w:val="none"/>
              </w:rPr>
            </w:r>
            <w:r/>
          </w:p>
        </w:tc>
        <w:tc>
          <w:tcPr>
            <w:tcW w:w="1592" w:type="dxa"/>
            <w:vAlign w:val="top"/>
            <w:textDirection w:val="lrTb"/>
            <w:noWrap w:val="false"/>
          </w:tcPr>
          <w:p>
            <w:pPr>
              <w:pStyle w:val="1507"/>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其中：</w:t>
            </w:r>
            <w:r>
              <w:rPr>
                <w:rFonts w:hint="eastAsia" w:ascii="宋体" w:hAnsi="宋体" w:eastAsia="宋体" w:cs="宋体"/>
                <w:color w:val="000000"/>
                <w:sz w:val="22"/>
                <w:szCs w:val="21"/>
                <w:highlight w:val="none"/>
              </w:rPr>
            </w:r>
            <w:r/>
          </w:p>
        </w:tc>
        <w:tc>
          <w:tcPr>
            <w:tcW w:w="3331" w:type="dxa"/>
            <w:vAlign w:val="top"/>
            <w:textDirection w:val="lrTb"/>
            <w:noWrap w:val="false"/>
          </w:tcPr>
          <w:p>
            <w:pPr>
              <w:pStyle w:val="1507"/>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自有面积平方米</w:t>
            </w:r>
            <w:r>
              <w:rPr>
                <w:rFonts w:hint="eastAsia" w:ascii="宋体" w:hAnsi="宋体" w:eastAsia="宋体" w:cs="宋体"/>
                <w:color w:val="000000"/>
                <w:sz w:val="22"/>
                <w:szCs w:val="21"/>
                <w:highlight w:val="none"/>
              </w:rPr>
            </w:r>
            <w:r/>
          </w:p>
          <w:p>
            <w:pPr>
              <w:pStyle w:val="1507"/>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承租面积平方米</w:t>
            </w:r>
            <w:r>
              <w:rPr>
                <w:rFonts w:hint="eastAsia" w:ascii="宋体" w:hAnsi="宋体" w:eastAsia="宋体" w:cs="宋体"/>
                <w:color w:val="000000"/>
                <w:sz w:val="22"/>
                <w:szCs w:val="21"/>
                <w:highlight w:val="none"/>
              </w:rPr>
            </w:r>
            <w:r/>
          </w:p>
        </w:tc>
      </w:tr>
      <w:tr>
        <w:trPr>
          <w:cantSplit/>
        </w:trPr>
        <w:tc>
          <w:tcPr>
            <w:tcW w:w="2682" w:type="dxa"/>
            <w:vAlign w:val="top"/>
            <w:textDirection w:val="lrTb"/>
            <w:noWrap w:val="false"/>
          </w:tcPr>
          <w:p>
            <w:pPr>
              <w:pStyle w:val="1507"/>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单位简历及内设机构情况</w:t>
            </w:r>
            <w:r>
              <w:rPr>
                <w:rFonts w:hint="eastAsia" w:ascii="宋体" w:hAnsi="宋体" w:eastAsia="宋体" w:cs="宋体"/>
                <w:color w:val="000000"/>
                <w:sz w:val="22"/>
                <w:szCs w:val="21"/>
                <w:highlight w:val="none"/>
              </w:rPr>
            </w:r>
            <w:r/>
          </w:p>
        </w:tc>
        <w:tc>
          <w:tcPr>
            <w:gridSpan w:val="3"/>
            <w:tcW w:w="6916" w:type="dxa"/>
            <w:vAlign w:val="top"/>
            <w:textDirection w:val="lrTb"/>
            <w:noWrap w:val="false"/>
          </w:tcPr>
          <w:p>
            <w:pPr>
              <w:pStyle w:val="1507"/>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trHeight w:val="703"/>
        </w:trPr>
        <w:tc>
          <w:tcPr>
            <w:tcW w:w="2682" w:type="dxa"/>
            <w:vAlign w:val="top"/>
            <w:textDirection w:val="lrTb"/>
            <w:noWrap w:val="false"/>
          </w:tcPr>
          <w:p>
            <w:pPr>
              <w:pStyle w:val="1507"/>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单位优势及特长</w:t>
            </w:r>
            <w:r>
              <w:rPr>
                <w:rFonts w:hint="eastAsia" w:ascii="宋体" w:hAnsi="宋体" w:eastAsia="宋体" w:cs="宋体"/>
                <w:color w:val="000000"/>
                <w:sz w:val="22"/>
                <w:szCs w:val="21"/>
                <w:highlight w:val="none"/>
              </w:rPr>
            </w:r>
            <w:r/>
          </w:p>
        </w:tc>
        <w:tc>
          <w:tcPr>
            <w:gridSpan w:val="3"/>
            <w:tcW w:w="6916" w:type="dxa"/>
            <w:vAlign w:val="top"/>
            <w:textDirection w:val="lrTb"/>
            <w:noWrap w:val="false"/>
          </w:tcPr>
          <w:p>
            <w:pPr>
              <w:pStyle w:val="1507"/>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trPr>
        <w:tc>
          <w:tcPr>
            <w:tcW w:w="2682" w:type="dxa"/>
            <w:vAlign w:val="top"/>
            <w:textDirection w:val="lrTb"/>
            <w:noWrap w:val="false"/>
          </w:tcPr>
          <w:p>
            <w:pPr>
              <w:pStyle w:val="1507"/>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近三年来完成或正在履行的重大合同情况</w:t>
            </w:r>
            <w:r>
              <w:rPr>
                <w:rFonts w:hint="eastAsia" w:ascii="宋体" w:hAnsi="宋体" w:eastAsia="宋体" w:cs="宋体"/>
                <w:color w:val="000000"/>
                <w:sz w:val="22"/>
                <w:szCs w:val="21"/>
                <w:highlight w:val="none"/>
              </w:rPr>
            </w:r>
            <w:r/>
          </w:p>
        </w:tc>
        <w:tc>
          <w:tcPr>
            <w:gridSpan w:val="3"/>
            <w:tcW w:w="6916" w:type="dxa"/>
            <w:vAlign w:val="top"/>
            <w:textDirection w:val="lrTb"/>
            <w:noWrap w:val="false"/>
          </w:tcPr>
          <w:p>
            <w:pPr>
              <w:pStyle w:val="1507"/>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trPr>
        <w:tc>
          <w:tcPr>
            <w:tcW w:w="2682" w:type="dxa"/>
            <w:vAlign w:val="top"/>
            <w:textDirection w:val="lrTb"/>
            <w:noWrap w:val="false"/>
          </w:tcPr>
          <w:p>
            <w:pPr>
              <w:pStyle w:val="1507"/>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最近2年内在经营过程中受到何种奖励或处分</w:t>
            </w:r>
            <w:r>
              <w:rPr>
                <w:rFonts w:hint="eastAsia" w:ascii="宋体" w:hAnsi="宋体" w:eastAsia="宋体" w:cs="宋体"/>
                <w:color w:val="000000"/>
                <w:sz w:val="22"/>
                <w:szCs w:val="21"/>
                <w:highlight w:val="none"/>
              </w:rPr>
            </w:r>
            <w:r/>
          </w:p>
        </w:tc>
        <w:tc>
          <w:tcPr>
            <w:gridSpan w:val="3"/>
            <w:tcW w:w="6916" w:type="dxa"/>
            <w:vAlign w:val="top"/>
            <w:textDirection w:val="lrTb"/>
            <w:noWrap w:val="false"/>
          </w:tcPr>
          <w:p>
            <w:pPr>
              <w:pStyle w:val="1507"/>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（包括财政、工商、税务、物价、技监部门稽查情况和结果）</w:t>
            </w:r>
            <w:r>
              <w:rPr>
                <w:rFonts w:hint="eastAsia" w:ascii="宋体" w:hAnsi="宋体" w:eastAsia="宋体" w:cs="宋体"/>
                <w:color w:val="000000"/>
                <w:sz w:val="22"/>
                <w:szCs w:val="21"/>
                <w:highlight w:val="none"/>
              </w:rPr>
            </w:r>
            <w:r/>
          </w:p>
        </w:tc>
      </w:tr>
      <w:tr>
        <w:trPr>
          <w:cantSplit/>
        </w:trPr>
        <w:tc>
          <w:tcPr>
            <w:tcW w:w="2682" w:type="dxa"/>
            <w:vAlign w:val="top"/>
            <w:textDirection w:val="lrTb"/>
            <w:noWrap w:val="false"/>
          </w:tcPr>
          <w:p>
            <w:pPr>
              <w:pStyle w:val="1507"/>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最近3年内有无因售假、售劣或是其他原因被消费者投诉或起诉的情况及说明</w:t>
            </w:r>
            <w:r>
              <w:rPr>
                <w:rFonts w:hint="eastAsia" w:ascii="宋体" w:hAnsi="宋体" w:eastAsia="宋体" w:cs="宋体"/>
                <w:color w:val="000000"/>
                <w:sz w:val="22"/>
                <w:szCs w:val="21"/>
                <w:highlight w:val="none"/>
              </w:rPr>
            </w:r>
            <w:r/>
          </w:p>
        </w:tc>
        <w:tc>
          <w:tcPr>
            <w:gridSpan w:val="3"/>
            <w:tcW w:w="6916" w:type="dxa"/>
            <w:vAlign w:val="top"/>
            <w:textDirection w:val="lrTb"/>
            <w:noWrap w:val="false"/>
          </w:tcPr>
          <w:p>
            <w:pPr>
              <w:pStyle w:val="1507"/>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（包括解决方式和结果）</w:t>
            </w:r>
            <w:r>
              <w:rPr>
                <w:rFonts w:hint="eastAsia" w:ascii="宋体" w:hAnsi="宋体" w:eastAsia="宋体" w:cs="宋体"/>
                <w:color w:val="000000"/>
                <w:sz w:val="22"/>
                <w:szCs w:val="21"/>
                <w:highlight w:val="none"/>
              </w:rPr>
            </w:r>
            <w:r/>
          </w:p>
        </w:tc>
      </w:tr>
      <w:tr>
        <w:trPr>
          <w:cantSplit/>
        </w:trPr>
        <w:tc>
          <w:tcPr>
            <w:tcW w:w="2682" w:type="dxa"/>
            <w:vAlign w:val="top"/>
            <w:textDirection w:val="lrTb"/>
            <w:noWrap w:val="false"/>
          </w:tcPr>
          <w:p>
            <w:pPr>
              <w:pStyle w:val="1507"/>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参加政府采购活动前三年内，在经营活动中有无重大违法记录情况及说明</w:t>
            </w:r>
            <w:r>
              <w:rPr>
                <w:rFonts w:hint="eastAsia" w:ascii="宋体" w:hAnsi="宋体" w:eastAsia="宋体" w:cs="宋体"/>
                <w:color w:val="000000"/>
                <w:sz w:val="22"/>
                <w:szCs w:val="21"/>
                <w:highlight w:val="none"/>
              </w:rPr>
            </w:r>
            <w:r/>
          </w:p>
        </w:tc>
        <w:tc>
          <w:tcPr>
            <w:gridSpan w:val="3"/>
            <w:tcW w:w="6916" w:type="dxa"/>
            <w:vAlign w:val="top"/>
            <w:textDirection w:val="lrTb"/>
            <w:noWrap w:val="false"/>
          </w:tcPr>
          <w:p>
            <w:pPr>
              <w:pStyle w:val="1507"/>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trPr>
        <w:tc>
          <w:tcPr>
            <w:tcW w:w="2682" w:type="dxa"/>
            <w:vAlign w:val="top"/>
            <w:textDirection w:val="lrTb"/>
            <w:noWrap w:val="false"/>
          </w:tcPr>
          <w:p>
            <w:pPr>
              <w:pStyle w:val="1507"/>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获得技术认证的工程师及简介</w:t>
            </w:r>
            <w:r>
              <w:rPr>
                <w:rFonts w:hint="eastAsia" w:ascii="宋体" w:hAnsi="宋体" w:eastAsia="宋体" w:cs="宋体"/>
                <w:color w:val="000000"/>
                <w:sz w:val="22"/>
                <w:szCs w:val="21"/>
                <w:highlight w:val="none"/>
              </w:rPr>
            </w:r>
            <w:r/>
          </w:p>
        </w:tc>
        <w:tc>
          <w:tcPr>
            <w:gridSpan w:val="3"/>
            <w:tcW w:w="6916" w:type="dxa"/>
            <w:vAlign w:val="top"/>
            <w:textDirection w:val="lrTb"/>
            <w:noWrap w:val="false"/>
          </w:tcPr>
          <w:p>
            <w:pPr>
              <w:pStyle w:val="1507"/>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trHeight w:val="947"/>
        </w:trPr>
        <w:tc>
          <w:tcPr>
            <w:tcW w:w="2682" w:type="dxa"/>
            <w:vAlign w:val="top"/>
            <w:textDirection w:val="lrTb"/>
            <w:noWrap w:val="false"/>
          </w:tcPr>
          <w:p>
            <w:pPr>
              <w:pStyle w:val="1507"/>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其他需要说明的情况</w:t>
            </w:r>
            <w:r>
              <w:rPr>
                <w:rFonts w:hint="eastAsia" w:ascii="宋体" w:hAnsi="宋体" w:eastAsia="宋体" w:cs="宋体"/>
                <w:color w:val="000000"/>
                <w:sz w:val="22"/>
                <w:szCs w:val="21"/>
                <w:highlight w:val="none"/>
              </w:rPr>
            </w:r>
            <w:r/>
          </w:p>
        </w:tc>
        <w:tc>
          <w:tcPr>
            <w:gridSpan w:val="3"/>
            <w:tcW w:w="6916" w:type="dxa"/>
            <w:vAlign w:val="top"/>
            <w:textDirection w:val="lrTb"/>
            <w:noWrap w:val="false"/>
          </w:tcPr>
          <w:p>
            <w:pPr>
              <w:pStyle w:val="1507"/>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bl>
    <w:p>
      <w:pPr>
        <w:pStyle w:val="1507"/>
        <w:jc w:val="left"/>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p>
      <w:pPr>
        <w:pStyle w:val="1595"/>
        <w:rPr>
          <w:rFonts w:hint="eastAsia" w:ascii="宋体" w:hAnsi="宋体" w:eastAsia="宋体" w:cs="宋体"/>
          <w:b/>
          <w:bCs/>
          <w:color w:val="000000"/>
          <w:sz w:val="24"/>
          <w:szCs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sectPr>
      </w:pPr>
      <w:r>
        <w:rPr>
          <w:rFonts w:hint="eastAsia" w:ascii="宋体" w:hAnsi="宋体" w:eastAsia="宋体" w:cs="宋体"/>
          <w:b/>
          <w:bCs/>
          <w:color w:val="000000"/>
          <w:sz w:val="24"/>
          <w:szCs w:val="24"/>
          <w:highlight w:val="none"/>
        </w:rPr>
      </w:r>
      <w:r/>
    </w:p>
    <w:p>
      <w:pPr>
        <w:pStyle w:val="1507"/>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十</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主要</w:t>
      </w:r>
      <w:r>
        <w:rPr>
          <w:rFonts w:hint="eastAsia" w:ascii="宋体" w:hAnsi="宋体" w:eastAsia="宋体" w:cs="宋体"/>
          <w:b/>
          <w:bCs w:val="0"/>
          <w:color w:val="000000"/>
          <w:sz w:val="24"/>
          <w:szCs w:val="24"/>
          <w:highlight w:val="none"/>
        </w:rPr>
        <w:t xml:space="preserve">人员配置表及项目</w:t>
      </w:r>
      <w:r>
        <w:rPr>
          <w:rFonts w:hint="eastAsia" w:ascii="宋体" w:hAnsi="宋体" w:eastAsia="宋体" w:cs="宋体"/>
          <w:b/>
          <w:bCs w:val="0"/>
          <w:color w:val="000000"/>
          <w:sz w:val="24"/>
          <w:szCs w:val="24"/>
          <w:highlight w:val="none"/>
          <w:lang w:val="en-US" w:eastAsia="zh-CN"/>
        </w:rPr>
        <w:t xml:space="preserve">负责人</w:t>
      </w:r>
      <w:r>
        <w:rPr>
          <w:rFonts w:hint="eastAsia" w:ascii="宋体" w:hAnsi="宋体" w:eastAsia="宋体" w:cs="宋体"/>
          <w:b/>
          <w:bCs w:val="0"/>
          <w:color w:val="000000"/>
          <w:sz w:val="24"/>
          <w:szCs w:val="24"/>
          <w:highlight w:val="none"/>
        </w:rPr>
        <w:t xml:space="preserve">简历表</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格式</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color w:val="000000"/>
          <w:sz w:val="24"/>
          <w:szCs w:val="24"/>
          <w:highlight w:val="none"/>
          <w:lang w:eastAsia="zh-CN"/>
        </w:rPr>
      </w:r>
      <w:r/>
    </w:p>
    <w:p>
      <w:pPr>
        <w:pStyle w:val="1507"/>
        <w:ind w:firstLine="420"/>
        <w:jc w:val="center"/>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r>
      <w:r/>
    </w:p>
    <w:p>
      <w:pPr>
        <w:pStyle w:val="1507"/>
        <w:ind w:firstLine="420"/>
        <w:jc w:val="center"/>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主要</w:t>
      </w:r>
      <w:r>
        <w:rPr>
          <w:rFonts w:hint="eastAsia" w:ascii="宋体" w:hAnsi="宋体" w:eastAsia="宋体" w:cs="宋体"/>
          <w:bCs/>
          <w:color w:val="000000"/>
          <w:sz w:val="24"/>
          <w:szCs w:val="24"/>
          <w:highlight w:val="none"/>
        </w:rPr>
        <w:t xml:space="preserve">人员配置表</w:t>
      </w:r>
      <w:r>
        <w:rPr>
          <w:rFonts w:hint="eastAsia" w:ascii="宋体" w:hAnsi="宋体" w:eastAsia="宋体" w:cs="宋体"/>
          <w:bCs/>
          <w:color w:val="000000"/>
          <w:sz w:val="24"/>
          <w:szCs w:val="24"/>
          <w:highlight w:val="none"/>
        </w:rPr>
      </w:r>
      <w:r/>
    </w:p>
    <w:p>
      <w:pPr>
        <w:pStyle w:val="1507"/>
        <w:spacing w:line="400" w:lineRule="exact"/>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供应商名称（盖章）                       政府采购编号：</w:t>
      </w:r>
      <w:r>
        <w:rPr>
          <w:rFonts w:ascii="宋体" w:hAnsi="宋体" w:eastAsia="宋体" w:cs="宋体"/>
          <w:bCs/>
          <w:color w:val="000000"/>
          <w:sz w:val="24"/>
          <w:szCs w:val="24"/>
          <w:highlight w:val="none"/>
          <w:lang w:val="en-US" w:eastAsia="zh-CN"/>
        </w:rPr>
      </w:r>
      <w:r/>
    </w:p>
    <w:tbl>
      <w:tblPr>
        <w:tblW w:w="927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936"/>
        <w:gridCol w:w="652"/>
        <w:gridCol w:w="634"/>
        <w:gridCol w:w="1321"/>
        <w:gridCol w:w="1105"/>
        <w:gridCol w:w="1546"/>
        <w:gridCol w:w="2420"/>
      </w:tblGrid>
      <w:tr>
        <w:trPr>
          <w:trHeight w:val="947"/>
        </w:trPr>
        <w:tc>
          <w:tcPr>
            <w:tcW w:w="662" w:type="dxa"/>
            <w:vAlign w:val="center"/>
            <w:textDirection w:val="lrTb"/>
            <w:noWrap w:val="false"/>
          </w:tcPr>
          <w:p>
            <w:pPr>
              <w:pStyle w:val="1507"/>
              <w:spacing w:after="120" w:line="420" w:lineRule="exact"/>
              <w:rPr>
                <w:rFonts w:hint="eastAsia" w:ascii="宋体" w:hAnsi="宋体" w:eastAsia="宋体" w:cs="宋体"/>
                <w:b/>
                <w:color w:val="000000"/>
                <w:sz w:val="21"/>
                <w:szCs w:val="22"/>
                <w:highlight w:val="none"/>
              </w:rPr>
            </w:pPr>
            <w:r>
              <w:rPr>
                <w:rFonts w:hint="eastAsia" w:ascii="宋体" w:hAnsi="宋体" w:eastAsia="宋体" w:cs="宋体"/>
                <w:b/>
                <w:color w:val="000000"/>
                <w:sz w:val="21"/>
                <w:szCs w:val="22"/>
                <w:highlight w:val="none"/>
              </w:rPr>
              <w:t xml:space="preserve">序号</w:t>
            </w:r>
            <w:r>
              <w:rPr>
                <w:rFonts w:hint="eastAsia" w:ascii="宋体" w:hAnsi="宋体" w:eastAsia="宋体" w:cs="宋体"/>
                <w:b/>
                <w:color w:val="000000"/>
                <w:sz w:val="21"/>
                <w:szCs w:val="22"/>
                <w:highlight w:val="none"/>
              </w:rPr>
            </w:r>
            <w:r/>
          </w:p>
        </w:tc>
        <w:tc>
          <w:tcPr>
            <w:tcW w:w="936" w:type="dxa"/>
            <w:vAlign w:val="center"/>
            <w:textDirection w:val="lrTb"/>
            <w:noWrap w:val="false"/>
          </w:tcPr>
          <w:p>
            <w:pPr>
              <w:pStyle w:val="1507"/>
              <w:jc w:val="center"/>
              <w:rPr>
                <w:rFonts w:hint="eastAsia" w:ascii="宋体" w:hAnsi="宋体" w:eastAsia="宋体" w:cs="宋体"/>
                <w:b/>
                <w:color w:val="000000"/>
                <w:sz w:val="21"/>
                <w:szCs w:val="22"/>
                <w:highlight w:val="none"/>
              </w:rPr>
            </w:pPr>
            <w:r>
              <w:rPr>
                <w:rFonts w:hint="eastAsia" w:ascii="宋体" w:hAnsi="宋体" w:eastAsia="宋体" w:cs="宋体"/>
                <w:b/>
                <w:color w:val="000000"/>
                <w:sz w:val="21"/>
                <w:szCs w:val="22"/>
                <w:highlight w:val="none"/>
              </w:rPr>
              <w:t xml:space="preserve">姓名</w:t>
            </w:r>
            <w:r>
              <w:rPr>
                <w:rFonts w:hint="eastAsia" w:ascii="宋体" w:hAnsi="宋体" w:eastAsia="宋体" w:cs="宋体"/>
                <w:b/>
                <w:color w:val="000000"/>
                <w:sz w:val="21"/>
                <w:szCs w:val="22"/>
                <w:highlight w:val="none"/>
              </w:rPr>
            </w:r>
            <w:r/>
          </w:p>
        </w:tc>
        <w:tc>
          <w:tcPr>
            <w:tcW w:w="652" w:type="dxa"/>
            <w:vAlign w:val="center"/>
            <w:textDirection w:val="lrTb"/>
            <w:noWrap w:val="false"/>
          </w:tcPr>
          <w:p>
            <w:pPr>
              <w:pStyle w:val="1507"/>
              <w:rPr>
                <w:rFonts w:hint="eastAsia" w:ascii="宋体" w:hAnsi="宋体" w:eastAsia="宋体" w:cs="宋体"/>
                <w:b/>
                <w:color w:val="000000"/>
                <w:sz w:val="21"/>
                <w:szCs w:val="22"/>
                <w:highlight w:val="none"/>
              </w:rPr>
            </w:pPr>
            <w:r>
              <w:rPr>
                <w:rFonts w:hint="eastAsia" w:ascii="宋体" w:hAnsi="宋体" w:eastAsia="宋体" w:cs="宋体"/>
                <w:b/>
                <w:color w:val="000000"/>
                <w:sz w:val="21"/>
                <w:szCs w:val="22"/>
                <w:highlight w:val="none"/>
              </w:rPr>
              <w:t xml:space="preserve">性别</w:t>
            </w:r>
            <w:r>
              <w:rPr>
                <w:rFonts w:hint="eastAsia" w:ascii="宋体" w:hAnsi="宋体" w:eastAsia="宋体" w:cs="宋体"/>
                <w:b/>
                <w:color w:val="000000"/>
                <w:sz w:val="21"/>
                <w:szCs w:val="22"/>
                <w:highlight w:val="none"/>
              </w:rPr>
            </w:r>
            <w:r/>
          </w:p>
        </w:tc>
        <w:tc>
          <w:tcPr>
            <w:tcW w:w="634" w:type="dxa"/>
            <w:vAlign w:val="center"/>
            <w:textDirection w:val="lrTb"/>
            <w:noWrap w:val="false"/>
          </w:tcPr>
          <w:p>
            <w:pPr>
              <w:pStyle w:val="1507"/>
              <w:rPr>
                <w:rFonts w:hint="eastAsia" w:ascii="宋体" w:hAnsi="宋体" w:eastAsia="宋体" w:cs="宋体"/>
                <w:b/>
                <w:color w:val="000000"/>
                <w:sz w:val="21"/>
                <w:szCs w:val="22"/>
                <w:highlight w:val="none"/>
              </w:rPr>
            </w:pPr>
            <w:r>
              <w:rPr>
                <w:rFonts w:hint="eastAsia" w:ascii="宋体" w:hAnsi="宋体" w:eastAsia="宋体" w:cs="宋体"/>
                <w:b/>
                <w:color w:val="000000"/>
                <w:sz w:val="21"/>
                <w:szCs w:val="22"/>
                <w:highlight w:val="none"/>
              </w:rPr>
              <w:t xml:space="preserve">年龄</w:t>
            </w:r>
            <w:r>
              <w:rPr>
                <w:rFonts w:hint="eastAsia" w:ascii="宋体" w:hAnsi="宋体" w:eastAsia="宋体" w:cs="宋体"/>
                <w:b/>
                <w:color w:val="000000"/>
                <w:sz w:val="21"/>
                <w:szCs w:val="22"/>
                <w:highlight w:val="none"/>
              </w:rPr>
            </w:r>
            <w:r/>
          </w:p>
        </w:tc>
        <w:tc>
          <w:tcPr>
            <w:tcW w:w="1321" w:type="dxa"/>
            <w:vAlign w:val="center"/>
            <w:textDirection w:val="lrTb"/>
            <w:noWrap w:val="false"/>
          </w:tcPr>
          <w:p>
            <w:pPr>
              <w:pStyle w:val="1507"/>
              <w:jc w:val="center"/>
              <w:rPr>
                <w:rFonts w:hint="eastAsia" w:ascii="宋体" w:hAnsi="宋体" w:eastAsia="宋体" w:cs="宋体"/>
                <w:b/>
                <w:color w:val="000000"/>
                <w:sz w:val="21"/>
                <w:szCs w:val="22"/>
                <w:highlight w:val="none"/>
              </w:rPr>
            </w:pPr>
            <w:r>
              <w:rPr>
                <w:rFonts w:hint="eastAsia" w:ascii="宋体" w:hAnsi="宋体" w:eastAsia="宋体" w:cs="宋体"/>
                <w:b/>
                <w:color w:val="000000"/>
                <w:sz w:val="21"/>
                <w:szCs w:val="22"/>
                <w:highlight w:val="none"/>
              </w:rPr>
              <w:t xml:space="preserve">岗位名称</w:t>
            </w:r>
            <w:r>
              <w:rPr>
                <w:rFonts w:hint="eastAsia" w:ascii="宋体" w:hAnsi="宋体" w:eastAsia="宋体" w:cs="宋体"/>
                <w:b/>
                <w:color w:val="000000"/>
                <w:sz w:val="21"/>
                <w:szCs w:val="22"/>
                <w:highlight w:val="none"/>
              </w:rPr>
            </w:r>
            <w:r/>
          </w:p>
        </w:tc>
        <w:tc>
          <w:tcPr>
            <w:tcW w:w="1105" w:type="dxa"/>
            <w:vAlign w:val="center"/>
            <w:textDirection w:val="lrTb"/>
            <w:noWrap w:val="false"/>
          </w:tcPr>
          <w:p>
            <w:pPr>
              <w:pStyle w:val="1507"/>
              <w:jc w:val="center"/>
              <w:rPr>
                <w:rFonts w:hint="eastAsia" w:ascii="宋体" w:hAnsi="宋体" w:eastAsia="宋体" w:cs="宋体"/>
                <w:b/>
                <w:color w:val="000000"/>
                <w:sz w:val="21"/>
                <w:szCs w:val="22"/>
                <w:highlight w:val="none"/>
              </w:rPr>
            </w:pPr>
            <w:r>
              <w:rPr>
                <w:rFonts w:hint="eastAsia" w:ascii="宋体" w:hAnsi="宋体" w:eastAsia="宋体" w:cs="宋体"/>
                <w:b/>
                <w:color w:val="000000"/>
                <w:sz w:val="21"/>
                <w:szCs w:val="22"/>
                <w:highlight w:val="none"/>
              </w:rPr>
              <w:t xml:space="preserve">学历</w:t>
            </w:r>
            <w:r>
              <w:rPr>
                <w:rFonts w:hint="eastAsia" w:ascii="宋体" w:hAnsi="宋体" w:eastAsia="宋体" w:cs="宋体"/>
                <w:b/>
                <w:color w:val="000000"/>
                <w:sz w:val="21"/>
                <w:szCs w:val="22"/>
                <w:highlight w:val="none"/>
              </w:rPr>
            </w:r>
            <w:r/>
          </w:p>
        </w:tc>
        <w:tc>
          <w:tcPr>
            <w:tcW w:w="1546" w:type="dxa"/>
            <w:vAlign w:val="center"/>
            <w:textDirection w:val="lrTb"/>
            <w:noWrap w:val="false"/>
          </w:tcPr>
          <w:p>
            <w:pPr>
              <w:pStyle w:val="1507"/>
              <w:jc w:val="center"/>
              <w:rPr>
                <w:rFonts w:hint="eastAsia" w:ascii="宋体" w:hAnsi="宋体" w:eastAsia="宋体" w:cs="宋体"/>
                <w:b/>
                <w:color w:val="000000"/>
                <w:sz w:val="21"/>
                <w:szCs w:val="22"/>
                <w:highlight w:val="none"/>
              </w:rPr>
            </w:pPr>
            <w:r>
              <w:rPr>
                <w:rFonts w:hint="eastAsia" w:ascii="宋体" w:hAnsi="宋体" w:eastAsia="宋体" w:cs="宋体"/>
                <w:b/>
                <w:color w:val="000000"/>
                <w:sz w:val="21"/>
                <w:szCs w:val="22"/>
                <w:highlight w:val="none"/>
              </w:rPr>
              <w:t xml:space="preserve">持有证书</w:t>
            </w:r>
            <w:r>
              <w:rPr>
                <w:rFonts w:hint="eastAsia" w:ascii="宋体" w:hAnsi="宋体" w:eastAsia="宋体" w:cs="宋体"/>
                <w:b/>
                <w:color w:val="000000"/>
                <w:sz w:val="21"/>
                <w:szCs w:val="22"/>
                <w:highlight w:val="none"/>
              </w:rPr>
            </w:r>
            <w:r/>
          </w:p>
        </w:tc>
        <w:tc>
          <w:tcPr>
            <w:tcW w:w="2420" w:type="dxa"/>
            <w:vAlign w:val="center"/>
            <w:textDirection w:val="lrTb"/>
            <w:noWrap w:val="false"/>
          </w:tcPr>
          <w:p>
            <w:pPr>
              <w:pStyle w:val="1507"/>
              <w:jc w:val="center"/>
              <w:rPr>
                <w:rFonts w:hint="eastAsia" w:ascii="宋体" w:hAnsi="宋体" w:eastAsia="宋体" w:cs="宋体"/>
                <w:b/>
                <w:color w:val="000000"/>
                <w:sz w:val="21"/>
                <w:szCs w:val="22"/>
                <w:highlight w:val="none"/>
              </w:rPr>
            </w:pPr>
            <w:r>
              <w:rPr>
                <w:rFonts w:hint="eastAsia" w:ascii="宋体" w:hAnsi="宋体" w:eastAsia="宋体" w:cs="宋体"/>
                <w:b/>
                <w:color w:val="000000"/>
                <w:sz w:val="21"/>
                <w:szCs w:val="22"/>
                <w:highlight w:val="none"/>
              </w:rPr>
              <w:t xml:space="preserve">工作经验</w:t>
            </w:r>
            <w:r>
              <w:rPr>
                <w:rFonts w:hint="eastAsia" w:ascii="宋体" w:hAnsi="宋体" w:eastAsia="宋体" w:cs="宋体"/>
                <w:b/>
                <w:color w:val="000000"/>
                <w:sz w:val="21"/>
                <w:szCs w:val="22"/>
                <w:highlight w:val="none"/>
              </w:rPr>
            </w:r>
            <w:r/>
          </w:p>
        </w:tc>
      </w:tr>
      <w:tr>
        <w:trPr>
          <w:trHeight w:val="447"/>
        </w:trPr>
        <w:tc>
          <w:tcPr>
            <w:tcW w:w="662" w:type="dxa"/>
            <w:vAlign w:val="center"/>
            <w:textDirection w:val="lrTb"/>
            <w:noWrap w:val="false"/>
          </w:tcPr>
          <w:p>
            <w:pPr>
              <w:pStyle w:val="1507"/>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t xml:space="preserve">1</w:t>
            </w:r>
            <w:r>
              <w:rPr>
                <w:rFonts w:hint="eastAsia" w:ascii="宋体" w:hAnsi="宋体" w:eastAsia="宋体" w:cs="宋体"/>
                <w:color w:val="000000"/>
                <w:sz w:val="21"/>
                <w:szCs w:val="22"/>
                <w:highlight w:val="none"/>
              </w:rPr>
            </w:r>
            <w:r/>
          </w:p>
        </w:tc>
        <w:tc>
          <w:tcPr>
            <w:tcW w:w="936" w:type="dxa"/>
            <w:vAlign w:val="center"/>
            <w:textDirection w:val="lrTb"/>
            <w:noWrap w:val="false"/>
          </w:tcPr>
          <w:p>
            <w:pPr>
              <w:pStyle w:val="1507"/>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52" w:type="dxa"/>
            <w:vAlign w:val="center"/>
            <w:textDirection w:val="lrTb"/>
            <w:noWrap w:val="false"/>
          </w:tcPr>
          <w:p>
            <w:pPr>
              <w:pStyle w:val="1507"/>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34" w:type="dxa"/>
            <w:vAlign w:val="center"/>
            <w:textDirection w:val="lrTb"/>
            <w:noWrap w:val="false"/>
          </w:tcPr>
          <w:p>
            <w:pPr>
              <w:pStyle w:val="1507"/>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321" w:type="dxa"/>
            <w:vAlign w:val="center"/>
            <w:textDirection w:val="lrTb"/>
            <w:noWrap w:val="false"/>
          </w:tcPr>
          <w:p>
            <w:pPr>
              <w:pStyle w:val="1507"/>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105" w:type="dxa"/>
            <w:vAlign w:val="center"/>
            <w:textDirection w:val="lrTb"/>
            <w:noWrap w:val="false"/>
          </w:tcPr>
          <w:p>
            <w:pPr>
              <w:pStyle w:val="1507"/>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546" w:type="dxa"/>
            <w:vAlign w:val="center"/>
            <w:textDirection w:val="lrTb"/>
            <w:noWrap w:val="false"/>
          </w:tcPr>
          <w:p>
            <w:pPr>
              <w:pStyle w:val="1507"/>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2420" w:type="dxa"/>
            <w:vAlign w:val="center"/>
            <w:textDirection w:val="lrTb"/>
            <w:noWrap w:val="false"/>
          </w:tcPr>
          <w:p>
            <w:pPr>
              <w:pStyle w:val="1507"/>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r>
      <w:tr>
        <w:trPr>
          <w:trHeight w:val="447"/>
        </w:trPr>
        <w:tc>
          <w:tcPr>
            <w:tcW w:w="662" w:type="dxa"/>
            <w:vAlign w:val="center"/>
            <w:textDirection w:val="lrTb"/>
            <w:noWrap w:val="false"/>
          </w:tcPr>
          <w:p>
            <w:pPr>
              <w:pStyle w:val="1507"/>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t xml:space="preserve">2</w:t>
            </w:r>
            <w:r>
              <w:rPr>
                <w:rFonts w:hint="eastAsia" w:ascii="宋体" w:hAnsi="宋体" w:eastAsia="宋体" w:cs="宋体"/>
                <w:color w:val="000000"/>
                <w:sz w:val="21"/>
                <w:szCs w:val="22"/>
                <w:highlight w:val="none"/>
              </w:rPr>
            </w:r>
            <w:r/>
          </w:p>
        </w:tc>
        <w:tc>
          <w:tcPr>
            <w:tcW w:w="936" w:type="dxa"/>
            <w:vAlign w:val="center"/>
            <w:textDirection w:val="lrTb"/>
            <w:noWrap w:val="false"/>
          </w:tcPr>
          <w:p>
            <w:pPr>
              <w:pStyle w:val="1507"/>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52" w:type="dxa"/>
            <w:vAlign w:val="center"/>
            <w:textDirection w:val="lrTb"/>
            <w:noWrap w:val="false"/>
          </w:tcPr>
          <w:p>
            <w:pPr>
              <w:pStyle w:val="1507"/>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34" w:type="dxa"/>
            <w:vAlign w:val="center"/>
            <w:textDirection w:val="lrTb"/>
            <w:noWrap w:val="false"/>
          </w:tcPr>
          <w:p>
            <w:pPr>
              <w:pStyle w:val="1507"/>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321" w:type="dxa"/>
            <w:vAlign w:val="center"/>
            <w:textDirection w:val="lrTb"/>
            <w:noWrap w:val="false"/>
          </w:tcPr>
          <w:p>
            <w:pPr>
              <w:pStyle w:val="1507"/>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105" w:type="dxa"/>
            <w:vAlign w:val="center"/>
            <w:textDirection w:val="lrTb"/>
            <w:noWrap w:val="false"/>
          </w:tcPr>
          <w:p>
            <w:pPr>
              <w:pStyle w:val="1507"/>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546" w:type="dxa"/>
            <w:vAlign w:val="center"/>
            <w:textDirection w:val="lrTb"/>
            <w:noWrap w:val="false"/>
          </w:tcPr>
          <w:p>
            <w:pPr>
              <w:pStyle w:val="1507"/>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2420" w:type="dxa"/>
            <w:vAlign w:val="center"/>
            <w:textDirection w:val="lrTb"/>
            <w:noWrap w:val="false"/>
          </w:tcPr>
          <w:p>
            <w:pPr>
              <w:pStyle w:val="1507"/>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r>
      <w:tr>
        <w:trPr>
          <w:trHeight w:val="447"/>
        </w:trPr>
        <w:tc>
          <w:tcPr>
            <w:tcW w:w="662" w:type="dxa"/>
            <w:vAlign w:val="center"/>
            <w:textDirection w:val="lrTb"/>
            <w:noWrap w:val="false"/>
          </w:tcPr>
          <w:p>
            <w:pPr>
              <w:pStyle w:val="1507"/>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t xml:space="preserve">3</w:t>
            </w:r>
            <w:r>
              <w:rPr>
                <w:rFonts w:hint="eastAsia" w:ascii="宋体" w:hAnsi="宋体" w:eastAsia="宋体" w:cs="宋体"/>
                <w:color w:val="000000"/>
                <w:sz w:val="21"/>
                <w:szCs w:val="22"/>
                <w:highlight w:val="none"/>
              </w:rPr>
            </w:r>
            <w:r/>
          </w:p>
        </w:tc>
        <w:tc>
          <w:tcPr>
            <w:tcW w:w="936" w:type="dxa"/>
            <w:vAlign w:val="center"/>
            <w:textDirection w:val="lrTb"/>
            <w:noWrap w:val="false"/>
          </w:tcPr>
          <w:p>
            <w:pPr>
              <w:pStyle w:val="1507"/>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52" w:type="dxa"/>
            <w:vAlign w:val="center"/>
            <w:textDirection w:val="lrTb"/>
            <w:noWrap w:val="false"/>
          </w:tcPr>
          <w:p>
            <w:pPr>
              <w:pStyle w:val="1507"/>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34" w:type="dxa"/>
            <w:vAlign w:val="center"/>
            <w:textDirection w:val="lrTb"/>
            <w:noWrap w:val="false"/>
          </w:tcPr>
          <w:p>
            <w:pPr>
              <w:pStyle w:val="1507"/>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321" w:type="dxa"/>
            <w:vAlign w:val="center"/>
            <w:textDirection w:val="lrTb"/>
            <w:noWrap w:val="false"/>
          </w:tcPr>
          <w:p>
            <w:pPr>
              <w:pStyle w:val="1507"/>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105" w:type="dxa"/>
            <w:vAlign w:val="center"/>
            <w:textDirection w:val="lrTb"/>
            <w:noWrap w:val="false"/>
          </w:tcPr>
          <w:p>
            <w:pPr>
              <w:pStyle w:val="1507"/>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546" w:type="dxa"/>
            <w:vAlign w:val="center"/>
            <w:textDirection w:val="lrTb"/>
            <w:noWrap w:val="false"/>
          </w:tcPr>
          <w:p>
            <w:pPr>
              <w:pStyle w:val="1507"/>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2420" w:type="dxa"/>
            <w:vAlign w:val="center"/>
            <w:textDirection w:val="lrTb"/>
            <w:noWrap w:val="false"/>
          </w:tcPr>
          <w:p>
            <w:pPr>
              <w:pStyle w:val="1507"/>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r>
      <w:tr>
        <w:trPr>
          <w:trHeight w:val="447"/>
        </w:trPr>
        <w:tc>
          <w:tcPr>
            <w:tcW w:w="662" w:type="dxa"/>
            <w:vAlign w:val="center"/>
            <w:textDirection w:val="lrTb"/>
            <w:noWrap w:val="false"/>
          </w:tcPr>
          <w:p>
            <w:pPr>
              <w:pStyle w:val="1507"/>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t xml:space="preserve">4</w:t>
            </w:r>
            <w:r>
              <w:rPr>
                <w:rFonts w:hint="eastAsia" w:ascii="宋体" w:hAnsi="宋体" w:eastAsia="宋体" w:cs="宋体"/>
                <w:color w:val="000000"/>
                <w:sz w:val="21"/>
                <w:szCs w:val="22"/>
                <w:highlight w:val="none"/>
              </w:rPr>
            </w:r>
            <w:r/>
          </w:p>
        </w:tc>
        <w:tc>
          <w:tcPr>
            <w:tcW w:w="936" w:type="dxa"/>
            <w:vAlign w:val="center"/>
            <w:textDirection w:val="lrTb"/>
            <w:noWrap w:val="false"/>
          </w:tcPr>
          <w:p>
            <w:pPr>
              <w:pStyle w:val="1507"/>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52" w:type="dxa"/>
            <w:vAlign w:val="center"/>
            <w:textDirection w:val="lrTb"/>
            <w:noWrap w:val="false"/>
          </w:tcPr>
          <w:p>
            <w:pPr>
              <w:pStyle w:val="1507"/>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34" w:type="dxa"/>
            <w:vAlign w:val="center"/>
            <w:textDirection w:val="lrTb"/>
            <w:noWrap w:val="false"/>
          </w:tcPr>
          <w:p>
            <w:pPr>
              <w:pStyle w:val="1507"/>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321" w:type="dxa"/>
            <w:vAlign w:val="center"/>
            <w:textDirection w:val="lrTb"/>
            <w:noWrap w:val="false"/>
          </w:tcPr>
          <w:p>
            <w:pPr>
              <w:pStyle w:val="1507"/>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105" w:type="dxa"/>
            <w:vAlign w:val="center"/>
            <w:textDirection w:val="lrTb"/>
            <w:noWrap w:val="false"/>
          </w:tcPr>
          <w:p>
            <w:pPr>
              <w:pStyle w:val="1507"/>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546" w:type="dxa"/>
            <w:vAlign w:val="center"/>
            <w:textDirection w:val="lrTb"/>
            <w:noWrap w:val="false"/>
          </w:tcPr>
          <w:p>
            <w:pPr>
              <w:pStyle w:val="1507"/>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2420" w:type="dxa"/>
            <w:vAlign w:val="center"/>
            <w:textDirection w:val="lrTb"/>
            <w:noWrap w:val="false"/>
          </w:tcPr>
          <w:p>
            <w:pPr>
              <w:pStyle w:val="1507"/>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r>
      <w:tr>
        <w:trPr>
          <w:trHeight w:val="447"/>
        </w:trPr>
        <w:tc>
          <w:tcPr>
            <w:tcW w:w="662" w:type="dxa"/>
            <w:vAlign w:val="center"/>
            <w:textDirection w:val="lrTb"/>
            <w:noWrap w:val="false"/>
          </w:tcPr>
          <w:p>
            <w:pPr>
              <w:pStyle w:val="1507"/>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t xml:space="preserve">5</w:t>
            </w:r>
            <w:r>
              <w:rPr>
                <w:rFonts w:hint="eastAsia" w:ascii="宋体" w:hAnsi="宋体" w:eastAsia="宋体" w:cs="宋体"/>
                <w:color w:val="000000"/>
                <w:sz w:val="21"/>
                <w:szCs w:val="22"/>
                <w:highlight w:val="none"/>
              </w:rPr>
            </w:r>
            <w:r/>
          </w:p>
        </w:tc>
        <w:tc>
          <w:tcPr>
            <w:tcW w:w="936" w:type="dxa"/>
            <w:vAlign w:val="center"/>
            <w:textDirection w:val="lrTb"/>
            <w:noWrap w:val="false"/>
          </w:tcPr>
          <w:p>
            <w:pPr>
              <w:pStyle w:val="1507"/>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52" w:type="dxa"/>
            <w:vAlign w:val="center"/>
            <w:textDirection w:val="lrTb"/>
            <w:noWrap w:val="false"/>
          </w:tcPr>
          <w:p>
            <w:pPr>
              <w:pStyle w:val="1507"/>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34" w:type="dxa"/>
            <w:vAlign w:val="center"/>
            <w:textDirection w:val="lrTb"/>
            <w:noWrap w:val="false"/>
          </w:tcPr>
          <w:p>
            <w:pPr>
              <w:pStyle w:val="1507"/>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321" w:type="dxa"/>
            <w:vAlign w:val="center"/>
            <w:textDirection w:val="lrTb"/>
            <w:noWrap w:val="false"/>
          </w:tcPr>
          <w:p>
            <w:pPr>
              <w:pStyle w:val="1507"/>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105" w:type="dxa"/>
            <w:vAlign w:val="center"/>
            <w:textDirection w:val="lrTb"/>
            <w:noWrap w:val="false"/>
          </w:tcPr>
          <w:p>
            <w:pPr>
              <w:pStyle w:val="1507"/>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546" w:type="dxa"/>
            <w:vAlign w:val="center"/>
            <w:textDirection w:val="lrTb"/>
            <w:noWrap w:val="false"/>
          </w:tcPr>
          <w:p>
            <w:pPr>
              <w:pStyle w:val="1507"/>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2420" w:type="dxa"/>
            <w:vAlign w:val="center"/>
            <w:textDirection w:val="lrTb"/>
            <w:noWrap w:val="false"/>
          </w:tcPr>
          <w:p>
            <w:pPr>
              <w:pStyle w:val="1507"/>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r>
      <w:tr>
        <w:trPr>
          <w:trHeight w:val="447"/>
        </w:trPr>
        <w:tc>
          <w:tcPr>
            <w:tcW w:w="662" w:type="dxa"/>
            <w:vAlign w:val="center"/>
            <w:textDirection w:val="lrTb"/>
            <w:noWrap w:val="false"/>
          </w:tcPr>
          <w:p>
            <w:pPr>
              <w:pStyle w:val="1507"/>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t xml:space="preserve">6</w:t>
            </w:r>
            <w:r>
              <w:rPr>
                <w:rFonts w:hint="eastAsia" w:ascii="宋体" w:hAnsi="宋体" w:eastAsia="宋体" w:cs="宋体"/>
                <w:color w:val="000000"/>
                <w:sz w:val="21"/>
                <w:szCs w:val="22"/>
                <w:highlight w:val="none"/>
              </w:rPr>
            </w:r>
            <w:r/>
          </w:p>
        </w:tc>
        <w:tc>
          <w:tcPr>
            <w:tcW w:w="936" w:type="dxa"/>
            <w:vAlign w:val="center"/>
            <w:textDirection w:val="lrTb"/>
            <w:noWrap w:val="false"/>
          </w:tcPr>
          <w:p>
            <w:pPr>
              <w:pStyle w:val="1507"/>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52" w:type="dxa"/>
            <w:vAlign w:val="center"/>
            <w:textDirection w:val="lrTb"/>
            <w:noWrap w:val="false"/>
          </w:tcPr>
          <w:p>
            <w:pPr>
              <w:pStyle w:val="1507"/>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34" w:type="dxa"/>
            <w:vAlign w:val="center"/>
            <w:textDirection w:val="lrTb"/>
            <w:noWrap w:val="false"/>
          </w:tcPr>
          <w:p>
            <w:pPr>
              <w:pStyle w:val="1507"/>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321" w:type="dxa"/>
            <w:vAlign w:val="center"/>
            <w:textDirection w:val="lrTb"/>
            <w:noWrap w:val="false"/>
          </w:tcPr>
          <w:p>
            <w:pPr>
              <w:pStyle w:val="1507"/>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105" w:type="dxa"/>
            <w:vAlign w:val="center"/>
            <w:textDirection w:val="lrTb"/>
            <w:noWrap w:val="false"/>
          </w:tcPr>
          <w:p>
            <w:pPr>
              <w:pStyle w:val="1507"/>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546" w:type="dxa"/>
            <w:vAlign w:val="center"/>
            <w:textDirection w:val="lrTb"/>
            <w:noWrap w:val="false"/>
          </w:tcPr>
          <w:p>
            <w:pPr>
              <w:pStyle w:val="1507"/>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2420" w:type="dxa"/>
            <w:vAlign w:val="center"/>
            <w:textDirection w:val="lrTb"/>
            <w:noWrap w:val="false"/>
          </w:tcPr>
          <w:p>
            <w:pPr>
              <w:pStyle w:val="1507"/>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r>
      <w:tr>
        <w:trPr>
          <w:trHeight w:val="447"/>
        </w:trPr>
        <w:tc>
          <w:tcPr>
            <w:tcW w:w="662" w:type="dxa"/>
            <w:vAlign w:val="center"/>
            <w:textDirection w:val="lrTb"/>
            <w:noWrap w:val="false"/>
          </w:tcPr>
          <w:p>
            <w:pPr>
              <w:pStyle w:val="1507"/>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t xml:space="preserve">7</w:t>
            </w:r>
            <w:r>
              <w:rPr>
                <w:rFonts w:hint="eastAsia" w:ascii="宋体" w:hAnsi="宋体" w:eastAsia="宋体" w:cs="宋体"/>
                <w:color w:val="000000"/>
                <w:sz w:val="21"/>
                <w:szCs w:val="22"/>
                <w:highlight w:val="none"/>
              </w:rPr>
            </w:r>
            <w:r/>
          </w:p>
        </w:tc>
        <w:tc>
          <w:tcPr>
            <w:tcW w:w="936" w:type="dxa"/>
            <w:vAlign w:val="center"/>
            <w:textDirection w:val="lrTb"/>
            <w:noWrap w:val="false"/>
          </w:tcPr>
          <w:p>
            <w:pPr>
              <w:pStyle w:val="1507"/>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52" w:type="dxa"/>
            <w:vAlign w:val="center"/>
            <w:textDirection w:val="lrTb"/>
            <w:noWrap w:val="false"/>
          </w:tcPr>
          <w:p>
            <w:pPr>
              <w:pStyle w:val="1507"/>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34" w:type="dxa"/>
            <w:vAlign w:val="center"/>
            <w:textDirection w:val="lrTb"/>
            <w:noWrap w:val="false"/>
          </w:tcPr>
          <w:p>
            <w:pPr>
              <w:pStyle w:val="1507"/>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321" w:type="dxa"/>
            <w:vAlign w:val="center"/>
            <w:textDirection w:val="lrTb"/>
            <w:noWrap w:val="false"/>
          </w:tcPr>
          <w:p>
            <w:pPr>
              <w:pStyle w:val="1507"/>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105" w:type="dxa"/>
            <w:vAlign w:val="center"/>
            <w:textDirection w:val="lrTb"/>
            <w:noWrap w:val="false"/>
          </w:tcPr>
          <w:p>
            <w:pPr>
              <w:pStyle w:val="1507"/>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546" w:type="dxa"/>
            <w:vAlign w:val="center"/>
            <w:textDirection w:val="lrTb"/>
            <w:noWrap w:val="false"/>
          </w:tcPr>
          <w:p>
            <w:pPr>
              <w:pStyle w:val="1507"/>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2420" w:type="dxa"/>
            <w:vAlign w:val="center"/>
            <w:textDirection w:val="lrTb"/>
            <w:noWrap w:val="false"/>
          </w:tcPr>
          <w:p>
            <w:pPr>
              <w:pStyle w:val="1507"/>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r>
      <w:tr>
        <w:trPr>
          <w:trHeight w:val="447"/>
        </w:trPr>
        <w:tc>
          <w:tcPr>
            <w:tcW w:w="662" w:type="dxa"/>
            <w:vAlign w:val="center"/>
            <w:textDirection w:val="lrTb"/>
            <w:noWrap w:val="false"/>
          </w:tcPr>
          <w:p>
            <w:pPr>
              <w:pStyle w:val="1507"/>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t xml:space="preserve">8</w:t>
            </w:r>
            <w:r>
              <w:rPr>
                <w:rFonts w:hint="eastAsia" w:ascii="宋体" w:hAnsi="宋体" w:eastAsia="宋体" w:cs="宋体"/>
                <w:color w:val="000000"/>
                <w:sz w:val="21"/>
                <w:szCs w:val="22"/>
                <w:highlight w:val="none"/>
              </w:rPr>
            </w:r>
            <w:r/>
          </w:p>
        </w:tc>
        <w:tc>
          <w:tcPr>
            <w:tcW w:w="936" w:type="dxa"/>
            <w:vAlign w:val="center"/>
            <w:textDirection w:val="lrTb"/>
            <w:noWrap w:val="false"/>
          </w:tcPr>
          <w:p>
            <w:pPr>
              <w:pStyle w:val="1507"/>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52" w:type="dxa"/>
            <w:vAlign w:val="center"/>
            <w:textDirection w:val="lrTb"/>
            <w:noWrap w:val="false"/>
          </w:tcPr>
          <w:p>
            <w:pPr>
              <w:pStyle w:val="1507"/>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34" w:type="dxa"/>
            <w:vAlign w:val="center"/>
            <w:textDirection w:val="lrTb"/>
            <w:noWrap w:val="false"/>
          </w:tcPr>
          <w:p>
            <w:pPr>
              <w:pStyle w:val="1507"/>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321" w:type="dxa"/>
            <w:vAlign w:val="center"/>
            <w:textDirection w:val="lrTb"/>
            <w:noWrap w:val="false"/>
          </w:tcPr>
          <w:p>
            <w:pPr>
              <w:pStyle w:val="1507"/>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105" w:type="dxa"/>
            <w:vAlign w:val="center"/>
            <w:textDirection w:val="lrTb"/>
            <w:noWrap w:val="false"/>
          </w:tcPr>
          <w:p>
            <w:pPr>
              <w:pStyle w:val="1507"/>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546" w:type="dxa"/>
            <w:vAlign w:val="center"/>
            <w:textDirection w:val="lrTb"/>
            <w:noWrap w:val="false"/>
          </w:tcPr>
          <w:p>
            <w:pPr>
              <w:pStyle w:val="1507"/>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2420" w:type="dxa"/>
            <w:vAlign w:val="center"/>
            <w:textDirection w:val="lrTb"/>
            <w:noWrap w:val="false"/>
          </w:tcPr>
          <w:p>
            <w:pPr>
              <w:pStyle w:val="1507"/>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r>
      <w:tr>
        <w:trPr>
          <w:trHeight w:val="447"/>
        </w:trPr>
        <w:tc>
          <w:tcPr>
            <w:tcW w:w="662" w:type="dxa"/>
            <w:vAlign w:val="center"/>
            <w:textDirection w:val="lrTb"/>
            <w:noWrap w:val="false"/>
          </w:tcPr>
          <w:p>
            <w:pPr>
              <w:pStyle w:val="1507"/>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t xml:space="preserve">9</w:t>
            </w:r>
            <w:r>
              <w:rPr>
                <w:rFonts w:hint="eastAsia" w:ascii="宋体" w:hAnsi="宋体" w:eastAsia="宋体" w:cs="宋体"/>
                <w:color w:val="000000"/>
                <w:sz w:val="21"/>
                <w:szCs w:val="22"/>
                <w:highlight w:val="none"/>
              </w:rPr>
            </w:r>
            <w:r/>
          </w:p>
        </w:tc>
        <w:tc>
          <w:tcPr>
            <w:tcW w:w="936" w:type="dxa"/>
            <w:vAlign w:val="center"/>
            <w:textDirection w:val="lrTb"/>
            <w:noWrap w:val="false"/>
          </w:tcPr>
          <w:p>
            <w:pPr>
              <w:pStyle w:val="1507"/>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52" w:type="dxa"/>
            <w:vAlign w:val="center"/>
            <w:textDirection w:val="lrTb"/>
            <w:noWrap w:val="false"/>
          </w:tcPr>
          <w:p>
            <w:pPr>
              <w:pStyle w:val="1507"/>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34" w:type="dxa"/>
            <w:vAlign w:val="center"/>
            <w:textDirection w:val="lrTb"/>
            <w:noWrap w:val="false"/>
          </w:tcPr>
          <w:p>
            <w:pPr>
              <w:pStyle w:val="1507"/>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321" w:type="dxa"/>
            <w:vAlign w:val="center"/>
            <w:textDirection w:val="lrTb"/>
            <w:noWrap w:val="false"/>
          </w:tcPr>
          <w:p>
            <w:pPr>
              <w:pStyle w:val="1507"/>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105" w:type="dxa"/>
            <w:vAlign w:val="center"/>
            <w:textDirection w:val="lrTb"/>
            <w:noWrap w:val="false"/>
          </w:tcPr>
          <w:p>
            <w:pPr>
              <w:pStyle w:val="1507"/>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546" w:type="dxa"/>
            <w:vAlign w:val="center"/>
            <w:textDirection w:val="lrTb"/>
            <w:noWrap w:val="false"/>
          </w:tcPr>
          <w:p>
            <w:pPr>
              <w:pStyle w:val="1507"/>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2420" w:type="dxa"/>
            <w:vAlign w:val="center"/>
            <w:textDirection w:val="lrTb"/>
            <w:noWrap w:val="false"/>
          </w:tcPr>
          <w:p>
            <w:pPr>
              <w:pStyle w:val="1507"/>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r>
      <w:tr>
        <w:trPr>
          <w:trHeight w:val="447"/>
        </w:trPr>
        <w:tc>
          <w:tcPr>
            <w:tcW w:w="662" w:type="dxa"/>
            <w:vAlign w:val="center"/>
            <w:textDirection w:val="lrTb"/>
            <w:noWrap w:val="false"/>
          </w:tcPr>
          <w:p>
            <w:pPr>
              <w:pStyle w:val="1507"/>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t xml:space="preserve">10</w:t>
            </w:r>
            <w:r>
              <w:rPr>
                <w:rFonts w:hint="eastAsia" w:ascii="宋体" w:hAnsi="宋体" w:eastAsia="宋体" w:cs="宋体"/>
                <w:color w:val="000000"/>
                <w:sz w:val="21"/>
                <w:szCs w:val="22"/>
                <w:highlight w:val="none"/>
              </w:rPr>
            </w:r>
            <w:r/>
          </w:p>
        </w:tc>
        <w:tc>
          <w:tcPr>
            <w:tcW w:w="936" w:type="dxa"/>
            <w:vAlign w:val="center"/>
            <w:textDirection w:val="lrTb"/>
            <w:noWrap w:val="false"/>
          </w:tcPr>
          <w:p>
            <w:pPr>
              <w:pStyle w:val="1507"/>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52" w:type="dxa"/>
            <w:vAlign w:val="center"/>
            <w:textDirection w:val="lrTb"/>
            <w:noWrap w:val="false"/>
          </w:tcPr>
          <w:p>
            <w:pPr>
              <w:pStyle w:val="1507"/>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34" w:type="dxa"/>
            <w:vAlign w:val="center"/>
            <w:textDirection w:val="lrTb"/>
            <w:noWrap w:val="false"/>
          </w:tcPr>
          <w:p>
            <w:pPr>
              <w:pStyle w:val="1507"/>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321" w:type="dxa"/>
            <w:vAlign w:val="center"/>
            <w:textDirection w:val="lrTb"/>
            <w:noWrap w:val="false"/>
          </w:tcPr>
          <w:p>
            <w:pPr>
              <w:pStyle w:val="1507"/>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105" w:type="dxa"/>
            <w:vAlign w:val="center"/>
            <w:textDirection w:val="lrTb"/>
            <w:noWrap w:val="false"/>
          </w:tcPr>
          <w:p>
            <w:pPr>
              <w:pStyle w:val="1507"/>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546" w:type="dxa"/>
            <w:vAlign w:val="center"/>
            <w:textDirection w:val="lrTb"/>
            <w:noWrap w:val="false"/>
          </w:tcPr>
          <w:p>
            <w:pPr>
              <w:pStyle w:val="1507"/>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2420" w:type="dxa"/>
            <w:vAlign w:val="center"/>
            <w:textDirection w:val="lrTb"/>
            <w:noWrap w:val="false"/>
          </w:tcPr>
          <w:p>
            <w:pPr>
              <w:pStyle w:val="1507"/>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r>
      <w:tr>
        <w:trPr>
          <w:cantSplit/>
          <w:trHeight w:val="621"/>
        </w:trPr>
        <w:tc>
          <w:tcPr>
            <w:tcW w:w="662" w:type="dxa"/>
            <w:vAlign w:val="center"/>
            <w:textDirection w:val="lrTb"/>
            <w:noWrap w:val="false"/>
          </w:tcPr>
          <w:p>
            <w:pPr>
              <w:pStyle w:val="1507"/>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t xml:space="preserve">… …</w:t>
            </w:r>
            <w:r>
              <w:rPr>
                <w:rFonts w:hint="eastAsia" w:ascii="宋体" w:hAnsi="宋体" w:eastAsia="宋体" w:cs="宋体"/>
                <w:color w:val="000000"/>
                <w:sz w:val="21"/>
                <w:szCs w:val="22"/>
                <w:highlight w:val="none"/>
              </w:rPr>
            </w:r>
            <w:r/>
          </w:p>
        </w:tc>
        <w:tc>
          <w:tcPr>
            <w:tcW w:w="936" w:type="dxa"/>
            <w:vAlign w:val="center"/>
            <w:textDirection w:val="lrTb"/>
            <w:noWrap w:val="false"/>
          </w:tcPr>
          <w:p>
            <w:pPr>
              <w:pStyle w:val="1507"/>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52" w:type="dxa"/>
            <w:vAlign w:val="center"/>
            <w:textDirection w:val="lrTb"/>
            <w:noWrap w:val="false"/>
          </w:tcPr>
          <w:p>
            <w:pPr>
              <w:pStyle w:val="1507"/>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34" w:type="dxa"/>
            <w:vAlign w:val="center"/>
            <w:textDirection w:val="lrTb"/>
            <w:noWrap w:val="false"/>
          </w:tcPr>
          <w:p>
            <w:pPr>
              <w:pStyle w:val="1507"/>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321" w:type="dxa"/>
            <w:vAlign w:val="center"/>
            <w:textDirection w:val="lrTb"/>
            <w:noWrap w:val="false"/>
          </w:tcPr>
          <w:p>
            <w:pPr>
              <w:pStyle w:val="1507"/>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105" w:type="dxa"/>
            <w:vAlign w:val="center"/>
            <w:textDirection w:val="lrTb"/>
            <w:noWrap w:val="false"/>
          </w:tcPr>
          <w:p>
            <w:pPr>
              <w:pStyle w:val="1507"/>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546" w:type="dxa"/>
            <w:vAlign w:val="center"/>
            <w:textDirection w:val="lrTb"/>
            <w:noWrap w:val="false"/>
          </w:tcPr>
          <w:p>
            <w:pPr>
              <w:pStyle w:val="1507"/>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2420" w:type="dxa"/>
            <w:vAlign w:val="center"/>
            <w:textDirection w:val="lrTb"/>
            <w:noWrap w:val="false"/>
          </w:tcPr>
          <w:p>
            <w:pPr>
              <w:pStyle w:val="1507"/>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r>
    </w:tbl>
    <w:p>
      <w:pPr>
        <w:pStyle w:val="1507"/>
        <w:ind w:left="12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507"/>
        <w:ind w:left="12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507"/>
        <w:ind w:firstLine="720"/>
        <w:rPr>
          <w:rFonts w:hint="eastAsia" w:ascii="宋体" w:hAnsi="宋体" w:eastAsia="宋体" w:cs="宋体"/>
          <w:bCs/>
          <w:color w:val="000000"/>
          <w:sz w:val="22"/>
          <w:szCs w:val="22"/>
          <w:highlight w:val="none"/>
          <w:lang w:eastAsia="zh-CN"/>
        </w:rPr>
      </w:pPr>
      <w:r>
        <w:rPr>
          <w:rFonts w:hint="eastAsia" w:ascii="宋体" w:hAnsi="宋体" w:eastAsia="宋体" w:cs="宋体"/>
          <w:bCs/>
          <w:color w:val="000000"/>
          <w:sz w:val="24"/>
          <w:szCs w:val="24"/>
          <w:highlight w:val="none"/>
        </w:rPr>
        <w:t xml:space="preserve">备注：1.</w:t>
      </w:r>
      <w:r>
        <w:rPr>
          <w:rFonts w:hint="eastAsia" w:ascii="宋体" w:hAnsi="宋体" w:eastAsia="宋体" w:cs="宋体"/>
          <w:bCs/>
          <w:color w:val="000000"/>
          <w:sz w:val="22"/>
          <w:szCs w:val="22"/>
          <w:highlight w:val="none"/>
        </w:rPr>
        <w:t xml:space="preserve">上表可自行延长</w:t>
      </w:r>
      <w:r>
        <w:rPr>
          <w:rFonts w:hint="eastAsia" w:ascii="宋体" w:hAnsi="宋体" w:eastAsia="宋体" w:cs="宋体"/>
          <w:bCs/>
          <w:color w:val="000000"/>
          <w:sz w:val="22"/>
          <w:szCs w:val="22"/>
          <w:highlight w:val="none"/>
          <w:lang w:eastAsia="zh-CN"/>
        </w:rPr>
        <w:t xml:space="preserve">，</w:t>
      </w:r>
      <w:r>
        <w:rPr>
          <w:rFonts w:hint="eastAsia" w:ascii="宋体" w:hAnsi="宋体" w:eastAsia="宋体" w:cs="宋体"/>
          <w:bCs/>
          <w:color w:val="000000"/>
          <w:sz w:val="22"/>
          <w:szCs w:val="22"/>
          <w:highlight w:val="none"/>
          <w:lang w:val="en-US" w:eastAsia="zh-CN"/>
        </w:rPr>
        <w:t xml:space="preserve">但不得改变文本格式。</w:t>
      </w:r>
      <w:r>
        <w:rPr>
          <w:rFonts w:hint="eastAsia" w:ascii="宋体" w:hAnsi="宋体" w:eastAsia="宋体" w:cs="宋体"/>
          <w:bCs/>
          <w:color w:val="000000"/>
          <w:sz w:val="22"/>
          <w:szCs w:val="22"/>
          <w:highlight w:val="none"/>
          <w:lang w:eastAsia="zh-CN"/>
        </w:rPr>
      </w:r>
      <w:r/>
    </w:p>
    <w:p>
      <w:pPr>
        <w:pStyle w:val="1507"/>
        <w:ind w:firstLine="1320"/>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2.人员相关证明材料应按招标文件要求提供，并附在本表之后。</w:t>
      </w:r>
      <w:r>
        <w:rPr>
          <w:rFonts w:hint="eastAsia" w:ascii="宋体" w:hAnsi="宋体" w:eastAsia="宋体" w:cs="宋体"/>
          <w:bCs/>
          <w:color w:val="000000"/>
          <w:sz w:val="22"/>
          <w:szCs w:val="22"/>
          <w:highlight w:val="none"/>
        </w:rPr>
      </w:r>
      <w:r/>
    </w:p>
    <w:p>
      <w:pPr>
        <w:pStyle w:val="1507"/>
        <w:spacing w:before="5" w:line="360" w:lineRule="auto"/>
        <w:rPr>
          <w:rFonts w:hint="eastAsia" w:ascii="宋体" w:hAnsi="宋体" w:eastAsia="宋体" w:cs="宋体"/>
          <w:b/>
          <w:bCs/>
          <w:color w:val="000000"/>
          <w:sz w:val="24"/>
          <w:szCs w:val="24"/>
          <w:highlight w:val="none"/>
        </w:rPr>
      </w:pP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
          <w:bCs/>
          <w:color w:val="000000"/>
          <w:sz w:val="24"/>
          <w:szCs w:val="24"/>
          <w:highlight w:val="none"/>
        </w:rPr>
      </w:r>
      <w:r/>
    </w:p>
    <w:p>
      <w:pPr>
        <w:pStyle w:val="1507"/>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507"/>
        <w:ind w:firstLine="2160"/>
        <w:spacing w:before="5"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法定代表人或法定代表人授权代表签字或盖章：</w:t>
      </w:r>
      <w:r>
        <w:rPr>
          <w:rFonts w:hint="eastAsia" w:ascii="宋体" w:hAnsi="宋体" w:eastAsia="宋体" w:cs="宋体"/>
          <w:b/>
          <w:bCs/>
          <w:color w:val="000000"/>
          <w:sz w:val="24"/>
          <w:szCs w:val="24"/>
          <w:highlight w:val="none"/>
        </w:rPr>
      </w:r>
      <w:r/>
    </w:p>
    <w:p>
      <w:pPr>
        <w:pStyle w:val="1507"/>
        <w:ind w:firstLine="4320"/>
        <w:spacing w:before="5"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日  期：</w:t>
      </w:r>
      <w:r>
        <w:rPr>
          <w:rFonts w:hint="eastAsia" w:ascii="宋体" w:hAnsi="宋体" w:eastAsia="宋体" w:cs="宋体"/>
          <w:b/>
          <w:bCs/>
          <w:color w:val="000000"/>
          <w:sz w:val="24"/>
          <w:szCs w:val="24"/>
          <w:highlight w:val="none"/>
        </w:rPr>
      </w:r>
      <w:r/>
    </w:p>
    <w:p>
      <w:pPr>
        <w:pStyle w:val="1507"/>
        <w:ind w:left="12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507"/>
        <w:ind w:left="120"/>
        <w:rPr>
          <w:rFonts w:hint="eastAsia" w:ascii="宋体" w:hAnsi="宋体" w:eastAsia="宋体" w:cs="宋体"/>
          <w:bCs/>
          <w:color w:val="000000"/>
          <w:sz w:val="24"/>
          <w:szCs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sectPr>
      </w:pPr>
      <w:r>
        <w:rPr>
          <w:rFonts w:hint="eastAsia" w:ascii="宋体" w:hAnsi="宋体" w:eastAsia="宋体" w:cs="宋体"/>
          <w:bCs/>
          <w:color w:val="000000"/>
          <w:sz w:val="24"/>
          <w:szCs w:val="24"/>
          <w:highlight w:val="none"/>
        </w:rPr>
      </w:r>
      <w:r/>
    </w:p>
    <w:p>
      <w:pPr>
        <w:pStyle w:val="1507"/>
        <w:ind w:firstLine="420"/>
        <w:jc w:val="center"/>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项目负责人简历表</w:t>
      </w:r>
      <w:r>
        <w:rPr>
          <w:rFonts w:hint="eastAsia" w:ascii="宋体" w:hAnsi="宋体" w:eastAsia="宋体" w:cs="宋体"/>
          <w:bCs/>
          <w:color w:val="000000"/>
          <w:sz w:val="24"/>
          <w:szCs w:val="24"/>
          <w:highlight w:val="none"/>
          <w:lang w:val="en-US" w:eastAsia="zh-CN"/>
        </w:rPr>
      </w:r>
      <w:r/>
    </w:p>
    <w:p>
      <w:pPr>
        <w:pStyle w:val="1507"/>
        <w:spacing w:line="360" w:lineRule="auto"/>
        <w:rPr>
          <w:rFonts w:ascii="黑体" w:hAnsi="宋体" w:eastAsia="黑体"/>
          <w:color w:val="000000"/>
          <w:sz w:val="24"/>
          <w:szCs w:val="24"/>
          <w:highlight w:val="none"/>
        </w:rPr>
      </w:pPr>
      <w:r>
        <w:rPr>
          <w:rFonts w:hint="eastAsia" w:ascii="黑体" w:hAnsi="宋体" w:eastAsia="黑体"/>
          <w:color w:val="000000"/>
          <w:sz w:val="24"/>
          <w:szCs w:val="24"/>
          <w:highlight w:val="none"/>
          <w:lang w:val="en-US" w:eastAsia="zh-CN"/>
        </w:rPr>
        <w:t xml:space="preserve">供应商</w:t>
      </w:r>
      <w:r>
        <w:rPr>
          <w:rFonts w:hint="eastAsia" w:ascii="黑体" w:hAnsi="宋体" w:eastAsia="黑体"/>
          <w:color w:val="000000"/>
          <w:sz w:val="24"/>
          <w:szCs w:val="24"/>
          <w:highlight w:val="none"/>
        </w:rPr>
        <w:t xml:space="preserve">名称（盖章）                              政府采购编号：</w:t>
      </w:r>
      <w:r>
        <w:rPr>
          <w:rFonts w:ascii="黑体" w:hAnsi="宋体" w:eastAsia="黑体"/>
          <w:color w:val="000000"/>
          <w:sz w:val="24"/>
          <w:szCs w:val="24"/>
          <w:highlight w:val="none"/>
        </w:rPr>
      </w:r>
      <w:r/>
    </w:p>
    <w:tbl>
      <w:tblPr>
        <w:tblW w:w="969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8"/>
        <w:gridCol w:w="1227"/>
        <w:gridCol w:w="258"/>
        <w:gridCol w:w="969"/>
        <w:gridCol w:w="1227"/>
        <w:gridCol w:w="13"/>
        <w:gridCol w:w="1351"/>
        <w:gridCol w:w="1090"/>
        <w:gridCol w:w="998"/>
        <w:gridCol w:w="229"/>
        <w:gridCol w:w="1227"/>
      </w:tblGrid>
      <w:tr>
        <w:trPr>
          <w:cantSplit/>
          <w:trHeight w:val="551"/>
        </w:trPr>
        <w:tc>
          <w:tcPr>
            <w:tcW w:w="1108" w:type="dxa"/>
            <w:vAlign w:val="center"/>
            <w:textDirection w:val="lrTb"/>
            <w:noWrap w:val="false"/>
          </w:tcPr>
          <w:p>
            <w:pPr>
              <w:pStyle w:val="1507"/>
              <w:jc w:val="center"/>
              <w:rPr>
                <w:rFonts w:ascii="宋体" w:hAnsi="宋体"/>
                <w:color w:val="000000"/>
                <w:highlight w:val="none"/>
              </w:rPr>
            </w:pPr>
            <w:r>
              <w:rPr>
                <w:rFonts w:hint="eastAsia" w:ascii="宋体" w:hAnsi="宋体"/>
                <w:color w:val="000000"/>
                <w:highlight w:val="none"/>
              </w:rPr>
              <w:t xml:space="preserve">姓  名</w:t>
            </w:r>
            <w:r>
              <w:rPr>
                <w:rFonts w:ascii="宋体" w:hAnsi="宋体"/>
                <w:color w:val="000000"/>
                <w:highlight w:val="none"/>
              </w:rPr>
            </w:r>
            <w:r/>
          </w:p>
        </w:tc>
        <w:tc>
          <w:tcPr>
            <w:tcW w:w="1227" w:type="dxa"/>
            <w:vAlign w:val="center"/>
            <w:textDirection w:val="lrTb"/>
            <w:noWrap w:val="false"/>
          </w:tcPr>
          <w:p>
            <w:pPr>
              <w:pStyle w:val="1507"/>
              <w:jc w:val="center"/>
              <w:rPr>
                <w:rFonts w:ascii="宋体" w:hAnsi="宋体"/>
                <w:color w:val="000000"/>
                <w:highlight w:val="none"/>
              </w:rPr>
            </w:pPr>
            <w:r>
              <w:rPr>
                <w:rFonts w:ascii="宋体" w:hAnsi="宋体"/>
                <w:color w:val="000000"/>
                <w:highlight w:val="none"/>
              </w:rPr>
            </w:r>
            <w:r/>
          </w:p>
        </w:tc>
        <w:tc>
          <w:tcPr>
            <w:gridSpan w:val="2"/>
            <w:tcW w:w="1227" w:type="dxa"/>
            <w:vAlign w:val="center"/>
            <w:textDirection w:val="lrTb"/>
            <w:noWrap w:val="false"/>
          </w:tcPr>
          <w:p>
            <w:pPr>
              <w:pStyle w:val="1507"/>
              <w:jc w:val="center"/>
              <w:rPr>
                <w:rFonts w:ascii="宋体" w:hAnsi="宋体"/>
                <w:color w:val="000000"/>
                <w:highlight w:val="none"/>
              </w:rPr>
            </w:pPr>
            <w:r>
              <w:rPr>
                <w:rFonts w:hint="eastAsia" w:ascii="宋体" w:hAnsi="宋体"/>
                <w:color w:val="000000"/>
                <w:highlight w:val="none"/>
              </w:rPr>
              <w:t xml:space="preserve">性别</w:t>
            </w:r>
            <w:r>
              <w:rPr>
                <w:rFonts w:ascii="宋体" w:hAnsi="宋体"/>
                <w:color w:val="000000"/>
                <w:highlight w:val="none"/>
              </w:rPr>
            </w:r>
            <w:r/>
          </w:p>
        </w:tc>
        <w:tc>
          <w:tcPr>
            <w:tcW w:w="1227" w:type="dxa"/>
            <w:vAlign w:val="center"/>
            <w:textDirection w:val="lrTb"/>
            <w:noWrap w:val="false"/>
          </w:tcPr>
          <w:p>
            <w:pPr>
              <w:pStyle w:val="1507"/>
              <w:jc w:val="center"/>
              <w:rPr>
                <w:rFonts w:ascii="宋体" w:hAnsi="宋体"/>
                <w:color w:val="000000"/>
                <w:highlight w:val="none"/>
              </w:rPr>
            </w:pPr>
            <w:r>
              <w:rPr>
                <w:rFonts w:ascii="宋体" w:hAnsi="宋体"/>
                <w:color w:val="000000"/>
                <w:highlight w:val="none"/>
              </w:rPr>
            </w:r>
            <w:r/>
          </w:p>
        </w:tc>
        <w:tc>
          <w:tcPr>
            <w:gridSpan w:val="2"/>
            <w:tcW w:w="1364" w:type="dxa"/>
            <w:vAlign w:val="center"/>
            <w:textDirection w:val="lrTb"/>
            <w:noWrap w:val="false"/>
          </w:tcPr>
          <w:p>
            <w:pPr>
              <w:pStyle w:val="1507"/>
              <w:jc w:val="center"/>
              <w:rPr>
                <w:rFonts w:ascii="宋体" w:hAnsi="宋体"/>
                <w:color w:val="000000"/>
                <w:highlight w:val="none"/>
              </w:rPr>
            </w:pPr>
            <w:r>
              <w:rPr>
                <w:rFonts w:hint="eastAsia" w:ascii="宋体" w:hAnsi="宋体"/>
                <w:color w:val="000000"/>
                <w:highlight w:val="none"/>
              </w:rPr>
              <w:t xml:space="preserve">年  龄</w:t>
            </w:r>
            <w:r>
              <w:rPr>
                <w:rFonts w:ascii="宋体" w:hAnsi="宋体"/>
                <w:color w:val="000000"/>
                <w:highlight w:val="none"/>
              </w:rPr>
            </w:r>
            <w:r/>
          </w:p>
        </w:tc>
        <w:tc>
          <w:tcPr>
            <w:tcW w:w="1090" w:type="dxa"/>
            <w:vAlign w:val="center"/>
            <w:textDirection w:val="lrTb"/>
            <w:noWrap w:val="false"/>
          </w:tcPr>
          <w:p>
            <w:pPr>
              <w:pStyle w:val="1507"/>
              <w:jc w:val="center"/>
              <w:rPr>
                <w:rFonts w:ascii="宋体" w:hAnsi="宋体"/>
                <w:color w:val="000000"/>
                <w:highlight w:val="none"/>
              </w:rPr>
            </w:pPr>
            <w:r>
              <w:rPr>
                <w:rFonts w:ascii="宋体" w:hAnsi="宋体"/>
                <w:color w:val="000000"/>
                <w:highlight w:val="none"/>
              </w:rPr>
            </w:r>
            <w:r/>
          </w:p>
        </w:tc>
        <w:tc>
          <w:tcPr>
            <w:gridSpan w:val="2"/>
            <w:tcW w:w="1227" w:type="dxa"/>
            <w:vAlign w:val="center"/>
            <w:textDirection w:val="lrTb"/>
            <w:noWrap w:val="false"/>
          </w:tcPr>
          <w:p>
            <w:pPr>
              <w:pStyle w:val="1507"/>
              <w:jc w:val="center"/>
              <w:rPr>
                <w:rFonts w:ascii="宋体" w:hAnsi="宋体"/>
                <w:color w:val="000000"/>
                <w:highlight w:val="none"/>
              </w:rPr>
            </w:pPr>
            <w:r>
              <w:rPr>
                <w:rFonts w:hint="eastAsia" w:ascii="宋体" w:hAnsi="宋体"/>
                <w:color w:val="000000"/>
                <w:highlight w:val="none"/>
              </w:rPr>
              <w:t xml:space="preserve">学  历</w:t>
            </w:r>
            <w:r>
              <w:rPr>
                <w:rFonts w:ascii="宋体" w:hAnsi="宋体"/>
                <w:color w:val="000000"/>
                <w:highlight w:val="none"/>
              </w:rPr>
            </w:r>
            <w:r/>
          </w:p>
        </w:tc>
        <w:tc>
          <w:tcPr>
            <w:tcW w:w="1227" w:type="dxa"/>
            <w:vAlign w:val="center"/>
            <w:textDirection w:val="lrTb"/>
            <w:noWrap w:val="false"/>
          </w:tcPr>
          <w:p>
            <w:pPr>
              <w:pStyle w:val="1507"/>
              <w:jc w:val="center"/>
              <w:rPr>
                <w:rFonts w:ascii="宋体" w:hAnsi="宋体"/>
                <w:color w:val="000000"/>
                <w:highlight w:val="none"/>
              </w:rPr>
            </w:pPr>
            <w:r>
              <w:rPr>
                <w:rFonts w:ascii="宋体" w:hAnsi="宋体"/>
                <w:color w:val="000000"/>
                <w:highlight w:val="none"/>
              </w:rPr>
            </w:r>
            <w:r/>
          </w:p>
        </w:tc>
      </w:tr>
      <w:tr>
        <w:trPr>
          <w:cantSplit/>
          <w:trHeight w:val="448"/>
        </w:trPr>
        <w:tc>
          <w:tcPr>
            <w:tcW w:w="1108" w:type="dxa"/>
            <w:vAlign w:val="center"/>
            <w:textDirection w:val="lrTb"/>
            <w:noWrap w:val="false"/>
          </w:tcPr>
          <w:p>
            <w:pPr>
              <w:pStyle w:val="1507"/>
              <w:jc w:val="center"/>
              <w:rPr>
                <w:rFonts w:ascii="宋体" w:hAnsi="宋体"/>
                <w:color w:val="000000"/>
                <w:highlight w:val="none"/>
              </w:rPr>
            </w:pPr>
            <w:r>
              <w:rPr>
                <w:rFonts w:hint="eastAsia" w:ascii="宋体" w:hAnsi="宋体"/>
                <w:color w:val="000000"/>
                <w:highlight w:val="none"/>
              </w:rPr>
              <w:t xml:space="preserve">职务</w:t>
            </w:r>
            <w:r>
              <w:rPr>
                <w:rFonts w:ascii="宋体" w:hAnsi="宋体"/>
                <w:color w:val="000000"/>
                <w:highlight w:val="none"/>
              </w:rPr>
            </w:r>
            <w:r/>
          </w:p>
        </w:tc>
        <w:tc>
          <w:tcPr>
            <w:tcW w:w="1227" w:type="dxa"/>
            <w:vAlign w:val="center"/>
            <w:textDirection w:val="lrTb"/>
            <w:noWrap w:val="false"/>
          </w:tcPr>
          <w:p>
            <w:pPr>
              <w:pStyle w:val="1507"/>
              <w:jc w:val="center"/>
              <w:rPr>
                <w:rFonts w:ascii="宋体" w:hAnsi="宋体"/>
                <w:color w:val="000000"/>
                <w:highlight w:val="none"/>
              </w:rPr>
            </w:pPr>
            <w:r>
              <w:rPr>
                <w:rFonts w:ascii="宋体" w:hAnsi="宋体"/>
                <w:color w:val="000000"/>
                <w:highlight w:val="none"/>
              </w:rPr>
            </w:r>
            <w:r/>
          </w:p>
        </w:tc>
        <w:tc>
          <w:tcPr>
            <w:gridSpan w:val="2"/>
            <w:tcW w:w="1227" w:type="dxa"/>
            <w:vAlign w:val="center"/>
            <w:textDirection w:val="lrTb"/>
            <w:noWrap w:val="false"/>
          </w:tcPr>
          <w:p>
            <w:pPr>
              <w:pStyle w:val="1507"/>
              <w:jc w:val="center"/>
              <w:rPr>
                <w:rFonts w:ascii="宋体" w:hAnsi="宋体"/>
                <w:color w:val="000000"/>
                <w:highlight w:val="none"/>
              </w:rPr>
            </w:pPr>
            <w:r>
              <w:rPr>
                <w:rFonts w:hint="eastAsia" w:ascii="宋体" w:hAnsi="宋体"/>
                <w:color w:val="000000"/>
                <w:highlight w:val="none"/>
              </w:rPr>
              <w:t xml:space="preserve">职  称</w:t>
            </w:r>
            <w:r>
              <w:rPr>
                <w:rFonts w:ascii="宋体" w:hAnsi="宋体"/>
                <w:color w:val="000000"/>
                <w:highlight w:val="none"/>
              </w:rPr>
            </w:r>
            <w:r/>
          </w:p>
        </w:tc>
        <w:tc>
          <w:tcPr>
            <w:tcW w:w="1227" w:type="dxa"/>
            <w:vAlign w:val="center"/>
            <w:textDirection w:val="lrTb"/>
            <w:noWrap w:val="false"/>
          </w:tcPr>
          <w:p>
            <w:pPr>
              <w:pStyle w:val="1507"/>
              <w:jc w:val="center"/>
              <w:rPr>
                <w:rFonts w:ascii="宋体" w:hAnsi="宋体"/>
                <w:color w:val="000000"/>
                <w:highlight w:val="none"/>
              </w:rPr>
            </w:pPr>
            <w:r>
              <w:rPr>
                <w:rFonts w:ascii="宋体" w:hAnsi="宋体"/>
                <w:color w:val="000000"/>
                <w:highlight w:val="none"/>
              </w:rPr>
            </w:r>
            <w:r/>
          </w:p>
        </w:tc>
        <w:tc>
          <w:tcPr>
            <w:gridSpan w:val="2"/>
            <w:tcW w:w="1364" w:type="dxa"/>
            <w:vAlign w:val="center"/>
            <w:textDirection w:val="lrTb"/>
            <w:noWrap w:val="false"/>
          </w:tcPr>
          <w:p>
            <w:pPr>
              <w:pStyle w:val="1507"/>
              <w:jc w:val="center"/>
              <w:rPr>
                <w:rFonts w:ascii="宋体" w:hAnsi="宋体"/>
                <w:color w:val="000000"/>
                <w:highlight w:val="none"/>
              </w:rPr>
            </w:pPr>
            <w:r>
              <w:rPr>
                <w:rFonts w:hint="eastAsia" w:ascii="宋体" w:hAnsi="宋体"/>
                <w:color w:val="000000"/>
                <w:highlight w:val="none"/>
              </w:rPr>
              <w:t xml:space="preserve">资格证书号</w:t>
            </w:r>
            <w:r>
              <w:rPr>
                <w:rFonts w:ascii="宋体" w:hAnsi="宋体"/>
                <w:color w:val="000000"/>
                <w:highlight w:val="none"/>
              </w:rPr>
            </w:r>
            <w:r/>
          </w:p>
        </w:tc>
        <w:tc>
          <w:tcPr>
            <w:tcW w:w="1090" w:type="dxa"/>
            <w:vAlign w:val="center"/>
            <w:textDirection w:val="lrTb"/>
            <w:noWrap w:val="false"/>
          </w:tcPr>
          <w:p>
            <w:pPr>
              <w:pStyle w:val="1507"/>
              <w:jc w:val="center"/>
              <w:rPr>
                <w:rFonts w:ascii="宋体" w:hAnsi="宋体"/>
                <w:color w:val="000000"/>
                <w:highlight w:val="none"/>
              </w:rPr>
            </w:pPr>
            <w:r>
              <w:rPr>
                <w:rFonts w:ascii="宋体" w:hAnsi="宋体"/>
                <w:color w:val="000000"/>
                <w:highlight w:val="none"/>
              </w:rPr>
            </w:r>
            <w:r/>
          </w:p>
        </w:tc>
        <w:tc>
          <w:tcPr>
            <w:gridSpan w:val="2"/>
            <w:tcW w:w="1227" w:type="dxa"/>
            <w:vAlign w:val="center"/>
            <w:textDirection w:val="lrTb"/>
            <w:noWrap w:val="false"/>
          </w:tcPr>
          <w:p>
            <w:pPr>
              <w:pStyle w:val="1507"/>
              <w:jc w:val="center"/>
              <w:rPr>
                <w:rFonts w:ascii="宋体" w:hAnsi="宋体"/>
                <w:color w:val="000000"/>
                <w:highlight w:val="none"/>
              </w:rPr>
            </w:pPr>
            <w:r>
              <w:rPr>
                <w:rFonts w:hint="eastAsia" w:ascii="宋体" w:hAnsi="宋体"/>
                <w:color w:val="000000"/>
                <w:highlight w:val="none"/>
              </w:rPr>
              <w:t xml:space="preserve">参加工作时间</w:t>
            </w:r>
            <w:r>
              <w:rPr>
                <w:rFonts w:ascii="宋体" w:hAnsi="宋体"/>
                <w:color w:val="000000"/>
                <w:highlight w:val="none"/>
              </w:rPr>
            </w:r>
            <w:r/>
          </w:p>
        </w:tc>
        <w:tc>
          <w:tcPr>
            <w:tcW w:w="1227" w:type="dxa"/>
            <w:vAlign w:val="center"/>
            <w:textDirection w:val="lrTb"/>
            <w:noWrap w:val="false"/>
          </w:tcPr>
          <w:p>
            <w:pPr>
              <w:pStyle w:val="1507"/>
              <w:jc w:val="center"/>
              <w:rPr>
                <w:rFonts w:ascii="宋体" w:hAnsi="宋体"/>
                <w:color w:val="000000"/>
                <w:highlight w:val="none"/>
              </w:rPr>
            </w:pPr>
            <w:r>
              <w:rPr>
                <w:rFonts w:ascii="宋体" w:hAnsi="宋体"/>
                <w:color w:val="000000"/>
                <w:highlight w:val="none"/>
              </w:rPr>
            </w:r>
            <w:r/>
          </w:p>
        </w:tc>
      </w:tr>
      <w:tr>
        <w:trPr>
          <w:cantSplit/>
          <w:trHeight w:val="2565"/>
        </w:trPr>
        <w:tc>
          <w:tcPr>
            <w:tcW w:w="1108" w:type="dxa"/>
            <w:vAlign w:val="center"/>
            <w:textDirection w:val="lrTb"/>
            <w:noWrap w:val="false"/>
          </w:tcPr>
          <w:p>
            <w:pPr>
              <w:pStyle w:val="1507"/>
              <w:jc w:val="center"/>
              <w:rPr>
                <w:rFonts w:ascii="宋体" w:hAnsi="宋体"/>
                <w:color w:val="000000"/>
                <w:highlight w:val="none"/>
              </w:rPr>
            </w:pPr>
            <w:r>
              <w:rPr>
                <w:rFonts w:hint="eastAsia" w:ascii="宋体" w:hAnsi="宋体"/>
                <w:color w:val="000000"/>
                <w:highlight w:val="none"/>
              </w:rPr>
              <w:t xml:space="preserve">以往工作经历</w:t>
            </w:r>
            <w:r>
              <w:rPr>
                <w:rFonts w:ascii="宋体" w:hAnsi="宋体"/>
                <w:color w:val="000000"/>
                <w:highlight w:val="none"/>
              </w:rPr>
            </w:r>
            <w:r/>
          </w:p>
        </w:tc>
        <w:tc>
          <w:tcPr>
            <w:gridSpan w:val="10"/>
            <w:tcW w:w="8589" w:type="dxa"/>
            <w:vAlign w:val="top"/>
            <w:textDirection w:val="lrTb"/>
            <w:noWrap w:val="false"/>
          </w:tcPr>
          <w:p>
            <w:pPr>
              <w:pStyle w:val="1507"/>
              <w:rPr>
                <w:rFonts w:ascii="宋体" w:hAnsi="宋体"/>
                <w:color w:val="000000"/>
                <w:highlight w:val="none"/>
              </w:rPr>
            </w:pPr>
            <w:r>
              <w:rPr>
                <w:rFonts w:ascii="宋体" w:hAnsi="宋体"/>
                <w:color w:val="000000"/>
                <w:highlight w:val="none"/>
              </w:rPr>
            </w:r>
            <w:r/>
          </w:p>
          <w:p>
            <w:pPr>
              <w:pStyle w:val="1507"/>
              <w:rPr>
                <w:rFonts w:ascii="宋体" w:hAnsi="宋体"/>
                <w:color w:val="000000"/>
                <w:highlight w:val="none"/>
              </w:rPr>
            </w:pPr>
            <w:r>
              <w:rPr>
                <w:rFonts w:ascii="宋体" w:hAnsi="宋体"/>
                <w:color w:val="000000"/>
                <w:highlight w:val="none"/>
              </w:rPr>
            </w:r>
            <w:r/>
          </w:p>
        </w:tc>
      </w:tr>
      <w:tr>
        <w:trPr>
          <w:cantSplit/>
          <w:trHeight w:val="606"/>
        </w:trPr>
        <w:tc>
          <w:tcPr>
            <w:gridSpan w:val="11"/>
            <w:tcW w:w="9697" w:type="dxa"/>
            <w:vAlign w:val="center"/>
            <w:textDirection w:val="lrTb"/>
            <w:noWrap w:val="false"/>
          </w:tcPr>
          <w:p>
            <w:pPr>
              <w:pStyle w:val="1507"/>
              <w:jc w:val="center"/>
              <w:rPr>
                <w:rFonts w:ascii="宋体" w:hAnsi="宋体"/>
                <w:color w:val="000000"/>
                <w:highlight w:val="none"/>
              </w:rPr>
            </w:pPr>
            <w:r>
              <w:rPr>
                <w:rFonts w:hint="eastAsia" w:ascii="宋体" w:hAnsi="宋体"/>
                <w:color w:val="000000"/>
                <w:highlight w:val="none"/>
              </w:rPr>
              <w:t xml:space="preserve">已完成服务项目情况</w:t>
            </w:r>
            <w:r>
              <w:rPr>
                <w:rFonts w:ascii="宋体" w:hAnsi="宋体"/>
                <w:color w:val="000000"/>
                <w:highlight w:val="none"/>
              </w:rPr>
            </w:r>
            <w:r/>
          </w:p>
        </w:tc>
      </w:tr>
      <w:tr>
        <w:trPr>
          <w:cantSplit/>
          <w:trHeight w:val="553"/>
        </w:trPr>
        <w:tc>
          <w:tcPr>
            <w:gridSpan w:val="3"/>
            <w:tcW w:w="2593" w:type="dxa"/>
            <w:vAlign w:val="center"/>
            <w:textDirection w:val="lrTb"/>
            <w:noWrap w:val="false"/>
          </w:tcPr>
          <w:p>
            <w:pPr>
              <w:pStyle w:val="1507"/>
              <w:jc w:val="center"/>
              <w:rPr>
                <w:rFonts w:ascii="宋体" w:hAnsi="宋体"/>
                <w:color w:val="000000"/>
                <w:highlight w:val="none"/>
              </w:rPr>
            </w:pPr>
            <w:r>
              <w:rPr>
                <w:rFonts w:hint="eastAsia" w:ascii="宋体" w:hAnsi="宋体"/>
                <w:color w:val="000000"/>
                <w:highlight w:val="none"/>
              </w:rPr>
              <w:t xml:space="preserve">被服务单位</w:t>
            </w:r>
            <w:r>
              <w:rPr>
                <w:rFonts w:ascii="宋体" w:hAnsi="宋体"/>
                <w:color w:val="000000"/>
                <w:highlight w:val="none"/>
              </w:rPr>
            </w:r>
            <w:r/>
          </w:p>
        </w:tc>
        <w:tc>
          <w:tcPr>
            <w:gridSpan w:val="3"/>
            <w:tcW w:w="2209" w:type="dxa"/>
            <w:vAlign w:val="center"/>
            <w:textDirection w:val="lrTb"/>
            <w:noWrap w:val="false"/>
          </w:tcPr>
          <w:p>
            <w:pPr>
              <w:pStyle w:val="1507"/>
              <w:jc w:val="center"/>
              <w:rPr>
                <w:rFonts w:ascii="宋体" w:hAnsi="宋体"/>
                <w:color w:val="000000"/>
                <w:highlight w:val="none"/>
              </w:rPr>
            </w:pPr>
            <w:r>
              <w:rPr>
                <w:rFonts w:hint="eastAsia" w:ascii="宋体" w:hAnsi="宋体"/>
                <w:color w:val="000000"/>
                <w:highlight w:val="none"/>
              </w:rPr>
              <w:t xml:space="preserve">项目名称</w:t>
            </w:r>
            <w:r>
              <w:rPr>
                <w:rFonts w:ascii="宋体" w:hAnsi="宋体"/>
                <w:color w:val="000000"/>
                <w:highlight w:val="none"/>
              </w:rPr>
            </w:r>
            <w:r/>
          </w:p>
        </w:tc>
        <w:tc>
          <w:tcPr>
            <w:tcW w:w="1351" w:type="dxa"/>
            <w:vAlign w:val="center"/>
            <w:textDirection w:val="lrTb"/>
            <w:noWrap w:val="false"/>
          </w:tcPr>
          <w:p>
            <w:pPr>
              <w:pStyle w:val="1507"/>
              <w:jc w:val="center"/>
              <w:rPr>
                <w:rFonts w:ascii="宋体" w:hAnsi="宋体"/>
                <w:color w:val="000000"/>
                <w:highlight w:val="none"/>
              </w:rPr>
            </w:pPr>
            <w:r>
              <w:rPr>
                <w:rFonts w:hint="eastAsia" w:ascii="宋体" w:hAnsi="宋体"/>
                <w:color w:val="000000"/>
                <w:highlight w:val="none"/>
              </w:rPr>
              <w:t xml:space="preserve">规模面积</w:t>
            </w:r>
            <w:r>
              <w:rPr>
                <w:rFonts w:ascii="宋体" w:hAnsi="宋体"/>
                <w:color w:val="000000"/>
                <w:highlight w:val="none"/>
              </w:rPr>
            </w:r>
            <w:r/>
          </w:p>
        </w:tc>
        <w:tc>
          <w:tcPr>
            <w:gridSpan w:val="2"/>
            <w:tcW w:w="2088" w:type="dxa"/>
            <w:vAlign w:val="center"/>
            <w:textDirection w:val="lrTb"/>
            <w:noWrap w:val="false"/>
          </w:tcPr>
          <w:p>
            <w:pPr>
              <w:pStyle w:val="1507"/>
              <w:jc w:val="center"/>
              <w:rPr>
                <w:rFonts w:ascii="宋体" w:hAnsi="宋体"/>
                <w:color w:val="000000"/>
                <w:highlight w:val="none"/>
              </w:rPr>
            </w:pPr>
            <w:r>
              <w:rPr>
                <w:rFonts w:hint="eastAsia" w:ascii="宋体" w:hAnsi="宋体"/>
                <w:color w:val="000000"/>
                <w:highlight w:val="none"/>
              </w:rPr>
              <w:t xml:space="preserve">服务期限</w:t>
            </w:r>
            <w:r>
              <w:rPr>
                <w:rFonts w:ascii="宋体" w:hAnsi="宋体"/>
                <w:color w:val="000000"/>
                <w:highlight w:val="none"/>
              </w:rPr>
            </w:r>
            <w:r/>
          </w:p>
        </w:tc>
        <w:tc>
          <w:tcPr>
            <w:gridSpan w:val="2"/>
            <w:tcW w:w="1456" w:type="dxa"/>
            <w:vAlign w:val="center"/>
            <w:textDirection w:val="lrTb"/>
            <w:noWrap w:val="false"/>
          </w:tcPr>
          <w:p>
            <w:pPr>
              <w:pStyle w:val="1507"/>
              <w:jc w:val="center"/>
              <w:rPr>
                <w:rFonts w:ascii="宋体" w:hAnsi="宋体"/>
                <w:color w:val="000000"/>
                <w:highlight w:val="none"/>
              </w:rPr>
            </w:pPr>
            <w:r>
              <w:rPr>
                <w:rFonts w:hint="eastAsia" w:ascii="宋体" w:hAnsi="宋体"/>
                <w:color w:val="000000"/>
                <w:highlight w:val="none"/>
              </w:rPr>
              <w:t xml:space="preserve">管理质量</w:t>
            </w:r>
            <w:r>
              <w:rPr>
                <w:rFonts w:ascii="宋体" w:hAnsi="宋体"/>
                <w:color w:val="000000"/>
                <w:highlight w:val="none"/>
              </w:rPr>
            </w:r>
            <w:r/>
          </w:p>
        </w:tc>
      </w:tr>
      <w:tr>
        <w:trPr>
          <w:cantSplit/>
          <w:trHeight w:val="491"/>
        </w:trPr>
        <w:tc>
          <w:tcPr>
            <w:gridSpan w:val="3"/>
            <w:tcW w:w="2593" w:type="dxa"/>
            <w:vAlign w:val="center"/>
            <w:textDirection w:val="lrTb"/>
            <w:noWrap w:val="false"/>
          </w:tcPr>
          <w:p>
            <w:pPr>
              <w:pStyle w:val="1507"/>
              <w:spacing w:line="440" w:lineRule="exact"/>
              <w:rPr>
                <w:rFonts w:ascii="宋体" w:hAnsi="宋体"/>
                <w:color w:val="000000"/>
                <w:highlight w:val="none"/>
              </w:rPr>
            </w:pPr>
            <w:r>
              <w:rPr>
                <w:rFonts w:ascii="宋体" w:hAnsi="宋体"/>
                <w:color w:val="000000"/>
                <w:highlight w:val="none"/>
              </w:rPr>
            </w:r>
            <w:r/>
          </w:p>
        </w:tc>
        <w:tc>
          <w:tcPr>
            <w:gridSpan w:val="3"/>
            <w:tcW w:w="2209" w:type="dxa"/>
            <w:vAlign w:val="center"/>
            <w:textDirection w:val="lrTb"/>
            <w:noWrap w:val="false"/>
          </w:tcPr>
          <w:p>
            <w:pPr>
              <w:pStyle w:val="1507"/>
              <w:spacing w:line="440" w:lineRule="exact"/>
              <w:rPr>
                <w:rFonts w:ascii="宋体" w:hAnsi="宋体"/>
                <w:color w:val="000000"/>
                <w:highlight w:val="none"/>
              </w:rPr>
            </w:pPr>
            <w:r>
              <w:rPr>
                <w:rFonts w:ascii="宋体" w:hAnsi="宋体"/>
                <w:color w:val="000000"/>
                <w:highlight w:val="none"/>
              </w:rPr>
            </w:r>
            <w:r/>
          </w:p>
        </w:tc>
        <w:tc>
          <w:tcPr>
            <w:tcW w:w="1351" w:type="dxa"/>
            <w:vAlign w:val="center"/>
            <w:textDirection w:val="lrTb"/>
            <w:noWrap w:val="false"/>
          </w:tcPr>
          <w:p>
            <w:pPr>
              <w:pStyle w:val="1507"/>
              <w:spacing w:line="440" w:lineRule="exact"/>
              <w:rPr>
                <w:rFonts w:ascii="宋体" w:hAnsi="宋体"/>
                <w:color w:val="000000"/>
                <w:highlight w:val="none"/>
              </w:rPr>
            </w:pPr>
            <w:r>
              <w:rPr>
                <w:rFonts w:ascii="宋体" w:hAnsi="宋体"/>
                <w:color w:val="000000"/>
                <w:highlight w:val="none"/>
              </w:rPr>
            </w:r>
            <w:r/>
          </w:p>
        </w:tc>
        <w:tc>
          <w:tcPr>
            <w:gridSpan w:val="2"/>
            <w:tcW w:w="2088" w:type="dxa"/>
            <w:vAlign w:val="center"/>
            <w:textDirection w:val="lrTb"/>
            <w:noWrap w:val="false"/>
          </w:tcPr>
          <w:p>
            <w:pPr>
              <w:pStyle w:val="1507"/>
              <w:spacing w:line="440" w:lineRule="exact"/>
              <w:rPr>
                <w:rFonts w:ascii="宋体" w:hAnsi="宋体"/>
                <w:color w:val="000000"/>
                <w:highlight w:val="none"/>
              </w:rPr>
            </w:pPr>
            <w:r>
              <w:rPr>
                <w:rFonts w:ascii="宋体" w:hAnsi="宋体"/>
                <w:color w:val="000000"/>
                <w:highlight w:val="none"/>
              </w:rPr>
            </w:r>
            <w:r/>
          </w:p>
        </w:tc>
        <w:tc>
          <w:tcPr>
            <w:gridSpan w:val="2"/>
            <w:tcW w:w="1456" w:type="dxa"/>
            <w:vAlign w:val="center"/>
            <w:textDirection w:val="lrTb"/>
            <w:noWrap w:val="false"/>
          </w:tcPr>
          <w:p>
            <w:pPr>
              <w:pStyle w:val="1507"/>
              <w:spacing w:line="440" w:lineRule="exact"/>
              <w:rPr>
                <w:rFonts w:ascii="宋体" w:hAnsi="宋体"/>
                <w:color w:val="000000"/>
                <w:highlight w:val="none"/>
              </w:rPr>
            </w:pPr>
            <w:r>
              <w:rPr>
                <w:rFonts w:ascii="宋体" w:hAnsi="宋体"/>
                <w:color w:val="000000"/>
                <w:highlight w:val="none"/>
              </w:rPr>
            </w:r>
            <w:r/>
          </w:p>
        </w:tc>
      </w:tr>
      <w:tr>
        <w:trPr>
          <w:cantSplit/>
          <w:trHeight w:val="491"/>
        </w:trPr>
        <w:tc>
          <w:tcPr>
            <w:gridSpan w:val="3"/>
            <w:tcW w:w="2593" w:type="dxa"/>
            <w:vAlign w:val="center"/>
            <w:textDirection w:val="lrTb"/>
            <w:noWrap w:val="false"/>
          </w:tcPr>
          <w:p>
            <w:pPr>
              <w:pStyle w:val="1507"/>
              <w:spacing w:line="440" w:lineRule="exact"/>
              <w:rPr>
                <w:rFonts w:ascii="宋体" w:hAnsi="宋体"/>
                <w:color w:val="000000"/>
                <w:highlight w:val="none"/>
              </w:rPr>
            </w:pPr>
            <w:r>
              <w:rPr>
                <w:rFonts w:ascii="宋体" w:hAnsi="宋体"/>
                <w:color w:val="000000"/>
                <w:highlight w:val="none"/>
              </w:rPr>
            </w:r>
            <w:r/>
          </w:p>
        </w:tc>
        <w:tc>
          <w:tcPr>
            <w:gridSpan w:val="3"/>
            <w:tcW w:w="2209" w:type="dxa"/>
            <w:vAlign w:val="center"/>
            <w:textDirection w:val="lrTb"/>
            <w:noWrap w:val="false"/>
          </w:tcPr>
          <w:p>
            <w:pPr>
              <w:pStyle w:val="1507"/>
              <w:spacing w:line="440" w:lineRule="exact"/>
              <w:rPr>
                <w:rFonts w:ascii="宋体" w:hAnsi="宋体"/>
                <w:color w:val="000000"/>
                <w:highlight w:val="none"/>
              </w:rPr>
            </w:pPr>
            <w:r>
              <w:rPr>
                <w:rFonts w:ascii="宋体" w:hAnsi="宋体"/>
                <w:color w:val="000000"/>
                <w:highlight w:val="none"/>
              </w:rPr>
            </w:r>
            <w:r/>
          </w:p>
        </w:tc>
        <w:tc>
          <w:tcPr>
            <w:tcW w:w="1351" w:type="dxa"/>
            <w:vAlign w:val="center"/>
            <w:textDirection w:val="lrTb"/>
            <w:noWrap w:val="false"/>
          </w:tcPr>
          <w:p>
            <w:pPr>
              <w:pStyle w:val="1507"/>
              <w:spacing w:line="440" w:lineRule="exact"/>
              <w:rPr>
                <w:rFonts w:ascii="宋体" w:hAnsi="宋体"/>
                <w:color w:val="000000"/>
                <w:highlight w:val="none"/>
              </w:rPr>
            </w:pPr>
            <w:r>
              <w:rPr>
                <w:rFonts w:ascii="宋体" w:hAnsi="宋体"/>
                <w:color w:val="000000"/>
                <w:highlight w:val="none"/>
              </w:rPr>
            </w:r>
            <w:r/>
          </w:p>
        </w:tc>
        <w:tc>
          <w:tcPr>
            <w:gridSpan w:val="2"/>
            <w:tcW w:w="2088" w:type="dxa"/>
            <w:vAlign w:val="center"/>
            <w:textDirection w:val="lrTb"/>
            <w:noWrap w:val="false"/>
          </w:tcPr>
          <w:p>
            <w:pPr>
              <w:pStyle w:val="1507"/>
              <w:spacing w:line="440" w:lineRule="exact"/>
              <w:rPr>
                <w:rFonts w:ascii="宋体" w:hAnsi="宋体"/>
                <w:color w:val="000000"/>
                <w:highlight w:val="none"/>
              </w:rPr>
            </w:pPr>
            <w:r>
              <w:rPr>
                <w:rFonts w:ascii="宋体" w:hAnsi="宋体"/>
                <w:color w:val="000000"/>
                <w:highlight w:val="none"/>
              </w:rPr>
            </w:r>
            <w:r/>
          </w:p>
        </w:tc>
        <w:tc>
          <w:tcPr>
            <w:gridSpan w:val="2"/>
            <w:tcW w:w="1456" w:type="dxa"/>
            <w:vAlign w:val="center"/>
            <w:textDirection w:val="lrTb"/>
            <w:noWrap w:val="false"/>
          </w:tcPr>
          <w:p>
            <w:pPr>
              <w:pStyle w:val="1507"/>
              <w:spacing w:line="440" w:lineRule="exact"/>
              <w:rPr>
                <w:rFonts w:ascii="宋体" w:hAnsi="宋体"/>
                <w:color w:val="000000"/>
                <w:highlight w:val="none"/>
              </w:rPr>
            </w:pPr>
            <w:r>
              <w:rPr>
                <w:rFonts w:ascii="宋体" w:hAnsi="宋体"/>
                <w:color w:val="000000"/>
                <w:highlight w:val="none"/>
              </w:rPr>
            </w:r>
            <w:r/>
          </w:p>
        </w:tc>
      </w:tr>
      <w:tr>
        <w:trPr>
          <w:cantSplit/>
          <w:trHeight w:val="491"/>
        </w:trPr>
        <w:tc>
          <w:tcPr>
            <w:gridSpan w:val="3"/>
            <w:tcW w:w="2593" w:type="dxa"/>
            <w:vAlign w:val="center"/>
            <w:textDirection w:val="lrTb"/>
            <w:noWrap w:val="false"/>
          </w:tcPr>
          <w:p>
            <w:pPr>
              <w:pStyle w:val="1507"/>
              <w:spacing w:line="440" w:lineRule="exact"/>
              <w:rPr>
                <w:rFonts w:ascii="宋体" w:hAnsi="宋体"/>
                <w:color w:val="000000"/>
                <w:highlight w:val="none"/>
              </w:rPr>
            </w:pPr>
            <w:r>
              <w:rPr>
                <w:rFonts w:ascii="宋体" w:hAnsi="宋体"/>
                <w:color w:val="000000"/>
                <w:highlight w:val="none"/>
              </w:rPr>
            </w:r>
            <w:r/>
          </w:p>
        </w:tc>
        <w:tc>
          <w:tcPr>
            <w:gridSpan w:val="3"/>
            <w:tcW w:w="2209" w:type="dxa"/>
            <w:vAlign w:val="center"/>
            <w:textDirection w:val="lrTb"/>
            <w:noWrap w:val="false"/>
          </w:tcPr>
          <w:p>
            <w:pPr>
              <w:pStyle w:val="1507"/>
              <w:spacing w:line="440" w:lineRule="exact"/>
              <w:rPr>
                <w:rFonts w:ascii="宋体" w:hAnsi="宋体"/>
                <w:color w:val="000000"/>
                <w:highlight w:val="none"/>
              </w:rPr>
            </w:pPr>
            <w:r>
              <w:rPr>
                <w:rFonts w:ascii="宋体" w:hAnsi="宋体"/>
                <w:color w:val="000000"/>
                <w:highlight w:val="none"/>
              </w:rPr>
            </w:r>
            <w:r/>
          </w:p>
        </w:tc>
        <w:tc>
          <w:tcPr>
            <w:tcW w:w="1351" w:type="dxa"/>
            <w:vAlign w:val="center"/>
            <w:textDirection w:val="lrTb"/>
            <w:noWrap w:val="false"/>
          </w:tcPr>
          <w:p>
            <w:pPr>
              <w:pStyle w:val="1507"/>
              <w:spacing w:line="440" w:lineRule="exact"/>
              <w:rPr>
                <w:rFonts w:ascii="宋体" w:hAnsi="宋体"/>
                <w:color w:val="000000"/>
                <w:highlight w:val="none"/>
              </w:rPr>
            </w:pPr>
            <w:r>
              <w:rPr>
                <w:rFonts w:ascii="宋体" w:hAnsi="宋体"/>
                <w:color w:val="000000"/>
                <w:highlight w:val="none"/>
              </w:rPr>
            </w:r>
            <w:r/>
          </w:p>
        </w:tc>
        <w:tc>
          <w:tcPr>
            <w:gridSpan w:val="2"/>
            <w:tcW w:w="2088" w:type="dxa"/>
            <w:vAlign w:val="center"/>
            <w:textDirection w:val="lrTb"/>
            <w:noWrap w:val="false"/>
          </w:tcPr>
          <w:p>
            <w:pPr>
              <w:pStyle w:val="1507"/>
              <w:spacing w:line="440" w:lineRule="exact"/>
              <w:rPr>
                <w:rFonts w:ascii="宋体" w:hAnsi="宋体"/>
                <w:color w:val="000000"/>
                <w:highlight w:val="none"/>
              </w:rPr>
            </w:pPr>
            <w:r>
              <w:rPr>
                <w:rFonts w:ascii="宋体" w:hAnsi="宋体"/>
                <w:color w:val="000000"/>
                <w:highlight w:val="none"/>
              </w:rPr>
            </w:r>
            <w:r/>
          </w:p>
        </w:tc>
        <w:tc>
          <w:tcPr>
            <w:gridSpan w:val="2"/>
            <w:tcW w:w="1456" w:type="dxa"/>
            <w:vAlign w:val="center"/>
            <w:textDirection w:val="lrTb"/>
            <w:noWrap w:val="false"/>
          </w:tcPr>
          <w:p>
            <w:pPr>
              <w:pStyle w:val="1507"/>
              <w:spacing w:line="440" w:lineRule="exact"/>
              <w:rPr>
                <w:rFonts w:ascii="宋体" w:hAnsi="宋体"/>
                <w:color w:val="000000"/>
                <w:highlight w:val="none"/>
              </w:rPr>
            </w:pPr>
            <w:r>
              <w:rPr>
                <w:rFonts w:ascii="宋体" w:hAnsi="宋体"/>
                <w:color w:val="000000"/>
                <w:highlight w:val="none"/>
              </w:rPr>
            </w:r>
            <w:r/>
          </w:p>
        </w:tc>
      </w:tr>
      <w:tr>
        <w:trPr>
          <w:cantSplit/>
          <w:trHeight w:val="491"/>
        </w:trPr>
        <w:tc>
          <w:tcPr>
            <w:gridSpan w:val="3"/>
            <w:tcW w:w="2593" w:type="dxa"/>
            <w:vAlign w:val="center"/>
            <w:textDirection w:val="lrTb"/>
            <w:noWrap w:val="false"/>
          </w:tcPr>
          <w:p>
            <w:pPr>
              <w:pStyle w:val="1507"/>
              <w:spacing w:line="440" w:lineRule="exact"/>
              <w:rPr>
                <w:rFonts w:ascii="宋体" w:hAnsi="宋体"/>
                <w:color w:val="000000"/>
                <w:highlight w:val="none"/>
              </w:rPr>
            </w:pPr>
            <w:r>
              <w:rPr>
                <w:rFonts w:ascii="宋体" w:hAnsi="宋体"/>
                <w:color w:val="000000"/>
                <w:highlight w:val="none"/>
              </w:rPr>
            </w:r>
            <w:r/>
          </w:p>
        </w:tc>
        <w:tc>
          <w:tcPr>
            <w:gridSpan w:val="3"/>
            <w:tcW w:w="2209" w:type="dxa"/>
            <w:vAlign w:val="center"/>
            <w:textDirection w:val="lrTb"/>
            <w:noWrap w:val="false"/>
          </w:tcPr>
          <w:p>
            <w:pPr>
              <w:pStyle w:val="1507"/>
              <w:spacing w:line="440" w:lineRule="exact"/>
              <w:rPr>
                <w:rFonts w:ascii="宋体" w:hAnsi="宋体"/>
                <w:color w:val="000000"/>
                <w:highlight w:val="none"/>
              </w:rPr>
            </w:pPr>
            <w:r>
              <w:rPr>
                <w:rFonts w:ascii="宋体" w:hAnsi="宋体"/>
                <w:color w:val="000000"/>
                <w:highlight w:val="none"/>
              </w:rPr>
            </w:r>
            <w:r/>
          </w:p>
        </w:tc>
        <w:tc>
          <w:tcPr>
            <w:tcW w:w="1351" w:type="dxa"/>
            <w:vAlign w:val="center"/>
            <w:textDirection w:val="lrTb"/>
            <w:noWrap w:val="false"/>
          </w:tcPr>
          <w:p>
            <w:pPr>
              <w:pStyle w:val="1507"/>
              <w:spacing w:line="440" w:lineRule="exact"/>
              <w:rPr>
                <w:rFonts w:ascii="宋体" w:hAnsi="宋体"/>
                <w:color w:val="000000"/>
                <w:highlight w:val="none"/>
              </w:rPr>
            </w:pPr>
            <w:r>
              <w:rPr>
                <w:rFonts w:ascii="宋体" w:hAnsi="宋体"/>
                <w:color w:val="000000"/>
                <w:highlight w:val="none"/>
              </w:rPr>
            </w:r>
            <w:r/>
          </w:p>
        </w:tc>
        <w:tc>
          <w:tcPr>
            <w:gridSpan w:val="2"/>
            <w:tcW w:w="2088" w:type="dxa"/>
            <w:vAlign w:val="center"/>
            <w:textDirection w:val="lrTb"/>
            <w:noWrap w:val="false"/>
          </w:tcPr>
          <w:p>
            <w:pPr>
              <w:pStyle w:val="1507"/>
              <w:spacing w:line="440" w:lineRule="exact"/>
              <w:rPr>
                <w:rFonts w:ascii="宋体" w:hAnsi="宋体"/>
                <w:color w:val="000000"/>
                <w:highlight w:val="none"/>
              </w:rPr>
            </w:pPr>
            <w:r>
              <w:rPr>
                <w:rFonts w:ascii="宋体" w:hAnsi="宋体"/>
                <w:color w:val="000000"/>
                <w:highlight w:val="none"/>
              </w:rPr>
            </w:r>
            <w:r/>
          </w:p>
        </w:tc>
        <w:tc>
          <w:tcPr>
            <w:gridSpan w:val="2"/>
            <w:tcW w:w="1456" w:type="dxa"/>
            <w:vAlign w:val="center"/>
            <w:textDirection w:val="lrTb"/>
            <w:noWrap w:val="false"/>
          </w:tcPr>
          <w:p>
            <w:pPr>
              <w:pStyle w:val="1507"/>
              <w:spacing w:line="440" w:lineRule="exact"/>
              <w:rPr>
                <w:rFonts w:ascii="宋体" w:hAnsi="宋体"/>
                <w:color w:val="000000"/>
                <w:highlight w:val="none"/>
              </w:rPr>
            </w:pPr>
            <w:r>
              <w:rPr>
                <w:rFonts w:ascii="宋体" w:hAnsi="宋体"/>
                <w:color w:val="000000"/>
                <w:highlight w:val="none"/>
              </w:rPr>
            </w:r>
            <w:r/>
          </w:p>
        </w:tc>
      </w:tr>
      <w:tr>
        <w:trPr>
          <w:cantSplit/>
          <w:trHeight w:val="491"/>
        </w:trPr>
        <w:tc>
          <w:tcPr>
            <w:gridSpan w:val="3"/>
            <w:tcW w:w="2593" w:type="dxa"/>
            <w:vAlign w:val="center"/>
            <w:textDirection w:val="lrTb"/>
            <w:noWrap w:val="false"/>
          </w:tcPr>
          <w:p>
            <w:pPr>
              <w:pStyle w:val="1507"/>
              <w:spacing w:line="440" w:lineRule="exact"/>
              <w:rPr>
                <w:rFonts w:ascii="宋体" w:hAnsi="宋体"/>
                <w:color w:val="000000"/>
                <w:highlight w:val="none"/>
              </w:rPr>
            </w:pPr>
            <w:r>
              <w:rPr>
                <w:rFonts w:ascii="宋体" w:hAnsi="宋体"/>
                <w:color w:val="000000"/>
                <w:highlight w:val="none"/>
              </w:rPr>
            </w:r>
            <w:r/>
          </w:p>
        </w:tc>
        <w:tc>
          <w:tcPr>
            <w:gridSpan w:val="3"/>
            <w:tcW w:w="2209" w:type="dxa"/>
            <w:vAlign w:val="center"/>
            <w:textDirection w:val="lrTb"/>
            <w:noWrap w:val="false"/>
          </w:tcPr>
          <w:p>
            <w:pPr>
              <w:pStyle w:val="1507"/>
              <w:spacing w:line="440" w:lineRule="exact"/>
              <w:rPr>
                <w:rFonts w:ascii="宋体" w:hAnsi="宋体"/>
                <w:color w:val="000000"/>
                <w:highlight w:val="none"/>
              </w:rPr>
            </w:pPr>
            <w:r>
              <w:rPr>
                <w:rFonts w:ascii="宋体" w:hAnsi="宋体"/>
                <w:color w:val="000000"/>
                <w:highlight w:val="none"/>
              </w:rPr>
            </w:r>
            <w:r/>
          </w:p>
        </w:tc>
        <w:tc>
          <w:tcPr>
            <w:tcW w:w="1351" w:type="dxa"/>
            <w:vAlign w:val="center"/>
            <w:textDirection w:val="lrTb"/>
            <w:noWrap w:val="false"/>
          </w:tcPr>
          <w:p>
            <w:pPr>
              <w:pStyle w:val="1507"/>
              <w:spacing w:line="440" w:lineRule="exact"/>
              <w:rPr>
                <w:rFonts w:ascii="宋体" w:hAnsi="宋体"/>
                <w:color w:val="000000"/>
                <w:highlight w:val="none"/>
              </w:rPr>
            </w:pPr>
            <w:r>
              <w:rPr>
                <w:rFonts w:ascii="宋体" w:hAnsi="宋体"/>
                <w:color w:val="000000"/>
                <w:highlight w:val="none"/>
              </w:rPr>
            </w:r>
            <w:r/>
          </w:p>
        </w:tc>
        <w:tc>
          <w:tcPr>
            <w:gridSpan w:val="2"/>
            <w:tcW w:w="2088" w:type="dxa"/>
            <w:vAlign w:val="center"/>
            <w:textDirection w:val="lrTb"/>
            <w:noWrap w:val="false"/>
          </w:tcPr>
          <w:p>
            <w:pPr>
              <w:pStyle w:val="1507"/>
              <w:spacing w:line="440" w:lineRule="exact"/>
              <w:rPr>
                <w:rFonts w:ascii="宋体" w:hAnsi="宋体"/>
                <w:color w:val="000000"/>
                <w:highlight w:val="none"/>
              </w:rPr>
            </w:pPr>
            <w:r>
              <w:rPr>
                <w:rFonts w:ascii="宋体" w:hAnsi="宋体"/>
                <w:color w:val="000000"/>
                <w:highlight w:val="none"/>
              </w:rPr>
            </w:r>
            <w:r/>
          </w:p>
        </w:tc>
        <w:tc>
          <w:tcPr>
            <w:gridSpan w:val="2"/>
            <w:tcW w:w="1456" w:type="dxa"/>
            <w:vAlign w:val="center"/>
            <w:textDirection w:val="lrTb"/>
            <w:noWrap w:val="false"/>
          </w:tcPr>
          <w:p>
            <w:pPr>
              <w:pStyle w:val="1507"/>
              <w:spacing w:line="440" w:lineRule="exact"/>
              <w:rPr>
                <w:rFonts w:ascii="宋体" w:hAnsi="宋体"/>
                <w:color w:val="000000"/>
                <w:highlight w:val="none"/>
              </w:rPr>
            </w:pPr>
            <w:r>
              <w:rPr>
                <w:rFonts w:ascii="宋体" w:hAnsi="宋体"/>
                <w:color w:val="000000"/>
                <w:highlight w:val="none"/>
              </w:rPr>
            </w:r>
            <w:r/>
          </w:p>
        </w:tc>
      </w:tr>
      <w:tr>
        <w:trPr>
          <w:cantSplit/>
          <w:trHeight w:val="491"/>
        </w:trPr>
        <w:tc>
          <w:tcPr>
            <w:gridSpan w:val="3"/>
            <w:tcW w:w="2593" w:type="dxa"/>
            <w:vAlign w:val="center"/>
            <w:textDirection w:val="lrTb"/>
            <w:noWrap w:val="false"/>
          </w:tcPr>
          <w:p>
            <w:pPr>
              <w:pStyle w:val="1507"/>
              <w:spacing w:line="440" w:lineRule="exact"/>
              <w:rPr>
                <w:rFonts w:ascii="宋体" w:hAnsi="宋体"/>
                <w:color w:val="000000"/>
                <w:highlight w:val="none"/>
              </w:rPr>
            </w:pPr>
            <w:r>
              <w:rPr>
                <w:rFonts w:ascii="宋体" w:hAnsi="宋体"/>
                <w:color w:val="000000"/>
                <w:highlight w:val="none"/>
              </w:rPr>
            </w:r>
            <w:r/>
          </w:p>
        </w:tc>
        <w:tc>
          <w:tcPr>
            <w:gridSpan w:val="3"/>
            <w:tcW w:w="2209" w:type="dxa"/>
            <w:vAlign w:val="center"/>
            <w:textDirection w:val="lrTb"/>
            <w:noWrap w:val="false"/>
          </w:tcPr>
          <w:p>
            <w:pPr>
              <w:pStyle w:val="1507"/>
              <w:spacing w:line="440" w:lineRule="exact"/>
              <w:rPr>
                <w:rFonts w:ascii="宋体" w:hAnsi="宋体"/>
                <w:color w:val="000000"/>
                <w:highlight w:val="none"/>
              </w:rPr>
            </w:pPr>
            <w:r>
              <w:rPr>
                <w:rFonts w:ascii="宋体" w:hAnsi="宋体"/>
                <w:color w:val="000000"/>
                <w:highlight w:val="none"/>
              </w:rPr>
            </w:r>
            <w:r/>
          </w:p>
        </w:tc>
        <w:tc>
          <w:tcPr>
            <w:tcW w:w="1351" w:type="dxa"/>
            <w:vAlign w:val="center"/>
            <w:textDirection w:val="lrTb"/>
            <w:noWrap w:val="false"/>
          </w:tcPr>
          <w:p>
            <w:pPr>
              <w:pStyle w:val="1507"/>
              <w:spacing w:line="440" w:lineRule="exact"/>
              <w:rPr>
                <w:rFonts w:ascii="宋体" w:hAnsi="宋体"/>
                <w:color w:val="000000"/>
                <w:highlight w:val="none"/>
              </w:rPr>
            </w:pPr>
            <w:r>
              <w:rPr>
                <w:rFonts w:ascii="宋体" w:hAnsi="宋体"/>
                <w:color w:val="000000"/>
                <w:highlight w:val="none"/>
              </w:rPr>
            </w:r>
            <w:r/>
          </w:p>
        </w:tc>
        <w:tc>
          <w:tcPr>
            <w:gridSpan w:val="2"/>
            <w:tcW w:w="2088" w:type="dxa"/>
            <w:vAlign w:val="center"/>
            <w:textDirection w:val="lrTb"/>
            <w:noWrap w:val="false"/>
          </w:tcPr>
          <w:p>
            <w:pPr>
              <w:pStyle w:val="1507"/>
              <w:spacing w:line="440" w:lineRule="exact"/>
              <w:rPr>
                <w:rFonts w:ascii="宋体" w:hAnsi="宋体"/>
                <w:color w:val="000000"/>
                <w:highlight w:val="none"/>
              </w:rPr>
            </w:pPr>
            <w:r>
              <w:rPr>
                <w:rFonts w:ascii="宋体" w:hAnsi="宋体"/>
                <w:color w:val="000000"/>
                <w:highlight w:val="none"/>
              </w:rPr>
            </w:r>
            <w:r/>
          </w:p>
        </w:tc>
        <w:tc>
          <w:tcPr>
            <w:gridSpan w:val="2"/>
            <w:tcW w:w="1456" w:type="dxa"/>
            <w:vAlign w:val="center"/>
            <w:textDirection w:val="lrTb"/>
            <w:noWrap w:val="false"/>
          </w:tcPr>
          <w:p>
            <w:pPr>
              <w:pStyle w:val="1507"/>
              <w:spacing w:line="440" w:lineRule="exact"/>
              <w:rPr>
                <w:rFonts w:ascii="宋体" w:hAnsi="宋体"/>
                <w:color w:val="000000"/>
                <w:highlight w:val="none"/>
              </w:rPr>
            </w:pPr>
            <w:r>
              <w:rPr>
                <w:rFonts w:ascii="宋体" w:hAnsi="宋体"/>
                <w:color w:val="000000"/>
                <w:highlight w:val="none"/>
              </w:rPr>
            </w:r>
            <w:r/>
          </w:p>
        </w:tc>
      </w:tr>
      <w:tr>
        <w:trPr>
          <w:cantSplit/>
          <w:trHeight w:val="491"/>
        </w:trPr>
        <w:tc>
          <w:tcPr>
            <w:gridSpan w:val="3"/>
            <w:tcW w:w="2593" w:type="dxa"/>
            <w:vAlign w:val="center"/>
            <w:textDirection w:val="lrTb"/>
            <w:noWrap w:val="false"/>
          </w:tcPr>
          <w:p>
            <w:pPr>
              <w:pStyle w:val="1507"/>
              <w:spacing w:line="440" w:lineRule="exact"/>
              <w:rPr>
                <w:rFonts w:ascii="宋体" w:hAnsi="宋体"/>
                <w:color w:val="000000"/>
                <w:highlight w:val="none"/>
              </w:rPr>
            </w:pPr>
            <w:r>
              <w:rPr>
                <w:rFonts w:ascii="宋体" w:hAnsi="宋体"/>
                <w:color w:val="000000"/>
                <w:highlight w:val="none"/>
              </w:rPr>
            </w:r>
            <w:r/>
          </w:p>
        </w:tc>
        <w:tc>
          <w:tcPr>
            <w:gridSpan w:val="3"/>
            <w:tcW w:w="2209" w:type="dxa"/>
            <w:vAlign w:val="center"/>
            <w:textDirection w:val="lrTb"/>
            <w:noWrap w:val="false"/>
          </w:tcPr>
          <w:p>
            <w:pPr>
              <w:pStyle w:val="1507"/>
              <w:spacing w:line="440" w:lineRule="exact"/>
              <w:rPr>
                <w:rFonts w:ascii="宋体" w:hAnsi="宋体"/>
                <w:color w:val="000000"/>
                <w:highlight w:val="none"/>
              </w:rPr>
            </w:pPr>
            <w:r>
              <w:rPr>
                <w:rFonts w:ascii="宋体" w:hAnsi="宋体"/>
                <w:color w:val="000000"/>
                <w:highlight w:val="none"/>
              </w:rPr>
            </w:r>
            <w:r/>
          </w:p>
        </w:tc>
        <w:tc>
          <w:tcPr>
            <w:tcW w:w="1351" w:type="dxa"/>
            <w:vAlign w:val="center"/>
            <w:textDirection w:val="lrTb"/>
            <w:noWrap w:val="false"/>
          </w:tcPr>
          <w:p>
            <w:pPr>
              <w:pStyle w:val="1507"/>
              <w:spacing w:line="440" w:lineRule="exact"/>
              <w:rPr>
                <w:rFonts w:ascii="宋体" w:hAnsi="宋体"/>
                <w:color w:val="000000"/>
                <w:highlight w:val="none"/>
              </w:rPr>
            </w:pPr>
            <w:r>
              <w:rPr>
                <w:rFonts w:ascii="宋体" w:hAnsi="宋体"/>
                <w:color w:val="000000"/>
                <w:highlight w:val="none"/>
              </w:rPr>
            </w:r>
            <w:r/>
          </w:p>
        </w:tc>
        <w:tc>
          <w:tcPr>
            <w:gridSpan w:val="2"/>
            <w:tcW w:w="2088" w:type="dxa"/>
            <w:vAlign w:val="center"/>
            <w:textDirection w:val="lrTb"/>
            <w:noWrap w:val="false"/>
          </w:tcPr>
          <w:p>
            <w:pPr>
              <w:pStyle w:val="1507"/>
              <w:spacing w:line="440" w:lineRule="exact"/>
              <w:rPr>
                <w:rFonts w:ascii="宋体" w:hAnsi="宋体"/>
                <w:color w:val="000000"/>
                <w:highlight w:val="none"/>
              </w:rPr>
            </w:pPr>
            <w:r>
              <w:rPr>
                <w:rFonts w:ascii="宋体" w:hAnsi="宋体"/>
                <w:color w:val="000000"/>
                <w:highlight w:val="none"/>
              </w:rPr>
            </w:r>
            <w:r/>
          </w:p>
        </w:tc>
        <w:tc>
          <w:tcPr>
            <w:gridSpan w:val="2"/>
            <w:tcW w:w="1456" w:type="dxa"/>
            <w:vAlign w:val="center"/>
            <w:textDirection w:val="lrTb"/>
            <w:noWrap w:val="false"/>
          </w:tcPr>
          <w:p>
            <w:pPr>
              <w:pStyle w:val="1507"/>
              <w:spacing w:line="440" w:lineRule="exact"/>
              <w:rPr>
                <w:rFonts w:ascii="宋体" w:hAnsi="宋体"/>
                <w:color w:val="000000"/>
                <w:highlight w:val="none"/>
              </w:rPr>
            </w:pPr>
            <w:r>
              <w:rPr>
                <w:rFonts w:ascii="宋体" w:hAnsi="宋体"/>
                <w:color w:val="000000"/>
                <w:highlight w:val="none"/>
              </w:rPr>
            </w:r>
            <w:r/>
          </w:p>
        </w:tc>
      </w:tr>
      <w:tr>
        <w:trPr>
          <w:cantSplit/>
          <w:trHeight w:val="491"/>
        </w:trPr>
        <w:tc>
          <w:tcPr>
            <w:gridSpan w:val="3"/>
            <w:tcW w:w="2593" w:type="dxa"/>
            <w:vAlign w:val="center"/>
            <w:textDirection w:val="lrTb"/>
            <w:noWrap w:val="false"/>
          </w:tcPr>
          <w:p>
            <w:pPr>
              <w:pStyle w:val="1507"/>
              <w:spacing w:line="440" w:lineRule="exact"/>
              <w:rPr>
                <w:rFonts w:ascii="宋体" w:hAnsi="宋体"/>
                <w:color w:val="000000"/>
                <w:highlight w:val="none"/>
              </w:rPr>
            </w:pPr>
            <w:r>
              <w:rPr>
                <w:rFonts w:ascii="宋体" w:hAnsi="宋体"/>
                <w:color w:val="000000"/>
                <w:highlight w:val="none"/>
              </w:rPr>
            </w:r>
            <w:r/>
          </w:p>
        </w:tc>
        <w:tc>
          <w:tcPr>
            <w:gridSpan w:val="3"/>
            <w:tcW w:w="2209" w:type="dxa"/>
            <w:vAlign w:val="center"/>
            <w:textDirection w:val="lrTb"/>
            <w:noWrap w:val="false"/>
          </w:tcPr>
          <w:p>
            <w:pPr>
              <w:pStyle w:val="1507"/>
              <w:spacing w:line="440" w:lineRule="exact"/>
              <w:rPr>
                <w:rFonts w:ascii="宋体" w:hAnsi="宋体"/>
                <w:color w:val="000000"/>
                <w:highlight w:val="none"/>
              </w:rPr>
            </w:pPr>
            <w:r>
              <w:rPr>
                <w:rFonts w:ascii="宋体" w:hAnsi="宋体"/>
                <w:color w:val="000000"/>
                <w:highlight w:val="none"/>
              </w:rPr>
            </w:r>
            <w:r/>
          </w:p>
        </w:tc>
        <w:tc>
          <w:tcPr>
            <w:tcW w:w="1351" w:type="dxa"/>
            <w:vAlign w:val="center"/>
            <w:textDirection w:val="lrTb"/>
            <w:noWrap w:val="false"/>
          </w:tcPr>
          <w:p>
            <w:pPr>
              <w:pStyle w:val="1507"/>
              <w:spacing w:line="440" w:lineRule="exact"/>
              <w:rPr>
                <w:rFonts w:ascii="宋体" w:hAnsi="宋体"/>
                <w:color w:val="000000"/>
                <w:highlight w:val="none"/>
              </w:rPr>
            </w:pPr>
            <w:r>
              <w:rPr>
                <w:rFonts w:ascii="宋体" w:hAnsi="宋体"/>
                <w:color w:val="000000"/>
                <w:highlight w:val="none"/>
              </w:rPr>
            </w:r>
            <w:r/>
          </w:p>
        </w:tc>
        <w:tc>
          <w:tcPr>
            <w:gridSpan w:val="2"/>
            <w:tcW w:w="2088" w:type="dxa"/>
            <w:vAlign w:val="center"/>
            <w:textDirection w:val="lrTb"/>
            <w:noWrap w:val="false"/>
          </w:tcPr>
          <w:p>
            <w:pPr>
              <w:pStyle w:val="1507"/>
              <w:spacing w:line="440" w:lineRule="exact"/>
              <w:rPr>
                <w:rFonts w:ascii="宋体" w:hAnsi="宋体"/>
                <w:color w:val="000000"/>
                <w:highlight w:val="none"/>
              </w:rPr>
            </w:pPr>
            <w:r>
              <w:rPr>
                <w:rFonts w:ascii="宋体" w:hAnsi="宋体"/>
                <w:color w:val="000000"/>
                <w:highlight w:val="none"/>
              </w:rPr>
            </w:r>
            <w:r/>
          </w:p>
        </w:tc>
        <w:tc>
          <w:tcPr>
            <w:gridSpan w:val="2"/>
            <w:tcW w:w="1456" w:type="dxa"/>
            <w:vAlign w:val="center"/>
            <w:textDirection w:val="lrTb"/>
            <w:noWrap w:val="false"/>
          </w:tcPr>
          <w:p>
            <w:pPr>
              <w:pStyle w:val="1507"/>
              <w:spacing w:line="440" w:lineRule="exact"/>
              <w:rPr>
                <w:rFonts w:ascii="宋体" w:hAnsi="宋体"/>
                <w:color w:val="000000"/>
                <w:highlight w:val="none"/>
              </w:rPr>
            </w:pPr>
            <w:r>
              <w:rPr>
                <w:rFonts w:ascii="宋体" w:hAnsi="宋体"/>
                <w:color w:val="000000"/>
                <w:highlight w:val="none"/>
              </w:rPr>
            </w:r>
            <w:r/>
          </w:p>
        </w:tc>
      </w:tr>
      <w:tr>
        <w:trPr>
          <w:cantSplit/>
          <w:trHeight w:val="491"/>
        </w:trPr>
        <w:tc>
          <w:tcPr>
            <w:gridSpan w:val="3"/>
            <w:tcW w:w="2593" w:type="dxa"/>
            <w:vAlign w:val="center"/>
            <w:textDirection w:val="lrTb"/>
            <w:noWrap w:val="false"/>
          </w:tcPr>
          <w:p>
            <w:pPr>
              <w:pStyle w:val="1507"/>
              <w:spacing w:line="440" w:lineRule="exact"/>
              <w:rPr>
                <w:rFonts w:ascii="宋体" w:hAnsi="宋体"/>
                <w:color w:val="000000"/>
                <w:highlight w:val="none"/>
              </w:rPr>
            </w:pPr>
            <w:r>
              <w:rPr>
                <w:rFonts w:ascii="宋体" w:hAnsi="宋体"/>
                <w:color w:val="000000"/>
                <w:highlight w:val="none"/>
              </w:rPr>
            </w:r>
            <w:r/>
          </w:p>
        </w:tc>
        <w:tc>
          <w:tcPr>
            <w:gridSpan w:val="3"/>
            <w:tcW w:w="2209" w:type="dxa"/>
            <w:vAlign w:val="center"/>
            <w:textDirection w:val="lrTb"/>
            <w:noWrap w:val="false"/>
          </w:tcPr>
          <w:p>
            <w:pPr>
              <w:pStyle w:val="1507"/>
              <w:spacing w:line="440" w:lineRule="exact"/>
              <w:rPr>
                <w:rFonts w:ascii="宋体" w:hAnsi="宋体"/>
                <w:color w:val="000000"/>
                <w:highlight w:val="none"/>
              </w:rPr>
            </w:pPr>
            <w:r>
              <w:rPr>
                <w:rFonts w:ascii="宋体" w:hAnsi="宋体"/>
                <w:color w:val="000000"/>
                <w:highlight w:val="none"/>
              </w:rPr>
            </w:r>
            <w:r/>
          </w:p>
        </w:tc>
        <w:tc>
          <w:tcPr>
            <w:tcW w:w="1351" w:type="dxa"/>
            <w:vAlign w:val="center"/>
            <w:textDirection w:val="lrTb"/>
            <w:noWrap w:val="false"/>
          </w:tcPr>
          <w:p>
            <w:pPr>
              <w:pStyle w:val="1507"/>
              <w:spacing w:line="440" w:lineRule="exact"/>
              <w:rPr>
                <w:rFonts w:ascii="宋体" w:hAnsi="宋体"/>
                <w:color w:val="000000"/>
                <w:highlight w:val="none"/>
              </w:rPr>
            </w:pPr>
            <w:r>
              <w:rPr>
                <w:rFonts w:ascii="宋体" w:hAnsi="宋体"/>
                <w:color w:val="000000"/>
                <w:highlight w:val="none"/>
              </w:rPr>
            </w:r>
            <w:r/>
          </w:p>
        </w:tc>
        <w:tc>
          <w:tcPr>
            <w:gridSpan w:val="2"/>
            <w:tcW w:w="2088" w:type="dxa"/>
            <w:vAlign w:val="center"/>
            <w:textDirection w:val="lrTb"/>
            <w:noWrap w:val="false"/>
          </w:tcPr>
          <w:p>
            <w:pPr>
              <w:pStyle w:val="1507"/>
              <w:spacing w:line="440" w:lineRule="exact"/>
              <w:rPr>
                <w:rFonts w:ascii="宋体" w:hAnsi="宋体"/>
                <w:color w:val="000000"/>
                <w:highlight w:val="none"/>
              </w:rPr>
            </w:pPr>
            <w:r>
              <w:rPr>
                <w:rFonts w:ascii="宋体" w:hAnsi="宋体"/>
                <w:color w:val="000000"/>
                <w:highlight w:val="none"/>
              </w:rPr>
            </w:r>
            <w:r/>
          </w:p>
        </w:tc>
        <w:tc>
          <w:tcPr>
            <w:gridSpan w:val="2"/>
            <w:tcW w:w="1456" w:type="dxa"/>
            <w:vAlign w:val="center"/>
            <w:textDirection w:val="lrTb"/>
            <w:noWrap w:val="false"/>
          </w:tcPr>
          <w:p>
            <w:pPr>
              <w:pStyle w:val="1507"/>
              <w:spacing w:line="440" w:lineRule="exact"/>
              <w:rPr>
                <w:rFonts w:ascii="宋体" w:hAnsi="宋体"/>
                <w:color w:val="000000"/>
                <w:highlight w:val="none"/>
              </w:rPr>
            </w:pPr>
            <w:r>
              <w:rPr>
                <w:rFonts w:ascii="宋体" w:hAnsi="宋体"/>
                <w:color w:val="000000"/>
                <w:highlight w:val="none"/>
              </w:rPr>
            </w:r>
            <w:r/>
          </w:p>
        </w:tc>
      </w:tr>
      <w:tr>
        <w:trPr>
          <w:cantSplit/>
          <w:trHeight w:val="491"/>
        </w:trPr>
        <w:tc>
          <w:tcPr>
            <w:gridSpan w:val="3"/>
            <w:tcW w:w="2593" w:type="dxa"/>
            <w:vAlign w:val="center"/>
            <w:textDirection w:val="lrTb"/>
            <w:noWrap w:val="false"/>
          </w:tcPr>
          <w:p>
            <w:pPr>
              <w:pStyle w:val="1507"/>
              <w:spacing w:line="440" w:lineRule="exact"/>
              <w:rPr>
                <w:rFonts w:ascii="宋体" w:hAnsi="宋体"/>
                <w:color w:val="000000"/>
                <w:highlight w:val="none"/>
              </w:rPr>
            </w:pPr>
            <w:r>
              <w:rPr>
                <w:rFonts w:ascii="宋体" w:hAnsi="宋体"/>
                <w:color w:val="000000"/>
                <w:highlight w:val="none"/>
              </w:rPr>
            </w:r>
            <w:r/>
          </w:p>
        </w:tc>
        <w:tc>
          <w:tcPr>
            <w:gridSpan w:val="3"/>
            <w:tcW w:w="2209" w:type="dxa"/>
            <w:vAlign w:val="center"/>
            <w:textDirection w:val="lrTb"/>
            <w:noWrap w:val="false"/>
          </w:tcPr>
          <w:p>
            <w:pPr>
              <w:pStyle w:val="1507"/>
              <w:spacing w:line="440" w:lineRule="exact"/>
              <w:rPr>
                <w:rFonts w:ascii="宋体" w:hAnsi="宋体"/>
                <w:color w:val="000000"/>
                <w:highlight w:val="none"/>
              </w:rPr>
            </w:pPr>
            <w:r>
              <w:rPr>
                <w:rFonts w:ascii="宋体" w:hAnsi="宋体"/>
                <w:color w:val="000000"/>
                <w:highlight w:val="none"/>
              </w:rPr>
            </w:r>
            <w:r/>
          </w:p>
        </w:tc>
        <w:tc>
          <w:tcPr>
            <w:tcW w:w="1351" w:type="dxa"/>
            <w:vAlign w:val="center"/>
            <w:textDirection w:val="lrTb"/>
            <w:noWrap w:val="false"/>
          </w:tcPr>
          <w:p>
            <w:pPr>
              <w:pStyle w:val="1507"/>
              <w:spacing w:line="440" w:lineRule="exact"/>
              <w:rPr>
                <w:rFonts w:ascii="宋体" w:hAnsi="宋体"/>
                <w:color w:val="000000"/>
                <w:highlight w:val="none"/>
              </w:rPr>
            </w:pPr>
            <w:r>
              <w:rPr>
                <w:rFonts w:ascii="宋体" w:hAnsi="宋体"/>
                <w:color w:val="000000"/>
                <w:highlight w:val="none"/>
              </w:rPr>
            </w:r>
            <w:r/>
          </w:p>
        </w:tc>
        <w:tc>
          <w:tcPr>
            <w:gridSpan w:val="2"/>
            <w:tcW w:w="2088" w:type="dxa"/>
            <w:vAlign w:val="center"/>
            <w:textDirection w:val="lrTb"/>
            <w:noWrap w:val="false"/>
          </w:tcPr>
          <w:p>
            <w:pPr>
              <w:pStyle w:val="1507"/>
              <w:spacing w:line="440" w:lineRule="exact"/>
              <w:rPr>
                <w:rFonts w:ascii="宋体" w:hAnsi="宋体"/>
                <w:color w:val="000000"/>
                <w:highlight w:val="none"/>
              </w:rPr>
            </w:pPr>
            <w:r>
              <w:rPr>
                <w:rFonts w:ascii="宋体" w:hAnsi="宋体"/>
                <w:color w:val="000000"/>
                <w:highlight w:val="none"/>
              </w:rPr>
            </w:r>
            <w:r/>
          </w:p>
        </w:tc>
        <w:tc>
          <w:tcPr>
            <w:gridSpan w:val="2"/>
            <w:tcW w:w="1456" w:type="dxa"/>
            <w:vAlign w:val="center"/>
            <w:textDirection w:val="lrTb"/>
            <w:noWrap w:val="false"/>
          </w:tcPr>
          <w:p>
            <w:pPr>
              <w:pStyle w:val="1507"/>
              <w:spacing w:line="440" w:lineRule="exact"/>
              <w:rPr>
                <w:rFonts w:ascii="宋体" w:hAnsi="宋体"/>
                <w:color w:val="000000"/>
                <w:highlight w:val="none"/>
              </w:rPr>
            </w:pPr>
            <w:r>
              <w:rPr>
                <w:rFonts w:ascii="宋体" w:hAnsi="宋体"/>
                <w:color w:val="000000"/>
                <w:highlight w:val="none"/>
              </w:rPr>
            </w:r>
            <w:r/>
          </w:p>
        </w:tc>
      </w:tr>
      <w:tr>
        <w:trPr>
          <w:cantSplit/>
          <w:trHeight w:val="491"/>
        </w:trPr>
        <w:tc>
          <w:tcPr>
            <w:gridSpan w:val="3"/>
            <w:tcW w:w="2593" w:type="dxa"/>
            <w:vAlign w:val="center"/>
            <w:textDirection w:val="lrTb"/>
            <w:noWrap w:val="false"/>
          </w:tcPr>
          <w:p>
            <w:pPr>
              <w:pStyle w:val="1507"/>
              <w:spacing w:line="440" w:lineRule="exact"/>
              <w:rPr>
                <w:rFonts w:ascii="宋体" w:hAnsi="宋体"/>
                <w:color w:val="000000"/>
                <w:highlight w:val="none"/>
              </w:rPr>
            </w:pPr>
            <w:r>
              <w:rPr>
                <w:rFonts w:ascii="宋体" w:hAnsi="宋体"/>
                <w:color w:val="000000"/>
                <w:highlight w:val="none"/>
              </w:rPr>
            </w:r>
            <w:r/>
          </w:p>
        </w:tc>
        <w:tc>
          <w:tcPr>
            <w:gridSpan w:val="3"/>
            <w:tcW w:w="2209" w:type="dxa"/>
            <w:vAlign w:val="center"/>
            <w:textDirection w:val="lrTb"/>
            <w:noWrap w:val="false"/>
          </w:tcPr>
          <w:p>
            <w:pPr>
              <w:pStyle w:val="1507"/>
              <w:spacing w:line="440" w:lineRule="exact"/>
              <w:rPr>
                <w:rFonts w:ascii="宋体" w:hAnsi="宋体"/>
                <w:color w:val="000000"/>
                <w:highlight w:val="none"/>
              </w:rPr>
            </w:pPr>
            <w:r>
              <w:rPr>
                <w:rFonts w:ascii="宋体" w:hAnsi="宋体"/>
                <w:color w:val="000000"/>
                <w:highlight w:val="none"/>
              </w:rPr>
            </w:r>
            <w:r/>
          </w:p>
        </w:tc>
        <w:tc>
          <w:tcPr>
            <w:tcW w:w="1351" w:type="dxa"/>
            <w:vAlign w:val="center"/>
            <w:textDirection w:val="lrTb"/>
            <w:noWrap w:val="false"/>
          </w:tcPr>
          <w:p>
            <w:pPr>
              <w:pStyle w:val="1507"/>
              <w:spacing w:line="440" w:lineRule="exact"/>
              <w:rPr>
                <w:rFonts w:ascii="宋体" w:hAnsi="宋体"/>
                <w:color w:val="000000"/>
                <w:highlight w:val="none"/>
              </w:rPr>
            </w:pPr>
            <w:r>
              <w:rPr>
                <w:rFonts w:ascii="宋体" w:hAnsi="宋体"/>
                <w:color w:val="000000"/>
                <w:highlight w:val="none"/>
              </w:rPr>
            </w:r>
            <w:r/>
          </w:p>
        </w:tc>
        <w:tc>
          <w:tcPr>
            <w:gridSpan w:val="2"/>
            <w:tcW w:w="2088" w:type="dxa"/>
            <w:vAlign w:val="center"/>
            <w:textDirection w:val="lrTb"/>
            <w:noWrap w:val="false"/>
          </w:tcPr>
          <w:p>
            <w:pPr>
              <w:pStyle w:val="1507"/>
              <w:spacing w:line="440" w:lineRule="exact"/>
              <w:rPr>
                <w:rFonts w:ascii="宋体" w:hAnsi="宋体"/>
                <w:color w:val="000000"/>
                <w:highlight w:val="none"/>
              </w:rPr>
            </w:pPr>
            <w:r>
              <w:rPr>
                <w:rFonts w:ascii="宋体" w:hAnsi="宋体"/>
                <w:color w:val="000000"/>
                <w:highlight w:val="none"/>
              </w:rPr>
            </w:r>
            <w:r/>
          </w:p>
        </w:tc>
        <w:tc>
          <w:tcPr>
            <w:gridSpan w:val="2"/>
            <w:tcW w:w="1456" w:type="dxa"/>
            <w:vAlign w:val="center"/>
            <w:textDirection w:val="lrTb"/>
            <w:noWrap w:val="false"/>
          </w:tcPr>
          <w:p>
            <w:pPr>
              <w:pStyle w:val="1507"/>
              <w:spacing w:line="440" w:lineRule="exact"/>
              <w:rPr>
                <w:rFonts w:ascii="宋体" w:hAnsi="宋体"/>
                <w:color w:val="000000"/>
                <w:highlight w:val="none"/>
              </w:rPr>
            </w:pPr>
            <w:r>
              <w:rPr>
                <w:rFonts w:ascii="宋体" w:hAnsi="宋体"/>
                <w:color w:val="000000"/>
                <w:highlight w:val="none"/>
              </w:rPr>
            </w:r>
            <w:r/>
          </w:p>
        </w:tc>
      </w:tr>
    </w:tbl>
    <w:p>
      <w:pPr>
        <w:pStyle w:val="1507"/>
        <w:rPr>
          <w:b/>
          <w:bCs/>
          <w:color w:val="000000"/>
          <w:sz w:val="24"/>
          <w:szCs w:val="24"/>
          <w:highlight w:val="none"/>
        </w:rPr>
      </w:pPr>
      <w:r>
        <w:rPr>
          <w:b/>
          <w:bCs/>
          <w:color w:val="000000"/>
          <w:sz w:val="24"/>
          <w:szCs w:val="24"/>
          <w:highlight w:val="none"/>
        </w:rPr>
      </w:r>
      <w:r/>
    </w:p>
    <w:p>
      <w:pPr>
        <w:pStyle w:val="1507"/>
        <w:rPr>
          <w:b/>
          <w:bCs/>
          <w:color w:val="000000"/>
          <w:sz w:val="24"/>
          <w:szCs w:val="24"/>
          <w:highlight w:val="none"/>
        </w:rPr>
      </w:pPr>
      <w:r>
        <w:rPr>
          <w:b/>
          <w:bCs/>
          <w:color w:val="000000"/>
          <w:sz w:val="24"/>
          <w:szCs w:val="24"/>
          <w:highlight w:val="none"/>
        </w:rPr>
      </w:r>
      <w:r/>
    </w:p>
    <w:p>
      <w:pPr>
        <w:pStyle w:val="1507"/>
        <w:rPr>
          <w:rFonts w:ascii="宋体"/>
          <w:bCs/>
          <w:color w:val="000000"/>
          <w:szCs w:val="21"/>
          <w:highlight w:val="none"/>
        </w:rPr>
      </w:pPr>
      <w:r>
        <w:rPr>
          <w:rFonts w:hint="eastAsia"/>
          <w:b/>
          <w:bCs/>
          <w:color w:val="000000"/>
          <w:sz w:val="24"/>
          <w:szCs w:val="24"/>
          <w:highlight w:val="none"/>
        </w:rPr>
        <w:t xml:space="preserve">法定代表人或法定代表人授权代表签字或盖章：</w:t>
      </w:r>
      <w:r>
        <w:rPr>
          <w:rFonts w:ascii="宋体"/>
          <w:bCs/>
          <w:color w:val="000000"/>
          <w:szCs w:val="21"/>
          <w:highlight w:val="none"/>
        </w:rPr>
      </w:r>
      <w:r/>
    </w:p>
    <w:p>
      <w:pPr>
        <w:pStyle w:val="1507"/>
        <w:rPr>
          <w:rFonts w:hint="eastAsia"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rPr>
      </w:r>
      <w:r/>
    </w:p>
    <w:p>
      <w:pPr>
        <w:pStyle w:val="1507"/>
        <w:rPr>
          <w:rFonts w:hint="eastAsia"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rPr>
      </w:r>
      <w:r/>
    </w:p>
    <w:p>
      <w:pPr>
        <w:pStyle w:val="1507"/>
        <w:numPr>
          <w:ilvl w:val="0"/>
          <w:numId w:val="0"/>
        </w:numPr>
        <w:jc w:val="left"/>
        <w:rPr>
          <w:rFonts w:hint="eastAsia" w:ascii="宋体" w:hAnsi="宋体" w:eastAsia="宋体" w:cs="Times New Roman"/>
          <w:bCs/>
          <w:color w:val="000000"/>
          <w:szCs w:val="21"/>
          <w:highlight w:val="none"/>
          <w:lang w:val="en-US" w:eastAsia="zh-CN"/>
        </w:rPr>
        <w:outlineLvl w:val="9"/>
      </w:pPr>
      <w:r>
        <w:rPr>
          <w:rFonts w:hint="eastAsia" w:ascii="宋体" w:hAnsi="宋体" w:eastAsia="宋体" w:cs="Times New Roman"/>
          <w:bCs/>
          <w:color w:val="000000"/>
          <w:szCs w:val="21"/>
          <w:highlight w:val="none"/>
        </w:rPr>
        <w:t xml:space="preserve">注：1.上表可自行延长</w:t>
      </w:r>
      <w:r>
        <w:rPr>
          <w:rFonts w:hint="eastAsia" w:ascii="宋体" w:hAnsi="宋体" w:eastAsia="宋体" w:cs="Times New Roman"/>
          <w:bCs/>
          <w:color w:val="000000"/>
          <w:szCs w:val="21"/>
          <w:highlight w:val="none"/>
          <w:lang w:eastAsia="zh-CN"/>
        </w:rPr>
        <w:t xml:space="preserve">，</w:t>
      </w:r>
      <w:r>
        <w:rPr>
          <w:rFonts w:hint="eastAsia" w:ascii="宋体" w:hAnsi="宋体" w:eastAsia="宋体" w:cs="Times New Roman"/>
          <w:bCs/>
          <w:color w:val="000000"/>
          <w:szCs w:val="21"/>
          <w:highlight w:val="none"/>
          <w:lang w:val="en-US" w:eastAsia="zh-CN"/>
        </w:rPr>
        <w:t xml:space="preserve">但不得改变文本格式。</w:t>
      </w:r>
      <w:r>
        <w:rPr>
          <w:rFonts w:hint="eastAsia" w:ascii="宋体" w:hAnsi="宋体" w:eastAsia="宋体" w:cs="Times New Roman"/>
          <w:bCs/>
          <w:color w:val="000000"/>
          <w:szCs w:val="21"/>
          <w:highlight w:val="none"/>
          <w:lang w:val="en-US" w:eastAsia="zh-CN"/>
        </w:rPr>
      </w:r>
      <w:r/>
    </w:p>
    <w:p>
      <w:pPr>
        <w:pStyle w:val="1507"/>
        <w:numPr>
          <w:ilvl w:val="0"/>
          <w:numId w:val="0"/>
        </w:numPr>
        <w:ind w:firstLine="420"/>
        <w:jc w:val="left"/>
        <w:rPr>
          <w:rFonts w:hint="eastAsia" w:ascii="宋体" w:hAnsi="宋体" w:eastAsia="宋体" w:cs="Times New Roman"/>
          <w:bCs/>
          <w:color w:val="000000"/>
          <w:szCs w:val="21"/>
          <w:highlight w:val="none"/>
          <w:lang w:val="en-US" w:eastAsia="zh-CN"/>
        </w:rPr>
        <w:outlineLvl w:val="9"/>
      </w:pPr>
      <w:r>
        <w:rPr>
          <w:rFonts w:hint="eastAsia" w:ascii="宋体" w:hAnsi="宋体" w:eastAsia="宋体" w:cs="Times New Roman"/>
          <w:bCs/>
          <w:color w:val="000000"/>
          <w:szCs w:val="21"/>
          <w:highlight w:val="none"/>
          <w:lang w:val="en-US" w:eastAsia="zh-CN"/>
        </w:rPr>
        <w:t xml:space="preserve">2.人员相关证明材料应按招标文件要求提供，并附在本表之后。</w:t>
      </w:r>
      <w:r>
        <w:rPr>
          <w:rFonts w:hint="eastAsia" w:ascii="宋体" w:hAnsi="宋体" w:eastAsia="宋体" w:cs="Times New Roman"/>
          <w:bCs/>
          <w:color w:val="000000"/>
          <w:szCs w:val="21"/>
          <w:highlight w:val="none"/>
          <w:lang w:val="en-US" w:eastAsia="zh-CN"/>
        </w:rPr>
      </w:r>
      <w:r/>
    </w:p>
    <w:p>
      <w:pPr>
        <w:pStyle w:val="1507"/>
        <w:numPr>
          <w:ilvl w:val="0"/>
          <w:numId w:val="0"/>
        </w:numPr>
        <w:jc w:val="lef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530"/>
        <w:ind w:left="1260"/>
        <w:rPr>
          <w:rFonts w:hint="eastAsia" w:ascii="宋体" w:hAnsi="宋体" w:cs="宋体"/>
          <w:color w:val="000000"/>
          <w:sz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sectPr>
        <w:outlineLvl w:val="9"/>
      </w:pPr>
      <w:r>
        <w:rPr>
          <w:rFonts w:hint="eastAsia" w:ascii="宋体" w:hAnsi="宋体" w:cs="宋体"/>
          <w:color w:val="000000"/>
          <w:sz w:val="24"/>
          <w:highlight w:val="none"/>
        </w:rPr>
      </w:r>
      <w:r/>
    </w:p>
    <w:p>
      <w:pPr>
        <w:pStyle w:val="1507"/>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十一</w:t>
      </w:r>
      <w:r>
        <w:rPr>
          <w:rFonts w:hint="eastAsia" w:ascii="宋体" w:hAnsi="宋体" w:eastAsia="宋体" w:cs="宋体"/>
          <w:b/>
          <w:color w:val="000000"/>
          <w:sz w:val="24"/>
          <w:szCs w:val="24"/>
          <w:highlight w:val="none"/>
          <w:lang w:eastAsia="zh-CN"/>
        </w:rPr>
        <w:t xml:space="preserve">）中小企业声明函</w:t>
      </w:r>
      <w:r>
        <w:rPr>
          <w:rFonts w:hint="eastAsia" w:ascii="宋体" w:hAnsi="宋体" w:cs="宋体"/>
          <w:b/>
          <w:color w:val="000000"/>
          <w:sz w:val="24"/>
          <w:szCs w:val="24"/>
          <w:highlight w:val="none"/>
        </w:rPr>
        <w:t xml:space="preserve">（格式）：</w:t>
      </w:r>
      <w:r>
        <w:rPr>
          <w:rFonts w:hint="eastAsia" w:ascii="宋体" w:hAnsi="宋体" w:eastAsia="宋体" w:cs="宋体"/>
          <w:b/>
          <w:color w:val="000000"/>
          <w:sz w:val="24"/>
          <w:szCs w:val="24"/>
          <w:highlight w:val="none"/>
          <w:lang w:eastAsia="zh-CN"/>
        </w:rPr>
      </w:r>
      <w:r/>
    </w:p>
    <w:p>
      <w:pPr>
        <w:pStyle w:val="1507"/>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507"/>
        <w:jc w:val="center"/>
        <w:spacing w:line="360" w:lineRule="auto"/>
        <w:rPr>
          <w:rFonts w:hint="eastAsia" w:ascii="宋体" w:hAnsi="宋体" w:cs="宋体"/>
          <w:bCs/>
          <w:color w:val="000000"/>
          <w:sz w:val="24"/>
          <w:szCs w:val="24"/>
          <w:highlight w:val="none"/>
        </w:rPr>
        <w:outlineLvl w:val="9"/>
      </w:pPr>
      <w:r>
        <w:rPr>
          <w:rFonts w:hint="eastAsia" w:ascii="宋体" w:hAnsi="宋体" w:cs="宋体"/>
          <w:color w:val="000000"/>
          <w:sz w:val="24"/>
          <w:szCs w:val="24"/>
          <w:highlight w:val="none"/>
        </w:rPr>
        <w:t xml:space="preserve">中小企业声明函（服务）</w:t>
      </w:r>
      <w:r>
        <w:rPr>
          <w:rFonts w:hint="eastAsia" w:ascii="宋体" w:hAnsi="宋体" w:cs="宋体"/>
          <w:bCs/>
          <w:color w:val="000000"/>
          <w:sz w:val="24"/>
          <w:szCs w:val="24"/>
          <w:highlight w:val="none"/>
        </w:rPr>
      </w:r>
      <w:r/>
    </w:p>
    <w:p>
      <w:pPr>
        <w:pStyle w:val="1507"/>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本公司（联合体）郑重声明，根据《政府采购促进中小企业发展管理办法》（财库﹝2020﹞46 号）的规定，本公司 </w:t>
      </w:r>
      <w:r>
        <w:rPr>
          <w:rFonts w:hint="eastAsia" w:ascii="宋体" w:hAnsi="宋体" w:cs="宋体"/>
          <w:bCs/>
          <w:color w:val="000000"/>
          <w:sz w:val="24"/>
          <w:szCs w:val="24"/>
          <w:highlight w:val="none"/>
          <w:u w:val="single"/>
        </w:rPr>
        <w:t xml:space="preserve">（联合体）</w:t>
      </w:r>
      <w:r>
        <w:rPr>
          <w:rFonts w:hint="eastAsia" w:ascii="宋体" w:hAnsi="宋体" w:cs="宋体"/>
          <w:bCs/>
          <w:color w:val="000000"/>
          <w:sz w:val="24"/>
          <w:szCs w:val="24"/>
          <w:highlight w:val="none"/>
        </w:rPr>
        <w:t xml:space="preserve">参加</w:t>
      </w:r>
      <w:r>
        <w:rPr>
          <w:rFonts w:hint="eastAsia" w:ascii="宋体" w:hAnsi="宋体" w:cs="宋体"/>
          <w:bCs/>
          <w:color w:val="000000"/>
          <w:sz w:val="24"/>
          <w:szCs w:val="24"/>
          <w:highlight w:val="none"/>
          <w:u w:val="single"/>
        </w:rPr>
        <w:t xml:space="preserve">（单位名称）</w:t>
      </w:r>
      <w:r>
        <w:rPr>
          <w:rFonts w:hint="eastAsia" w:ascii="宋体" w:hAnsi="宋体" w:cs="宋体"/>
          <w:bCs/>
          <w:color w:val="000000"/>
          <w:sz w:val="24"/>
          <w:szCs w:val="24"/>
          <w:highlight w:val="none"/>
        </w:rPr>
        <w:t xml:space="preserve">的</w:t>
      </w:r>
      <w:r>
        <w:rPr>
          <w:rFonts w:hint="eastAsia" w:ascii="宋体" w:hAnsi="宋体" w:cs="宋体"/>
          <w:bCs/>
          <w:color w:val="000000"/>
          <w:sz w:val="24"/>
          <w:szCs w:val="24"/>
          <w:highlight w:val="none"/>
          <w:u w:val="single"/>
        </w:rPr>
        <w:t xml:space="preserve">（项目名称）</w:t>
      </w:r>
      <w:r>
        <w:rPr>
          <w:rFonts w:hint="eastAsia" w:ascii="宋体" w:hAnsi="宋体" w:cs="宋体"/>
          <w:bCs/>
          <w:color w:val="000000"/>
          <w:sz w:val="24"/>
          <w:szCs w:val="24"/>
          <w:highlight w:val="none"/>
        </w:rPr>
        <w:t xml:space="preserve">采购活动，服务全部由符合政策要求的中小企业承接。相关企业（含联合体中的中小企业、签订分包意向协议的中小企业）的具体情况如下：</w:t>
      </w:r>
      <w:r>
        <w:rPr>
          <w:rFonts w:hint="eastAsia" w:ascii="宋体" w:hAnsi="宋体" w:cs="宋体"/>
          <w:bCs/>
          <w:color w:val="000000"/>
          <w:sz w:val="24"/>
          <w:szCs w:val="24"/>
          <w:highlight w:val="none"/>
        </w:rPr>
      </w:r>
      <w:r/>
    </w:p>
    <w:p>
      <w:pPr>
        <w:pStyle w:val="1507"/>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1.</w:t>
      </w:r>
      <w:r>
        <w:rPr>
          <w:rFonts w:hint="eastAsia" w:ascii="宋体" w:hAnsi="宋体" w:cs="宋体"/>
          <w:bCs/>
          <w:color w:val="000000"/>
          <w:sz w:val="24"/>
          <w:szCs w:val="24"/>
          <w:highlight w:val="none"/>
          <w:u w:val="single"/>
        </w:rPr>
        <w:t xml:space="preserve"> （标的名称） </w:t>
      </w:r>
      <w:r>
        <w:rPr>
          <w:rFonts w:hint="eastAsia" w:ascii="宋体" w:hAnsi="宋体" w:cs="宋体"/>
          <w:bCs/>
          <w:color w:val="000000"/>
          <w:sz w:val="24"/>
          <w:szCs w:val="24"/>
          <w:highlight w:val="none"/>
        </w:rPr>
        <w:t xml:space="preserve">，属于</w:t>
      </w:r>
      <w:r>
        <w:rPr>
          <w:rFonts w:hint="eastAsia" w:ascii="宋体" w:hAnsi="宋体" w:cs="宋体"/>
          <w:bCs/>
          <w:color w:val="000000"/>
          <w:sz w:val="24"/>
          <w:szCs w:val="24"/>
          <w:highlight w:val="none"/>
          <w:u w:val="single"/>
        </w:rPr>
        <w:t xml:space="preserve">（采购文件中明确的所属行业）</w:t>
      </w:r>
      <w:r>
        <w:rPr>
          <w:rFonts w:hint="eastAsia" w:ascii="宋体" w:hAnsi="宋体" w:cs="宋体"/>
          <w:bCs/>
          <w:color w:val="000000"/>
          <w:sz w:val="24"/>
          <w:szCs w:val="24"/>
          <w:highlight w:val="none"/>
        </w:rPr>
        <w:t xml:space="preserve">； 承建（承接）企业为</w:t>
      </w:r>
      <w:r>
        <w:rPr>
          <w:rFonts w:hint="eastAsia" w:ascii="宋体" w:hAnsi="宋体" w:cs="宋体"/>
          <w:bCs/>
          <w:color w:val="000000"/>
          <w:sz w:val="24"/>
          <w:szCs w:val="24"/>
          <w:highlight w:val="none"/>
          <w:u w:val="single"/>
        </w:rPr>
        <w:t xml:space="preserve">（企业名称）</w:t>
      </w:r>
      <w:r>
        <w:rPr>
          <w:rFonts w:hint="eastAsia" w:ascii="宋体" w:hAnsi="宋体" w:cs="宋体"/>
          <w:bCs/>
          <w:color w:val="000000"/>
          <w:sz w:val="24"/>
          <w:szCs w:val="24"/>
          <w:highlight w:val="none"/>
        </w:rPr>
        <w:t xml:space="preserve">，从业人员</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人，营业收入为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万元，资产总额为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万元，属于</w:t>
      </w:r>
      <w:r>
        <w:rPr>
          <w:rFonts w:hint="eastAsia" w:ascii="宋体" w:hAnsi="宋体" w:cs="宋体"/>
          <w:bCs/>
          <w:color w:val="000000"/>
          <w:sz w:val="24"/>
          <w:szCs w:val="24"/>
          <w:highlight w:val="none"/>
          <w:u w:val="single"/>
        </w:rPr>
        <w:t xml:space="preserve">（中型企业、 小型企业、微型企业）</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1507"/>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2.</w:t>
      </w:r>
      <w:r>
        <w:rPr>
          <w:rFonts w:hint="eastAsia" w:ascii="宋体" w:hAnsi="宋体" w:cs="宋体"/>
          <w:bCs/>
          <w:color w:val="000000"/>
          <w:sz w:val="24"/>
          <w:szCs w:val="24"/>
          <w:highlight w:val="none"/>
          <w:u w:val="single"/>
        </w:rPr>
        <w:t xml:space="preserve"> （标的名称） </w:t>
      </w:r>
      <w:r>
        <w:rPr>
          <w:rFonts w:hint="eastAsia" w:ascii="宋体" w:hAnsi="宋体" w:cs="宋体"/>
          <w:bCs/>
          <w:color w:val="000000"/>
          <w:sz w:val="24"/>
          <w:szCs w:val="24"/>
          <w:highlight w:val="none"/>
        </w:rPr>
        <w:t xml:space="preserve">，属于</w:t>
      </w:r>
      <w:r>
        <w:rPr>
          <w:rFonts w:hint="eastAsia" w:ascii="宋体" w:hAnsi="宋体" w:cs="宋体"/>
          <w:bCs/>
          <w:color w:val="000000"/>
          <w:sz w:val="24"/>
          <w:szCs w:val="24"/>
          <w:highlight w:val="none"/>
          <w:u w:val="single"/>
        </w:rPr>
        <w:t xml:space="preserve">（采购文件中明确的所属行业）</w:t>
      </w:r>
      <w:r>
        <w:rPr>
          <w:rFonts w:hint="eastAsia" w:ascii="宋体" w:hAnsi="宋体" w:cs="宋体"/>
          <w:bCs/>
          <w:color w:val="000000"/>
          <w:sz w:val="24"/>
          <w:szCs w:val="24"/>
          <w:highlight w:val="none"/>
        </w:rPr>
        <w:t xml:space="preserve">； 承建（承接）企业为</w:t>
      </w:r>
      <w:r>
        <w:rPr>
          <w:rFonts w:hint="eastAsia" w:ascii="宋体" w:hAnsi="宋体" w:cs="宋体"/>
          <w:bCs/>
          <w:color w:val="000000"/>
          <w:sz w:val="24"/>
          <w:szCs w:val="24"/>
          <w:highlight w:val="none"/>
          <w:u w:val="single"/>
        </w:rPr>
        <w:t xml:space="preserve">（企业名称）</w:t>
      </w:r>
      <w:r>
        <w:rPr>
          <w:rFonts w:hint="eastAsia" w:ascii="宋体" w:hAnsi="宋体" w:cs="宋体"/>
          <w:bCs/>
          <w:color w:val="000000"/>
          <w:sz w:val="24"/>
          <w:szCs w:val="24"/>
          <w:highlight w:val="none"/>
        </w:rPr>
        <w:t xml:space="preserve">，从业人员</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人，营业收入为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万元，资产总额为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万元，属于</w:t>
      </w:r>
      <w:r>
        <w:rPr>
          <w:rFonts w:hint="eastAsia" w:ascii="宋体" w:hAnsi="宋体" w:cs="宋体"/>
          <w:bCs/>
          <w:color w:val="000000"/>
          <w:sz w:val="24"/>
          <w:szCs w:val="24"/>
          <w:highlight w:val="none"/>
          <w:u w:val="single"/>
        </w:rPr>
        <w:t xml:space="preserve">（中型企业、 小型企业、微型企业）</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1507"/>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1507"/>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hint="eastAsia" w:ascii="宋体" w:hAnsi="宋体" w:cs="宋体"/>
          <w:bCs/>
          <w:color w:val="000000"/>
          <w:sz w:val="24"/>
          <w:szCs w:val="24"/>
          <w:highlight w:val="none"/>
        </w:rPr>
      </w:r>
      <w:r/>
    </w:p>
    <w:p>
      <w:pPr>
        <w:pStyle w:val="1507"/>
        <w:ind w:firstLine="4800"/>
        <w:jc w:val="left"/>
        <w:spacing w:line="440" w:lineRule="exact"/>
        <w:rPr>
          <w:rFonts w:hint="eastAsia" w:ascii="宋体" w:hAnsi="宋体" w:cs="宋体"/>
          <w:bCs/>
          <w:color w:val="000000"/>
          <w:sz w:val="24"/>
          <w:szCs w:val="24"/>
          <w:highlight w:val="none"/>
        </w:rPr>
        <w:outlineLvl w:val="9"/>
      </w:pPr>
      <w:r>
        <w:rPr>
          <w:rFonts w:hint="eastAsia" w:ascii="宋体" w:hAnsi="宋体" w:cs="宋体"/>
          <w:bCs/>
          <w:color w:val="000000"/>
          <w:sz w:val="24"/>
          <w:highlight w:val="none"/>
          <w:lang w:val="en-US" w:eastAsia="zh-CN"/>
        </w:rPr>
        <w:t xml:space="preserve">投标</w:t>
      </w:r>
      <w:r>
        <w:rPr>
          <w:rFonts w:hint="eastAsia" w:ascii="宋体" w:hAnsi="宋体" w:cs="宋体"/>
          <w:bCs/>
          <w:color w:val="000000"/>
          <w:sz w:val="24"/>
          <w:highlight w:val="none"/>
        </w:rPr>
        <w:t xml:space="preserve">人</w:t>
      </w:r>
      <w:r>
        <w:rPr>
          <w:rFonts w:hint="eastAsia" w:ascii="宋体" w:hAnsi="宋体" w:cs="宋体"/>
          <w:bCs/>
          <w:color w:val="000000"/>
          <w:sz w:val="24"/>
          <w:szCs w:val="24"/>
          <w:highlight w:val="none"/>
        </w:rPr>
        <w:t xml:space="preserve">(盖章)：</w:t>
      </w:r>
      <w:r>
        <w:rPr>
          <w:rFonts w:hint="eastAsia" w:ascii="宋体" w:hAnsi="宋体" w:cs="宋体"/>
          <w:bCs/>
          <w:color w:val="000000"/>
          <w:sz w:val="24"/>
          <w:szCs w:val="24"/>
          <w:highlight w:val="none"/>
        </w:rPr>
      </w:r>
      <w:r/>
    </w:p>
    <w:p>
      <w:pPr>
        <w:pStyle w:val="1507"/>
        <w:ind w:firstLine="480"/>
        <w:jc w:val="left"/>
        <w:spacing w:line="44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507"/>
        <w:ind w:firstLine="480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日　期：</w:t>
      </w:r>
      <w:r>
        <w:rPr>
          <w:rFonts w:hint="eastAsia" w:ascii="宋体" w:hAnsi="宋体" w:cs="宋体"/>
          <w:bCs/>
          <w:color w:val="000000"/>
          <w:sz w:val="24"/>
          <w:szCs w:val="24"/>
          <w:highlight w:val="none"/>
        </w:rPr>
      </w:r>
      <w:r/>
    </w:p>
    <w:p>
      <w:pPr>
        <w:pStyle w:val="1539"/>
        <w:tabs>
          <w:tab w:val="center" w:pos="4153" w:leader="none"/>
          <w:tab w:val="right" w:pos="8306" w:leader="none"/>
        </w:tabs>
        <w:rPr>
          <w:rFonts w:hint="eastAsia"/>
          <w:color w:val="000000"/>
          <w:highlight w:val="none"/>
        </w:rPr>
        <w:outlineLvl w:val="9"/>
      </w:pPr>
      <w:r>
        <w:rPr>
          <w:rFonts w:hint="eastAsia"/>
          <w:color w:val="000000"/>
          <w:highlight w:val="none"/>
        </w:rPr>
      </w:r>
      <w:r/>
    </w:p>
    <w:p>
      <w:pPr>
        <w:pStyle w:val="1507"/>
        <w:numPr>
          <w:ilvl w:val="0"/>
          <w:numId w:val="0"/>
        </w:numPr>
        <w:ind w:right="-216"/>
        <w:jc w:val="left"/>
        <w:rPr>
          <w:rFonts w:hint="eastAsia" w:ascii="宋体" w:hAnsi="宋体" w:cs="宋体"/>
          <w:color w:val="000000"/>
          <w:sz w:val="24"/>
          <w:highlight w:val="none"/>
        </w:rPr>
        <w:outlineLvl w:val="9"/>
      </w:pPr>
      <w:r>
        <w:rPr>
          <w:rFonts w:hint="eastAsia" w:ascii="宋体" w:hAnsi="宋体" w:cs="宋体"/>
          <w:color w:val="000000"/>
          <w:sz w:val="24"/>
          <w:szCs w:val="24"/>
          <w:highlight w:val="none"/>
        </w:rPr>
        <w:t xml:space="preserve">注：</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highlight w:val="none"/>
        </w:rPr>
        <w:t xml:space="preserve">从业人员、营业收入、资产总额填报上一年度数据，无上一年度数据的新成立企业可不填报。 </w:t>
      </w:r>
      <w:r>
        <w:rPr>
          <w:rFonts w:hint="eastAsia" w:ascii="宋体" w:hAnsi="宋体" w:cs="宋体"/>
          <w:color w:val="000000"/>
          <w:sz w:val="24"/>
          <w:highlight w:val="none"/>
        </w:rPr>
      </w:r>
      <w:r/>
    </w:p>
    <w:p>
      <w:pPr>
        <w:pStyle w:val="1507"/>
        <w:numPr>
          <w:ilvl w:val="0"/>
          <w:numId w:val="0"/>
        </w:numPr>
        <w:ind w:right="-216"/>
        <w:jc w:val="left"/>
        <w:rPr>
          <w:rFonts w:hint="eastAsia" w:ascii="宋体" w:hAnsi="宋体" w:cs="宋体"/>
          <w:color w:val="000000"/>
          <w:sz w:val="24"/>
          <w:highlight w:val="none"/>
        </w:rPr>
        <w:outlineLvl w:val="9"/>
      </w:pP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供应商根据《工业和信息化部、国家统计局、国家发展和改革委员会、财政部关于印发中小企业划型标准规定的通知》（工信部联企业[2011]300 号）规定的划分标准填写中小企业声明函。</w:t>
      </w:r>
      <w:r>
        <w:rPr>
          <w:rFonts w:hint="eastAsia" w:ascii="宋体" w:hAnsi="宋体" w:cs="宋体"/>
          <w:color w:val="000000"/>
          <w:sz w:val="24"/>
          <w:highlight w:val="none"/>
        </w:rPr>
      </w:r>
      <w:r/>
    </w:p>
    <w:p>
      <w:pPr>
        <w:pStyle w:val="1507"/>
        <w:numPr>
          <w:ilvl w:val="0"/>
          <w:numId w:val="0"/>
        </w:numPr>
        <w:ind w:right="-216"/>
        <w:jc w:val="left"/>
        <w:rPr>
          <w:rFonts w:hint="eastAsia" w:ascii="宋体" w:hAnsi="宋体" w:cs="宋体"/>
          <w:color w:val="000000"/>
          <w:sz w:val="24"/>
          <w:highlight w:val="none"/>
        </w:rPr>
        <w:outlineLvl w:val="9"/>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声明函必须提供，未提供视为无效投标文件。 </w:t>
      </w:r>
      <w:r>
        <w:rPr>
          <w:rFonts w:hint="eastAsia" w:ascii="宋体" w:hAnsi="宋体" w:cs="宋体"/>
          <w:color w:val="000000"/>
          <w:sz w:val="24"/>
          <w:highlight w:val="none"/>
        </w:rPr>
      </w:r>
      <w:r/>
    </w:p>
    <w:p>
      <w:pPr>
        <w:pStyle w:val="1507"/>
        <w:ind w:right="-216"/>
        <w:jc w:val="left"/>
        <w:rPr>
          <w:rFonts w:hint="eastAsia" w:ascii="宋体" w:hAnsi="宋体" w:cs="宋体"/>
          <w:color w:val="000000"/>
          <w:sz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sectPr>
        <w:outlineLvl w:val="9"/>
      </w:pPr>
      <w:r>
        <w:rPr>
          <w:rFonts w:hint="eastAsia" w:ascii="宋体" w:hAnsi="宋体" w:cs="宋体"/>
          <w:color w:val="000000"/>
          <w:sz w:val="24"/>
          <w:highlight w:val="none"/>
        </w:rPr>
        <w:t xml:space="preserve">4.供应商提供的声明函与事实不符的，依照《政府采购法》第七十七条第一款的规定追究法律责任。</w:t>
      </w:r>
      <w:r>
        <w:rPr>
          <w:rFonts w:hint="eastAsia" w:ascii="宋体" w:hAnsi="宋体" w:cs="宋体"/>
          <w:color w:val="000000"/>
          <w:sz w:val="24"/>
          <w:highlight w:val="none"/>
        </w:rPr>
      </w:r>
      <w:r/>
    </w:p>
    <w:p>
      <w:pPr>
        <w:pStyle w:val="1507"/>
        <w:numPr>
          <w:ilvl w:val="0"/>
          <w:numId w:val="0"/>
        </w:numPr>
        <w:rPr>
          <w:rFonts w:hint="eastAsia" w:ascii="宋体" w:hAnsi="宋体" w:eastAsia="宋体" w:cs="宋体"/>
          <w:b/>
          <w:color w:val="000000"/>
          <w:sz w:val="24"/>
          <w:szCs w:val="24"/>
          <w:highlight w:val="none"/>
          <w:lang w:eastAsia="zh-CN"/>
        </w:rPr>
        <w:outlineLvl w:val="2"/>
      </w:pPr>
      <w:r/>
      <w:bookmarkStart w:id="54" w:name="OLE_LINK14"/>
      <w:r/>
      <w:bookmarkStart w:id="55" w:name="OLE_LINK13"/>
      <w:r/>
      <w:bookmarkStart w:id="56" w:name="_Hlk6917152"/>
      <w:r>
        <w:rPr>
          <w:rFonts w:hint="eastAsia" w:ascii="宋体" w:hAnsi="宋体" w:eastAsia="宋体" w:cs="宋体"/>
          <w:b/>
          <w:color w:val="000000"/>
          <w:sz w:val="24"/>
          <w:szCs w:val="24"/>
          <w:highlight w:val="none"/>
          <w:lang w:eastAsia="zh-CN"/>
        </w:rPr>
        <w:t xml:space="preserve">（投标人）残疾人福利性单位声明函（格式）：</w:t>
      </w:r>
      <w:r>
        <w:rPr>
          <w:rFonts w:hint="eastAsia" w:ascii="宋体" w:hAnsi="宋体" w:eastAsia="宋体" w:cs="宋体"/>
          <w:b/>
          <w:color w:val="000000"/>
          <w:sz w:val="24"/>
          <w:szCs w:val="24"/>
          <w:highlight w:val="none"/>
          <w:lang w:eastAsia="zh-CN"/>
        </w:rPr>
      </w:r>
      <w:r/>
    </w:p>
    <w:p>
      <w:pPr>
        <w:pStyle w:val="1507"/>
        <w:spacing w:line="588" w:lineRule="exact"/>
        <w:rPr>
          <w:rFonts w:hint="eastAsia" w:ascii="宋体" w:hAnsi="宋体" w:cs="宋体"/>
          <w:b/>
          <w:color w:val="000000"/>
          <w:spacing w:val="6"/>
          <w:sz w:val="24"/>
          <w:szCs w:val="24"/>
          <w:highlight w:val="none"/>
        </w:rPr>
        <w:outlineLvl w:val="9"/>
      </w:pPr>
      <w:r/>
      <w:bookmarkEnd w:id="54"/>
      <w:r/>
      <w:bookmarkEnd w:id="55"/>
      <w:r>
        <w:rPr>
          <w:rFonts w:hint="eastAsia" w:ascii="宋体" w:hAnsi="宋体" w:cs="宋体"/>
          <w:b/>
          <w:color w:val="000000"/>
          <w:spacing w:val="6"/>
          <w:sz w:val="24"/>
          <w:szCs w:val="24"/>
          <w:highlight w:val="none"/>
        </w:rPr>
      </w:r>
      <w:r/>
    </w:p>
    <w:p>
      <w:pPr>
        <w:pStyle w:val="1507"/>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残疾人福利性单位声明函</w:t>
      </w:r>
      <w:r>
        <w:rPr>
          <w:rFonts w:hint="eastAsia" w:ascii="宋体" w:hAnsi="宋体" w:cs="宋体"/>
          <w:bCs/>
          <w:color w:val="000000"/>
          <w:sz w:val="24"/>
          <w:szCs w:val="24"/>
          <w:highlight w:val="none"/>
        </w:rPr>
      </w:r>
      <w:r/>
    </w:p>
    <w:p>
      <w:pPr>
        <w:pStyle w:val="1507"/>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507"/>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u w:val="single"/>
          <w:lang w:val="en-US" w:eastAsia="zh-CN"/>
        </w:rPr>
        <w:t xml:space="preserve">  </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单位的</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采购活动提供本单位制造的货物（由本单位承担工程/提供服务），或者提供其他残疾人福利性单位制造的货物（不包括使用非残疾人福利性单位注册商标的货物）。</w:t>
      </w:r>
      <w:r>
        <w:rPr>
          <w:rFonts w:hint="eastAsia" w:ascii="宋体" w:hAnsi="宋体" w:cs="宋体"/>
          <w:bCs/>
          <w:color w:val="000000"/>
          <w:sz w:val="24"/>
          <w:szCs w:val="24"/>
          <w:highlight w:val="none"/>
        </w:rPr>
      </w:r>
      <w:r/>
    </w:p>
    <w:p>
      <w:pPr>
        <w:pStyle w:val="1507"/>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本单位对上述声明的真实性负责。如有虚假，将依法承担相应责任。</w:t>
      </w:r>
      <w:r>
        <w:rPr>
          <w:rFonts w:hint="eastAsia" w:ascii="宋体" w:hAnsi="宋体" w:cs="宋体"/>
          <w:bCs/>
          <w:color w:val="000000"/>
          <w:sz w:val="24"/>
          <w:szCs w:val="24"/>
          <w:highlight w:val="none"/>
        </w:rPr>
      </w:r>
      <w:r/>
    </w:p>
    <w:p>
      <w:pPr>
        <w:pStyle w:val="1507"/>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507"/>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507"/>
        <w:ind w:firstLine="5670"/>
        <w:spacing w:line="580" w:lineRule="exact"/>
        <w:rPr>
          <w:rFonts w:hint="eastAsia" w:ascii="宋体" w:hAnsi="宋体" w:cs="宋体"/>
          <w:bCs/>
          <w:color w:val="000000"/>
          <w:sz w:val="24"/>
          <w:szCs w:val="24"/>
          <w:highlight w:val="none"/>
        </w:rPr>
        <w:outlineLvl w:val="9"/>
      </w:pPr>
      <w:r>
        <w:rPr>
          <w:rFonts w:hint="eastAsia" w:ascii="宋体" w:hAnsi="宋体" w:cs="宋体"/>
          <w:color w:val="000000"/>
          <w:highlight w:val="none"/>
        </w:rPr>
        <w:t xml:space="preserve">单位名称</w:t>
      </w:r>
      <w:r>
        <w:rPr>
          <w:rFonts w:hint="eastAsia" w:ascii="宋体" w:hAnsi="宋体" w:cs="宋体"/>
          <w:bCs/>
          <w:color w:val="000000"/>
          <w:sz w:val="24"/>
          <w:szCs w:val="24"/>
          <w:highlight w:val="none"/>
        </w:rPr>
        <w:t xml:space="preserve">（盖章）：</w:t>
      </w:r>
      <w:r>
        <w:rPr>
          <w:rFonts w:hint="eastAsia" w:ascii="宋体" w:hAnsi="宋体" w:cs="宋体"/>
          <w:bCs/>
          <w:color w:val="000000"/>
          <w:sz w:val="24"/>
          <w:szCs w:val="24"/>
          <w:highlight w:val="none"/>
        </w:rPr>
      </w:r>
      <w:r/>
    </w:p>
    <w:p>
      <w:pPr>
        <w:pStyle w:val="1507"/>
        <w:ind w:firstLine="672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日  期：</w:t>
      </w:r>
      <w:r>
        <w:rPr>
          <w:rFonts w:hint="eastAsia" w:ascii="宋体" w:hAnsi="宋体" w:cs="宋体"/>
          <w:bCs/>
          <w:color w:val="000000"/>
          <w:sz w:val="24"/>
          <w:szCs w:val="24"/>
          <w:highlight w:val="none"/>
        </w:rPr>
      </w:r>
      <w:r/>
    </w:p>
    <w:p>
      <w:pPr>
        <w:pStyle w:val="1589"/>
        <w:ind w:firstLine="480"/>
        <w:rPr>
          <w:rFonts w:hint="eastAsia" w:ascii="宋体" w:hAnsi="宋体" w:cs="宋体"/>
          <w:color w:val="000000"/>
          <w:sz w:val="24"/>
          <w:szCs w:val="24"/>
          <w:highlight w:val="none"/>
        </w:rPr>
        <w:outlineLvl w:val="9"/>
      </w:pPr>
      <w:r/>
      <w:bookmarkEnd w:id="56"/>
      <w:r>
        <w:rPr>
          <w:rFonts w:hint="eastAsia" w:ascii="宋体" w:hAnsi="宋体" w:cs="宋体"/>
          <w:color w:val="000000"/>
          <w:sz w:val="24"/>
          <w:szCs w:val="24"/>
          <w:highlight w:val="none"/>
        </w:rPr>
      </w:r>
      <w:r/>
    </w:p>
    <w:p>
      <w:pPr>
        <w:pStyle w:val="1589"/>
        <w:ind w:firstLine="480"/>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589"/>
        <w:ind w:firstLine="480"/>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589"/>
        <w:ind w:firstLine="480"/>
        <w:rPr>
          <w:rFonts w:hint="eastAsia" w:ascii="宋体" w:hAnsi="宋体" w:cs="宋体"/>
          <w:color w:val="000000"/>
          <w:sz w:val="24"/>
          <w:szCs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sectPr>
        <w:outlineLvl w:val="9"/>
      </w:pPr>
      <w:r>
        <w:rPr>
          <w:rFonts w:hint="eastAsia" w:ascii="宋体" w:hAnsi="宋体" w:cs="宋体"/>
          <w:color w:val="000000"/>
          <w:sz w:val="24"/>
          <w:szCs w:val="24"/>
          <w:highlight w:val="none"/>
        </w:rPr>
      </w:r>
      <w:r/>
    </w:p>
    <w:p>
      <w:pPr>
        <w:pStyle w:val="1507"/>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（十</w:t>
      </w:r>
      <w:r>
        <w:rPr>
          <w:rFonts w:hint="eastAsia" w:ascii="宋体" w:hAnsi="宋体" w:eastAsia="宋体" w:cs="宋体"/>
          <w:b/>
          <w:color w:val="000000"/>
          <w:sz w:val="24"/>
          <w:szCs w:val="24"/>
          <w:highlight w:val="none"/>
          <w:lang w:val="en-US" w:eastAsia="zh-CN"/>
        </w:rPr>
        <w:t xml:space="preserve">二</w:t>
      </w:r>
      <w:r>
        <w:rPr>
          <w:rFonts w:hint="eastAsia" w:ascii="宋体" w:hAnsi="宋体" w:eastAsia="宋体" w:cs="宋体"/>
          <w:b/>
          <w:color w:val="000000"/>
          <w:sz w:val="24"/>
          <w:szCs w:val="24"/>
          <w:highlight w:val="none"/>
          <w:lang w:eastAsia="zh-CN"/>
        </w:rPr>
        <w:t xml:space="preserve">）技术服务方案：</w:t>
      </w:r>
      <w:r>
        <w:rPr>
          <w:rFonts w:hint="eastAsia" w:ascii="宋体" w:hAnsi="宋体" w:eastAsia="宋体" w:cs="宋体"/>
          <w:b/>
          <w:color w:val="000000"/>
          <w:sz w:val="24"/>
          <w:szCs w:val="24"/>
          <w:highlight w:val="none"/>
          <w:lang w:eastAsia="zh-CN"/>
        </w:rPr>
      </w:r>
      <w:r/>
    </w:p>
    <w:p>
      <w:pPr>
        <w:pStyle w:val="1589"/>
        <w:ind w:firstLine="480"/>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589"/>
        <w:ind w:firstLine="480"/>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589"/>
        <w:ind w:firstLine="48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技术服务方案</w:t>
      </w:r>
      <w:r>
        <w:rPr>
          <w:rFonts w:hint="eastAsia" w:ascii="宋体" w:hAnsi="宋体" w:cs="宋体"/>
          <w:bCs/>
          <w:color w:val="000000"/>
          <w:sz w:val="24"/>
          <w:szCs w:val="24"/>
          <w:highlight w:val="none"/>
        </w:rPr>
      </w:r>
      <w:r/>
    </w:p>
    <w:p>
      <w:pPr>
        <w:pStyle w:val="1589"/>
        <w:ind w:firstLine="480"/>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589"/>
        <w:ind w:firstLine="480"/>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投标人应按评分点编制完整的技术方案，以便评审。</w:t>
      </w:r>
      <w:r>
        <w:rPr>
          <w:rFonts w:hint="eastAsia" w:ascii="宋体" w:hAnsi="宋体" w:cs="宋体"/>
          <w:bCs/>
          <w:color w:val="000000"/>
          <w:sz w:val="24"/>
          <w:szCs w:val="24"/>
          <w:highlight w:val="none"/>
        </w:rPr>
      </w:r>
      <w:r/>
    </w:p>
    <w:p>
      <w:pPr>
        <w:pStyle w:val="1507"/>
        <w:rPr>
          <w:rFonts w:hint="eastAsia" w:ascii="宋体" w:hAnsi="宋体" w:cs="宋体"/>
          <w:color w:val="000000"/>
          <w:sz w:val="24"/>
          <w:szCs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sectPr>
        <w:outlineLvl w:val="9"/>
      </w:pPr>
      <w:r>
        <w:rPr>
          <w:rFonts w:hint="eastAsia" w:ascii="宋体" w:hAnsi="宋体" w:cs="宋体"/>
          <w:color w:val="000000"/>
          <w:sz w:val="24"/>
          <w:szCs w:val="24"/>
          <w:highlight w:val="none"/>
        </w:rPr>
      </w:r>
      <w:r/>
    </w:p>
    <w:p>
      <w:pPr>
        <w:pStyle w:val="1507"/>
        <w:numPr>
          <w:ilvl w:val="0"/>
          <w:numId w:val="0"/>
        </w:numPr>
        <w:rPr>
          <w:rFonts w:hint="eastAsia" w:ascii="宋体" w:hAnsi="宋体" w:eastAsia="宋体" w:cs="宋体"/>
          <w:b/>
          <w:color w:val="000000"/>
          <w:sz w:val="30"/>
          <w:szCs w:val="30"/>
          <w:highlight w:val="none"/>
          <w:lang w:eastAsia="zh-CN"/>
        </w:rPr>
        <w:outlineLvl w:val="2"/>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十三</w:t>
      </w:r>
      <w:r>
        <w:rPr>
          <w:rFonts w:hint="eastAsia" w:ascii="宋体" w:hAnsi="宋体" w:eastAsia="宋体" w:cs="宋体"/>
          <w:b/>
          <w:color w:val="000000"/>
          <w:sz w:val="24"/>
          <w:szCs w:val="24"/>
          <w:highlight w:val="none"/>
          <w:lang w:eastAsia="zh-CN"/>
        </w:rPr>
        <w:t xml:space="preserve">）其他</w:t>
      </w:r>
      <w:r>
        <w:rPr>
          <w:rFonts w:hint="eastAsia" w:ascii="宋体" w:hAnsi="宋体" w:eastAsia="宋体" w:cs="宋体"/>
          <w:b/>
          <w:bCs/>
          <w:color w:val="000000"/>
          <w:sz w:val="24"/>
          <w:szCs w:val="24"/>
          <w:highlight w:val="none"/>
          <w:lang w:eastAsia="zh-CN"/>
        </w:rPr>
        <w:t xml:space="preserve">（投标人认为有必要提供的声明和文件，如有格式自拟）</w:t>
      </w:r>
      <w:r>
        <w:rPr>
          <w:rFonts w:hint="eastAsia" w:ascii="宋体" w:hAnsi="宋体" w:cs="宋体"/>
          <w:b/>
          <w:bCs/>
          <w:color w:val="000000"/>
          <w:sz w:val="24"/>
          <w:szCs w:val="24"/>
          <w:highlight w:val="none"/>
          <w:lang w:eastAsia="zh-CN"/>
        </w:rPr>
        <w:t xml:space="preserve">：</w:t>
      </w:r>
      <w:r>
        <w:rPr>
          <w:rFonts w:hint="eastAsia" w:ascii="宋体" w:hAnsi="宋体" w:eastAsia="宋体" w:cs="宋体"/>
          <w:b/>
          <w:color w:val="000000"/>
          <w:sz w:val="30"/>
          <w:szCs w:val="30"/>
          <w:highlight w:val="none"/>
          <w:lang w:eastAsia="zh-CN"/>
        </w:rPr>
      </w:r>
      <w:r/>
    </w:p>
    <w:sectPr>
      <w:footerReference w:type="default" r:id="rId30"/>
      <w:footerReference w:type="even" r:id="rId31"/>
      <w:footnotePr/>
      <w:endnotePr/>
      <w:type w:val="nextPage"/>
      <w:pgSz w:w="11906" w:h="16838" w:orient="portrait"/>
      <w:pgMar w:top="1440" w:right="1800" w:bottom="1440" w:left="1800" w:header="567" w:footer="284"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等线">
    <w:panose1 w:val="02010600030101010101"/>
  </w:font>
  <w:font w:name="仿宋">
    <w:panose1 w:val="02010609060101010101"/>
  </w:font>
  <w:font w:name="Courier New">
    <w:panose1 w:val="02070309020205020404"/>
  </w:font>
  <w:font w:name="仿宋_GB2312">
    <w:panose1 w:val="02010609060101010101"/>
  </w:font>
  <w:font w:name="黑体">
    <w:panose1 w:val="02010609060101010101"/>
  </w:font>
  <w:font w:name="华文中宋">
    <w:panose1 w:val="0201060004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9"/>
      <w:jc w:val="center"/>
      <w:tabs>
        <w:tab w:val="center" w:pos="4153" w:leader="none"/>
        <w:tab w:val="right" w:pos="8306" w:leader="none"/>
      </w:tabs>
      <w:rPr>
        <w:sz w:val="24"/>
        <w:szCs w:val="24"/>
      </w:rPr>
    </w:pPr>
    <w:r>
      <w:rPr>
        <w:sz w:val="24"/>
        <w:szCs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9"/>
      <w:jc w:val="center"/>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9"/>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3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507"/>
                          </w:pPr>
                          <w:r/>
                          <w:r/>
                        </w:p>
                      </w:txbxContent>
                    </wps:txbx>
                    <wps:bodyPr wrap="none" lIns="0" tIns="0" rIns="0" bIns="0" upright="1">
                      <a:spAutoFit/>
                    </wps:bodyPr>
                  </wps:wsp>
                </a:graphicData>
              </a:graphic>
            </wp:anchor>
          </w:drawing>
        </mc:Choice>
        <mc:Fallback>
          <w:pict>
            <v:shape id="shape 0" o:spid="_x0000_s0"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3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507"/>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9"/>
      <w:tabs>
        <w:tab w:val="center" w:pos="4153" w:leader="none"/>
        <w:tab w:val="right" w:pos="8306" w:leader="none"/>
      </w:tabs>
      <w:rPr>
        <w:rStyle w:val="1559"/>
      </w:rPr>
      <w:framePr w:wrap="around" w:vAnchor="text" w:hAnchor="margin" w:xAlign="center" w:y="1"/>
    </w:pPr>
    <w:r>
      <w:fldChar w:fldCharType="begin"/>
    </w:r>
    <w:r>
      <w:rPr>
        <w:rStyle w:val="1559"/>
      </w:rPr>
      <w:instrText xml:space="preserve">PAGE  </w:instrText>
    </w:r>
    <w:r>
      <w:fldChar w:fldCharType="separate"/>
    </w:r>
    <w:r>
      <w:rPr>
        <w:rStyle w:val="1559"/>
      </w:rPr>
      <w:t xml:space="preserve">1</w:t>
    </w:r>
    <w:r>
      <w:fldChar w:fldCharType="end"/>
    </w:r>
    <w:r>
      <w:rPr>
        <w:rStyle w:val="1559"/>
      </w:rPr>
    </w:r>
    <w:r/>
  </w:p>
  <w:p>
    <w:pPr>
      <w:pStyle w:val="1539"/>
      <w:ind w:right="360"/>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9"/>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3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507"/>
                          </w:pPr>
                          <w:r/>
                          <w:r/>
                        </w:p>
                      </w:txbxContent>
                    </wps:txbx>
                    <wps:bodyPr wrap="none" lIns="0" tIns="0" rIns="0" bIns="0" upright="1">
                      <a:spAutoFit/>
                    </wps:bodyPr>
                  </wps:wsp>
                </a:graphicData>
              </a:graphic>
            </wp:anchor>
          </w:drawing>
        </mc:Choice>
        <mc:Fallback>
          <w:pict>
            <v:shape id="shape 1" o:spid="_x0000_s1"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3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507"/>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9"/>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39"/>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1507"/>
                          </w:pPr>
                          <w:r/>
                          <w:r/>
                        </w:p>
                      </w:txbxContent>
                    </wps:txbx>
                    <wps:bodyPr wrap="none" lIns="0" tIns="0" rIns="0" bIns="0" upright="1">
                      <a:spAutoFit/>
                    </wps:bodyPr>
                  </wps:wsp>
                </a:graphicData>
              </a:graphic>
            </wp:anchor>
          </w:drawing>
        </mc:Choice>
        <mc:Fallback>
          <w:pict>
            <v:shape id="shape 2" o:spid="_x0000_s2" o:spt="202" type="#_x0000_t202" style="position:absolute;z-index:25165825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39"/>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1507"/>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9"/>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39"/>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1507"/>
                          </w:pPr>
                          <w:r/>
                          <w:r/>
                        </w:p>
                      </w:txbxContent>
                    </wps:txbx>
                    <wps:bodyPr wrap="none" lIns="0" tIns="0" rIns="0" bIns="0" upright="1">
                      <a:spAutoFit/>
                    </wps:bodyPr>
                  </wps:wsp>
                </a:graphicData>
              </a:graphic>
            </wp:anchor>
          </w:drawing>
        </mc:Choice>
        <mc:Fallback>
          <w:pict>
            <v:shape id="shape 3" o:spid="_x0000_s3"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39"/>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1507"/>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07"/>
                            <w:rPr>
                              <w:sz w:val="18"/>
                            </w:rPr>
                          </w:pPr>
                          <w:r>
                            <w:fldChar w:fldCharType="begin"/>
                          </w:r>
                          <w:r>
                            <w:instrText xml:space="preserve"> PAGE  \* MERGEFORMAT </w:instrText>
                          </w:r>
                          <w:r>
                            <w:fldChar w:fldCharType="separate"/>
                          </w:r>
                          <w:r>
                            <w:rPr>
                              <w:sz w:val="18"/>
                            </w:rPr>
                            <w:t xml:space="preserve">54</w:t>
                          </w:r>
                          <w:r>
                            <w:rPr>
                              <w:sz w:val="18"/>
                            </w:rPr>
                            <w:fldChar w:fldCharType="end"/>
                          </w:r>
                          <w:r>
                            <w:rPr>
                              <w:sz w:val="18"/>
                            </w:rPr>
                          </w:r>
                          <w:r/>
                        </w:p>
                        <w:p>
                          <w:pPr>
                            <w:pStyle w:val="1507"/>
                          </w:pPr>
                          <w:r/>
                          <w:r/>
                        </w:p>
                      </w:txbxContent>
                    </wps:txbx>
                    <wps:bodyPr wrap="none" lIns="0" tIns="0" rIns="0" bIns="0" upright="1">
                      <a:spAutoFit/>
                    </wps:bodyPr>
                  </wps:wsp>
                </a:graphicData>
              </a:graphic>
            </wp:anchor>
          </w:drawing>
        </mc:Choice>
        <mc:Fallback>
          <w:pict>
            <v:shape id="shape 4" o:spid="_x0000_s4"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07"/>
                      <w:rPr>
                        <w:sz w:val="18"/>
                      </w:rPr>
                    </w:pPr>
                    <w:r>
                      <w:fldChar w:fldCharType="begin"/>
                    </w:r>
                    <w:r>
                      <w:instrText xml:space="preserve"> PAGE  \* MERGEFORMAT </w:instrText>
                    </w:r>
                    <w:r>
                      <w:fldChar w:fldCharType="separate"/>
                    </w:r>
                    <w:r>
                      <w:rPr>
                        <w:sz w:val="18"/>
                      </w:rPr>
                      <w:t xml:space="preserve">54</w:t>
                    </w:r>
                    <w:r>
                      <w:rPr>
                        <w:sz w:val="18"/>
                      </w:rPr>
                      <w:fldChar w:fldCharType="end"/>
                    </w:r>
                    <w:r>
                      <w:rPr>
                        <w:sz w:val="18"/>
                      </w:rPr>
                    </w:r>
                    <w:r/>
                  </w:p>
                  <w:p>
                    <w:pPr>
                      <w:pStyle w:val="1507"/>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9"/>
      <w:jc w:val="both"/>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39"/>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pPr>
                            <w:pStyle w:val="1507"/>
                          </w:pPr>
                          <w:r/>
                          <w:r/>
                        </w:p>
                      </w:txbxContent>
                    </wps:txbx>
                    <wps:bodyPr wrap="none" lIns="0" tIns="0" rIns="0" bIns="0" upright="1">
                      <a:spAutoFit/>
                    </wps:bodyPr>
                  </wps:wsp>
                </a:graphicData>
              </a:graphic>
            </wp:anchor>
          </w:drawing>
        </mc:Choice>
        <mc:Fallback>
          <w:pict>
            <v:shape id="shape 5" o:spid="_x0000_s5"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39"/>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pPr>
                      <w:pStyle w:val="1507"/>
                    </w:pPr>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9"/>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39"/>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pPr>
                            <w:pStyle w:val="1507"/>
                          </w:pPr>
                          <w:r/>
                          <w:r/>
                        </w:p>
                      </w:txbxContent>
                    </wps:txbx>
                    <wps:bodyPr wrap="none" lIns="0" tIns="0" rIns="0" bIns="0" upright="1">
                      <a:spAutoFit/>
                    </wps:bodyPr>
                  </wps:wsp>
                </a:graphicData>
              </a:graphic>
            </wp:anchor>
          </w:drawing>
        </mc:Choice>
        <mc:Fallback>
          <w:pict>
            <v:shape id="shape 6" o:spid="_x0000_s6" o:spt="202" type="#_x0000_t202" style="position:absolute;z-index:25165825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39"/>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pPr>
                      <w:pStyle w:val="1507"/>
                    </w:pPr>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07"/>
                          </w:pPr>
                          <w:r/>
                          <w:r/>
                        </w:p>
                        <w:p>
                          <w:pPr>
                            <w:pStyle w:val="1507"/>
                          </w:pPr>
                          <w:r/>
                          <w:r/>
                        </w:p>
                      </w:txbxContent>
                    </wps:txbx>
                    <wps:bodyPr wrap="none" lIns="0" tIns="0" rIns="0" bIns="0" upright="1">
                      <a:spAutoFit/>
                    </wps:bodyPr>
                  </wps:wsp>
                </a:graphicData>
              </a:graphic>
            </wp:anchor>
          </w:drawing>
        </mc:Choice>
        <mc:Fallback>
          <w:pict>
            <v:shape id="shape 7" o:spid="_x0000_s7"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07"/>
                    </w:pPr>
                    <w:r/>
                    <w:r/>
                  </w:p>
                  <w:p>
                    <w:pPr>
                      <w:pStyle w:val="1507"/>
                    </w:pPr>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07"/>
                          </w:pPr>
                          <w:r/>
                          <w:r/>
                        </w:p>
                        <w:p>
                          <w:pPr>
                            <w:pStyle w:val="1507"/>
                          </w:pPr>
                          <w:r/>
                          <w:r/>
                        </w:p>
                      </w:txbxContent>
                    </wps:txbx>
                    <wps:bodyPr wrap="none" lIns="0" tIns="0" rIns="0" bIns="0" upright="1">
                      <a:spAutoFit/>
                    </wps:bodyPr>
                  </wps:wsp>
                </a:graphicData>
              </a:graphic>
            </wp:anchor>
          </w:drawing>
        </mc:Choice>
        <mc:Fallback>
          <w:pict>
            <v:shape id="shape 8" o:spid="_x0000_s8"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07"/>
                    </w:pPr>
                    <w:r/>
                    <w:r/>
                  </w:p>
                  <w:p>
                    <w:pPr>
                      <w:pStyle w:val="1507"/>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posOffset>3036570</wp:posOffset>
              </wp:positionH>
              <wp:positionV relativeFrom="paragraph">
                <wp:posOffset>-10794</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07"/>
                          </w:pPr>
                          <w:r/>
                          <w:r/>
                        </w:p>
                        <w:p>
                          <w:pPr>
                            <w:pStyle w:val="1507"/>
                          </w:pPr>
                          <w:r/>
                          <w:r/>
                        </w:p>
                      </w:txbxContent>
                    </wps:txbx>
                    <wps:bodyPr wrap="none" lIns="0" tIns="0" rIns="0" bIns="0" upright="1">
                      <a:spAutoFit/>
                    </wps:bodyPr>
                  </wps:wsp>
                </a:graphicData>
              </a:graphic>
            </wp:anchor>
          </w:drawing>
        </mc:Choice>
        <mc:Fallback>
          <w:pict>
            <v:shape id="shape 9" o:spid="_x0000_s9" o:spt="202" type="#_x0000_t202" style="position:absolute;z-index:251658241;o:allowoverlap:true;o:allowincell:true;mso-position-horizontal-relative:margin;margin-left:239.1pt;mso-position-horizontal:absolute;mso-position-vertical-relative:text;margin-top:-0.8pt;mso-position-vertical:absolute;width:144.0pt;height:144.0pt;mso-wrap-distance-left:9.0pt;mso-wrap-distance-top:0.0pt;mso-wrap-distance-right:9.0pt;mso-wrap-distance-bottom:0.0pt;visibility:visible;" filled="f" stroked="f">
              <v:textbox inset="0,0,0,0">
                <w:txbxContent>
                  <w:p>
                    <w:pPr>
                      <w:pStyle w:val="1507"/>
                    </w:pPr>
                    <w:r/>
                    <w:r/>
                  </w:p>
                  <w:p>
                    <w:pPr>
                      <w:pStyle w:val="1507"/>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07"/>
                          </w:pPr>
                          <w:r/>
                          <w:r/>
                        </w:p>
                        <w:p>
                          <w:pPr>
                            <w:pStyle w:val="1507"/>
                          </w:pPr>
                          <w:r/>
                          <w:r/>
                        </w:p>
                      </w:txbxContent>
                    </wps:txbx>
                    <wps:bodyPr wrap="none" lIns="0" tIns="0" rIns="0" bIns="0" upright="1">
                      <a:spAutoFit/>
                    </wps:bodyPr>
                  </wps:wsp>
                </a:graphicData>
              </a:graphic>
            </wp:anchor>
          </w:drawing>
        </mc:Choice>
        <mc:Fallback>
          <w:pict>
            <v:shape id="shape 10" o:spid="_x0000_s1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07"/>
                    </w:pPr>
                    <w:r/>
                    <w:r/>
                  </w:p>
                  <w:p>
                    <w:pPr>
                      <w:pStyle w:val="1507"/>
                    </w:p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9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97"/>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pPr>
                            <w:pStyle w:val="1507"/>
                          </w:pPr>
                          <w:r/>
                          <w:r/>
                        </w:p>
                        <w:p>
                          <w:pPr>
                            <w:pStyle w:val="1507"/>
                          </w:pPr>
                          <w:r/>
                          <w:r/>
                        </w:p>
                      </w:txbxContent>
                    </wps:txbx>
                    <wps:bodyPr wrap="none" lIns="0" tIns="0" rIns="0" bIns="0" upright="1">
                      <a:spAutoFit/>
                    </wps:bodyPr>
                  </wps:wsp>
                </a:graphicData>
              </a:graphic>
            </wp:anchor>
          </w:drawing>
        </mc:Choice>
        <mc:Fallback>
          <w:pict>
            <v:shape id="shape 11" o:spid="_x0000_s11"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97"/>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pPr>
                      <w:pStyle w:val="1507"/>
                    </w:pPr>
                    <w:r/>
                    <w:r/>
                  </w:p>
                  <w:p>
                    <w:pPr>
                      <w:pStyle w:val="1507"/>
                    </w:pPr>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9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97"/>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pPr>
                            <w:pStyle w:val="1507"/>
                          </w:pPr>
                          <w:r/>
                          <w:r/>
                        </w:p>
                        <w:p>
                          <w:pPr>
                            <w:pStyle w:val="1507"/>
                          </w:pPr>
                          <w:r/>
                          <w:r/>
                        </w:p>
                      </w:txbxContent>
                    </wps:txbx>
                    <wps:bodyPr wrap="none" lIns="0" tIns="0" rIns="0" bIns="0" upright="1">
                      <a:spAutoFit/>
                    </wps:bodyPr>
                  </wps:wsp>
                </a:graphicData>
              </a:graphic>
            </wp:anchor>
          </w:drawing>
        </mc:Choice>
        <mc:Fallback>
          <w:pict>
            <v:shape id="shape 12" o:spid="_x0000_s12"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97"/>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pPr>
                      <w:pStyle w:val="1507"/>
                    </w:pPr>
                    <w:r/>
                    <w:r/>
                  </w:p>
                  <w:p>
                    <w:pPr>
                      <w:pStyle w:val="1507"/>
                    </w:pPr>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9"/>
      <w:jc w:val="both"/>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3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507"/>
                          </w:pPr>
                          <w:r/>
                          <w:r/>
                        </w:p>
                      </w:txbxContent>
                    </wps:txbx>
                    <wps:bodyPr wrap="none" lIns="0" tIns="0" rIns="0" bIns="0" upright="1">
                      <a:spAutoFit/>
                    </wps:bodyPr>
                  </wps:wsp>
                </a:graphicData>
              </a:graphic>
            </wp:anchor>
          </w:drawing>
        </mc:Choice>
        <mc:Fallback>
          <w:pict>
            <v:shape id="shape 13" o:spid="_x0000_s13" o:spt="202" type="#_x0000_t202" style="position:absolute;z-index:2516582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3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507"/>
                    </w:pPr>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9"/>
      <w:jc w:val="both"/>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39"/>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pPr>
                            <w:pStyle w:val="1507"/>
                          </w:pPr>
                          <w:r/>
                          <w:r/>
                        </w:p>
                      </w:txbxContent>
                    </wps:txbx>
                    <wps:bodyPr wrap="none" lIns="0" tIns="0" rIns="0" bIns="0" upright="1">
                      <a:spAutoFit/>
                    </wps:bodyPr>
                  </wps:wsp>
                </a:graphicData>
              </a:graphic>
            </wp:anchor>
          </w:drawing>
        </mc:Choice>
        <mc:Fallback>
          <w:pict>
            <v:shape id="shape 14" o:spid="_x0000_s14" o:spt="202" type="#_x0000_t202" style="position:absolute;z-index:25165825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39"/>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pPr>
                      <w:pStyle w:val="1507"/>
                    </w:pPr>
                    <w:r/>
                    <w:r/>
                  </w:p>
                </w:txbxContent>
              </v:textbox>
            </v:shape>
          </w:pict>
        </mc:Fallback>
      </mc:AlternateConten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9"/>
      <w:spacing w:after="240"/>
      <w:tabs>
        <w:tab w:val="left" w:pos="780" w:leader="none"/>
      </w:tabs>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39"/>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pPr>
                            <w:pStyle w:val="1507"/>
                          </w:pPr>
                          <w:r/>
                          <w:r/>
                        </w:p>
                      </w:txbxContent>
                    </wps:txbx>
                    <wps:bodyPr wrap="none" lIns="0" tIns="0" rIns="0" bIns="0" upright="1">
                      <a:spAutoFit/>
                    </wps:bodyPr>
                  </wps:wsp>
                </a:graphicData>
              </a:graphic>
            </wp:anchor>
          </w:drawing>
        </mc:Choice>
        <mc:Fallback>
          <w:pict>
            <v:shape id="shape 15" o:spid="_x0000_s15" o:spt="202" type="#_x0000_t202" style="position:absolute;z-index:25165825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39"/>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pPr>
                      <w:pStyle w:val="1507"/>
                    </w:pPr>
                    <w:r/>
                    <w:r/>
                  </w:p>
                </w:txbxContent>
              </v:textbox>
            </v:shape>
          </w:pict>
        </mc:Fallback>
      </mc:AlternateContent>
    </w:r>
    <w:r>
      <w:rPr>
        <w:rFonts w:hint="eastAsia"/>
      </w:rPr>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9"/>
      <w:spacing w:after="240"/>
      <w:tabs>
        <w:tab w:val="center" w:pos="4153" w:leader="none"/>
        <w:tab w:val="right" w:pos="8306" w:leader="none"/>
      </w:tabs>
      <w:rPr>
        <w:rStyle w:val="1559"/>
      </w:rPr>
      <w:framePr w:wrap="around" w:vAnchor="text" w:hAnchor="margin" w:xAlign="center" w:y="1"/>
    </w:pPr>
    <w:r>
      <w:fldChar w:fldCharType="begin"/>
    </w:r>
    <w:r>
      <w:rPr>
        <w:rStyle w:val="1559"/>
      </w:rPr>
      <w:instrText xml:space="preserve">PAGE  </w:instrText>
    </w:r>
    <w:r>
      <w:fldChar w:fldCharType="end"/>
    </w:r>
    <w:r>
      <w:rPr>
        <w:rStyle w:val="1559"/>
      </w:rPr>
    </w:r>
    <w:r/>
  </w:p>
  <w:p>
    <w:pPr>
      <w:pStyle w:val="1539"/>
      <w:spacing w:after="24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2"/>
      <w:jc w:val="both"/>
      <w:tabs>
        <w:tab w:val="center" w:pos="4153" w:leader="none"/>
        <w:tab w:val="right" w:pos="8306" w:leader="none"/>
      </w:tabs>
      <w:rPr>
        <w:rFonts w:hint="eastAsia" w:eastAsia="楷体_GB2312"/>
        <w:sz w:val="20"/>
      </w:rPr>
      <w:pBdr>
        <w:top w:val="none" w:color="000000" w:sz="0" w:space="0"/>
        <w:left w:val="none" w:color="000000" w:sz="0" w:space="0"/>
        <w:bottom w:val="none" w:color="000000" w:sz="0" w:space="1"/>
        <w:right w:val="none" w:color="000000" w:sz="0" w:space="0"/>
        <w:between w:val="none" w:color="000000" w:sz="0" w:space="0"/>
      </w:pBdr>
    </w:pPr>
    <w:r>
      <w:rPr>
        <w:rFonts w:hint="eastAsia" w:eastAsia="楷体_GB2312"/>
        <w:sz w:val="2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2"/>
      <w:jc w:val="both"/>
      <w:tabs>
        <w:tab w:val="center" w:pos="4153" w:leader="none"/>
        <w:tab w:val="right" w:pos="8306" w:leader="none"/>
      </w:tabs>
      <w:rPr>
        <w:rFonts w:hint="eastAsia" w:eastAsia="楷体_GB2312"/>
      </w:rPr>
      <w:pBdr>
        <w:top w:val="none" w:color="000000" w:sz="0" w:space="0"/>
        <w:left w:val="none" w:color="000000" w:sz="0" w:space="0"/>
        <w:bottom w:val="none" w:color="000000" w:sz="0" w:space="1"/>
        <w:right w:val="none" w:color="000000" w:sz="0" w:space="0"/>
        <w:between w:val="none" w:color="000000" w:sz="0" w:space="0"/>
      </w:pBdr>
    </w:pPr>
    <w:r>
      <w:rPr>
        <w:rFonts w:hint="eastAsia" w:eastAsia="楷体_GB2312"/>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2"/>
      <w:jc w:val="both"/>
      <w:tabs>
        <w:tab w:val="center" w:pos="4153" w:leader="none"/>
        <w:tab w:val="right" w:pos="8306" w:leader="none"/>
      </w:tabs>
      <w:rPr>
        <w:rFonts w:hint="eastAsia" w:ascii="等线" w:hAnsi="等线" w:eastAsia="楷体_GB2312"/>
      </w:rPr>
      <w:pBdr>
        <w:top w:val="none" w:color="000000" w:sz="0" w:space="0"/>
        <w:left w:val="none" w:color="000000" w:sz="0" w:space="0"/>
        <w:bottom w:val="none" w:color="000000" w:sz="0" w:space="1"/>
        <w:right w:val="none" w:color="000000" w:sz="0" w:space="0"/>
        <w:between w:val="none" w:color="000000" w:sz="0" w:space="0"/>
      </w:pBdr>
    </w:pPr>
    <w:r>
      <w:rPr>
        <w:rFonts w:hint="eastAsia" w:ascii="等线" w:hAnsi="等线" w:eastAsia="楷体_GB2312"/>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2"/>
      <w:jc w:val="both"/>
      <w:tabs>
        <w:tab w:val="center" w:pos="4153" w:leader="none"/>
        <w:tab w:val="right" w:pos="8306" w:leader="none"/>
      </w:tabs>
      <w:rPr>
        <w:rFonts w:ascii="宋体" w:hAnsi="宋体" w:cs="宋体"/>
        <w:szCs w:val="18"/>
      </w:rPr>
      <w:pBdr>
        <w:top w:val="none" w:color="000000" w:sz="0" w:space="0"/>
        <w:left w:val="none" w:color="000000" w:sz="0" w:space="0"/>
        <w:bottom w:val="none" w:color="000000" w:sz="0" w:space="1"/>
        <w:right w:val="none" w:color="000000" w:sz="0" w:space="0"/>
        <w:between w:val="none" w:color="000000" w:sz="0" w:space="0"/>
      </w:pBdr>
    </w:pPr>
    <w:r>
      <w:rPr>
        <w:rFonts w:ascii="宋体" w:hAnsi="宋体" w:cs="宋体"/>
        <w:szCs w:val="18"/>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2"/>
      <w:tabs>
        <w:tab w:val="center" w:pos="4153" w:leader="none"/>
        <w:tab w:val="right" w:pos="8306" w:leader="none"/>
      </w:tabs>
      <w:rPr>
        <w:rFonts w:hint="eastAsia"/>
      </w:rPr>
      <w:pBdr>
        <w:top w:val="none" w:color="000000" w:sz="0" w:space="0"/>
        <w:left w:val="none" w:color="000000" w:sz="0" w:space="0"/>
        <w:bottom w:val="none" w:color="000000" w:sz="0" w:space="1"/>
        <w:right w:val="none" w:color="000000" w:sz="0" w:space="0"/>
        <w:between w:val="none" w:color="000000" w:sz="0" w:space="0"/>
      </w:pBdr>
    </w:pPr>
    <w:r>
      <w:rPr>
        <w:rFonts w:hint="eastAsia"/>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96"/>
      <w:jc w:val="both"/>
      <w:tabs>
        <w:tab w:val="center" w:pos="4153" w:leader="none"/>
        <w:tab w:val="right" w:pos="8306" w:leader="none"/>
      </w:tabs>
      <w:rPr>
        <w:rFonts w:hint="eastAsia" w:ascii="宋体" w:hAnsi="宋体" w:eastAsia="宋体" w:cs="宋体"/>
        <w:sz w:val="15"/>
        <w:szCs w:val="15"/>
      </w:rPr>
      <w:pBdr>
        <w:top w:val="none" w:color="000000" w:sz="0" w:space="0"/>
        <w:left w:val="none" w:color="000000" w:sz="0" w:space="0"/>
        <w:bottom w:val="none" w:color="000000" w:sz="0" w:space="1"/>
        <w:right w:val="none" w:color="000000" w:sz="0" w:space="0"/>
        <w:between w:val="none" w:color="000000" w:sz="0" w:space="0"/>
      </w:pBdr>
    </w:pPr>
    <w:r>
      <w:rPr>
        <w:rFonts w:hint="eastAsia" w:ascii="宋体" w:hAnsi="宋体" w:eastAsia="宋体" w:cs="宋体"/>
        <w:sz w:val="15"/>
        <w:szCs w:val="15"/>
      </w:r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96"/>
      <w:jc w:val="both"/>
      <w:tabs>
        <w:tab w:val="center" w:pos="4153" w:leader="none"/>
        <w:tab w:val="right" w:pos="8306" w:leader="none"/>
      </w:tabs>
      <w:pBdr>
        <w:top w:val="none" w:color="000000" w:sz="0" w:space="0"/>
        <w:left w:val="none" w:color="000000" w:sz="0" w:space="0"/>
        <w:bottom w:val="none" w:color="000000" w:sz="0" w:space="1"/>
        <w:right w:val="none" w:color="000000" w:sz="0" w:space="0"/>
        <w:between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pStyle w:val="1507"/>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1507"/>
        <w:ind w:left="840" w:hanging="420"/>
        <w:tabs>
          <w:tab w:val="num" w:pos="840" w:leader="none"/>
        </w:tabs>
      </w:pPr>
      <w:rPr>
        <w:rFonts w:cs="Times New Roman"/>
      </w:rPr>
    </w:lvl>
    <w:lvl w:ilvl="2">
      <w:start w:val="10"/>
      <w:numFmt w:val="decimal"/>
      <w:isLgl w:val="false"/>
      <w:suff w:val="tab"/>
      <w:lvlText w:val="%3."/>
      <w:lvlJc w:val="left"/>
      <w:pPr>
        <w:pStyle w:val="1507"/>
        <w:ind w:left="1200" w:hanging="360"/>
        <w:tabs>
          <w:tab w:val="num" w:pos="1200" w:leader="none"/>
        </w:tabs>
      </w:pPr>
      <w:rPr>
        <w:rFonts w:cs="Times New Roman"/>
      </w:rPr>
    </w:lvl>
    <w:lvl w:ilvl="3">
      <w:start w:val="1"/>
      <w:numFmt w:val="decimal"/>
      <w:isLgl w:val="false"/>
      <w:suff w:val="tab"/>
      <w:lvlText w:val="%4."/>
      <w:lvlJc w:val="left"/>
      <w:pPr>
        <w:pStyle w:val="1507"/>
        <w:ind w:left="1680" w:hanging="420"/>
        <w:tabs>
          <w:tab w:val="num" w:pos="1680" w:leader="none"/>
        </w:tabs>
      </w:pPr>
      <w:rPr>
        <w:rFonts w:cs="Times New Roman"/>
      </w:rPr>
    </w:lvl>
    <w:lvl w:ilvl="4">
      <w:start w:val="1"/>
      <w:numFmt w:val="lowerLetter"/>
      <w:isLgl w:val="false"/>
      <w:suff w:val="tab"/>
      <w:lvlText w:val="%5)"/>
      <w:lvlJc w:val="left"/>
      <w:pPr>
        <w:pStyle w:val="1507"/>
        <w:ind w:left="2100" w:hanging="420"/>
        <w:tabs>
          <w:tab w:val="num" w:pos="2100" w:leader="none"/>
        </w:tabs>
      </w:pPr>
      <w:rPr>
        <w:rFonts w:cs="Times New Roman"/>
      </w:rPr>
    </w:lvl>
    <w:lvl w:ilvl="5">
      <w:start w:val="1"/>
      <w:numFmt w:val="lowerRoman"/>
      <w:isLgl w:val="false"/>
      <w:suff w:val="tab"/>
      <w:lvlText w:val="%6."/>
      <w:lvlJc w:val="right"/>
      <w:pPr>
        <w:pStyle w:val="1507"/>
        <w:ind w:left="2520" w:hanging="420"/>
        <w:tabs>
          <w:tab w:val="num" w:pos="2520" w:leader="none"/>
        </w:tabs>
      </w:pPr>
      <w:rPr>
        <w:rFonts w:cs="Times New Roman"/>
      </w:rPr>
    </w:lvl>
    <w:lvl w:ilvl="6">
      <w:start w:val="1"/>
      <w:numFmt w:val="decimal"/>
      <w:isLgl w:val="false"/>
      <w:suff w:val="tab"/>
      <w:lvlText w:val="%7."/>
      <w:lvlJc w:val="left"/>
      <w:pPr>
        <w:pStyle w:val="1507"/>
        <w:ind w:left="2940" w:hanging="420"/>
        <w:tabs>
          <w:tab w:val="num" w:pos="2940" w:leader="none"/>
        </w:tabs>
      </w:pPr>
      <w:rPr>
        <w:rFonts w:cs="Times New Roman"/>
      </w:rPr>
    </w:lvl>
    <w:lvl w:ilvl="7">
      <w:start w:val="1"/>
      <w:numFmt w:val="lowerLetter"/>
      <w:isLgl w:val="false"/>
      <w:suff w:val="tab"/>
      <w:lvlText w:val="%8)"/>
      <w:lvlJc w:val="left"/>
      <w:pPr>
        <w:pStyle w:val="1507"/>
        <w:ind w:left="3360" w:hanging="420"/>
        <w:tabs>
          <w:tab w:val="num" w:pos="3360" w:leader="none"/>
        </w:tabs>
      </w:pPr>
      <w:rPr>
        <w:rFonts w:cs="Times New Roman"/>
      </w:rPr>
    </w:lvl>
    <w:lvl w:ilvl="8">
      <w:start w:val="1"/>
      <w:numFmt w:val="lowerRoman"/>
      <w:isLgl w:val="false"/>
      <w:suff w:val="tab"/>
      <w:lvlText w:val="%9."/>
      <w:lvlJc w:val="right"/>
      <w:pPr>
        <w:pStyle w:val="1507"/>
        <w:ind w:left="3780" w:hanging="420"/>
        <w:tabs>
          <w:tab w:val="num" w:pos="3780" w:leader="none"/>
        </w:tabs>
      </w:pPr>
      <w:rPr>
        <w:rFonts w:cs="Times New Roman"/>
      </w:rPr>
    </w:lvl>
  </w:abstractNum>
  <w:abstractNum w:abstractNumId="1">
    <w:multiLevelType w:val="hybridMultilevel"/>
    <w:lvl w:ilvl="0">
      <w:start w:val="1"/>
      <w:numFmt w:val="upperLetter"/>
      <w:pStyle w:val="1512"/>
      <w:isLgl w:val="false"/>
      <w:suff w:val="tab"/>
      <w:lvlText w:val="%1."/>
      <w:lvlJc w:val="left"/>
      <w:pPr>
        <w:pStyle w:val="1507"/>
        <w:ind w:left="360" w:hanging="360"/>
        <w:tabs>
          <w:tab w:val="num" w:pos="360" w:leader="none"/>
        </w:tabs>
      </w:pPr>
      <w:rPr>
        <w:rFonts w:cs="Times New Roman"/>
      </w:rPr>
    </w:lvl>
    <w:lvl w:ilvl="1">
      <w:start w:val="1"/>
      <w:numFmt w:val="lowerLetter"/>
      <w:isLgl w:val="false"/>
      <w:suff w:val="tab"/>
      <w:lvlText w:val="%2)"/>
      <w:lvlJc w:val="left"/>
      <w:pPr>
        <w:pStyle w:val="1507"/>
        <w:ind w:left="840" w:hanging="420"/>
        <w:tabs>
          <w:tab w:val="num" w:pos="840" w:leader="none"/>
        </w:tabs>
      </w:pPr>
      <w:rPr>
        <w:rFonts w:cs="Times New Roman"/>
      </w:rPr>
    </w:lvl>
    <w:lvl w:ilvl="2">
      <w:start w:val="1"/>
      <w:numFmt w:val="lowerRoman"/>
      <w:isLgl w:val="false"/>
      <w:suff w:val="tab"/>
      <w:lvlText w:val="%3."/>
      <w:lvlJc w:val="right"/>
      <w:pPr>
        <w:pStyle w:val="1507"/>
        <w:ind w:left="1260" w:hanging="420"/>
        <w:tabs>
          <w:tab w:val="num" w:pos="1260" w:leader="none"/>
        </w:tabs>
      </w:pPr>
      <w:rPr>
        <w:rFonts w:cs="Times New Roman"/>
      </w:rPr>
    </w:lvl>
    <w:lvl w:ilvl="3">
      <w:start w:val="1"/>
      <w:numFmt w:val="decimal"/>
      <w:isLgl w:val="false"/>
      <w:suff w:val="tab"/>
      <w:lvlText w:val="%4."/>
      <w:lvlJc w:val="left"/>
      <w:pPr>
        <w:pStyle w:val="1507"/>
        <w:ind w:left="1680" w:hanging="420"/>
        <w:tabs>
          <w:tab w:val="num" w:pos="1680" w:leader="none"/>
        </w:tabs>
      </w:pPr>
      <w:rPr>
        <w:rFonts w:cs="Times New Roman"/>
      </w:rPr>
    </w:lvl>
    <w:lvl w:ilvl="4">
      <w:start w:val="1"/>
      <w:numFmt w:val="lowerLetter"/>
      <w:isLgl w:val="false"/>
      <w:suff w:val="tab"/>
      <w:lvlText w:val="%5)"/>
      <w:lvlJc w:val="left"/>
      <w:pPr>
        <w:pStyle w:val="1507"/>
        <w:ind w:left="2100" w:hanging="420"/>
        <w:tabs>
          <w:tab w:val="num" w:pos="2100" w:leader="none"/>
        </w:tabs>
      </w:pPr>
      <w:rPr>
        <w:rFonts w:cs="Times New Roman"/>
      </w:rPr>
    </w:lvl>
    <w:lvl w:ilvl="5">
      <w:start w:val="1"/>
      <w:numFmt w:val="lowerRoman"/>
      <w:isLgl w:val="false"/>
      <w:suff w:val="tab"/>
      <w:lvlText w:val="%6."/>
      <w:lvlJc w:val="right"/>
      <w:pPr>
        <w:pStyle w:val="1507"/>
        <w:ind w:left="2520" w:hanging="420"/>
        <w:tabs>
          <w:tab w:val="num" w:pos="2520" w:leader="none"/>
        </w:tabs>
      </w:pPr>
      <w:rPr>
        <w:rFonts w:cs="Times New Roman"/>
      </w:rPr>
    </w:lvl>
    <w:lvl w:ilvl="6">
      <w:start w:val="1"/>
      <w:numFmt w:val="decimal"/>
      <w:isLgl w:val="false"/>
      <w:suff w:val="tab"/>
      <w:lvlText w:val="%7."/>
      <w:lvlJc w:val="left"/>
      <w:pPr>
        <w:pStyle w:val="1507"/>
        <w:ind w:left="2940" w:hanging="420"/>
        <w:tabs>
          <w:tab w:val="num" w:pos="2940" w:leader="none"/>
        </w:tabs>
      </w:pPr>
      <w:rPr>
        <w:rFonts w:cs="Times New Roman"/>
      </w:rPr>
    </w:lvl>
    <w:lvl w:ilvl="7">
      <w:start w:val="1"/>
      <w:numFmt w:val="lowerLetter"/>
      <w:isLgl w:val="false"/>
      <w:suff w:val="tab"/>
      <w:lvlText w:val="%8)"/>
      <w:lvlJc w:val="left"/>
      <w:pPr>
        <w:pStyle w:val="1507"/>
        <w:ind w:left="3360" w:hanging="420"/>
        <w:tabs>
          <w:tab w:val="num" w:pos="3360" w:leader="none"/>
        </w:tabs>
      </w:pPr>
      <w:rPr>
        <w:rFonts w:cs="Times New Roman"/>
      </w:rPr>
    </w:lvl>
    <w:lvl w:ilvl="8">
      <w:start w:val="1"/>
      <w:numFmt w:val="lowerRoman"/>
      <w:isLgl w:val="false"/>
      <w:suff w:val="tab"/>
      <w:lvlText w:val="%9."/>
      <w:lvlJc w:val="right"/>
      <w:pPr>
        <w:pStyle w:val="1507"/>
        <w:ind w:left="3780" w:hanging="420"/>
        <w:tabs>
          <w:tab w:val="num" w:pos="3780" w:leader="none"/>
        </w:tabs>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30">
    <w:name w:val="Heading 1"/>
    <w:basedOn w:val="1507"/>
    <w:next w:val="1507"/>
    <w:link w:val="1331"/>
    <w:uiPriority w:val="9"/>
    <w:qFormat/>
    <w:pPr>
      <w:keepLines/>
      <w:keepNext/>
      <w:spacing w:before="480" w:after="200"/>
      <w:outlineLvl w:val="0"/>
    </w:pPr>
    <w:rPr>
      <w:rFonts w:ascii="Arial" w:hAnsi="Arial" w:eastAsia="Arial" w:cs="Arial"/>
      <w:sz w:val="40"/>
      <w:szCs w:val="40"/>
    </w:rPr>
  </w:style>
  <w:style w:type="character" w:styleId="1331">
    <w:name w:val="Heading 1 Char"/>
    <w:link w:val="1330"/>
    <w:uiPriority w:val="9"/>
    <w:rPr>
      <w:rFonts w:ascii="Arial" w:hAnsi="Arial" w:eastAsia="Arial" w:cs="Arial"/>
      <w:sz w:val="40"/>
      <w:szCs w:val="40"/>
    </w:rPr>
  </w:style>
  <w:style w:type="paragraph" w:styleId="1332">
    <w:name w:val="Heading 2"/>
    <w:basedOn w:val="1507"/>
    <w:next w:val="1507"/>
    <w:link w:val="1333"/>
    <w:uiPriority w:val="9"/>
    <w:unhideWhenUsed/>
    <w:qFormat/>
    <w:pPr>
      <w:keepLines/>
      <w:keepNext/>
      <w:spacing w:before="360" w:after="200"/>
      <w:outlineLvl w:val="1"/>
    </w:pPr>
    <w:rPr>
      <w:rFonts w:ascii="Arial" w:hAnsi="Arial" w:eastAsia="Arial" w:cs="Arial"/>
      <w:sz w:val="34"/>
    </w:rPr>
  </w:style>
  <w:style w:type="character" w:styleId="1333">
    <w:name w:val="Heading 2 Char"/>
    <w:link w:val="1332"/>
    <w:uiPriority w:val="9"/>
    <w:rPr>
      <w:rFonts w:ascii="Arial" w:hAnsi="Arial" w:eastAsia="Arial" w:cs="Arial"/>
      <w:sz w:val="34"/>
    </w:rPr>
  </w:style>
  <w:style w:type="paragraph" w:styleId="1334">
    <w:name w:val="Heading 3"/>
    <w:basedOn w:val="1507"/>
    <w:next w:val="1507"/>
    <w:link w:val="1335"/>
    <w:uiPriority w:val="9"/>
    <w:unhideWhenUsed/>
    <w:qFormat/>
    <w:pPr>
      <w:keepLines/>
      <w:keepNext/>
      <w:spacing w:before="320" w:after="200"/>
      <w:outlineLvl w:val="2"/>
    </w:pPr>
    <w:rPr>
      <w:rFonts w:ascii="Arial" w:hAnsi="Arial" w:eastAsia="Arial" w:cs="Arial"/>
      <w:sz w:val="30"/>
      <w:szCs w:val="30"/>
    </w:rPr>
  </w:style>
  <w:style w:type="character" w:styleId="1335">
    <w:name w:val="Heading 3 Char"/>
    <w:link w:val="1334"/>
    <w:uiPriority w:val="9"/>
    <w:rPr>
      <w:rFonts w:ascii="Arial" w:hAnsi="Arial" w:eastAsia="Arial" w:cs="Arial"/>
      <w:sz w:val="30"/>
      <w:szCs w:val="30"/>
    </w:rPr>
  </w:style>
  <w:style w:type="paragraph" w:styleId="1336">
    <w:name w:val="Heading 4"/>
    <w:basedOn w:val="1507"/>
    <w:next w:val="1507"/>
    <w:link w:val="1337"/>
    <w:uiPriority w:val="9"/>
    <w:unhideWhenUsed/>
    <w:qFormat/>
    <w:pPr>
      <w:keepLines/>
      <w:keepNext/>
      <w:spacing w:before="320" w:after="200"/>
      <w:outlineLvl w:val="3"/>
    </w:pPr>
    <w:rPr>
      <w:rFonts w:ascii="Arial" w:hAnsi="Arial" w:eastAsia="Arial" w:cs="Arial"/>
      <w:b/>
      <w:bCs/>
      <w:sz w:val="26"/>
      <w:szCs w:val="26"/>
    </w:rPr>
  </w:style>
  <w:style w:type="character" w:styleId="1337">
    <w:name w:val="Heading 4 Char"/>
    <w:link w:val="1336"/>
    <w:uiPriority w:val="9"/>
    <w:rPr>
      <w:rFonts w:ascii="Arial" w:hAnsi="Arial" w:eastAsia="Arial" w:cs="Arial"/>
      <w:b/>
      <w:bCs/>
      <w:sz w:val="26"/>
      <w:szCs w:val="26"/>
    </w:rPr>
  </w:style>
  <w:style w:type="paragraph" w:styleId="1338">
    <w:name w:val="Heading 5"/>
    <w:basedOn w:val="1507"/>
    <w:next w:val="1507"/>
    <w:link w:val="1339"/>
    <w:uiPriority w:val="9"/>
    <w:unhideWhenUsed/>
    <w:qFormat/>
    <w:pPr>
      <w:keepLines/>
      <w:keepNext/>
      <w:spacing w:before="320" w:after="200"/>
      <w:outlineLvl w:val="4"/>
    </w:pPr>
    <w:rPr>
      <w:rFonts w:ascii="Arial" w:hAnsi="Arial" w:eastAsia="Arial" w:cs="Arial"/>
      <w:b/>
      <w:bCs/>
      <w:sz w:val="24"/>
      <w:szCs w:val="24"/>
    </w:rPr>
  </w:style>
  <w:style w:type="character" w:styleId="1339">
    <w:name w:val="Heading 5 Char"/>
    <w:link w:val="1338"/>
    <w:uiPriority w:val="9"/>
    <w:rPr>
      <w:rFonts w:ascii="Arial" w:hAnsi="Arial" w:eastAsia="Arial" w:cs="Arial"/>
      <w:b/>
      <w:bCs/>
      <w:sz w:val="24"/>
      <w:szCs w:val="24"/>
    </w:rPr>
  </w:style>
  <w:style w:type="paragraph" w:styleId="1340">
    <w:name w:val="Heading 6"/>
    <w:basedOn w:val="1507"/>
    <w:next w:val="1507"/>
    <w:link w:val="1341"/>
    <w:uiPriority w:val="9"/>
    <w:unhideWhenUsed/>
    <w:qFormat/>
    <w:pPr>
      <w:keepLines/>
      <w:keepNext/>
      <w:spacing w:before="320" w:after="200"/>
      <w:outlineLvl w:val="5"/>
    </w:pPr>
    <w:rPr>
      <w:rFonts w:ascii="Arial" w:hAnsi="Arial" w:eastAsia="Arial" w:cs="Arial"/>
      <w:b/>
      <w:bCs/>
      <w:sz w:val="22"/>
      <w:szCs w:val="22"/>
    </w:rPr>
  </w:style>
  <w:style w:type="character" w:styleId="1341">
    <w:name w:val="Heading 6 Char"/>
    <w:link w:val="1340"/>
    <w:uiPriority w:val="9"/>
    <w:rPr>
      <w:rFonts w:ascii="Arial" w:hAnsi="Arial" w:eastAsia="Arial" w:cs="Arial"/>
      <w:b/>
      <w:bCs/>
      <w:sz w:val="22"/>
      <w:szCs w:val="22"/>
    </w:rPr>
  </w:style>
  <w:style w:type="paragraph" w:styleId="1342">
    <w:name w:val="Heading 7"/>
    <w:basedOn w:val="1507"/>
    <w:next w:val="1507"/>
    <w:link w:val="1343"/>
    <w:uiPriority w:val="9"/>
    <w:unhideWhenUsed/>
    <w:qFormat/>
    <w:pPr>
      <w:keepLines/>
      <w:keepNext/>
      <w:spacing w:before="320" w:after="200"/>
      <w:outlineLvl w:val="6"/>
    </w:pPr>
    <w:rPr>
      <w:rFonts w:ascii="Arial" w:hAnsi="Arial" w:eastAsia="Arial" w:cs="Arial"/>
      <w:b/>
      <w:bCs/>
      <w:i/>
      <w:iCs/>
      <w:sz w:val="22"/>
      <w:szCs w:val="22"/>
    </w:rPr>
  </w:style>
  <w:style w:type="character" w:styleId="1343">
    <w:name w:val="Heading 7 Char"/>
    <w:link w:val="1342"/>
    <w:uiPriority w:val="9"/>
    <w:rPr>
      <w:rFonts w:ascii="Arial" w:hAnsi="Arial" w:eastAsia="Arial" w:cs="Arial"/>
      <w:b/>
      <w:bCs/>
      <w:i/>
      <w:iCs/>
      <w:sz w:val="22"/>
      <w:szCs w:val="22"/>
    </w:rPr>
  </w:style>
  <w:style w:type="paragraph" w:styleId="1344">
    <w:name w:val="Heading 8"/>
    <w:basedOn w:val="1507"/>
    <w:next w:val="1507"/>
    <w:link w:val="1345"/>
    <w:uiPriority w:val="9"/>
    <w:unhideWhenUsed/>
    <w:qFormat/>
    <w:pPr>
      <w:keepLines/>
      <w:keepNext/>
      <w:spacing w:before="320" w:after="200"/>
      <w:outlineLvl w:val="7"/>
    </w:pPr>
    <w:rPr>
      <w:rFonts w:ascii="Arial" w:hAnsi="Arial" w:eastAsia="Arial" w:cs="Arial"/>
      <w:i/>
      <w:iCs/>
      <w:sz w:val="22"/>
      <w:szCs w:val="22"/>
    </w:rPr>
  </w:style>
  <w:style w:type="character" w:styleId="1345">
    <w:name w:val="Heading 8 Char"/>
    <w:link w:val="1344"/>
    <w:uiPriority w:val="9"/>
    <w:rPr>
      <w:rFonts w:ascii="Arial" w:hAnsi="Arial" w:eastAsia="Arial" w:cs="Arial"/>
      <w:i/>
      <w:iCs/>
      <w:sz w:val="22"/>
      <w:szCs w:val="22"/>
    </w:rPr>
  </w:style>
  <w:style w:type="paragraph" w:styleId="1346">
    <w:name w:val="Heading 9"/>
    <w:basedOn w:val="1507"/>
    <w:next w:val="1507"/>
    <w:link w:val="1347"/>
    <w:uiPriority w:val="9"/>
    <w:unhideWhenUsed/>
    <w:qFormat/>
    <w:pPr>
      <w:keepLines/>
      <w:keepNext/>
      <w:spacing w:before="320" w:after="200"/>
      <w:outlineLvl w:val="8"/>
    </w:pPr>
    <w:rPr>
      <w:rFonts w:ascii="Arial" w:hAnsi="Arial" w:eastAsia="Arial" w:cs="Arial"/>
      <w:i/>
      <w:iCs/>
      <w:sz w:val="21"/>
      <w:szCs w:val="21"/>
    </w:rPr>
  </w:style>
  <w:style w:type="character" w:styleId="1347">
    <w:name w:val="Heading 9 Char"/>
    <w:link w:val="1346"/>
    <w:uiPriority w:val="9"/>
    <w:rPr>
      <w:rFonts w:ascii="Arial" w:hAnsi="Arial" w:eastAsia="Arial" w:cs="Arial"/>
      <w:i/>
      <w:iCs/>
      <w:sz w:val="21"/>
      <w:szCs w:val="21"/>
    </w:rPr>
  </w:style>
  <w:style w:type="paragraph" w:styleId="1348">
    <w:name w:val="No Spacing"/>
    <w:uiPriority w:val="1"/>
    <w:qFormat/>
    <w:pPr>
      <w:spacing w:before="0" w:after="0" w:line="240" w:lineRule="auto"/>
    </w:pPr>
  </w:style>
  <w:style w:type="paragraph" w:styleId="1349">
    <w:name w:val="Title"/>
    <w:basedOn w:val="1507"/>
    <w:next w:val="1507"/>
    <w:link w:val="1350"/>
    <w:uiPriority w:val="10"/>
    <w:qFormat/>
    <w:pPr>
      <w:contextualSpacing/>
      <w:spacing w:before="300" w:after="200"/>
    </w:pPr>
    <w:rPr>
      <w:sz w:val="48"/>
      <w:szCs w:val="48"/>
    </w:rPr>
  </w:style>
  <w:style w:type="character" w:styleId="1350">
    <w:name w:val="Title Char"/>
    <w:link w:val="1349"/>
    <w:uiPriority w:val="10"/>
    <w:rPr>
      <w:sz w:val="48"/>
      <w:szCs w:val="48"/>
    </w:rPr>
  </w:style>
  <w:style w:type="paragraph" w:styleId="1351">
    <w:name w:val="Subtitle"/>
    <w:basedOn w:val="1507"/>
    <w:next w:val="1507"/>
    <w:link w:val="1352"/>
    <w:uiPriority w:val="11"/>
    <w:qFormat/>
    <w:pPr>
      <w:spacing w:before="200" w:after="200"/>
    </w:pPr>
    <w:rPr>
      <w:sz w:val="24"/>
      <w:szCs w:val="24"/>
    </w:rPr>
  </w:style>
  <w:style w:type="character" w:styleId="1352">
    <w:name w:val="Subtitle Char"/>
    <w:link w:val="1351"/>
    <w:uiPriority w:val="11"/>
    <w:rPr>
      <w:sz w:val="24"/>
      <w:szCs w:val="24"/>
    </w:rPr>
  </w:style>
  <w:style w:type="paragraph" w:styleId="1353">
    <w:name w:val="Quote"/>
    <w:basedOn w:val="1507"/>
    <w:next w:val="1507"/>
    <w:link w:val="1354"/>
    <w:uiPriority w:val="29"/>
    <w:qFormat/>
    <w:pPr>
      <w:ind w:left="720" w:right="720"/>
    </w:pPr>
    <w:rPr>
      <w:i/>
    </w:rPr>
  </w:style>
  <w:style w:type="character" w:styleId="1354">
    <w:name w:val="Quote Char"/>
    <w:link w:val="1353"/>
    <w:uiPriority w:val="29"/>
    <w:rPr>
      <w:i/>
    </w:rPr>
  </w:style>
  <w:style w:type="paragraph" w:styleId="1355">
    <w:name w:val="Intense Quote"/>
    <w:basedOn w:val="1507"/>
    <w:next w:val="1507"/>
    <w:link w:val="135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356">
    <w:name w:val="Intense Quote Char"/>
    <w:link w:val="1355"/>
    <w:uiPriority w:val="30"/>
    <w:rPr>
      <w:i/>
    </w:rPr>
  </w:style>
  <w:style w:type="paragraph" w:styleId="1357">
    <w:name w:val="Header"/>
    <w:basedOn w:val="1507"/>
    <w:link w:val="1358"/>
    <w:uiPriority w:val="99"/>
    <w:unhideWhenUsed/>
    <w:pPr>
      <w:spacing w:after="0" w:line="240" w:lineRule="auto"/>
      <w:tabs>
        <w:tab w:val="center" w:pos="7143" w:leader="none"/>
        <w:tab w:val="right" w:pos="14287" w:leader="none"/>
      </w:tabs>
    </w:pPr>
  </w:style>
  <w:style w:type="character" w:styleId="1358">
    <w:name w:val="Header Char"/>
    <w:link w:val="1357"/>
    <w:uiPriority w:val="99"/>
  </w:style>
  <w:style w:type="paragraph" w:styleId="1359">
    <w:name w:val="Footer"/>
    <w:basedOn w:val="1507"/>
    <w:link w:val="1362"/>
    <w:uiPriority w:val="99"/>
    <w:unhideWhenUsed/>
    <w:pPr>
      <w:spacing w:after="0" w:line="240" w:lineRule="auto"/>
      <w:tabs>
        <w:tab w:val="center" w:pos="7143" w:leader="none"/>
        <w:tab w:val="right" w:pos="14287" w:leader="none"/>
      </w:tabs>
    </w:pPr>
  </w:style>
  <w:style w:type="character" w:styleId="1360">
    <w:name w:val="Footer Char"/>
    <w:link w:val="1359"/>
    <w:uiPriority w:val="99"/>
  </w:style>
  <w:style w:type="paragraph" w:styleId="1361">
    <w:name w:val="Caption"/>
    <w:basedOn w:val="1507"/>
    <w:next w:val="1507"/>
    <w:uiPriority w:val="35"/>
    <w:semiHidden/>
    <w:unhideWhenUsed/>
    <w:qFormat/>
    <w:pPr>
      <w:spacing w:line="276" w:lineRule="auto"/>
    </w:pPr>
    <w:rPr>
      <w:b/>
      <w:bCs/>
      <w:color w:val="4f81bd" w:themeColor="accent1"/>
      <w:sz w:val="18"/>
      <w:szCs w:val="18"/>
    </w:rPr>
  </w:style>
  <w:style w:type="character" w:styleId="1362">
    <w:name w:val="Caption Char"/>
    <w:basedOn w:val="1361"/>
    <w:link w:val="1359"/>
    <w:uiPriority w:val="99"/>
  </w:style>
  <w:style w:type="table" w:styleId="136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36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36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36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36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36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36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37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37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37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37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37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37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37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37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37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37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38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38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38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38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38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8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8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8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8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8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9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9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39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39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39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39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39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39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39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39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40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40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40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40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40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40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40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40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40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40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41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41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41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41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41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41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41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41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41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41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42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42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42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42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42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42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42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42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42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42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43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43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43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43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43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43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43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43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43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43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44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44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44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44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44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44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44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44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4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4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5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5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5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5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5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5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5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5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5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6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6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46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46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46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46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46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46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46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46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47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47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47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47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47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47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47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47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47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47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48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48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48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48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48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48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48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48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48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489">
    <w:name w:val="Hyperlink"/>
    <w:uiPriority w:val="99"/>
    <w:unhideWhenUsed/>
    <w:rPr>
      <w:color w:val="0000ff" w:themeColor="hyperlink"/>
      <w:u w:val="single"/>
    </w:rPr>
  </w:style>
  <w:style w:type="paragraph" w:styleId="1490">
    <w:name w:val="footnote text"/>
    <w:basedOn w:val="1507"/>
    <w:link w:val="1491"/>
    <w:uiPriority w:val="99"/>
    <w:semiHidden/>
    <w:unhideWhenUsed/>
    <w:pPr>
      <w:spacing w:after="40" w:line="240" w:lineRule="auto"/>
    </w:pPr>
    <w:rPr>
      <w:sz w:val="18"/>
    </w:rPr>
  </w:style>
  <w:style w:type="character" w:styleId="1491">
    <w:name w:val="Footnote Text Char"/>
    <w:link w:val="1490"/>
    <w:uiPriority w:val="99"/>
    <w:rPr>
      <w:sz w:val="18"/>
    </w:rPr>
  </w:style>
  <w:style w:type="character" w:styleId="1492">
    <w:name w:val="footnote reference"/>
    <w:uiPriority w:val="99"/>
    <w:unhideWhenUsed/>
    <w:rPr>
      <w:vertAlign w:val="superscript"/>
    </w:rPr>
  </w:style>
  <w:style w:type="paragraph" w:styleId="1493">
    <w:name w:val="endnote text"/>
    <w:basedOn w:val="1507"/>
    <w:link w:val="1494"/>
    <w:uiPriority w:val="99"/>
    <w:semiHidden/>
    <w:unhideWhenUsed/>
    <w:pPr>
      <w:spacing w:after="0" w:line="240" w:lineRule="auto"/>
    </w:pPr>
    <w:rPr>
      <w:sz w:val="20"/>
    </w:rPr>
  </w:style>
  <w:style w:type="character" w:styleId="1494">
    <w:name w:val="Endnote Text Char"/>
    <w:link w:val="1493"/>
    <w:uiPriority w:val="99"/>
    <w:rPr>
      <w:sz w:val="20"/>
    </w:rPr>
  </w:style>
  <w:style w:type="character" w:styleId="1495">
    <w:name w:val="endnote reference"/>
    <w:uiPriority w:val="99"/>
    <w:semiHidden/>
    <w:unhideWhenUsed/>
    <w:rPr>
      <w:vertAlign w:val="superscript"/>
    </w:rPr>
  </w:style>
  <w:style w:type="paragraph" w:styleId="1496">
    <w:name w:val="toc 1"/>
    <w:basedOn w:val="1507"/>
    <w:next w:val="1507"/>
    <w:uiPriority w:val="39"/>
    <w:unhideWhenUsed/>
    <w:pPr>
      <w:ind w:left="0" w:right="0" w:firstLine="0"/>
      <w:spacing w:after="57"/>
    </w:pPr>
  </w:style>
  <w:style w:type="paragraph" w:styleId="1497">
    <w:name w:val="toc 2"/>
    <w:basedOn w:val="1507"/>
    <w:next w:val="1507"/>
    <w:uiPriority w:val="39"/>
    <w:unhideWhenUsed/>
    <w:pPr>
      <w:ind w:left="283" w:right="0" w:firstLine="0"/>
      <w:spacing w:after="57"/>
    </w:pPr>
  </w:style>
  <w:style w:type="paragraph" w:styleId="1498">
    <w:name w:val="toc 3"/>
    <w:basedOn w:val="1507"/>
    <w:next w:val="1507"/>
    <w:uiPriority w:val="39"/>
    <w:unhideWhenUsed/>
    <w:pPr>
      <w:ind w:left="567" w:right="0" w:firstLine="0"/>
      <w:spacing w:after="57"/>
    </w:pPr>
  </w:style>
  <w:style w:type="paragraph" w:styleId="1499">
    <w:name w:val="toc 4"/>
    <w:basedOn w:val="1507"/>
    <w:next w:val="1507"/>
    <w:uiPriority w:val="39"/>
    <w:unhideWhenUsed/>
    <w:pPr>
      <w:ind w:left="850" w:right="0" w:firstLine="0"/>
      <w:spacing w:after="57"/>
    </w:pPr>
  </w:style>
  <w:style w:type="paragraph" w:styleId="1500">
    <w:name w:val="toc 5"/>
    <w:basedOn w:val="1507"/>
    <w:next w:val="1507"/>
    <w:uiPriority w:val="39"/>
    <w:unhideWhenUsed/>
    <w:pPr>
      <w:ind w:left="1134" w:right="0" w:firstLine="0"/>
      <w:spacing w:after="57"/>
    </w:pPr>
  </w:style>
  <w:style w:type="paragraph" w:styleId="1501">
    <w:name w:val="toc 6"/>
    <w:basedOn w:val="1507"/>
    <w:next w:val="1507"/>
    <w:uiPriority w:val="39"/>
    <w:unhideWhenUsed/>
    <w:pPr>
      <w:ind w:left="1417" w:right="0" w:firstLine="0"/>
      <w:spacing w:after="57"/>
    </w:pPr>
  </w:style>
  <w:style w:type="paragraph" w:styleId="1502">
    <w:name w:val="toc 7"/>
    <w:basedOn w:val="1507"/>
    <w:next w:val="1507"/>
    <w:uiPriority w:val="39"/>
    <w:unhideWhenUsed/>
    <w:pPr>
      <w:ind w:left="1701" w:right="0" w:firstLine="0"/>
      <w:spacing w:after="57"/>
    </w:pPr>
  </w:style>
  <w:style w:type="paragraph" w:styleId="1503">
    <w:name w:val="toc 8"/>
    <w:basedOn w:val="1507"/>
    <w:next w:val="1507"/>
    <w:uiPriority w:val="39"/>
    <w:unhideWhenUsed/>
    <w:pPr>
      <w:ind w:left="1984" w:right="0" w:firstLine="0"/>
      <w:spacing w:after="57"/>
    </w:pPr>
  </w:style>
  <w:style w:type="paragraph" w:styleId="1504">
    <w:name w:val="toc 9"/>
    <w:basedOn w:val="1507"/>
    <w:next w:val="1507"/>
    <w:uiPriority w:val="39"/>
    <w:unhideWhenUsed/>
    <w:pPr>
      <w:ind w:left="2268" w:right="0" w:firstLine="0"/>
      <w:spacing w:after="57"/>
    </w:pPr>
  </w:style>
  <w:style w:type="paragraph" w:styleId="1505">
    <w:name w:val="TOC Heading"/>
    <w:uiPriority w:val="39"/>
    <w:unhideWhenUsed/>
  </w:style>
  <w:style w:type="paragraph" w:styleId="1506">
    <w:name w:val="table of figures"/>
    <w:basedOn w:val="1507"/>
    <w:next w:val="1507"/>
    <w:uiPriority w:val="99"/>
    <w:unhideWhenUsed/>
    <w:pPr>
      <w:spacing w:after="0" w:afterAutospacing="0"/>
    </w:pPr>
  </w:style>
  <w:style w:type="paragraph" w:styleId="1507" w:default="1">
    <w:name w:val="Normal"/>
    <w:next w:val="1515"/>
    <w:link w:val="1507"/>
    <w:qFormat/>
    <w:pPr>
      <w:jc w:val="both"/>
      <w:widowControl w:val="off"/>
    </w:pPr>
    <w:rPr>
      <w:sz w:val="21"/>
      <w:lang w:val="en-US" w:eastAsia="zh-CN" w:bidi="ar-SA"/>
    </w:rPr>
  </w:style>
  <w:style w:type="paragraph" w:styleId="1508">
    <w:name w:val="标题 1"/>
    <w:basedOn w:val="1507"/>
    <w:next w:val="1507"/>
    <w:link w:val="1517"/>
    <w:qFormat/>
    <w:pPr>
      <w:jc w:val="center"/>
      <w:keepNext/>
      <w:outlineLvl w:val="0"/>
    </w:pPr>
    <w:rPr>
      <w:rFonts w:ascii="楷体_GB2312" w:hAnsi="楷体_GB2312" w:eastAsia="宋体"/>
      <w:b/>
      <w:sz w:val="28"/>
      <w:szCs w:val="32"/>
    </w:rPr>
  </w:style>
  <w:style w:type="paragraph" w:styleId="1509">
    <w:name w:val="标题 2"/>
    <w:basedOn w:val="1507"/>
    <w:next w:val="1507"/>
    <w:link w:val="1518"/>
    <w:qFormat/>
    <w:pPr>
      <w:jc w:val="center"/>
      <w:keepNext/>
      <w:outlineLvl w:val="1"/>
    </w:pPr>
    <w:rPr>
      <w:rFonts w:ascii="楷体_GB2312" w:eastAsia="楷体_GB2312"/>
      <w:b/>
      <w:bCs/>
      <w:sz w:val="18"/>
    </w:rPr>
  </w:style>
  <w:style w:type="paragraph" w:styleId="1510">
    <w:name w:val="标题 3"/>
    <w:basedOn w:val="1507"/>
    <w:next w:val="1507"/>
    <w:link w:val="1519"/>
    <w:qFormat/>
    <w:pPr>
      <w:jc w:val="center"/>
      <w:keepNext/>
      <w:outlineLvl w:val="2"/>
    </w:pPr>
    <w:rPr>
      <w:rFonts w:eastAsia="楷体_GB2312"/>
      <w:b/>
      <w:bCs/>
      <w:sz w:val="15"/>
    </w:rPr>
  </w:style>
  <w:style w:type="paragraph" w:styleId="1511">
    <w:name w:val="标题 4"/>
    <w:basedOn w:val="1507"/>
    <w:next w:val="1507"/>
    <w:link w:val="1520"/>
    <w:qFormat/>
    <w:pPr>
      <w:jc w:val="center"/>
      <w:keepNext/>
      <w:outlineLvl w:val="3"/>
    </w:pPr>
    <w:rPr>
      <w:rFonts w:eastAsia="楷体_GB2312"/>
      <w:b/>
      <w:bCs/>
      <w:sz w:val="13"/>
    </w:rPr>
  </w:style>
  <w:style w:type="paragraph" w:styleId="1512">
    <w:name w:val="标题 5"/>
    <w:basedOn w:val="1507"/>
    <w:next w:val="1507"/>
    <w:link w:val="1521"/>
    <w:qFormat/>
    <w:pPr>
      <w:numPr>
        <w:ilvl w:val="0"/>
        <w:numId w:val="1"/>
      </w:numPr>
      <w:keepNext/>
      <w:tabs>
        <w:tab w:val="left" w:pos="360" w:leader="none"/>
      </w:tabs>
      <w:outlineLvl w:val="4"/>
    </w:pPr>
    <w:rPr>
      <w:rFonts w:ascii="楷体_GB2312" w:eastAsia="楷体_GB2312"/>
      <w:bCs/>
      <w:sz w:val="28"/>
    </w:rPr>
  </w:style>
  <w:style w:type="character" w:styleId="1513">
    <w:name w:val="默认段落字体"/>
    <w:next w:val="1513"/>
    <w:link w:val="1507"/>
    <w:uiPriority w:val="1"/>
    <w:unhideWhenUsed/>
  </w:style>
  <w:style w:type="table" w:styleId="1514">
    <w:name w:val="普通表格"/>
    <w:next w:val="1514"/>
    <w:link w:val="1507"/>
    <w:uiPriority w:val="99"/>
    <w:unhideWhenUsed/>
    <w:qFormat/>
    <w:tblPr/>
  </w:style>
  <w:style w:type="paragraph" w:styleId="1515">
    <w:name w:val="正文文本"/>
    <w:basedOn w:val="1507"/>
    <w:next w:val="1515"/>
    <w:link w:val="1516"/>
    <w:uiPriority w:val="99"/>
    <w:qFormat/>
    <w:rPr>
      <w:rFonts w:ascii="华文中宋" w:eastAsia="华文中宋"/>
      <w:bCs/>
      <w:sz w:val="28"/>
    </w:rPr>
  </w:style>
  <w:style w:type="character" w:styleId="1516">
    <w:name w:val="正文文本 字符"/>
    <w:next w:val="1516"/>
    <w:link w:val="1515"/>
    <w:uiPriority w:val="99"/>
    <w:qFormat/>
    <w:rPr>
      <w:rFonts w:ascii="华文中宋" w:hAnsi="Times New Roman" w:eastAsia="华文中宋" w:cs="Times New Roman"/>
      <w:bCs/>
      <w:sz w:val="28"/>
      <w:szCs w:val="20"/>
    </w:rPr>
  </w:style>
  <w:style w:type="character" w:styleId="1517">
    <w:name w:val="标题 1 字符"/>
    <w:next w:val="1517"/>
    <w:link w:val="1508"/>
    <w:qFormat/>
    <w:rPr>
      <w:rFonts w:ascii="楷体_GB2312" w:hAnsi="楷体_GB2312" w:eastAsia="宋体" w:cs="Times New Roman"/>
      <w:b/>
      <w:sz w:val="28"/>
      <w:szCs w:val="32"/>
    </w:rPr>
  </w:style>
  <w:style w:type="character" w:styleId="1518">
    <w:name w:val="标题 2 字符"/>
    <w:next w:val="1518"/>
    <w:link w:val="1509"/>
    <w:qFormat/>
    <w:rPr>
      <w:rFonts w:ascii="楷体_GB2312" w:hAnsi="Times New Roman" w:eastAsia="楷体_GB2312" w:cs="Times New Roman"/>
      <w:b/>
      <w:bCs/>
      <w:sz w:val="18"/>
      <w:szCs w:val="20"/>
    </w:rPr>
  </w:style>
  <w:style w:type="character" w:styleId="1519">
    <w:name w:val="标题 3 字符"/>
    <w:next w:val="1519"/>
    <w:link w:val="1510"/>
    <w:qFormat/>
    <w:rPr>
      <w:rFonts w:ascii="Times New Roman" w:hAnsi="Times New Roman" w:eastAsia="楷体_GB2312" w:cs="Times New Roman"/>
      <w:b/>
      <w:bCs/>
      <w:sz w:val="15"/>
      <w:szCs w:val="20"/>
    </w:rPr>
  </w:style>
  <w:style w:type="character" w:styleId="1520">
    <w:name w:val="标题 4 字符"/>
    <w:next w:val="1520"/>
    <w:link w:val="1511"/>
    <w:qFormat/>
    <w:rPr>
      <w:rFonts w:ascii="Times New Roman" w:hAnsi="Times New Roman" w:eastAsia="楷体_GB2312" w:cs="Times New Roman"/>
      <w:b/>
      <w:bCs/>
      <w:sz w:val="13"/>
      <w:szCs w:val="20"/>
    </w:rPr>
  </w:style>
  <w:style w:type="character" w:styleId="1521">
    <w:name w:val="标题 5 字符"/>
    <w:next w:val="1521"/>
    <w:link w:val="1512"/>
    <w:qFormat/>
    <w:rPr>
      <w:rFonts w:ascii="楷体_GB2312" w:hAnsi="Times New Roman" w:eastAsia="楷体_GB2312" w:cs="Times New Roman"/>
      <w:bCs/>
      <w:sz w:val="28"/>
      <w:szCs w:val="20"/>
    </w:rPr>
  </w:style>
  <w:style w:type="paragraph" w:styleId="1522">
    <w:name w:val="正文缩进"/>
    <w:basedOn w:val="1507"/>
    <w:next w:val="1522"/>
    <w:link w:val="1523"/>
    <w:unhideWhenUsed/>
    <w:qFormat/>
    <w:pPr>
      <w:ind w:firstLine="420"/>
    </w:pPr>
  </w:style>
  <w:style w:type="character" w:styleId="1523">
    <w:name w:val="正文缩进 字符"/>
    <w:next w:val="1523"/>
    <w:link w:val="1522"/>
    <w:semiHidden/>
    <w:qFormat/>
    <w:rPr>
      <w:rFonts w:ascii="Times New Roman" w:hAnsi="Times New Roman"/>
      <w:sz w:val="21"/>
    </w:rPr>
  </w:style>
  <w:style w:type="paragraph" w:styleId="1524">
    <w:name w:val="文档结构图"/>
    <w:basedOn w:val="1507"/>
    <w:next w:val="1524"/>
    <w:link w:val="1525"/>
    <w:semiHidden/>
    <w:qFormat/>
    <w:pPr>
      <w:shd w:val="clear" w:color="auto" w:fill="000080"/>
    </w:pPr>
    <w:rPr>
      <w:sz w:val="20"/>
    </w:rPr>
  </w:style>
  <w:style w:type="character" w:styleId="1525">
    <w:name w:val="文档结构图 字符"/>
    <w:next w:val="1525"/>
    <w:link w:val="1524"/>
    <w:semiHidden/>
    <w:qFormat/>
    <w:rPr>
      <w:rFonts w:ascii="Times New Roman" w:hAnsi="Times New Roman" w:eastAsia="宋体" w:cs="Times New Roman"/>
      <w:szCs w:val="20"/>
      <w:shd w:val="clear" w:color="auto" w:fill="000080"/>
    </w:rPr>
  </w:style>
  <w:style w:type="paragraph" w:styleId="1526">
    <w:name w:val="批注文字"/>
    <w:basedOn w:val="1507"/>
    <w:next w:val="1526"/>
    <w:link w:val="1527"/>
    <w:uiPriority w:val="99"/>
    <w:semiHidden/>
    <w:qFormat/>
    <w:pPr>
      <w:jc w:val="left"/>
    </w:pPr>
    <w:rPr>
      <w:sz w:val="20"/>
      <w:szCs w:val="24"/>
    </w:rPr>
  </w:style>
  <w:style w:type="character" w:styleId="1527">
    <w:name w:val="批注文字 字符"/>
    <w:next w:val="1527"/>
    <w:link w:val="1526"/>
    <w:uiPriority w:val="99"/>
    <w:semiHidden/>
    <w:qFormat/>
    <w:rPr>
      <w:rFonts w:ascii="Times New Roman" w:hAnsi="Times New Roman" w:eastAsia="宋体" w:cs="Times New Roman"/>
      <w:szCs w:val="24"/>
    </w:rPr>
  </w:style>
  <w:style w:type="paragraph" w:styleId="1528">
    <w:name w:val="正文文本缩进"/>
    <w:basedOn w:val="1507"/>
    <w:next w:val="1507"/>
    <w:link w:val="1529"/>
    <w:qFormat/>
    <w:pPr>
      <w:ind w:firstLine="576"/>
    </w:pPr>
    <w:rPr>
      <w:b/>
      <w:sz w:val="30"/>
    </w:rPr>
  </w:style>
  <w:style w:type="character" w:styleId="1529">
    <w:name w:val="正文文本缩进 字符"/>
    <w:next w:val="1529"/>
    <w:link w:val="1528"/>
    <w:qFormat/>
    <w:rPr>
      <w:rFonts w:ascii="Times New Roman" w:hAnsi="Times New Roman" w:eastAsia="宋体" w:cs="Times New Roman"/>
      <w:b/>
      <w:sz w:val="30"/>
      <w:szCs w:val="20"/>
    </w:rPr>
  </w:style>
  <w:style w:type="paragraph" w:styleId="1530">
    <w:name w:val="索引 4"/>
    <w:basedOn w:val="1507"/>
    <w:next w:val="1507"/>
    <w:link w:val="1507"/>
    <w:uiPriority w:val="99"/>
    <w:qFormat/>
    <w:pPr>
      <w:ind w:left="600"/>
    </w:pPr>
    <w:rPr>
      <w:szCs w:val="24"/>
    </w:rPr>
  </w:style>
  <w:style w:type="paragraph" w:styleId="1531">
    <w:name w:val="纯文本"/>
    <w:basedOn w:val="1507"/>
    <w:next w:val="1531"/>
    <w:link w:val="1532"/>
    <w:qFormat/>
    <w:rPr>
      <w:rFonts w:ascii="宋体" w:hAnsi="Courier New"/>
    </w:rPr>
  </w:style>
  <w:style w:type="character" w:styleId="1532">
    <w:name w:val="纯文本 字符"/>
    <w:next w:val="1532"/>
    <w:link w:val="1531"/>
    <w:rPr>
      <w:rFonts w:ascii="宋体" w:hAnsi="Courier New"/>
      <w:sz w:val="21"/>
    </w:rPr>
  </w:style>
  <w:style w:type="paragraph" w:styleId="1533">
    <w:name w:val="日期"/>
    <w:basedOn w:val="1507"/>
    <w:next w:val="1507"/>
    <w:link w:val="1534"/>
    <w:qFormat/>
    <w:rPr>
      <w:rFonts w:eastAsia="黑体"/>
      <w:b/>
      <w:sz w:val="36"/>
    </w:rPr>
  </w:style>
  <w:style w:type="character" w:styleId="1534">
    <w:name w:val="日期 字符"/>
    <w:next w:val="1534"/>
    <w:link w:val="1533"/>
    <w:qFormat/>
    <w:rPr>
      <w:rFonts w:ascii="Times New Roman" w:hAnsi="Times New Roman" w:eastAsia="黑体" w:cs="Times New Roman"/>
      <w:b/>
      <w:sz w:val="36"/>
      <w:szCs w:val="20"/>
    </w:rPr>
  </w:style>
  <w:style w:type="paragraph" w:styleId="1535">
    <w:name w:val="正文文本缩进 2"/>
    <w:basedOn w:val="1507"/>
    <w:next w:val="1535"/>
    <w:link w:val="1536"/>
    <w:qFormat/>
    <w:pPr>
      <w:ind w:left="900"/>
    </w:pPr>
    <w:rPr>
      <w:rFonts w:ascii="楷体_GB2312" w:eastAsia="楷体_GB2312"/>
      <w:b/>
      <w:sz w:val="28"/>
    </w:rPr>
  </w:style>
  <w:style w:type="character" w:styleId="1536">
    <w:name w:val="正文文本缩进 2 字符"/>
    <w:next w:val="1536"/>
    <w:link w:val="1535"/>
    <w:qFormat/>
    <w:rPr>
      <w:rFonts w:ascii="楷体_GB2312" w:hAnsi="Times New Roman" w:eastAsia="楷体_GB2312" w:cs="Times New Roman"/>
      <w:b/>
      <w:sz w:val="28"/>
      <w:szCs w:val="20"/>
    </w:rPr>
  </w:style>
  <w:style w:type="paragraph" w:styleId="1537">
    <w:name w:val="批注框文本"/>
    <w:basedOn w:val="1507"/>
    <w:next w:val="1537"/>
    <w:link w:val="1538"/>
    <w:uiPriority w:val="99"/>
    <w:unhideWhenUsed/>
    <w:qFormat/>
    <w:rPr>
      <w:sz w:val="18"/>
      <w:szCs w:val="18"/>
    </w:rPr>
  </w:style>
  <w:style w:type="character" w:styleId="1538">
    <w:name w:val="批注框文本 字符"/>
    <w:next w:val="1538"/>
    <w:link w:val="1537"/>
    <w:uiPriority w:val="99"/>
    <w:semiHidden/>
    <w:qFormat/>
    <w:rPr>
      <w:rFonts w:ascii="Times New Roman" w:hAnsi="Times New Roman" w:eastAsia="宋体" w:cs="Times New Roman"/>
      <w:sz w:val="18"/>
      <w:szCs w:val="18"/>
    </w:rPr>
  </w:style>
  <w:style w:type="paragraph" w:styleId="1539">
    <w:name w:val="页脚"/>
    <w:basedOn w:val="1507"/>
    <w:next w:val="1539"/>
    <w:link w:val="1540"/>
    <w:unhideWhenUsed/>
    <w:qFormat/>
    <w:pPr>
      <w:jc w:val="left"/>
      <w:tabs>
        <w:tab w:val="center" w:pos="4153" w:leader="none"/>
        <w:tab w:val="right" w:pos="8306" w:leader="none"/>
      </w:tabs>
    </w:pPr>
    <w:rPr>
      <w:sz w:val="18"/>
      <w:szCs w:val="18"/>
    </w:rPr>
  </w:style>
  <w:style w:type="character" w:styleId="1540">
    <w:name w:val="页脚 字符"/>
    <w:next w:val="1540"/>
    <w:link w:val="1539"/>
    <w:qFormat/>
    <w:rPr>
      <w:sz w:val="18"/>
      <w:szCs w:val="18"/>
    </w:rPr>
  </w:style>
  <w:style w:type="paragraph" w:styleId="1541">
    <w:name w:val="寄信人地址"/>
    <w:basedOn w:val="1507"/>
    <w:next w:val="1541"/>
    <w:link w:val="1507"/>
    <w:qFormat/>
    <w:rPr>
      <w:rFonts w:ascii="Arial" w:hAnsi="Arial"/>
    </w:rPr>
  </w:style>
  <w:style w:type="paragraph" w:styleId="1542">
    <w:name w:val="页眉"/>
    <w:basedOn w:val="1507"/>
    <w:next w:val="1542"/>
    <w:link w:val="1543"/>
    <w:unhideWhenUsed/>
    <w:qFormat/>
    <w:pPr>
      <w:jc w:val="center"/>
      <w:tabs>
        <w:tab w:val="center" w:pos="4153" w:leader="none"/>
        <w:tab w:val="right" w:pos="8306" w:leader="none"/>
      </w:tabs>
      <w:pBdr>
        <w:bottom w:val="single" w:color="000000" w:sz="6" w:space="1"/>
      </w:pBdr>
    </w:pPr>
    <w:rPr>
      <w:sz w:val="18"/>
      <w:szCs w:val="18"/>
    </w:rPr>
  </w:style>
  <w:style w:type="character" w:styleId="1543">
    <w:name w:val="页眉 字符"/>
    <w:next w:val="1543"/>
    <w:link w:val="1542"/>
    <w:qFormat/>
    <w:rPr>
      <w:sz w:val="18"/>
      <w:szCs w:val="18"/>
    </w:rPr>
  </w:style>
  <w:style w:type="paragraph" w:styleId="1544">
    <w:name w:val="目录 1"/>
    <w:basedOn w:val="1507"/>
    <w:next w:val="1507"/>
    <w:link w:val="1507"/>
    <w:uiPriority w:val="39"/>
    <w:unhideWhenUsed/>
  </w:style>
  <w:style w:type="paragraph" w:styleId="1545">
    <w:name w:val="列表"/>
    <w:basedOn w:val="1507"/>
    <w:next w:val="1545"/>
    <w:link w:val="1507"/>
    <w:qFormat/>
    <w:pPr>
      <w:ind w:left="420" w:hanging="420"/>
      <w:spacing w:after="20" w:line="288" w:lineRule="auto"/>
      <w:tabs>
        <w:tab w:val="left" w:pos="420" w:leader="none"/>
      </w:tabs>
    </w:pPr>
    <w:rPr>
      <w:szCs w:val="20"/>
      <w:lang w:val="en-GB"/>
    </w:rPr>
  </w:style>
  <w:style w:type="paragraph" w:styleId="1546">
    <w:name w:val="正文文本缩进 3"/>
    <w:basedOn w:val="1507"/>
    <w:next w:val="1546"/>
    <w:link w:val="1547"/>
    <w:qFormat/>
    <w:pPr>
      <w:ind w:left="359" w:firstLine="359"/>
    </w:pPr>
    <w:rPr>
      <w:sz w:val="20"/>
    </w:rPr>
  </w:style>
  <w:style w:type="character" w:styleId="1547">
    <w:name w:val="正文文本缩进 3 字符"/>
    <w:next w:val="1547"/>
    <w:link w:val="1546"/>
    <w:qFormat/>
    <w:rPr>
      <w:rFonts w:ascii="Times New Roman" w:hAnsi="Times New Roman" w:eastAsia="宋体" w:cs="Times New Roman"/>
      <w:szCs w:val="20"/>
    </w:rPr>
  </w:style>
  <w:style w:type="paragraph" w:styleId="1548">
    <w:name w:val="目录 2"/>
    <w:basedOn w:val="1507"/>
    <w:next w:val="1507"/>
    <w:link w:val="1507"/>
    <w:uiPriority w:val="39"/>
    <w:qFormat/>
    <w:pPr>
      <w:ind w:left="210" w:firstLine="150"/>
      <w:jc w:val="left"/>
      <w:tabs>
        <w:tab w:val="right" w:pos="9170" w:leader="dot"/>
      </w:tabs>
    </w:pPr>
    <w:rPr>
      <w:smallCaps/>
      <w:sz w:val="20"/>
    </w:rPr>
  </w:style>
  <w:style w:type="paragraph" w:styleId="1549">
    <w:name w:val="正文文本 2"/>
    <w:basedOn w:val="1507"/>
    <w:next w:val="1549"/>
    <w:link w:val="1550"/>
    <w:qFormat/>
    <w:pPr>
      <w:spacing w:after="120" w:line="480" w:lineRule="auto"/>
    </w:pPr>
    <w:rPr>
      <w:sz w:val="20"/>
    </w:rPr>
  </w:style>
  <w:style w:type="character" w:styleId="1550">
    <w:name w:val="正文文本 2 字符"/>
    <w:next w:val="1550"/>
    <w:link w:val="1549"/>
    <w:qFormat/>
    <w:rPr>
      <w:rFonts w:ascii="Times New Roman" w:hAnsi="Times New Roman" w:eastAsia="宋体" w:cs="Times New Roman"/>
      <w:szCs w:val="20"/>
    </w:rPr>
  </w:style>
  <w:style w:type="paragraph" w:styleId="1551">
    <w:name w:val="普通(网站)"/>
    <w:basedOn w:val="1507"/>
    <w:next w:val="1551"/>
    <w:link w:val="1507"/>
    <w:uiPriority w:val="99"/>
    <w:qFormat/>
    <w:pPr>
      <w:jc w:val="left"/>
      <w:spacing w:before="100" w:beforeAutospacing="1" w:after="100" w:afterAutospacing="1"/>
      <w:widowControl/>
    </w:pPr>
    <w:rPr>
      <w:rFonts w:ascii="宋体" w:hAnsi="宋体" w:cs="宋体"/>
      <w:sz w:val="24"/>
      <w:szCs w:val="24"/>
    </w:rPr>
  </w:style>
  <w:style w:type="paragraph" w:styleId="1552">
    <w:name w:val="批注主题"/>
    <w:basedOn w:val="1526"/>
    <w:next w:val="1526"/>
    <w:link w:val="1553"/>
    <w:uiPriority w:val="99"/>
    <w:semiHidden/>
    <w:qFormat/>
    <w:rPr>
      <w:b/>
      <w:bCs/>
    </w:rPr>
  </w:style>
  <w:style w:type="character" w:styleId="1553">
    <w:name w:val="批注主题 字符"/>
    <w:next w:val="1553"/>
    <w:link w:val="1552"/>
    <w:uiPriority w:val="99"/>
    <w:semiHidden/>
    <w:qFormat/>
    <w:rPr>
      <w:rFonts w:ascii="Times New Roman" w:hAnsi="Times New Roman" w:eastAsia="宋体" w:cs="Times New Roman"/>
      <w:b/>
      <w:bCs/>
      <w:szCs w:val="24"/>
    </w:rPr>
  </w:style>
  <w:style w:type="paragraph" w:styleId="1554">
    <w:name w:val="正文首行缩进"/>
    <w:basedOn w:val="1515"/>
    <w:next w:val="1554"/>
    <w:link w:val="1555"/>
    <w:pPr>
      <w:ind w:firstLine="420"/>
      <w:spacing w:after="120"/>
    </w:pPr>
    <w:rPr>
      <w:rFonts w:ascii="Times New Roman" w:eastAsia="宋体"/>
      <w:sz w:val="21"/>
      <w:szCs w:val="24"/>
    </w:rPr>
  </w:style>
  <w:style w:type="character" w:styleId="1555">
    <w:name w:val="正文首行缩进 字符"/>
    <w:next w:val="1555"/>
    <w:link w:val="1554"/>
    <w:qFormat/>
    <w:rPr>
      <w:rFonts w:ascii="Times New Roman" w:eastAsia="宋体"/>
      <w:sz w:val="21"/>
      <w:szCs w:val="24"/>
    </w:rPr>
  </w:style>
  <w:style w:type="paragraph" w:styleId="1556">
    <w:name w:val="正文首行缩进 2"/>
    <w:basedOn w:val="1528"/>
    <w:next w:val="1507"/>
    <w:link w:val="1507"/>
    <w:uiPriority w:val="99"/>
    <w:qFormat/>
    <w:pPr>
      <w:ind w:left="420" w:firstLine="420"/>
      <w:spacing w:after="120" w:line="240" w:lineRule="auto"/>
      <w:widowControl w:val="off"/>
    </w:pPr>
    <w:rPr>
      <w:rFonts w:ascii="Times New Roman" w:hAnsi="Times New Roman"/>
      <w:spacing w:val="0"/>
      <w:sz w:val="20"/>
      <w:lang w:val="en-US" w:eastAsia="zh-CN"/>
    </w:rPr>
  </w:style>
  <w:style w:type="table" w:styleId="1557">
    <w:name w:val="网格型"/>
    <w:basedOn w:val="1514"/>
    <w:next w:val="1557"/>
    <w:link w:val="1507"/>
    <w:qFormat/>
    <w:pPr>
      <w:jc w:val="both"/>
      <w:widowControl w:val="off"/>
    </w:pPr>
    <w:tblPr/>
  </w:style>
  <w:style w:type="character" w:styleId="1558">
    <w:name w:val="要点"/>
    <w:next w:val="1558"/>
    <w:link w:val="1507"/>
    <w:uiPriority w:val="99"/>
    <w:qFormat/>
    <w:rPr>
      <w:rFonts w:cs="Times New Roman"/>
      <w:b/>
      <w:bCs/>
    </w:rPr>
  </w:style>
  <w:style w:type="character" w:styleId="1559">
    <w:name w:val="页码"/>
    <w:basedOn w:val="1513"/>
    <w:next w:val="1559"/>
    <w:link w:val="1507"/>
    <w:rPr>
      <w:rFonts w:cs="Times New Roman"/>
    </w:rPr>
  </w:style>
  <w:style w:type="character" w:styleId="1560">
    <w:name w:val="已访问的超链接"/>
    <w:next w:val="1560"/>
    <w:link w:val="1507"/>
    <w:uiPriority w:val="99"/>
    <w:qFormat/>
    <w:rPr>
      <w:rFonts w:cs="Times New Roman"/>
      <w:color w:val="000000"/>
      <w:u w:val="none"/>
    </w:rPr>
  </w:style>
  <w:style w:type="character" w:styleId="1561">
    <w:name w:val="HTML 打字机"/>
    <w:next w:val="1561"/>
    <w:link w:val="1507"/>
    <w:uiPriority w:val="99"/>
    <w:qFormat/>
    <w:rPr>
      <w:rFonts w:ascii="宋体" w:hAnsi="宋体" w:eastAsia="宋体" w:cs="宋体"/>
      <w:sz w:val="24"/>
      <w:szCs w:val="24"/>
    </w:rPr>
  </w:style>
  <w:style w:type="character" w:styleId="1562">
    <w:name w:val="超链接"/>
    <w:next w:val="1562"/>
    <w:link w:val="1507"/>
    <w:qFormat/>
    <w:rPr>
      <w:color w:val="000000"/>
      <w:u w:val="none"/>
    </w:rPr>
  </w:style>
  <w:style w:type="character" w:styleId="1563">
    <w:name w:val="NormalCharacter1"/>
    <w:next w:val="1563"/>
    <w:link w:val="1564"/>
    <w:uiPriority w:val="99"/>
    <w:qFormat/>
    <w:rPr>
      <w:sz w:val="20"/>
    </w:rPr>
  </w:style>
  <w:style w:type="paragraph" w:styleId="1564">
    <w:name w:val="UserStyle_4"/>
    <w:basedOn w:val="1507"/>
    <w:next w:val="1564"/>
    <w:link w:val="1563"/>
    <w:uiPriority w:val="99"/>
    <w:qFormat/>
    <w:pPr>
      <w:widowControl/>
    </w:pPr>
    <w:rPr>
      <w:sz w:val="20"/>
    </w:rPr>
  </w:style>
  <w:style w:type="character" w:styleId="1565">
    <w:name w:val="font31"/>
    <w:next w:val="1565"/>
    <w:link w:val="1507"/>
    <w:qFormat/>
    <w:rPr>
      <w:rFonts w:hint="eastAsia" w:ascii="仿宋" w:hAnsi="仿宋" w:eastAsia="仿宋" w:cs="仿宋"/>
      <w:color w:val="000000"/>
      <w:sz w:val="24"/>
      <w:szCs w:val="24"/>
      <w:u w:val="none"/>
    </w:rPr>
  </w:style>
  <w:style w:type="character" w:styleId="1566">
    <w:name w:val="正文文本缩进 Char1"/>
    <w:next w:val="1566"/>
    <w:link w:val="1507"/>
    <w:semiHidden/>
    <w:qFormat/>
    <w:rPr>
      <w:rFonts w:ascii="Times New Roman" w:hAnsi="Times New Roman" w:eastAsia="宋体" w:cs="Times New Roman"/>
      <w:szCs w:val="20"/>
    </w:rPr>
  </w:style>
  <w:style w:type="character" w:styleId="1567">
    <w:name w:val="font11"/>
    <w:next w:val="1567"/>
    <w:link w:val="1507"/>
    <w:rPr>
      <w:rFonts w:hint="eastAsia" w:ascii="宋体" w:hAnsi="宋体" w:eastAsia="宋体" w:cs="宋体"/>
      <w:color w:val="000000"/>
      <w:sz w:val="20"/>
      <w:szCs w:val="20"/>
      <w:u w:val="none"/>
    </w:rPr>
  </w:style>
  <w:style w:type="character" w:styleId="1568">
    <w:name w:val="正文首行缩进两字 Char"/>
    <w:next w:val="1568"/>
    <w:link w:val="1569"/>
    <w:qFormat/>
    <w:rPr>
      <w:sz w:val="24"/>
      <w:szCs w:val="24"/>
      <w:lang w:val="en-US" w:eastAsia="zh-CN" w:bidi="ar-SA"/>
    </w:rPr>
  </w:style>
  <w:style w:type="paragraph" w:styleId="1569">
    <w:name w:val="正文首行缩进两字"/>
    <w:next w:val="1569"/>
    <w:link w:val="1568"/>
    <w:qFormat/>
    <w:pPr>
      <w:ind w:left="240" w:right="240" w:firstLine="480"/>
      <w:spacing w:line="300" w:lineRule="auto"/>
    </w:pPr>
    <w:rPr>
      <w:sz w:val="24"/>
      <w:szCs w:val="24"/>
      <w:lang w:val="en-US" w:eastAsia="zh-CN" w:bidi="ar-SA"/>
    </w:rPr>
  </w:style>
  <w:style w:type="character" w:styleId="1570">
    <w:name w:val="日期 Char1"/>
    <w:next w:val="1570"/>
    <w:link w:val="1507"/>
    <w:semiHidden/>
    <w:qFormat/>
    <w:rPr>
      <w:rFonts w:ascii="Times New Roman" w:hAnsi="Times New Roman" w:eastAsia="宋体" w:cs="Times New Roman"/>
      <w:szCs w:val="20"/>
    </w:rPr>
  </w:style>
  <w:style w:type="character" w:styleId="1571">
    <w:name w:val="正文文本 2 Char1"/>
    <w:next w:val="1571"/>
    <w:link w:val="1507"/>
    <w:semiHidden/>
    <w:qFormat/>
    <w:rPr>
      <w:rFonts w:ascii="Times New Roman" w:hAnsi="Times New Roman" w:eastAsia="宋体" w:cs="Times New Roman"/>
      <w:szCs w:val="20"/>
    </w:rPr>
  </w:style>
  <w:style w:type="character" w:styleId="1572">
    <w:name w:val="文档结构图 Char1"/>
    <w:next w:val="1572"/>
    <w:link w:val="1507"/>
    <w:semiHidden/>
    <w:qFormat/>
    <w:rPr>
      <w:rFonts w:ascii="宋体" w:hAnsi="Times New Roman" w:eastAsia="宋体" w:cs="Times New Roman"/>
      <w:sz w:val="18"/>
      <w:szCs w:val="18"/>
    </w:rPr>
  </w:style>
  <w:style w:type="character" w:styleId="1573">
    <w:name w:val="正文文本缩进 2 Char1"/>
    <w:next w:val="1573"/>
    <w:link w:val="1507"/>
    <w:semiHidden/>
    <w:qFormat/>
    <w:rPr>
      <w:rFonts w:ascii="Times New Roman" w:hAnsi="Times New Roman" w:eastAsia="宋体" w:cs="Times New Roman"/>
      <w:szCs w:val="20"/>
    </w:rPr>
  </w:style>
  <w:style w:type="character" w:styleId="1574">
    <w:name w:val="正文文本缩进 3 Char1"/>
    <w:next w:val="1574"/>
    <w:link w:val="1507"/>
    <w:semiHidden/>
    <w:qFormat/>
    <w:rPr>
      <w:rFonts w:ascii="Times New Roman" w:hAnsi="Times New Roman" w:eastAsia="宋体" w:cs="Times New Roman"/>
      <w:sz w:val="16"/>
      <w:szCs w:val="16"/>
    </w:rPr>
  </w:style>
  <w:style w:type="character" w:styleId="1575">
    <w:name w:val="批注框文本 Char1"/>
    <w:next w:val="1575"/>
    <w:link w:val="1507"/>
    <w:uiPriority w:val="99"/>
    <w:semiHidden/>
    <w:rPr>
      <w:rFonts w:ascii="Times New Roman" w:hAnsi="Times New Roman" w:eastAsia="宋体" w:cs="Times New Roman"/>
      <w:sz w:val="18"/>
      <w:szCs w:val="18"/>
    </w:rPr>
  </w:style>
  <w:style w:type="character" w:styleId="1576">
    <w:name w:val="case31"/>
    <w:next w:val="1576"/>
    <w:link w:val="1507"/>
    <w:qFormat/>
    <w:rPr>
      <w:spacing w:val="390"/>
      <w:sz w:val="21"/>
      <w:szCs w:val="21"/>
    </w:rPr>
  </w:style>
  <w:style w:type="character" w:styleId="1577">
    <w:name w:val="font21"/>
    <w:next w:val="1577"/>
    <w:link w:val="1507"/>
    <w:qFormat/>
    <w:rPr>
      <w:rFonts w:hint="eastAsia" w:ascii="仿宋" w:hAnsi="仿宋" w:eastAsia="仿宋" w:cs="仿宋"/>
      <w:color w:val="000000"/>
      <w:sz w:val="24"/>
      <w:szCs w:val="24"/>
      <w:u w:val="none"/>
    </w:rPr>
  </w:style>
  <w:style w:type="paragraph" w:styleId="1578">
    <w:name w:val="_Style 1"/>
    <w:basedOn w:val="1507"/>
    <w:next w:val="1578"/>
    <w:link w:val="1507"/>
    <w:uiPriority w:val="99"/>
    <w:qFormat/>
    <w:pPr>
      <w:ind w:firstLine="420"/>
    </w:pPr>
    <w:rPr>
      <w:rFonts w:ascii="Calibri" w:hAnsi="Calibri" w:eastAsia="宋体" w:cs="Calibri"/>
      <w:sz w:val="34"/>
      <w:szCs w:val="34"/>
    </w:rPr>
  </w:style>
  <w:style w:type="paragraph" w:styleId="1579">
    <w:name w:val="TOC Heading1"/>
    <w:next w:val="1507"/>
    <w:link w:val="1507"/>
    <w:qFormat/>
    <w:rPr>
      <w:sz w:val="32"/>
      <w:lang w:val="en-US" w:eastAsia="zh-CN" w:bidi="ar-SA"/>
    </w:rPr>
  </w:style>
  <w:style w:type="paragraph" w:styleId="1580">
    <w:name w:val="p0 paragraphindent"/>
    <w:basedOn w:val="1507"/>
    <w:next w:val="1580"/>
    <w:link w:val="1507"/>
    <w:qFormat/>
    <w:pPr>
      <w:jc w:val="left"/>
      <w:spacing w:before="100" w:beforeAutospacing="1" w:after="100" w:afterAutospacing="1"/>
      <w:widowControl/>
    </w:pPr>
    <w:rPr>
      <w:rFonts w:ascii="宋体" w:hAnsi="宋体" w:cs="宋体"/>
      <w:sz w:val="24"/>
      <w:szCs w:val="24"/>
    </w:rPr>
  </w:style>
  <w:style w:type="paragraph" w:styleId="1581">
    <w:name w:val="二级无"/>
    <w:basedOn w:val="1507"/>
    <w:next w:val="1581"/>
    <w:link w:val="1507"/>
    <w:qFormat/>
    <w:pPr>
      <w:ind w:left="552" w:hanging="420"/>
      <w:jc w:val="left"/>
      <w:widowControl/>
      <w:tabs>
        <w:tab w:val="left" w:pos="552" w:leader="none"/>
      </w:tabs>
      <w:outlineLvl w:val="3"/>
    </w:pPr>
    <w:rPr>
      <w:rFonts w:ascii="宋体"/>
      <w:szCs w:val="21"/>
    </w:rPr>
  </w:style>
  <w:style w:type="paragraph" w:styleId="1582">
    <w:name w:val="List Paragraph"/>
    <w:basedOn w:val="1507"/>
    <w:next w:val="1582"/>
    <w:link w:val="1507"/>
    <w:qFormat/>
    <w:pPr>
      <w:ind w:left="0" w:right="0" w:firstLine="42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1"/>
      <w:lang w:val="en-US" w:eastAsia="zh-CN" w:bidi="ar"/>
    </w:rPr>
  </w:style>
  <w:style w:type="paragraph" w:styleId="1583">
    <w:name w:val="正文文本1"/>
    <w:basedOn w:val="1507"/>
    <w:next w:val="1584"/>
    <w:link w:val="1507"/>
    <w:qFormat/>
    <w:rPr>
      <w:rFonts w:ascii="仿宋_GB2312" w:hAnsi="Times New Roman" w:eastAsia="仿宋_GB2312"/>
      <w:sz w:val="28"/>
      <w:szCs w:val="20"/>
    </w:rPr>
  </w:style>
  <w:style w:type="paragraph" w:styleId="1584">
    <w:name w:val="列表1"/>
    <w:basedOn w:val="1507"/>
    <w:next w:val="1584"/>
    <w:link w:val="1507"/>
    <w:qFormat/>
    <w:pPr>
      <w:ind w:left="420" w:hanging="420"/>
      <w:spacing w:after="20" w:line="288" w:lineRule="auto"/>
      <w:tabs>
        <w:tab w:val="left" w:pos="420" w:leader="none"/>
      </w:tabs>
    </w:pPr>
    <w:rPr>
      <w:rFonts w:ascii="Times New Roman" w:hAnsi="Times New Roman" w:eastAsia="宋体" w:cs="Times New Roman"/>
      <w:szCs w:val="20"/>
      <w:lang w:val="en-GB"/>
    </w:rPr>
  </w:style>
  <w:style w:type="paragraph" w:styleId="1585">
    <w:name w:val="标题 41"/>
    <w:basedOn w:val="1507"/>
    <w:next w:val="1507"/>
    <w:link w:val="1507"/>
    <w:qFormat/>
    <w:pPr>
      <w:jc w:val="center"/>
      <w:keepNext/>
      <w:outlineLvl w:val="3"/>
    </w:pPr>
    <w:rPr>
      <w:rFonts w:eastAsia="楷体_GB2312"/>
      <w:b/>
      <w:bCs/>
      <w:sz w:val="13"/>
    </w:rPr>
  </w:style>
  <w:style w:type="paragraph" w:styleId="1586">
    <w:name w:val="普通文字"/>
    <w:basedOn w:val="1507"/>
    <w:next w:val="1507"/>
    <w:link w:val="1507"/>
    <w:rPr>
      <w:rFonts w:ascii="宋体"/>
      <w:sz w:val="24"/>
    </w:rPr>
  </w:style>
  <w:style w:type="paragraph" w:styleId="1587">
    <w:name w:val="字母编号列项（一级）"/>
    <w:next w:val="1587"/>
    <w:link w:val="1507"/>
    <w:qFormat/>
    <w:pPr>
      <w:ind w:left="552" w:hanging="420"/>
      <w:jc w:val="both"/>
      <w:tabs>
        <w:tab w:val="left" w:pos="552" w:leader="none"/>
        <w:tab w:val="left" w:pos="840" w:leader="none"/>
      </w:tabs>
    </w:pPr>
    <w:rPr>
      <w:rFonts w:ascii="宋体"/>
      <w:sz w:val="21"/>
      <w:lang w:val="en-US" w:eastAsia="zh-CN" w:bidi="ar-SA"/>
    </w:rPr>
  </w:style>
  <w:style w:type="paragraph" w:styleId="1588">
    <w:name w:val="样式 小四 段前: 5 磅 段后: 5 磅 首行缩进:  2 字符"/>
    <w:basedOn w:val="1507"/>
    <w:next w:val="1588"/>
    <w:link w:val="1507"/>
    <w:qFormat/>
    <w:pPr>
      <w:jc w:val="center"/>
      <w:spacing w:line="360" w:lineRule="auto"/>
    </w:pPr>
    <w:rPr>
      <w:rFonts w:ascii="宋体" w:hAnsi="宋体"/>
      <w:bCs/>
      <w:color w:val="ff0000"/>
      <w:sz w:val="24"/>
      <w:szCs w:val="24"/>
    </w:rPr>
  </w:style>
  <w:style w:type="paragraph" w:styleId="1589">
    <w:name w:val="List Paragraph1"/>
    <w:basedOn w:val="1507"/>
    <w:next w:val="1589"/>
    <w:link w:val="1507"/>
    <w:qFormat/>
    <w:pPr>
      <w:ind w:firstLine="420"/>
    </w:pPr>
    <w:rPr>
      <w:szCs w:val="21"/>
    </w:rPr>
  </w:style>
  <w:style w:type="paragraph" w:styleId="1590">
    <w:name w:val="首行缩进"/>
    <w:basedOn w:val="1507"/>
    <w:next w:val="1590"/>
    <w:link w:val="1507"/>
    <w:qFormat/>
    <w:pPr>
      <w:ind w:firstLine="480"/>
    </w:pPr>
    <w:rPr>
      <w:szCs w:val="20"/>
      <w:lang w:val="zh-CN"/>
    </w:rPr>
  </w:style>
  <w:style w:type="paragraph" w:styleId="1591">
    <w:name w:val="列出段落"/>
    <w:basedOn w:val="1507"/>
    <w:next w:val="1591"/>
    <w:link w:val="1507"/>
    <w:uiPriority w:val="34"/>
    <w:qFormat/>
    <w:pPr>
      <w:ind w:firstLine="420"/>
    </w:pPr>
  </w:style>
  <w:style w:type="paragraph" w:styleId="1592">
    <w:name w:val="一级条标题"/>
    <w:next w:val="1507"/>
    <w:link w:val="1507"/>
    <w:qFormat/>
    <w:pPr>
      <w:ind w:left="552" w:hanging="420"/>
      <w:tabs>
        <w:tab w:val="left" w:pos="552" w:leader="none"/>
      </w:tabs>
      <w:outlineLvl w:val="2"/>
    </w:pPr>
    <w:rPr>
      <w:rFonts w:ascii="黑体" w:eastAsia="黑体"/>
      <w:sz w:val="21"/>
      <w:szCs w:val="21"/>
      <w:lang w:val="en-US" w:eastAsia="zh-CN" w:bidi="ar-SA"/>
    </w:rPr>
  </w:style>
  <w:style w:type="paragraph" w:styleId="1593">
    <w:name w:val="段"/>
    <w:next w:val="1507"/>
    <w:link w:val="1507"/>
    <w:qFormat/>
    <w:pPr>
      <w:ind w:firstLine="200"/>
      <w:jc w:val="both"/>
    </w:pPr>
    <w:rPr>
      <w:rFonts w:ascii="宋体" w:hAnsi="Times New Roman" w:eastAsia="宋体" w:cs="Times New Roman"/>
      <w:sz w:val="21"/>
      <w:lang w:val="en-US" w:eastAsia="zh-CN" w:bidi="ar-SA"/>
    </w:rPr>
  </w:style>
  <w:style w:type="paragraph" w:styleId="1594">
    <w:name w:val="正文缩进1"/>
    <w:basedOn w:val="1507"/>
    <w:next w:val="1507"/>
    <w:link w:val="1507"/>
    <w:qFormat/>
    <w:pPr>
      <w:ind w:firstLine="420"/>
    </w:pPr>
    <w:rPr>
      <w:rFonts w:ascii="Times New Roman" w:hAnsi="Times New Roman" w:eastAsia="宋体" w:cs="Times New Roman"/>
      <w:szCs w:val="20"/>
    </w:rPr>
  </w:style>
  <w:style w:type="paragraph" w:styleId="1595">
    <w:name w:val="正文首行缩进1"/>
    <w:basedOn w:val="1583"/>
    <w:next w:val="1595"/>
    <w:link w:val="1507"/>
    <w:uiPriority w:val="99"/>
    <w:unhideWhenUsed/>
    <w:qFormat/>
    <w:pPr>
      <w:ind w:firstLine="420"/>
      <w:spacing w:after="120"/>
    </w:pPr>
    <w:rPr>
      <w:rFonts w:ascii="等线" w:hAnsi="等线" w:eastAsia="等线" w:cs="Times New Roman"/>
      <w:bCs w:val="0"/>
      <w:sz w:val="21"/>
      <w:szCs w:val="22"/>
    </w:rPr>
  </w:style>
  <w:style w:type="paragraph" w:styleId="1596">
    <w:name w:val="页眉1"/>
    <w:basedOn w:val="1507"/>
    <w:next w:val="1596"/>
    <w:link w:val="1507"/>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597">
    <w:name w:val="页脚1"/>
    <w:basedOn w:val="1507"/>
    <w:next w:val="1579"/>
    <w:link w:val="1507"/>
    <w:uiPriority w:val="99"/>
    <w:unhideWhenUsed/>
    <w:qFormat/>
    <w:pPr>
      <w:jc w:val="left"/>
      <w:tabs>
        <w:tab w:val="center" w:pos="4153" w:leader="none"/>
        <w:tab w:val="right" w:pos="8306" w:leader="none"/>
      </w:tabs>
    </w:pPr>
    <w:rPr>
      <w:sz w:val="18"/>
      <w:szCs w:val="18"/>
    </w:rPr>
  </w:style>
  <w:style w:type="character" w:styleId="1598" w:default="1">
    <w:name w:val="Default Paragraph Font"/>
    <w:uiPriority w:val="1"/>
    <w:semiHidden/>
    <w:unhideWhenUsed/>
  </w:style>
  <w:style w:type="numbering" w:styleId="1599" w:default="1">
    <w:name w:val="No List"/>
    <w:uiPriority w:val="99"/>
    <w:semiHidden/>
    <w:unhideWhenUsed/>
  </w:style>
  <w:style w:type="table" w:styleId="160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footer" Target="footer9.xml" /><Relationship Id="rId25" Type="http://schemas.openxmlformats.org/officeDocument/2006/relationships/footer" Target="footer10.xml" /><Relationship Id="rId26" Type="http://schemas.openxmlformats.org/officeDocument/2006/relationships/footer" Target="footer11.xml" /><Relationship Id="rId27" Type="http://schemas.openxmlformats.org/officeDocument/2006/relationships/footer" Target="footer12.xml" /><Relationship Id="rId28" Type="http://schemas.openxmlformats.org/officeDocument/2006/relationships/footer" Target="footer13.xml" /><Relationship Id="rId29" Type="http://schemas.openxmlformats.org/officeDocument/2006/relationships/footer" Target="footer14.xml" /><Relationship Id="rId30" Type="http://schemas.openxmlformats.org/officeDocument/2006/relationships/footer" Target="footer15.xml" /><Relationship Id="rId31" Type="http://schemas.openxmlformats.org/officeDocument/2006/relationships/footer" Target="footer16.xml" /><Relationship Id="rId32" Type="http://schemas.openxmlformats.org/officeDocument/2006/relationships/image" Target="media/image1.wmf"/><Relationship Id="rId33" Type="http://schemas.openxmlformats.org/officeDocument/2006/relationships/image" Target="media/image2.wmf"/><Relationship Id="rId34" Type="http://schemas.openxmlformats.org/officeDocument/2006/relationships/image" Target="media/image3.wmf"/><Relationship Id="rId35" Type="http://schemas.openxmlformats.org/officeDocument/2006/relationships/image" Target="media/image4.wmf"/><Relationship Id="rId36" Type="http://schemas.openxmlformats.org/officeDocument/2006/relationships/image" Target="media/image5.wmf"/><Relationship Id="rId37" Type="http://schemas.openxmlformats.org/officeDocument/2006/relationships/image" Target="media/image6.wmf"/><Relationship Id="rId38" Type="http://schemas.openxmlformats.org/officeDocument/2006/relationships/image" Target="media/image7.wmf"/><Relationship Id="rId39" Type="http://schemas.openxmlformats.org/officeDocument/2006/relationships/image" Target="media/image8.wmf"/><Relationship Id="rId40" Type="http://schemas.openxmlformats.org/officeDocument/2006/relationships/image" Target="media/image9.wmf"/><Relationship Id="rId41" Type="http://schemas.openxmlformats.org/officeDocument/2006/relationships/image" Target="media/image10.wmf"/><Relationship Id="rId42" Type="http://schemas.openxmlformats.org/officeDocument/2006/relationships/image" Target="media/image11.wmf"/><Relationship Id="rId43" Type="http://schemas.openxmlformats.org/officeDocument/2006/relationships/image" Target="media/image1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刘燕</cp:lastModifiedBy>
  <cp:revision>5</cp:revision>
  <dcterms:created xsi:type="dcterms:W3CDTF">2023-03-28T06:55:00Z</dcterms:created>
  <dcterms:modified xsi:type="dcterms:W3CDTF">2024-10-12T09:00:24Z</dcterms:modified>
</cp:coreProperties>
</file>