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E0C102">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宁夏农垦集团有限公司2026年-2029年常年法律顾问项目澄清公告</w:t>
      </w:r>
    </w:p>
    <w:p w14:paraId="1220988C">
      <w:pPr>
        <w:spacing w:beforeLines="0" w:line="560" w:lineRule="exact"/>
        <w:rPr>
          <w:rFonts w:hint="eastAsia" w:ascii="仿宋_GB2312" w:hAnsi="仿宋_GB2312" w:eastAsia="仿宋_GB2312" w:cs="仿宋_GB2312"/>
          <w:spacing w:val="5"/>
          <w:sz w:val="30"/>
          <w:szCs w:val="30"/>
          <w:lang w:val="en-US" w:eastAsia="zh-CN"/>
        </w:rPr>
      </w:pPr>
      <w:r>
        <w:rPr>
          <w:rFonts w:hint="eastAsia" w:ascii="仿宋_GB2312" w:hAnsi="仿宋_GB2312" w:eastAsia="仿宋_GB2312" w:cs="仿宋_GB2312"/>
          <w:spacing w:val="5"/>
          <w:sz w:val="30"/>
          <w:szCs w:val="30"/>
          <w:lang w:val="en-US" w:eastAsia="zh-CN"/>
        </w:rPr>
        <w:t>文件编号：NKCGZX—2026025</w:t>
      </w:r>
    </w:p>
    <w:p w14:paraId="31B8126C">
      <w:pPr>
        <w:spacing w:beforeLines="0" w:line="560" w:lineRule="exact"/>
        <w:rPr>
          <w:rFonts w:hint="eastAsia" w:ascii="仿宋_GB2312" w:hAnsi="仿宋_GB2312" w:eastAsia="仿宋_GB2312" w:cs="仿宋_GB2312"/>
          <w:spacing w:val="5"/>
          <w:sz w:val="30"/>
          <w:szCs w:val="30"/>
          <w:lang w:val="en-US" w:eastAsia="zh-CN"/>
        </w:rPr>
      </w:pPr>
      <w:r>
        <w:rPr>
          <w:rFonts w:hint="eastAsia" w:ascii="仿宋_GB2312" w:hAnsi="仿宋_GB2312" w:eastAsia="仿宋_GB2312" w:cs="仿宋_GB2312"/>
          <w:spacing w:val="5"/>
          <w:sz w:val="30"/>
          <w:szCs w:val="30"/>
          <w:lang w:val="en-US" w:eastAsia="zh-CN"/>
        </w:rPr>
        <w:t>项目编号：CG260819002</w:t>
      </w:r>
    </w:p>
    <w:p w14:paraId="6ECF8CB3">
      <w:pPr>
        <w:spacing w:beforeLines="0" w:line="560" w:lineRule="exact"/>
        <w:rPr>
          <w:rFonts w:hint="default" w:ascii="仿宋_GB2312" w:hAnsi="仿宋_GB2312" w:eastAsia="仿宋_GB2312" w:cs="仿宋_GB2312"/>
          <w:spacing w:val="5"/>
          <w:sz w:val="30"/>
          <w:szCs w:val="30"/>
          <w:lang w:val="en-US" w:eastAsia="zh-CN"/>
        </w:rPr>
      </w:pPr>
      <w:r>
        <w:rPr>
          <w:rFonts w:hint="eastAsia" w:ascii="仿宋_GB2312" w:hAnsi="仿宋_GB2312" w:eastAsia="仿宋_GB2312" w:cs="仿宋_GB2312"/>
          <w:spacing w:val="5"/>
          <w:sz w:val="30"/>
          <w:szCs w:val="30"/>
          <w:lang w:val="en-US" w:eastAsia="zh-CN"/>
        </w:rPr>
        <w:t>项目名称：宁夏农垦集团有限公司2026年-2029年常年法律顾问项目</w:t>
      </w:r>
    </w:p>
    <w:p w14:paraId="3F289234">
      <w:pPr>
        <w:spacing w:beforeLines="0" w:line="560" w:lineRule="exact"/>
        <w:rPr>
          <w:rFonts w:hint="eastAsia" w:ascii="仿宋_GB2312" w:hAnsi="仿宋_GB2312" w:eastAsia="仿宋_GB2312" w:cs="仿宋_GB2312"/>
          <w:b/>
          <w:bCs/>
          <w:spacing w:val="5"/>
          <w:sz w:val="30"/>
          <w:szCs w:val="30"/>
          <w:lang w:val="en-US" w:eastAsia="zh-CN"/>
        </w:rPr>
      </w:pPr>
      <w:r>
        <w:rPr>
          <w:rFonts w:hint="eastAsia" w:ascii="仿宋_GB2312" w:hAnsi="仿宋_GB2312" w:eastAsia="仿宋_GB2312" w:cs="仿宋_GB2312"/>
          <w:b/>
          <w:bCs/>
          <w:spacing w:val="5"/>
          <w:sz w:val="30"/>
          <w:szCs w:val="30"/>
          <w:lang w:val="en-US" w:eastAsia="zh-CN"/>
        </w:rPr>
        <w:t>各潜在供应商：</w:t>
      </w:r>
    </w:p>
    <w:p w14:paraId="6FFC833E">
      <w:pPr>
        <w:spacing w:beforeLines="0" w:line="560" w:lineRule="exact"/>
        <w:rPr>
          <w:rFonts w:hint="eastAsia" w:ascii="仿宋_GB2312" w:hAnsi="仿宋_GB2312" w:eastAsia="仿宋_GB2312" w:cs="仿宋_GB2312"/>
          <w:spacing w:val="5"/>
          <w:sz w:val="30"/>
          <w:szCs w:val="30"/>
          <w:lang w:val="en-US" w:eastAsia="zh-CN"/>
        </w:rPr>
      </w:pPr>
      <w:r>
        <w:rPr>
          <w:rFonts w:hint="eastAsia" w:ascii="仿宋_GB2312" w:hAnsi="仿宋_GB2312" w:eastAsia="仿宋_GB2312" w:cs="仿宋_GB2312"/>
          <w:spacing w:val="5"/>
          <w:sz w:val="30"/>
          <w:szCs w:val="30"/>
          <w:lang w:val="en-US" w:eastAsia="zh-CN"/>
        </w:rPr>
        <w:t>现就本项目磋商文件有关内容作如下澄清补充：原磋商文件中第四章合同条款及格式章节内容：以采购人实际合同格式为准。</w:t>
      </w:r>
    </w:p>
    <w:p w14:paraId="27F235F3">
      <w:pPr>
        <w:spacing w:line="520" w:lineRule="exact"/>
        <w:jc w:val="both"/>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现补充为：</w:t>
      </w:r>
    </w:p>
    <w:p w14:paraId="73628507">
      <w:pPr>
        <w:spacing w:line="52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法律顾问合同</w:t>
      </w:r>
    </w:p>
    <w:p w14:paraId="0EC4B55B">
      <w:pPr>
        <w:spacing w:line="52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b/>
          <w:bCs/>
          <w:sz w:val="44"/>
          <w:szCs w:val="44"/>
          <w:lang w:eastAsia="zh-CN"/>
        </w:rPr>
        <w:t>（</w:t>
      </w:r>
      <w:r>
        <w:rPr>
          <w:rFonts w:hint="eastAsia" w:ascii="方正小标宋简体" w:hAnsi="方正小标宋简体" w:eastAsia="方正小标宋简体" w:cs="方正小标宋简体"/>
          <w:b/>
          <w:bCs/>
          <w:sz w:val="44"/>
          <w:szCs w:val="44"/>
          <w:lang w:val="en-US" w:eastAsia="zh-CN"/>
        </w:rPr>
        <w:t>草案</w:t>
      </w:r>
      <w:r>
        <w:rPr>
          <w:rFonts w:hint="eastAsia" w:ascii="方正小标宋简体" w:hAnsi="方正小标宋简体" w:eastAsia="方正小标宋简体" w:cs="方正小标宋简体"/>
          <w:b/>
          <w:bCs/>
          <w:sz w:val="44"/>
          <w:szCs w:val="44"/>
          <w:lang w:eastAsia="zh-CN"/>
        </w:rPr>
        <w:t>）</w:t>
      </w:r>
    </w:p>
    <w:p w14:paraId="7FD8F30A">
      <w:pPr>
        <w:tabs>
          <w:tab w:val="left" w:pos="4780"/>
          <w:tab w:val="left" w:pos="5140"/>
          <w:tab w:val="left" w:pos="6040"/>
          <w:tab w:val="left" w:pos="7040"/>
          <w:tab w:val="left" w:pos="7460"/>
          <w:tab w:val="left" w:pos="8020"/>
          <w:tab w:val="left" w:pos="8720"/>
        </w:tabs>
        <w:adjustRightInd/>
        <w:spacing w:line="520" w:lineRule="exact"/>
        <w:ind w:left="-55" w:leftChars="-26" w:right="-107" w:rightChars="-51"/>
        <w:jc w:val="center"/>
        <w:textAlignment w:val="auto"/>
        <w:rPr>
          <w:rFonts w:hint="eastAsia" w:ascii="仿宋_GB2312" w:hAnsi="仿宋_GB2312" w:eastAsia="仿宋_GB2312" w:cs="仿宋_GB2312"/>
          <w:b/>
          <w:bCs/>
          <w:kern w:val="2"/>
          <w:sz w:val="30"/>
          <w:szCs w:val="30"/>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0"/>
          <w:szCs w:val="30"/>
        </w:rPr>
        <w:t xml:space="preserve">            </w:t>
      </w:r>
    </w:p>
    <w:p w14:paraId="444B417F">
      <w:pPr>
        <w:tabs>
          <w:tab w:val="left" w:pos="1240"/>
          <w:tab w:val="left" w:pos="5400"/>
          <w:tab w:val="left" w:pos="5580"/>
        </w:tabs>
        <w:adjustRightInd/>
        <w:spacing w:beforeLines="0" w:line="560" w:lineRule="exact"/>
        <w:textAlignment w:val="auto"/>
        <w:rPr>
          <w:rFonts w:hint="eastAsia" w:ascii="仿宋_GB2312" w:hAnsi="仿宋_GB2312" w:eastAsia="仿宋_GB2312" w:cs="仿宋_GB2312"/>
          <w:b/>
          <w:bCs/>
          <w:kern w:val="2"/>
          <w:sz w:val="30"/>
          <w:szCs w:val="30"/>
        </w:rPr>
      </w:pPr>
      <w:r>
        <w:rPr>
          <w:rFonts w:hint="eastAsia" w:ascii="仿宋_GB2312" w:hAnsi="仿宋_GB2312" w:eastAsia="仿宋_GB2312" w:cs="仿宋_GB2312"/>
          <w:b/>
          <w:bCs/>
          <w:kern w:val="2"/>
          <w:sz w:val="30"/>
          <w:szCs w:val="30"/>
        </w:rPr>
        <w:t xml:space="preserve">甲 方： </w:t>
      </w:r>
    </w:p>
    <w:p w14:paraId="44AE44E1">
      <w:pPr>
        <w:tabs>
          <w:tab w:val="left" w:pos="1240"/>
          <w:tab w:val="left" w:pos="4700"/>
          <w:tab w:val="left" w:pos="5400"/>
          <w:tab w:val="left" w:pos="5580"/>
          <w:tab w:val="left" w:pos="6020"/>
        </w:tabs>
        <w:adjustRightInd/>
        <w:spacing w:beforeLines="0" w:line="560" w:lineRule="exact"/>
        <w:textAlignment w:val="auto"/>
        <w:rPr>
          <w:rFonts w:hint="eastAsia" w:ascii="仿宋_GB2312" w:hAnsi="仿宋_GB2312" w:eastAsia="仿宋_GB2312" w:cs="仿宋_GB2312"/>
          <w:bCs/>
          <w:kern w:val="2"/>
          <w:sz w:val="30"/>
          <w:szCs w:val="30"/>
        </w:rPr>
      </w:pPr>
      <w:r>
        <w:rPr>
          <w:rFonts w:hint="eastAsia" w:ascii="仿宋_GB2312" w:hAnsi="仿宋_GB2312" w:eastAsia="仿宋_GB2312" w:cs="仿宋_GB2312"/>
          <w:b/>
          <w:bCs/>
          <w:kern w:val="2"/>
          <w:sz w:val="30"/>
          <w:szCs w:val="30"/>
        </w:rPr>
        <w:t>乙 方：</w:t>
      </w:r>
      <w:r>
        <w:rPr>
          <w:rFonts w:hint="eastAsia" w:ascii="仿宋_GB2312" w:hAnsi="仿宋_GB2312" w:eastAsia="仿宋_GB2312" w:cs="仿宋_GB2312"/>
          <w:b/>
          <w:bCs/>
          <w:kern w:val="2"/>
          <w:sz w:val="30"/>
          <w:szCs w:val="30"/>
          <w:lang w:val="en-US" w:eastAsia="zh-CN"/>
        </w:rPr>
        <w:t xml:space="preserve">      </w:t>
      </w:r>
      <w:r>
        <w:rPr>
          <w:rFonts w:hint="eastAsia" w:ascii="仿宋_GB2312" w:hAnsi="仿宋_GB2312" w:eastAsia="仿宋_GB2312" w:cs="仿宋_GB2312"/>
          <w:bCs/>
          <w:kern w:val="2"/>
          <w:sz w:val="30"/>
          <w:szCs w:val="30"/>
        </w:rPr>
        <w:t xml:space="preserve">   </w:t>
      </w:r>
    </w:p>
    <w:p w14:paraId="56F38B92">
      <w:pPr>
        <w:spacing w:before="0" w:beforeLines="0" w:line="560" w:lineRule="exact"/>
        <w:ind w:firstLine="620" w:firstLineChars="200"/>
        <w:rPr>
          <w:rFonts w:hint="eastAsia" w:ascii="仿宋_GB2312" w:hAnsi="仿宋_GB2312" w:eastAsia="仿宋_GB2312" w:cs="仿宋_GB2312"/>
          <w:spacing w:val="5"/>
          <w:sz w:val="30"/>
          <w:szCs w:val="30"/>
        </w:rPr>
      </w:pPr>
      <w:r>
        <w:rPr>
          <w:rFonts w:hint="eastAsia" w:ascii="仿宋_GB2312" w:hAnsi="仿宋_GB2312" w:eastAsia="仿宋_GB2312" w:cs="仿宋_GB2312"/>
          <w:spacing w:val="5"/>
          <w:sz w:val="30"/>
          <w:szCs w:val="30"/>
        </w:rPr>
        <w:t>甲方</w:t>
      </w:r>
      <w:r>
        <w:rPr>
          <w:rFonts w:hint="eastAsia" w:ascii="仿宋_GB2312" w:hAnsi="仿宋_GB2312" w:eastAsia="仿宋_GB2312" w:cs="仿宋_GB2312"/>
          <w:spacing w:val="5"/>
          <w:sz w:val="30"/>
          <w:szCs w:val="30"/>
          <w:lang w:val="en-US" w:eastAsia="zh-CN"/>
        </w:rPr>
        <w:t>根据业务实际，</w:t>
      </w:r>
      <w:r>
        <w:rPr>
          <w:rFonts w:hint="eastAsia" w:ascii="仿宋_GB2312" w:hAnsi="仿宋_GB2312" w:eastAsia="仿宋_GB2312" w:cs="仿宋_GB2312"/>
          <w:spacing w:val="5"/>
          <w:sz w:val="30"/>
          <w:szCs w:val="30"/>
        </w:rPr>
        <w:t>聘请乙方担任甲方的常年法律顾问。根据《中华人民共和国</w:t>
      </w:r>
      <w:r>
        <w:rPr>
          <w:rFonts w:hint="eastAsia" w:ascii="仿宋_GB2312" w:hAnsi="仿宋_GB2312" w:eastAsia="仿宋_GB2312" w:cs="仿宋_GB2312"/>
          <w:spacing w:val="5"/>
          <w:sz w:val="30"/>
          <w:szCs w:val="30"/>
          <w:lang w:eastAsia="zh-CN"/>
        </w:rPr>
        <w:t>民法典</w:t>
      </w:r>
      <w:r>
        <w:rPr>
          <w:rFonts w:hint="eastAsia" w:ascii="仿宋_GB2312" w:hAnsi="仿宋_GB2312" w:eastAsia="仿宋_GB2312" w:cs="仿宋_GB2312"/>
          <w:spacing w:val="5"/>
          <w:sz w:val="30"/>
          <w:szCs w:val="30"/>
        </w:rPr>
        <w:t>》《中华人民共和国律师法》的有关规定，经双方友好协商一致，达成如下协议：</w:t>
      </w:r>
    </w:p>
    <w:p w14:paraId="1115EDB7">
      <w:pPr>
        <w:tabs>
          <w:tab w:val="left" w:pos="858"/>
        </w:tabs>
        <w:spacing w:beforeLines="0" w:line="560" w:lineRule="exact"/>
        <w:ind w:firstLine="482"/>
        <w:outlineLvl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第一条  聘请事项</w:t>
      </w:r>
    </w:p>
    <w:p w14:paraId="5FB9A493">
      <w:pPr>
        <w:tabs>
          <w:tab w:val="left" w:pos="858"/>
        </w:tabs>
        <w:spacing w:beforeLines="0" w:line="560" w:lineRule="exact"/>
        <w:ind w:firstLine="620" w:firstLineChars="200"/>
        <w:outlineLvl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spacing w:val="5"/>
          <w:sz w:val="30"/>
          <w:szCs w:val="30"/>
        </w:rPr>
        <w:t>甲方聘请乙方律师担任甲方的常年法律顾问；乙方接受甲方的委托，同意并指派</w:t>
      </w:r>
      <w:r>
        <w:rPr>
          <w:rFonts w:hint="eastAsia" w:ascii="仿宋_GB2312" w:hAnsi="仿宋_GB2312" w:eastAsia="仿宋_GB2312" w:cs="仿宋_GB2312"/>
          <w:spacing w:val="5"/>
          <w:sz w:val="30"/>
          <w:szCs w:val="30"/>
          <w:u w:val="single"/>
          <w:lang w:val="en-US" w:eastAsia="zh-CN"/>
        </w:rPr>
        <w:t xml:space="preserve">   </w:t>
      </w:r>
      <w:r>
        <w:rPr>
          <w:rFonts w:hint="eastAsia" w:ascii="仿宋_GB2312" w:hAnsi="仿宋_GB2312" w:eastAsia="仿宋_GB2312" w:cs="仿宋_GB2312"/>
          <w:b w:val="0"/>
          <w:bCs w:val="0"/>
          <w:spacing w:val="5"/>
          <w:sz w:val="30"/>
          <w:szCs w:val="30"/>
          <w:u w:val="single"/>
          <w:lang w:val="en-US" w:eastAsia="zh-CN"/>
        </w:rPr>
        <w:t xml:space="preserve">        </w:t>
      </w:r>
      <w:r>
        <w:rPr>
          <w:rFonts w:hint="eastAsia" w:ascii="仿宋_GB2312" w:hAnsi="仿宋_GB2312" w:eastAsia="仿宋_GB2312" w:cs="仿宋_GB2312"/>
          <w:spacing w:val="5"/>
          <w:sz w:val="30"/>
          <w:szCs w:val="30"/>
          <w:u w:val="none"/>
        </w:rPr>
        <w:t>为</w:t>
      </w:r>
      <w:r>
        <w:rPr>
          <w:rFonts w:hint="eastAsia" w:ascii="仿宋_GB2312" w:hAnsi="仿宋_GB2312" w:eastAsia="仿宋_GB2312" w:cs="仿宋_GB2312"/>
          <w:spacing w:val="5"/>
          <w:sz w:val="30"/>
          <w:szCs w:val="30"/>
        </w:rPr>
        <w:t>甲方的常年法律顾问，为甲方提供综合性的法律服务，依法维护甲方的合法权益。</w:t>
      </w:r>
    </w:p>
    <w:p w14:paraId="7E3DEACD">
      <w:pPr>
        <w:spacing w:beforeLines="0" w:line="560" w:lineRule="exact"/>
        <w:ind w:firstLine="602" w:firstLineChars="200"/>
        <w:outlineLvl w:val="0"/>
        <w:rPr>
          <w:rFonts w:hint="eastAsia" w:ascii="仿宋_GB2312" w:hAnsi="仿宋_GB2312" w:eastAsia="仿宋_GB2312" w:cs="仿宋_GB2312"/>
          <w:b/>
          <w:bCs/>
          <w:color w:val="000000"/>
          <w:sz w:val="30"/>
          <w:szCs w:val="30"/>
          <w:lang w:val="en-US" w:eastAsia="zh-CN"/>
        </w:rPr>
      </w:pPr>
      <w:r>
        <w:rPr>
          <w:rFonts w:hint="eastAsia" w:ascii="仿宋_GB2312" w:hAnsi="仿宋_GB2312" w:eastAsia="仿宋_GB2312" w:cs="仿宋_GB2312"/>
          <w:b/>
          <w:bCs/>
          <w:color w:val="000000"/>
          <w:sz w:val="30"/>
          <w:szCs w:val="30"/>
        </w:rPr>
        <w:t>第二条  法律顾问服务范围</w:t>
      </w:r>
      <w:r>
        <w:rPr>
          <w:rFonts w:hint="eastAsia" w:ascii="仿宋_GB2312" w:hAnsi="仿宋_GB2312" w:eastAsia="仿宋_GB2312" w:cs="仿宋_GB2312"/>
          <w:b/>
          <w:bCs/>
          <w:color w:val="000000"/>
          <w:sz w:val="30"/>
          <w:szCs w:val="30"/>
          <w:lang w:val="en-US" w:eastAsia="zh-CN"/>
        </w:rPr>
        <w:t xml:space="preserve"> </w:t>
      </w:r>
    </w:p>
    <w:p w14:paraId="6A77B617">
      <w:pPr>
        <w:pStyle w:val="2"/>
        <w:spacing w:beforeLines="0" w:line="560" w:lineRule="exact"/>
        <w:ind w:firstLine="620" w:firstLineChars="200"/>
        <w:rPr>
          <w:rFonts w:hint="eastAsia" w:ascii="仿宋_GB2312" w:hAnsi="仿宋_GB2312" w:eastAsia="仿宋_GB2312" w:cs="仿宋_GB2312"/>
          <w:spacing w:val="5"/>
          <w:sz w:val="30"/>
          <w:szCs w:val="30"/>
          <w:lang w:val="en-US" w:eastAsia="zh-CN"/>
        </w:rPr>
      </w:pPr>
      <w:r>
        <w:rPr>
          <w:rFonts w:hint="eastAsia" w:ascii="仿宋_GB2312" w:hAnsi="仿宋_GB2312" w:eastAsia="仿宋_GB2312" w:cs="仿宋_GB2312"/>
          <w:spacing w:val="5"/>
          <w:kern w:val="0"/>
          <w:sz w:val="30"/>
          <w:szCs w:val="30"/>
        </w:rPr>
        <w:t>日常法律咨询、三项法律审核、法律尽职调查、定期坐班咨询</w:t>
      </w:r>
      <w:r>
        <w:rPr>
          <w:rFonts w:hint="eastAsia" w:ascii="仿宋_GB2312" w:hAnsi="仿宋_GB2312" w:eastAsia="仿宋_GB2312" w:cs="仿宋_GB2312"/>
          <w:spacing w:val="5"/>
          <w:kern w:val="0"/>
          <w:sz w:val="30"/>
          <w:szCs w:val="30"/>
          <w:lang w:eastAsia="zh-CN"/>
        </w:rPr>
        <w:t>（</w:t>
      </w:r>
      <w:r>
        <w:rPr>
          <w:rFonts w:hint="eastAsia" w:ascii="仿宋_GB2312" w:hAnsi="仿宋_GB2312" w:eastAsia="仿宋_GB2312" w:cs="仿宋_GB2312"/>
          <w:spacing w:val="5"/>
          <w:kern w:val="0"/>
          <w:sz w:val="30"/>
          <w:szCs w:val="30"/>
          <w:lang w:val="en-US" w:eastAsia="zh-CN"/>
        </w:rPr>
        <w:t>每月不少于2次</w:t>
      </w:r>
      <w:r>
        <w:rPr>
          <w:rFonts w:hint="eastAsia" w:ascii="仿宋_GB2312" w:hAnsi="仿宋_GB2312" w:eastAsia="仿宋_GB2312" w:cs="仿宋_GB2312"/>
          <w:spacing w:val="5"/>
          <w:kern w:val="0"/>
          <w:sz w:val="30"/>
          <w:szCs w:val="30"/>
          <w:lang w:eastAsia="zh-CN"/>
        </w:rPr>
        <w:t>）</w:t>
      </w:r>
      <w:r>
        <w:rPr>
          <w:rFonts w:hint="eastAsia" w:ascii="仿宋_GB2312" w:hAnsi="仿宋_GB2312" w:eastAsia="仿宋_GB2312" w:cs="仿宋_GB2312"/>
          <w:spacing w:val="5"/>
          <w:kern w:val="0"/>
          <w:sz w:val="30"/>
          <w:szCs w:val="30"/>
        </w:rPr>
        <w:t>、重大事项参会研讨、诉讼仲裁案件代理、非诉法律纠纷处理、法治合规培训等内容；免费代理500万元以下诉讼案件，免费提供</w:t>
      </w:r>
      <w:r>
        <w:rPr>
          <w:rFonts w:hint="eastAsia" w:ascii="仿宋_GB2312" w:hAnsi="仿宋_GB2312" w:eastAsia="仿宋_GB2312" w:cs="仿宋_GB2312"/>
          <w:spacing w:val="5"/>
          <w:kern w:val="0"/>
          <w:sz w:val="30"/>
          <w:szCs w:val="30"/>
          <w:lang w:val="en-US" w:eastAsia="zh-CN"/>
        </w:rPr>
        <w:t>威科先行、北大法宝等</w:t>
      </w:r>
      <w:r>
        <w:rPr>
          <w:rFonts w:hint="eastAsia" w:ascii="仿宋_GB2312" w:hAnsi="仿宋_GB2312" w:eastAsia="仿宋_GB2312" w:cs="仿宋_GB2312"/>
          <w:spacing w:val="5"/>
          <w:kern w:val="0"/>
          <w:sz w:val="30"/>
          <w:szCs w:val="30"/>
        </w:rPr>
        <w:t>专业法律检索账号</w:t>
      </w:r>
      <w:r>
        <w:rPr>
          <w:rFonts w:hint="eastAsia" w:ascii="仿宋_GB2312" w:hAnsi="仿宋_GB2312" w:eastAsia="仿宋_GB2312" w:cs="仿宋_GB2312"/>
          <w:spacing w:val="5"/>
          <w:kern w:val="0"/>
          <w:sz w:val="30"/>
          <w:szCs w:val="30"/>
          <w:lang w:eastAsia="zh-CN"/>
        </w:rPr>
        <w:t>；</w:t>
      </w:r>
      <w:r>
        <w:rPr>
          <w:rFonts w:hint="eastAsia" w:ascii="仿宋_GB2312" w:hAnsi="仿宋_GB2312" w:eastAsia="仿宋_GB2312" w:cs="仿宋_GB2312"/>
          <w:spacing w:val="5"/>
          <w:kern w:val="0"/>
          <w:sz w:val="30"/>
          <w:szCs w:val="30"/>
          <w:lang w:val="en-US" w:eastAsia="zh-CN"/>
        </w:rPr>
        <w:t>以及</w:t>
      </w:r>
      <w:r>
        <w:rPr>
          <w:rFonts w:hint="eastAsia" w:ascii="仿宋_GB2312" w:hAnsi="仿宋_GB2312" w:eastAsia="仿宋_GB2312" w:cs="仿宋_GB2312"/>
          <w:spacing w:val="5"/>
          <w:sz w:val="30"/>
          <w:szCs w:val="30"/>
          <w:lang w:val="en-US" w:eastAsia="zh-CN"/>
        </w:rPr>
        <w:t>其他需要常年法律顾问承担的工作。</w:t>
      </w:r>
      <w:r>
        <w:rPr>
          <w:rFonts w:hint="eastAsia" w:ascii="仿宋_GB2312" w:hAnsi="仿宋_GB2312" w:eastAsia="仿宋_GB2312" w:cs="仿宋_GB2312"/>
          <w:spacing w:val="5"/>
          <w:sz w:val="30"/>
          <w:szCs w:val="30"/>
        </w:rPr>
        <w:t>具体以正式合同条款为准。</w:t>
      </w:r>
    </w:p>
    <w:p w14:paraId="22537318">
      <w:pPr>
        <w:spacing w:beforeLines="0" w:line="560" w:lineRule="exact"/>
        <w:ind w:firstLine="620" w:firstLineChars="200"/>
        <w:rPr>
          <w:rFonts w:hint="eastAsia" w:ascii="仿宋_GB2312" w:hAnsi="仿宋_GB2312" w:eastAsia="仿宋_GB2312" w:cs="仿宋_GB2312"/>
          <w:spacing w:val="5"/>
          <w:sz w:val="30"/>
          <w:szCs w:val="30"/>
        </w:rPr>
      </w:pPr>
      <w:r>
        <w:rPr>
          <w:rFonts w:hint="eastAsia" w:ascii="仿宋_GB2312" w:hAnsi="仿宋_GB2312" w:eastAsia="仿宋_GB2312" w:cs="仿宋_GB2312"/>
          <w:spacing w:val="5"/>
          <w:sz w:val="30"/>
          <w:szCs w:val="30"/>
        </w:rPr>
        <w:t xml:space="preserve"> </w:t>
      </w:r>
      <w:r>
        <w:rPr>
          <w:rFonts w:hint="eastAsia" w:ascii="仿宋_GB2312" w:hAnsi="仿宋_GB2312" w:eastAsia="仿宋_GB2312" w:cs="仿宋_GB2312"/>
          <w:b/>
          <w:bCs/>
          <w:sz w:val="30"/>
          <w:szCs w:val="30"/>
        </w:rPr>
        <w:t>第三条  乙方义务</w:t>
      </w:r>
    </w:p>
    <w:p w14:paraId="09136768">
      <w:pPr>
        <w:spacing w:beforeLines="0" w:line="560" w:lineRule="exact"/>
        <w:ind w:firstLine="620" w:firstLineChars="200"/>
        <w:rPr>
          <w:rFonts w:hint="eastAsia" w:ascii="仿宋_GB2312" w:hAnsi="仿宋_GB2312" w:eastAsia="仿宋_GB2312" w:cs="仿宋_GB2312"/>
          <w:spacing w:val="5"/>
          <w:sz w:val="30"/>
          <w:szCs w:val="30"/>
        </w:rPr>
      </w:pPr>
      <w:r>
        <w:rPr>
          <w:rFonts w:hint="eastAsia" w:ascii="仿宋_GB2312" w:hAnsi="仿宋_GB2312" w:eastAsia="仿宋_GB2312" w:cs="仿宋_GB2312"/>
          <w:spacing w:val="5"/>
          <w:sz w:val="30"/>
          <w:szCs w:val="30"/>
        </w:rPr>
        <w:t>乙方律师应当勤勉、尽责地完成本合同所列的法律工作，尽最大努力维护甲方的利益和合法权益</w:t>
      </w:r>
      <w:r>
        <w:rPr>
          <w:rFonts w:hint="eastAsia" w:ascii="仿宋_GB2312" w:hAnsi="仿宋_GB2312" w:eastAsia="仿宋_GB2312" w:cs="仿宋_GB2312"/>
          <w:spacing w:val="5"/>
          <w:sz w:val="30"/>
          <w:szCs w:val="30"/>
          <w:lang w:eastAsia="zh-CN"/>
        </w:rPr>
        <w:t>。</w:t>
      </w:r>
      <w:r>
        <w:rPr>
          <w:rFonts w:hint="eastAsia" w:ascii="仿宋_GB2312" w:hAnsi="仿宋_GB2312" w:eastAsia="仿宋_GB2312" w:cs="仿宋_GB2312"/>
          <w:spacing w:val="5"/>
          <w:sz w:val="30"/>
          <w:szCs w:val="30"/>
        </w:rPr>
        <w:t>乙方律师对其提供的法律意见的合法</w:t>
      </w:r>
      <w:r>
        <w:rPr>
          <w:rFonts w:hint="eastAsia" w:ascii="仿宋_GB2312" w:hAnsi="仿宋_GB2312" w:eastAsia="仿宋_GB2312" w:cs="仿宋_GB2312"/>
          <w:spacing w:val="5"/>
          <w:sz w:val="30"/>
          <w:szCs w:val="30"/>
          <w:lang w:val="en-US" w:eastAsia="zh-CN"/>
        </w:rPr>
        <w:t>合规性</w:t>
      </w:r>
      <w:r>
        <w:rPr>
          <w:rFonts w:hint="eastAsia" w:ascii="仿宋_GB2312" w:hAnsi="仿宋_GB2312" w:eastAsia="仿宋_GB2312" w:cs="仿宋_GB2312"/>
          <w:spacing w:val="5"/>
          <w:sz w:val="30"/>
          <w:szCs w:val="30"/>
        </w:rPr>
        <w:t>承担法律责任</w:t>
      </w:r>
      <w:r>
        <w:rPr>
          <w:rFonts w:hint="eastAsia" w:ascii="仿宋_GB2312" w:hAnsi="仿宋_GB2312" w:eastAsia="仿宋_GB2312" w:cs="仿宋_GB2312"/>
          <w:spacing w:val="5"/>
          <w:sz w:val="30"/>
          <w:szCs w:val="30"/>
          <w:lang w:eastAsia="zh-CN"/>
        </w:rPr>
        <w:t>。</w:t>
      </w:r>
      <w:r>
        <w:rPr>
          <w:rFonts w:hint="eastAsia" w:ascii="仿宋_GB2312" w:hAnsi="仿宋_GB2312" w:eastAsia="仿宋_GB2312" w:cs="仿宋_GB2312"/>
          <w:spacing w:val="5"/>
          <w:sz w:val="30"/>
          <w:szCs w:val="30"/>
        </w:rPr>
        <w:t>乙方律师对其获知的甲方商业秘密负有保密责任</w:t>
      </w:r>
      <w:r>
        <w:rPr>
          <w:rFonts w:hint="eastAsia" w:ascii="仿宋_GB2312" w:hAnsi="仿宋_GB2312" w:eastAsia="仿宋_GB2312" w:cs="仿宋_GB2312"/>
          <w:spacing w:val="5"/>
          <w:sz w:val="30"/>
          <w:szCs w:val="30"/>
          <w:lang w:eastAsia="zh-CN"/>
        </w:rPr>
        <w:t>，</w:t>
      </w:r>
      <w:r>
        <w:rPr>
          <w:rFonts w:hint="eastAsia" w:ascii="仿宋_GB2312" w:hAnsi="仿宋_GB2312" w:eastAsia="仿宋_GB2312" w:cs="仿宋_GB2312"/>
          <w:spacing w:val="5"/>
          <w:sz w:val="30"/>
          <w:szCs w:val="30"/>
          <w:lang w:val="en-US" w:eastAsia="zh-CN"/>
        </w:rPr>
        <w:t>并</w:t>
      </w:r>
      <w:r>
        <w:rPr>
          <w:rFonts w:hint="eastAsia" w:ascii="仿宋_GB2312" w:hAnsi="仿宋_GB2312" w:eastAsia="仿宋_GB2312" w:cs="仿宋_GB2312"/>
          <w:sz w:val="30"/>
          <w:szCs w:val="30"/>
        </w:rPr>
        <w:t>向甲方提供年度工作报告</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pacing w:val="5"/>
          <w:sz w:val="30"/>
          <w:szCs w:val="30"/>
        </w:rPr>
        <w:t>未经甲方同意，</w:t>
      </w:r>
      <w:r>
        <w:rPr>
          <w:rFonts w:hint="eastAsia" w:ascii="仿宋_GB2312" w:hAnsi="仿宋_GB2312" w:eastAsia="仿宋_GB2312" w:cs="仿宋_GB2312"/>
          <w:spacing w:val="5"/>
          <w:sz w:val="30"/>
          <w:szCs w:val="30"/>
          <w:lang w:val="en-US" w:eastAsia="zh-CN"/>
        </w:rPr>
        <w:t>乙方</w:t>
      </w:r>
      <w:r>
        <w:rPr>
          <w:rFonts w:hint="eastAsia" w:ascii="仿宋_GB2312" w:hAnsi="仿宋_GB2312" w:eastAsia="仿宋_GB2312" w:cs="仿宋_GB2312"/>
          <w:spacing w:val="5"/>
          <w:sz w:val="30"/>
          <w:szCs w:val="30"/>
        </w:rPr>
        <w:t>不得担任与甲方具有法律利益冲突的另一方</w:t>
      </w:r>
      <w:r>
        <w:rPr>
          <w:rFonts w:hint="eastAsia" w:ascii="仿宋_GB2312" w:hAnsi="仿宋_GB2312" w:eastAsia="仿宋_GB2312" w:cs="仿宋_GB2312"/>
          <w:spacing w:val="5"/>
          <w:sz w:val="30"/>
          <w:szCs w:val="30"/>
          <w:lang w:eastAsia="zh-CN"/>
        </w:rPr>
        <w:t>的</w:t>
      </w:r>
      <w:r>
        <w:rPr>
          <w:rFonts w:hint="eastAsia" w:ascii="仿宋_GB2312" w:hAnsi="仿宋_GB2312" w:eastAsia="仿宋_GB2312" w:cs="仿宋_GB2312"/>
          <w:spacing w:val="5"/>
          <w:sz w:val="30"/>
          <w:szCs w:val="30"/>
        </w:rPr>
        <w:t>代理人</w:t>
      </w:r>
      <w:r>
        <w:rPr>
          <w:rFonts w:hint="eastAsia" w:ascii="仿宋_GB2312" w:hAnsi="仿宋_GB2312" w:eastAsia="仿宋_GB2312" w:cs="仿宋_GB2312"/>
          <w:spacing w:val="5"/>
          <w:sz w:val="30"/>
          <w:szCs w:val="30"/>
          <w:lang w:eastAsia="zh-CN"/>
        </w:rPr>
        <w:t>。</w:t>
      </w:r>
      <w:r>
        <w:rPr>
          <w:rFonts w:hint="eastAsia" w:ascii="仿宋_GB2312" w:hAnsi="仿宋_GB2312" w:eastAsia="仿宋_GB2312" w:cs="仿宋_GB2312"/>
          <w:spacing w:val="5"/>
          <w:sz w:val="30"/>
          <w:szCs w:val="30"/>
        </w:rPr>
        <w:t>具体以正式合同条款为准。</w:t>
      </w:r>
    </w:p>
    <w:p w14:paraId="677D6CEA">
      <w:pPr>
        <w:spacing w:beforeLines="0" w:line="560" w:lineRule="exact"/>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第四条  甲方义务</w:t>
      </w:r>
    </w:p>
    <w:p w14:paraId="78E5F1E2">
      <w:pPr>
        <w:widowControl/>
        <w:spacing w:beforeLines="0" w:line="560" w:lineRule="exact"/>
        <w:ind w:firstLine="62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pacing w:val="5"/>
          <w:sz w:val="30"/>
          <w:szCs w:val="30"/>
        </w:rPr>
        <w:t>甲方应当按时足额向乙方支付法律顾问费和工作费用；委托乙方办理</w:t>
      </w:r>
      <w:r>
        <w:rPr>
          <w:rFonts w:hint="eastAsia" w:ascii="仿宋_GB2312" w:hAnsi="仿宋_GB2312" w:eastAsia="仿宋_GB2312" w:cs="仿宋_GB2312"/>
          <w:spacing w:val="5"/>
          <w:sz w:val="30"/>
          <w:szCs w:val="30"/>
          <w:lang w:val="en-US" w:eastAsia="zh-CN"/>
        </w:rPr>
        <w:t>标的额500万元以下的诉讼和仲裁案件时，应当向乙方签发授权委托书</w:t>
      </w:r>
      <w:r>
        <w:rPr>
          <w:rFonts w:hint="eastAsia" w:ascii="仿宋_GB2312" w:hAnsi="仿宋_GB2312" w:eastAsia="仿宋_GB2312" w:cs="仿宋_GB2312"/>
          <w:sz w:val="30"/>
          <w:szCs w:val="30"/>
        </w:rPr>
        <w:t>。</w:t>
      </w:r>
    </w:p>
    <w:p w14:paraId="00DAC6C5">
      <w:pPr>
        <w:spacing w:beforeLines="0" w:line="560" w:lineRule="exact"/>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第</w:t>
      </w:r>
      <w:r>
        <w:rPr>
          <w:rFonts w:hint="eastAsia" w:ascii="仿宋_GB2312" w:hAnsi="仿宋_GB2312" w:eastAsia="仿宋_GB2312" w:cs="仿宋_GB2312"/>
          <w:b/>
          <w:bCs/>
          <w:sz w:val="30"/>
          <w:szCs w:val="30"/>
          <w:lang w:val="en-US" w:eastAsia="zh-CN"/>
        </w:rPr>
        <w:t>五</w:t>
      </w:r>
      <w:r>
        <w:rPr>
          <w:rFonts w:hint="eastAsia" w:ascii="仿宋_GB2312" w:hAnsi="仿宋_GB2312" w:eastAsia="仿宋_GB2312" w:cs="仿宋_GB2312"/>
          <w:b/>
          <w:bCs/>
          <w:sz w:val="30"/>
          <w:szCs w:val="30"/>
        </w:rPr>
        <w:t>条  合同期限</w:t>
      </w:r>
    </w:p>
    <w:p w14:paraId="3490BB87">
      <w:pPr>
        <w:tabs>
          <w:tab w:val="left" w:pos="440"/>
          <w:tab w:val="left" w:pos="4480"/>
          <w:tab w:val="left" w:pos="5340"/>
          <w:tab w:val="left" w:pos="6200"/>
          <w:tab w:val="left" w:pos="6980"/>
          <w:tab w:val="left" w:pos="7320"/>
          <w:tab w:val="left" w:pos="7940"/>
          <w:tab w:val="left" w:pos="8200"/>
          <w:tab w:val="left" w:pos="8740"/>
        </w:tabs>
        <w:adjustRightInd/>
        <w:spacing w:beforeLines="0" w:line="560" w:lineRule="exact"/>
        <w:ind w:left="27" w:leftChars="-135" w:right="-210" w:rightChars="-100" w:hanging="310" w:hangingChars="100"/>
        <w:jc w:val="left"/>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spacing w:val="5"/>
          <w:sz w:val="30"/>
          <w:szCs w:val="30"/>
        </w:rPr>
        <w:t xml:space="preserve">     甲、乙双方约定，本合同期限为</w:t>
      </w:r>
      <w:r>
        <w:rPr>
          <w:rFonts w:hint="eastAsia" w:ascii="仿宋_GB2312" w:hAnsi="仿宋_GB2312" w:eastAsia="仿宋_GB2312" w:cs="仿宋_GB2312"/>
          <w:spacing w:val="5"/>
          <w:sz w:val="30"/>
          <w:szCs w:val="30"/>
          <w:u w:val="single"/>
          <w:lang w:val="en-US" w:eastAsia="zh-CN"/>
        </w:rPr>
        <w:t xml:space="preserve">   </w:t>
      </w:r>
      <w:r>
        <w:rPr>
          <w:rFonts w:hint="eastAsia" w:ascii="仿宋_GB2312" w:hAnsi="仿宋_GB2312" w:eastAsia="仿宋_GB2312" w:cs="仿宋_GB2312"/>
          <w:kern w:val="2"/>
          <w:sz w:val="30"/>
          <w:szCs w:val="30"/>
        </w:rPr>
        <w:t>年，自</w:t>
      </w:r>
      <w:r>
        <w:rPr>
          <w:rFonts w:hint="eastAsia" w:ascii="仿宋_GB2312" w:hAnsi="仿宋_GB2312" w:eastAsia="仿宋_GB2312" w:cs="仿宋_GB2312"/>
          <w:spacing w:val="5"/>
          <w:sz w:val="30"/>
          <w:szCs w:val="30"/>
          <w:u w:val="single"/>
          <w:lang w:val="en-US" w:eastAsia="zh-CN"/>
        </w:rPr>
        <w:t xml:space="preserve">   </w:t>
      </w:r>
      <w:r>
        <w:rPr>
          <w:rFonts w:hint="eastAsia" w:ascii="仿宋_GB2312" w:hAnsi="仿宋_GB2312" w:eastAsia="仿宋_GB2312" w:cs="仿宋_GB2312"/>
          <w:kern w:val="2"/>
          <w:sz w:val="30"/>
          <w:szCs w:val="30"/>
        </w:rPr>
        <w:t>年</w:t>
      </w:r>
      <w:r>
        <w:rPr>
          <w:rFonts w:hint="eastAsia" w:ascii="仿宋_GB2312" w:hAnsi="仿宋_GB2312" w:eastAsia="仿宋_GB2312" w:cs="仿宋_GB2312"/>
          <w:spacing w:val="5"/>
          <w:sz w:val="30"/>
          <w:szCs w:val="30"/>
          <w:u w:val="single"/>
          <w:lang w:val="en-US" w:eastAsia="zh-CN"/>
        </w:rPr>
        <w:t xml:space="preserve">    </w:t>
      </w:r>
      <w:r>
        <w:rPr>
          <w:rFonts w:hint="eastAsia" w:ascii="仿宋_GB2312" w:hAnsi="仿宋_GB2312" w:eastAsia="仿宋_GB2312" w:cs="仿宋_GB2312"/>
          <w:kern w:val="2"/>
          <w:sz w:val="30"/>
          <w:szCs w:val="30"/>
        </w:rPr>
        <w:t>月</w:t>
      </w:r>
      <w:r>
        <w:rPr>
          <w:rFonts w:hint="eastAsia" w:ascii="仿宋_GB2312" w:hAnsi="仿宋_GB2312" w:eastAsia="仿宋_GB2312" w:cs="仿宋_GB2312"/>
          <w:spacing w:val="5"/>
          <w:sz w:val="30"/>
          <w:szCs w:val="30"/>
          <w:u w:val="single"/>
          <w:lang w:val="en-US" w:eastAsia="zh-CN"/>
        </w:rPr>
        <w:t xml:space="preserve">    </w:t>
      </w:r>
      <w:r>
        <w:rPr>
          <w:rFonts w:hint="eastAsia" w:ascii="仿宋_GB2312" w:hAnsi="仿宋_GB2312" w:eastAsia="仿宋_GB2312" w:cs="仿宋_GB2312"/>
          <w:kern w:val="2"/>
          <w:sz w:val="30"/>
          <w:szCs w:val="30"/>
        </w:rPr>
        <w:t>日起</w:t>
      </w:r>
    </w:p>
    <w:p w14:paraId="018FD776">
      <w:pPr>
        <w:tabs>
          <w:tab w:val="left" w:pos="440"/>
          <w:tab w:val="left" w:pos="4480"/>
          <w:tab w:val="left" w:pos="5340"/>
          <w:tab w:val="left" w:pos="6200"/>
          <w:tab w:val="left" w:pos="6980"/>
          <w:tab w:val="left" w:pos="7320"/>
          <w:tab w:val="left" w:pos="7940"/>
          <w:tab w:val="left" w:pos="8200"/>
          <w:tab w:val="left" w:pos="8740"/>
        </w:tabs>
        <w:adjustRightInd/>
        <w:spacing w:beforeLines="0" w:line="560" w:lineRule="exact"/>
        <w:ind w:left="17" w:leftChars="-135" w:right="-210" w:rightChars="-100" w:hanging="300" w:hangingChars="100"/>
        <w:jc w:val="left"/>
        <w:textAlignment w:val="auto"/>
        <w:rPr>
          <w:rFonts w:hint="eastAsia" w:ascii="仿宋_GB2312" w:hAnsi="仿宋_GB2312" w:eastAsia="仿宋_GB2312" w:cs="仿宋_GB2312"/>
          <w:spacing w:val="5"/>
          <w:sz w:val="30"/>
          <w:szCs w:val="30"/>
        </w:rPr>
      </w:pPr>
      <w:r>
        <w:rPr>
          <w:rFonts w:hint="eastAsia" w:ascii="仿宋_GB2312" w:hAnsi="仿宋_GB2312" w:eastAsia="仿宋_GB2312" w:cs="仿宋_GB2312"/>
          <w:kern w:val="2"/>
          <w:sz w:val="30"/>
          <w:szCs w:val="30"/>
        </w:rPr>
        <w:t>至</w:t>
      </w:r>
      <w:r>
        <w:rPr>
          <w:rFonts w:hint="eastAsia" w:ascii="仿宋_GB2312" w:hAnsi="仿宋_GB2312" w:eastAsia="仿宋_GB2312" w:cs="仿宋_GB2312"/>
          <w:spacing w:val="5"/>
          <w:sz w:val="30"/>
          <w:szCs w:val="30"/>
          <w:u w:val="single"/>
          <w:lang w:val="en-US" w:eastAsia="zh-CN"/>
        </w:rPr>
        <w:t xml:space="preserve">   </w:t>
      </w:r>
      <w:r>
        <w:rPr>
          <w:rFonts w:hint="eastAsia" w:ascii="仿宋_GB2312" w:hAnsi="仿宋_GB2312" w:eastAsia="仿宋_GB2312" w:cs="仿宋_GB2312"/>
          <w:kern w:val="2"/>
          <w:sz w:val="30"/>
          <w:szCs w:val="30"/>
        </w:rPr>
        <w:t>年</w:t>
      </w:r>
      <w:r>
        <w:rPr>
          <w:rFonts w:hint="eastAsia" w:ascii="仿宋_GB2312" w:hAnsi="仿宋_GB2312" w:eastAsia="仿宋_GB2312" w:cs="仿宋_GB2312"/>
          <w:spacing w:val="5"/>
          <w:sz w:val="30"/>
          <w:szCs w:val="30"/>
          <w:u w:val="single"/>
          <w:lang w:val="en-US" w:eastAsia="zh-CN"/>
        </w:rPr>
        <w:t xml:space="preserve">   </w:t>
      </w:r>
      <w:r>
        <w:rPr>
          <w:rFonts w:hint="eastAsia" w:ascii="仿宋_GB2312" w:hAnsi="仿宋_GB2312" w:eastAsia="仿宋_GB2312" w:cs="仿宋_GB2312"/>
          <w:kern w:val="2"/>
          <w:sz w:val="30"/>
          <w:szCs w:val="30"/>
        </w:rPr>
        <w:t>月</w:t>
      </w:r>
      <w:r>
        <w:rPr>
          <w:rFonts w:hint="eastAsia" w:ascii="仿宋_GB2312" w:hAnsi="仿宋_GB2312" w:eastAsia="仿宋_GB2312" w:cs="仿宋_GB2312"/>
          <w:spacing w:val="5"/>
          <w:sz w:val="30"/>
          <w:szCs w:val="30"/>
          <w:u w:val="single"/>
          <w:lang w:val="en-US" w:eastAsia="zh-CN"/>
        </w:rPr>
        <w:t xml:space="preserve">   </w:t>
      </w:r>
      <w:r>
        <w:rPr>
          <w:rFonts w:hint="eastAsia" w:ascii="仿宋_GB2312" w:hAnsi="仿宋_GB2312" w:eastAsia="仿宋_GB2312" w:cs="仿宋_GB2312"/>
          <w:kern w:val="2"/>
          <w:sz w:val="30"/>
          <w:szCs w:val="30"/>
        </w:rPr>
        <w:t>日止。</w:t>
      </w:r>
      <w:r>
        <w:rPr>
          <w:rFonts w:hint="eastAsia" w:ascii="仿宋_GB2312" w:hAnsi="仿宋_GB2312" w:eastAsia="仿宋_GB2312" w:cs="仿宋_GB2312"/>
          <w:spacing w:val="5"/>
          <w:sz w:val="30"/>
          <w:szCs w:val="30"/>
        </w:rPr>
        <w:t xml:space="preserve"> </w:t>
      </w:r>
    </w:p>
    <w:p w14:paraId="7230374D">
      <w:pPr>
        <w:spacing w:beforeLines="0" w:line="560" w:lineRule="exact"/>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第</w:t>
      </w:r>
      <w:r>
        <w:rPr>
          <w:rFonts w:hint="eastAsia" w:ascii="仿宋_GB2312" w:hAnsi="仿宋_GB2312" w:eastAsia="仿宋_GB2312" w:cs="仿宋_GB2312"/>
          <w:b/>
          <w:bCs/>
          <w:sz w:val="30"/>
          <w:szCs w:val="30"/>
          <w:lang w:val="en-US" w:eastAsia="zh-CN"/>
        </w:rPr>
        <w:t>六</w:t>
      </w:r>
      <w:r>
        <w:rPr>
          <w:rFonts w:hint="eastAsia" w:ascii="仿宋_GB2312" w:hAnsi="仿宋_GB2312" w:eastAsia="仿宋_GB2312" w:cs="仿宋_GB2312"/>
          <w:b/>
          <w:bCs/>
          <w:sz w:val="30"/>
          <w:szCs w:val="30"/>
        </w:rPr>
        <w:t>条  法律顾问费</w:t>
      </w:r>
    </w:p>
    <w:p w14:paraId="68DB8CA9">
      <w:pPr>
        <w:tabs>
          <w:tab w:val="left" w:pos="8613"/>
          <w:tab w:val="left" w:pos="9416"/>
        </w:tabs>
        <w:adjustRightInd/>
        <w:spacing w:beforeLines="0" w:line="560" w:lineRule="exact"/>
        <w:ind w:left="-105" w:leftChars="-50" w:right="-105" w:rightChars="-50" w:firstLine="775" w:firstLineChars="250"/>
        <w:jc w:val="lef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pacing w:val="5"/>
          <w:sz w:val="30"/>
          <w:szCs w:val="30"/>
        </w:rPr>
        <w:t>根据</w:t>
      </w:r>
      <w:r>
        <w:rPr>
          <w:rFonts w:hint="eastAsia" w:ascii="仿宋_GB2312" w:hAnsi="仿宋_GB2312" w:eastAsia="仿宋_GB2312" w:cs="仿宋_GB2312"/>
          <w:sz w:val="30"/>
          <w:szCs w:val="30"/>
        </w:rPr>
        <w:t>《宁夏回族自治区律师业服务收费指导意见》</w:t>
      </w:r>
      <w:r>
        <w:rPr>
          <w:rFonts w:hint="eastAsia" w:ascii="仿宋_GB2312" w:hAnsi="仿宋_GB2312" w:eastAsia="仿宋_GB2312" w:cs="仿宋_GB2312"/>
          <w:sz w:val="30"/>
          <w:szCs w:val="30"/>
          <w:lang w:eastAsia="zh-CN"/>
        </w:rPr>
        <w:t>《</w:t>
      </w:r>
      <w:r>
        <w:rPr>
          <w:rStyle w:val="8"/>
          <w:rFonts w:hint="eastAsia" w:ascii="仿宋_GB2312" w:hAnsi="仿宋_GB2312" w:eastAsia="仿宋_GB2312" w:cs="仿宋_GB2312"/>
          <w:b w:val="0"/>
          <w:bCs w:val="0"/>
          <w:spacing w:val="5"/>
          <w:sz w:val="30"/>
          <w:szCs w:val="30"/>
        </w:rPr>
        <w:t>宁夏农垦集团有限公司外聘法律顾问管理办法(试行）</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pacing w:val="5"/>
          <w:sz w:val="30"/>
          <w:szCs w:val="30"/>
          <w:lang w:val="en-US" w:eastAsia="zh-CN"/>
        </w:rPr>
        <w:t>相关</w:t>
      </w:r>
      <w:r>
        <w:rPr>
          <w:rFonts w:hint="eastAsia" w:ascii="仿宋_GB2312" w:hAnsi="仿宋_GB2312" w:eastAsia="仿宋_GB2312" w:cs="仿宋_GB2312"/>
          <w:spacing w:val="5"/>
          <w:sz w:val="30"/>
          <w:szCs w:val="30"/>
        </w:rPr>
        <w:t>规定，结合服务范围和委托事项的具体情况和复杂程度，经双方协商同意，</w:t>
      </w:r>
      <w:r>
        <w:rPr>
          <w:rFonts w:hint="eastAsia" w:ascii="仿宋_GB2312" w:hAnsi="仿宋_GB2312" w:eastAsia="仿宋_GB2312" w:cs="仿宋_GB2312"/>
          <w:spacing w:val="5"/>
          <w:sz w:val="30"/>
          <w:szCs w:val="30"/>
          <w:lang w:val="en-US" w:eastAsia="zh-CN"/>
        </w:rPr>
        <w:t>每年的</w:t>
      </w:r>
      <w:r>
        <w:rPr>
          <w:rFonts w:hint="eastAsia" w:ascii="仿宋_GB2312" w:hAnsi="仿宋_GB2312" w:eastAsia="仿宋_GB2312" w:cs="仿宋_GB2312"/>
          <w:spacing w:val="5"/>
          <w:sz w:val="30"/>
          <w:szCs w:val="30"/>
        </w:rPr>
        <w:t>法律顾问费为</w:t>
      </w:r>
      <w:r>
        <w:rPr>
          <w:rFonts w:hint="eastAsia" w:ascii="仿宋_GB2312" w:hAnsi="仿宋_GB2312" w:eastAsia="仿宋_GB2312" w:cs="仿宋_GB2312"/>
          <w:spacing w:val="5"/>
          <w:sz w:val="30"/>
          <w:szCs w:val="30"/>
          <w:lang w:eastAsia="zh-CN"/>
        </w:rPr>
        <w:t>人民币</w:t>
      </w:r>
      <w:r>
        <w:rPr>
          <w:rFonts w:hint="eastAsia" w:ascii="仿宋_GB2312" w:hAnsi="仿宋_GB2312" w:eastAsia="仿宋_GB2312" w:cs="仿宋_GB2312"/>
          <w:spacing w:val="5"/>
          <w:sz w:val="30"/>
          <w:szCs w:val="30"/>
          <w:u w:val="single"/>
          <w:lang w:val="en-US" w:eastAsia="zh-CN"/>
        </w:rPr>
        <w:t xml:space="preserve">   </w:t>
      </w:r>
      <w:r>
        <w:rPr>
          <w:rFonts w:hint="eastAsia" w:ascii="仿宋_GB2312" w:hAnsi="仿宋_GB2312" w:eastAsia="仿宋_GB2312" w:cs="仿宋_GB2312"/>
          <w:spacing w:val="5"/>
          <w:sz w:val="30"/>
          <w:szCs w:val="30"/>
          <w:lang w:val="en-US" w:eastAsia="zh-CN"/>
        </w:rPr>
        <w:t>万元</w:t>
      </w:r>
      <w:r>
        <w:rPr>
          <w:rFonts w:hint="eastAsia" w:ascii="仿宋_GB2312" w:hAnsi="仿宋_GB2312" w:eastAsia="仿宋_GB2312" w:cs="仿宋_GB2312"/>
          <w:sz w:val="30"/>
          <w:szCs w:val="30"/>
          <w:u w:val="none"/>
          <w:lang w:eastAsia="zh-CN"/>
        </w:rPr>
        <w:t>。</w:t>
      </w:r>
      <w:r>
        <w:rPr>
          <w:rFonts w:hint="eastAsia" w:ascii="仿宋_GB2312" w:hAnsi="仿宋_GB2312" w:eastAsia="仿宋_GB2312" w:cs="仿宋_GB2312"/>
          <w:sz w:val="30"/>
          <w:szCs w:val="30"/>
          <w:lang w:eastAsia="zh-CN"/>
        </w:rPr>
        <w:t>支付方式为：</w:t>
      </w:r>
      <w:r>
        <w:rPr>
          <w:rFonts w:hint="eastAsia" w:ascii="仿宋_GB2312" w:hAnsi="仿宋_GB2312" w:eastAsia="仿宋_GB2312" w:cs="仿宋_GB2312"/>
          <w:sz w:val="30"/>
          <w:szCs w:val="30"/>
          <w:lang w:val="en-US" w:eastAsia="zh-CN"/>
        </w:rPr>
        <w:t>甲方收到乙方开具的合规发票后付款，合同签订后</w:t>
      </w:r>
      <w:r>
        <w:rPr>
          <w:rFonts w:hint="eastAsia" w:ascii="仿宋_GB2312" w:hAnsi="仿宋_GB2312" w:eastAsia="仿宋_GB2312" w:cs="仿宋_GB2312"/>
          <w:sz w:val="30"/>
          <w:szCs w:val="30"/>
          <w:lang w:eastAsia="zh-CN"/>
        </w:rPr>
        <w:t>第一个月内付款</w:t>
      </w:r>
      <w:r>
        <w:rPr>
          <w:rFonts w:hint="eastAsia" w:ascii="仿宋_GB2312" w:hAnsi="仿宋_GB2312" w:eastAsia="仿宋_GB2312" w:cs="仿宋_GB2312"/>
          <w:sz w:val="30"/>
          <w:szCs w:val="30"/>
          <w:lang w:val="en-US" w:eastAsia="zh-CN"/>
        </w:rPr>
        <w:t>50%；服务期届满后次月付清剩余50%。</w:t>
      </w:r>
    </w:p>
    <w:p w14:paraId="70C80BEF">
      <w:pPr>
        <w:spacing w:beforeLines="0" w:line="560" w:lineRule="exact"/>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第</w:t>
      </w:r>
      <w:r>
        <w:rPr>
          <w:rFonts w:hint="eastAsia" w:ascii="仿宋_GB2312" w:hAnsi="仿宋_GB2312" w:eastAsia="仿宋_GB2312" w:cs="仿宋_GB2312"/>
          <w:b/>
          <w:bCs/>
          <w:sz w:val="30"/>
          <w:szCs w:val="30"/>
          <w:lang w:val="en-US" w:eastAsia="zh-CN"/>
        </w:rPr>
        <w:t>七</w:t>
      </w:r>
      <w:r>
        <w:rPr>
          <w:rFonts w:hint="eastAsia" w:ascii="仿宋_GB2312" w:hAnsi="仿宋_GB2312" w:eastAsia="仿宋_GB2312" w:cs="仿宋_GB2312"/>
          <w:b/>
          <w:bCs/>
          <w:sz w:val="30"/>
          <w:szCs w:val="30"/>
        </w:rPr>
        <w:t>条  合同变更和解除</w:t>
      </w:r>
    </w:p>
    <w:p w14:paraId="55027E62">
      <w:pPr>
        <w:spacing w:beforeLines="0" w:line="560" w:lineRule="exact"/>
        <w:ind w:firstLine="600" w:firstLineChars="200"/>
        <w:rPr>
          <w:rFonts w:hint="eastAsia" w:ascii="仿宋_GB2312" w:hAnsi="仿宋_GB2312" w:eastAsia="仿宋_GB2312" w:cs="仿宋_GB2312"/>
          <w:spacing w:val="5"/>
          <w:sz w:val="30"/>
          <w:szCs w:val="30"/>
        </w:rPr>
      </w:pPr>
      <w:r>
        <w:rPr>
          <w:rFonts w:hint="eastAsia" w:ascii="仿宋_GB2312" w:hAnsi="仿宋_GB2312" w:eastAsia="仿宋_GB2312" w:cs="仿宋_GB2312"/>
          <w:kern w:val="2"/>
          <w:sz w:val="30"/>
          <w:szCs w:val="30"/>
        </w:rPr>
        <w:t xml:space="preserve">(一) </w:t>
      </w:r>
      <w:r>
        <w:rPr>
          <w:rFonts w:hint="eastAsia" w:ascii="仿宋_GB2312" w:hAnsi="仿宋_GB2312" w:eastAsia="仿宋_GB2312" w:cs="仿宋_GB2312"/>
          <w:spacing w:val="5"/>
          <w:sz w:val="30"/>
          <w:szCs w:val="30"/>
        </w:rPr>
        <w:t>甲、乙双方经协商一致，可以变更或者解除本合同。</w:t>
      </w:r>
    </w:p>
    <w:p w14:paraId="58068F3C">
      <w:pPr>
        <w:spacing w:beforeLines="0" w:line="560" w:lineRule="exact"/>
        <w:ind w:firstLine="600" w:firstLineChars="200"/>
        <w:rPr>
          <w:rFonts w:hint="default" w:ascii="仿宋_GB2312" w:hAnsi="仿宋_GB2312" w:eastAsia="仿宋_GB2312" w:cs="仿宋_GB2312"/>
          <w:spacing w:val="5"/>
          <w:sz w:val="30"/>
          <w:szCs w:val="30"/>
          <w:lang w:val="en-US"/>
        </w:rPr>
      </w:pPr>
      <w:r>
        <w:rPr>
          <w:rFonts w:hint="eastAsia" w:ascii="仿宋_GB2312" w:hAnsi="仿宋_GB2312" w:eastAsia="仿宋_GB2312" w:cs="仿宋_GB2312"/>
          <w:kern w:val="2"/>
          <w:sz w:val="30"/>
          <w:szCs w:val="30"/>
        </w:rPr>
        <w:t xml:space="preserve">(二) </w:t>
      </w:r>
      <w:r>
        <w:rPr>
          <w:rFonts w:hint="eastAsia" w:ascii="仿宋_GB2312" w:hAnsi="仿宋_GB2312" w:eastAsia="仿宋_GB2312" w:cs="仿宋_GB2312"/>
          <w:spacing w:val="5"/>
          <w:sz w:val="30"/>
          <w:szCs w:val="30"/>
        </w:rPr>
        <w:t>甲方有权解除合同</w:t>
      </w:r>
      <w:r>
        <w:rPr>
          <w:rFonts w:hint="eastAsia" w:ascii="仿宋_GB2312" w:hAnsi="仿宋_GB2312" w:eastAsia="仿宋_GB2312" w:cs="仿宋_GB2312"/>
          <w:spacing w:val="5"/>
          <w:sz w:val="30"/>
          <w:szCs w:val="30"/>
          <w:lang w:val="en-US" w:eastAsia="zh-CN"/>
        </w:rPr>
        <w:t>的情形：</w:t>
      </w:r>
      <w:r>
        <w:rPr>
          <w:rFonts w:hint="eastAsia" w:ascii="仿宋_GB2312" w:hAnsi="仿宋_GB2312" w:eastAsia="仿宋_GB2312" w:cs="仿宋_GB2312"/>
          <w:spacing w:val="5"/>
          <w:sz w:val="30"/>
          <w:szCs w:val="30"/>
          <w:u w:val="single"/>
          <w:lang w:val="en-US" w:eastAsia="zh-CN"/>
        </w:rPr>
        <w:t xml:space="preserve">              </w:t>
      </w:r>
      <w:r>
        <w:rPr>
          <w:rFonts w:hint="eastAsia" w:ascii="仿宋_GB2312" w:hAnsi="仿宋_GB2312" w:eastAsia="仿宋_GB2312" w:cs="仿宋_GB2312"/>
          <w:spacing w:val="5"/>
          <w:sz w:val="30"/>
          <w:szCs w:val="30"/>
          <w:u w:val="none"/>
          <w:lang w:val="en-US" w:eastAsia="zh-CN"/>
        </w:rPr>
        <w:t>。</w:t>
      </w:r>
      <w:r>
        <w:rPr>
          <w:rFonts w:hint="eastAsia" w:ascii="仿宋_GB2312" w:hAnsi="仿宋_GB2312" w:eastAsia="仿宋_GB2312" w:cs="仿宋_GB2312"/>
          <w:spacing w:val="5"/>
          <w:sz w:val="30"/>
          <w:szCs w:val="30"/>
          <w:lang w:val="en-US" w:eastAsia="zh-CN"/>
        </w:rPr>
        <w:t xml:space="preserve"> </w:t>
      </w:r>
    </w:p>
    <w:p w14:paraId="3FF4EE5F">
      <w:pPr>
        <w:spacing w:beforeLines="0" w:line="560" w:lineRule="exact"/>
        <w:ind w:firstLine="600" w:firstLineChars="200"/>
        <w:rPr>
          <w:rFonts w:hint="default" w:ascii="仿宋_GB2312" w:hAnsi="仿宋_GB2312" w:eastAsia="仿宋_GB2312" w:cs="仿宋_GB2312"/>
          <w:spacing w:val="5"/>
          <w:sz w:val="30"/>
          <w:szCs w:val="30"/>
          <w:lang w:val="en-US"/>
        </w:rPr>
      </w:pPr>
      <w:r>
        <w:rPr>
          <w:rFonts w:hint="eastAsia" w:ascii="仿宋_GB2312" w:hAnsi="仿宋_GB2312" w:eastAsia="仿宋_GB2312" w:cs="仿宋_GB2312"/>
          <w:kern w:val="2"/>
          <w:sz w:val="30"/>
          <w:szCs w:val="30"/>
        </w:rPr>
        <w:t xml:space="preserve">(三) </w:t>
      </w:r>
      <w:r>
        <w:rPr>
          <w:rFonts w:hint="eastAsia" w:ascii="仿宋_GB2312" w:hAnsi="仿宋_GB2312" w:eastAsia="仿宋_GB2312" w:cs="仿宋_GB2312"/>
          <w:spacing w:val="5"/>
          <w:sz w:val="30"/>
          <w:szCs w:val="30"/>
        </w:rPr>
        <w:t>乙方有权解除合同</w:t>
      </w:r>
      <w:r>
        <w:rPr>
          <w:rFonts w:hint="eastAsia" w:ascii="仿宋_GB2312" w:hAnsi="仿宋_GB2312" w:eastAsia="仿宋_GB2312" w:cs="仿宋_GB2312"/>
          <w:spacing w:val="5"/>
          <w:sz w:val="30"/>
          <w:szCs w:val="30"/>
          <w:lang w:val="en-US" w:eastAsia="zh-CN"/>
        </w:rPr>
        <w:t>的情形：</w:t>
      </w:r>
      <w:r>
        <w:rPr>
          <w:rFonts w:hint="eastAsia" w:ascii="仿宋_GB2312" w:hAnsi="仿宋_GB2312" w:eastAsia="仿宋_GB2312" w:cs="仿宋_GB2312"/>
          <w:spacing w:val="5"/>
          <w:sz w:val="30"/>
          <w:szCs w:val="30"/>
          <w:u w:val="single"/>
          <w:lang w:val="en-US" w:eastAsia="zh-CN"/>
        </w:rPr>
        <w:t xml:space="preserve">              </w:t>
      </w:r>
      <w:r>
        <w:rPr>
          <w:rFonts w:hint="eastAsia" w:ascii="仿宋_GB2312" w:hAnsi="仿宋_GB2312" w:eastAsia="仿宋_GB2312" w:cs="仿宋_GB2312"/>
          <w:spacing w:val="5"/>
          <w:sz w:val="30"/>
          <w:szCs w:val="30"/>
          <w:u w:val="none"/>
          <w:lang w:val="en-US" w:eastAsia="zh-CN"/>
        </w:rPr>
        <w:t>。</w:t>
      </w:r>
      <w:r>
        <w:rPr>
          <w:rFonts w:hint="eastAsia" w:ascii="仿宋_GB2312" w:hAnsi="仿宋_GB2312" w:eastAsia="仿宋_GB2312" w:cs="仿宋_GB2312"/>
          <w:spacing w:val="5"/>
          <w:sz w:val="30"/>
          <w:szCs w:val="30"/>
          <w:lang w:val="en-US" w:eastAsia="zh-CN"/>
        </w:rPr>
        <w:t xml:space="preserve"> </w:t>
      </w:r>
    </w:p>
    <w:p w14:paraId="6A716325">
      <w:pPr>
        <w:spacing w:beforeLines="0" w:line="560" w:lineRule="exact"/>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第</w:t>
      </w:r>
      <w:r>
        <w:rPr>
          <w:rFonts w:hint="eastAsia" w:ascii="仿宋_GB2312" w:hAnsi="仿宋_GB2312" w:eastAsia="仿宋_GB2312" w:cs="仿宋_GB2312"/>
          <w:b/>
          <w:bCs/>
          <w:sz w:val="30"/>
          <w:szCs w:val="30"/>
          <w:lang w:val="en-US" w:eastAsia="zh-CN"/>
        </w:rPr>
        <w:t>八</w:t>
      </w:r>
      <w:r>
        <w:rPr>
          <w:rFonts w:hint="eastAsia" w:ascii="仿宋_GB2312" w:hAnsi="仿宋_GB2312" w:eastAsia="仿宋_GB2312" w:cs="仿宋_GB2312"/>
          <w:b/>
          <w:bCs/>
          <w:sz w:val="30"/>
          <w:szCs w:val="30"/>
        </w:rPr>
        <w:t>条  违约责任</w:t>
      </w:r>
    </w:p>
    <w:p w14:paraId="42EAA322">
      <w:pPr>
        <w:spacing w:beforeLines="0" w:line="560" w:lineRule="exact"/>
        <w:ind w:firstLine="620" w:firstLineChars="200"/>
        <w:rPr>
          <w:rFonts w:hint="eastAsia" w:ascii="仿宋_GB2312" w:hAnsi="仿宋_GB2312" w:eastAsia="仿宋_GB2312" w:cs="仿宋_GB2312"/>
          <w:spacing w:val="5"/>
          <w:sz w:val="30"/>
          <w:szCs w:val="30"/>
        </w:rPr>
      </w:pPr>
      <w:r>
        <w:rPr>
          <w:rFonts w:hint="eastAsia" w:ascii="仿宋_GB2312" w:hAnsi="仿宋_GB2312" w:eastAsia="仿宋_GB2312" w:cs="仿宋_GB2312"/>
          <w:spacing w:val="5"/>
          <w:sz w:val="30"/>
          <w:szCs w:val="30"/>
        </w:rPr>
        <w:t>乙方无正当理由在甲方提出要求后不提供本合同规定的法律服务或者违反本合同规定的义务，甲方有权要求乙方退还部分或者全部法律顾问费。乙方律师因工作延误、失职、失误导致甲方蒙受</w:t>
      </w:r>
      <w:r>
        <w:rPr>
          <w:rFonts w:hint="eastAsia" w:ascii="仿宋_GB2312" w:hAnsi="仿宋_GB2312" w:eastAsia="仿宋_GB2312" w:cs="仿宋_GB2312"/>
          <w:spacing w:val="5"/>
          <w:sz w:val="30"/>
          <w:szCs w:val="30"/>
          <w:lang w:val="en-US" w:eastAsia="zh-CN"/>
        </w:rPr>
        <w:t>经济</w:t>
      </w:r>
      <w:r>
        <w:rPr>
          <w:rFonts w:hint="eastAsia" w:ascii="仿宋_GB2312" w:hAnsi="仿宋_GB2312" w:eastAsia="仿宋_GB2312" w:cs="仿宋_GB2312"/>
          <w:spacing w:val="5"/>
          <w:sz w:val="30"/>
          <w:szCs w:val="30"/>
        </w:rPr>
        <w:t>损失，乙方应当向甲方承担</w:t>
      </w:r>
      <w:r>
        <w:rPr>
          <w:rFonts w:hint="eastAsia" w:ascii="仿宋_GB2312" w:hAnsi="仿宋_GB2312" w:eastAsia="仿宋_GB2312" w:cs="仿宋_GB2312"/>
          <w:spacing w:val="5"/>
          <w:sz w:val="30"/>
          <w:szCs w:val="30"/>
          <w:lang w:val="en-US" w:eastAsia="zh-CN"/>
        </w:rPr>
        <w:t>全部</w:t>
      </w:r>
      <w:r>
        <w:rPr>
          <w:rFonts w:hint="eastAsia" w:ascii="仿宋_GB2312" w:hAnsi="仿宋_GB2312" w:eastAsia="仿宋_GB2312" w:cs="仿宋_GB2312"/>
          <w:spacing w:val="5"/>
          <w:sz w:val="30"/>
          <w:szCs w:val="30"/>
        </w:rPr>
        <w:t>赔偿责任。</w:t>
      </w:r>
    </w:p>
    <w:p w14:paraId="34CE85CB">
      <w:pPr>
        <w:spacing w:beforeLines="0" w:line="560" w:lineRule="exact"/>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第</w:t>
      </w:r>
      <w:r>
        <w:rPr>
          <w:rFonts w:hint="eastAsia" w:ascii="仿宋_GB2312" w:hAnsi="仿宋_GB2312" w:eastAsia="仿宋_GB2312" w:cs="仿宋_GB2312"/>
          <w:b/>
          <w:bCs/>
          <w:sz w:val="30"/>
          <w:szCs w:val="30"/>
          <w:lang w:val="en-US" w:eastAsia="zh-CN"/>
        </w:rPr>
        <w:t>九</w:t>
      </w:r>
      <w:r>
        <w:rPr>
          <w:rFonts w:hint="eastAsia" w:ascii="仿宋_GB2312" w:hAnsi="仿宋_GB2312" w:eastAsia="仿宋_GB2312" w:cs="仿宋_GB2312"/>
          <w:b/>
          <w:bCs/>
          <w:sz w:val="30"/>
          <w:szCs w:val="30"/>
        </w:rPr>
        <w:t>条  争议解决</w:t>
      </w:r>
    </w:p>
    <w:p w14:paraId="4A4F1CEF">
      <w:pPr>
        <w:spacing w:beforeLines="0" w:line="560" w:lineRule="exact"/>
        <w:ind w:firstLine="568" w:firstLineChars="200"/>
        <w:rPr>
          <w:rFonts w:hint="eastAsia" w:ascii="仿宋_GB2312" w:hAnsi="仿宋_GB2312" w:eastAsia="仿宋_GB2312" w:cs="仿宋_GB2312"/>
          <w:sz w:val="30"/>
          <w:szCs w:val="30"/>
        </w:rPr>
      </w:pPr>
      <w:r>
        <w:rPr>
          <w:rFonts w:hint="eastAsia" w:ascii="仿宋_GB2312" w:hAnsi="仿宋_GB2312" w:eastAsia="仿宋_GB2312" w:cs="仿宋_GB2312"/>
          <w:spacing w:val="-8"/>
          <w:sz w:val="30"/>
          <w:szCs w:val="30"/>
        </w:rPr>
        <w:t>本合同适用《中华人民共和国</w:t>
      </w:r>
      <w:r>
        <w:rPr>
          <w:rFonts w:hint="eastAsia" w:ascii="仿宋_GB2312" w:hAnsi="仿宋_GB2312" w:eastAsia="仿宋_GB2312" w:cs="仿宋_GB2312"/>
          <w:spacing w:val="-8"/>
          <w:sz w:val="30"/>
          <w:szCs w:val="30"/>
          <w:lang w:eastAsia="zh-CN"/>
        </w:rPr>
        <w:t>民法典</w:t>
      </w:r>
      <w:r>
        <w:rPr>
          <w:rFonts w:hint="eastAsia" w:ascii="仿宋_GB2312" w:hAnsi="仿宋_GB2312" w:eastAsia="仿宋_GB2312" w:cs="仿宋_GB2312"/>
          <w:spacing w:val="-8"/>
          <w:sz w:val="30"/>
          <w:szCs w:val="30"/>
        </w:rPr>
        <w:t>》《中华人民共和国律师法》《中华人民共和国民事诉讼法》等法律。</w:t>
      </w:r>
      <w:r>
        <w:rPr>
          <w:rFonts w:hint="eastAsia" w:ascii="仿宋_GB2312" w:hAnsi="仿宋_GB2312" w:eastAsia="仿宋_GB2312" w:cs="仿宋_GB2312"/>
          <w:sz w:val="30"/>
          <w:szCs w:val="30"/>
        </w:rPr>
        <w:t>甲乙双方如果发生争议，应当友好协商解决。如协商不成，双方均有权向甲方所在地有管辖权的人民法院</w:t>
      </w:r>
      <w:r>
        <w:rPr>
          <w:rFonts w:hint="eastAsia" w:ascii="仿宋_GB2312" w:hAnsi="仿宋_GB2312" w:eastAsia="仿宋_GB2312" w:cs="仿宋_GB2312"/>
          <w:sz w:val="30"/>
          <w:szCs w:val="30"/>
          <w:lang w:val="en-US" w:eastAsia="zh-CN"/>
        </w:rPr>
        <w:t>提起</w:t>
      </w:r>
      <w:r>
        <w:rPr>
          <w:rFonts w:hint="eastAsia" w:ascii="仿宋_GB2312" w:hAnsi="仿宋_GB2312" w:eastAsia="仿宋_GB2312" w:cs="仿宋_GB2312"/>
          <w:sz w:val="30"/>
          <w:szCs w:val="30"/>
        </w:rPr>
        <w:t>诉讼。</w:t>
      </w:r>
    </w:p>
    <w:p w14:paraId="22E827A1">
      <w:pPr>
        <w:spacing w:beforeLines="0" w:line="560" w:lineRule="exact"/>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第十条  通知和送达</w:t>
      </w:r>
    </w:p>
    <w:p w14:paraId="795FA44D">
      <w:pPr>
        <w:spacing w:beforeLines="0"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因履行本合同发生的通知均可以电话、短信、微信、电子邮箱、信件邮寄方式向上述地址发送即视为送达。如变更联系人、联系方式，必须及时告知对方，否则视为没有变更，已发生的送达仍具有法律效力。</w:t>
      </w:r>
    </w:p>
    <w:p w14:paraId="4D1EEADD">
      <w:pPr>
        <w:spacing w:beforeLines="0" w:line="560" w:lineRule="exact"/>
        <w:ind w:firstLine="622" w:firstLineChars="200"/>
        <w:rPr>
          <w:rFonts w:hint="eastAsia" w:ascii="仿宋_GB2312" w:hAnsi="仿宋_GB2312" w:eastAsia="仿宋_GB2312" w:cs="仿宋_GB2312"/>
          <w:b/>
          <w:spacing w:val="5"/>
          <w:sz w:val="30"/>
          <w:szCs w:val="30"/>
          <w:lang w:val="en-US" w:eastAsia="zh-CN"/>
        </w:rPr>
      </w:pPr>
      <w:r>
        <w:rPr>
          <w:rFonts w:hint="eastAsia" w:ascii="仿宋_GB2312" w:hAnsi="仿宋_GB2312" w:eastAsia="仿宋_GB2312" w:cs="仿宋_GB2312"/>
          <w:b/>
          <w:spacing w:val="5"/>
          <w:sz w:val="30"/>
          <w:szCs w:val="30"/>
        </w:rPr>
        <w:t>第十</w:t>
      </w:r>
      <w:r>
        <w:rPr>
          <w:rFonts w:hint="eastAsia" w:ascii="仿宋_GB2312" w:hAnsi="仿宋_GB2312" w:eastAsia="仿宋_GB2312" w:cs="仿宋_GB2312"/>
          <w:b/>
          <w:bCs/>
          <w:sz w:val="30"/>
          <w:szCs w:val="30"/>
          <w:lang w:val="en-US" w:eastAsia="zh-CN"/>
        </w:rPr>
        <w:t>一</w:t>
      </w:r>
      <w:r>
        <w:rPr>
          <w:rFonts w:hint="eastAsia" w:ascii="仿宋_GB2312" w:hAnsi="仿宋_GB2312" w:eastAsia="仿宋_GB2312" w:cs="仿宋_GB2312"/>
          <w:b/>
          <w:spacing w:val="5"/>
          <w:sz w:val="30"/>
          <w:szCs w:val="30"/>
        </w:rPr>
        <w:t xml:space="preserve">条  </w:t>
      </w:r>
      <w:r>
        <w:rPr>
          <w:rFonts w:hint="eastAsia" w:ascii="仿宋_GB2312" w:hAnsi="仿宋_GB2312" w:eastAsia="仿宋_GB2312" w:cs="仿宋_GB2312"/>
          <w:b/>
          <w:spacing w:val="5"/>
          <w:sz w:val="30"/>
          <w:szCs w:val="30"/>
          <w:lang w:val="en-US" w:eastAsia="zh-CN"/>
        </w:rPr>
        <w:t>其他约定</w:t>
      </w:r>
    </w:p>
    <w:p w14:paraId="4F9B22AE">
      <w:pPr>
        <w:spacing w:beforeLines="0" w:line="560" w:lineRule="exact"/>
        <w:ind w:firstLine="622" w:firstLineChars="200"/>
        <w:rPr>
          <w:rFonts w:hint="default" w:ascii="仿宋_GB2312" w:hAnsi="仿宋_GB2312" w:eastAsia="仿宋_GB2312" w:cs="仿宋_GB2312"/>
          <w:b/>
          <w:spacing w:val="5"/>
          <w:sz w:val="30"/>
          <w:szCs w:val="30"/>
          <w:u w:val="single"/>
          <w:lang w:val="en-US" w:eastAsia="zh-CN"/>
        </w:rPr>
      </w:pPr>
      <w:r>
        <w:rPr>
          <w:rFonts w:hint="eastAsia" w:ascii="仿宋_GB2312" w:hAnsi="仿宋_GB2312" w:eastAsia="仿宋_GB2312" w:cs="仿宋_GB2312"/>
          <w:b/>
          <w:spacing w:val="5"/>
          <w:sz w:val="30"/>
          <w:szCs w:val="30"/>
          <w:u w:val="single"/>
          <w:lang w:val="en-US" w:eastAsia="zh-CN"/>
        </w:rPr>
        <w:t xml:space="preserve">                                                  。</w:t>
      </w:r>
      <w:r>
        <w:rPr>
          <w:rFonts w:hint="eastAsia" w:ascii="仿宋_GB2312" w:hAnsi="仿宋_GB2312" w:eastAsia="仿宋_GB2312" w:cs="仿宋_GB2312"/>
          <w:b/>
          <w:spacing w:val="5"/>
          <w:sz w:val="30"/>
          <w:szCs w:val="30"/>
          <w:u w:val="none"/>
          <w:lang w:val="en-US" w:eastAsia="zh-CN"/>
        </w:rPr>
        <w:t xml:space="preserve"> </w:t>
      </w:r>
      <w:r>
        <w:rPr>
          <w:rFonts w:hint="eastAsia" w:ascii="仿宋_GB2312" w:hAnsi="仿宋_GB2312" w:eastAsia="仿宋_GB2312" w:cs="仿宋_GB2312"/>
          <w:b/>
          <w:spacing w:val="5"/>
          <w:sz w:val="30"/>
          <w:szCs w:val="30"/>
          <w:u w:val="single"/>
          <w:lang w:val="en-US" w:eastAsia="zh-CN"/>
        </w:rPr>
        <w:t xml:space="preserve">     </w:t>
      </w:r>
    </w:p>
    <w:p w14:paraId="6F9ABFB3">
      <w:pPr>
        <w:spacing w:beforeLines="0" w:line="560" w:lineRule="exact"/>
        <w:ind w:firstLine="622" w:firstLineChars="200"/>
        <w:rPr>
          <w:rFonts w:hint="eastAsia" w:ascii="仿宋_GB2312" w:hAnsi="仿宋_GB2312" w:eastAsia="仿宋_GB2312" w:cs="仿宋_GB2312"/>
          <w:b/>
          <w:spacing w:val="5"/>
          <w:sz w:val="30"/>
          <w:szCs w:val="30"/>
        </w:rPr>
      </w:pPr>
      <w:r>
        <w:rPr>
          <w:rFonts w:hint="eastAsia" w:ascii="仿宋_GB2312" w:hAnsi="仿宋_GB2312" w:eastAsia="仿宋_GB2312" w:cs="仿宋_GB2312"/>
          <w:b/>
          <w:spacing w:val="5"/>
          <w:sz w:val="30"/>
          <w:szCs w:val="30"/>
        </w:rPr>
        <w:t>第十</w:t>
      </w:r>
      <w:r>
        <w:rPr>
          <w:rFonts w:hint="eastAsia" w:ascii="仿宋_GB2312" w:hAnsi="仿宋_GB2312" w:eastAsia="仿宋_GB2312" w:cs="仿宋_GB2312"/>
          <w:b/>
          <w:bCs/>
          <w:sz w:val="30"/>
          <w:szCs w:val="30"/>
          <w:lang w:val="en-US" w:eastAsia="zh-CN"/>
        </w:rPr>
        <w:t>二</w:t>
      </w:r>
      <w:r>
        <w:rPr>
          <w:rFonts w:hint="eastAsia" w:ascii="仿宋_GB2312" w:hAnsi="仿宋_GB2312" w:eastAsia="仿宋_GB2312" w:cs="仿宋_GB2312"/>
          <w:b/>
          <w:spacing w:val="5"/>
          <w:sz w:val="30"/>
          <w:szCs w:val="30"/>
        </w:rPr>
        <w:t>条  合同效力</w:t>
      </w:r>
    </w:p>
    <w:p w14:paraId="49E2B7F4">
      <w:pPr>
        <w:widowControl/>
        <w:spacing w:beforeLines="0" w:line="560" w:lineRule="exact"/>
        <w:ind w:firstLine="600" w:firstLineChars="200"/>
        <w:jc w:val="left"/>
        <w:rPr>
          <w:rFonts w:hint="eastAsia" w:ascii="仿宋_GB2312" w:hAnsi="仿宋_GB2312" w:eastAsia="仿宋_GB2312" w:cs="仿宋_GB2312"/>
          <w:color w:val="000000"/>
          <w:spacing w:val="5"/>
          <w:sz w:val="30"/>
          <w:szCs w:val="30"/>
        </w:rPr>
      </w:pPr>
      <w:r>
        <w:rPr>
          <w:rFonts w:hint="eastAsia" w:ascii="仿宋_GB2312" w:hAnsi="仿宋_GB2312" w:eastAsia="仿宋_GB2312" w:cs="仿宋_GB2312"/>
          <w:kern w:val="2"/>
          <w:sz w:val="30"/>
          <w:szCs w:val="30"/>
        </w:rPr>
        <w:t>本合同自甲、乙双方授权代表签字或盖章之日起生效，至本合同期限届满时终止。本合同一式</w:t>
      </w:r>
      <w:r>
        <w:rPr>
          <w:rFonts w:hint="eastAsia" w:ascii="仿宋_GB2312" w:hAnsi="仿宋_GB2312" w:eastAsia="仿宋_GB2312" w:cs="仿宋_GB2312"/>
          <w:kern w:val="2"/>
          <w:sz w:val="30"/>
          <w:szCs w:val="30"/>
          <w:lang w:eastAsia="zh-CN"/>
        </w:rPr>
        <w:t>肆</w:t>
      </w:r>
      <w:r>
        <w:rPr>
          <w:rFonts w:hint="eastAsia" w:ascii="仿宋_GB2312" w:hAnsi="仿宋_GB2312" w:eastAsia="仿宋_GB2312" w:cs="仿宋_GB2312"/>
          <w:kern w:val="2"/>
          <w:sz w:val="30"/>
          <w:szCs w:val="30"/>
        </w:rPr>
        <w:t>份，甲乙</w:t>
      </w:r>
      <w:r>
        <w:rPr>
          <w:rFonts w:hint="eastAsia" w:ascii="仿宋_GB2312" w:hAnsi="仿宋_GB2312" w:eastAsia="仿宋_GB2312" w:cs="仿宋_GB2312"/>
          <w:kern w:val="2"/>
          <w:sz w:val="30"/>
          <w:szCs w:val="30"/>
          <w:lang w:val="en-US" w:eastAsia="zh-CN"/>
        </w:rPr>
        <w:t>双方各执贰份，</w:t>
      </w:r>
      <w:r>
        <w:rPr>
          <w:rFonts w:hint="eastAsia" w:ascii="仿宋_GB2312" w:hAnsi="仿宋_GB2312" w:eastAsia="仿宋_GB2312" w:cs="仿宋_GB2312"/>
          <w:color w:val="000000"/>
          <w:spacing w:val="5"/>
          <w:sz w:val="30"/>
          <w:szCs w:val="30"/>
          <w:lang w:eastAsia="zh-CN"/>
        </w:rPr>
        <w:t>具有</w:t>
      </w:r>
      <w:r>
        <w:rPr>
          <w:rFonts w:hint="eastAsia" w:ascii="仿宋_GB2312" w:hAnsi="仿宋_GB2312" w:eastAsia="仿宋_GB2312" w:cs="仿宋_GB2312"/>
          <w:color w:val="000000"/>
          <w:spacing w:val="5"/>
          <w:sz w:val="30"/>
          <w:szCs w:val="30"/>
        </w:rPr>
        <w:t>同等法律效力。</w:t>
      </w:r>
    </w:p>
    <w:p w14:paraId="3F3870F2">
      <w:pPr>
        <w:spacing w:beforeLines="0" w:line="560" w:lineRule="exact"/>
        <w:ind w:firstLine="602" w:firstLineChars="200"/>
        <w:jc w:val="left"/>
        <w:rPr>
          <w:rFonts w:hint="eastAsia"/>
        </w:rPr>
      </w:pPr>
      <w:r>
        <w:rPr>
          <w:rFonts w:hint="eastAsia" w:ascii="仿宋_GB2312" w:hAnsi="仿宋_GB2312" w:eastAsia="仿宋_GB2312" w:cs="仿宋_GB2312"/>
          <w:b/>
          <w:sz w:val="30"/>
          <w:szCs w:val="30"/>
        </w:rPr>
        <w:t xml:space="preserve"> </w:t>
      </w:r>
    </w:p>
    <w:p w14:paraId="316B9172">
      <w:pPr>
        <w:tabs>
          <w:tab w:val="left" w:pos="1380"/>
          <w:tab w:val="left" w:pos="4980"/>
          <w:tab w:val="left" w:pos="6320"/>
        </w:tabs>
        <w:spacing w:beforeLines="0" w:line="560" w:lineRule="exact"/>
        <w:ind w:right="-107" w:rightChars="-51"/>
        <w:rPr>
          <w:rFonts w:hint="eastAsia" w:ascii="仿宋_GB2312" w:hAnsi="仿宋_GB2312" w:eastAsia="仿宋_GB2312" w:cs="仿宋_GB2312"/>
          <w:bCs/>
          <w:kern w:val="2"/>
          <w:sz w:val="30"/>
          <w:szCs w:val="30"/>
        </w:rPr>
      </w:pPr>
      <w:r>
        <w:rPr>
          <w:rFonts w:hint="eastAsia" w:ascii="仿宋_GB2312" w:hAnsi="仿宋_GB2312" w:eastAsia="仿宋_GB2312" w:cs="仿宋_GB2312"/>
          <w:b/>
          <w:bCs/>
          <w:sz w:val="30"/>
          <w:szCs w:val="30"/>
        </w:rPr>
        <w:t>甲方：</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 xml:space="preserve"> </w:t>
      </w:r>
      <w:r>
        <w:rPr>
          <w:rFonts w:hint="eastAsia" w:ascii="仿宋_GB2312" w:hAnsi="仿宋_GB2312" w:eastAsia="仿宋_GB2312" w:cs="仿宋_GB2312"/>
          <w:b/>
          <w:bCs/>
          <w:sz w:val="30"/>
          <w:szCs w:val="30"/>
        </w:rPr>
        <w:t xml:space="preserve">     乙方：</w:t>
      </w:r>
      <w:r>
        <w:rPr>
          <w:rFonts w:hint="eastAsia" w:ascii="仿宋_GB2312" w:hAnsi="仿宋_GB2312" w:eastAsia="仿宋_GB2312" w:cs="仿宋_GB2312"/>
          <w:bCs/>
          <w:kern w:val="2"/>
          <w:sz w:val="30"/>
          <w:szCs w:val="30"/>
        </w:rPr>
        <w:t xml:space="preserve"> </w:t>
      </w:r>
    </w:p>
    <w:p w14:paraId="3385E786">
      <w:pPr>
        <w:tabs>
          <w:tab w:val="left" w:pos="1380"/>
          <w:tab w:val="left" w:pos="2240"/>
          <w:tab w:val="left" w:pos="2620"/>
          <w:tab w:val="left" w:pos="3500"/>
          <w:tab w:val="left" w:pos="3880"/>
          <w:tab w:val="left" w:pos="4760"/>
        </w:tabs>
        <w:spacing w:line="500" w:lineRule="exact"/>
        <w:ind w:right="-107" w:rightChars="-51"/>
        <w:rPr>
          <w:rFonts w:hint="eastAsia" w:ascii="仿宋_GB2312" w:hAnsi="仿宋_GB2312" w:eastAsia="仿宋_GB2312" w:cs="仿宋_GB2312"/>
          <w:sz w:val="30"/>
          <w:szCs w:val="30"/>
        </w:rPr>
      </w:pPr>
      <w:r>
        <w:rPr>
          <w:rFonts w:hint="eastAsia" w:ascii="仿宋_GB2312" w:hAnsi="仿宋_GB2312" w:eastAsia="仿宋_GB2312" w:cs="仿宋_GB2312"/>
          <w:bCs/>
          <w:kern w:val="2"/>
          <w:sz w:val="30"/>
          <w:szCs w:val="30"/>
          <w:lang w:eastAsia="zh-CN"/>
        </w:rPr>
        <w:t>（</w:t>
      </w:r>
      <w:r>
        <w:rPr>
          <w:rFonts w:hint="eastAsia" w:ascii="仿宋_GB2312" w:hAnsi="仿宋_GB2312" w:eastAsia="仿宋_GB2312" w:cs="仿宋_GB2312"/>
          <w:bCs/>
          <w:kern w:val="2"/>
          <w:sz w:val="30"/>
          <w:szCs w:val="30"/>
          <w:lang w:val="en-US" w:eastAsia="zh-CN"/>
        </w:rPr>
        <w:t>签章</w:t>
      </w:r>
      <w:r>
        <w:rPr>
          <w:rFonts w:hint="eastAsia" w:ascii="仿宋_GB2312" w:hAnsi="仿宋_GB2312" w:eastAsia="仿宋_GB2312" w:cs="仿宋_GB2312"/>
          <w:bCs/>
          <w:kern w:val="2"/>
          <w:sz w:val="30"/>
          <w:szCs w:val="30"/>
          <w:lang w:eastAsia="zh-CN"/>
        </w:rPr>
        <w:t>）</w:t>
      </w:r>
      <w:r>
        <w:rPr>
          <w:rFonts w:hint="eastAsia" w:ascii="仿宋_GB2312" w:hAnsi="仿宋_GB2312" w:eastAsia="仿宋_GB2312" w:cs="仿宋_GB2312"/>
          <w:bCs/>
          <w:kern w:val="2"/>
          <w:sz w:val="30"/>
          <w:szCs w:val="30"/>
          <w:lang w:val="en-US" w:eastAsia="zh-CN"/>
        </w:rPr>
        <w:t xml:space="preserve">                        </w:t>
      </w:r>
      <w:r>
        <w:rPr>
          <w:rFonts w:hint="eastAsia" w:ascii="仿宋_GB2312" w:hAnsi="仿宋_GB2312" w:eastAsia="仿宋_GB2312" w:cs="仿宋_GB2312"/>
          <w:bCs/>
          <w:kern w:val="2"/>
          <w:sz w:val="30"/>
          <w:szCs w:val="30"/>
          <w:lang w:eastAsia="zh-CN"/>
        </w:rPr>
        <w:t>（</w:t>
      </w:r>
      <w:r>
        <w:rPr>
          <w:rFonts w:hint="eastAsia" w:ascii="仿宋_GB2312" w:hAnsi="仿宋_GB2312" w:eastAsia="仿宋_GB2312" w:cs="仿宋_GB2312"/>
          <w:bCs/>
          <w:kern w:val="2"/>
          <w:sz w:val="30"/>
          <w:szCs w:val="30"/>
          <w:lang w:val="en-US" w:eastAsia="zh-CN"/>
        </w:rPr>
        <w:t>签章</w:t>
      </w:r>
      <w:r>
        <w:rPr>
          <w:rFonts w:hint="eastAsia" w:ascii="仿宋_GB2312" w:hAnsi="仿宋_GB2312" w:eastAsia="仿宋_GB2312" w:cs="仿宋_GB2312"/>
          <w:bCs/>
          <w:kern w:val="2"/>
          <w:sz w:val="30"/>
          <w:szCs w:val="30"/>
          <w:lang w:eastAsia="zh-CN"/>
        </w:rPr>
        <w:t>）</w:t>
      </w:r>
    </w:p>
    <w:p w14:paraId="2CD8C5E5">
      <w:pPr>
        <w:pStyle w:val="2"/>
        <w:rPr>
          <w:rFonts w:hint="default"/>
          <w:lang w:val="en-US" w:eastAsia="zh-CN"/>
        </w:rPr>
      </w:pPr>
    </w:p>
    <w:p w14:paraId="3614C4D1">
      <w:pPr>
        <w:pStyle w:val="3"/>
        <w:rPr>
          <w:rFonts w:hint="default"/>
          <w:lang w:val="en-US" w:eastAsia="zh-CN"/>
        </w:rPr>
      </w:pPr>
    </w:p>
    <w:p w14:paraId="3685E039">
      <w:pPr>
        <w:pStyle w:val="3"/>
        <w:rPr>
          <w:rFonts w:hint="default"/>
          <w:lang w:val="en-US" w:eastAsia="zh-CN"/>
        </w:rPr>
      </w:pPr>
    </w:p>
    <w:p w14:paraId="05D2273C">
      <w:pPr>
        <w:pStyle w:val="5"/>
        <w:keepNext w:val="0"/>
        <w:keepLines w:val="0"/>
        <w:widowControl/>
        <w:suppressLineNumbers w:val="0"/>
        <w:ind w:firstLine="620" w:firstLineChars="200"/>
        <w:rPr>
          <w:rFonts w:hint="eastAsia" w:ascii="仿宋_GB2312" w:hAnsi="仿宋_GB2312" w:eastAsia="仿宋_GB2312" w:cs="仿宋_GB2312"/>
          <w:spacing w:val="5"/>
          <w:kern w:val="2"/>
          <w:sz w:val="30"/>
          <w:szCs w:val="30"/>
          <w:lang w:val="en-US" w:eastAsia="zh-CN" w:bidi="ar-SA"/>
        </w:rPr>
      </w:pPr>
      <w:r>
        <w:rPr>
          <w:rFonts w:hint="eastAsia" w:ascii="仿宋_GB2312" w:hAnsi="仿宋_GB2312" w:eastAsia="仿宋_GB2312" w:cs="仿宋_GB2312"/>
          <w:spacing w:val="5"/>
          <w:kern w:val="2"/>
          <w:sz w:val="30"/>
          <w:szCs w:val="30"/>
          <w:lang w:val="en-US" w:eastAsia="zh-CN" w:bidi="ar-SA"/>
        </w:rPr>
        <w:t>本澄清公告为磋商文件的组成部分，与原磋商文件具有同等法律效力。原磋商文件相应内容与本公告不一致的，以本澄清公告为准。</w:t>
      </w:r>
    </w:p>
    <w:p w14:paraId="7A19FAAA">
      <w:pPr>
        <w:pStyle w:val="5"/>
        <w:keepNext w:val="0"/>
        <w:keepLines w:val="0"/>
        <w:widowControl/>
        <w:suppressLineNumbers w:val="0"/>
        <w:ind w:firstLine="6510" w:firstLineChars="2100"/>
        <w:rPr>
          <w:rFonts w:hint="eastAsia" w:ascii="仿宋_GB2312" w:hAnsi="仿宋_GB2312" w:eastAsia="仿宋_GB2312" w:cs="仿宋_GB2312"/>
          <w:spacing w:val="5"/>
          <w:kern w:val="2"/>
          <w:sz w:val="30"/>
          <w:szCs w:val="30"/>
          <w:lang w:val="en-US" w:eastAsia="zh-CN" w:bidi="ar-SA"/>
        </w:rPr>
      </w:pPr>
      <w:r>
        <w:rPr>
          <w:rFonts w:hint="eastAsia" w:ascii="仿宋_GB2312" w:hAnsi="仿宋_GB2312" w:eastAsia="仿宋_GB2312" w:cs="仿宋_GB2312"/>
          <w:spacing w:val="5"/>
          <w:kern w:val="2"/>
          <w:sz w:val="30"/>
          <w:szCs w:val="30"/>
          <w:lang w:val="en-US" w:eastAsia="zh-CN" w:bidi="ar-SA"/>
        </w:rPr>
        <w:t>特此公告。</w:t>
      </w:r>
    </w:p>
    <w:p w14:paraId="39C90008">
      <w:pPr>
        <w:pStyle w:val="5"/>
        <w:keepNext w:val="0"/>
        <w:keepLines w:val="0"/>
        <w:widowControl/>
        <w:suppressLineNumbers w:val="0"/>
        <w:ind w:firstLine="4960" w:firstLineChars="1600"/>
        <w:rPr>
          <w:rFonts w:hint="eastAsia" w:ascii="仿宋_GB2312" w:hAnsi="仿宋_GB2312" w:eastAsia="仿宋_GB2312" w:cs="仿宋_GB2312"/>
          <w:spacing w:val="5"/>
          <w:kern w:val="2"/>
          <w:sz w:val="30"/>
          <w:szCs w:val="30"/>
          <w:lang w:val="en-US" w:eastAsia="zh-CN" w:bidi="ar-SA"/>
        </w:rPr>
      </w:pPr>
      <w:r>
        <w:rPr>
          <w:rFonts w:hint="eastAsia" w:ascii="仿宋_GB2312" w:hAnsi="仿宋_GB2312" w:eastAsia="仿宋_GB2312" w:cs="仿宋_GB2312"/>
          <w:spacing w:val="5"/>
          <w:kern w:val="2"/>
          <w:sz w:val="30"/>
          <w:szCs w:val="30"/>
          <w:lang w:val="en-US" w:eastAsia="zh-CN" w:bidi="ar-SA"/>
        </w:rPr>
        <w:t>宁夏农垦采购共享中心</w:t>
      </w:r>
    </w:p>
    <w:p w14:paraId="47417D8A">
      <w:pPr>
        <w:pStyle w:val="5"/>
        <w:keepNext w:val="0"/>
        <w:keepLines w:val="0"/>
        <w:widowControl/>
        <w:suppressLineNumbers w:val="0"/>
        <w:ind w:firstLine="5580" w:firstLineChars="1800"/>
        <w:rPr>
          <w:rFonts w:hint="eastAsia" w:ascii="仿宋_GB2312" w:hAnsi="仿宋_GB2312" w:eastAsia="仿宋_GB2312" w:cs="仿宋_GB2312"/>
          <w:spacing w:val="5"/>
          <w:kern w:val="2"/>
          <w:sz w:val="30"/>
          <w:szCs w:val="30"/>
          <w:lang w:val="en-US" w:eastAsia="zh-CN" w:bidi="ar-SA"/>
        </w:rPr>
      </w:pPr>
      <w:bookmarkStart w:id="0" w:name="_GoBack"/>
      <w:bookmarkEnd w:id="0"/>
      <w:r>
        <w:rPr>
          <w:rFonts w:hint="eastAsia" w:ascii="仿宋_GB2312" w:hAnsi="仿宋_GB2312" w:eastAsia="仿宋_GB2312" w:cs="仿宋_GB2312"/>
          <w:spacing w:val="5"/>
          <w:kern w:val="2"/>
          <w:sz w:val="30"/>
          <w:szCs w:val="30"/>
          <w:lang w:val="en-US" w:eastAsia="zh-CN" w:bidi="ar-SA"/>
        </w:rPr>
        <w:t>2026 年8月25日</w:t>
      </w:r>
    </w:p>
    <w:p w14:paraId="741CEFBC">
      <w:pPr>
        <w:pStyle w:val="3"/>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C762EE8F-765C-4642-91FF-CC15BF303A9A}"/>
  </w:font>
  <w:font w:name="仿宋_GB2312">
    <w:altName w:val="仿宋"/>
    <w:panose1 w:val="02010609030101010101"/>
    <w:charset w:val="86"/>
    <w:family w:val="modern"/>
    <w:pitch w:val="default"/>
    <w:sig w:usb0="00000000" w:usb1="00000000" w:usb2="00000000" w:usb3="00000000" w:csb0="00040000" w:csb1="00000000"/>
    <w:embedRegular r:id="rId2" w:fontKey="{2FD657DF-439C-476D-B3D0-32E4B7E58735}"/>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62C0571E-D421-4901-B01D-8AEBC9DBCC62}"/>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C12AF6"/>
    <w:rsid w:val="02316A16"/>
    <w:rsid w:val="12C56020"/>
    <w:rsid w:val="42C354EB"/>
    <w:rsid w:val="43F94D92"/>
    <w:rsid w:val="5AC12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3"/>
    <w:basedOn w:val="1"/>
    <w:next w:val="1"/>
    <w:qFormat/>
    <w:uiPriority w:val="0"/>
    <w:pPr>
      <w:keepNext/>
      <w:keepLines/>
      <w:spacing w:line="360" w:lineRule="auto"/>
      <w:jc w:val="left"/>
      <w:outlineLvl w:val="2"/>
    </w:pPr>
    <w:rPr>
      <w:rFonts w:ascii="宋体" w:hAnsi="宋体"/>
      <w:b/>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99"/>
    <w:pPr>
      <w:tabs>
        <w:tab w:val="center" w:pos="4153"/>
        <w:tab w:val="right" w:pos="8306"/>
      </w:tabs>
      <w:snapToGrid w:val="0"/>
      <w:jc w:val="left"/>
    </w:pPr>
    <w:rPr>
      <w:sz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qFormat/>
    <w:uiPriority w:val="0"/>
    <w:rPr>
      <w:b/>
      <w:bCs/>
    </w:rPr>
  </w:style>
  <w:style w:type="character" w:styleId="9">
    <w:name w:val="page number"/>
    <w:basedOn w:val="7"/>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1424</Words>
  <Characters>1471</Characters>
  <Lines>0</Lines>
  <Paragraphs>0</Paragraphs>
  <TotalTime>2</TotalTime>
  <ScaleCrop>false</ScaleCrop>
  <LinksUpToDate>false</LinksUpToDate>
  <CharactersWithSpaces>1723</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2026-08-25T09:06:00Z</dcterms:created>
  <dc:creator>啊sir</dc:creator>
  <cp:lastModifiedBy>啊sir</cp:lastModifiedBy>
  <dcterms:modified xsi:type="dcterms:W3CDTF">2026-08-25T09:32:13Z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3CA4E6E99FC2416685BF790898ACA267_11</vt:lpwstr>
  </property>
  <property fmtid="{D5CDD505-2E9C-101B-9397-08002B2CF9AE}" pid="4" name="KSOTemplateDocerSaveRecord">
    <vt:lpwstr>eyJoZGlkIjoiNjFiNjViZjI3MmJmZDllMDAxZGU2NGRjZGE5ZTY3ZmEiLCJ1c2VySWQiOiI0NDIzOTUwODEifQ==</vt:lpwstr>
  </property>
</Properties>
</file>