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line="360" w:lineRule="auto"/>
        <w:ind w:firstLine="602"/>
        <w:jc w:val="center"/>
        <w:rPr>
          <w:rFonts w:ascii="微软雅黑" w:hAnsi="微软雅黑" w:eastAsia="微软雅黑"/>
          <w:b/>
          <w:sz w:val="30"/>
          <w:szCs w:val="30"/>
          <w:lang w:eastAsia="zh-CN"/>
        </w:rPr>
      </w:pPr>
      <w:r>
        <w:rPr>
          <w:rFonts w:ascii="Times New Roman" w:hAnsi="Times New Roman" w:eastAsia="仿宋" w:cs="Times New Roman"/>
          <w:b/>
          <w:sz w:val="30"/>
          <w:szCs w:val="30"/>
          <w:lang w:eastAsia="zh-CN"/>
        </w:rPr>
        <w:t>供应商资质基本要求</w:t>
      </w:r>
    </w:p>
    <w:p>
      <w:pPr>
        <w:pStyle w:val="6"/>
        <w:spacing w:line="360" w:lineRule="auto"/>
        <w:ind w:firstLine="480"/>
        <w:rPr>
          <w:rFonts w:ascii="微软雅黑" w:hAnsi="微软雅黑" w:eastAsia="微软雅黑"/>
          <w:b/>
          <w:sz w:val="24"/>
          <w:szCs w:val="24"/>
          <w:lang w:eastAsia="zh-CN"/>
        </w:rPr>
      </w:pPr>
      <w:bookmarkStart w:id="0" w:name="OLE_LINK1"/>
      <w:bookmarkStart w:id="1" w:name="OLE_LINK6"/>
      <w:r>
        <w:rPr>
          <w:rFonts w:ascii="微软雅黑" w:hAnsi="微软雅黑" w:eastAsia="微软雅黑"/>
          <w:b/>
          <w:sz w:val="24"/>
          <w:szCs w:val="24"/>
          <w:lang w:eastAsia="zh-CN"/>
        </w:rPr>
        <w:t>1</w:t>
      </w:r>
      <w:r>
        <w:rPr>
          <w:rFonts w:hint="eastAsia" w:ascii="微软雅黑" w:hAnsi="微软雅黑" w:eastAsia="微软雅黑"/>
          <w:b/>
          <w:sz w:val="24"/>
          <w:szCs w:val="24"/>
          <w:lang w:eastAsia="zh-CN"/>
        </w:rPr>
        <w:t>、资质要求：</w:t>
      </w:r>
      <w:r>
        <w:rPr>
          <w:rFonts w:ascii="微软雅黑" w:hAnsi="微软雅黑" w:eastAsia="微软雅黑"/>
          <w:b/>
          <w:sz w:val="24"/>
          <w:szCs w:val="24"/>
          <w:lang w:eastAsia="zh-CN"/>
        </w:rPr>
        <w:t xml:space="preserve"> </w:t>
      </w:r>
    </w:p>
    <w:p>
      <w:pPr>
        <w:pStyle w:val="6"/>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投标人须是中华人民共和国境内具有独立承担民事责任能力的法人，或具备国家认可经营资格的其他组织。</w:t>
      </w:r>
    </w:p>
    <w:p>
      <w:pPr>
        <w:pStyle w:val="6"/>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1）投标人为企业的，应具有合法有效的企业法人营业执照、税务登记证及组织机构代码证或证照合一的营业执照；</w:t>
      </w:r>
    </w:p>
    <w:p>
      <w:pPr>
        <w:pStyle w:val="6"/>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2）投标人为分公司的，应具有合法有效的营业执照、税务登记证及组织机构代码证或证照合一的营业执照和总公司合法授权书。总公司与分支机构只可一家参与投标，同时参与投标视为投标无效。</w:t>
      </w:r>
    </w:p>
    <w:p>
      <w:pPr>
        <w:pStyle w:val="6"/>
        <w:spacing w:line="360" w:lineRule="auto"/>
        <w:ind w:firstLine="482"/>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 xml:space="preserve">3）投标人为事业单位的，投标人应经全国各级事业单位登记管理机关核准登记或者备案，具有合法有效的事业单位法人证书； </w:t>
      </w:r>
    </w:p>
    <w:p>
      <w:pPr>
        <w:rPr>
          <w:rFonts w:hint="eastAsia" w:asciiTheme="minorHAnsi" w:hAnsiTheme="minorHAnsi" w:eastAsiaTheme="minorEastAsia" w:cstheme="minorBidi"/>
          <w:kern w:val="0"/>
          <w:sz w:val="24"/>
          <w:szCs w:val="24"/>
          <w:highlight w:val="none"/>
          <w:lang w:val="en-US" w:eastAsia="zh-CN" w:bidi="ar-SA"/>
        </w:rPr>
      </w:pPr>
    </w:p>
    <w:p>
      <w:pPr>
        <w:pStyle w:val="2"/>
        <w:rPr>
          <w:rFonts w:hint="eastAsia"/>
          <w:lang w:val="en-US" w:eastAsia="zh-CN"/>
        </w:rPr>
      </w:pPr>
      <w:r>
        <w:rPr>
          <w:rFonts w:hint="eastAsia" w:cstheme="minorBidi"/>
          <w:kern w:val="0"/>
          <w:sz w:val="24"/>
          <w:szCs w:val="24"/>
          <w:highlight w:val="none"/>
          <w:lang w:val="en-US" w:eastAsia="zh-CN" w:bidi="ar-SA"/>
        </w:rPr>
        <w:t xml:space="preserve"> </w:t>
      </w:r>
    </w:p>
    <w:p>
      <w:pPr>
        <w:pStyle w:val="6"/>
        <w:spacing w:line="360" w:lineRule="auto"/>
        <w:ind w:firstLine="482"/>
        <w:rPr>
          <w:rFonts w:asciiTheme="minorEastAsia" w:hAnsiTheme="minorEastAsia" w:eastAsiaTheme="minorEastAsia"/>
          <w:b/>
          <w:sz w:val="24"/>
          <w:szCs w:val="24"/>
          <w:lang w:eastAsia="zh-CN"/>
        </w:rPr>
      </w:pPr>
      <w:r>
        <w:rPr>
          <w:rStyle w:val="14"/>
          <w:rFonts w:hint="eastAsia" w:ascii="Arial" w:hAnsi="Arial" w:eastAsia="宋体" w:cs="Arial"/>
          <w:b w:val="0"/>
          <w:bCs w:val="0"/>
          <w:i w:val="0"/>
          <w:iCs w:val="0"/>
          <w:smallCaps w:val="0"/>
          <w:color w:val="000000"/>
          <w:kern w:val="0"/>
          <w:sz w:val="24"/>
          <w:szCs w:val="24"/>
          <w:u w:val="none"/>
          <w:lang w:val="en-US" w:eastAsia="zh-CN"/>
        </w:rPr>
        <w:t xml:space="preserve"> </w:t>
      </w:r>
      <w:r>
        <w:rPr>
          <w:rFonts w:asciiTheme="minorEastAsia" w:hAnsiTheme="minorEastAsia" w:eastAsiaTheme="minorEastAsia"/>
          <w:b/>
          <w:sz w:val="24"/>
          <w:szCs w:val="24"/>
          <w:lang w:eastAsia="zh-CN"/>
        </w:rPr>
        <w:t>2</w:t>
      </w:r>
      <w:r>
        <w:rPr>
          <w:rFonts w:hint="eastAsia" w:asciiTheme="minorEastAsia" w:hAnsiTheme="minorEastAsia" w:eastAsiaTheme="minorEastAsia"/>
          <w:b/>
          <w:sz w:val="24"/>
          <w:szCs w:val="24"/>
          <w:lang w:eastAsia="zh-CN"/>
        </w:rPr>
        <w:t>、业绩要求：</w:t>
      </w:r>
      <w:r>
        <w:rPr>
          <w:rFonts w:asciiTheme="minorEastAsia" w:hAnsiTheme="minorEastAsia" w:eastAsiaTheme="minorEastAsia"/>
          <w:b/>
          <w:sz w:val="24"/>
          <w:szCs w:val="24"/>
          <w:lang w:eastAsia="zh-CN"/>
        </w:rPr>
        <w:t xml:space="preserve"> </w:t>
      </w:r>
    </w:p>
    <w:p>
      <w:pPr>
        <w:spacing w:line="360" w:lineRule="auto"/>
        <w:ind w:firstLine="480" w:firstLineChars="200"/>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 xml:space="preserve"> 1）</w:t>
      </w:r>
      <w:r>
        <w:rPr>
          <w:rFonts w:hint="eastAsia" w:cstheme="minorBidi"/>
          <w:kern w:val="0"/>
          <w:sz w:val="24"/>
          <w:szCs w:val="24"/>
          <w:highlight w:val="none"/>
          <w:lang w:val="en-US" w:eastAsia="zh-CN" w:bidi="ar-SA"/>
        </w:rPr>
        <w:t>2022年1月1日</w:t>
      </w:r>
      <w:r>
        <w:rPr>
          <w:rFonts w:hint="eastAsia" w:asciiTheme="minorHAnsi" w:hAnsiTheme="minorHAnsi" w:eastAsiaTheme="minorEastAsia" w:cstheme="minorBidi"/>
          <w:kern w:val="0"/>
          <w:sz w:val="24"/>
          <w:szCs w:val="24"/>
          <w:highlight w:val="none"/>
          <w:lang w:val="en-US" w:eastAsia="zh-CN" w:bidi="ar-SA"/>
        </w:rPr>
        <w:t>至应答截止日（以合同签署时间为准），应答人应提交至少1个合同的</w:t>
      </w:r>
      <w:r>
        <w:rPr>
          <w:rFonts w:hint="eastAsia" w:cstheme="minorBidi"/>
          <w:kern w:val="0"/>
          <w:sz w:val="24"/>
          <w:szCs w:val="24"/>
          <w:highlight w:val="none"/>
          <w:lang w:val="en-US" w:eastAsia="zh-CN" w:bidi="ar-SA"/>
        </w:rPr>
        <w:t>旋转粘度计或马弗炉或比色仪或同类设备</w:t>
      </w:r>
      <w:r>
        <w:rPr>
          <w:rFonts w:hint="eastAsia" w:asciiTheme="minorHAnsi" w:hAnsiTheme="minorHAnsi" w:eastAsiaTheme="minorEastAsia" w:cstheme="minorBidi"/>
          <w:kern w:val="0"/>
          <w:sz w:val="24"/>
          <w:szCs w:val="24"/>
          <w:highlight w:val="none"/>
          <w:lang w:val="en-US" w:eastAsia="zh-CN" w:bidi="ar-SA"/>
        </w:rPr>
        <w:t>供货业绩。（业绩设定参照集团公司《关于规范招标文件资质和业绩设置及评标环节澄清规则的通知》（中国海油物装字〔2022〕10号）要求。）</w:t>
      </w:r>
    </w:p>
    <w:p>
      <w:pPr>
        <w:spacing w:line="360" w:lineRule="auto"/>
        <w:ind w:firstLine="480" w:firstLineChars="200"/>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2）应答人须按规定格式提交业绩，并提交相关业绩证明文件。业绩证明文件必须至少体现以下内容：①业绩合同复印件，包括：合同首页、合同签署时间、合同签署页（应有双方签字或盖章）、供货内容等内容；②合同所对应的结算全额发票。（备注：上述两项资料都需要提供，否则可能影响评审结果）</w:t>
      </w:r>
    </w:p>
    <w:p>
      <w:pPr>
        <w:spacing w:line="360" w:lineRule="auto"/>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3）若业绩合同为框架协议，还应至少提供1项完成订单，要求订单编号或者内容要与框架协议相关联，并提供相应的发票。同一个年协合同提供1项及以上订单的均算为1个有效业绩。</w:t>
      </w:r>
    </w:p>
    <w:p>
      <w:pPr>
        <w:spacing w:line="360" w:lineRule="auto"/>
        <w:ind w:firstLine="480" w:firstLineChars="200"/>
        <w:rPr>
          <w:rFonts w:hint="eastAsia" w:asciiTheme="minorHAnsi" w:hAnsiTheme="minorHAnsi" w:eastAsiaTheme="minorEastAsia" w:cstheme="minorBidi"/>
          <w:kern w:val="0"/>
          <w:sz w:val="24"/>
          <w:szCs w:val="24"/>
          <w:highlight w:val="none"/>
          <w:lang w:val="en-US" w:eastAsia="zh-CN" w:bidi="ar-SA"/>
        </w:rPr>
      </w:pPr>
      <w:r>
        <w:rPr>
          <w:rFonts w:hint="eastAsia" w:asciiTheme="minorHAnsi" w:hAnsiTheme="minorHAnsi" w:eastAsiaTheme="minorEastAsia" w:cstheme="minorBidi"/>
          <w:kern w:val="0"/>
          <w:sz w:val="24"/>
          <w:szCs w:val="24"/>
          <w:highlight w:val="none"/>
          <w:lang w:val="en-US" w:eastAsia="zh-CN" w:bidi="ar-SA"/>
        </w:rPr>
        <w:t xml:space="preserve">4）没有提供业绩证明文件或部分业绩证明文件，均视为未响应。应答人所提供的业绩须为合格且有效的业绩，全部发票不得出现因质量等问题导致的退票、作废、红冲等情况。评审时评委通过网上查询发票真伪，如查询发票出现退票、作废、红冲等情况，本项业绩将直接评审为不合格。如包含多项业绩，每项业绩均按照以上要求评审，如所有业绩评审均不合格，则此项将直接评审为不合格。（也可要求：如提供多项业绩，其中一项业绩评审不合格，则此项直接评审为不合格） </w:t>
      </w:r>
    </w:p>
    <w:p>
      <w:pPr>
        <w:pStyle w:val="6"/>
        <w:spacing w:line="360" w:lineRule="auto"/>
        <w:ind w:firstLine="480"/>
        <w:rPr>
          <w:rFonts w:ascii="微软雅黑" w:hAnsi="微软雅黑" w:eastAsia="微软雅黑"/>
          <w:b/>
          <w:sz w:val="24"/>
          <w:szCs w:val="24"/>
          <w:lang w:eastAsia="zh-CN"/>
        </w:rPr>
      </w:pPr>
      <w:r>
        <w:rPr>
          <w:rFonts w:ascii="微软雅黑" w:hAnsi="微软雅黑" w:eastAsia="微软雅黑"/>
          <w:b/>
          <w:sz w:val="24"/>
          <w:szCs w:val="24"/>
          <w:lang w:eastAsia="zh-CN"/>
        </w:rPr>
        <w:t>3</w:t>
      </w:r>
      <w:r>
        <w:rPr>
          <w:rFonts w:hint="eastAsia" w:ascii="微软雅黑" w:hAnsi="微软雅黑" w:eastAsia="微软雅黑"/>
          <w:b/>
          <w:sz w:val="24"/>
          <w:szCs w:val="24"/>
          <w:lang w:eastAsia="zh-CN"/>
        </w:rPr>
        <w:t>、信誉</w:t>
      </w:r>
      <w:r>
        <w:rPr>
          <w:rFonts w:ascii="微软雅黑" w:hAnsi="微软雅黑" w:eastAsia="微软雅黑"/>
          <w:b/>
          <w:sz w:val="24"/>
          <w:szCs w:val="24"/>
          <w:lang w:eastAsia="zh-CN"/>
        </w:rPr>
        <w:t>要求：</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1）投标人或投标人所投货物的制造商或为投标人在本招标项目中提供服务的合作方不得被工商行政管理机关在全国企业信用信息公示系统（http://www.gsxt.gov.cn）中列入严重违法失信企业名单；</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2） 投标人或投标人所投货物的制造商或为投标人在本招标项目中提供服务的合作方不得被最高人民法院在“信用中国”(https://www.creditchina.gov.cn/)或“中国执行信息公开网” (http://zxgk.court.gov.cn/)列入失信被执行人名单；</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3） 投标人或投标人所投货物的制造商或为投标人在本招标项目中提供服务的合作方不得被各级法院中列入失信被执行人名单；</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4） 近三年内（2018年1月1日—投标截止时间）投标人或其法定代表人、拟委任的项目负责人不得有行贿犯罪行为。为便于投标人复核，投标人应自行到中国裁判文书网（http://wenshu.court.gov.cn）查询本单位及其法人代表、拟委任的项目负责人的行贿犯罪信息，确认没有行贿犯罪的页面截图打印出来，写明“经查我单位及法人在截至本次投标时无行贿犯罪记录”加盖其公司公章提供给招标人；</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5） 近三年内（2018年1月1日—投标截止时间）投标人所投货物的制造商或为投标人在本招标项目中提供服务的合作方，其法定代表人不得有行贿犯罪行为。为便于投标人复核，投标人应自行到中国裁判文书网（http://wenshu.court.gov.cn）查询投标人的制造商或为投标人在本招标项目中提供服务的合作方以及其法人代表的行贿犯罪信息，确认没有行贿犯罪的页面截图打印出来，写明“经查我单位及法人在截至本次投标时无行贿犯罪记录”加盖其公司公章提供给招标人；</w:t>
      </w:r>
    </w:p>
    <w:p>
      <w:pPr>
        <w:pStyle w:val="6"/>
        <w:spacing w:line="360" w:lineRule="auto"/>
        <w:ind w:firstLine="480"/>
        <w:rPr>
          <w:rFonts w:ascii="宋体" w:hAnsi="宋体" w:eastAsiaTheme="minorEastAsia"/>
          <w:sz w:val="24"/>
          <w:szCs w:val="24"/>
          <w:lang w:eastAsia="zh-CN"/>
        </w:rPr>
      </w:pPr>
      <w:r>
        <w:rPr>
          <w:rFonts w:hint="eastAsia" w:ascii="宋体" w:hAnsi="宋体" w:eastAsiaTheme="minorEastAsia"/>
          <w:sz w:val="24"/>
          <w:szCs w:val="24"/>
          <w:lang w:eastAsia="zh-CN"/>
        </w:rPr>
        <w:t>6）投标人的单位负责人为同一人或者存在控股、管理关系的不同单位，不得参加同一标段投标或者未划分标段的同一招标项目投标，否则相关投标均无效。</w:t>
      </w:r>
      <w:bookmarkEnd w:id="0"/>
    </w:p>
    <w:bookmarkEnd w:id="1"/>
    <w:p>
      <w:pPr>
        <w:spacing w:line="360" w:lineRule="auto"/>
        <w:ind w:firstLine="200"/>
        <w:rPr>
          <w:lang w:eastAsia="zh-CN"/>
        </w:rPr>
      </w:pPr>
    </w:p>
    <w:p>
      <w:pPr>
        <w:spacing w:line="360" w:lineRule="auto"/>
        <w:ind w:firstLine="200"/>
        <w:rPr>
          <w:lang w:eastAsia="zh-CN"/>
        </w:rPr>
      </w:pP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411"/>
        <w:gridCol w:w="1023"/>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审查类别</w:t>
            </w:r>
          </w:p>
        </w:tc>
        <w:tc>
          <w:tcPr>
            <w:tcW w:w="241"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序号</w:t>
            </w:r>
          </w:p>
        </w:tc>
        <w:tc>
          <w:tcPr>
            <w:tcW w:w="600"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审查项目</w:t>
            </w:r>
          </w:p>
        </w:tc>
        <w:tc>
          <w:tcPr>
            <w:tcW w:w="3918" w:type="pct"/>
            <w:vAlign w:val="center"/>
          </w:tcPr>
          <w:p>
            <w:pPr>
              <w:jc w:val="center"/>
              <w:rPr>
                <w:rFonts w:ascii="宋体" w:hAnsi="宋体" w:eastAsia="宋体"/>
                <w:b/>
                <w:kern w:val="2"/>
                <w:sz w:val="20"/>
                <w:szCs w:val="20"/>
                <w:lang w:eastAsia="zh-CN"/>
              </w:rPr>
            </w:pPr>
            <w:r>
              <w:rPr>
                <w:rFonts w:hint="eastAsia" w:ascii="宋体" w:hAnsi="宋体" w:eastAsia="宋体"/>
                <w:b/>
                <w:kern w:val="2"/>
                <w:sz w:val="20"/>
                <w:szCs w:val="20"/>
                <w:lang w:eastAsia="zh-CN"/>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239" w:type="pct"/>
            <w:vMerge w:val="restart"/>
            <w:vAlign w:val="center"/>
          </w:tcPr>
          <w:p>
            <w:pPr>
              <w:rPr>
                <w:rFonts w:ascii="宋体" w:hAnsi="宋体" w:eastAsia="宋体"/>
                <w:kern w:val="2"/>
                <w:sz w:val="18"/>
                <w:szCs w:val="18"/>
                <w:lang w:eastAsia="zh-CN"/>
              </w:rPr>
            </w:pPr>
            <w:r>
              <w:rPr>
                <w:rFonts w:hint="eastAsia" w:ascii="宋体" w:hAnsi="宋体" w:eastAsia="宋体"/>
                <w:kern w:val="2"/>
                <w:sz w:val="18"/>
                <w:szCs w:val="18"/>
                <w:lang w:eastAsia="zh-CN"/>
              </w:rPr>
              <w:t>资格审查</w:t>
            </w:r>
          </w:p>
        </w:tc>
        <w:tc>
          <w:tcPr>
            <w:tcW w:w="241" w:type="pct"/>
            <w:vAlign w:val="center"/>
          </w:tcPr>
          <w:p>
            <w:pPr>
              <w:rPr>
                <w:rFonts w:ascii="宋体" w:hAnsi="宋体" w:eastAsia="宋体"/>
                <w:kern w:val="2"/>
                <w:sz w:val="18"/>
                <w:szCs w:val="18"/>
                <w:lang w:eastAsia="zh-CN"/>
              </w:rPr>
            </w:pPr>
            <w:r>
              <w:rPr>
                <w:rFonts w:hint="eastAsia" w:ascii="宋体" w:hAnsi="宋体" w:eastAsia="宋体"/>
                <w:kern w:val="2"/>
                <w:sz w:val="18"/>
                <w:szCs w:val="18"/>
                <w:lang w:eastAsia="zh-CN"/>
              </w:rPr>
              <w:t>1</w:t>
            </w:r>
          </w:p>
        </w:tc>
        <w:tc>
          <w:tcPr>
            <w:tcW w:w="600" w:type="pct"/>
            <w:vAlign w:val="center"/>
          </w:tcPr>
          <w:p>
            <w:pP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w:t>
            </w:r>
          </w:p>
        </w:tc>
        <w:tc>
          <w:tcPr>
            <w:tcW w:w="3918" w:type="pct"/>
            <w:vAlign w:val="center"/>
          </w:tcPr>
          <w:p>
            <w:pP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营业执照与开户许可证及投标人名称一致。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Merge w:val="continue"/>
            <w:vAlign w:val="center"/>
          </w:tcPr>
          <w:p>
            <w:pPr>
              <w:rPr>
                <w:rFonts w:ascii="宋体" w:hAnsi="宋体" w:eastAsia="宋体"/>
                <w:kern w:val="2"/>
                <w:sz w:val="18"/>
                <w:szCs w:val="18"/>
                <w:lang w:eastAsia="zh-CN"/>
              </w:rPr>
            </w:pPr>
          </w:p>
        </w:tc>
        <w:tc>
          <w:tcPr>
            <w:tcW w:w="241" w:type="pct"/>
            <w:vAlign w:val="center"/>
          </w:tcPr>
          <w:p>
            <w:pPr>
              <w:rPr>
                <w:rFonts w:ascii="宋体" w:hAnsi="宋体" w:eastAsia="宋体"/>
                <w:kern w:val="2"/>
                <w:sz w:val="18"/>
                <w:szCs w:val="18"/>
                <w:lang w:eastAsia="zh-CN"/>
              </w:rPr>
            </w:pPr>
            <w:r>
              <w:rPr>
                <w:rFonts w:hint="eastAsia" w:ascii="宋体" w:hAnsi="宋体" w:eastAsia="宋体"/>
                <w:kern w:val="2"/>
                <w:sz w:val="18"/>
                <w:szCs w:val="18"/>
                <w:lang w:eastAsia="zh-CN"/>
              </w:rPr>
              <w:t>2</w:t>
            </w:r>
          </w:p>
        </w:tc>
        <w:tc>
          <w:tcPr>
            <w:tcW w:w="600" w:type="pct"/>
            <w:vAlign w:val="center"/>
          </w:tcPr>
          <w:p>
            <w:pP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★信誉要求</w:t>
            </w:r>
          </w:p>
        </w:tc>
        <w:tc>
          <w:tcPr>
            <w:tcW w:w="3918" w:type="pct"/>
            <w:vAlign w:val="center"/>
          </w:tcPr>
          <w:p>
            <w:pPr>
              <w:numPr>
                <w:ilvl w:val="0"/>
                <w:numId w:val="1"/>
              </w:numPr>
              <w:jc w:val="both"/>
              <w:rPr>
                <w:rFonts w:ascii="宋体" w:hAnsi="宋体" w:eastAsia="宋体"/>
                <w:kern w:val="2"/>
                <w:sz w:val="18"/>
                <w:szCs w:val="18"/>
                <w:lang w:eastAsia="zh-CN"/>
              </w:rPr>
            </w:pPr>
            <w:r>
              <w:rPr>
                <w:rFonts w:hint="eastAsia" w:ascii="宋体" w:hAnsi="宋体" w:eastAsia="宋体"/>
                <w:kern w:val="2"/>
                <w:sz w:val="18"/>
                <w:szCs w:val="18"/>
                <w:lang w:eastAsia="zh-CN"/>
              </w:rPr>
              <w:t>近三年内（</w:t>
            </w:r>
            <w:r>
              <w:rPr>
                <w:rFonts w:ascii="宋体" w:hAnsi="宋体" w:eastAsia="宋体" w:cs="Times New Roman"/>
                <w:kern w:val="2"/>
                <w:sz w:val="18"/>
                <w:szCs w:val="18"/>
                <w:lang w:eastAsia="zh-CN"/>
              </w:rPr>
              <w:t>2018</w:t>
            </w:r>
            <w:r>
              <w:rPr>
                <w:rFonts w:hint="eastAsia" w:ascii="宋体" w:hAnsi="宋体" w:eastAsia="宋体"/>
                <w:kern w:val="2"/>
                <w:sz w:val="18"/>
                <w:szCs w:val="18"/>
                <w:lang w:eastAsia="zh-CN"/>
              </w:rPr>
              <w:t>年</w:t>
            </w:r>
            <w:r>
              <w:rPr>
                <w:rFonts w:ascii="宋体" w:hAnsi="宋体" w:eastAsia="宋体" w:cs="Times New Roman"/>
                <w:kern w:val="2"/>
                <w:sz w:val="18"/>
                <w:szCs w:val="18"/>
                <w:lang w:eastAsia="zh-CN"/>
              </w:rPr>
              <w:t>1</w:t>
            </w:r>
            <w:r>
              <w:rPr>
                <w:rFonts w:hint="eastAsia" w:ascii="宋体" w:hAnsi="宋体" w:eastAsia="宋体"/>
                <w:kern w:val="2"/>
                <w:sz w:val="18"/>
                <w:szCs w:val="18"/>
                <w:lang w:eastAsia="zh-CN"/>
              </w:rPr>
              <w:t>月</w:t>
            </w:r>
            <w:r>
              <w:rPr>
                <w:rFonts w:ascii="宋体" w:hAnsi="宋体" w:eastAsia="宋体" w:cs="Times New Roman"/>
                <w:kern w:val="2"/>
                <w:sz w:val="18"/>
                <w:szCs w:val="18"/>
                <w:lang w:eastAsia="zh-CN"/>
              </w:rPr>
              <w:t>1</w:t>
            </w:r>
            <w:r>
              <w:rPr>
                <w:rFonts w:hint="eastAsia" w:ascii="宋体" w:hAnsi="宋体" w:eastAsia="宋体"/>
                <w:kern w:val="2"/>
                <w:sz w:val="18"/>
                <w:szCs w:val="18"/>
                <w:lang w:eastAsia="zh-CN"/>
              </w:rPr>
              <w:t>日—投标截止时间）投标人或其法定代表人、拟委任的项目负责人不得有行贿犯罪行为。为便于投标人复核，投标人应自行到中国裁判文书网（</w:t>
            </w:r>
            <w:r>
              <w:rPr>
                <w:sz w:val="24"/>
                <w:szCs w:val="24"/>
              </w:rPr>
              <w:fldChar w:fldCharType="begin"/>
            </w:r>
            <w:r>
              <w:rPr>
                <w:sz w:val="24"/>
                <w:szCs w:val="24"/>
              </w:rPr>
              <w:instrText xml:space="preserve"> HYPERLINK "http://wenshu.court.gov.cn）查询本单位及其法人代表、拟委任的项目负责人的行贿犯罪信息，确认没有行贿犯罪的页面截图打印出来，写明" </w:instrText>
            </w:r>
            <w:r>
              <w:rPr>
                <w:sz w:val="24"/>
                <w:szCs w:val="24"/>
              </w:rPr>
              <w:fldChar w:fldCharType="separate"/>
            </w:r>
            <w:r>
              <w:rPr>
                <w:rFonts w:ascii="宋体" w:hAnsi="宋体" w:eastAsia="宋体" w:cs="Times New Roman"/>
                <w:kern w:val="2"/>
                <w:sz w:val="18"/>
                <w:szCs w:val="18"/>
                <w:lang w:eastAsia="zh-CN"/>
              </w:rPr>
              <w:t>http://wenshu.court.gov.cn</w:t>
            </w:r>
            <w:r>
              <w:rPr>
                <w:rFonts w:hint="eastAsia" w:ascii="宋体" w:hAnsi="宋体" w:eastAsia="宋体"/>
                <w:kern w:val="2"/>
                <w:sz w:val="18"/>
                <w:szCs w:val="18"/>
                <w:lang w:eastAsia="zh-CN"/>
              </w:rPr>
              <w:t>）查询本单位及其法人代表、拟委任的项目负责人的行贿犯罪信息，确认没有行贿犯罪的页面截图打印出来，写明“经查我单位及法人在截至本次投标时无行贿犯罪记录</w:t>
            </w:r>
            <w:r>
              <w:rPr>
                <w:rFonts w:hint="eastAsia" w:ascii="宋体" w:hAnsi="宋体" w:eastAsia="宋体"/>
                <w:kern w:val="2"/>
                <w:sz w:val="18"/>
                <w:szCs w:val="18"/>
                <w:lang w:eastAsia="zh-CN"/>
              </w:rPr>
              <w:fldChar w:fldCharType="end"/>
            </w:r>
            <w:r>
              <w:rPr>
                <w:rFonts w:hint="eastAsia" w:ascii="宋体" w:hAnsi="宋体" w:eastAsia="宋体"/>
                <w:kern w:val="2"/>
                <w:sz w:val="18"/>
                <w:szCs w:val="18"/>
                <w:lang w:eastAsia="zh-CN"/>
              </w:rPr>
              <w:t>”加盖其公司公章提供给招标人；</w:t>
            </w:r>
          </w:p>
          <w:p>
            <w:pPr>
              <w:numPr>
                <w:ilvl w:val="0"/>
                <w:numId w:val="1"/>
              </w:numPr>
              <w:ind w:left="420" w:leftChars="0" w:hanging="420" w:firstLineChars="0"/>
              <w:jc w:val="both"/>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投标人被工商行政管理机关在全国企业信用信息公示系统中列入严重违法失信企业名单或被最高人民法院在“信用中国”网站（</w:t>
            </w:r>
            <w:r>
              <w:rPr>
                <w:rFonts w:ascii="宋体" w:hAnsi="宋体" w:eastAsia="宋体"/>
                <w:kern w:val="2"/>
                <w:sz w:val="18"/>
                <w:szCs w:val="18"/>
                <w:lang w:eastAsia="zh-CN"/>
              </w:rPr>
              <w:t>www.creditchina.gov.cn）或各级信用信息共享平台中列入失信被执行人名单的不得参加此次投标。提供网页截图</w:t>
            </w:r>
            <w:r>
              <w:rPr>
                <w:rFonts w:hint="eastAsia" w:ascii="宋体" w:hAnsi="宋体" w:eastAsia="宋体"/>
                <w:kern w:val="2"/>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Merge w:val="continue"/>
            <w:vAlign w:val="center"/>
          </w:tcPr>
          <w:p>
            <w:pPr>
              <w:rPr>
                <w:rFonts w:ascii="宋体" w:hAnsi="宋体" w:eastAsia="宋体"/>
                <w:kern w:val="2"/>
                <w:sz w:val="18"/>
                <w:szCs w:val="18"/>
                <w:lang w:eastAsia="zh-CN"/>
              </w:rPr>
            </w:pPr>
          </w:p>
        </w:tc>
        <w:tc>
          <w:tcPr>
            <w:tcW w:w="241" w:type="pct"/>
            <w:vAlign w:val="center"/>
          </w:tcPr>
          <w:p>
            <w:pPr>
              <w:rPr>
                <w:rFonts w:ascii="宋体" w:hAnsi="宋体" w:eastAsia="宋体"/>
                <w:kern w:val="2"/>
                <w:sz w:val="18"/>
                <w:szCs w:val="18"/>
                <w:lang w:eastAsia="zh-CN"/>
              </w:rPr>
            </w:pPr>
            <w:r>
              <w:rPr>
                <w:rFonts w:hint="eastAsia" w:ascii="宋体" w:hAnsi="宋体" w:eastAsia="宋体"/>
                <w:kern w:val="2"/>
                <w:sz w:val="18"/>
                <w:szCs w:val="18"/>
                <w:lang w:eastAsia="zh-CN"/>
              </w:rPr>
              <w:t>3</w:t>
            </w:r>
          </w:p>
        </w:tc>
        <w:tc>
          <w:tcPr>
            <w:tcW w:w="600" w:type="pct"/>
            <w:vAlign w:val="center"/>
          </w:tcPr>
          <w:p>
            <w:pP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★投标形式</w:t>
            </w:r>
          </w:p>
        </w:tc>
        <w:tc>
          <w:tcPr>
            <w:tcW w:w="3918" w:type="pct"/>
            <w:vAlign w:val="center"/>
          </w:tcPr>
          <w:p>
            <w:pPr>
              <w:rPr>
                <w:rFonts w:ascii="宋体" w:hAnsi="宋体" w:eastAsia="宋体" w:cstheme="minorBidi"/>
                <w:kern w:val="2"/>
                <w:sz w:val="18"/>
                <w:szCs w:val="18"/>
                <w:lang w:val="en-US" w:eastAsia="zh-CN" w:bidi="ar-SA"/>
              </w:rPr>
            </w:pPr>
            <w:r>
              <w:rPr>
                <w:rFonts w:hint="eastAsia" w:ascii="宋体" w:hAnsi="宋体" w:eastAsia="宋体"/>
                <w:kern w:val="2"/>
                <w:sz w:val="18"/>
                <w:szCs w:val="18"/>
                <w:lang w:eastAsia="zh-CN"/>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8" w:hRule="atLeast"/>
        </w:trPr>
        <w:tc>
          <w:tcPr>
            <w:tcW w:w="239" w:type="pct"/>
            <w:vMerge w:val="continue"/>
            <w:vAlign w:val="center"/>
          </w:tcPr>
          <w:p>
            <w:pPr>
              <w:rPr>
                <w:rFonts w:ascii="宋体" w:hAnsi="宋体" w:eastAsia="宋体"/>
                <w:kern w:val="2"/>
                <w:sz w:val="18"/>
                <w:szCs w:val="18"/>
                <w:lang w:eastAsia="zh-CN"/>
              </w:rPr>
            </w:pPr>
          </w:p>
        </w:tc>
        <w:tc>
          <w:tcPr>
            <w:tcW w:w="241" w:type="pct"/>
            <w:vAlign w:val="center"/>
          </w:tcPr>
          <w:p>
            <w:pPr>
              <w:rPr>
                <w:rFonts w:hint="eastAsia" w:ascii="宋体" w:hAnsi="宋体" w:eastAsia="宋体"/>
                <w:kern w:val="2"/>
                <w:sz w:val="18"/>
                <w:szCs w:val="18"/>
                <w:lang w:eastAsia="zh-CN"/>
              </w:rPr>
            </w:pPr>
            <w:r>
              <w:rPr>
                <w:rFonts w:hint="eastAsia" w:ascii="宋体" w:hAnsi="宋体" w:eastAsia="宋体"/>
                <w:kern w:val="2"/>
                <w:sz w:val="18"/>
                <w:szCs w:val="18"/>
                <w:lang w:eastAsia="zh-CN"/>
              </w:rPr>
              <w:t>4</w:t>
            </w:r>
          </w:p>
        </w:tc>
        <w:tc>
          <w:tcPr>
            <w:tcW w:w="600" w:type="pct"/>
            <w:vAlign w:val="center"/>
          </w:tcPr>
          <w:p>
            <w:pPr>
              <w:rPr>
                <w:rFonts w:hint="eastAsia" w:ascii="宋体" w:hAnsi="宋体" w:eastAsia="宋体"/>
                <w:kern w:val="2"/>
                <w:sz w:val="18"/>
                <w:szCs w:val="18"/>
                <w:lang w:eastAsia="zh-CN"/>
              </w:rPr>
            </w:pPr>
            <w:r>
              <w:rPr>
                <w:rFonts w:hint="eastAsia" w:ascii="宋体" w:hAnsi="宋体" w:eastAsia="宋体"/>
                <w:kern w:val="2"/>
                <w:sz w:val="18"/>
                <w:szCs w:val="18"/>
                <w:lang w:eastAsia="zh-CN"/>
              </w:rPr>
              <w:t>★业绩</w:t>
            </w:r>
          </w:p>
          <w:p>
            <w:pPr>
              <w:rPr>
                <w:rFonts w:hint="default" w:ascii="宋体" w:hAnsi="宋体" w:eastAsia="宋体"/>
                <w:kern w:val="2"/>
                <w:sz w:val="18"/>
                <w:szCs w:val="18"/>
                <w:lang w:val="en-US" w:eastAsia="zh-CN"/>
              </w:rPr>
            </w:pPr>
          </w:p>
        </w:tc>
        <w:tc>
          <w:tcPr>
            <w:tcW w:w="3918" w:type="pct"/>
            <w:vAlign w:val="center"/>
          </w:tcPr>
          <w:p>
            <w:pPr>
              <w:rPr>
                <w:rFonts w:hint="eastAsia" w:ascii="宋体" w:hAnsi="宋体" w:eastAsia="宋体"/>
                <w:kern w:val="2"/>
                <w:sz w:val="18"/>
                <w:szCs w:val="18"/>
                <w:lang w:eastAsia="zh-CN"/>
              </w:rPr>
            </w:pPr>
            <w:r>
              <w:rPr>
                <w:rFonts w:hint="eastAsia" w:ascii="宋体" w:hAnsi="宋体" w:eastAsia="宋体"/>
                <w:kern w:val="2"/>
                <w:sz w:val="18"/>
                <w:szCs w:val="18"/>
                <w:lang w:eastAsia="zh-CN"/>
              </w:rPr>
              <w:t xml:space="preserve"> </w:t>
            </w:r>
            <w:r>
              <w:rPr>
                <w:rFonts w:hint="eastAsia" w:ascii="宋体" w:hAnsi="宋体" w:eastAsia="宋体"/>
                <w:kern w:val="2"/>
                <w:sz w:val="18"/>
                <w:szCs w:val="18"/>
                <w:lang w:val="en-US" w:eastAsia="zh-CN"/>
              </w:rPr>
              <w:t xml:space="preserve"> </w:t>
            </w:r>
            <w:r>
              <w:rPr>
                <w:rFonts w:hint="eastAsia" w:ascii="宋体" w:hAnsi="宋体" w:eastAsia="宋体"/>
                <w:kern w:val="2"/>
                <w:sz w:val="18"/>
                <w:szCs w:val="18"/>
                <w:lang w:eastAsia="zh-CN"/>
              </w:rPr>
              <w:t>1）2022年1月1日至应答截止日（以合同签署时间为准），应答人应提交至少</w:t>
            </w:r>
            <w:r>
              <w:rPr>
                <w:rFonts w:hint="eastAsia" w:ascii="宋体" w:hAnsi="宋体" w:eastAsia="宋体"/>
                <w:kern w:val="2"/>
                <w:sz w:val="18"/>
                <w:szCs w:val="18"/>
                <w:lang w:val="en-US" w:eastAsia="zh-CN"/>
              </w:rPr>
              <w:t>1</w:t>
            </w:r>
            <w:r>
              <w:rPr>
                <w:rFonts w:hint="eastAsia" w:ascii="宋体" w:hAnsi="宋体" w:eastAsia="宋体"/>
                <w:kern w:val="2"/>
                <w:sz w:val="18"/>
                <w:szCs w:val="18"/>
                <w:lang w:eastAsia="zh-CN"/>
              </w:rPr>
              <w:t>个合同的旋转粘度计或马弗炉或比色仪或同类设备供货业绩。（业绩设定参照集团公司《关于规范招标文件资质和业绩设置及评标环节澄清规则的通知》（中国海油物装字〔2022〕10号）要求。）</w:t>
            </w:r>
          </w:p>
          <w:p>
            <w:pPr>
              <w:rPr>
                <w:rFonts w:hint="eastAsia" w:ascii="宋体" w:hAnsi="宋体" w:eastAsia="宋体"/>
                <w:kern w:val="2"/>
                <w:sz w:val="18"/>
                <w:szCs w:val="18"/>
                <w:lang w:eastAsia="zh-CN"/>
              </w:rPr>
            </w:pPr>
            <w:r>
              <w:rPr>
                <w:rFonts w:hint="eastAsia" w:ascii="宋体" w:hAnsi="宋体" w:eastAsia="宋体"/>
                <w:kern w:val="2"/>
                <w:sz w:val="18"/>
                <w:szCs w:val="18"/>
                <w:lang w:eastAsia="zh-CN"/>
              </w:rPr>
              <w:t>2）应答人须按规定格式提交业绩，并提交相关业绩证明文件。业绩证明文件必须至少体现以下内容：①业绩合同复印件，包括：合同首页、合同签署时间、合同签署页（应有双方签字或盖章）、供货内容等内容；②合同所对应的结算全额发票。（备注：上述两项资料都需要提供，否则可能影响评审结果）</w:t>
            </w:r>
          </w:p>
          <w:p>
            <w:pPr>
              <w:rPr>
                <w:rFonts w:hint="eastAsia" w:ascii="宋体" w:hAnsi="宋体" w:eastAsia="宋体"/>
                <w:kern w:val="2"/>
                <w:sz w:val="18"/>
                <w:szCs w:val="18"/>
                <w:lang w:eastAsia="zh-CN"/>
              </w:rPr>
            </w:pPr>
            <w:r>
              <w:rPr>
                <w:rFonts w:hint="eastAsia" w:ascii="宋体" w:hAnsi="宋体" w:eastAsia="宋体"/>
                <w:kern w:val="2"/>
                <w:sz w:val="18"/>
                <w:szCs w:val="18"/>
                <w:lang w:eastAsia="zh-CN"/>
              </w:rPr>
              <w:t>3）若业绩合同为框架协议，还应至少提供1项完成订单，要求订单编号或者内容要与框架协议相关联，并提供相应的发票。同一个年协合同提供1项及以上订单的均算为1个有效业绩。</w:t>
            </w:r>
          </w:p>
          <w:p>
            <w:pPr>
              <w:rPr>
                <w:rFonts w:hint="eastAsia" w:ascii="宋体" w:hAnsi="宋体" w:eastAsia="宋体"/>
                <w:kern w:val="2"/>
                <w:sz w:val="18"/>
                <w:szCs w:val="18"/>
                <w:lang w:val="en-US" w:eastAsia="zh-CN"/>
              </w:rPr>
            </w:pPr>
            <w:r>
              <w:rPr>
                <w:rFonts w:hint="eastAsia" w:ascii="宋体" w:hAnsi="宋体" w:eastAsia="宋体"/>
                <w:kern w:val="2"/>
                <w:sz w:val="18"/>
                <w:szCs w:val="18"/>
                <w:lang w:eastAsia="zh-CN"/>
              </w:rPr>
              <w:t>4）没有提供业绩证明文件或部分业绩证明文件，均视为未响应。应答人所提供的业绩须为合格且有效的业绩，全部发票不得出现因质量等问题导致的退票、作废、红冲等情况。评审时评委通过网上查询发票真伪，如查询发票出现退票、作废、红冲等情况，本项业绩将直接评审为不合格。如包含多项业绩，每项业绩均按照以上要求评审，如所有业绩评审均不合格，则此项将直接评审为不合格。（也可要求：如提供多项业绩，其中一项业绩评审不合格，则此项直接评审为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 w:type="pct"/>
            <w:vAlign w:val="center"/>
          </w:tcPr>
          <w:p>
            <w:pPr>
              <w:rPr>
                <w:rFonts w:hint="eastAsia" w:ascii="宋体" w:hAnsi="宋体" w:eastAsia="宋体"/>
                <w:kern w:val="2"/>
                <w:sz w:val="18"/>
                <w:szCs w:val="18"/>
                <w:lang w:eastAsia="zh-CN"/>
              </w:rPr>
            </w:pPr>
          </w:p>
        </w:tc>
        <w:tc>
          <w:tcPr>
            <w:tcW w:w="241" w:type="pct"/>
            <w:vAlign w:val="center"/>
          </w:tcPr>
          <w:p>
            <w:pP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5</w:t>
            </w:r>
          </w:p>
        </w:tc>
        <w:tc>
          <w:tcPr>
            <w:tcW w:w="600" w:type="pct"/>
            <w:vAlign w:val="center"/>
          </w:tcPr>
          <w:p>
            <w:pPr>
              <w:rPr>
                <w:rFonts w:hint="default" w:ascii="宋体" w:hAnsi="宋体" w:eastAsia="宋体"/>
                <w:kern w:val="2"/>
                <w:sz w:val="18"/>
                <w:szCs w:val="18"/>
                <w:lang w:val="en-US" w:eastAsia="zh-CN"/>
              </w:rPr>
            </w:pPr>
            <w:r>
              <w:rPr>
                <w:rFonts w:hint="eastAsia" w:ascii="宋体" w:hAnsi="宋体" w:eastAsia="宋体"/>
                <w:kern w:val="2"/>
                <w:sz w:val="18"/>
                <w:szCs w:val="18"/>
                <w:lang w:eastAsia="zh-CN"/>
              </w:rPr>
              <w:t>★</w:t>
            </w:r>
            <w:r>
              <w:rPr>
                <w:rFonts w:hint="eastAsia" w:ascii="宋体" w:hAnsi="宋体" w:eastAsia="宋体"/>
                <w:kern w:val="2"/>
                <w:sz w:val="18"/>
                <w:szCs w:val="18"/>
                <w:lang w:val="en-US" w:eastAsia="zh-CN"/>
              </w:rPr>
              <w:t>技术要求</w:t>
            </w:r>
          </w:p>
        </w:tc>
        <w:tc>
          <w:tcPr>
            <w:tcW w:w="3918" w:type="pct"/>
            <w:vAlign w:val="center"/>
          </w:tcPr>
          <w:p>
            <w:pPr>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供应商需承诺：</w:t>
            </w:r>
          </w:p>
          <w:p>
            <w:pP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满足技术要求内容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 w:type="pct"/>
            <w:vAlign w:val="center"/>
          </w:tcPr>
          <w:p>
            <w:pPr>
              <w:rPr>
                <w:rFonts w:ascii="宋体" w:hAnsi="宋体" w:eastAsia="宋体"/>
                <w:kern w:val="2"/>
                <w:sz w:val="18"/>
                <w:szCs w:val="18"/>
                <w:lang w:eastAsia="zh-CN"/>
              </w:rPr>
            </w:pPr>
          </w:p>
        </w:tc>
        <w:tc>
          <w:tcPr>
            <w:tcW w:w="241" w:type="pct"/>
            <w:vAlign w:val="center"/>
          </w:tcPr>
          <w:p>
            <w:pPr>
              <w:rPr>
                <w:rFonts w:hint="eastAsia" w:ascii="宋体" w:hAnsi="宋体" w:eastAsia="宋体"/>
                <w:kern w:val="2"/>
                <w:sz w:val="18"/>
                <w:szCs w:val="18"/>
                <w:lang w:val="en-US" w:eastAsia="zh-CN"/>
              </w:rPr>
            </w:pPr>
            <w:r>
              <w:rPr>
                <w:rFonts w:hint="eastAsia" w:ascii="宋体" w:hAnsi="宋体" w:eastAsia="宋体"/>
                <w:kern w:val="2"/>
                <w:sz w:val="18"/>
                <w:szCs w:val="18"/>
                <w:lang w:val="en-US" w:eastAsia="zh-CN"/>
              </w:rPr>
              <w:t>7</w:t>
            </w:r>
          </w:p>
        </w:tc>
        <w:tc>
          <w:tcPr>
            <w:tcW w:w="600" w:type="pct"/>
            <w:vAlign w:val="center"/>
          </w:tcPr>
          <w:p>
            <w:pP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★供应商要求</w:t>
            </w:r>
          </w:p>
        </w:tc>
        <w:tc>
          <w:tcPr>
            <w:tcW w:w="3918" w:type="pct"/>
            <w:vAlign w:val="center"/>
          </w:tcPr>
          <w:p>
            <w:pPr>
              <w:rPr>
                <w:rFonts w:hint="eastAsia" w:ascii="宋体" w:hAnsi="宋体" w:eastAsia="宋体"/>
                <w:kern w:val="2"/>
                <w:sz w:val="18"/>
                <w:szCs w:val="18"/>
                <w:lang w:eastAsia="zh-CN"/>
              </w:rPr>
            </w:pPr>
            <w:r>
              <w:rPr>
                <w:rFonts w:hint="eastAsia" w:ascii="宋体" w:hAnsi="宋体" w:eastAsia="宋体"/>
                <w:kern w:val="2"/>
                <w:sz w:val="18"/>
                <w:szCs w:val="18"/>
                <w:lang w:eastAsia="zh-CN"/>
              </w:rPr>
              <w:t>供应商</w:t>
            </w:r>
            <w:r>
              <w:rPr>
                <w:rFonts w:hint="eastAsia" w:ascii="宋体" w:hAnsi="宋体" w:eastAsia="宋体"/>
                <w:kern w:val="2"/>
                <w:sz w:val="18"/>
                <w:szCs w:val="18"/>
                <w:lang w:val="en-US" w:eastAsia="zh-CN"/>
              </w:rPr>
              <w:t>需</w:t>
            </w:r>
            <w:r>
              <w:rPr>
                <w:rFonts w:hint="eastAsia" w:ascii="宋体" w:hAnsi="宋体" w:eastAsia="宋体"/>
                <w:kern w:val="2"/>
                <w:sz w:val="18"/>
                <w:szCs w:val="18"/>
                <w:lang w:eastAsia="zh-CN"/>
              </w:rPr>
              <w:t>承诺</w:t>
            </w:r>
          </w:p>
          <w:p>
            <w:pPr>
              <w:rPr>
                <w:rFonts w:hint="default" w:ascii="宋体" w:hAnsi="宋体" w:eastAsia="宋体"/>
                <w:kern w:val="2"/>
                <w:sz w:val="18"/>
                <w:szCs w:val="18"/>
                <w:lang w:val="en-US" w:eastAsia="zh-CN"/>
              </w:rPr>
            </w:pPr>
            <w:r>
              <w:rPr>
                <w:rFonts w:hint="eastAsia" w:ascii="宋体" w:hAnsi="宋体" w:eastAsia="宋体"/>
                <w:kern w:val="2"/>
                <w:sz w:val="18"/>
                <w:szCs w:val="18"/>
                <w:lang w:val="en-US" w:eastAsia="zh-CN"/>
              </w:rPr>
              <w:t xml:space="preserve">满足供应商承诺书内容 </w:t>
            </w:r>
          </w:p>
        </w:tc>
      </w:tr>
    </w:tbl>
    <w:p>
      <w:pPr>
        <w:rPr>
          <w:rFonts w:hint="eastAsia" w:ascii="宋体" w:hAnsi="宋体" w:eastAsia="宋体"/>
          <w:kern w:val="2"/>
          <w:sz w:val="18"/>
          <w:szCs w:val="18"/>
          <w:lang w:val="en-US" w:eastAsia="zh-CN"/>
        </w:rPr>
      </w:pPr>
    </w:p>
    <w:p>
      <w:pPr>
        <w:pStyle w:val="5"/>
        <w:rPr>
          <w:rFonts w:hint="eastAsia" w:ascii="宋体" w:hAnsi="宋体" w:eastAsia="宋体" w:cstheme="minorBidi"/>
          <w:kern w:val="2"/>
          <w:sz w:val="16"/>
          <w:szCs w:val="16"/>
          <w:lang w:val="en-US" w:eastAsia="zh-CN" w:bidi="ar-SA"/>
        </w:rPr>
      </w:pPr>
      <w:r>
        <w:rPr>
          <w:rFonts w:hint="eastAsia" w:cstheme="minorBidi"/>
          <w:kern w:val="0"/>
          <w:sz w:val="22"/>
          <w:szCs w:val="22"/>
          <w:lang w:val="en-US" w:eastAsia="zh-CN" w:bidi="ar-SA"/>
        </w:rPr>
        <w:t xml:space="preserve"> </w:t>
      </w:r>
    </w:p>
    <w:p>
      <w:pPr>
        <w:pStyle w:val="3"/>
        <w:rPr>
          <w:rFonts w:hint="eastAsia" w:ascii="宋体" w:hAnsi="宋体" w:eastAsia="宋体" w:cstheme="minorBidi"/>
          <w:kern w:val="2"/>
          <w:sz w:val="16"/>
          <w:szCs w:val="16"/>
          <w:lang w:val="en-US" w:eastAsia="zh-CN" w:bidi="ar-SA"/>
        </w:rPr>
      </w:pPr>
      <w:r>
        <w:rPr>
          <w:rFonts w:hint="eastAsia" w:ascii="宋体" w:hAnsi="宋体" w:eastAsia="宋体" w:cstheme="minorBidi"/>
          <w:kern w:val="2"/>
          <w:sz w:val="16"/>
          <w:szCs w:val="16"/>
          <w:lang w:val="en-US" w:eastAsia="zh-CN" w:bidi="ar-SA"/>
        </w:rPr>
        <w:t xml:space="preserve"> </w:t>
      </w:r>
    </w:p>
    <w:p>
      <w:pPr>
        <w:rPr>
          <w:rFonts w:hint="eastAsia" w:ascii="宋体" w:hAnsi="宋体" w:eastAsia="宋体" w:cstheme="minorBidi"/>
          <w:kern w:val="2"/>
          <w:sz w:val="16"/>
          <w:szCs w:val="16"/>
          <w:lang w:val="en-US" w:eastAsia="zh-CN" w:bidi="ar-SA"/>
        </w:rPr>
      </w:pPr>
    </w:p>
    <w:p>
      <w:pPr>
        <w:pStyle w:val="2"/>
        <w:rPr>
          <w:rFonts w:hint="eastAsia" w:ascii="宋体" w:hAnsi="宋体" w:eastAsia="宋体" w:cstheme="minorBidi"/>
          <w:kern w:val="2"/>
          <w:sz w:val="16"/>
          <w:szCs w:val="16"/>
          <w:lang w:val="en-US" w:eastAsia="zh-CN" w:bidi="ar-SA"/>
        </w:rPr>
      </w:pPr>
    </w:p>
    <w:p>
      <w:pPr>
        <w:pStyle w:val="2"/>
        <w:rPr>
          <w:rFonts w:hint="eastAsia" w:ascii="宋体" w:hAnsi="宋体" w:eastAsia="宋体" w:cstheme="minorBidi"/>
          <w:kern w:val="2"/>
          <w:sz w:val="16"/>
          <w:szCs w:val="16"/>
          <w:lang w:val="en-US" w:eastAsia="zh-CN" w:bidi="ar-SA"/>
        </w:rPr>
      </w:pP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bookmarkStart w:id="2" w:name="OLE_LINK3"/>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bookmarkEnd w:id="2"/>
      <w:r>
        <w:rPr>
          <w:rFonts w:hint="eastAsia"/>
          <w:lang w:eastAsia="zh-CN"/>
        </w:rPr>
        <w:t>（</w:t>
      </w:r>
      <w:r>
        <w:rPr>
          <w:rFonts w:hint="eastAsia"/>
          <w:lang w:val="en-US" w:eastAsia="zh-CN"/>
        </w:rPr>
        <w:t>代理商、贸易商适用</w:t>
      </w:r>
      <w:r>
        <w:rPr>
          <w:rFonts w:hint="eastAsia"/>
          <w:lang w:eastAsia="zh-CN"/>
        </w:rPr>
        <w:t>）</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6"/>
        <w:ind w:left="0" w:firstLine="420" w:firstLineChars="200"/>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7、我公司</w:t>
      </w:r>
      <w:r>
        <w:rPr>
          <w:rFonts w:hint="eastAsia" w:ascii="宋体" w:hAnsi="宋体" w:eastAsia="宋体" w:cs="宋体"/>
          <w:kern w:val="0"/>
          <w:sz w:val="21"/>
          <w:szCs w:val="21"/>
          <w:highlight w:val="none"/>
          <w:lang w:val="en-US" w:eastAsia="zh-CN" w:bidi="ar-SA"/>
        </w:rPr>
        <w:t>承诺积极响应国家节能减排和绿色环保政策，切实推进绿色供应链建设。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6"/>
        <w:spacing w:line="360" w:lineRule="auto"/>
        <w:ind w:left="0" w:firstLine="420"/>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cs="宋体"/>
          <w:b/>
          <w:bCs/>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涉及供应商属性为：□贸易商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19"/>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3）我司承诺自有社保人数≥5人，可提供近个三</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4）我司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b/>
          <w:bCs/>
          <w:strike w:val="0"/>
          <w:color w:val="000000" w:themeColor="text1"/>
          <w:kern w:val="2"/>
          <w:sz w:val="21"/>
          <w:szCs w:val="21"/>
          <w:highlight w:val="none"/>
          <w:lang w:val="en-US" w:eastAsia="zh-CN" w:bidi="ar-SA"/>
          <w14:textFill>
            <w14:solidFill>
              <w14:schemeClr w14:val="tx1"/>
            </w14:solidFill>
          </w14:textFill>
        </w:rPr>
        <w:t>10、我公</w:t>
      </w:r>
      <w:r>
        <w:rPr>
          <w:rFonts w:hint="eastAsia" w:cs="宋体"/>
          <w:b/>
          <w:bCs/>
          <w:strike w:val="0"/>
          <w:color w:val="000000" w:themeColor="text1"/>
          <w:kern w:val="2"/>
          <w:sz w:val="21"/>
          <w:szCs w:val="21"/>
          <w:highlight w:val="none"/>
          <w:lang w:eastAsia="zh-CN"/>
          <w14:textFill>
            <w14:solidFill>
              <w14:schemeClr w14:val="tx1"/>
            </w14:solidFill>
          </w14:textFill>
        </w:rPr>
        <w:t>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w:t>
      </w:r>
      <w:r>
        <w:rPr>
          <w:rFonts w:hint="eastAsia" w:cs="宋体"/>
          <w:b/>
          <w:bCs/>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代理商</w:t>
      </w:r>
      <w:r>
        <w:rPr>
          <w:rFonts w:hint="eastAsia" w:ascii="宋体" w:hAnsi="宋体" w:eastAsia="宋体" w:cs="宋体"/>
          <w:b/>
          <w:bCs/>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b/>
          <w:bCs/>
          <w:color w:val="000000" w:themeColor="text1"/>
          <w:kern w:val="2"/>
          <w:sz w:val="21"/>
          <w:szCs w:val="21"/>
          <w:highlight w:val="none"/>
          <w:lang w:val="en-US" w:eastAsia="zh-CN"/>
          <w14:textFill>
            <w14:solidFill>
              <w14:schemeClr w14:val="tx1"/>
            </w14:solidFill>
          </w14:textFill>
        </w:rPr>
        <w:t>承诺满足以下条件：</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我司承诺承揽中国海油的业务量与其资质能力、财务状况、质量保障能力相匹配</w:t>
      </w:r>
      <w:r>
        <w:rPr>
          <w:rFonts w:hint="eastAsia" w:cs="宋体"/>
          <w:strike w:val="0"/>
          <w:color w:val="000000" w:themeColor="text1"/>
          <w:sz w:val="21"/>
          <w:szCs w:val="21"/>
          <w:highlight w:val="none"/>
          <w:lang w:val="en-US" w:eastAsia="zh-CN"/>
          <w14:textFill>
            <w14:solidFill>
              <w14:schemeClr w14:val="tx1"/>
            </w14:solidFill>
          </w14:textFill>
        </w:rPr>
        <w:t>。</w:t>
      </w:r>
    </w:p>
    <w:p>
      <w:pPr>
        <w:pStyle w:val="19"/>
        <w:keepNext w:val="0"/>
        <w:keepLines w:val="0"/>
        <w:pageBreakBefore w:val="0"/>
        <w:numPr>
          <w:ilvl w:val="0"/>
          <w:numId w:val="0"/>
        </w:numPr>
        <w:kinsoku/>
        <w:wordWrap/>
        <w:overflowPunct/>
        <w:topLinePunct w:val="0"/>
        <w:autoSpaceDE/>
        <w:autoSpaceDN/>
        <w:bidi w:val="0"/>
        <w:adjustRightInd/>
        <w:snapToGrid/>
        <w:spacing w:after="0" w:line="360" w:lineRule="auto"/>
        <w:ind w:leftChars="200"/>
        <w:jc w:val="both"/>
        <w:textAlignment w:val="auto"/>
        <w:rPr>
          <w:rFonts w:hint="eastAsia"/>
          <w:lang w:eastAsia="zh-CN"/>
        </w:rPr>
      </w:pP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2)</w:t>
      </w:r>
      <w:r>
        <w:rPr>
          <w:rFonts w:hint="eastAsia" w:ascii="宋体" w:hAnsi="宋体" w:cs="宋体"/>
          <w:strike w:val="0"/>
          <w:color w:val="000000" w:themeColor="text1"/>
          <w:kern w:val="0"/>
          <w:sz w:val="21"/>
          <w:szCs w:val="21"/>
          <w:highlight w:val="none"/>
          <w:lang w:val="en-US" w:eastAsia="zh-CN" w:bidi="ar-SA"/>
          <w14:textFill>
            <w14:solidFill>
              <w14:schemeClr w14:val="tx1"/>
            </w14:solidFill>
          </w14:textFill>
        </w:rPr>
        <w:t xml:space="preserve"> 我司承诺</w:t>
      </w:r>
      <w:r>
        <w:rPr>
          <w:rFonts w:hint="eastAsia" w:ascii="宋体" w:hAnsi="宋体" w:eastAsia="宋体" w:cs="宋体"/>
          <w:strike w:val="0"/>
          <w:color w:val="000000" w:themeColor="text1"/>
          <w:kern w:val="0"/>
          <w:sz w:val="21"/>
          <w:szCs w:val="21"/>
          <w:highlight w:val="none"/>
          <w:lang w:val="en-US" w:eastAsia="zh-CN" w:bidi="ar-SA"/>
          <w14:textFill>
            <w14:solidFill>
              <w14:schemeClr w14:val="tx1"/>
            </w14:solidFill>
          </w14:textFill>
        </w:rPr>
        <w:t>具有获取产品的渠道能力，且产品质量优良。</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pStyle w:val="6"/>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kern w:val="2"/>
          <w:sz w:val="21"/>
          <w:szCs w:val="21"/>
          <w:highlight w:val="none"/>
          <w:lang w:val="en-US" w:eastAsia="zh-CN"/>
          <w14:textFill>
            <w14:solidFill>
              <w14:schemeClr w14:val="tx1"/>
            </w14:solidFill>
          </w14:textFill>
        </w:rPr>
      </w:pPr>
      <w:r>
        <w:rPr>
          <w:rFonts w:hint="eastAsia" w:cs="宋体"/>
          <w:strike w:val="0"/>
          <w:color w:val="000000" w:themeColor="text1"/>
          <w:sz w:val="21"/>
          <w:szCs w:val="21"/>
          <w:highlight w:val="none"/>
          <w:lang w:val="en-US" w:eastAsia="zh-CN"/>
          <w14:textFill>
            <w14:solidFill>
              <w14:schemeClr w14:val="tx1"/>
            </w14:solidFill>
          </w14:textFill>
        </w:rPr>
        <w:t>4</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sz w:val="21"/>
          <w:szCs w:val="22"/>
          <w:highlight w:val="none"/>
          <w:lang w:val="en-US" w:eastAsia="zh-CN"/>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5）我司承诺具有</w:t>
      </w:r>
      <w:r>
        <w:rPr>
          <w:rFonts w:hint="eastAsia" w:asciiTheme="minorHAnsi" w:hAnsiTheme="minorHAnsi" w:eastAsiaTheme="minorEastAsia" w:cstheme="minorBidi"/>
          <w:b w:val="0"/>
          <w:bCs w:val="0"/>
          <w:sz w:val="21"/>
          <w:szCs w:val="22"/>
          <w:highlight w:val="none"/>
          <w:lang w:val="en-US" w:eastAsia="zh-CN"/>
        </w:rPr>
        <w:t>有效</w:t>
      </w:r>
      <w:r>
        <w:rPr>
          <w:rFonts w:hint="eastAsia" w:cstheme="minorBidi"/>
          <w:b w:val="0"/>
          <w:bCs w:val="0"/>
          <w:sz w:val="21"/>
          <w:szCs w:val="22"/>
          <w:highlight w:val="none"/>
          <w:lang w:val="en-US" w:eastAsia="zh-CN"/>
        </w:rPr>
        <w:t>的</w:t>
      </w:r>
      <w:r>
        <w:rPr>
          <w:rFonts w:hint="eastAsia" w:cstheme="minorBidi"/>
          <w:b/>
          <w:bCs/>
          <w:sz w:val="21"/>
          <w:szCs w:val="22"/>
          <w:highlight w:val="none"/>
          <w:lang w:val="en-US" w:eastAsia="zh-CN"/>
        </w:rPr>
        <w:t>制造商</w:t>
      </w:r>
      <w:r>
        <w:rPr>
          <w:rFonts w:hint="eastAsia" w:cstheme="minorBidi"/>
          <w:b w:val="0"/>
          <w:bCs w:val="0"/>
          <w:sz w:val="21"/>
          <w:szCs w:val="22"/>
          <w:highlight w:val="none"/>
          <w:lang w:val="en-US" w:eastAsia="zh-CN"/>
        </w:rPr>
        <w:t>授权</w:t>
      </w:r>
      <w:r>
        <w:rPr>
          <w:rFonts w:hint="eastAsia" w:asciiTheme="minorHAnsi" w:hAnsiTheme="minorHAnsi" w:eastAsiaTheme="minorEastAsia" w:cstheme="minorBidi"/>
          <w:b w:val="0"/>
          <w:bCs w:val="0"/>
          <w:sz w:val="21"/>
          <w:szCs w:val="22"/>
          <w:highlight w:val="none"/>
          <w:lang w:val="en-US" w:eastAsia="zh-CN"/>
        </w:rPr>
        <w:t>代理证书，</w:t>
      </w:r>
      <w:r>
        <w:rPr>
          <w:rFonts w:hint="eastAsia" w:cstheme="minorBidi"/>
          <w:b w:val="0"/>
          <w:bCs w:val="0"/>
          <w:sz w:val="21"/>
          <w:szCs w:val="22"/>
          <w:highlight w:val="none"/>
          <w:lang w:val="en-US" w:eastAsia="zh-CN"/>
        </w:rPr>
        <w:t>制造商为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；授权的产品或服务为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；代理模式为（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□独家□一般□其他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代理商，且</w:t>
      </w:r>
      <w:r>
        <w:rPr>
          <w:rFonts w:hint="eastAsia" w:cstheme="minorBidi"/>
          <w:b w:val="0"/>
          <w:bCs w:val="0"/>
          <w:sz w:val="21"/>
          <w:szCs w:val="22"/>
          <w:highlight w:val="none"/>
          <w:lang w:val="en-US" w:eastAsia="zh-CN"/>
        </w:rPr>
        <w:t>不属于</w:t>
      </w:r>
      <w:r>
        <w:rPr>
          <w:rFonts w:hint="eastAsia" w:asciiTheme="minorHAnsi" w:hAnsiTheme="minorHAnsi" w:eastAsiaTheme="minorEastAsia" w:cstheme="minorBidi"/>
          <w:b w:val="0"/>
          <w:bCs w:val="0"/>
          <w:sz w:val="21"/>
          <w:szCs w:val="22"/>
          <w:highlight w:val="none"/>
          <w:lang w:val="en-US" w:eastAsia="zh-CN"/>
        </w:rPr>
        <w:t>项目代理</w:t>
      </w:r>
      <w:r>
        <w:rPr>
          <w:rFonts w:hint="eastAsia" w:cstheme="minorBidi"/>
          <w:b w:val="0"/>
          <w:bCs w:val="0"/>
          <w:sz w:val="21"/>
          <w:szCs w:val="22"/>
          <w:highlight w:val="none"/>
          <w:lang w:val="en-US" w:eastAsia="zh-CN"/>
        </w:rPr>
        <w:t>，可提供制造商证明材料备查。</w:t>
      </w:r>
    </w:p>
    <w:p>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rPr>
      </w:pPr>
    </w:p>
    <w:p>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bidi w:val="0"/>
        <w:ind w:firstLine="349" w:firstLineChars="0"/>
        <w:jc w:val="left"/>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11"/>
        <w:rPr>
          <w:rFonts w:hint="eastAsia"/>
          <w:lang w:val="en-US" w:eastAsia="zh-CN"/>
        </w:rPr>
      </w:pPr>
    </w:p>
    <w:p>
      <w:pPr>
        <w:rPr>
          <w:rFonts w:hint="eastAsia"/>
          <w:lang w:val="en-US" w:eastAsia="zh-CN"/>
        </w:rPr>
      </w:pPr>
    </w:p>
    <w:p>
      <w:pPr>
        <w:pStyle w:val="2"/>
        <w:rPr>
          <w:rFonts w:hint="eastAsia"/>
          <w:lang w:val="en-US" w:eastAsia="zh-CN"/>
        </w:rPr>
      </w:pPr>
    </w:p>
    <w:p>
      <w:pPr>
        <w:pStyle w:val="11"/>
        <w:rPr>
          <w:rFonts w:hint="eastAsia"/>
          <w:lang w:val="en-US" w:eastAsia="zh-CN"/>
        </w:rPr>
      </w:pP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制造商、集成商适用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w:t>
      </w:r>
      <w:bookmarkStart w:id="3" w:name="_GoBack"/>
      <w:bookmarkEnd w:id="3"/>
      <w:r>
        <w:rPr>
          <w:rFonts w:hint="eastAsia" w:ascii="宋体" w:hAnsi="宋体" w:eastAsia="宋体" w:cs="宋体"/>
          <w:color w:val="000000" w:themeColor="text1"/>
          <w:sz w:val="21"/>
          <w:szCs w:val="21"/>
          <w:highlight w:val="none"/>
          <w:lang w:val="en-US" w:eastAsia="zh-CN"/>
          <w14:textFill>
            <w14:solidFill>
              <w14:schemeClr w14:val="tx1"/>
            </w14:solidFill>
          </w14:textFill>
        </w:rPr>
        <w:t>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ascii="宋体" w:hAnsi="宋体" w:eastAsia="宋体" w:cs="宋体"/>
          <w:kern w:val="0"/>
          <w:sz w:val="21"/>
          <w:szCs w:val="21"/>
          <w:highlight w:val="none"/>
          <w:lang w:val="en-US" w:eastAsia="zh-CN" w:bidi="ar-SA"/>
        </w:rPr>
      </w:pPr>
      <w:r>
        <w:rPr>
          <w:rFonts w:hint="eastAsia" w:cs="宋体"/>
          <w:color w:val="000000" w:themeColor="text1"/>
          <w:sz w:val="21"/>
          <w:szCs w:val="21"/>
          <w:highlight w:val="none"/>
          <w:lang w:val="en-US" w:eastAsia="zh-CN"/>
          <w14:textFill>
            <w14:solidFill>
              <w14:schemeClr w14:val="tx1"/>
            </w14:solidFill>
          </w14:textFill>
        </w:rPr>
        <w:t>7、我公司承</w:t>
      </w:r>
      <w:r>
        <w:rPr>
          <w:rFonts w:hint="eastAsia" w:ascii="宋体" w:hAnsi="宋体" w:eastAsia="宋体" w:cs="宋体"/>
          <w:kern w:val="0"/>
          <w:sz w:val="21"/>
          <w:szCs w:val="21"/>
          <w:highlight w:val="none"/>
          <w:lang w:val="en-US" w:eastAsia="zh-CN" w:bidi="ar-SA"/>
        </w:rPr>
        <w:t>诺积极响应国家节能减排和绿色环保政策，切实推进绿色供应链建设。</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6"/>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cs="宋体"/>
          <w:b/>
          <w:bCs/>
          <w:color w:val="000000" w:themeColor="text1"/>
          <w:kern w:val="2"/>
          <w:sz w:val="21"/>
          <w:szCs w:val="21"/>
          <w:highlight w:val="none"/>
          <w:lang w:val="en-US" w:eastAsia="zh-CN"/>
          <w14:textFill>
            <w14:solidFill>
              <w14:schemeClr w14:val="tx1"/>
            </w14:solidFill>
          </w14:textFill>
        </w:rPr>
      </w:pPr>
      <w:r>
        <w:rPr>
          <w:rFonts w:hint="eastAsia" w:cs="宋体"/>
          <w:b/>
          <w:bCs/>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我公司此次</w:t>
      </w:r>
      <w:r>
        <w:rPr>
          <w:rFonts w:hint="eastAsia" w:cs="宋体"/>
          <w:b/>
          <w:bCs/>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涉及供应商属性为：□</w:t>
      </w:r>
      <w:r>
        <w:rPr>
          <w:rFonts w:hint="eastAsia" w:cs="宋体"/>
          <w:b/>
          <w:bCs/>
          <w:color w:val="000000" w:themeColor="text1"/>
          <w:sz w:val="21"/>
          <w:szCs w:val="21"/>
          <w:highlight w:val="none"/>
          <w:lang w:val="en-US" w:eastAsia="zh-CN"/>
          <w14:textFill>
            <w14:solidFill>
              <w14:schemeClr w14:val="tx1"/>
            </w14:solidFill>
          </w14:textFill>
        </w:rPr>
        <w:t>制造商；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cs="宋体"/>
          <w:b/>
          <w:bCs/>
          <w:color w:val="000000" w:themeColor="text1"/>
          <w:sz w:val="21"/>
          <w:szCs w:val="21"/>
          <w:highlight w:val="none"/>
          <w:lang w:val="en-US" w:eastAsia="zh-CN"/>
          <w14:textFill>
            <w14:solidFill>
              <w14:schemeClr w14:val="tx1"/>
            </w14:solidFill>
          </w14:textFill>
        </w:rPr>
        <w:t>集成商；并按照附件5.8提供属性证明书和相关支持文件</w:t>
      </w:r>
      <w:r>
        <w:rPr>
          <w:rFonts w:hint="eastAsia" w:cs="宋体"/>
          <w:b/>
          <w:bCs/>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4"/>
        <w:numPr>
          <w:ilvl w:val="0"/>
          <w:numId w:val="0"/>
        </w:numPr>
        <w:ind w:leftChars="0"/>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Noto Sans CJK DemiLight">
    <w:altName w:val="微软雅黑"/>
    <w:panose1 w:val="00000000000000000000"/>
    <w:charset w:val="86"/>
    <w:family w:val="swiss"/>
    <w:pitch w:val="default"/>
    <w:sig w:usb0="00000000" w:usb1="00000000" w:usb2="00000016" w:usb3="00000000" w:csb0="002E0107"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AC5202"/>
    <w:multiLevelType w:val="multilevel"/>
    <w:tmpl w:val="10AC5202"/>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JhMWJhZTQ4YzZjODAxNDNhNWMyYThjMjMyNjk1NjEifQ=="/>
  </w:docVars>
  <w:rsids>
    <w:rsidRoot w:val="005416CC"/>
    <w:rsid w:val="000004AD"/>
    <w:rsid w:val="00101862"/>
    <w:rsid w:val="0011220A"/>
    <w:rsid w:val="002179F9"/>
    <w:rsid w:val="00244D83"/>
    <w:rsid w:val="00362EE2"/>
    <w:rsid w:val="00405821"/>
    <w:rsid w:val="00465909"/>
    <w:rsid w:val="00510016"/>
    <w:rsid w:val="005416CC"/>
    <w:rsid w:val="005811F6"/>
    <w:rsid w:val="00793688"/>
    <w:rsid w:val="009903F6"/>
    <w:rsid w:val="009D7DEC"/>
    <w:rsid w:val="00B26127"/>
    <w:rsid w:val="00E3644E"/>
    <w:rsid w:val="02886B37"/>
    <w:rsid w:val="03CF6A9C"/>
    <w:rsid w:val="04E6780F"/>
    <w:rsid w:val="06B57C4D"/>
    <w:rsid w:val="07190B35"/>
    <w:rsid w:val="076B08DA"/>
    <w:rsid w:val="079E3C9C"/>
    <w:rsid w:val="07B11FAD"/>
    <w:rsid w:val="0882002F"/>
    <w:rsid w:val="08EF4E07"/>
    <w:rsid w:val="090573DB"/>
    <w:rsid w:val="09E544CB"/>
    <w:rsid w:val="09EF451D"/>
    <w:rsid w:val="0B2628D9"/>
    <w:rsid w:val="0B962F79"/>
    <w:rsid w:val="0C0B3B79"/>
    <w:rsid w:val="0CF47651"/>
    <w:rsid w:val="0D573E72"/>
    <w:rsid w:val="0E1728E4"/>
    <w:rsid w:val="0EFB4523"/>
    <w:rsid w:val="0F5C7A3F"/>
    <w:rsid w:val="0F6A66BF"/>
    <w:rsid w:val="0FCD09E8"/>
    <w:rsid w:val="104D4D6C"/>
    <w:rsid w:val="10A0431A"/>
    <w:rsid w:val="10CD271D"/>
    <w:rsid w:val="12545A53"/>
    <w:rsid w:val="12D85778"/>
    <w:rsid w:val="13AD22D8"/>
    <w:rsid w:val="17D22FF3"/>
    <w:rsid w:val="187B091F"/>
    <w:rsid w:val="199713EA"/>
    <w:rsid w:val="19E83014"/>
    <w:rsid w:val="1A9628AA"/>
    <w:rsid w:val="1AA56C42"/>
    <w:rsid w:val="1BB511B2"/>
    <w:rsid w:val="1C2403B8"/>
    <w:rsid w:val="1C882AF3"/>
    <w:rsid w:val="1D0165EA"/>
    <w:rsid w:val="1D30493E"/>
    <w:rsid w:val="1D8264E0"/>
    <w:rsid w:val="1E1D17F8"/>
    <w:rsid w:val="1E5D7059"/>
    <w:rsid w:val="1E75584D"/>
    <w:rsid w:val="2127158C"/>
    <w:rsid w:val="21A47AA7"/>
    <w:rsid w:val="22660E07"/>
    <w:rsid w:val="2353527F"/>
    <w:rsid w:val="23574C0D"/>
    <w:rsid w:val="23D81888"/>
    <w:rsid w:val="23FB46E3"/>
    <w:rsid w:val="246F454E"/>
    <w:rsid w:val="24AD7A37"/>
    <w:rsid w:val="24F70700"/>
    <w:rsid w:val="26882799"/>
    <w:rsid w:val="26FB6383"/>
    <w:rsid w:val="28D56EC0"/>
    <w:rsid w:val="28EA3250"/>
    <w:rsid w:val="2A2B3C3C"/>
    <w:rsid w:val="2B931DE6"/>
    <w:rsid w:val="2C8D3ADC"/>
    <w:rsid w:val="2CD5161C"/>
    <w:rsid w:val="2D426E7E"/>
    <w:rsid w:val="2E0B24FB"/>
    <w:rsid w:val="2E180D2E"/>
    <w:rsid w:val="2F3C476D"/>
    <w:rsid w:val="2F7A7ADA"/>
    <w:rsid w:val="32160231"/>
    <w:rsid w:val="3479651F"/>
    <w:rsid w:val="34CD07E6"/>
    <w:rsid w:val="35664917"/>
    <w:rsid w:val="35E96276"/>
    <w:rsid w:val="369A0A23"/>
    <w:rsid w:val="36C10065"/>
    <w:rsid w:val="376460AE"/>
    <w:rsid w:val="37800DD7"/>
    <w:rsid w:val="378809DA"/>
    <w:rsid w:val="388A00B1"/>
    <w:rsid w:val="3A2D2FA8"/>
    <w:rsid w:val="3AB72070"/>
    <w:rsid w:val="3C2A0F73"/>
    <w:rsid w:val="3DC34C62"/>
    <w:rsid w:val="3DD849E3"/>
    <w:rsid w:val="3EB160D4"/>
    <w:rsid w:val="3ED734A6"/>
    <w:rsid w:val="3F7340FF"/>
    <w:rsid w:val="3FEF3F72"/>
    <w:rsid w:val="406E6A5B"/>
    <w:rsid w:val="40EA1C0C"/>
    <w:rsid w:val="415E1BCB"/>
    <w:rsid w:val="438C4015"/>
    <w:rsid w:val="43D22DC0"/>
    <w:rsid w:val="44C50FCA"/>
    <w:rsid w:val="45465B9C"/>
    <w:rsid w:val="455C49D9"/>
    <w:rsid w:val="47370455"/>
    <w:rsid w:val="47A45B98"/>
    <w:rsid w:val="47A821BB"/>
    <w:rsid w:val="480672D5"/>
    <w:rsid w:val="4849429E"/>
    <w:rsid w:val="48DA3789"/>
    <w:rsid w:val="49814273"/>
    <w:rsid w:val="4A0A4CFA"/>
    <w:rsid w:val="4B037E14"/>
    <w:rsid w:val="4B477F0A"/>
    <w:rsid w:val="4B977B17"/>
    <w:rsid w:val="4BEC4E4D"/>
    <w:rsid w:val="4C09362E"/>
    <w:rsid w:val="4C1016DF"/>
    <w:rsid w:val="4C5216C4"/>
    <w:rsid w:val="4CB21C7C"/>
    <w:rsid w:val="4D1474EB"/>
    <w:rsid w:val="4D5D3024"/>
    <w:rsid w:val="4DD672C1"/>
    <w:rsid w:val="4E55606C"/>
    <w:rsid w:val="4EB25654"/>
    <w:rsid w:val="521B4A42"/>
    <w:rsid w:val="546A300E"/>
    <w:rsid w:val="54D413B8"/>
    <w:rsid w:val="558A66EB"/>
    <w:rsid w:val="55A968B0"/>
    <w:rsid w:val="568865FC"/>
    <w:rsid w:val="56CA4314"/>
    <w:rsid w:val="56DC352C"/>
    <w:rsid w:val="570B16B7"/>
    <w:rsid w:val="57127D93"/>
    <w:rsid w:val="57AD2A8E"/>
    <w:rsid w:val="58D21C48"/>
    <w:rsid w:val="5AEA502C"/>
    <w:rsid w:val="5BA54F69"/>
    <w:rsid w:val="5BB60836"/>
    <w:rsid w:val="5BE537D4"/>
    <w:rsid w:val="5D6F1A08"/>
    <w:rsid w:val="5D984C35"/>
    <w:rsid w:val="5E4100C4"/>
    <w:rsid w:val="600A0901"/>
    <w:rsid w:val="61466344"/>
    <w:rsid w:val="624D7A4C"/>
    <w:rsid w:val="63340B4D"/>
    <w:rsid w:val="633C1A2A"/>
    <w:rsid w:val="63AF01FD"/>
    <w:rsid w:val="6612767B"/>
    <w:rsid w:val="667A63AC"/>
    <w:rsid w:val="690B4346"/>
    <w:rsid w:val="69291814"/>
    <w:rsid w:val="6B1D7227"/>
    <w:rsid w:val="6BA908D1"/>
    <w:rsid w:val="6C0360C6"/>
    <w:rsid w:val="6C5F2AE0"/>
    <w:rsid w:val="6CA86B23"/>
    <w:rsid w:val="6D1C60F5"/>
    <w:rsid w:val="6E993C51"/>
    <w:rsid w:val="6EEE24F3"/>
    <w:rsid w:val="6F01111E"/>
    <w:rsid w:val="6F6D675F"/>
    <w:rsid w:val="6F9817A2"/>
    <w:rsid w:val="6FB645D5"/>
    <w:rsid w:val="6FCF34C9"/>
    <w:rsid w:val="70D74BA8"/>
    <w:rsid w:val="71477F3F"/>
    <w:rsid w:val="71A50259"/>
    <w:rsid w:val="72D34219"/>
    <w:rsid w:val="73020770"/>
    <w:rsid w:val="73360D13"/>
    <w:rsid w:val="738F6528"/>
    <w:rsid w:val="746A65F5"/>
    <w:rsid w:val="74862689"/>
    <w:rsid w:val="75C53773"/>
    <w:rsid w:val="768C1913"/>
    <w:rsid w:val="76903014"/>
    <w:rsid w:val="76D07B19"/>
    <w:rsid w:val="77FE210B"/>
    <w:rsid w:val="79D638EC"/>
    <w:rsid w:val="7A1302CB"/>
    <w:rsid w:val="7CCC7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kern w:val="0"/>
      <w:sz w:val="22"/>
      <w:szCs w:val="22"/>
      <w:lang w:val="en-US" w:eastAsia="en-US" w:bidi="ar-SA"/>
    </w:rPr>
  </w:style>
  <w:style w:type="paragraph" w:styleId="4">
    <w:name w:val="heading 1"/>
    <w:basedOn w:val="1"/>
    <w:next w:val="1"/>
    <w:qFormat/>
    <w:uiPriority w:val="0"/>
    <w:pPr>
      <w:keepNext/>
      <w:keepLines/>
      <w:spacing w:before="340" w:after="330" w:line="578" w:lineRule="auto"/>
      <w:jc w:val="both"/>
      <w:outlineLvl w:val="0"/>
    </w:pPr>
    <w:rPr>
      <w:rFonts w:ascii="Times New Roman" w:hAnsi="Times New Roman" w:eastAsia="宋体" w:cs="Times New Roman"/>
      <w:b/>
      <w:bCs/>
      <w:kern w:val="44"/>
      <w:sz w:val="44"/>
      <w:szCs w:val="44"/>
      <w:lang w:val="zh-CN" w:eastAsia="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16"/>
    <w:unhideWhenUsed/>
    <w:qFormat/>
    <w:uiPriority w:val="99"/>
    <w:pPr>
      <w:tabs>
        <w:tab w:val="center" w:pos="4153"/>
        <w:tab w:val="right" w:pos="8306"/>
      </w:tabs>
      <w:snapToGrid w:val="0"/>
    </w:pPr>
    <w:rPr>
      <w:sz w:val="18"/>
      <w:szCs w:val="18"/>
    </w:rPr>
  </w:style>
  <w:style w:type="paragraph" w:styleId="3">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2"/>
      <w:lang w:val="en-US" w:eastAsia="zh-CN" w:bidi="ar-SA"/>
    </w:rPr>
  </w:style>
  <w:style w:type="paragraph" w:styleId="5">
    <w:name w:val="annotation text"/>
    <w:basedOn w:val="1"/>
    <w:semiHidden/>
    <w:unhideWhenUsed/>
    <w:qFormat/>
    <w:uiPriority w:val="99"/>
    <w:pPr>
      <w:jc w:val="left"/>
    </w:pPr>
  </w:style>
  <w:style w:type="paragraph" w:styleId="6">
    <w:name w:val="Body Text"/>
    <w:basedOn w:val="1"/>
    <w:next w:val="1"/>
    <w:link w:val="17"/>
    <w:qFormat/>
    <w:uiPriority w:val="1"/>
    <w:pPr>
      <w:ind w:firstLine="200" w:firstLineChars="200"/>
      <w:jc w:val="both"/>
    </w:pPr>
    <w:rPr>
      <w:rFonts w:ascii="Microsoft YaHei UI" w:hAnsi="Microsoft YaHei UI" w:eastAsia="Microsoft YaHei UI"/>
      <w:sz w:val="21"/>
      <w:szCs w:val="21"/>
    </w:rPr>
  </w:style>
  <w:style w:type="paragraph" w:styleId="7">
    <w:name w:val="Body Text Indent"/>
    <w:basedOn w:val="1"/>
    <w:next w:val="8"/>
    <w:semiHidden/>
    <w:unhideWhenUsed/>
    <w:qFormat/>
    <w:uiPriority w:val="99"/>
    <w:pPr>
      <w:widowControl/>
      <w:kinsoku w:val="0"/>
      <w:autoSpaceDE w:val="0"/>
      <w:autoSpaceDN w:val="0"/>
      <w:adjustRightInd w:val="0"/>
      <w:snapToGrid w:val="0"/>
      <w:spacing w:after="120"/>
      <w:ind w:left="420" w:leftChars="200"/>
    </w:pPr>
    <w:rPr>
      <w:rFonts w:ascii="Arial" w:hAnsi="Arial" w:eastAsia="Arial" w:cs="Arial"/>
      <w:color w:val="000000"/>
      <w:sz w:val="21"/>
      <w:szCs w:val="21"/>
      <w:lang w:eastAsia="zh-CN"/>
    </w:rPr>
  </w:style>
  <w:style w:type="paragraph" w:styleId="8">
    <w:name w:val="envelope return"/>
    <w:qFormat/>
    <w:uiPriority w:val="0"/>
    <w:pPr>
      <w:widowControl w:val="0"/>
    </w:pPr>
    <w:rPr>
      <w:rFonts w:eastAsia="等线" w:cs="等线" w:asciiTheme="minorHAnsi" w:hAnsiTheme="minorHAnsi"/>
      <w:sz w:val="22"/>
      <w:szCs w:val="22"/>
      <w:lang w:val="en-US" w:eastAsia="en-US" w:bidi="ar-SA"/>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qFormat/>
    <w:uiPriority w:val="0"/>
    <w:pPr>
      <w:widowControl/>
      <w:spacing w:after="120"/>
      <w:ind w:firstLine="420" w:firstLineChars="100"/>
      <w:jc w:val="left"/>
    </w:pPr>
    <w:rPr>
      <w:rFonts w:ascii="Arial" w:hAnsi="Arial" w:eastAsia="Noto Sans CJK DemiLight"/>
      <w:sz w:val="22"/>
    </w:rPr>
  </w:style>
  <w:style w:type="paragraph" w:styleId="11">
    <w:name w:val="Body Text First Indent 2"/>
    <w:basedOn w:val="7"/>
    <w:next w:val="1"/>
    <w:unhideWhenUsed/>
    <w:qFormat/>
    <w:uiPriority w:val="99"/>
    <w:pPr>
      <w:ind w:firstLine="420" w:firstLineChars="200"/>
      <w:textAlignment w:val="baseline"/>
    </w:pPr>
    <w:rPr>
      <w:snapToGrid w:val="0"/>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5">
    <w:name w:val="页眉 Char"/>
    <w:basedOn w:val="14"/>
    <w:link w:val="9"/>
    <w:qFormat/>
    <w:uiPriority w:val="99"/>
    <w:rPr>
      <w:sz w:val="18"/>
      <w:szCs w:val="18"/>
    </w:rPr>
  </w:style>
  <w:style w:type="character" w:customStyle="1" w:styleId="16">
    <w:name w:val="页脚 Char"/>
    <w:basedOn w:val="14"/>
    <w:link w:val="2"/>
    <w:qFormat/>
    <w:uiPriority w:val="99"/>
    <w:rPr>
      <w:sz w:val="18"/>
      <w:szCs w:val="18"/>
    </w:rPr>
  </w:style>
  <w:style w:type="character" w:customStyle="1" w:styleId="17">
    <w:name w:val="正文文本 Char"/>
    <w:basedOn w:val="14"/>
    <w:link w:val="6"/>
    <w:qFormat/>
    <w:uiPriority w:val="1"/>
    <w:rPr>
      <w:rFonts w:ascii="Microsoft YaHei UI" w:hAnsi="Microsoft YaHei UI" w:eastAsia="Microsoft YaHei UI"/>
      <w:kern w:val="0"/>
      <w:szCs w:val="21"/>
      <w:lang w:eastAsia="en-US"/>
    </w:rPr>
  </w:style>
  <w:style w:type="paragraph" w:customStyle="1" w:styleId="18">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styleId="19">
    <w:name w:val="List Paragraph"/>
    <w:basedOn w:val="1"/>
    <w:qFormat/>
    <w:uiPriority w:val="34"/>
    <w:pPr>
      <w:ind w:firstLine="420" w:firstLineChars="200"/>
    </w:pPr>
  </w:style>
  <w:style w:type="paragraph" w:customStyle="1" w:styleId="20">
    <w:name w:val="Normal_0"/>
    <w:qFormat/>
    <w:uiPriority w:val="0"/>
    <w:rPr>
      <w:rFonts w:ascii="Times New Roman" w:hAnsi="Times New Roman" w:eastAsia="Times New Roman" w:cs="Times New Roman"/>
      <w:sz w:val="24"/>
      <w:szCs w:val="24"/>
    </w:rPr>
  </w:style>
  <w:style w:type="paragraph" w:customStyle="1" w:styleId="21">
    <w:name w:val="标题 21"/>
    <w:basedOn w:val="20"/>
    <w:next w:val="20"/>
    <w:qFormat/>
    <w:uiPriority w:val="1"/>
    <w:pPr>
      <w:spacing w:line="479" w:lineRule="exact"/>
      <w:outlineLvl w:val="1"/>
    </w:pPr>
    <w:rPr>
      <w:rFonts w:ascii="Microsoft YaHei UI" w:hAnsi="Microsoft YaHei UI" w:eastAsia="Microsoft YaHei UI"/>
      <w:spacing w:val="2"/>
      <w:sz w:val="32"/>
      <w:szCs w:val="32"/>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4437</Words>
  <Characters>5796</Characters>
  <Lines>19</Lines>
  <Paragraphs>5</Paragraphs>
  <TotalTime>2</TotalTime>
  <ScaleCrop>false</ScaleCrop>
  <LinksUpToDate>false</LinksUpToDate>
  <CharactersWithSpaces>5888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2021-05-13T00:45:00Z</dcterms:created>
  <dc:creator>许朝阳</dc:creator>
  <cp:lastModifiedBy>关宏博</cp:lastModifiedBy>
  <dcterms:modified xsi:type="dcterms:W3CDTF">2025-12-30T08:21:03Z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B847034959DD4ED9AD74E54610E2EA43</vt:lpwstr>
  </property>
</Properties>
</file>