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6D231">
      <w:bookmarkStart w:id="0" w:name="_Toc410766980"/>
      <w:bookmarkStart w:id="1" w:name="_Toc410770524"/>
      <w:bookmarkStart w:id="2" w:name="_Toc413829925"/>
    </w:p>
    <w:p w14:paraId="489B905C"/>
    <w:p w14:paraId="31070171">
      <w:pPr>
        <w:rPr>
          <w:rFonts w:eastAsia="黑体"/>
          <w:b/>
          <w:sz w:val="44"/>
          <w:szCs w:val="44"/>
        </w:rPr>
      </w:pPr>
    </w:p>
    <w:p w14:paraId="6771DBAB">
      <w:pPr>
        <w:spacing w:before="312" w:beforeLines="100" w:line="180" w:lineRule="atLeast"/>
        <w:ind w:left="180" w:right="180"/>
        <w:jc w:val="center"/>
        <w:rPr>
          <w:rFonts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黄埔区妇幼保健院（广州开发区医院永和院区）新建项目</w:t>
      </w:r>
    </w:p>
    <w:p w14:paraId="6CFDED94">
      <w:pPr>
        <w:spacing w:line="240" w:lineRule="auto"/>
        <w:jc w:val="center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围护结构隔声性能计算书</w:t>
      </w:r>
    </w:p>
    <w:p w14:paraId="6A3EE77A">
      <w:pPr>
        <w:jc w:val="center"/>
        <w:rPr>
          <w:sz w:val="32"/>
          <w:szCs w:val="32"/>
        </w:rPr>
      </w:pPr>
    </w:p>
    <w:p w14:paraId="0DE83003">
      <w:pPr>
        <w:jc w:val="center"/>
        <w:rPr>
          <w:sz w:val="32"/>
          <w:szCs w:val="32"/>
        </w:rPr>
      </w:pPr>
    </w:p>
    <w:p w14:paraId="44560DB9">
      <w:pPr>
        <w:jc w:val="center"/>
        <w:rPr>
          <w:sz w:val="32"/>
          <w:szCs w:val="32"/>
        </w:rPr>
      </w:pPr>
    </w:p>
    <w:p w14:paraId="7DAB04D8">
      <w:pPr>
        <w:jc w:val="center"/>
        <w:rPr>
          <w:sz w:val="32"/>
          <w:szCs w:val="32"/>
        </w:rPr>
      </w:pPr>
    </w:p>
    <w:p w14:paraId="06196771">
      <w:pPr>
        <w:rPr>
          <w:sz w:val="32"/>
          <w:szCs w:val="32"/>
        </w:rPr>
      </w:pPr>
    </w:p>
    <w:p w14:paraId="37363F26">
      <w:pPr>
        <w:jc w:val="center"/>
        <w:rPr>
          <w:rFonts w:eastAsia="黑体"/>
          <w:sz w:val="30"/>
          <w:szCs w:val="30"/>
        </w:rPr>
      </w:pPr>
    </w:p>
    <w:p w14:paraId="5B4BA850">
      <w:pPr>
        <w:jc w:val="center"/>
        <w:rPr>
          <w:rFonts w:eastAsia="黑体"/>
          <w:sz w:val="30"/>
          <w:szCs w:val="30"/>
        </w:rPr>
      </w:pPr>
    </w:p>
    <w:p w14:paraId="748FE552">
      <w:pPr>
        <w:jc w:val="center"/>
        <w:rPr>
          <w:rFonts w:eastAsia="黑体"/>
          <w:sz w:val="30"/>
          <w:szCs w:val="30"/>
        </w:rPr>
      </w:pPr>
    </w:p>
    <w:p w14:paraId="382A98F7">
      <w:pPr>
        <w:jc w:val="center"/>
        <w:rPr>
          <w:rFonts w:eastAsia="黑体"/>
          <w:sz w:val="30"/>
          <w:szCs w:val="30"/>
        </w:rPr>
      </w:pPr>
    </w:p>
    <w:p w14:paraId="21B6C709">
      <w:pPr>
        <w:jc w:val="center"/>
        <w:rPr>
          <w:rFonts w:eastAsia="黑体"/>
          <w:sz w:val="30"/>
          <w:szCs w:val="30"/>
        </w:rPr>
      </w:pPr>
    </w:p>
    <w:p w14:paraId="71BFE7A5">
      <w:pPr>
        <w:jc w:val="both"/>
        <w:rPr>
          <w:rFonts w:eastAsia="黑体"/>
          <w:sz w:val="30"/>
          <w:szCs w:val="30"/>
        </w:rPr>
      </w:pPr>
    </w:p>
    <w:p w14:paraId="7B12EF81">
      <w:pPr>
        <w:jc w:val="center"/>
        <w:rPr>
          <w:rFonts w:eastAsia="黑体"/>
          <w:sz w:val="30"/>
          <w:szCs w:val="30"/>
        </w:rPr>
      </w:pPr>
    </w:p>
    <w:p w14:paraId="26A740FE">
      <w:pPr>
        <w:jc w:val="center"/>
        <w:rPr>
          <w:rFonts w:eastAsia="黑体"/>
          <w:sz w:val="30"/>
          <w:szCs w:val="30"/>
        </w:rPr>
      </w:pPr>
    </w:p>
    <w:p w14:paraId="517284A8">
      <w:pPr>
        <w:jc w:val="center"/>
        <w:rPr>
          <w:rFonts w:ascii="黑体" w:hAnsi="黑体" w:eastAsia="黑体"/>
          <w:sz w:val="30"/>
          <w:szCs w:val="30"/>
        </w:rPr>
        <w:sectPr>
          <w:headerReference r:id="rId5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0"/>
          <w:szCs w:val="30"/>
        </w:rPr>
        <w:t>广州珠江</w:t>
      </w:r>
      <w:r>
        <w:rPr>
          <w:rFonts w:ascii="黑体" w:hAnsi="黑体" w:eastAsia="黑体"/>
          <w:sz w:val="30"/>
          <w:szCs w:val="30"/>
        </w:rPr>
        <w:t>设计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集团</w:t>
      </w:r>
      <w:r>
        <w:rPr>
          <w:rFonts w:ascii="黑体" w:hAnsi="黑体" w:eastAsia="黑体"/>
          <w:sz w:val="30"/>
          <w:szCs w:val="30"/>
        </w:rPr>
        <w:t>有限</w:t>
      </w:r>
      <w:r>
        <w:rPr>
          <w:rFonts w:hint="eastAsia" w:ascii="黑体" w:hAnsi="黑体" w:eastAsia="黑体"/>
          <w:sz w:val="30"/>
          <w:szCs w:val="30"/>
        </w:rPr>
        <w:t>公司</w:t>
      </w:r>
      <w:bookmarkStart w:id="4" w:name="_GoBack"/>
      <w:bookmarkEnd w:id="4"/>
    </w:p>
    <w:p w14:paraId="2964A5AA">
      <w:pPr>
        <w:pStyle w:val="13"/>
        <w:spacing w:before="489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围护结构隔声性能计算</w:t>
      </w:r>
      <w:bookmarkEnd w:id="0"/>
      <w:bookmarkEnd w:id="1"/>
      <w:bookmarkEnd w:id="2"/>
    </w:p>
    <w:p w14:paraId="5CB7C51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 设计依据</w:t>
      </w:r>
    </w:p>
    <w:p w14:paraId="271283D1">
      <w:pPr>
        <w:ind w:firstLine="480"/>
      </w:pPr>
      <w:r>
        <w:t>（1）项目建筑施工图设计资料；</w:t>
      </w:r>
    </w:p>
    <w:p w14:paraId="5A8A41A1">
      <w:pPr>
        <w:ind w:firstLine="480"/>
      </w:pPr>
      <w:r>
        <w:t>（2）</w:t>
      </w:r>
      <w:r>
        <w:rPr>
          <w:rFonts w:hint="eastAsia"/>
        </w:rPr>
        <w:t>《</w:t>
      </w:r>
      <w:r>
        <w:t>绿色建筑评价标准</w:t>
      </w:r>
      <w:r>
        <w:rPr>
          <w:rFonts w:hint="eastAsia"/>
        </w:rPr>
        <w:t>》</w:t>
      </w:r>
      <w:r>
        <w:t>GB/T50378-2019；</w:t>
      </w:r>
    </w:p>
    <w:p w14:paraId="14C965EB">
      <w:pPr>
        <w:ind w:firstLine="480"/>
      </w:pPr>
      <w:r>
        <w:t>（3）《民用建筑隔声设计规范》（GB50118-2010）；</w:t>
      </w:r>
    </w:p>
    <w:p w14:paraId="371FC464">
      <w:pPr>
        <w:ind w:firstLine="480"/>
      </w:pPr>
      <w:r>
        <w:t>（4）《噪声与振动控制工程手册》2002；</w:t>
      </w:r>
    </w:p>
    <w:p w14:paraId="3F4BB073">
      <w:pPr>
        <w:ind w:firstLine="480"/>
      </w:pPr>
      <w:r>
        <w:t>（5）《环境影响报告书》；</w:t>
      </w:r>
    </w:p>
    <w:p w14:paraId="5CC5AC5A">
      <w:pPr>
        <w:ind w:firstLine="480"/>
      </w:pPr>
      <w:r>
        <w:t>（6）《声环境质量标准》（GB3096-2008）；</w:t>
      </w:r>
    </w:p>
    <w:p w14:paraId="6019DA8B">
      <w:pPr>
        <w:ind w:firstLine="480" w:firstLineChars="200"/>
      </w:pPr>
      <w:r>
        <w:t>（7）《建筑隔声与吸声构造》（GJBT-1041）图集号08J931。</w:t>
      </w:r>
    </w:p>
    <w:p w14:paraId="4F8D22F3">
      <w:pPr>
        <w:ind w:firstLine="480" w:firstLineChars="200"/>
        <w:rPr>
          <w:color w:val="FF0000"/>
        </w:rPr>
      </w:pPr>
      <w:r>
        <w:rPr>
          <w:rFonts w:hint="eastAsia"/>
        </w:rPr>
        <w:t>（</w:t>
      </w:r>
      <w:r>
        <w:t>8</w:t>
      </w:r>
      <w:r>
        <w:rPr>
          <w:rFonts w:hint="eastAsia"/>
        </w:rPr>
        <w:t>）《广州地区绿色建筑常用技术构造做法参考图集（一）》</w:t>
      </w:r>
      <w:r>
        <w:rPr>
          <w:color w:val="FF0000"/>
        </w:rPr>
        <w:tab/>
      </w:r>
    </w:p>
    <w:p w14:paraId="242CCD4A">
      <w:pPr>
        <w:ind w:firstLine="643" w:firstLineChars="200"/>
        <w:rPr>
          <w:b/>
          <w:bCs/>
          <w:sz w:val="32"/>
          <w:szCs w:val="32"/>
        </w:rPr>
      </w:pPr>
    </w:p>
    <w:p w14:paraId="06FFC7E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 构件主要构造</w:t>
      </w:r>
    </w:p>
    <w:p w14:paraId="6C6296B9">
      <w:pPr>
        <w:ind w:firstLine="480" w:firstLineChars="200"/>
        <w:jc w:val="left"/>
      </w:pPr>
      <w:r>
        <w:t>外墙：主要采用200mm</w:t>
      </w:r>
      <w:r>
        <w:rPr>
          <w:rFonts w:hint="eastAsia"/>
        </w:rPr>
        <w:t>加气</w:t>
      </w:r>
      <w:r>
        <w:t>混凝土</w:t>
      </w:r>
    </w:p>
    <w:p w14:paraId="2C4697B3">
      <w:pPr>
        <w:ind w:firstLine="480" w:firstLineChars="200"/>
        <w:jc w:val="left"/>
      </w:pPr>
      <w:r>
        <w:t>隔墙：主要采用200mm</w:t>
      </w:r>
      <w:r>
        <w:rPr>
          <w:rFonts w:hint="eastAsia"/>
        </w:rPr>
        <w:t>加气</w:t>
      </w:r>
      <w:r>
        <w:t>混凝土。</w:t>
      </w:r>
    </w:p>
    <w:p w14:paraId="2FF5B485">
      <w:pPr>
        <w:ind w:firstLine="480" w:firstLineChars="200"/>
        <w:jc w:val="left"/>
      </w:pPr>
      <w:r>
        <w:t>外窗：</w:t>
      </w:r>
      <w:r>
        <w:rPr>
          <w:rFonts w:hint="eastAsia"/>
        </w:rPr>
        <w:t>普通铝合金+</w:t>
      </w:r>
      <w:r>
        <w:t xml:space="preserve"> LOW-E玻璃6LOW-E+12</w:t>
      </w:r>
      <w:r>
        <w:rPr>
          <w:rFonts w:hint="eastAsia"/>
          <w:lang w:eastAsia="zh-CN"/>
        </w:rPr>
        <w:t xml:space="preserve"> </w:t>
      </w:r>
      <w:r>
        <w:t>+6</w:t>
      </w:r>
    </w:p>
    <w:p w14:paraId="3D950F88">
      <w:pPr>
        <w:ind w:firstLine="480" w:firstLineChars="200"/>
        <w:jc w:val="left"/>
        <w:rPr>
          <w:rFonts w:hint="eastAsia" w:eastAsia="宋体"/>
          <w:lang w:eastAsia="zh-CN"/>
        </w:rPr>
      </w:pPr>
      <w:r>
        <w:t>楼板：采用1</w:t>
      </w:r>
      <w:r>
        <w:rPr>
          <w:rFonts w:hint="eastAsia"/>
          <w:lang w:val="en-US" w:eastAsia="zh-CN"/>
        </w:rPr>
        <w:t>3</w:t>
      </w:r>
      <w:r>
        <w:t>0mm钢筋混凝土楼板</w:t>
      </w:r>
      <w:bookmarkStart w:id="3" w:name="_Toc391467685"/>
      <w:r>
        <w:t>+3</w:t>
      </w:r>
      <w:r>
        <w:rPr>
          <w:rFonts w:hint="eastAsia"/>
        </w:rPr>
        <w:t>厚</w:t>
      </w:r>
      <w:r>
        <w:t>隔声垫；1</w:t>
      </w:r>
      <w:r>
        <w:rPr>
          <w:rFonts w:hint="eastAsia"/>
          <w:lang w:val="en-US" w:eastAsia="zh-CN"/>
        </w:rPr>
        <w:t>3</w:t>
      </w:r>
      <w:r>
        <w:t>0mm钢筋混凝土楼板+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厚</w:t>
      </w:r>
      <w:r>
        <w:t>隔声</w:t>
      </w:r>
      <w:r>
        <w:rPr>
          <w:rFonts w:hint="eastAsia"/>
          <w:lang w:val="en-US" w:eastAsia="zh-CN"/>
        </w:rPr>
        <w:t>板</w:t>
      </w:r>
    </w:p>
    <w:p w14:paraId="28FECFE6">
      <w:pPr>
        <w:jc w:val="left"/>
      </w:pPr>
      <w:r>
        <w:rPr>
          <w:b/>
          <w:bCs/>
          <w:sz w:val="32"/>
          <w:szCs w:val="32"/>
        </w:rPr>
        <w:t>3 构件的空气计权隔声量计算</w:t>
      </w:r>
      <w:bookmarkEnd w:id="3"/>
    </w:p>
    <w:p w14:paraId="6462FC90">
      <w:pPr>
        <w:rPr>
          <w:b/>
        </w:rPr>
      </w:pPr>
      <w:r>
        <w:rPr>
          <w:b/>
        </w:rPr>
        <w:t>3.1 计算公式</w:t>
      </w:r>
    </w:p>
    <w:p w14:paraId="74F62A67">
      <w:pPr>
        <w:topLinePunct/>
        <w:ind w:firstLine="480" w:firstLineChars="200"/>
      </w:pPr>
      <w:r>
        <w:t>根据《建筑声学计算手册》中关于实墙的不同频率下的隔声量计算公式：</w:t>
      </w:r>
    </w:p>
    <w:p w14:paraId="735B5955">
      <w:pPr>
        <w:topLinePunct/>
        <w:ind w:firstLine="960" w:firstLineChars="400"/>
      </w:pPr>
      <w:r>
        <w:t>R=20lg（f*M）-47.5</w:t>
      </w:r>
    </w:p>
    <w:p w14:paraId="13DF7566">
      <w:pPr>
        <w:topLinePunct/>
        <w:ind w:firstLine="480" w:firstLineChars="200"/>
      </w:pPr>
      <w:r>
        <w:t>式中：f- 入射声频率，Hz；</w:t>
      </w:r>
    </w:p>
    <w:p w14:paraId="20995064">
      <w:pPr>
        <w:topLinePunct/>
        <w:ind w:firstLine="1200" w:firstLineChars="500"/>
      </w:pPr>
      <w:r>
        <w:t>M-墙体单位面积质量，kg/㎡；</w:t>
      </w:r>
    </w:p>
    <w:p w14:paraId="6434A5D7">
      <w:pPr>
        <w:topLinePunct/>
        <w:ind w:firstLine="480" w:firstLineChars="200"/>
      </w:pPr>
      <w:r>
        <w:t>根据计算出的玻璃不同频率隔声量数据，参考《建筑隔声评价标准》（GB/T 50121-2005）对构件的隔声特性曲线进行空气隔声单质评价量的数值计算，来确定构件的计权隔声量。在原标准中和ISO717-1:1996中之规定了曲线比较法。鉴于计算机的普遍应用，《建筑隔声评价标准》（GB/T 50121-2005）中增加了数值计算法，并用数学语言表述了确定单值评价量的方法。此方法更为严谨，不容易产生歧义，故本单值确定采用计算法。</w:t>
      </w:r>
    </w:p>
    <w:p w14:paraId="336715E0">
      <w:pPr>
        <w:topLinePunct/>
        <w:ind w:firstLine="480" w:firstLineChars="200"/>
      </w:pPr>
      <w:r>
        <w:t>按照《建筑隔声评价标准》（GB/T 50121-2005）中3.2.2：当测量量为X，且X用倍频程测量时，其相应单值评价量Xw必须为满足下式的最大值，精确到1dB：</w:t>
      </w:r>
    </w:p>
    <w:p w14:paraId="4E755BAA">
      <w:pPr>
        <w:topLinePunct/>
        <w:ind w:firstLine="480" w:firstLineChars="200"/>
      </w:pPr>
      <w:r>
        <w:rPr>
          <w:position w:val="-28"/>
        </w:rPr>
        <w:object>
          <v:shape id="_x0000_i1025" o:spt="75" type="#_x0000_t75" style="height:43.45pt;width:86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</w:p>
    <w:p w14:paraId="3C7FFE9D">
      <w:pPr>
        <w:topLinePunct/>
        <w:ind w:firstLine="480" w:firstLineChars="200"/>
      </w:pPr>
      <w:r>
        <w:t>式中：i------频带的序号，i=1~5，代表125~2000Hz范围内的5个倍频程；</w:t>
      </w:r>
    </w:p>
    <w:p w14:paraId="30C52297">
      <w:pPr>
        <w:topLinePunct/>
        <w:ind w:firstLine="1080" w:firstLineChars="450"/>
      </w:pPr>
      <w:r>
        <w:rPr>
          <w:i/>
        </w:rPr>
        <w:t>P</w:t>
      </w:r>
      <w:r>
        <w:rPr>
          <w:vertAlign w:val="subscript"/>
        </w:rPr>
        <w:t>i-</w:t>
      </w:r>
      <w:r>
        <w:t>---不理偏差，按下式计算：</w:t>
      </w:r>
    </w:p>
    <w:p w14:paraId="5328DF11">
      <w:pPr>
        <w:topLinePunct/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69850</wp:posOffset>
                </wp:positionV>
                <wp:extent cx="114300" cy="495300"/>
                <wp:effectExtent l="9525" t="6985" r="9525" b="12065"/>
                <wp:wrapTight wrapText="bothSides">
                  <wp:wrapPolygon>
                    <wp:start x="10800" y="0"/>
                    <wp:lineTo x="7200" y="1662"/>
                    <wp:lineTo x="5400" y="6646"/>
                    <wp:lineTo x="-1800" y="10385"/>
                    <wp:lineTo x="-1800" y="11215"/>
                    <wp:lineTo x="5400" y="13292"/>
                    <wp:lineTo x="7200" y="19938"/>
                    <wp:lineTo x="10800" y="21185"/>
                    <wp:lineTo x="23400" y="21185"/>
                    <wp:lineTo x="14400" y="19938"/>
                    <wp:lineTo x="12600" y="6646"/>
                    <wp:lineTo x="23400" y="0"/>
                    <wp:lineTo x="10800" y="0"/>
                  </wp:wrapPolygon>
                </wp:wrapTight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4300" cy="495300"/>
                        </a:xfrm>
                        <a:prstGeom prst="leftBrace">
                          <a:avLst>
                            <a:gd name="adj1" fmla="val 3609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4pt;margin-top:5.5pt;height:39pt;width:9pt;mso-wrap-distance-left:9pt;mso-wrap-distance-right:9pt;z-index:-251656192;mso-width-relative:page;mso-height-relative:page;" filled="f" stroked="t" coordsize="21600,21600" wrapcoords="10800 0 7200 1662 5400 6646 -1800 10385 -1800 11215 5400 13292 7200 19938 10800 21185 23400 21185 14400 19938 12600 6646 23400 0 10800 0" o:gfxdata="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1PqId1AAAAAkBAAAPAAAAAAAAAAEAIAAAACIAAABkcnMvZG93&#10;bnJldi54bWxQSwECFAAUAAAACACHTuJAU5EaBz0CAABkBAAADgAAAAAAAAABACAAAAAjAQAAZHJz&#10;L2Uyb0RvYy54bWxQSwUGAAAAAAYABgBZAQAA0gUAAAAA&#10;" adj="1798,10800">
                <v:fill on="f" focussize="0,0"/>
                <v:stroke color="#000000" joinstyle="round"/>
                <v:imagedata o:title=""/>
                <o:lock v:ext="edit" aspectratio="f"/>
                <w10:wrap type="tight"/>
              </v:shape>
            </w:pict>
          </mc:Fallback>
        </mc:AlternateContent>
      </w:r>
      <w:r>
        <w:t>Xw+Ki-XiXw+Ki-Xi&gt;0</w:t>
      </w:r>
    </w:p>
    <w:p w14:paraId="19A2E758">
      <w:pPr>
        <w:topLinePunct/>
        <w:ind w:firstLine="480" w:firstLineChars="200"/>
      </w:pPr>
      <w:r>
        <w:t>Pi=  0Xw+Ki-Xi&lt;=0</w:t>
      </w:r>
    </w:p>
    <w:p w14:paraId="525A2522">
      <w:pPr>
        <w:topLinePunct/>
        <w:ind w:firstLine="480" w:firstLineChars="200"/>
      </w:pPr>
      <w:r>
        <w:t>式中：</w:t>
      </w:r>
      <w:r>
        <w:rPr>
          <w:i/>
        </w:rPr>
        <w:t>X</w:t>
      </w:r>
      <w:r>
        <w:rPr>
          <w:vertAlign w:val="subscript"/>
        </w:rPr>
        <w:t>w</w:t>
      </w:r>
      <w:r>
        <w:t>——所要计算的单值评价量；</w:t>
      </w:r>
    </w:p>
    <w:p w14:paraId="2958B5DD">
      <w:pPr>
        <w:topLinePunct/>
        <w:ind w:firstLine="480" w:firstLineChars="200"/>
      </w:pPr>
      <w:r>
        <w:t xml:space="preserve">       </w:t>
      </w:r>
      <w:r>
        <w:rPr>
          <w:i/>
        </w:rPr>
        <w:t>K</w:t>
      </w:r>
      <w:r>
        <w:rPr>
          <w:vertAlign w:val="subscript"/>
        </w:rPr>
        <w:t>i</w:t>
      </w:r>
      <w:r>
        <w:t>——表3-4-6中第i个频率的基准值；</w:t>
      </w:r>
    </w:p>
    <w:p w14:paraId="785F49E8">
      <w:pPr>
        <w:topLinePunct/>
        <w:ind w:firstLine="1320" w:firstLineChars="550"/>
      </w:pPr>
      <w:r>
        <w:rPr>
          <w:i/>
        </w:rPr>
        <w:t>X</w:t>
      </w:r>
      <w:r>
        <w:rPr>
          <w:vertAlign w:val="subscript"/>
        </w:rPr>
        <w:t>i</w:t>
      </w:r>
      <w:r>
        <w:t>——第i个频率的测量量，精确到0.1dB；</w:t>
      </w:r>
    </w:p>
    <w:p w14:paraId="57C191DD">
      <w:pPr>
        <w:jc w:val="center"/>
        <w:rPr>
          <w:szCs w:val="21"/>
        </w:rPr>
      </w:pPr>
      <w:r>
        <w:rPr>
          <w:sz w:val="21"/>
          <w:szCs w:val="21"/>
        </w:rPr>
        <w:t>表3-4-6</w:t>
      </w:r>
      <w:r>
        <w:rPr>
          <w:szCs w:val="21"/>
        </w:rPr>
        <w:t>空气隔声声基准值</w:t>
      </w:r>
    </w:p>
    <w:tbl>
      <w:tblPr>
        <w:tblStyle w:val="9"/>
        <w:tblW w:w="8222" w:type="dxa"/>
        <w:jc w:val="center"/>
        <w:tblBorders>
          <w:top w:val="single" w:color="auto" w:sz="12" w:space="0"/>
          <w:left w:val="single" w:color="auto" w:sz="12" w:space="0"/>
          <w:bottom w:val="single" w:color="auto" w:sz="6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0"/>
        <w:gridCol w:w="2741"/>
        <w:gridCol w:w="2741"/>
      </w:tblGrid>
      <w:tr w14:paraId="7E1A7F2F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42" w:hRule="atLeast"/>
          <w:tblHeader/>
          <w:jc w:val="center"/>
        </w:trPr>
        <w:tc>
          <w:tcPr>
            <w:tcW w:w="2740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675220C9">
            <w:pPr>
              <w:topLinePunct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频率（Hz）</w:t>
            </w:r>
          </w:p>
        </w:tc>
        <w:tc>
          <w:tcPr>
            <w:tcW w:w="2741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66374CCE">
            <w:pPr>
              <w:topLinePunct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1/3倍频程基准值Ki （dB）</w:t>
            </w:r>
          </w:p>
        </w:tc>
        <w:tc>
          <w:tcPr>
            <w:tcW w:w="2741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54933BA3">
            <w:pPr>
              <w:topLinePunct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倍频程基准值Ki （dB）</w:t>
            </w:r>
          </w:p>
        </w:tc>
      </w:tr>
      <w:tr w14:paraId="7F1142D1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590AD98B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2741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29989368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-19</w:t>
            </w:r>
          </w:p>
        </w:tc>
        <w:tc>
          <w:tcPr>
            <w:tcW w:w="2741" w:type="dxa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3C179857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-16</w:t>
            </w:r>
          </w:p>
        </w:tc>
      </w:tr>
      <w:tr w14:paraId="10947FC2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766189B3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125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51FA781A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-16</w:t>
            </w:r>
          </w:p>
        </w:tc>
        <w:tc>
          <w:tcPr>
            <w:tcW w:w="2741" w:type="dxa"/>
            <w:vMerge w:val="continue"/>
            <w:shd w:val="clear" w:color="auto" w:fill="auto"/>
            <w:vAlign w:val="center"/>
          </w:tcPr>
          <w:p w14:paraId="095C02F4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4CFD3073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5E2C9A42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6D9D3A7C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-13</w:t>
            </w:r>
          </w:p>
        </w:tc>
        <w:tc>
          <w:tcPr>
            <w:tcW w:w="2741" w:type="dxa"/>
            <w:vMerge w:val="continue"/>
            <w:shd w:val="clear" w:color="auto" w:fill="auto"/>
            <w:vAlign w:val="center"/>
          </w:tcPr>
          <w:p w14:paraId="4E83079F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3CC9C569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141E46C2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2C45BFDE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2741" w:type="dxa"/>
            <w:vMerge w:val="restart"/>
            <w:shd w:val="clear" w:color="auto" w:fill="auto"/>
            <w:vAlign w:val="center"/>
          </w:tcPr>
          <w:p w14:paraId="62CAD13C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-7</w:t>
            </w:r>
          </w:p>
        </w:tc>
      </w:tr>
      <w:tr w14:paraId="674CB281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792E58BD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054F62EF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-7</w:t>
            </w:r>
          </w:p>
        </w:tc>
        <w:tc>
          <w:tcPr>
            <w:tcW w:w="2741" w:type="dxa"/>
            <w:vMerge w:val="continue"/>
            <w:shd w:val="clear" w:color="auto" w:fill="auto"/>
            <w:vAlign w:val="center"/>
          </w:tcPr>
          <w:p w14:paraId="56F27328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07069546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38D938F1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315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2C6809C4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-4</w:t>
            </w:r>
          </w:p>
        </w:tc>
        <w:tc>
          <w:tcPr>
            <w:tcW w:w="2741" w:type="dxa"/>
            <w:vMerge w:val="continue"/>
            <w:shd w:val="clear" w:color="auto" w:fill="auto"/>
            <w:vAlign w:val="center"/>
          </w:tcPr>
          <w:p w14:paraId="0716BF35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58D9F6FC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6488001E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4EC1F9B0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</w:t>
            </w:r>
          </w:p>
        </w:tc>
        <w:tc>
          <w:tcPr>
            <w:tcW w:w="2741" w:type="dxa"/>
            <w:vMerge w:val="restart"/>
            <w:shd w:val="clear" w:color="auto" w:fill="auto"/>
            <w:vAlign w:val="center"/>
          </w:tcPr>
          <w:p w14:paraId="445F77BF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14:paraId="7450B9A1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42A553BD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1064B3BE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41" w:type="dxa"/>
            <w:vMerge w:val="continue"/>
            <w:shd w:val="clear" w:color="auto" w:fill="auto"/>
            <w:vAlign w:val="center"/>
          </w:tcPr>
          <w:p w14:paraId="63DB85B0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5E747946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0E7B491D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217822F5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741" w:type="dxa"/>
            <w:vMerge w:val="continue"/>
            <w:shd w:val="clear" w:color="auto" w:fill="auto"/>
            <w:vAlign w:val="center"/>
          </w:tcPr>
          <w:p w14:paraId="138107DF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020B87F4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7C3A9F0B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5CC0C3EF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741" w:type="dxa"/>
            <w:vMerge w:val="restart"/>
            <w:shd w:val="clear" w:color="auto" w:fill="auto"/>
            <w:vAlign w:val="center"/>
          </w:tcPr>
          <w:p w14:paraId="1B80EA35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</w:tr>
      <w:tr w14:paraId="7075D8D5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2AFB627C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5D90ED9A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741" w:type="dxa"/>
            <w:vMerge w:val="continue"/>
            <w:shd w:val="clear" w:color="auto" w:fill="auto"/>
            <w:vAlign w:val="center"/>
          </w:tcPr>
          <w:p w14:paraId="10FB9479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64BA16B1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1CD97D45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1250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6D8BC93D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741" w:type="dxa"/>
            <w:vMerge w:val="continue"/>
            <w:shd w:val="clear" w:color="auto" w:fill="auto"/>
            <w:vAlign w:val="center"/>
          </w:tcPr>
          <w:p w14:paraId="40093D77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17255D0F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7A9B0617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122446D6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741" w:type="dxa"/>
            <w:vMerge w:val="restart"/>
            <w:shd w:val="clear" w:color="auto" w:fill="auto"/>
            <w:vAlign w:val="center"/>
          </w:tcPr>
          <w:p w14:paraId="20C1C616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14:paraId="0339ADF6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6590C260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6F1FA667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741" w:type="dxa"/>
            <w:vMerge w:val="continue"/>
            <w:shd w:val="clear" w:color="auto" w:fill="auto"/>
            <w:vAlign w:val="center"/>
          </w:tcPr>
          <w:p w14:paraId="72C7E889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40CF5E03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auto"/>
            <w:vAlign w:val="center"/>
          </w:tcPr>
          <w:p w14:paraId="64981CFA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2500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406D6990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741" w:type="dxa"/>
            <w:vMerge w:val="continue"/>
            <w:shd w:val="clear" w:color="auto" w:fill="auto"/>
            <w:vAlign w:val="center"/>
          </w:tcPr>
          <w:p w14:paraId="6F295ED0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00AB0A31"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34EEB225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3150</w:t>
            </w:r>
          </w:p>
        </w:tc>
        <w:tc>
          <w:tcPr>
            <w:tcW w:w="2741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71E4E943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741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2171449C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</w:tbl>
    <w:p w14:paraId="4078A647">
      <w:pPr>
        <w:topLinePunct/>
        <w:rPr>
          <w:szCs w:val="21"/>
        </w:rPr>
      </w:pPr>
      <w:r>
        <w:rPr>
          <w:szCs w:val="21"/>
        </w:rPr>
        <w:t>（表格来自《建筑隔声评价标准》（GB/T 50121-2005））</w:t>
      </w:r>
    </w:p>
    <w:p w14:paraId="6BC0B846">
      <w:pPr>
        <w:topLinePunct/>
        <w:spacing w:before="163" w:beforeLines="50"/>
        <w:ind w:firstLine="480" w:firstLineChars="200"/>
        <w:rPr>
          <w:color w:val="000000"/>
          <w:position w:val="-28"/>
        </w:rPr>
      </w:pPr>
      <w:r>
        <w:t>按照《建筑隔声评价标准》（GB/T 50121-2005）条文解释中的计算方法，</w:t>
      </w:r>
      <w:r>
        <w:rPr>
          <w:i/>
        </w:rPr>
        <w:t>X</w:t>
      </w:r>
      <w:r>
        <w:rPr>
          <w:vertAlign w:val="subscript"/>
        </w:rPr>
        <w:t>w</w:t>
      </w:r>
      <w:r>
        <w:t>据经验可取平均值加5dB。得到</w:t>
      </w:r>
      <w:r>
        <w:rPr>
          <w:color w:val="000000"/>
          <w:position w:val="-28"/>
        </w:rPr>
        <w:object>
          <v:shape id="_x0000_i1026" o:spt="75" type="#_x0000_t75" style="height:28.55pt;width:10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t>。</w:t>
      </w:r>
    </w:p>
    <w:p w14:paraId="2A6143BB">
      <w:pPr>
        <w:topLinePunct/>
        <w:spacing w:before="163" w:beforeLines="50"/>
        <w:jc w:val="left"/>
      </w:pPr>
      <w:r>
        <w:t>3.噪声频谱修正量计算</w:t>
      </w:r>
    </w:p>
    <w:p w14:paraId="3B948D9F">
      <w:pPr>
        <w:topLinePunct/>
        <w:spacing w:before="163" w:beforeLines="50"/>
        <w:ind w:firstLine="480" w:firstLineChars="200"/>
      </w:pPr>
      <w:r>
        <w:t>由于</w:t>
      </w:r>
      <w:r>
        <w:rPr>
          <w:rFonts w:hint="eastAsia"/>
        </w:rPr>
        <w:t>项目</w:t>
      </w:r>
      <w:r>
        <w:t>室内背景噪声主要考虑室外环境噪声情况，构件的实际隔声量还要考虑交通噪声频谱修正量。参考《建筑隔声评价标准》（GB/T 50121-2005）中3.4噪声频谱修正量计算方法，来确定构件的交通频谱噪声修正量值。</w:t>
      </w:r>
    </w:p>
    <w:p w14:paraId="73846BE2">
      <w:pPr>
        <w:topLinePunct/>
      </w:pPr>
      <w:r>
        <w:pict>
          <v:shape id="Picture 3" o:spid="_x0000_s1032" o:spt="75" type="#_x0000_t75" style="position:absolute;left:0pt;margin-left:111.45pt;margin-top:14.7pt;height:19.7pt;width:180.4pt;mso-wrap-distance-bottom:0pt;mso-wrap-distance-left:9pt;mso-wrap-distance-right:9pt;mso-wrap-distance-top:0pt;z-index:251659264;mso-width-relative:page;mso-height-relative:page;" o:ole="t" filled="f" o:preferrelative="f" stroked="f" coordsize="21600,21600">
            <v:path/>
            <v:fill on="f" focussize="0,0"/>
            <v:stroke on="f" joinstyle="miter"/>
            <v:imagedata r:id="rId13" o:title=""/>
            <o:lock v:ext="edit" aspectratio="f"/>
            <w10:wrap type="square"/>
          </v:shape>
          <o:OLEObject Type="Embed" ProgID="Equation.3" ShapeID="Picture 3" DrawAspect="Content" ObjectID="_1468075727" r:id="rId12">
            <o:LockedField>false</o:LockedField>
          </o:OLEObject>
        </w:pict>
      </w:r>
      <w:r>
        <w:rPr>
          <w:rFonts w:hint="eastAsia"/>
        </w:rPr>
        <w:t xml:space="preserve"> </w:t>
      </w:r>
      <w:r>
        <w:t xml:space="preserve"> </w:t>
      </w:r>
    </w:p>
    <w:p w14:paraId="45E3D751">
      <w:pPr>
        <w:topLinePunct/>
        <w:ind w:firstLine="480" w:firstLineChars="200"/>
      </w:pPr>
      <w:r>
        <w:rPr>
          <w:rFonts w:hint="eastAsia"/>
        </w:rPr>
        <w:t xml:space="preserve">  </w:t>
      </w:r>
    </w:p>
    <w:p w14:paraId="220009EF">
      <w:pPr>
        <w:topLinePunct/>
        <w:ind w:firstLine="360" w:firstLineChars="150"/>
      </w:pPr>
      <w:r>
        <w:t>j—频谱序号，j=1或者2，1为计算C的频谱1（A计权粉红噪声），2为计算</w:t>
      </w:r>
      <w:r>
        <w:rPr>
          <w:i/>
        </w:rPr>
        <w:t>C</w:t>
      </w:r>
      <w:r>
        <w:t>tr的频谱2（A计权交通噪声）</w:t>
      </w:r>
    </w:p>
    <w:p w14:paraId="3DE8DB8A">
      <w:pPr>
        <w:topLinePunct/>
        <w:ind w:firstLine="360" w:firstLineChars="150"/>
      </w:pPr>
      <w:r>
        <w:rPr>
          <w:i/>
        </w:rPr>
        <w:t>X</w:t>
      </w:r>
      <w:r>
        <w:rPr>
          <w:vertAlign w:val="subscript"/>
        </w:rPr>
        <w:t>w</w:t>
      </w:r>
      <w:r>
        <w:t>—单值评价量</w:t>
      </w:r>
    </w:p>
    <w:p w14:paraId="1A8F7393">
      <w:pPr>
        <w:topLinePunct/>
        <w:ind w:firstLine="360" w:firstLineChars="150"/>
      </w:pPr>
      <w:r>
        <w:rPr>
          <w:i/>
        </w:rPr>
        <w:t>L</w:t>
      </w:r>
      <w:r>
        <w:rPr>
          <w:vertAlign w:val="subscript"/>
        </w:rPr>
        <w:t>ij</w:t>
      </w:r>
      <w:r>
        <w:t>—第j号频谱的第i号频带的声压级。</w:t>
      </w:r>
    </w:p>
    <w:p w14:paraId="133C4ADF">
      <w:pPr>
        <w:topLinePunct/>
        <w:ind w:firstLine="360" w:firstLineChars="150"/>
      </w:pPr>
      <w:r>
        <w:rPr>
          <w:i/>
        </w:rPr>
        <w:t>X</w:t>
      </w:r>
      <w:r>
        <w:rPr>
          <w:vertAlign w:val="subscript"/>
        </w:rPr>
        <w:t>i</w:t>
      </w:r>
      <w:r>
        <w:t xml:space="preserve"> —第i个频带的测量量。</w:t>
      </w:r>
    </w:p>
    <w:p w14:paraId="6CE7B0DB">
      <w:pPr>
        <w:jc w:val="center"/>
        <w:rPr>
          <w:sz w:val="21"/>
          <w:szCs w:val="21"/>
        </w:rPr>
      </w:pPr>
      <w:r>
        <w:rPr>
          <w:sz w:val="21"/>
          <w:szCs w:val="21"/>
        </w:rPr>
        <w:t>表3-4-7计算频谱修正量的声压级频谱</w:t>
      </w:r>
    </w:p>
    <w:tbl>
      <w:tblPr>
        <w:tblStyle w:val="9"/>
        <w:tblW w:w="822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2"/>
        <w:gridCol w:w="1588"/>
        <w:gridCol w:w="1253"/>
        <w:gridCol w:w="1440"/>
        <w:gridCol w:w="1209"/>
      </w:tblGrid>
      <w:tr w14:paraId="5C0BB8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tblHeader/>
          <w:jc w:val="center"/>
        </w:trPr>
        <w:tc>
          <w:tcPr>
            <w:tcW w:w="2732" w:type="dxa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28642DC5">
            <w:pPr>
              <w:topLinePunct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频率（Hz）</w:t>
            </w:r>
          </w:p>
        </w:tc>
        <w:tc>
          <w:tcPr>
            <w:tcW w:w="2841" w:type="dxa"/>
            <w:gridSpan w:val="2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00D28E83">
            <w:pPr>
              <w:topLinePunct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用于计算C的频谱1</w:t>
            </w:r>
          </w:p>
        </w:tc>
        <w:tc>
          <w:tcPr>
            <w:tcW w:w="2649" w:type="dxa"/>
            <w:gridSpan w:val="2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315BE7A0">
            <w:pPr>
              <w:topLinePunct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用于计算Ctr的频谱2</w:t>
            </w:r>
          </w:p>
        </w:tc>
      </w:tr>
      <w:tr w14:paraId="5AEB08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tblHeader/>
          <w:jc w:val="center"/>
        </w:trPr>
        <w:tc>
          <w:tcPr>
            <w:tcW w:w="2732" w:type="dxa"/>
            <w:vMerge w:val="continue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5FFD94C6">
            <w:pPr>
              <w:topLinePunct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88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7C2A36F1">
            <w:pPr>
              <w:topLinePunct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1/3倍频程</w:t>
            </w:r>
          </w:p>
        </w:tc>
        <w:tc>
          <w:tcPr>
            <w:tcW w:w="1253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33C8DA37">
            <w:pPr>
              <w:topLinePunct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倍频程</w:t>
            </w:r>
          </w:p>
        </w:tc>
        <w:tc>
          <w:tcPr>
            <w:tcW w:w="1440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571F3C76">
            <w:pPr>
              <w:topLinePunct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1/3倍频程</w:t>
            </w:r>
          </w:p>
        </w:tc>
        <w:tc>
          <w:tcPr>
            <w:tcW w:w="120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3A874943">
            <w:pPr>
              <w:topLinePunct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倍频程</w:t>
            </w:r>
          </w:p>
        </w:tc>
      </w:tr>
      <w:tr w14:paraId="6252D3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6713E42D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588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6F1CFFA4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-29</w:t>
            </w:r>
          </w:p>
        </w:tc>
        <w:tc>
          <w:tcPr>
            <w:tcW w:w="1253" w:type="dxa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1D5C139D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-21</w:t>
            </w:r>
          </w:p>
        </w:tc>
        <w:tc>
          <w:tcPr>
            <w:tcW w:w="1440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04350362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1209" w:type="dxa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530F2E72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-14</w:t>
            </w:r>
          </w:p>
        </w:tc>
      </w:tr>
      <w:tr w14:paraId="2F2909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04F840F7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D153238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-26</w:t>
            </w:r>
          </w:p>
        </w:tc>
        <w:tc>
          <w:tcPr>
            <w:tcW w:w="1253" w:type="dxa"/>
            <w:vMerge w:val="continue"/>
            <w:shd w:val="clear" w:color="auto" w:fill="auto"/>
            <w:vAlign w:val="center"/>
          </w:tcPr>
          <w:p w14:paraId="2D865243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51B5A5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</w:t>
            </w:r>
          </w:p>
        </w:tc>
        <w:tc>
          <w:tcPr>
            <w:tcW w:w="1209" w:type="dxa"/>
            <w:vMerge w:val="continue"/>
            <w:shd w:val="clear" w:color="auto" w:fill="auto"/>
            <w:vAlign w:val="center"/>
          </w:tcPr>
          <w:p w14:paraId="098BB308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613594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682B9798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5BE41DC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-23</w:t>
            </w:r>
          </w:p>
        </w:tc>
        <w:tc>
          <w:tcPr>
            <w:tcW w:w="1253" w:type="dxa"/>
            <w:vMerge w:val="continue"/>
            <w:shd w:val="clear" w:color="auto" w:fill="auto"/>
            <w:vAlign w:val="center"/>
          </w:tcPr>
          <w:p w14:paraId="51FAF1D7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94B61C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-18</w:t>
            </w:r>
          </w:p>
        </w:tc>
        <w:tc>
          <w:tcPr>
            <w:tcW w:w="1209" w:type="dxa"/>
            <w:vMerge w:val="continue"/>
            <w:shd w:val="clear" w:color="auto" w:fill="auto"/>
            <w:vAlign w:val="center"/>
          </w:tcPr>
          <w:p w14:paraId="0704BFF5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3ABB9D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74050771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6136773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-21</w:t>
            </w:r>
          </w:p>
        </w:tc>
        <w:tc>
          <w:tcPr>
            <w:tcW w:w="1253" w:type="dxa"/>
            <w:vMerge w:val="restart"/>
            <w:shd w:val="clear" w:color="auto" w:fill="auto"/>
            <w:vAlign w:val="center"/>
          </w:tcPr>
          <w:p w14:paraId="7991A11E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677D2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-16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14:paraId="3A060A9A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</w:tr>
      <w:tr w14:paraId="30519C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371C0BA7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B980545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-19</w:t>
            </w:r>
          </w:p>
        </w:tc>
        <w:tc>
          <w:tcPr>
            <w:tcW w:w="1253" w:type="dxa"/>
            <w:vMerge w:val="continue"/>
            <w:shd w:val="clear" w:color="auto" w:fill="auto"/>
            <w:vAlign w:val="center"/>
          </w:tcPr>
          <w:p w14:paraId="6B72F0E0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FC467B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-15</w:t>
            </w:r>
          </w:p>
        </w:tc>
        <w:tc>
          <w:tcPr>
            <w:tcW w:w="1209" w:type="dxa"/>
            <w:vMerge w:val="continue"/>
            <w:shd w:val="clear" w:color="auto" w:fill="auto"/>
            <w:vAlign w:val="center"/>
          </w:tcPr>
          <w:p w14:paraId="40EDF4C3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4B2597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458DE16B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7A7E72B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-17</w:t>
            </w:r>
          </w:p>
        </w:tc>
        <w:tc>
          <w:tcPr>
            <w:tcW w:w="1253" w:type="dxa"/>
            <w:vMerge w:val="continue"/>
            <w:shd w:val="clear" w:color="auto" w:fill="auto"/>
            <w:vAlign w:val="center"/>
          </w:tcPr>
          <w:p w14:paraId="149DFA9E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FDCE32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-14</w:t>
            </w:r>
          </w:p>
        </w:tc>
        <w:tc>
          <w:tcPr>
            <w:tcW w:w="1209" w:type="dxa"/>
            <w:vMerge w:val="continue"/>
            <w:shd w:val="clear" w:color="auto" w:fill="auto"/>
            <w:vAlign w:val="center"/>
          </w:tcPr>
          <w:p w14:paraId="5AF9A01A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17BC69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0FB57E43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5CB4BD5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-15</w:t>
            </w:r>
          </w:p>
        </w:tc>
        <w:tc>
          <w:tcPr>
            <w:tcW w:w="1253" w:type="dxa"/>
            <w:vMerge w:val="restart"/>
            <w:shd w:val="clear" w:color="auto" w:fill="auto"/>
            <w:vAlign w:val="center"/>
          </w:tcPr>
          <w:p w14:paraId="7245BF0C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21D270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-13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14:paraId="35912DB5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-7</w:t>
            </w:r>
          </w:p>
        </w:tc>
      </w:tr>
      <w:tr w14:paraId="16A440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7CC24028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79CF900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-13</w:t>
            </w:r>
          </w:p>
        </w:tc>
        <w:tc>
          <w:tcPr>
            <w:tcW w:w="1253" w:type="dxa"/>
            <w:vMerge w:val="continue"/>
            <w:shd w:val="clear" w:color="auto" w:fill="auto"/>
            <w:vAlign w:val="center"/>
          </w:tcPr>
          <w:p w14:paraId="62D8A7E7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15AC40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-12</w:t>
            </w:r>
          </w:p>
        </w:tc>
        <w:tc>
          <w:tcPr>
            <w:tcW w:w="1209" w:type="dxa"/>
            <w:vMerge w:val="continue"/>
            <w:shd w:val="clear" w:color="auto" w:fill="auto"/>
            <w:vAlign w:val="center"/>
          </w:tcPr>
          <w:p w14:paraId="5D896D76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0DD780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6E7D9766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06B3525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-12</w:t>
            </w:r>
          </w:p>
        </w:tc>
        <w:tc>
          <w:tcPr>
            <w:tcW w:w="1253" w:type="dxa"/>
            <w:vMerge w:val="continue"/>
            <w:shd w:val="clear" w:color="auto" w:fill="auto"/>
            <w:vAlign w:val="center"/>
          </w:tcPr>
          <w:p w14:paraId="1D56ECDF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8CEA77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-11</w:t>
            </w:r>
          </w:p>
        </w:tc>
        <w:tc>
          <w:tcPr>
            <w:tcW w:w="1209" w:type="dxa"/>
            <w:vMerge w:val="continue"/>
            <w:shd w:val="clear" w:color="auto" w:fill="auto"/>
            <w:vAlign w:val="center"/>
          </w:tcPr>
          <w:p w14:paraId="6896D64E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19AFDC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791C74A9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5BC278C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-11</w:t>
            </w:r>
          </w:p>
        </w:tc>
        <w:tc>
          <w:tcPr>
            <w:tcW w:w="1253" w:type="dxa"/>
            <w:vMerge w:val="restart"/>
            <w:shd w:val="clear" w:color="auto" w:fill="auto"/>
            <w:vAlign w:val="center"/>
          </w:tcPr>
          <w:p w14:paraId="218662DD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DA7B13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-9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14:paraId="78171BAA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-4</w:t>
            </w:r>
          </w:p>
        </w:tc>
      </w:tr>
      <w:tr w14:paraId="29AC8D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7BFAC08B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85EC1B3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1253" w:type="dxa"/>
            <w:vMerge w:val="continue"/>
            <w:shd w:val="clear" w:color="auto" w:fill="auto"/>
            <w:vAlign w:val="center"/>
          </w:tcPr>
          <w:p w14:paraId="0A721AF6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2265BF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-8</w:t>
            </w:r>
          </w:p>
        </w:tc>
        <w:tc>
          <w:tcPr>
            <w:tcW w:w="1209" w:type="dxa"/>
            <w:vMerge w:val="continue"/>
            <w:shd w:val="clear" w:color="auto" w:fill="auto"/>
            <w:vAlign w:val="center"/>
          </w:tcPr>
          <w:p w14:paraId="7DA4BAD0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73CEFC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0F36CF50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1250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59FE050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-9</w:t>
            </w:r>
          </w:p>
        </w:tc>
        <w:tc>
          <w:tcPr>
            <w:tcW w:w="1253" w:type="dxa"/>
            <w:vMerge w:val="continue"/>
            <w:shd w:val="clear" w:color="auto" w:fill="auto"/>
            <w:vAlign w:val="center"/>
          </w:tcPr>
          <w:p w14:paraId="646D1103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5EBF00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-9</w:t>
            </w:r>
          </w:p>
        </w:tc>
        <w:tc>
          <w:tcPr>
            <w:tcW w:w="1209" w:type="dxa"/>
            <w:vMerge w:val="continue"/>
            <w:shd w:val="clear" w:color="auto" w:fill="auto"/>
            <w:vAlign w:val="center"/>
          </w:tcPr>
          <w:p w14:paraId="741C0430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3D25CC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07CE7D2F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38E0F54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-9</w:t>
            </w:r>
          </w:p>
        </w:tc>
        <w:tc>
          <w:tcPr>
            <w:tcW w:w="1253" w:type="dxa"/>
            <w:vMerge w:val="restart"/>
            <w:shd w:val="clear" w:color="auto" w:fill="auto"/>
            <w:vAlign w:val="center"/>
          </w:tcPr>
          <w:p w14:paraId="2A39BA6F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B43376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</w:tcPr>
          <w:p w14:paraId="3F88543A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-6</w:t>
            </w:r>
          </w:p>
        </w:tc>
      </w:tr>
      <w:tr w14:paraId="3181C7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0226B61C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F58D6EB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-9</w:t>
            </w:r>
          </w:p>
        </w:tc>
        <w:tc>
          <w:tcPr>
            <w:tcW w:w="1253" w:type="dxa"/>
            <w:vMerge w:val="continue"/>
            <w:shd w:val="clear" w:color="auto" w:fill="auto"/>
            <w:vAlign w:val="center"/>
          </w:tcPr>
          <w:p w14:paraId="531074A2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ED3201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-11</w:t>
            </w:r>
          </w:p>
        </w:tc>
        <w:tc>
          <w:tcPr>
            <w:tcW w:w="1209" w:type="dxa"/>
            <w:vMerge w:val="continue"/>
            <w:shd w:val="clear" w:color="auto" w:fill="auto"/>
            <w:vAlign w:val="center"/>
          </w:tcPr>
          <w:p w14:paraId="5CC20DD4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4C6967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shd w:val="clear" w:color="auto" w:fill="auto"/>
            <w:vAlign w:val="center"/>
          </w:tcPr>
          <w:p w14:paraId="7FE85E26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468EA2C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-9</w:t>
            </w:r>
          </w:p>
        </w:tc>
        <w:tc>
          <w:tcPr>
            <w:tcW w:w="1253" w:type="dxa"/>
            <w:vMerge w:val="continue"/>
            <w:shd w:val="clear" w:color="auto" w:fill="auto"/>
            <w:vAlign w:val="center"/>
          </w:tcPr>
          <w:p w14:paraId="13B783EC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E779DE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-13</w:t>
            </w:r>
          </w:p>
        </w:tc>
        <w:tc>
          <w:tcPr>
            <w:tcW w:w="1209" w:type="dxa"/>
            <w:vMerge w:val="continue"/>
            <w:shd w:val="clear" w:color="auto" w:fill="auto"/>
            <w:vAlign w:val="center"/>
          </w:tcPr>
          <w:p w14:paraId="4F64F240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  <w:tr w14:paraId="0E03A7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273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5E617571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3150</w:t>
            </w:r>
          </w:p>
        </w:tc>
        <w:tc>
          <w:tcPr>
            <w:tcW w:w="1588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38AFCC3B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-9</w:t>
            </w:r>
          </w:p>
        </w:tc>
        <w:tc>
          <w:tcPr>
            <w:tcW w:w="1253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6A15472D">
            <w:pPr>
              <w:topLinePunct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5BDB90C9">
            <w:pPr>
              <w:topLinePunct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-15</w:t>
            </w:r>
          </w:p>
        </w:tc>
        <w:tc>
          <w:tcPr>
            <w:tcW w:w="120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3959761D">
            <w:pPr>
              <w:topLinePunct/>
              <w:jc w:val="center"/>
              <w:rPr>
                <w:sz w:val="21"/>
                <w:szCs w:val="21"/>
              </w:rPr>
            </w:pPr>
          </w:p>
        </w:tc>
      </w:tr>
    </w:tbl>
    <w:p w14:paraId="6E88C189">
      <w:pPr>
        <w:topLinePunct/>
      </w:pPr>
      <w:r>
        <w:t>根据查《建筑隔声评价标准》（GB/T 50121-2005）中表3-4-7得到各个频带的</w:t>
      </w:r>
      <w:r>
        <w:rPr>
          <w:i/>
        </w:rPr>
        <w:t>L</w:t>
      </w:r>
      <w:r>
        <w:rPr>
          <w:vertAlign w:val="subscript"/>
        </w:rPr>
        <w:t>ij</w:t>
      </w:r>
      <w:r>
        <w:t>，可计算得到噪声频谱修正量</w:t>
      </w:r>
    </w:p>
    <w:p w14:paraId="1B396D7B">
      <w:pPr>
        <w:rPr>
          <w:b/>
        </w:rPr>
      </w:pPr>
      <w:r>
        <w:rPr>
          <w:b/>
        </w:rPr>
        <w:t>3.2 各构件的空气计权隔声量</w:t>
      </w:r>
    </w:p>
    <w:p w14:paraId="46394224">
      <w:pPr>
        <w:rPr>
          <w:b/>
        </w:rPr>
      </w:pPr>
      <w:r>
        <w:t xml:space="preserve">3.2.1 </w:t>
      </w:r>
      <w:r>
        <w:rPr>
          <w:b/>
        </w:rPr>
        <w:t>外墙的空气声计权隔声量</w:t>
      </w:r>
    </w:p>
    <w:p w14:paraId="2593A756">
      <w:pPr>
        <w:jc w:val="center"/>
        <w:rPr>
          <w:sz w:val="21"/>
          <w:szCs w:val="21"/>
        </w:rPr>
      </w:pPr>
      <w:r>
        <w:rPr>
          <w:sz w:val="21"/>
          <w:szCs w:val="21"/>
        </w:rPr>
        <w:t>表1   外墙隔声量计算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641"/>
        <w:gridCol w:w="746"/>
        <w:gridCol w:w="746"/>
        <w:gridCol w:w="1791"/>
        <w:gridCol w:w="1806"/>
      </w:tblGrid>
      <w:tr w14:paraId="5D84C0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vMerge w:val="restart"/>
            <w:shd w:val="clear" w:color="auto" w:fill="auto"/>
            <w:vAlign w:val="center"/>
          </w:tcPr>
          <w:p w14:paraId="50C37779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材料名称</w:t>
            </w:r>
          </w:p>
          <w:p w14:paraId="46F7FD60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（由外到内）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3E7215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厚度δ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A2DF53C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密度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DB71380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面密度</w:t>
            </w:r>
          </w:p>
        </w:tc>
        <w:tc>
          <w:tcPr>
            <w:tcW w:w="1082" w:type="pct"/>
            <w:shd w:val="clear" w:color="auto" w:fill="auto"/>
            <w:vAlign w:val="center"/>
          </w:tcPr>
          <w:p w14:paraId="4537A404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</w:t>
            </w:r>
          </w:p>
        </w:tc>
        <w:tc>
          <w:tcPr>
            <w:tcW w:w="1092" w:type="pct"/>
            <w:shd w:val="clear" w:color="auto" w:fill="auto"/>
            <w:vAlign w:val="center"/>
          </w:tcPr>
          <w:p w14:paraId="2DC9EDF2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空气计权噪声隔声量+交通噪声频谱修正量</w:t>
            </w:r>
          </w:p>
        </w:tc>
      </w:tr>
      <w:tr w14:paraId="43C773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vMerge w:val="continue"/>
            <w:shd w:val="clear" w:color="auto" w:fill="auto"/>
            <w:vAlign w:val="center"/>
          </w:tcPr>
          <w:p w14:paraId="4AA3DCD5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FF52C92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(mm)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71BA0D9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kg/m3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3633A83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kg/m2</w:t>
            </w:r>
          </w:p>
        </w:tc>
        <w:tc>
          <w:tcPr>
            <w:tcW w:w="1082" w:type="pct"/>
            <w:shd w:val="clear" w:color="auto" w:fill="auto"/>
            <w:vAlign w:val="center"/>
          </w:tcPr>
          <w:p w14:paraId="35286C41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1092" w:type="pct"/>
            <w:shd w:val="clear" w:color="auto" w:fill="auto"/>
            <w:vAlign w:val="center"/>
          </w:tcPr>
          <w:p w14:paraId="62CEF47D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</w:tr>
      <w:tr w14:paraId="7F7E99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shd w:val="clear" w:color="auto" w:fill="auto"/>
            <w:vAlign w:val="center"/>
          </w:tcPr>
          <w:p w14:paraId="4F552F3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水泥砂浆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4D04B6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451" w:type="pct"/>
            <w:shd w:val="clear" w:color="auto" w:fill="auto"/>
          </w:tcPr>
          <w:p w14:paraId="770FDF6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451" w:type="pct"/>
            <w:shd w:val="clear" w:color="auto" w:fill="auto"/>
          </w:tcPr>
          <w:p w14:paraId="0D471A0E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082" w:type="pct"/>
            <w:vMerge w:val="restart"/>
            <w:shd w:val="clear" w:color="auto" w:fill="auto"/>
            <w:vAlign w:val="center"/>
          </w:tcPr>
          <w:p w14:paraId="21B044FA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92" w:type="pct"/>
            <w:vMerge w:val="restart"/>
            <w:shd w:val="clear" w:color="auto" w:fill="auto"/>
            <w:vAlign w:val="center"/>
          </w:tcPr>
          <w:p w14:paraId="60A29BC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7.1</w:t>
            </w:r>
            <w:r>
              <w:rPr>
                <w:rFonts w:ascii="宋体" w:hAnsi="宋体"/>
                <w:sz w:val="21"/>
                <w:szCs w:val="21"/>
              </w:rPr>
              <w:t>2</w:t>
            </w:r>
          </w:p>
        </w:tc>
      </w:tr>
      <w:tr w14:paraId="58FA9F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shd w:val="clear" w:color="auto" w:fill="auto"/>
            <w:vAlign w:val="center"/>
          </w:tcPr>
          <w:p w14:paraId="289ED9A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加气混凝土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445A1E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451" w:type="pct"/>
            <w:shd w:val="clear" w:color="auto" w:fill="auto"/>
          </w:tcPr>
          <w:p w14:paraId="4247A5A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7</w:t>
            </w:r>
            <w:r>
              <w:rPr>
                <w:rFonts w:hint="eastAsia" w:ascii="宋体" w:hAnsi="宋体"/>
                <w:sz w:val="21"/>
                <w:szCs w:val="21"/>
              </w:rPr>
              <w:t>00</w:t>
            </w:r>
          </w:p>
        </w:tc>
        <w:tc>
          <w:tcPr>
            <w:tcW w:w="451" w:type="pct"/>
            <w:shd w:val="clear" w:color="auto" w:fill="auto"/>
          </w:tcPr>
          <w:p w14:paraId="3E3CE0BE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082" w:type="pct"/>
            <w:vMerge w:val="continue"/>
            <w:shd w:val="clear" w:color="auto" w:fill="auto"/>
            <w:vAlign w:val="center"/>
          </w:tcPr>
          <w:p w14:paraId="7BF5520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92" w:type="pct"/>
            <w:vMerge w:val="continue"/>
            <w:shd w:val="clear" w:color="auto" w:fill="auto"/>
            <w:vAlign w:val="center"/>
          </w:tcPr>
          <w:p w14:paraId="30F9DB0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13B190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shd w:val="clear" w:color="auto" w:fill="auto"/>
            <w:vAlign w:val="center"/>
          </w:tcPr>
          <w:p w14:paraId="1AC754B1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水泥</w:t>
            </w:r>
            <w:r>
              <w:rPr>
                <w:rFonts w:ascii="宋体" w:hAnsi="宋体"/>
                <w:sz w:val="21"/>
                <w:szCs w:val="21"/>
              </w:rPr>
              <w:t>砂浆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B0CE1C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15</w:t>
            </w:r>
          </w:p>
        </w:tc>
        <w:tc>
          <w:tcPr>
            <w:tcW w:w="451" w:type="pct"/>
            <w:shd w:val="clear" w:color="auto" w:fill="auto"/>
          </w:tcPr>
          <w:p w14:paraId="3E6101D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451" w:type="pct"/>
            <w:shd w:val="clear" w:color="auto" w:fill="auto"/>
          </w:tcPr>
          <w:p w14:paraId="67E63ED9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082" w:type="pct"/>
            <w:vMerge w:val="continue"/>
            <w:shd w:val="clear" w:color="auto" w:fill="auto"/>
            <w:vAlign w:val="center"/>
          </w:tcPr>
          <w:p w14:paraId="232FB41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92" w:type="pct"/>
            <w:vMerge w:val="continue"/>
            <w:shd w:val="clear" w:color="auto" w:fill="auto"/>
            <w:vAlign w:val="center"/>
          </w:tcPr>
          <w:p w14:paraId="4B599E7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CDA1C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shd w:val="clear" w:color="auto" w:fill="auto"/>
            <w:vAlign w:val="center"/>
          </w:tcPr>
          <w:p w14:paraId="4A73F221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各层之和∑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887950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  <w:r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451" w:type="pct"/>
            <w:shd w:val="clear" w:color="auto" w:fill="auto"/>
          </w:tcPr>
          <w:p w14:paraId="511A871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</w:t>
            </w:r>
            <w:r>
              <w:rPr>
                <w:rFonts w:ascii="宋体" w:hAnsi="宋体"/>
                <w:sz w:val="21"/>
                <w:szCs w:val="21"/>
              </w:rPr>
              <w:t>-</w:t>
            </w:r>
          </w:p>
        </w:tc>
        <w:tc>
          <w:tcPr>
            <w:tcW w:w="451" w:type="pct"/>
            <w:shd w:val="clear" w:color="auto" w:fill="auto"/>
          </w:tcPr>
          <w:p w14:paraId="025437D4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185</w:t>
            </w:r>
          </w:p>
        </w:tc>
        <w:tc>
          <w:tcPr>
            <w:tcW w:w="1082" w:type="pct"/>
            <w:vMerge w:val="continue"/>
            <w:shd w:val="clear" w:color="auto" w:fill="auto"/>
            <w:vAlign w:val="center"/>
          </w:tcPr>
          <w:p w14:paraId="6D5CEEC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92" w:type="pct"/>
            <w:vMerge w:val="continue"/>
            <w:shd w:val="clear" w:color="auto" w:fill="auto"/>
            <w:vAlign w:val="center"/>
          </w:tcPr>
          <w:p w14:paraId="20D3665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535B4415">
      <w:pPr>
        <w:ind w:firstLine="482" w:firstLineChars="200"/>
        <w:jc w:val="left"/>
        <w:rPr>
          <w:b/>
        </w:rPr>
      </w:pPr>
      <w:r>
        <w:rPr>
          <w:b/>
        </w:rPr>
        <w:t>结论</w:t>
      </w:r>
      <w:r>
        <w:t>：</w:t>
      </w:r>
      <w:r>
        <w:rPr>
          <w:b/>
        </w:rPr>
        <w:t>外墙的空气声计权隔声量+交通噪声频谱修正量不小于45db，满足要求。</w:t>
      </w:r>
    </w:p>
    <w:p w14:paraId="04079814">
      <w:pPr>
        <w:rPr>
          <w:b/>
        </w:rPr>
      </w:pPr>
      <w:r>
        <w:t xml:space="preserve"> 3.2.2 </w:t>
      </w:r>
      <w:r>
        <w:rPr>
          <w:b/>
        </w:rPr>
        <w:t>房间隔墙的空气声计权隔声量</w:t>
      </w:r>
    </w:p>
    <w:p w14:paraId="5F17BAB2">
      <w:pPr>
        <w:ind w:firstLine="480" w:firstLineChars="200"/>
        <w:jc w:val="left"/>
      </w:pPr>
      <w:r>
        <w:t>根据构件主要做法可知</w:t>
      </w:r>
    </w:p>
    <w:p w14:paraId="5A3AD6FF">
      <w:pPr>
        <w:ind w:firstLine="480" w:firstLineChars="200"/>
        <w:jc w:val="left"/>
        <w:rPr>
          <w:szCs w:val="21"/>
        </w:rPr>
      </w:pPr>
      <w:r>
        <w:t>1）填充墙主要采用200mm</w:t>
      </w:r>
      <w:r>
        <w:rPr>
          <w:rFonts w:hint="eastAsia"/>
          <w:lang w:val="en-US" w:eastAsia="zh-CN"/>
        </w:rPr>
        <w:t>ALC条板</w:t>
      </w:r>
      <w:r>
        <w:t>，双面批档，其材料面密度为210</w:t>
      </w:r>
      <w:r>
        <w:rPr>
          <w:sz w:val="22"/>
        </w:rPr>
        <w:t>kg/m³</w:t>
      </w:r>
      <w:r>
        <w:t>,</w:t>
      </w:r>
    </w:p>
    <w:p w14:paraId="12587B1F">
      <w:pPr>
        <w:spacing w:before="163" w:beforeLines="50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表</w:t>
      </w:r>
      <w:r>
        <w:rPr>
          <w:rFonts w:hint="eastAsia"/>
          <w:b/>
          <w:bCs/>
          <w:sz w:val="21"/>
          <w:szCs w:val="21"/>
          <w:lang w:val="en-US" w:eastAsia="zh-CN"/>
        </w:rPr>
        <w:t>3-1</w:t>
      </w:r>
      <w:r>
        <w:rPr>
          <w:b/>
          <w:bCs/>
          <w:sz w:val="21"/>
          <w:szCs w:val="21"/>
        </w:rPr>
        <w:t xml:space="preserve">   </w:t>
      </w:r>
      <w:r>
        <w:rPr>
          <w:rFonts w:hint="eastAsia"/>
          <w:b/>
          <w:bCs/>
          <w:sz w:val="21"/>
          <w:szCs w:val="21"/>
          <w:lang w:val="en-US" w:eastAsia="zh-CN"/>
        </w:rPr>
        <w:t>诊室之间的隔</w:t>
      </w:r>
      <w:r>
        <w:rPr>
          <w:b/>
          <w:bCs/>
          <w:sz w:val="21"/>
          <w:szCs w:val="21"/>
        </w:rPr>
        <w:t>墙隔声量计算表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640"/>
        <w:gridCol w:w="746"/>
        <w:gridCol w:w="1461"/>
        <w:gridCol w:w="1601"/>
        <w:gridCol w:w="1591"/>
      </w:tblGrid>
      <w:tr w14:paraId="7E024F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vMerge w:val="restart"/>
            <w:shd w:val="clear" w:color="auto" w:fill="auto"/>
            <w:vAlign w:val="center"/>
          </w:tcPr>
          <w:p w14:paraId="36645C9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材料名称</w:t>
            </w:r>
          </w:p>
          <w:p w14:paraId="360FB772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（由外到内）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AEDCB77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厚度δ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7E753496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密度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8F7BEA1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面密度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6C273A4A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</w:t>
            </w:r>
          </w:p>
        </w:tc>
        <w:tc>
          <w:tcPr>
            <w:tcW w:w="976" w:type="pct"/>
            <w:shd w:val="clear" w:color="auto" w:fill="auto"/>
            <w:vAlign w:val="center"/>
          </w:tcPr>
          <w:p w14:paraId="12A7F814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空气计权噪声隔声量+粉红噪声频谱修正量</w:t>
            </w:r>
          </w:p>
        </w:tc>
      </w:tr>
      <w:tr w14:paraId="719922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vMerge w:val="continue"/>
            <w:shd w:val="clear" w:color="auto" w:fill="auto"/>
            <w:vAlign w:val="center"/>
          </w:tcPr>
          <w:p w14:paraId="4A215A80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2E86262D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(mm)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22B01A21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kg/m3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5D311CB2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kg/m2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6601A9AC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976" w:type="pct"/>
            <w:shd w:val="clear" w:color="auto" w:fill="auto"/>
            <w:vAlign w:val="center"/>
          </w:tcPr>
          <w:p w14:paraId="4EE73244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</w:tr>
      <w:tr w14:paraId="2D513A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3" w:type="dxa"/>
            <w:shd w:val="clear" w:color="auto" w:fill="auto"/>
            <w:vAlign w:val="center"/>
          </w:tcPr>
          <w:p w14:paraId="6C67F7BC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水泥砂浆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9443CB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746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14E6177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1514" w:type="dxa"/>
            <w:shd w:val="clear" w:color="auto" w:fill="auto"/>
            <w:vAlign w:val="top"/>
          </w:tcPr>
          <w:p w14:paraId="646429A6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14:paraId="3DA003E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sz w:val="21"/>
                <w:szCs w:val="21"/>
              </w:rPr>
              <w:t>7</w:t>
            </w:r>
          </w:p>
        </w:tc>
        <w:tc>
          <w:tcPr>
            <w:tcW w:w="976" w:type="pct"/>
            <w:vMerge w:val="restart"/>
            <w:shd w:val="clear" w:color="auto" w:fill="auto"/>
            <w:vAlign w:val="center"/>
          </w:tcPr>
          <w:p w14:paraId="4372D50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sz w:val="21"/>
                <w:szCs w:val="21"/>
              </w:rPr>
              <w:t>5.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</w:tr>
      <w:tr w14:paraId="44A38C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shd w:val="clear" w:color="auto" w:fill="auto"/>
            <w:vAlign w:val="center"/>
          </w:tcPr>
          <w:p w14:paraId="641BAD48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ALC条板</w:t>
            </w:r>
          </w:p>
        </w:tc>
        <w:tc>
          <w:tcPr>
            <w:tcW w:w="34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525AE9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43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00DEF0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700</w:t>
            </w:r>
          </w:p>
        </w:tc>
        <w:tc>
          <w:tcPr>
            <w:tcW w:w="897" w:type="pct"/>
            <w:shd w:val="clear" w:color="auto" w:fill="auto"/>
          </w:tcPr>
          <w:p w14:paraId="161B6E1A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982" w:type="pct"/>
            <w:vMerge w:val="continue"/>
            <w:shd w:val="clear" w:color="auto" w:fill="auto"/>
            <w:vAlign w:val="center"/>
          </w:tcPr>
          <w:p w14:paraId="35D3327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pct"/>
            <w:vMerge w:val="continue"/>
            <w:shd w:val="clear" w:color="auto" w:fill="auto"/>
            <w:vAlign w:val="center"/>
          </w:tcPr>
          <w:p w14:paraId="6DDAA1F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774F5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shd w:val="clear" w:color="auto" w:fill="auto"/>
            <w:vAlign w:val="center"/>
          </w:tcPr>
          <w:p w14:paraId="79A4009A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腻子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3D48E34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178B9EA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897" w:type="pct"/>
            <w:shd w:val="clear" w:color="auto" w:fill="auto"/>
          </w:tcPr>
          <w:p w14:paraId="4E9969DE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982" w:type="pct"/>
            <w:vMerge w:val="continue"/>
            <w:shd w:val="clear" w:color="auto" w:fill="auto"/>
            <w:vAlign w:val="center"/>
          </w:tcPr>
          <w:p w14:paraId="541CBFC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pct"/>
            <w:vMerge w:val="continue"/>
            <w:shd w:val="clear" w:color="auto" w:fill="auto"/>
            <w:vAlign w:val="center"/>
          </w:tcPr>
          <w:p w14:paraId="303D28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6C6E07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shd w:val="clear" w:color="auto" w:fill="auto"/>
            <w:vAlign w:val="center"/>
          </w:tcPr>
          <w:p w14:paraId="3836090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各层之和∑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B20D376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7CDB0F3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</w:t>
            </w:r>
            <w:r>
              <w:rPr>
                <w:rFonts w:ascii="宋体" w:hAnsi="宋体"/>
                <w:sz w:val="21"/>
                <w:szCs w:val="21"/>
              </w:rPr>
              <w:t>-</w:t>
            </w:r>
          </w:p>
        </w:tc>
        <w:tc>
          <w:tcPr>
            <w:tcW w:w="897" w:type="pct"/>
            <w:shd w:val="clear" w:color="auto" w:fill="auto"/>
          </w:tcPr>
          <w:p w14:paraId="1B53B172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161.6</w:t>
            </w:r>
          </w:p>
        </w:tc>
        <w:tc>
          <w:tcPr>
            <w:tcW w:w="982" w:type="pct"/>
            <w:vMerge w:val="continue"/>
            <w:shd w:val="clear" w:color="auto" w:fill="auto"/>
            <w:vAlign w:val="center"/>
          </w:tcPr>
          <w:p w14:paraId="66AE95F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pct"/>
            <w:vMerge w:val="continue"/>
            <w:shd w:val="clear" w:color="auto" w:fill="auto"/>
            <w:vAlign w:val="center"/>
          </w:tcPr>
          <w:p w14:paraId="0AEBB50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33FC3265">
      <w:pPr>
        <w:ind w:firstLine="482" w:firstLineChars="200"/>
        <w:jc w:val="left"/>
        <w:rPr>
          <w:b/>
        </w:rPr>
      </w:pPr>
      <w:r>
        <w:rPr>
          <w:b/>
        </w:rPr>
        <w:t>结论</w:t>
      </w:r>
      <w:r>
        <w:t>：</w:t>
      </w:r>
      <w:r>
        <w:rPr>
          <w:b/>
        </w:rPr>
        <w:t>房间隔墙的空气声计权隔声量+粉红噪声频谱修正量不小于4</w:t>
      </w:r>
      <w:r>
        <w:rPr>
          <w:rFonts w:hint="eastAsia"/>
          <w:b/>
          <w:lang w:val="en-US" w:eastAsia="zh-CN"/>
        </w:rPr>
        <w:t>0</w:t>
      </w:r>
      <w:r>
        <w:rPr>
          <w:b/>
        </w:rPr>
        <w:t>db，满足要求。</w:t>
      </w:r>
    </w:p>
    <w:p w14:paraId="416BDC47">
      <w:pPr>
        <w:spacing w:before="163" w:beforeLines="50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表</w:t>
      </w:r>
      <w:r>
        <w:rPr>
          <w:rFonts w:hint="eastAsia"/>
          <w:b/>
          <w:bCs/>
          <w:sz w:val="21"/>
          <w:szCs w:val="21"/>
          <w:lang w:val="en-US" w:eastAsia="zh-CN"/>
        </w:rPr>
        <w:t>3-2</w:t>
      </w:r>
      <w:r>
        <w:rPr>
          <w:b/>
          <w:bCs/>
          <w:sz w:val="21"/>
          <w:szCs w:val="21"/>
        </w:rPr>
        <w:t xml:space="preserve">   </w:t>
      </w:r>
      <w:r>
        <w:rPr>
          <w:rFonts w:hint="eastAsia"/>
          <w:b/>
          <w:bCs/>
          <w:sz w:val="21"/>
          <w:szCs w:val="21"/>
          <w:lang w:val="en-US" w:eastAsia="zh-CN"/>
        </w:rPr>
        <w:t>病房之间的隔</w:t>
      </w:r>
      <w:r>
        <w:rPr>
          <w:b/>
          <w:bCs/>
          <w:sz w:val="21"/>
          <w:szCs w:val="21"/>
        </w:rPr>
        <w:t>墙隔声量计算表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640"/>
        <w:gridCol w:w="746"/>
        <w:gridCol w:w="1461"/>
        <w:gridCol w:w="1601"/>
        <w:gridCol w:w="1591"/>
      </w:tblGrid>
      <w:tr w14:paraId="43EB11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vMerge w:val="restart"/>
            <w:shd w:val="clear" w:color="auto" w:fill="auto"/>
            <w:vAlign w:val="center"/>
          </w:tcPr>
          <w:p w14:paraId="01EC614E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材料名称</w:t>
            </w:r>
          </w:p>
          <w:p w14:paraId="2D64C0C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（由外到内）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AF82C14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厚度δ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ADBB97F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密度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9EC9B6A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面密度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6F50F6EA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</w:t>
            </w:r>
          </w:p>
        </w:tc>
        <w:tc>
          <w:tcPr>
            <w:tcW w:w="976" w:type="pct"/>
            <w:shd w:val="clear" w:color="auto" w:fill="auto"/>
            <w:vAlign w:val="center"/>
          </w:tcPr>
          <w:p w14:paraId="5AF5CE2E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空气计权噪声隔声量+粉红噪声频谱修正量</w:t>
            </w:r>
          </w:p>
        </w:tc>
      </w:tr>
      <w:tr w14:paraId="4D5D7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vMerge w:val="continue"/>
            <w:shd w:val="clear" w:color="auto" w:fill="auto"/>
            <w:vAlign w:val="center"/>
          </w:tcPr>
          <w:p w14:paraId="75CBD01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347" w:type="pct"/>
            <w:shd w:val="clear" w:color="auto" w:fill="auto"/>
            <w:vAlign w:val="center"/>
          </w:tcPr>
          <w:p w14:paraId="039BEA86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(mm)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25F95839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kg/m3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2A094F1D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kg/m2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5B0CBBC1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976" w:type="pct"/>
            <w:shd w:val="clear" w:color="auto" w:fill="auto"/>
            <w:vAlign w:val="center"/>
          </w:tcPr>
          <w:p w14:paraId="61F55FD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</w:tr>
      <w:tr w14:paraId="10ABBF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shd w:val="clear" w:color="auto" w:fill="auto"/>
            <w:vAlign w:val="center"/>
          </w:tcPr>
          <w:p w14:paraId="284825D3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水泥砂浆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636489C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32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FF0C73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1800</w:t>
            </w:r>
          </w:p>
        </w:tc>
        <w:tc>
          <w:tcPr>
            <w:tcW w:w="897" w:type="pct"/>
            <w:shd w:val="clear" w:color="auto" w:fill="auto"/>
          </w:tcPr>
          <w:p w14:paraId="1C1C0D19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14:paraId="7F44C96F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976" w:type="pct"/>
            <w:vMerge w:val="restart"/>
            <w:shd w:val="clear" w:color="auto" w:fill="auto"/>
            <w:vAlign w:val="center"/>
          </w:tcPr>
          <w:p w14:paraId="0E3FD048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/>
                <w:sz w:val="21"/>
                <w:szCs w:val="21"/>
              </w:rPr>
              <w:t>4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1"/>
                <w:szCs w:val="21"/>
              </w:rPr>
              <w:t>.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27</w:t>
            </w:r>
          </w:p>
        </w:tc>
      </w:tr>
      <w:tr w14:paraId="2B1056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shd w:val="clear" w:color="auto" w:fill="auto"/>
            <w:vAlign w:val="center"/>
          </w:tcPr>
          <w:p w14:paraId="592519E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加气混凝土砌块</w:t>
            </w:r>
          </w:p>
        </w:tc>
        <w:tc>
          <w:tcPr>
            <w:tcW w:w="34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C92B5F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43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F60F5F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700</w:t>
            </w:r>
          </w:p>
        </w:tc>
        <w:tc>
          <w:tcPr>
            <w:tcW w:w="897" w:type="pct"/>
            <w:shd w:val="clear" w:color="auto" w:fill="auto"/>
          </w:tcPr>
          <w:p w14:paraId="6CBE176F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982" w:type="pct"/>
            <w:vMerge w:val="continue"/>
            <w:shd w:val="clear" w:color="auto" w:fill="auto"/>
            <w:vAlign w:val="center"/>
          </w:tcPr>
          <w:p w14:paraId="4200291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pct"/>
            <w:vMerge w:val="continue"/>
            <w:shd w:val="clear" w:color="auto" w:fill="auto"/>
            <w:vAlign w:val="center"/>
          </w:tcPr>
          <w:p w14:paraId="1DC67E9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A02BE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shd w:val="clear" w:color="auto" w:fill="auto"/>
            <w:vAlign w:val="center"/>
          </w:tcPr>
          <w:p w14:paraId="58DDA23A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水泥砂浆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5DB966C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0AC64BC4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897" w:type="pct"/>
            <w:shd w:val="clear" w:color="auto" w:fill="auto"/>
          </w:tcPr>
          <w:p w14:paraId="52D3F9FA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982" w:type="pct"/>
            <w:vMerge w:val="continue"/>
            <w:shd w:val="clear" w:color="auto" w:fill="auto"/>
            <w:vAlign w:val="center"/>
          </w:tcPr>
          <w:p w14:paraId="38FD2DA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pct"/>
            <w:vMerge w:val="continue"/>
            <w:shd w:val="clear" w:color="auto" w:fill="auto"/>
            <w:vAlign w:val="center"/>
          </w:tcPr>
          <w:p w14:paraId="26C51C3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A952F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6" w:type="pct"/>
            <w:shd w:val="clear" w:color="auto" w:fill="auto"/>
            <w:vAlign w:val="center"/>
          </w:tcPr>
          <w:p w14:paraId="59E9BE6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各层之和∑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D50164A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32C721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</w:t>
            </w:r>
            <w:r>
              <w:rPr>
                <w:rFonts w:ascii="宋体" w:hAnsi="宋体"/>
                <w:sz w:val="21"/>
                <w:szCs w:val="21"/>
              </w:rPr>
              <w:t>-</w:t>
            </w:r>
          </w:p>
        </w:tc>
        <w:tc>
          <w:tcPr>
            <w:tcW w:w="897" w:type="pct"/>
            <w:shd w:val="clear" w:color="auto" w:fill="auto"/>
          </w:tcPr>
          <w:p w14:paraId="0AD55670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212</w:t>
            </w:r>
          </w:p>
        </w:tc>
        <w:tc>
          <w:tcPr>
            <w:tcW w:w="982" w:type="pct"/>
            <w:vMerge w:val="continue"/>
            <w:shd w:val="clear" w:color="auto" w:fill="auto"/>
            <w:vAlign w:val="center"/>
          </w:tcPr>
          <w:p w14:paraId="0F595E4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76" w:type="pct"/>
            <w:vMerge w:val="continue"/>
            <w:shd w:val="clear" w:color="auto" w:fill="auto"/>
            <w:vAlign w:val="center"/>
          </w:tcPr>
          <w:p w14:paraId="348EC87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3E2EFD2F">
      <w:pPr>
        <w:ind w:firstLine="482" w:firstLineChars="200"/>
        <w:jc w:val="left"/>
        <w:rPr>
          <w:b/>
        </w:rPr>
      </w:pPr>
      <w:r>
        <w:rPr>
          <w:b/>
        </w:rPr>
        <w:t>结论</w:t>
      </w:r>
      <w:r>
        <w:t>：</w:t>
      </w:r>
      <w:r>
        <w:rPr>
          <w:b/>
        </w:rPr>
        <w:t>房间隔墙的空气声计权隔声量+粉红噪声频谱修正量不小于45db，满足要求。</w:t>
      </w:r>
    </w:p>
    <w:p w14:paraId="00D9F6A7">
      <w:pPr>
        <w:spacing w:before="163" w:beforeLines="50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表</w:t>
      </w:r>
      <w:r>
        <w:rPr>
          <w:rFonts w:hint="eastAsia"/>
          <w:b/>
          <w:bCs/>
          <w:sz w:val="21"/>
          <w:szCs w:val="21"/>
          <w:lang w:val="en-US" w:eastAsia="zh-CN"/>
        </w:rPr>
        <w:t>3-3</w:t>
      </w:r>
      <w:r>
        <w:rPr>
          <w:b/>
          <w:bCs/>
          <w:sz w:val="21"/>
          <w:szCs w:val="21"/>
        </w:rPr>
        <w:t xml:space="preserve">   </w:t>
      </w:r>
      <w:r>
        <w:rPr>
          <w:rFonts w:hint="eastAsia"/>
          <w:b/>
          <w:bCs/>
          <w:sz w:val="21"/>
          <w:szCs w:val="21"/>
          <w:lang w:val="en-US" w:eastAsia="zh-CN"/>
        </w:rPr>
        <w:t>碎石室/核磁共振室的隔</w:t>
      </w:r>
      <w:r>
        <w:rPr>
          <w:b/>
          <w:bCs/>
          <w:sz w:val="21"/>
          <w:szCs w:val="21"/>
        </w:rPr>
        <w:t>墙隔声量计算表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640"/>
        <w:gridCol w:w="746"/>
        <w:gridCol w:w="1461"/>
        <w:gridCol w:w="1601"/>
        <w:gridCol w:w="1592"/>
      </w:tblGrid>
      <w:tr w14:paraId="604F2C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vMerge w:val="restart"/>
            <w:shd w:val="clear" w:color="auto" w:fill="auto"/>
            <w:vAlign w:val="center"/>
          </w:tcPr>
          <w:p w14:paraId="551A9D41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材料名称</w:t>
            </w:r>
          </w:p>
          <w:p w14:paraId="0B0A787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（由外到内）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36E87DE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厚度δ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25DB63E0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密度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21F6F774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面密度</w:t>
            </w:r>
          </w:p>
        </w:tc>
        <w:tc>
          <w:tcPr>
            <w:tcW w:w="973" w:type="pct"/>
            <w:shd w:val="clear" w:color="auto" w:fill="auto"/>
            <w:vAlign w:val="center"/>
          </w:tcPr>
          <w:p w14:paraId="37412BB9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5A61E3E1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空气计权噪声隔声量+粉红噪声频谱修正量</w:t>
            </w:r>
          </w:p>
        </w:tc>
      </w:tr>
      <w:tr w14:paraId="238B8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vMerge w:val="continue"/>
            <w:shd w:val="clear" w:color="auto" w:fill="auto"/>
            <w:vAlign w:val="center"/>
          </w:tcPr>
          <w:p w14:paraId="27EF875D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199F4C30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(mm)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45CE696C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kg/m3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6DA190EA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kg/m2</w:t>
            </w:r>
          </w:p>
        </w:tc>
        <w:tc>
          <w:tcPr>
            <w:tcW w:w="973" w:type="pct"/>
            <w:shd w:val="clear" w:color="auto" w:fill="auto"/>
            <w:vAlign w:val="center"/>
          </w:tcPr>
          <w:p w14:paraId="34E519A3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6DCEC55D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</w:tr>
      <w:tr w14:paraId="3F9640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5546DC2E">
            <w:pPr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硅酸钙板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3B2AB3E">
            <w:pPr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3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07F5694">
            <w:pPr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850</w:t>
            </w:r>
          </w:p>
        </w:tc>
        <w:tc>
          <w:tcPr>
            <w:tcW w:w="888" w:type="pct"/>
            <w:shd w:val="clear" w:color="auto" w:fill="auto"/>
          </w:tcPr>
          <w:p w14:paraId="4635E97C">
            <w:pPr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973" w:type="pct"/>
            <w:vMerge w:val="restart"/>
            <w:shd w:val="clear" w:color="auto" w:fill="auto"/>
            <w:vAlign w:val="center"/>
          </w:tcPr>
          <w:p w14:paraId="0CF9EBB0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967" w:type="pct"/>
            <w:vMerge w:val="restart"/>
            <w:shd w:val="clear" w:color="auto" w:fill="auto"/>
            <w:vAlign w:val="center"/>
          </w:tcPr>
          <w:p w14:paraId="3A677805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51.16</w:t>
            </w:r>
          </w:p>
        </w:tc>
      </w:tr>
      <w:tr w14:paraId="30469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32319216"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轻钢龙骨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A8DAE74">
            <w:pPr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43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3F58938">
            <w:pPr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888" w:type="pct"/>
            <w:shd w:val="clear" w:color="auto" w:fill="auto"/>
          </w:tcPr>
          <w:p w14:paraId="3DD91338">
            <w:pPr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242676D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59DF265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187B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4E7E48F1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水泥砂浆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8428E25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3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BEF9E32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 w:val="21"/>
                <w:szCs w:val="21"/>
              </w:rPr>
              <w:t>1800</w:t>
            </w:r>
          </w:p>
        </w:tc>
        <w:tc>
          <w:tcPr>
            <w:tcW w:w="888" w:type="pct"/>
            <w:shd w:val="clear" w:color="auto" w:fill="auto"/>
            <w:vAlign w:val="top"/>
          </w:tcPr>
          <w:p w14:paraId="4A9221E4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26CB3E9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7683D8A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C7F19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65BEDBC2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实心砖砌体</w:t>
            </w:r>
          </w:p>
        </w:tc>
        <w:tc>
          <w:tcPr>
            <w:tcW w:w="375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E747E6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4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8861F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sz w:val="21"/>
                <w:szCs w:val="21"/>
              </w:rPr>
              <w:t>00</w:t>
            </w:r>
          </w:p>
        </w:tc>
        <w:tc>
          <w:tcPr>
            <w:tcW w:w="888" w:type="pct"/>
            <w:shd w:val="clear" w:color="auto" w:fill="auto"/>
          </w:tcPr>
          <w:p w14:paraId="1EC5B78C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77D0C95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54C7D71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8A21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06C5A0D7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硫酸钡涂料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7BDC5B3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3F1AE67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888" w:type="pct"/>
            <w:shd w:val="clear" w:color="auto" w:fill="auto"/>
          </w:tcPr>
          <w:p w14:paraId="12D3AAB9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5.4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79DBCA18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6D9DE90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FCA1C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14A9323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各层之和∑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E04FA8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  <w:r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6884B1A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</w:t>
            </w:r>
            <w:r>
              <w:rPr>
                <w:rFonts w:ascii="宋体" w:hAnsi="宋体"/>
                <w:sz w:val="21"/>
                <w:szCs w:val="21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027A8E92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355.4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5C32FB7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368F049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31E0ACC1">
      <w:pPr>
        <w:ind w:firstLine="482" w:firstLineChars="200"/>
        <w:jc w:val="left"/>
        <w:rPr>
          <w:b/>
        </w:rPr>
      </w:pPr>
      <w:r>
        <w:rPr>
          <w:b/>
        </w:rPr>
        <w:t>结论</w:t>
      </w:r>
      <w:r>
        <w:t>：</w:t>
      </w:r>
      <w:r>
        <w:rPr>
          <w:b/>
        </w:rPr>
        <w:t>房间隔墙的空气声计权隔声量+粉红噪声频谱修正量不小于</w:t>
      </w:r>
      <w:r>
        <w:rPr>
          <w:rFonts w:hint="eastAsia"/>
          <w:b/>
          <w:lang w:val="en-US" w:eastAsia="zh-CN"/>
        </w:rPr>
        <w:t>50</w:t>
      </w:r>
      <w:r>
        <w:rPr>
          <w:b/>
        </w:rPr>
        <w:t>db，满足要求。</w:t>
      </w:r>
    </w:p>
    <w:p w14:paraId="36051656">
      <w:pPr>
        <w:spacing w:before="163" w:beforeLines="50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表</w:t>
      </w:r>
      <w:r>
        <w:rPr>
          <w:rFonts w:hint="eastAsia"/>
          <w:b/>
          <w:bCs/>
          <w:sz w:val="21"/>
          <w:szCs w:val="21"/>
          <w:lang w:val="en-US" w:eastAsia="zh-CN"/>
        </w:rPr>
        <w:t>3-4</w:t>
      </w:r>
      <w:r>
        <w:rPr>
          <w:b/>
          <w:bCs/>
          <w:sz w:val="21"/>
          <w:szCs w:val="21"/>
        </w:rPr>
        <w:t xml:space="preserve">   </w:t>
      </w:r>
      <w:r>
        <w:rPr>
          <w:rFonts w:hint="eastAsia"/>
          <w:b/>
          <w:bCs/>
          <w:sz w:val="21"/>
          <w:szCs w:val="21"/>
          <w:lang w:val="en-US" w:eastAsia="zh-CN"/>
        </w:rPr>
        <w:t>手术室之间的隔</w:t>
      </w:r>
      <w:r>
        <w:rPr>
          <w:b/>
          <w:bCs/>
          <w:sz w:val="21"/>
          <w:szCs w:val="21"/>
        </w:rPr>
        <w:t>墙隔声量计算表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640"/>
        <w:gridCol w:w="746"/>
        <w:gridCol w:w="1461"/>
        <w:gridCol w:w="1601"/>
        <w:gridCol w:w="1592"/>
      </w:tblGrid>
      <w:tr w14:paraId="777A8E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vMerge w:val="restart"/>
            <w:shd w:val="clear" w:color="auto" w:fill="auto"/>
            <w:vAlign w:val="center"/>
          </w:tcPr>
          <w:p w14:paraId="7A61C9E6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材料名称</w:t>
            </w:r>
          </w:p>
          <w:p w14:paraId="43FB5BE1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（由外到内）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F533C11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厚度δ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6413478F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密度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1209418C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面密度</w:t>
            </w:r>
          </w:p>
        </w:tc>
        <w:tc>
          <w:tcPr>
            <w:tcW w:w="973" w:type="pct"/>
            <w:shd w:val="clear" w:color="auto" w:fill="auto"/>
            <w:vAlign w:val="center"/>
          </w:tcPr>
          <w:p w14:paraId="5052CC95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219711F4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空气计权噪声隔声量+粉红噪声频谱修正量</w:t>
            </w:r>
          </w:p>
        </w:tc>
      </w:tr>
      <w:tr w14:paraId="36BA5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vMerge w:val="continue"/>
            <w:shd w:val="clear" w:color="auto" w:fill="auto"/>
            <w:vAlign w:val="center"/>
          </w:tcPr>
          <w:p w14:paraId="30B489F6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7F4D61D6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(mm)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6254820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kg/m3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3E50E626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kg/m2</w:t>
            </w:r>
          </w:p>
        </w:tc>
        <w:tc>
          <w:tcPr>
            <w:tcW w:w="973" w:type="pct"/>
            <w:shd w:val="clear" w:color="auto" w:fill="auto"/>
            <w:vAlign w:val="center"/>
          </w:tcPr>
          <w:p w14:paraId="63A3C980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6B48FBC5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</w:tr>
      <w:tr w14:paraId="0B2F82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7C237BCB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不锈钢板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7945036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3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4B60497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2500</w:t>
            </w:r>
          </w:p>
        </w:tc>
        <w:tc>
          <w:tcPr>
            <w:tcW w:w="888" w:type="pct"/>
            <w:shd w:val="clear" w:color="auto" w:fill="auto"/>
          </w:tcPr>
          <w:p w14:paraId="06107D63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973" w:type="pct"/>
            <w:vMerge w:val="restart"/>
            <w:shd w:val="clear" w:color="auto" w:fill="auto"/>
            <w:vAlign w:val="center"/>
          </w:tcPr>
          <w:p w14:paraId="41547A64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967" w:type="pct"/>
            <w:vMerge w:val="restart"/>
            <w:shd w:val="clear" w:color="auto" w:fill="auto"/>
            <w:vAlign w:val="center"/>
          </w:tcPr>
          <w:p w14:paraId="36D5DFC7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45.13</w:t>
            </w:r>
          </w:p>
        </w:tc>
      </w:tr>
      <w:tr w14:paraId="2E50B3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6727306C">
            <w:pPr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岩棉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F767D65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43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8D347C1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88" w:type="pct"/>
            <w:shd w:val="clear" w:color="auto" w:fill="auto"/>
          </w:tcPr>
          <w:p w14:paraId="2A07D2A2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6B105DE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5E65BDA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29423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249EA8BB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无机板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3043A10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180F837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25</w:t>
            </w:r>
            <w:r>
              <w:rPr>
                <w:rFonts w:ascii="宋体" w:hAnsi="宋体"/>
                <w:sz w:val="21"/>
                <w:szCs w:val="21"/>
              </w:rPr>
              <w:t>00</w:t>
            </w:r>
          </w:p>
        </w:tc>
        <w:tc>
          <w:tcPr>
            <w:tcW w:w="888" w:type="pct"/>
            <w:shd w:val="clear" w:color="auto" w:fill="auto"/>
            <w:vAlign w:val="top"/>
          </w:tcPr>
          <w:p w14:paraId="0868554C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312F9C9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607DA01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71A564B">
      <w:pPr>
        <w:ind w:firstLine="482" w:firstLineChars="200"/>
        <w:jc w:val="left"/>
        <w:rPr>
          <w:b/>
        </w:rPr>
      </w:pPr>
      <w:r>
        <w:rPr>
          <w:b/>
        </w:rPr>
        <w:t>结论</w:t>
      </w:r>
      <w:r>
        <w:t>：</w:t>
      </w:r>
      <w:r>
        <w:rPr>
          <w:b/>
        </w:rPr>
        <w:t>房间隔墙的空气声计权隔声量+粉红噪声频谱修正量不小于45db，满足要求。</w:t>
      </w:r>
    </w:p>
    <w:p w14:paraId="0EF66C74">
      <w:pPr>
        <w:spacing w:before="163" w:beforeLines="50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表</w:t>
      </w:r>
      <w:r>
        <w:rPr>
          <w:rFonts w:hint="eastAsia"/>
          <w:b/>
          <w:bCs/>
          <w:sz w:val="21"/>
          <w:szCs w:val="21"/>
          <w:lang w:val="en-US" w:eastAsia="zh-CN"/>
        </w:rPr>
        <w:t>3-5</w:t>
      </w:r>
      <w:r>
        <w:rPr>
          <w:b/>
          <w:bCs/>
          <w:sz w:val="21"/>
          <w:szCs w:val="21"/>
        </w:rPr>
        <w:t xml:space="preserve">   </w:t>
      </w:r>
      <w:r>
        <w:rPr>
          <w:rFonts w:hint="eastAsia"/>
          <w:b/>
          <w:bCs/>
          <w:sz w:val="21"/>
          <w:szCs w:val="21"/>
          <w:lang w:val="en-US" w:eastAsia="zh-CN"/>
        </w:rPr>
        <w:t>听力室之间的隔</w:t>
      </w:r>
      <w:r>
        <w:rPr>
          <w:b/>
          <w:bCs/>
          <w:sz w:val="21"/>
          <w:szCs w:val="21"/>
        </w:rPr>
        <w:t>墙隔声量计算表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640"/>
        <w:gridCol w:w="746"/>
        <w:gridCol w:w="1461"/>
        <w:gridCol w:w="1601"/>
        <w:gridCol w:w="1592"/>
      </w:tblGrid>
      <w:tr w14:paraId="2F3492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vMerge w:val="restart"/>
            <w:shd w:val="clear" w:color="auto" w:fill="auto"/>
            <w:vAlign w:val="center"/>
          </w:tcPr>
          <w:p w14:paraId="21662E72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材料名称</w:t>
            </w:r>
          </w:p>
          <w:p w14:paraId="048FEEC2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（由外到内）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CDA3D80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厚度δ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3C9E6DA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密度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42F9C967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面密度</w:t>
            </w:r>
          </w:p>
        </w:tc>
        <w:tc>
          <w:tcPr>
            <w:tcW w:w="973" w:type="pct"/>
            <w:shd w:val="clear" w:color="auto" w:fill="auto"/>
            <w:vAlign w:val="center"/>
          </w:tcPr>
          <w:p w14:paraId="7D1EB0E3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280A410F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空气计权噪声隔声量+粉红噪声频谱修正量</w:t>
            </w:r>
          </w:p>
        </w:tc>
      </w:tr>
      <w:tr w14:paraId="35EFD8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vMerge w:val="continue"/>
            <w:shd w:val="clear" w:color="auto" w:fill="auto"/>
            <w:vAlign w:val="center"/>
          </w:tcPr>
          <w:p w14:paraId="5FFF0414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298E633C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(mm)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2F91F3C1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kg/m3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E46F99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kg/m2</w:t>
            </w:r>
          </w:p>
        </w:tc>
        <w:tc>
          <w:tcPr>
            <w:tcW w:w="973" w:type="pct"/>
            <w:shd w:val="clear" w:color="auto" w:fill="auto"/>
            <w:vAlign w:val="center"/>
          </w:tcPr>
          <w:p w14:paraId="13E6ADD1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12807932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</w:tr>
      <w:tr w14:paraId="664892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5D04474F">
            <w:pPr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  <w:lang w:val="en-US" w:eastAsia="zh-CN"/>
              </w:rPr>
              <w:t>腻子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765F3A0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74425EDD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888" w:type="pct"/>
            <w:shd w:val="clear" w:color="auto" w:fill="auto"/>
            <w:vAlign w:val="top"/>
          </w:tcPr>
          <w:p w14:paraId="470BB25C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973" w:type="pct"/>
            <w:vMerge w:val="restart"/>
            <w:shd w:val="clear" w:color="auto" w:fill="auto"/>
            <w:vAlign w:val="center"/>
          </w:tcPr>
          <w:p w14:paraId="3FC218A4">
            <w:pPr>
              <w:jc w:val="center"/>
              <w:rPr>
                <w:rFonts w:hint="eastAsia" w:ascii="宋体" w:hAnsi="宋体"/>
                <w:b/>
                <w:sz w:val="21"/>
                <w:szCs w:val="21"/>
              </w:rPr>
            </w:pPr>
          </w:p>
        </w:tc>
        <w:tc>
          <w:tcPr>
            <w:tcW w:w="967" w:type="pct"/>
            <w:vMerge w:val="restart"/>
            <w:shd w:val="clear" w:color="auto" w:fill="auto"/>
            <w:vAlign w:val="center"/>
          </w:tcPr>
          <w:p w14:paraId="7DE9EEA2">
            <w:pPr>
              <w:jc w:val="center"/>
              <w:rPr>
                <w:rFonts w:hint="eastAsia" w:ascii="宋体" w:hAnsi="宋体"/>
                <w:b/>
                <w:sz w:val="21"/>
                <w:szCs w:val="21"/>
              </w:rPr>
            </w:pPr>
          </w:p>
        </w:tc>
      </w:tr>
      <w:tr w14:paraId="4A4562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46404DE5">
            <w:pPr>
              <w:jc w:val="center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  <w:lang w:val="en-US" w:eastAsia="zh-CN"/>
              </w:rPr>
              <w:t>水泥砂浆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5EFAB15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437" w:type="pct"/>
            <w:shd w:val="clear" w:color="auto" w:fill="auto"/>
            <w:vAlign w:val="top"/>
          </w:tcPr>
          <w:p w14:paraId="0E7B25AC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888" w:type="pct"/>
            <w:shd w:val="clear" w:color="auto" w:fill="auto"/>
            <w:vAlign w:val="top"/>
          </w:tcPr>
          <w:p w14:paraId="52B59847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002DCD35">
            <w:pPr>
              <w:jc w:val="center"/>
              <w:rPr>
                <w:rFonts w:hint="eastAsia" w:ascii="宋体" w:hAnsi="宋体"/>
                <w:b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517EDC60">
            <w:pPr>
              <w:jc w:val="center"/>
              <w:rPr>
                <w:rFonts w:hint="eastAsia" w:ascii="宋体" w:hAnsi="宋体"/>
                <w:b/>
                <w:sz w:val="21"/>
                <w:szCs w:val="21"/>
              </w:rPr>
            </w:pPr>
          </w:p>
        </w:tc>
      </w:tr>
      <w:tr w14:paraId="79631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3119398E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石膏珍珠岩轻质多孔条板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300DA30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43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B4BD561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1120</w:t>
            </w:r>
          </w:p>
        </w:tc>
        <w:tc>
          <w:tcPr>
            <w:tcW w:w="888" w:type="pct"/>
            <w:shd w:val="clear" w:color="auto" w:fill="auto"/>
            <w:vAlign w:val="top"/>
          </w:tcPr>
          <w:p w14:paraId="5F52D232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973" w:type="pct"/>
            <w:vMerge w:val="restart"/>
            <w:shd w:val="clear" w:color="auto" w:fill="auto"/>
            <w:vAlign w:val="center"/>
          </w:tcPr>
          <w:p w14:paraId="713B9EA5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967" w:type="pct"/>
            <w:vMerge w:val="restart"/>
            <w:shd w:val="clear" w:color="auto" w:fill="auto"/>
            <w:vAlign w:val="center"/>
          </w:tcPr>
          <w:p w14:paraId="29623008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50.13</w:t>
            </w:r>
          </w:p>
        </w:tc>
      </w:tr>
      <w:tr w14:paraId="288DA3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248D3AA2">
            <w:pPr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岩棉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11F83C5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43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B6BECCB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250</w:t>
            </w:r>
          </w:p>
        </w:tc>
        <w:tc>
          <w:tcPr>
            <w:tcW w:w="888" w:type="pct"/>
            <w:shd w:val="clear" w:color="auto" w:fill="auto"/>
            <w:vAlign w:val="top"/>
          </w:tcPr>
          <w:p w14:paraId="63BE0E40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2641DEC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01601DB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AFF43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413F924C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石膏珍珠岩轻质多孔条板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99D5453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437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AC0253A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1120</w:t>
            </w:r>
          </w:p>
        </w:tc>
        <w:tc>
          <w:tcPr>
            <w:tcW w:w="888" w:type="pct"/>
            <w:shd w:val="clear" w:color="auto" w:fill="auto"/>
            <w:vAlign w:val="top"/>
          </w:tcPr>
          <w:p w14:paraId="343715B8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1122783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5A3152A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0DC5C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7" w:type="pct"/>
            <w:shd w:val="clear" w:color="auto" w:fill="auto"/>
            <w:vAlign w:val="center"/>
          </w:tcPr>
          <w:p w14:paraId="1E204783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各层之和∑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C1C6671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182</w:t>
            </w:r>
          </w:p>
        </w:tc>
        <w:tc>
          <w:tcPr>
            <w:tcW w:w="43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EB05EC4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</w:t>
            </w:r>
            <w:r>
              <w:rPr>
                <w:rFonts w:ascii="宋体" w:hAnsi="宋体"/>
                <w:sz w:val="21"/>
                <w:szCs w:val="21"/>
              </w:rPr>
              <w:t>-</w:t>
            </w:r>
          </w:p>
        </w:tc>
        <w:tc>
          <w:tcPr>
            <w:tcW w:w="888" w:type="pct"/>
            <w:shd w:val="clear" w:color="auto" w:fill="auto"/>
            <w:vAlign w:val="top"/>
          </w:tcPr>
          <w:p w14:paraId="1E44E6E1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168</w:t>
            </w:r>
          </w:p>
        </w:tc>
        <w:tc>
          <w:tcPr>
            <w:tcW w:w="973" w:type="pct"/>
            <w:vMerge w:val="continue"/>
            <w:shd w:val="clear" w:color="auto" w:fill="auto"/>
            <w:vAlign w:val="center"/>
          </w:tcPr>
          <w:p w14:paraId="4DD9330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67" w:type="pct"/>
            <w:vMerge w:val="continue"/>
            <w:shd w:val="clear" w:color="auto" w:fill="auto"/>
            <w:vAlign w:val="center"/>
          </w:tcPr>
          <w:p w14:paraId="7BA014F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0A07A730">
      <w:pPr>
        <w:ind w:firstLine="482" w:firstLineChars="200"/>
        <w:jc w:val="left"/>
        <w:rPr>
          <w:b/>
        </w:rPr>
      </w:pPr>
      <w:r>
        <w:rPr>
          <w:b/>
        </w:rPr>
        <w:t>结论</w:t>
      </w:r>
      <w:r>
        <w:t>：</w:t>
      </w:r>
      <w:r>
        <w:rPr>
          <w:rFonts w:hint="eastAsia"/>
          <w:b/>
          <w:bCs/>
          <w:lang w:val="en-US" w:eastAsia="zh-CN"/>
        </w:rPr>
        <w:t>听力室</w:t>
      </w:r>
      <w:r>
        <w:rPr>
          <w:b/>
        </w:rPr>
        <w:t>房间隔墙的空气声计权隔声量+粉红噪声频谱修正量不小于</w:t>
      </w:r>
      <w:r>
        <w:rPr>
          <w:rFonts w:hint="eastAsia"/>
          <w:b/>
          <w:lang w:val="en-US" w:eastAsia="zh-CN"/>
        </w:rPr>
        <w:t>50</w:t>
      </w:r>
      <w:r>
        <w:rPr>
          <w:b/>
        </w:rPr>
        <w:t>db，满足要求。</w:t>
      </w:r>
    </w:p>
    <w:p w14:paraId="1BC8A0C2">
      <w:pPr>
        <w:ind w:firstLine="482" w:firstLineChars="200"/>
        <w:jc w:val="left"/>
        <w:rPr>
          <w:b/>
        </w:rPr>
      </w:pPr>
    </w:p>
    <w:p w14:paraId="4EE807D0">
      <w:pPr>
        <w:adjustRightInd w:val="0"/>
        <w:snapToGrid w:val="0"/>
        <w:rPr>
          <w:b/>
        </w:rPr>
      </w:pPr>
      <w:r>
        <w:rPr>
          <w:b/>
        </w:rPr>
        <w:t>3.2.3 楼板的空气声计权隔声量</w:t>
      </w:r>
    </w:p>
    <w:p w14:paraId="03CA96E1">
      <w:pPr>
        <w:ind w:firstLine="480" w:firstLineChars="200"/>
        <w:jc w:val="left"/>
        <w:rPr>
          <w:sz w:val="22"/>
        </w:rPr>
      </w:pPr>
      <w:r>
        <w:rPr>
          <w:rFonts w:hint="eastAsia"/>
        </w:rPr>
        <w:t>根据构件主要做法知，楼板采用</w:t>
      </w:r>
      <w: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0mm厚度钢筋混凝土+</w:t>
      </w:r>
      <w:r>
        <w:t>3mm</w:t>
      </w:r>
      <w:r>
        <w:rPr>
          <w:rFonts w:hint="eastAsia"/>
        </w:rPr>
        <w:t>隔声垫，楼板面密度为</w:t>
      </w:r>
      <w:r>
        <w:rPr>
          <w:rFonts w:hint="eastAsia"/>
          <w:lang w:val="en-US" w:eastAsia="zh-CN"/>
        </w:rPr>
        <w:t>451</w:t>
      </w:r>
      <w:r>
        <w:rPr>
          <w:rFonts w:hint="eastAsia"/>
          <w:sz w:val="22"/>
        </w:rPr>
        <w:t>kg/m³</w:t>
      </w:r>
      <w:r>
        <w:rPr>
          <w:rFonts w:hint="eastAsia"/>
          <w:sz w:val="22"/>
          <w:lang w:eastAsia="zh-CN"/>
        </w:rPr>
        <w:t>。</w:t>
      </w:r>
      <w:r>
        <w:rPr>
          <w:sz w:val="22"/>
        </w:rPr>
        <w:t xml:space="preserve"> </w:t>
      </w:r>
    </w:p>
    <w:p w14:paraId="6F6C515E">
      <w:pPr>
        <w:ind w:left="360"/>
        <w:jc w:val="center"/>
        <w:rPr>
          <w:b/>
          <w:bCs/>
        </w:rPr>
      </w:pPr>
      <w:r>
        <w:rPr>
          <w:b/>
          <w:bCs/>
          <w:sz w:val="21"/>
          <w:szCs w:val="21"/>
        </w:rPr>
        <w:t>表3-</w:t>
      </w:r>
      <w:r>
        <w:rPr>
          <w:rFonts w:hint="eastAsia"/>
          <w:b/>
          <w:bCs/>
          <w:sz w:val="21"/>
          <w:szCs w:val="21"/>
          <w:lang w:val="en-US" w:eastAsia="zh-CN"/>
        </w:rPr>
        <w:t>6</w:t>
      </w:r>
      <w:r>
        <w:rPr>
          <w:b/>
          <w:bCs/>
          <w:sz w:val="21"/>
          <w:szCs w:val="21"/>
        </w:rPr>
        <w:t xml:space="preserve">   楼板隔声量计算表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641"/>
        <w:gridCol w:w="775"/>
        <w:gridCol w:w="775"/>
        <w:gridCol w:w="1951"/>
        <w:gridCol w:w="1348"/>
        <w:gridCol w:w="1333"/>
      </w:tblGrid>
      <w:tr w14:paraId="4CC31A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vMerge w:val="restart"/>
            <w:shd w:val="clear" w:color="auto" w:fill="auto"/>
            <w:vAlign w:val="center"/>
          </w:tcPr>
          <w:p w14:paraId="5FAAEAA4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材料名称</w:t>
            </w:r>
          </w:p>
          <w:p w14:paraId="514E5C75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（由外到内）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472019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厚度δ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881ECE3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密度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F108A8F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面密度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79A26951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12B878BD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空气计权噪声隔声量+粉红噪声频谱修正量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1592CD4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计权标准化撞击声压级</w:t>
            </w:r>
          </w:p>
        </w:tc>
      </w:tr>
      <w:tr w14:paraId="5F4C49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vMerge w:val="continue"/>
            <w:shd w:val="clear" w:color="auto" w:fill="auto"/>
            <w:vAlign w:val="center"/>
          </w:tcPr>
          <w:p w14:paraId="58DDAED3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C60663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(mm)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017D045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kg/m3</w:t>
            </w:r>
          </w:p>
        </w:tc>
        <w:tc>
          <w:tcPr>
            <w:tcW w:w="46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10297F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kg/m2</w:t>
            </w:r>
          </w:p>
        </w:tc>
        <w:tc>
          <w:tcPr>
            <w:tcW w:w="117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7533E79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81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9CDF54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8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F925893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</w:tr>
      <w:tr w14:paraId="472AFB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6334912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地砖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7F9A17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10</w:t>
            </w:r>
          </w:p>
        </w:tc>
        <w:tc>
          <w:tcPr>
            <w:tcW w:w="468" w:type="pct"/>
            <w:shd w:val="clear" w:color="auto" w:fill="auto"/>
          </w:tcPr>
          <w:p w14:paraId="7599FE0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46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B8778D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78" w:type="pct"/>
            <w:vMerge w:val="restart"/>
            <w:shd w:val="clear" w:color="auto" w:fill="auto"/>
            <w:vAlign w:val="center"/>
          </w:tcPr>
          <w:p w14:paraId="4E9E8AB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6</w:t>
            </w:r>
            <w:r>
              <w:rPr>
                <w:rFonts w:ascii="宋体" w:hAnsi="宋体"/>
                <w:sz w:val="21"/>
                <w:szCs w:val="21"/>
              </w:rPr>
              <w:t>2</w:t>
            </w:r>
          </w:p>
        </w:tc>
        <w:tc>
          <w:tcPr>
            <w:tcW w:w="814" w:type="pct"/>
            <w:vMerge w:val="restart"/>
            <w:shd w:val="clear" w:color="auto" w:fill="auto"/>
            <w:vAlign w:val="center"/>
          </w:tcPr>
          <w:p w14:paraId="4731AD0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47</w:t>
            </w:r>
            <w:r>
              <w:rPr>
                <w:rFonts w:hint="eastAsia" w:ascii="宋体" w:hAnsi="宋体"/>
                <w:sz w:val="21"/>
                <w:szCs w:val="21"/>
              </w:rPr>
              <w:t>.96</w:t>
            </w:r>
          </w:p>
        </w:tc>
        <w:tc>
          <w:tcPr>
            <w:tcW w:w="804" w:type="pct"/>
            <w:vMerge w:val="restart"/>
            <w:shd w:val="clear" w:color="auto" w:fill="auto"/>
            <w:vAlign w:val="center"/>
          </w:tcPr>
          <w:p w14:paraId="5373FAA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70</w:t>
            </w:r>
          </w:p>
        </w:tc>
      </w:tr>
      <w:tr w14:paraId="34783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32D349A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水泥砂浆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9FE1A6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468" w:type="pct"/>
            <w:shd w:val="clear" w:color="auto" w:fill="auto"/>
          </w:tcPr>
          <w:p w14:paraId="619DF01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468" w:type="pct"/>
            <w:shd w:val="clear" w:color="auto" w:fill="auto"/>
          </w:tcPr>
          <w:p w14:paraId="205AA22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36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5CBA540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14BC363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2AA4CE8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D41D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51167E74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3mm</w:t>
            </w:r>
            <w:r>
              <w:rPr>
                <w:rFonts w:hint="eastAsia" w:ascii="宋体" w:hAnsi="宋体"/>
                <w:sz w:val="21"/>
                <w:szCs w:val="21"/>
              </w:rPr>
              <w:t>隔声垫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688AC8B1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</w:t>
            </w:r>
          </w:p>
        </w:tc>
        <w:tc>
          <w:tcPr>
            <w:tcW w:w="468" w:type="pct"/>
            <w:shd w:val="clear" w:color="auto" w:fill="auto"/>
          </w:tcPr>
          <w:p w14:paraId="2164ECA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--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71B5A4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--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2CB3D978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2FB324B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5D2EB56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1AE2A7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49E98ABB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水泥砂浆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F1FFC75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468" w:type="pct"/>
            <w:shd w:val="clear" w:color="auto" w:fill="auto"/>
            <w:vAlign w:val="top"/>
          </w:tcPr>
          <w:p w14:paraId="083D8188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468" w:type="pct"/>
            <w:shd w:val="clear" w:color="auto" w:fill="auto"/>
            <w:vAlign w:val="top"/>
          </w:tcPr>
          <w:p w14:paraId="56049991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7E21243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4C9784B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49E8A7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91CC4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039895D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钢筋混凝土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D06B06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 w:val="21"/>
                <w:szCs w:val="21"/>
              </w:rPr>
              <w:t>0</w:t>
            </w:r>
          </w:p>
        </w:tc>
        <w:tc>
          <w:tcPr>
            <w:tcW w:w="468" w:type="pct"/>
            <w:shd w:val="clear" w:color="auto" w:fill="auto"/>
          </w:tcPr>
          <w:p w14:paraId="32C896E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2500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CDACA9A">
            <w:pPr>
              <w:jc w:val="center"/>
              <w:rPr>
                <w:rFonts w:hint="default" w:ascii="宋体" w:hAnsi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325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72E77F7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674910D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377C5C3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F5101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74DCFB0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各层之和∑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C92D43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3</w:t>
            </w:r>
          </w:p>
        </w:tc>
        <w:tc>
          <w:tcPr>
            <w:tcW w:w="468" w:type="pct"/>
            <w:shd w:val="clear" w:color="auto" w:fill="auto"/>
          </w:tcPr>
          <w:p w14:paraId="62BD06D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--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C31B7E4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451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63BC67A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7A44B24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323049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279521D6">
      <w:pPr>
        <w:ind w:firstLine="482" w:firstLineChars="200"/>
        <w:jc w:val="left"/>
        <w:rPr>
          <w:b/>
        </w:rPr>
      </w:pPr>
      <w:r>
        <w:rPr>
          <w:b/>
        </w:rPr>
        <w:t>结论：楼板空气计权噪声隔声量+粉红噪声频谱修正量不小于45 db，满足要求。</w:t>
      </w:r>
    </w:p>
    <w:p w14:paraId="4628F871">
      <w:pPr>
        <w:ind w:firstLine="480" w:firstLineChars="200"/>
        <w:jc w:val="left"/>
        <w:rPr>
          <w:rFonts w:hint="eastAsia"/>
          <w:sz w:val="22"/>
          <w:lang w:eastAsia="zh-CN"/>
        </w:rPr>
      </w:pPr>
      <w:r>
        <w:rPr>
          <w:rFonts w:hint="eastAsia"/>
          <w:lang w:val="en-US" w:eastAsia="zh-CN"/>
        </w:rPr>
        <w:t>手术室楼板采用空气层空腔隔声楼板，楼板面密度为665</w:t>
      </w:r>
      <w:r>
        <w:rPr>
          <w:rFonts w:hint="eastAsia"/>
          <w:sz w:val="22"/>
        </w:rPr>
        <w:t>kg/m³</w:t>
      </w:r>
      <w:r>
        <w:rPr>
          <w:rFonts w:hint="eastAsia"/>
          <w:sz w:val="22"/>
          <w:lang w:eastAsia="zh-CN"/>
        </w:rPr>
        <w:t>。</w:t>
      </w:r>
    </w:p>
    <w:p w14:paraId="43FCF50B">
      <w:pPr>
        <w:ind w:left="360"/>
        <w:jc w:val="center"/>
        <w:rPr>
          <w:b/>
          <w:bCs/>
        </w:rPr>
      </w:pPr>
      <w:r>
        <w:rPr>
          <w:b/>
          <w:bCs/>
          <w:sz w:val="21"/>
          <w:szCs w:val="21"/>
        </w:rPr>
        <w:t>表3-</w:t>
      </w:r>
      <w:r>
        <w:rPr>
          <w:rFonts w:hint="eastAsia"/>
          <w:b/>
          <w:bCs/>
          <w:sz w:val="21"/>
          <w:szCs w:val="21"/>
          <w:lang w:val="en-US" w:eastAsia="zh-CN"/>
        </w:rPr>
        <w:t>7</w:t>
      </w:r>
      <w:r>
        <w:rPr>
          <w:b/>
          <w:bCs/>
          <w:sz w:val="21"/>
          <w:szCs w:val="21"/>
        </w:rPr>
        <w:t xml:space="preserve">   </w:t>
      </w:r>
      <w:r>
        <w:rPr>
          <w:rFonts w:hint="eastAsia"/>
          <w:b/>
          <w:bCs/>
          <w:sz w:val="21"/>
          <w:szCs w:val="21"/>
          <w:lang w:val="en-US" w:eastAsia="zh-CN"/>
        </w:rPr>
        <w:t>手术室</w:t>
      </w:r>
      <w:r>
        <w:rPr>
          <w:b/>
          <w:bCs/>
          <w:sz w:val="21"/>
          <w:szCs w:val="21"/>
        </w:rPr>
        <w:t>楼板隔声量计算表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641"/>
        <w:gridCol w:w="775"/>
        <w:gridCol w:w="775"/>
        <w:gridCol w:w="1951"/>
        <w:gridCol w:w="1348"/>
        <w:gridCol w:w="1333"/>
      </w:tblGrid>
      <w:tr w14:paraId="514748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vMerge w:val="restart"/>
            <w:shd w:val="clear" w:color="auto" w:fill="auto"/>
            <w:vAlign w:val="center"/>
          </w:tcPr>
          <w:p w14:paraId="66D9B4A4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材料名称</w:t>
            </w:r>
          </w:p>
          <w:p w14:paraId="0240EF07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（由外到内）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60293BC5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厚度δ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1A05CDC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密度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27B08DA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面密度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02B58140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5D99C764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空气计权噪声隔声量+粉红噪声频谱修正量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4B4263CA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计权标准化撞击声压级</w:t>
            </w:r>
          </w:p>
        </w:tc>
      </w:tr>
      <w:tr w14:paraId="6FCFD1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vMerge w:val="continue"/>
            <w:shd w:val="clear" w:color="auto" w:fill="auto"/>
            <w:vAlign w:val="center"/>
          </w:tcPr>
          <w:p w14:paraId="455E705E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AFD29BA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(mm)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F87BE6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kg/m3</w:t>
            </w:r>
          </w:p>
        </w:tc>
        <w:tc>
          <w:tcPr>
            <w:tcW w:w="46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5D4E6F1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kg/m2</w:t>
            </w:r>
          </w:p>
        </w:tc>
        <w:tc>
          <w:tcPr>
            <w:tcW w:w="117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CE23395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81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3F96489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8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EE7ED62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</w:tr>
      <w:tr w14:paraId="6681D7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61D0B60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地砖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B1A434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10</w:t>
            </w:r>
          </w:p>
        </w:tc>
        <w:tc>
          <w:tcPr>
            <w:tcW w:w="468" w:type="pct"/>
            <w:shd w:val="clear" w:color="auto" w:fill="auto"/>
          </w:tcPr>
          <w:p w14:paraId="10CEBB9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46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C4CE64B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78" w:type="pct"/>
            <w:vMerge w:val="restart"/>
            <w:shd w:val="clear" w:color="auto" w:fill="auto"/>
            <w:vAlign w:val="center"/>
          </w:tcPr>
          <w:p w14:paraId="798EF79C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6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4" w:type="pct"/>
            <w:vMerge w:val="restart"/>
            <w:shd w:val="clear" w:color="auto" w:fill="auto"/>
            <w:vAlign w:val="center"/>
          </w:tcPr>
          <w:p w14:paraId="739AF937">
            <w:pPr>
              <w:jc w:val="center"/>
              <w:rPr>
                <w:rFonts w:hint="default" w:ascii="宋体" w:hAnsi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52.78</w:t>
            </w:r>
          </w:p>
        </w:tc>
        <w:tc>
          <w:tcPr>
            <w:tcW w:w="804" w:type="pct"/>
            <w:vMerge w:val="restart"/>
            <w:shd w:val="clear" w:color="auto" w:fill="auto"/>
            <w:vAlign w:val="center"/>
          </w:tcPr>
          <w:p w14:paraId="341D861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sz w:val="21"/>
                <w:szCs w:val="21"/>
              </w:rPr>
              <w:t>0</w:t>
            </w:r>
          </w:p>
        </w:tc>
      </w:tr>
      <w:tr w14:paraId="01F32D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5A10DC29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水泥砂浆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299C892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468" w:type="pct"/>
            <w:shd w:val="clear" w:color="auto" w:fill="auto"/>
            <w:vAlign w:val="top"/>
          </w:tcPr>
          <w:p w14:paraId="2ECA8D17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468" w:type="pct"/>
            <w:shd w:val="clear" w:color="auto" w:fill="auto"/>
            <w:vAlign w:val="top"/>
          </w:tcPr>
          <w:p w14:paraId="745D8CAA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2CEB4A8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644B117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09C4F84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E40B5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51DF3FF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钢筋混凝土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BC1C10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 w:val="21"/>
                <w:szCs w:val="21"/>
              </w:rPr>
              <w:t>0</w:t>
            </w:r>
          </w:p>
        </w:tc>
        <w:tc>
          <w:tcPr>
            <w:tcW w:w="468" w:type="pct"/>
            <w:shd w:val="clear" w:color="auto" w:fill="auto"/>
          </w:tcPr>
          <w:p w14:paraId="5E43FA6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2500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A1B8932">
            <w:pPr>
              <w:jc w:val="center"/>
              <w:rPr>
                <w:rFonts w:hint="default" w:ascii="宋体" w:hAnsi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325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70C5773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128BCB7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2B5088D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F5CD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628D808D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空气层空腔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E233733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800</w:t>
            </w:r>
          </w:p>
        </w:tc>
        <w:tc>
          <w:tcPr>
            <w:tcW w:w="468" w:type="pct"/>
            <w:shd w:val="clear" w:color="auto" w:fill="auto"/>
          </w:tcPr>
          <w:p w14:paraId="74A405DF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--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0A2C776">
            <w:pPr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--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0977BC2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4D3A6C6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49590F4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06281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1466972D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钢筋混凝土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967D7A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ascii="宋体" w:hAnsi="宋体"/>
                <w:sz w:val="21"/>
                <w:szCs w:val="21"/>
              </w:rPr>
              <w:t>0</w:t>
            </w:r>
          </w:p>
        </w:tc>
        <w:tc>
          <w:tcPr>
            <w:tcW w:w="468" w:type="pct"/>
            <w:shd w:val="clear" w:color="auto" w:fill="auto"/>
            <w:vAlign w:val="top"/>
          </w:tcPr>
          <w:p w14:paraId="64F00940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2500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412CC2A">
            <w:pPr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250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5DF7C38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1FD5E17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0291805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2E3D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234F3D9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各层之和∑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A725C9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3</w:t>
            </w:r>
          </w:p>
        </w:tc>
        <w:tc>
          <w:tcPr>
            <w:tcW w:w="468" w:type="pct"/>
            <w:shd w:val="clear" w:color="auto" w:fill="auto"/>
          </w:tcPr>
          <w:p w14:paraId="0AF574A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--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147DF4F5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665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7DF9D44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5633A4E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76B28BA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29725955">
      <w:pPr>
        <w:ind w:firstLine="482" w:firstLineChars="200"/>
        <w:jc w:val="left"/>
        <w:rPr>
          <w:rFonts w:hint="default"/>
          <w:sz w:val="22"/>
          <w:lang w:val="en-US" w:eastAsia="zh-CN"/>
        </w:rPr>
      </w:pPr>
      <w:r>
        <w:rPr>
          <w:b/>
        </w:rPr>
        <w:t>结论：楼板空气计权噪声隔声量+粉红噪声频谱修正量不小于</w:t>
      </w:r>
      <w:r>
        <w:rPr>
          <w:rFonts w:hint="eastAsia"/>
          <w:b/>
          <w:lang w:val="en-US" w:eastAsia="zh-CN"/>
        </w:rPr>
        <w:t>50</w:t>
      </w:r>
      <w:r>
        <w:rPr>
          <w:b/>
        </w:rPr>
        <w:t xml:space="preserve"> db，满足要求。</w:t>
      </w:r>
    </w:p>
    <w:p w14:paraId="4F0E97BB">
      <w:pPr>
        <w:ind w:firstLine="480" w:firstLineChars="200"/>
        <w:jc w:val="left"/>
        <w:rPr>
          <w:rFonts w:hint="eastAsia"/>
          <w:sz w:val="22"/>
          <w:lang w:eastAsia="zh-CN"/>
        </w:rPr>
      </w:pPr>
      <w:r>
        <w:rPr>
          <w:rFonts w:hint="eastAsia"/>
          <w:lang w:val="en-US" w:eastAsia="zh-CN"/>
        </w:rPr>
        <w:t>听力室楼板采用</w:t>
      </w:r>
      <w: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0mm厚度钢筋混凝土+</w:t>
      </w:r>
      <w:r>
        <w:rPr>
          <w:rFonts w:hint="eastAsia"/>
          <w:lang w:val="en-US" w:eastAsia="zh-CN"/>
        </w:rPr>
        <w:t>5</w:t>
      </w:r>
      <w:r>
        <w:t>mm</w:t>
      </w:r>
      <w:r>
        <w:rPr>
          <w:rFonts w:hint="eastAsia"/>
        </w:rPr>
        <w:t>隔声</w:t>
      </w:r>
      <w:r>
        <w:rPr>
          <w:rFonts w:hint="eastAsia"/>
          <w:lang w:val="en-US" w:eastAsia="zh-CN"/>
        </w:rPr>
        <w:t>板</w:t>
      </w:r>
      <w:r>
        <w:rPr>
          <w:rFonts w:hint="eastAsia"/>
        </w:rPr>
        <w:t>，楼板面密度为</w:t>
      </w:r>
      <w:r>
        <w:rPr>
          <w:rFonts w:hint="eastAsia"/>
          <w:lang w:val="en-US" w:eastAsia="zh-CN"/>
        </w:rPr>
        <w:t>404</w:t>
      </w:r>
      <w:r>
        <w:rPr>
          <w:rFonts w:hint="eastAsia"/>
          <w:sz w:val="22"/>
        </w:rPr>
        <w:t>kg/m³</w:t>
      </w:r>
      <w:r>
        <w:rPr>
          <w:rFonts w:hint="eastAsia"/>
          <w:sz w:val="22"/>
          <w:lang w:eastAsia="zh-CN"/>
        </w:rPr>
        <w:t>。</w:t>
      </w:r>
    </w:p>
    <w:p w14:paraId="60F54F2B">
      <w:pPr>
        <w:ind w:left="360"/>
        <w:jc w:val="center"/>
        <w:rPr>
          <w:b/>
          <w:bCs/>
        </w:rPr>
      </w:pPr>
      <w:r>
        <w:rPr>
          <w:b/>
          <w:bCs/>
          <w:sz w:val="21"/>
          <w:szCs w:val="21"/>
        </w:rPr>
        <w:t>表3-</w:t>
      </w:r>
      <w:r>
        <w:rPr>
          <w:rFonts w:hint="eastAsia"/>
          <w:b/>
          <w:bCs/>
          <w:sz w:val="21"/>
          <w:szCs w:val="21"/>
          <w:lang w:val="en-US" w:eastAsia="zh-CN"/>
        </w:rPr>
        <w:t>8</w:t>
      </w:r>
      <w:r>
        <w:rPr>
          <w:b/>
          <w:bCs/>
          <w:sz w:val="21"/>
          <w:szCs w:val="21"/>
        </w:rPr>
        <w:t xml:space="preserve">   </w:t>
      </w:r>
      <w:r>
        <w:rPr>
          <w:rFonts w:hint="eastAsia"/>
          <w:b/>
          <w:bCs/>
          <w:sz w:val="21"/>
          <w:szCs w:val="21"/>
          <w:lang w:val="en-US" w:eastAsia="zh-CN"/>
        </w:rPr>
        <w:t>听力室</w:t>
      </w:r>
      <w:r>
        <w:rPr>
          <w:b/>
          <w:bCs/>
          <w:sz w:val="21"/>
          <w:szCs w:val="21"/>
        </w:rPr>
        <w:t>楼板隔声量计算表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641"/>
        <w:gridCol w:w="775"/>
        <w:gridCol w:w="775"/>
        <w:gridCol w:w="1951"/>
        <w:gridCol w:w="1348"/>
        <w:gridCol w:w="1333"/>
      </w:tblGrid>
      <w:tr w14:paraId="528547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vMerge w:val="restart"/>
            <w:shd w:val="clear" w:color="auto" w:fill="auto"/>
            <w:vAlign w:val="center"/>
          </w:tcPr>
          <w:p w14:paraId="026A4D3D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材料名称</w:t>
            </w:r>
          </w:p>
          <w:p w14:paraId="57C12B5F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（由外到内）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6D729E7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厚度δ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874A73D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密度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771863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面密度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5D08152A">
            <w:pPr>
              <w:spacing w:line="288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3CA6D55F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空气计权噪声隔声量+粉红噪声频谱修正量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7F270285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计权标准化撞击声压级</w:t>
            </w:r>
          </w:p>
        </w:tc>
      </w:tr>
      <w:tr w14:paraId="2913E6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vMerge w:val="continue"/>
            <w:shd w:val="clear" w:color="auto" w:fill="auto"/>
            <w:vAlign w:val="center"/>
          </w:tcPr>
          <w:p w14:paraId="77431430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664527E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(mm)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3AACD4D6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kg/m3</w:t>
            </w:r>
          </w:p>
        </w:tc>
        <w:tc>
          <w:tcPr>
            <w:tcW w:w="46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3263128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kg/m2</w:t>
            </w:r>
          </w:p>
        </w:tc>
        <w:tc>
          <w:tcPr>
            <w:tcW w:w="117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77677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81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4C1350F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  <w:tc>
          <w:tcPr>
            <w:tcW w:w="8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9A4D05F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dB（A）</w:t>
            </w:r>
          </w:p>
        </w:tc>
      </w:tr>
      <w:tr w14:paraId="4DED1E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1CC1EA24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PVC卷材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1A4C800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05BA11C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46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288C303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1178" w:type="pct"/>
            <w:vMerge w:val="restart"/>
            <w:shd w:val="clear" w:color="auto" w:fill="auto"/>
            <w:vAlign w:val="center"/>
          </w:tcPr>
          <w:p w14:paraId="07E0FC1D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6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14" w:type="pct"/>
            <w:vMerge w:val="restart"/>
            <w:shd w:val="clear" w:color="auto" w:fill="auto"/>
            <w:vAlign w:val="center"/>
          </w:tcPr>
          <w:p w14:paraId="6E029CF6">
            <w:pPr>
              <w:jc w:val="center"/>
              <w:rPr>
                <w:rFonts w:hint="default" w:ascii="宋体" w:hAnsi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51.23</w:t>
            </w:r>
          </w:p>
        </w:tc>
        <w:tc>
          <w:tcPr>
            <w:tcW w:w="804" w:type="pct"/>
            <w:vMerge w:val="restart"/>
            <w:shd w:val="clear" w:color="auto" w:fill="auto"/>
            <w:vAlign w:val="center"/>
          </w:tcPr>
          <w:p w14:paraId="1EB66BD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sz w:val="21"/>
                <w:szCs w:val="21"/>
              </w:rPr>
              <w:t>0</w:t>
            </w:r>
          </w:p>
        </w:tc>
      </w:tr>
      <w:tr w14:paraId="3BE99C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4E4B477D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水泥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27626F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27A3D39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468" w:type="pct"/>
            <w:shd w:val="clear" w:color="auto" w:fill="auto"/>
          </w:tcPr>
          <w:p w14:paraId="68CA65B1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/>
                <w:sz w:val="21"/>
                <w:szCs w:val="21"/>
              </w:rPr>
              <w:t>6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6935F84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1EA305C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7C84099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57166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2B101927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sz w:val="21"/>
                <w:szCs w:val="21"/>
              </w:rPr>
              <w:t>mm</w:t>
            </w:r>
            <w:r>
              <w:rPr>
                <w:rFonts w:hint="eastAsia" w:ascii="宋体" w:hAnsi="宋体"/>
                <w:sz w:val="21"/>
                <w:szCs w:val="21"/>
              </w:rPr>
              <w:t>隔声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板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3995A4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</w:t>
            </w:r>
          </w:p>
        </w:tc>
        <w:tc>
          <w:tcPr>
            <w:tcW w:w="468" w:type="pct"/>
            <w:shd w:val="clear" w:color="auto" w:fill="auto"/>
          </w:tcPr>
          <w:p w14:paraId="20B3148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--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28D65E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--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441C9B1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628A06C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5540EF2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666B22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0968EB7B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水泥砂浆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37E1E3B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468" w:type="pct"/>
            <w:shd w:val="clear" w:color="auto" w:fill="auto"/>
            <w:vAlign w:val="top"/>
          </w:tcPr>
          <w:p w14:paraId="0836A71C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1800</w:t>
            </w:r>
          </w:p>
        </w:tc>
        <w:tc>
          <w:tcPr>
            <w:tcW w:w="468" w:type="pct"/>
            <w:shd w:val="clear" w:color="auto" w:fill="auto"/>
            <w:vAlign w:val="top"/>
          </w:tcPr>
          <w:p w14:paraId="35800DBC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7BDEDBE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331E0E7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51969E7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69343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51DAEA0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钢筋混凝土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3D6669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 w:val="21"/>
                <w:szCs w:val="21"/>
              </w:rPr>
              <w:t>0</w:t>
            </w:r>
          </w:p>
        </w:tc>
        <w:tc>
          <w:tcPr>
            <w:tcW w:w="468" w:type="pct"/>
            <w:shd w:val="clear" w:color="auto" w:fill="auto"/>
          </w:tcPr>
          <w:p w14:paraId="7074EC54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2500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16D3D22B">
            <w:pPr>
              <w:jc w:val="center"/>
              <w:rPr>
                <w:rFonts w:hint="default" w:ascii="宋体" w:hAnsi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325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31C82AC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7E21BB2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4E03291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4500E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pct"/>
            <w:shd w:val="clear" w:color="auto" w:fill="auto"/>
            <w:vAlign w:val="center"/>
          </w:tcPr>
          <w:p w14:paraId="36DB63A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各层之和∑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53F2FAC">
            <w:pPr>
              <w:jc w:val="center"/>
              <w:rPr>
                <w:rFonts w:hint="default" w:ascii="宋体" w:hAnsi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177</w:t>
            </w:r>
          </w:p>
        </w:tc>
        <w:tc>
          <w:tcPr>
            <w:tcW w:w="468" w:type="pct"/>
            <w:shd w:val="clear" w:color="auto" w:fill="auto"/>
          </w:tcPr>
          <w:p w14:paraId="326568BD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--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5CE12C5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404.2</w:t>
            </w:r>
          </w:p>
        </w:tc>
        <w:tc>
          <w:tcPr>
            <w:tcW w:w="1178" w:type="pct"/>
            <w:vMerge w:val="continue"/>
            <w:shd w:val="clear" w:color="auto" w:fill="auto"/>
            <w:vAlign w:val="center"/>
          </w:tcPr>
          <w:p w14:paraId="0ABE2AC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4" w:type="pct"/>
            <w:vMerge w:val="continue"/>
            <w:shd w:val="clear" w:color="auto" w:fill="auto"/>
            <w:vAlign w:val="center"/>
          </w:tcPr>
          <w:p w14:paraId="0770D5E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04" w:type="pct"/>
            <w:vMerge w:val="continue"/>
            <w:shd w:val="clear" w:color="auto" w:fill="auto"/>
            <w:vAlign w:val="center"/>
          </w:tcPr>
          <w:p w14:paraId="18C3F3D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9455B11">
      <w:pPr>
        <w:ind w:firstLine="482" w:firstLineChars="200"/>
        <w:jc w:val="left"/>
        <w:rPr>
          <w:b/>
        </w:rPr>
      </w:pPr>
      <w:r>
        <w:rPr>
          <w:b/>
        </w:rPr>
        <w:t>结论：楼板空气计权噪声隔声量+粉红噪声频谱修正量不小于</w:t>
      </w:r>
      <w:r>
        <w:rPr>
          <w:rFonts w:hint="eastAsia"/>
          <w:b/>
          <w:lang w:val="en-US" w:eastAsia="zh-CN"/>
        </w:rPr>
        <w:t>50</w:t>
      </w:r>
      <w:r>
        <w:rPr>
          <w:b/>
        </w:rPr>
        <w:t xml:space="preserve"> db，满足要求。</w:t>
      </w:r>
    </w:p>
    <w:p w14:paraId="02D0440C">
      <w:pPr>
        <w:jc w:val="left"/>
        <w:rPr>
          <w:rFonts w:hint="eastAsia"/>
          <w:sz w:val="22"/>
          <w:lang w:val="en-US" w:eastAsia="zh-CN"/>
        </w:rPr>
      </w:pPr>
    </w:p>
    <w:p w14:paraId="797A5BE9">
      <w:pPr>
        <w:adjustRightInd w:val="0"/>
        <w:snapToGrid w:val="0"/>
        <w:rPr>
          <w:b/>
        </w:rPr>
      </w:pPr>
      <w:r>
        <w:rPr>
          <w:b/>
        </w:rPr>
        <w:t>3.2.4 玻璃的空气声计权隔声量</w:t>
      </w:r>
    </w:p>
    <w:p w14:paraId="074A175E">
      <w:pPr>
        <w:ind w:firstLine="480" w:firstLineChars="200"/>
      </w:pPr>
      <w:r>
        <w:t>根据构件主要做法知，</w:t>
      </w:r>
      <w:r>
        <w:rPr>
          <w:rFonts w:hint="eastAsia"/>
        </w:rPr>
        <w:t>外窗采用</w:t>
      </w:r>
      <w:r>
        <w:rPr>
          <w:rFonts w:hint="eastAsia"/>
          <w:color w:val="000000"/>
        </w:rPr>
        <w:t>普通铝合金窗+</w:t>
      </w:r>
      <w:r>
        <w:t>6mm+12</w:t>
      </w:r>
      <w:r>
        <w:rPr>
          <w:rFonts w:hint="eastAsia"/>
          <w:lang w:eastAsia="zh-CN"/>
        </w:rPr>
        <w:t xml:space="preserve"> </w:t>
      </w:r>
      <w:r>
        <w:t>+6LOW-E中空玻璃。</w:t>
      </w:r>
    </w:p>
    <w:p w14:paraId="2A1D07A5">
      <w:pPr>
        <w:ind w:firstLine="422" w:firstLineChars="200"/>
        <w:jc w:val="center"/>
        <w:rPr>
          <w:b/>
          <w:bCs/>
        </w:rPr>
      </w:pPr>
      <w:r>
        <w:rPr>
          <w:b/>
          <w:bCs/>
          <w:sz w:val="21"/>
          <w:szCs w:val="21"/>
        </w:rPr>
        <w:t>表</w:t>
      </w:r>
      <w:r>
        <w:rPr>
          <w:rFonts w:hint="eastAsia"/>
          <w:b/>
          <w:bCs/>
          <w:sz w:val="21"/>
          <w:szCs w:val="21"/>
          <w:lang w:val="en-US" w:eastAsia="zh-CN"/>
        </w:rPr>
        <w:t>3-9</w:t>
      </w:r>
      <w:r>
        <w:rPr>
          <w:b/>
          <w:bCs/>
          <w:sz w:val="21"/>
          <w:szCs w:val="21"/>
        </w:rPr>
        <w:t xml:space="preserve">   窗隔声量计算表</w:t>
      </w:r>
    </w:p>
    <w:tbl>
      <w:tblPr>
        <w:tblStyle w:val="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2663"/>
        <w:gridCol w:w="706"/>
        <w:gridCol w:w="833"/>
        <w:gridCol w:w="2113"/>
      </w:tblGrid>
      <w:tr w14:paraId="567C86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pct"/>
            <w:vMerge w:val="restart"/>
            <w:tcBorders>
              <w:top w:val="single" w:color="auto" w:sz="12" w:space="0"/>
            </w:tcBorders>
            <w:vAlign w:val="center"/>
          </w:tcPr>
          <w:p w14:paraId="4C97F15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建筑编号及</w:t>
            </w:r>
            <w:r>
              <w:rPr>
                <w:b/>
                <w:sz w:val="21"/>
                <w:szCs w:val="21"/>
              </w:rPr>
              <w:t>区域</w:t>
            </w:r>
          </w:p>
        </w:tc>
        <w:tc>
          <w:tcPr>
            <w:tcW w:w="1606" w:type="pct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696FB64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材料名称</w:t>
            </w:r>
          </w:p>
          <w:p w14:paraId="4EAB767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（由外到内）</w:t>
            </w:r>
          </w:p>
        </w:tc>
        <w:tc>
          <w:tcPr>
            <w:tcW w:w="426" w:type="pc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19B9E61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厚度δ</w:t>
            </w:r>
          </w:p>
        </w:tc>
        <w:tc>
          <w:tcPr>
            <w:tcW w:w="502" w:type="pc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7CD3330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面密度</w:t>
            </w:r>
          </w:p>
        </w:tc>
        <w:tc>
          <w:tcPr>
            <w:tcW w:w="1274" w:type="pc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3A5BBFD6">
            <w:pPr>
              <w:spacing w:line="288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空气计权噪声隔声量+交通噪声频谱修正量</w:t>
            </w:r>
          </w:p>
        </w:tc>
      </w:tr>
      <w:tr w14:paraId="20D466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pct"/>
            <w:vMerge w:val="continue"/>
            <w:tcBorders>
              <w:bottom w:val="single" w:color="auto" w:sz="12" w:space="0"/>
            </w:tcBorders>
          </w:tcPr>
          <w:p w14:paraId="37B117E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606" w:type="pct"/>
            <w:vMerge w:val="continue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71B76FF5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26" w:type="pct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4D95861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(mm)</w:t>
            </w:r>
          </w:p>
        </w:tc>
        <w:tc>
          <w:tcPr>
            <w:tcW w:w="502" w:type="pct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5A739AB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kg/m</w:t>
            </w:r>
            <w:r>
              <w:rPr>
                <w:b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274" w:type="pct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18F995F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dB（A）</w:t>
            </w:r>
          </w:p>
        </w:tc>
      </w:tr>
      <w:tr w14:paraId="793BAD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2" w:type="pct"/>
            <w:tcBorders>
              <w:bottom w:val="single" w:color="auto" w:sz="12" w:space="0"/>
            </w:tcBorders>
          </w:tcPr>
          <w:p w14:paraId="5CB714C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主要</w:t>
            </w:r>
            <w:r>
              <w:rPr>
                <w:rFonts w:ascii="宋体" w:hAnsi="宋体"/>
                <w:sz w:val="21"/>
                <w:szCs w:val="21"/>
              </w:rPr>
              <w:t>功能房间</w:t>
            </w:r>
          </w:p>
        </w:tc>
        <w:tc>
          <w:tcPr>
            <w:tcW w:w="1606" w:type="pct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3BC9452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6LOW-E+12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 xml:space="preserve">+6中空玻璃 </w:t>
            </w:r>
          </w:p>
        </w:tc>
        <w:tc>
          <w:tcPr>
            <w:tcW w:w="426" w:type="pct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13A65F9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6+6</w:t>
            </w:r>
          </w:p>
        </w:tc>
        <w:tc>
          <w:tcPr>
            <w:tcW w:w="502" w:type="pct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6EE72D9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274" w:type="pct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1DC42FB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32.7</w:t>
            </w:r>
          </w:p>
        </w:tc>
      </w:tr>
    </w:tbl>
    <w:p w14:paraId="16D82760">
      <w:pPr>
        <w:ind w:firstLine="480" w:firstLineChars="200"/>
      </w:pPr>
    </w:p>
    <w:p w14:paraId="38968225">
      <w:pPr>
        <w:adjustRightInd w:val="0"/>
        <w:snapToGrid w:val="0"/>
        <w:rPr>
          <w:b/>
        </w:rPr>
      </w:pPr>
      <w:r>
        <w:rPr>
          <w:b/>
        </w:rPr>
        <w:t>3.2.5楼板的空气声计权撞击声量</w:t>
      </w:r>
    </w:p>
    <w:p w14:paraId="00BDB047">
      <w:pPr>
        <w:ind w:firstLine="480" w:firstLineChars="200"/>
        <w:rPr>
          <w:sz w:val="22"/>
        </w:rPr>
      </w:pPr>
      <w:r>
        <w:t>根据</w:t>
      </w:r>
      <w:r>
        <w:rPr>
          <w:rFonts w:hint="eastAsia"/>
        </w:rPr>
        <w:t>《广州地区</w:t>
      </w:r>
      <w:r>
        <w:t>绿色建筑常用技术构造做法参考图集（</w:t>
      </w:r>
      <w:r>
        <w:rPr>
          <w:rFonts w:hint="eastAsia"/>
        </w:rPr>
        <w:t>一</w:t>
      </w:r>
      <w:r>
        <w:t>）</w:t>
      </w:r>
      <w:r>
        <w:rPr>
          <w:rFonts w:hint="eastAsia"/>
        </w:rPr>
        <w:t>》可知，</w:t>
      </w:r>
      <w:r>
        <w:t>采用构件采用120mm厚度钢筋混凝土+3mm</w:t>
      </w:r>
      <w:r>
        <w:rPr>
          <w:rFonts w:hint="eastAsia"/>
        </w:rPr>
        <w:t>聚氨酯橡胶</w:t>
      </w:r>
      <w:r>
        <w:t>隔声垫楼板，</w:t>
      </w:r>
      <w:r>
        <w:rPr>
          <w:rFonts w:hint="eastAsia"/>
        </w:rPr>
        <w:t>其计</w:t>
      </w:r>
      <w:r>
        <w:t>权撞击声</w:t>
      </w:r>
      <w:r>
        <w:rPr>
          <w:rFonts w:hint="eastAsia"/>
        </w:rPr>
        <w:t>不大于7</w:t>
      </w:r>
      <w:r>
        <w:t>0dB</w:t>
      </w:r>
      <w:r>
        <w:rPr>
          <w:rFonts w:hint="eastAsia"/>
        </w:rPr>
        <w:t>（A）</w:t>
      </w:r>
      <w:r>
        <w:t>。</w:t>
      </w:r>
    </w:p>
    <w:p w14:paraId="356567BB">
      <w:r>
        <w:drawing>
          <wp:inline distT="0" distB="0" distL="0" distR="0">
            <wp:extent cx="5274310" cy="36887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F2584">
      <w:pPr>
        <w:ind w:firstLine="480" w:firstLineChars="200"/>
      </w:pPr>
      <w:r>
        <w:t>根据以上结果知，本项目各构件空气声计权隔声量如下表：</w:t>
      </w:r>
    </w:p>
    <w:p w14:paraId="3ED2C15F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表6 各构件空气声计权隔声量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015"/>
        <w:gridCol w:w="1767"/>
        <w:gridCol w:w="1046"/>
        <w:gridCol w:w="868"/>
        <w:gridCol w:w="1026"/>
        <w:gridCol w:w="1103"/>
        <w:gridCol w:w="885"/>
      </w:tblGrid>
      <w:tr w14:paraId="1590D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3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2B86777E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序号</w:t>
            </w:r>
          </w:p>
        </w:tc>
        <w:tc>
          <w:tcPr>
            <w:tcW w:w="611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CE5A4C9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建筑部位</w:t>
            </w:r>
          </w:p>
        </w:tc>
        <w:tc>
          <w:tcPr>
            <w:tcW w:w="1064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2735B88E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构件名称</w:t>
            </w:r>
          </w:p>
        </w:tc>
        <w:tc>
          <w:tcPr>
            <w:tcW w:w="630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1128618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计算结果</w:t>
            </w:r>
          </w:p>
          <w:p w14:paraId="04D3281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R</w:t>
            </w:r>
            <w:r>
              <w:rPr>
                <w:b/>
                <w:sz w:val="21"/>
                <w:szCs w:val="21"/>
              </w:rPr>
              <w:t>(dB(A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  <w:r>
              <w:rPr>
                <w:b/>
                <w:sz w:val="21"/>
                <w:szCs w:val="21"/>
              </w:rPr>
              <w:t>)</w:t>
            </w:r>
          </w:p>
        </w:tc>
        <w:tc>
          <w:tcPr>
            <w:tcW w:w="523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23076074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标准高限值要求dB(A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</w:p>
        </w:tc>
        <w:tc>
          <w:tcPr>
            <w:tcW w:w="618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6EE5BB5C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标准低限值要求dB(A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</w:p>
        </w:tc>
        <w:tc>
          <w:tcPr>
            <w:tcW w:w="664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59CAC4C6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标准平均值要求dB(A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</w:p>
        </w:tc>
        <w:tc>
          <w:tcPr>
            <w:tcW w:w="533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2C6462CE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判定</w:t>
            </w:r>
          </w:p>
        </w:tc>
      </w:tr>
      <w:tr w14:paraId="775F7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3" w:type="pct"/>
            <w:vAlign w:val="center"/>
          </w:tcPr>
          <w:p w14:paraId="6B52D0E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611" w:type="pct"/>
            <w:vAlign w:val="center"/>
          </w:tcPr>
          <w:p w14:paraId="260FCF06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外窗</w:t>
            </w:r>
          </w:p>
        </w:tc>
        <w:tc>
          <w:tcPr>
            <w:tcW w:w="1064" w:type="pct"/>
            <w:vAlign w:val="center"/>
          </w:tcPr>
          <w:p w14:paraId="2AB36A1B">
            <w:pPr>
              <w:spacing w:line="24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铝合金窗+</w:t>
            </w:r>
            <w:r>
              <w:rPr>
                <w:rFonts w:ascii="宋体" w:hAnsi="宋体"/>
                <w:sz w:val="21"/>
                <w:szCs w:val="21"/>
              </w:rPr>
              <w:t>中空LOW-E玻璃6LOW-E+12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>+6</w:t>
            </w:r>
          </w:p>
        </w:tc>
        <w:tc>
          <w:tcPr>
            <w:tcW w:w="630" w:type="pct"/>
            <w:vAlign w:val="center"/>
          </w:tcPr>
          <w:p w14:paraId="0E2D2B69">
            <w:pPr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  <w:r>
              <w:rPr>
                <w:rFonts w:ascii="宋体" w:hAnsi="宋体"/>
                <w:sz w:val="21"/>
                <w:szCs w:val="21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.70</w:t>
            </w:r>
          </w:p>
        </w:tc>
        <w:tc>
          <w:tcPr>
            <w:tcW w:w="523" w:type="pct"/>
            <w:vAlign w:val="center"/>
          </w:tcPr>
          <w:p w14:paraId="488F5848">
            <w:pPr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35</w:t>
            </w:r>
          </w:p>
        </w:tc>
        <w:tc>
          <w:tcPr>
            <w:tcW w:w="618" w:type="pct"/>
            <w:vAlign w:val="center"/>
          </w:tcPr>
          <w:p w14:paraId="094302C6">
            <w:pPr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30</w:t>
            </w:r>
          </w:p>
        </w:tc>
        <w:tc>
          <w:tcPr>
            <w:tcW w:w="664" w:type="pct"/>
            <w:vAlign w:val="center"/>
          </w:tcPr>
          <w:p w14:paraId="24095521">
            <w:pPr>
              <w:widowControl/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32.5</w:t>
            </w:r>
          </w:p>
        </w:tc>
        <w:tc>
          <w:tcPr>
            <w:tcW w:w="533" w:type="pct"/>
            <w:vAlign w:val="center"/>
          </w:tcPr>
          <w:p w14:paraId="31717807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2ACD4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3" w:type="pct"/>
            <w:vAlign w:val="center"/>
          </w:tcPr>
          <w:p w14:paraId="1363AE46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611" w:type="pct"/>
            <w:vAlign w:val="center"/>
          </w:tcPr>
          <w:p w14:paraId="07D9EAA9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房间隔墙</w:t>
            </w:r>
          </w:p>
        </w:tc>
        <w:tc>
          <w:tcPr>
            <w:tcW w:w="1064" w:type="pct"/>
            <w:vAlign w:val="center"/>
          </w:tcPr>
          <w:p w14:paraId="72C8FFB1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200mm加气混凝土砌块</w:t>
            </w:r>
          </w:p>
        </w:tc>
        <w:tc>
          <w:tcPr>
            <w:tcW w:w="630" w:type="pct"/>
            <w:vAlign w:val="center"/>
          </w:tcPr>
          <w:p w14:paraId="3FCC5BDB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8.27</w:t>
            </w:r>
          </w:p>
        </w:tc>
        <w:tc>
          <w:tcPr>
            <w:tcW w:w="523" w:type="pct"/>
            <w:vAlign w:val="center"/>
          </w:tcPr>
          <w:p w14:paraId="7FBFFDA5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618" w:type="pct"/>
            <w:vAlign w:val="center"/>
          </w:tcPr>
          <w:p w14:paraId="646244A5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664" w:type="pct"/>
            <w:vAlign w:val="center"/>
          </w:tcPr>
          <w:p w14:paraId="17D999D7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47.5</w:t>
            </w:r>
          </w:p>
        </w:tc>
        <w:tc>
          <w:tcPr>
            <w:tcW w:w="533" w:type="pct"/>
            <w:vAlign w:val="center"/>
          </w:tcPr>
          <w:p w14:paraId="5AF0A617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1D9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3" w:type="pct"/>
            <w:shd w:val="clear" w:color="auto" w:fill="auto"/>
            <w:vAlign w:val="center"/>
          </w:tcPr>
          <w:p w14:paraId="3CFE7C48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40AB7E9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听力室</w:t>
            </w:r>
            <w:r>
              <w:rPr>
                <w:sz w:val="21"/>
                <w:szCs w:val="21"/>
              </w:rPr>
              <w:t>隔墙</w:t>
            </w:r>
          </w:p>
        </w:tc>
        <w:tc>
          <w:tcPr>
            <w:tcW w:w="1064" w:type="pct"/>
            <w:shd w:val="clear" w:color="auto" w:fill="auto"/>
            <w:vAlign w:val="center"/>
          </w:tcPr>
          <w:p w14:paraId="4D27AE85">
            <w:pPr>
              <w:spacing w:line="240" w:lineRule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石膏珍珠岩轻质多孔条板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10F2F5A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50.13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0D9B9D4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63F5086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46D27B0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47.5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CCD6664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07A36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3" w:type="pct"/>
            <w:shd w:val="clear" w:color="auto" w:fill="auto"/>
            <w:vAlign w:val="center"/>
          </w:tcPr>
          <w:p w14:paraId="62BEFCD2">
            <w:pPr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27AC393">
            <w:pPr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碎石室/核磁共振室隔墙</w:t>
            </w:r>
          </w:p>
        </w:tc>
        <w:tc>
          <w:tcPr>
            <w:tcW w:w="1064" w:type="pct"/>
            <w:shd w:val="clear" w:color="auto" w:fill="auto"/>
            <w:vAlign w:val="center"/>
          </w:tcPr>
          <w:p w14:paraId="3DF7468F">
            <w:pPr>
              <w:spacing w:line="240" w:lineRule="auto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实心砖砌体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57E77003">
            <w:pPr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51.16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F78B043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EBF67B9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A5B21C1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47.5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C06101F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72399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3" w:type="pct"/>
            <w:vAlign w:val="center"/>
          </w:tcPr>
          <w:p w14:paraId="2CFD5FB9">
            <w:pPr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11" w:type="pct"/>
            <w:vAlign w:val="center"/>
          </w:tcPr>
          <w:p w14:paraId="643E4B92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楼板</w:t>
            </w:r>
          </w:p>
        </w:tc>
        <w:tc>
          <w:tcPr>
            <w:tcW w:w="1064" w:type="pct"/>
            <w:vAlign w:val="center"/>
          </w:tcPr>
          <w:p w14:paraId="32EB93DD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>0mm厚钢筋混凝土楼板+3mm隔声</w:t>
            </w:r>
            <w:r>
              <w:rPr>
                <w:rFonts w:hint="eastAsia"/>
                <w:sz w:val="21"/>
                <w:szCs w:val="21"/>
              </w:rPr>
              <w:t>垫</w:t>
            </w:r>
          </w:p>
        </w:tc>
        <w:tc>
          <w:tcPr>
            <w:tcW w:w="630" w:type="pct"/>
            <w:vAlign w:val="center"/>
          </w:tcPr>
          <w:p w14:paraId="7C5ACA4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47</w:t>
            </w:r>
            <w:r>
              <w:rPr>
                <w:sz w:val="21"/>
                <w:szCs w:val="21"/>
              </w:rPr>
              <w:t>.96</w:t>
            </w:r>
          </w:p>
        </w:tc>
        <w:tc>
          <w:tcPr>
            <w:tcW w:w="523" w:type="pct"/>
            <w:vAlign w:val="center"/>
          </w:tcPr>
          <w:p w14:paraId="22C8838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618" w:type="pct"/>
            <w:vAlign w:val="center"/>
          </w:tcPr>
          <w:p w14:paraId="43CC8E6D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664" w:type="pct"/>
            <w:vAlign w:val="center"/>
          </w:tcPr>
          <w:p w14:paraId="14212796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47.5</w:t>
            </w:r>
          </w:p>
        </w:tc>
        <w:tc>
          <w:tcPr>
            <w:tcW w:w="533" w:type="pct"/>
            <w:vAlign w:val="center"/>
          </w:tcPr>
          <w:p w14:paraId="60399AB7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493A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3" w:type="pct"/>
            <w:vAlign w:val="center"/>
          </w:tcPr>
          <w:p w14:paraId="4BF6D129">
            <w:pPr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11" w:type="pct"/>
            <w:vAlign w:val="center"/>
          </w:tcPr>
          <w:p w14:paraId="3A56527C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手术室楼板</w:t>
            </w:r>
          </w:p>
        </w:tc>
        <w:tc>
          <w:tcPr>
            <w:tcW w:w="1064" w:type="pct"/>
            <w:vAlign w:val="center"/>
          </w:tcPr>
          <w:p w14:paraId="24A990F2">
            <w:pPr>
              <w:spacing w:line="240" w:lineRule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空气层夹层双层楼板</w:t>
            </w:r>
          </w:p>
        </w:tc>
        <w:tc>
          <w:tcPr>
            <w:tcW w:w="630" w:type="pct"/>
            <w:vAlign w:val="center"/>
          </w:tcPr>
          <w:p w14:paraId="50989EFE">
            <w:pPr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52.78</w:t>
            </w:r>
          </w:p>
        </w:tc>
        <w:tc>
          <w:tcPr>
            <w:tcW w:w="523" w:type="pct"/>
            <w:vAlign w:val="center"/>
          </w:tcPr>
          <w:p w14:paraId="3C9C0FF4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618" w:type="pct"/>
            <w:vAlign w:val="center"/>
          </w:tcPr>
          <w:p w14:paraId="51618898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609D1B5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47.5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6080020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7C437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3" w:type="pct"/>
            <w:vAlign w:val="center"/>
          </w:tcPr>
          <w:p w14:paraId="329C7CFB">
            <w:pPr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11" w:type="pct"/>
            <w:vAlign w:val="center"/>
          </w:tcPr>
          <w:p w14:paraId="04835B67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听力室楼板</w:t>
            </w:r>
          </w:p>
        </w:tc>
        <w:tc>
          <w:tcPr>
            <w:tcW w:w="1064" w:type="pct"/>
            <w:vAlign w:val="center"/>
          </w:tcPr>
          <w:p w14:paraId="10028DC2">
            <w:pPr>
              <w:spacing w:line="240" w:lineRule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>0mm厚钢筋混凝土楼板+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  <w:r>
              <w:rPr>
                <w:sz w:val="21"/>
                <w:szCs w:val="21"/>
              </w:rPr>
              <w:t>mm隔声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板</w:t>
            </w:r>
          </w:p>
        </w:tc>
        <w:tc>
          <w:tcPr>
            <w:tcW w:w="630" w:type="pct"/>
            <w:vAlign w:val="center"/>
          </w:tcPr>
          <w:p w14:paraId="23DEA29D">
            <w:pPr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51.23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775BC06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18617293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8D21537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47.5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E6FDAC5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6EC33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3" w:type="pct"/>
            <w:tcBorders>
              <w:bottom w:val="single" w:color="auto" w:sz="12" w:space="0"/>
            </w:tcBorders>
            <w:vAlign w:val="center"/>
          </w:tcPr>
          <w:p w14:paraId="03376160">
            <w:pPr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11" w:type="pct"/>
            <w:tcBorders>
              <w:bottom w:val="single" w:color="auto" w:sz="12" w:space="0"/>
            </w:tcBorders>
            <w:vAlign w:val="center"/>
          </w:tcPr>
          <w:p w14:paraId="2886A4E7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外墙</w:t>
            </w:r>
          </w:p>
        </w:tc>
        <w:tc>
          <w:tcPr>
            <w:tcW w:w="1064" w:type="pct"/>
            <w:tcBorders>
              <w:bottom w:val="single" w:color="auto" w:sz="12" w:space="0"/>
            </w:tcBorders>
            <w:vAlign w:val="center"/>
          </w:tcPr>
          <w:p w14:paraId="50CD70A2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200mm</w:t>
            </w:r>
            <w:r>
              <w:rPr>
                <w:rFonts w:hint="eastAsia"/>
                <w:sz w:val="21"/>
                <w:szCs w:val="21"/>
              </w:rPr>
              <w:t>加气混凝土</w:t>
            </w:r>
          </w:p>
        </w:tc>
        <w:tc>
          <w:tcPr>
            <w:tcW w:w="630" w:type="pct"/>
            <w:tcBorders>
              <w:bottom w:val="single" w:color="auto" w:sz="12" w:space="0"/>
            </w:tcBorders>
            <w:vAlign w:val="center"/>
          </w:tcPr>
          <w:p w14:paraId="5D16B676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7.12</w:t>
            </w:r>
          </w:p>
        </w:tc>
        <w:tc>
          <w:tcPr>
            <w:tcW w:w="523" w:type="pct"/>
            <w:tcBorders>
              <w:bottom w:val="single" w:color="auto" w:sz="12" w:space="0"/>
            </w:tcBorders>
            <w:vAlign w:val="center"/>
          </w:tcPr>
          <w:p w14:paraId="11ABF955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618" w:type="pct"/>
            <w:tcBorders>
              <w:bottom w:val="single" w:color="auto" w:sz="12" w:space="0"/>
            </w:tcBorders>
            <w:vAlign w:val="center"/>
          </w:tcPr>
          <w:p w14:paraId="3369526E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664" w:type="pct"/>
            <w:tcBorders>
              <w:bottom w:val="single" w:color="auto" w:sz="12" w:space="0"/>
            </w:tcBorders>
            <w:vAlign w:val="center"/>
          </w:tcPr>
          <w:p w14:paraId="4C86035B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47.5</w:t>
            </w:r>
          </w:p>
        </w:tc>
        <w:tc>
          <w:tcPr>
            <w:tcW w:w="533" w:type="pct"/>
            <w:tcBorders>
              <w:bottom w:val="single" w:color="auto" w:sz="12" w:space="0"/>
            </w:tcBorders>
            <w:vAlign w:val="center"/>
          </w:tcPr>
          <w:p w14:paraId="5F2F752B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</w:tbl>
    <w:p w14:paraId="00D24138">
      <w:pPr>
        <w:ind w:firstLine="480" w:firstLineChars="200"/>
      </w:pPr>
    </w:p>
    <w:p w14:paraId="721675A8">
      <w:pPr>
        <w:ind w:firstLine="422" w:firstLineChars="200"/>
        <w:jc w:val="center"/>
      </w:pPr>
      <w:r>
        <w:rPr>
          <w:b/>
          <w:sz w:val="21"/>
          <w:szCs w:val="21"/>
        </w:rPr>
        <w:t xml:space="preserve">表7 </w:t>
      </w:r>
      <w:r>
        <w:rPr>
          <w:rFonts w:hint="eastAsia"/>
          <w:b/>
          <w:sz w:val="21"/>
          <w:szCs w:val="21"/>
        </w:rPr>
        <w:t>楼板撞击声压</w:t>
      </w:r>
      <w:r>
        <w:rPr>
          <w:b/>
          <w:sz w:val="21"/>
          <w:szCs w:val="21"/>
        </w:rPr>
        <w:t>级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947"/>
        <w:gridCol w:w="1765"/>
        <w:gridCol w:w="1046"/>
        <w:gridCol w:w="869"/>
        <w:gridCol w:w="1026"/>
        <w:gridCol w:w="1103"/>
        <w:gridCol w:w="886"/>
      </w:tblGrid>
      <w:tr w14:paraId="714E3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4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3607D18D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序号</w:t>
            </w:r>
          </w:p>
        </w:tc>
        <w:tc>
          <w:tcPr>
            <w:tcW w:w="570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7A6ECCF7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建筑部位</w:t>
            </w:r>
          </w:p>
        </w:tc>
        <w:tc>
          <w:tcPr>
            <w:tcW w:w="1063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5142C4D5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构件名称</w:t>
            </w:r>
          </w:p>
        </w:tc>
        <w:tc>
          <w:tcPr>
            <w:tcW w:w="630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2C96EEF9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计算结果</w:t>
            </w:r>
          </w:p>
          <w:p w14:paraId="2013BCA5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R</w:t>
            </w:r>
            <w:r>
              <w:rPr>
                <w:b/>
                <w:sz w:val="21"/>
                <w:szCs w:val="21"/>
              </w:rPr>
              <w:t>(dB(A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  <w:r>
              <w:rPr>
                <w:b/>
                <w:sz w:val="21"/>
                <w:szCs w:val="21"/>
              </w:rPr>
              <w:t>)</w:t>
            </w:r>
          </w:p>
        </w:tc>
        <w:tc>
          <w:tcPr>
            <w:tcW w:w="523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4061F84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标准低限值要求dB(A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</w:p>
        </w:tc>
        <w:tc>
          <w:tcPr>
            <w:tcW w:w="618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30B0794A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标准高限值要求dB(A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</w:p>
        </w:tc>
        <w:tc>
          <w:tcPr>
            <w:tcW w:w="664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1F798747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标准平均值要求dB(A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</w:p>
        </w:tc>
        <w:tc>
          <w:tcPr>
            <w:tcW w:w="533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24708E7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判定</w:t>
            </w:r>
          </w:p>
        </w:tc>
      </w:tr>
      <w:tr w14:paraId="4CF63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4" w:type="pct"/>
            <w:vAlign w:val="center"/>
          </w:tcPr>
          <w:p w14:paraId="0C88416A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70" w:type="pct"/>
            <w:vAlign w:val="center"/>
          </w:tcPr>
          <w:p w14:paraId="06B86E40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楼板</w:t>
            </w:r>
          </w:p>
        </w:tc>
        <w:tc>
          <w:tcPr>
            <w:tcW w:w="1063" w:type="pct"/>
            <w:vAlign w:val="center"/>
          </w:tcPr>
          <w:p w14:paraId="6334D3A7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>0mm厚钢筋混凝土楼板+3mm隔声</w:t>
            </w:r>
            <w:r>
              <w:rPr>
                <w:rFonts w:hint="eastAsia"/>
                <w:sz w:val="21"/>
                <w:szCs w:val="21"/>
              </w:rPr>
              <w:t>垫</w:t>
            </w:r>
          </w:p>
        </w:tc>
        <w:tc>
          <w:tcPr>
            <w:tcW w:w="630" w:type="pct"/>
            <w:vAlign w:val="center"/>
          </w:tcPr>
          <w:p w14:paraId="57E6E179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</w:t>
            </w:r>
          </w:p>
        </w:tc>
        <w:tc>
          <w:tcPr>
            <w:tcW w:w="523" w:type="pct"/>
            <w:vAlign w:val="center"/>
          </w:tcPr>
          <w:p w14:paraId="311230BB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</w:t>
            </w:r>
          </w:p>
        </w:tc>
        <w:tc>
          <w:tcPr>
            <w:tcW w:w="618" w:type="pct"/>
            <w:vAlign w:val="center"/>
          </w:tcPr>
          <w:p w14:paraId="008C1020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</w:t>
            </w:r>
          </w:p>
        </w:tc>
        <w:tc>
          <w:tcPr>
            <w:tcW w:w="664" w:type="pct"/>
            <w:vAlign w:val="center"/>
          </w:tcPr>
          <w:p w14:paraId="6448E5EB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</w:t>
            </w:r>
          </w:p>
        </w:tc>
        <w:tc>
          <w:tcPr>
            <w:tcW w:w="533" w:type="pct"/>
            <w:vAlign w:val="center"/>
          </w:tcPr>
          <w:p w14:paraId="689E5D8D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597B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4" w:type="pct"/>
            <w:shd w:val="clear" w:color="auto" w:fill="auto"/>
            <w:vAlign w:val="center"/>
          </w:tcPr>
          <w:p w14:paraId="14AB7CCA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C781753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听力室</w:t>
            </w:r>
            <w:r>
              <w:rPr>
                <w:sz w:val="21"/>
                <w:szCs w:val="21"/>
              </w:rPr>
              <w:t>楼板</w:t>
            </w:r>
          </w:p>
        </w:tc>
        <w:tc>
          <w:tcPr>
            <w:tcW w:w="1063" w:type="pct"/>
            <w:shd w:val="clear" w:color="auto" w:fill="auto"/>
            <w:vAlign w:val="center"/>
          </w:tcPr>
          <w:p w14:paraId="22224807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sz w:val="21"/>
                <w:szCs w:val="21"/>
              </w:rPr>
              <w:t>0mm厚钢筋混凝土楼板+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  <w:r>
              <w:rPr>
                <w:sz w:val="21"/>
                <w:szCs w:val="21"/>
              </w:rPr>
              <w:t>mm隔声</w:t>
            </w:r>
            <w:r>
              <w:rPr>
                <w:rFonts w:hint="eastAsia"/>
                <w:sz w:val="21"/>
                <w:szCs w:val="21"/>
              </w:rPr>
              <w:t>垫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5CF0A8E3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23D26D5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75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43FA5AC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65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1F734E2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70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EDDDA4C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</w:tbl>
    <w:p w14:paraId="35A3A203">
      <w:pPr>
        <w:ind w:firstLine="480" w:firstLineChars="200"/>
      </w:pPr>
      <w:r>
        <w:t>由上表可知，本项目各构件的隔声性能满足</w:t>
      </w:r>
      <w:r>
        <w:rPr>
          <w:rFonts w:hint="eastAsia"/>
        </w:rPr>
        <w:t>《</w:t>
      </w:r>
      <w:r>
        <w:t>绿色建筑评价标准</w:t>
      </w:r>
      <w:r>
        <w:rPr>
          <w:rFonts w:hint="eastAsia"/>
        </w:rPr>
        <w:t>》</w:t>
      </w:r>
      <w:r>
        <w:t>GB/T 50378-2019对条文3.2.8中主要功能房间的外墙、隔墙、楼板和门窗的隔声性能满足现行国家标准《民用建筑隔声设计规范》GB 50118 中的</w:t>
      </w:r>
      <w:r>
        <w:rPr>
          <w:b/>
        </w:rPr>
        <w:t>低限要求</w:t>
      </w:r>
      <w:r>
        <w:t>。</w:t>
      </w:r>
    </w:p>
    <w:p w14:paraId="7D5C55D1">
      <w:pPr>
        <w:ind w:firstLine="480" w:firstLineChars="200"/>
      </w:pPr>
      <w:r>
        <w:rPr>
          <w:rFonts w:hint="eastAsia"/>
        </w:rPr>
        <w:t>表6及</w:t>
      </w:r>
      <w:r>
        <w:t>表</w:t>
      </w:r>
      <w:r>
        <w:rPr>
          <w:rFonts w:hint="eastAsia"/>
        </w:rPr>
        <w:t>7分别</w:t>
      </w:r>
      <w:r>
        <w:t>列出各构件空气声计权隔声量</w:t>
      </w:r>
      <w:r>
        <w:rPr>
          <w:rFonts w:hint="eastAsia"/>
        </w:rPr>
        <w:t>和</w:t>
      </w:r>
      <w:r>
        <w:t>楼板撞击声压级与现行标准的对比</w:t>
      </w:r>
      <w:r>
        <w:rPr>
          <w:rFonts w:hint="eastAsia"/>
        </w:rPr>
        <w:t>的</w:t>
      </w:r>
      <w:r>
        <w:t>结构</w:t>
      </w:r>
      <w:r>
        <w:rPr>
          <w:rFonts w:hint="eastAsia"/>
        </w:rPr>
        <w:t>。</w:t>
      </w:r>
      <w:r>
        <w:t>从</w:t>
      </w:r>
      <w:r>
        <w:rPr>
          <w:rFonts w:hint="eastAsia"/>
        </w:rPr>
        <w:t>表</w:t>
      </w:r>
      <w:r>
        <w:t>中可看出，本项目各构件及相邻房间之间的空气隔声性能达到现行国家标准《民用建筑隔声设计规范》GB 50118中的低限标准值</w:t>
      </w:r>
      <w:r>
        <w:rPr>
          <w:rFonts w:hint="eastAsia"/>
        </w:rPr>
        <w:t>，</w:t>
      </w:r>
      <w:r>
        <w:t>楼板的撞击声隔声性能达到现行国家标准《民用建筑隔声设计规范》GB 50118中的低限标准值和高要求标准值的平均值</w:t>
      </w:r>
      <w:r>
        <w:rPr>
          <w:rFonts w:hint="eastAsia"/>
        </w:rPr>
        <w:t>。</w:t>
      </w:r>
    </w:p>
    <w:p w14:paraId="6CCDF0E9">
      <w:pPr>
        <w:pStyle w:val="23"/>
        <w:ind w:firstLine="482"/>
        <w:rPr>
          <w:rFonts w:ascii="Times New Roman" w:hAnsi="Times New Roman"/>
          <w:b/>
          <w:color w:val="auto"/>
        </w:rPr>
      </w:pPr>
      <w:r>
        <w:rPr>
          <w:rFonts w:hint="eastAsia" w:ascii="Times New Roman"/>
          <w:b/>
          <w:color w:val="auto"/>
        </w:rPr>
        <w:t>☆</w:t>
      </w:r>
      <w:r>
        <w:rPr>
          <w:rFonts w:ascii="Times New Roman"/>
          <w:b/>
          <w:color w:val="auto"/>
        </w:rPr>
        <w:t>达标判断</w:t>
      </w:r>
    </w:p>
    <w:p w14:paraId="0F0F2E25">
      <w:pPr>
        <w:ind w:firstLine="480" w:firstLineChars="200"/>
      </w:pPr>
      <w:r>
        <w:t>本项目满足</w:t>
      </w:r>
      <w:r>
        <w:rPr>
          <w:rFonts w:hint="eastAsia"/>
        </w:rPr>
        <w:t>《</w:t>
      </w:r>
      <w:r>
        <w:t>绿色建筑评价标准</w:t>
      </w:r>
      <w:r>
        <w:rPr>
          <w:rFonts w:hint="eastAsia"/>
        </w:rPr>
        <w:t>》</w:t>
      </w:r>
      <w:r>
        <w:t>GB/T 50378-2019</w:t>
      </w:r>
      <w:r>
        <w:rPr>
          <w:b/>
        </w:rPr>
        <w:t>第5.2.7条文</w:t>
      </w:r>
      <w:r>
        <w:t>要求：</w:t>
      </w:r>
    </w:p>
    <w:p w14:paraId="0858EC6D">
      <w:pPr>
        <w:numPr>
          <w:ilvl w:val="0"/>
          <w:numId w:val="1"/>
        </w:numPr>
      </w:pPr>
      <w:r>
        <w:rPr>
          <w:rFonts w:hint="eastAsia"/>
        </w:rPr>
        <w:t>主要功能</w:t>
      </w:r>
      <w:r>
        <w:t>房间楼板撞击声</w:t>
      </w:r>
      <w:r>
        <w:rPr>
          <w:rFonts w:hint="eastAsia"/>
        </w:rPr>
        <w:t>隔声</w:t>
      </w:r>
      <w:r>
        <w:t>性能满足国家标准《民用建筑隔声设计规范》GB 50118-2010低限标准值和高要求标准值的平均值</w:t>
      </w:r>
      <w:r>
        <w:rPr>
          <w:rFonts w:hint="eastAsia"/>
        </w:rPr>
        <w:t>，</w:t>
      </w:r>
      <w:r>
        <w:t>得</w:t>
      </w:r>
      <w:r>
        <w:rPr>
          <w:b/>
        </w:rPr>
        <w:t>3</w:t>
      </w:r>
      <w:r>
        <w:rPr>
          <w:rFonts w:hint="eastAsia"/>
        </w:rPr>
        <w:t>分</w:t>
      </w:r>
      <w:r>
        <w:t>。</w:t>
      </w:r>
    </w:p>
    <w:p w14:paraId="41CC2A18"/>
    <w:sectPr>
      <w:headerReference r:id="rId6" w:type="default"/>
      <w:pgSz w:w="11906" w:h="16838"/>
      <w:pgMar w:top="1440" w:right="1800" w:bottom="1440" w:left="1800" w:header="851" w:footer="992" w:gutter="0"/>
      <w:cols w:space="720" w:num="1"/>
      <w:titlePg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CA6DF">
    <w:pPr>
      <w:pStyle w:val="7"/>
      <w:pBdr>
        <w:bottom w:val="thinThickSmallGap" w:color="auto" w:sz="24" w:space="1"/>
      </w:pBdr>
      <w:jc w:val="right"/>
      <w:rPr>
        <w:color w:val="808080"/>
        <w:sz w:val="21"/>
        <w:szCs w:val="21"/>
      </w:rPr>
    </w:pPr>
    <w:r>
      <w:rPr>
        <w:rFonts w:hint="eastAsia"/>
        <w:color w:val="808080"/>
        <w:sz w:val="21"/>
        <w:szCs w:val="21"/>
      </w:rPr>
      <w:t>围护结构隔声</w:t>
    </w:r>
    <w:r>
      <w:rPr>
        <w:color w:val="808080"/>
        <w:sz w:val="21"/>
        <w:szCs w:val="21"/>
      </w:rPr>
      <w:t>性能计算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E5837">
    <w:pPr>
      <w:pStyle w:val="7"/>
      <w:pBdr>
        <w:bottom w:val="thinThickSmallGap" w:color="auto" w:sz="24" w:space="1"/>
      </w:pBdr>
      <w:jc w:val="right"/>
      <w:rPr>
        <w:color w:val="808080" w:themeColor="background1" w:themeShade="80"/>
        <w:sz w:val="21"/>
        <w:szCs w:val="21"/>
      </w:rPr>
    </w:pPr>
    <w:r>
      <w:rPr>
        <w:rFonts w:hint="eastAsia"/>
        <w:color w:val="808080" w:themeColor="background1" w:themeShade="80"/>
        <w:sz w:val="21"/>
        <w:szCs w:val="21"/>
      </w:rPr>
      <w:t xml:space="preserve">          </w:t>
    </w:r>
    <w:r>
      <w:rPr>
        <w:color w:val="808080" w:themeColor="background1" w:themeShade="80"/>
        <w:sz w:val="21"/>
        <w:szCs w:val="21"/>
      </w:rPr>
      <w:t xml:space="preserve">         </w:t>
    </w:r>
    <w:r>
      <w:rPr>
        <w:rFonts w:hint="eastAsia"/>
        <w:color w:val="808080" w:themeColor="background1" w:themeShade="80"/>
        <w:sz w:val="21"/>
        <w:szCs w:val="21"/>
      </w:rPr>
      <w:t>围护结构隔声</w:t>
    </w:r>
    <w:r>
      <w:rPr>
        <w:color w:val="808080" w:themeColor="background1" w:themeShade="80"/>
        <w:sz w:val="21"/>
        <w:szCs w:val="21"/>
      </w:rPr>
      <w:t>性能计算书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502110"/>
    <w:multiLevelType w:val="multilevel"/>
    <w:tmpl w:val="5C502110"/>
    <w:lvl w:ilvl="0" w:tentative="0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017"/>
    <w:rsid w:val="0001086D"/>
    <w:rsid w:val="0001554A"/>
    <w:rsid w:val="000422FF"/>
    <w:rsid w:val="00042D33"/>
    <w:rsid w:val="00043B84"/>
    <w:rsid w:val="00043D32"/>
    <w:rsid w:val="00052FCC"/>
    <w:rsid w:val="000535E6"/>
    <w:rsid w:val="000633C5"/>
    <w:rsid w:val="0006725C"/>
    <w:rsid w:val="0006750D"/>
    <w:rsid w:val="00073D09"/>
    <w:rsid w:val="000759C5"/>
    <w:rsid w:val="0008003E"/>
    <w:rsid w:val="00080115"/>
    <w:rsid w:val="0008708B"/>
    <w:rsid w:val="00094413"/>
    <w:rsid w:val="000A2E5F"/>
    <w:rsid w:val="000A7848"/>
    <w:rsid w:val="000B1F20"/>
    <w:rsid w:val="000B380B"/>
    <w:rsid w:val="000C00A2"/>
    <w:rsid w:val="000C325A"/>
    <w:rsid w:val="000D03BC"/>
    <w:rsid w:val="000D3E66"/>
    <w:rsid w:val="000D4B21"/>
    <w:rsid w:val="000E12FE"/>
    <w:rsid w:val="000E3E03"/>
    <w:rsid w:val="000F1E7F"/>
    <w:rsid w:val="000F213D"/>
    <w:rsid w:val="0013180B"/>
    <w:rsid w:val="001337F8"/>
    <w:rsid w:val="00141596"/>
    <w:rsid w:val="0014260F"/>
    <w:rsid w:val="00143976"/>
    <w:rsid w:val="00161E5B"/>
    <w:rsid w:val="001678B8"/>
    <w:rsid w:val="001738EC"/>
    <w:rsid w:val="00174D60"/>
    <w:rsid w:val="0018547A"/>
    <w:rsid w:val="00194549"/>
    <w:rsid w:val="001A14A4"/>
    <w:rsid w:val="001A272E"/>
    <w:rsid w:val="001A2791"/>
    <w:rsid w:val="001A602A"/>
    <w:rsid w:val="001B305E"/>
    <w:rsid w:val="001C606D"/>
    <w:rsid w:val="001C7B7A"/>
    <w:rsid w:val="001D1056"/>
    <w:rsid w:val="001D6DBA"/>
    <w:rsid w:val="001E0235"/>
    <w:rsid w:val="001E0EB1"/>
    <w:rsid w:val="001E4A8D"/>
    <w:rsid w:val="001E61B4"/>
    <w:rsid w:val="001F15BE"/>
    <w:rsid w:val="001F3C7E"/>
    <w:rsid w:val="001F70AE"/>
    <w:rsid w:val="00203FF6"/>
    <w:rsid w:val="00215859"/>
    <w:rsid w:val="00221199"/>
    <w:rsid w:val="00224018"/>
    <w:rsid w:val="00231139"/>
    <w:rsid w:val="00231438"/>
    <w:rsid w:val="002353AF"/>
    <w:rsid w:val="002407AD"/>
    <w:rsid w:val="00255DA9"/>
    <w:rsid w:val="00261A08"/>
    <w:rsid w:val="00265BBC"/>
    <w:rsid w:val="002669CB"/>
    <w:rsid w:val="00272A37"/>
    <w:rsid w:val="00280821"/>
    <w:rsid w:val="002812E9"/>
    <w:rsid w:val="0028405C"/>
    <w:rsid w:val="00285993"/>
    <w:rsid w:val="00286958"/>
    <w:rsid w:val="002C0AF7"/>
    <w:rsid w:val="002C56A9"/>
    <w:rsid w:val="002D4E61"/>
    <w:rsid w:val="002E624A"/>
    <w:rsid w:val="002E7224"/>
    <w:rsid w:val="002F0ABA"/>
    <w:rsid w:val="002F1A09"/>
    <w:rsid w:val="002F30B7"/>
    <w:rsid w:val="002F430B"/>
    <w:rsid w:val="002F7490"/>
    <w:rsid w:val="00301D93"/>
    <w:rsid w:val="003025B4"/>
    <w:rsid w:val="00303827"/>
    <w:rsid w:val="0031007C"/>
    <w:rsid w:val="00310D9F"/>
    <w:rsid w:val="00316F18"/>
    <w:rsid w:val="003359E1"/>
    <w:rsid w:val="0033719D"/>
    <w:rsid w:val="00337810"/>
    <w:rsid w:val="003417AE"/>
    <w:rsid w:val="003434D9"/>
    <w:rsid w:val="00344D4A"/>
    <w:rsid w:val="003508F1"/>
    <w:rsid w:val="00361D8F"/>
    <w:rsid w:val="003666FF"/>
    <w:rsid w:val="00375422"/>
    <w:rsid w:val="003773F5"/>
    <w:rsid w:val="0038073E"/>
    <w:rsid w:val="003A0CB0"/>
    <w:rsid w:val="003A2155"/>
    <w:rsid w:val="003A3FB9"/>
    <w:rsid w:val="003A5104"/>
    <w:rsid w:val="003B772F"/>
    <w:rsid w:val="003C2E08"/>
    <w:rsid w:val="003C6AF4"/>
    <w:rsid w:val="003D16B0"/>
    <w:rsid w:val="003D23B0"/>
    <w:rsid w:val="003D618A"/>
    <w:rsid w:val="003D75B6"/>
    <w:rsid w:val="003E2ECC"/>
    <w:rsid w:val="003E3C98"/>
    <w:rsid w:val="003E6E32"/>
    <w:rsid w:val="00401AC5"/>
    <w:rsid w:val="004043CB"/>
    <w:rsid w:val="00405FFB"/>
    <w:rsid w:val="00406820"/>
    <w:rsid w:val="00420412"/>
    <w:rsid w:val="00422372"/>
    <w:rsid w:val="00424828"/>
    <w:rsid w:val="00430095"/>
    <w:rsid w:val="00434CC2"/>
    <w:rsid w:val="00454FB7"/>
    <w:rsid w:val="00462139"/>
    <w:rsid w:val="004627E4"/>
    <w:rsid w:val="004629EA"/>
    <w:rsid w:val="0047179D"/>
    <w:rsid w:val="004729AB"/>
    <w:rsid w:val="00473F99"/>
    <w:rsid w:val="00474510"/>
    <w:rsid w:val="00474839"/>
    <w:rsid w:val="00474E5F"/>
    <w:rsid w:val="00480E13"/>
    <w:rsid w:val="00481A9E"/>
    <w:rsid w:val="00486FA6"/>
    <w:rsid w:val="004903B0"/>
    <w:rsid w:val="0049214F"/>
    <w:rsid w:val="00492C3A"/>
    <w:rsid w:val="00496928"/>
    <w:rsid w:val="004D4AC8"/>
    <w:rsid w:val="004E0AF3"/>
    <w:rsid w:val="004E191D"/>
    <w:rsid w:val="004E3EDF"/>
    <w:rsid w:val="004F5AAF"/>
    <w:rsid w:val="005018A5"/>
    <w:rsid w:val="005058B9"/>
    <w:rsid w:val="0050739E"/>
    <w:rsid w:val="005218F7"/>
    <w:rsid w:val="00524E2C"/>
    <w:rsid w:val="00525223"/>
    <w:rsid w:val="005343DC"/>
    <w:rsid w:val="00534C25"/>
    <w:rsid w:val="005371B3"/>
    <w:rsid w:val="00543CF0"/>
    <w:rsid w:val="0054542B"/>
    <w:rsid w:val="00552BF7"/>
    <w:rsid w:val="00554F8D"/>
    <w:rsid w:val="005618AD"/>
    <w:rsid w:val="005655D0"/>
    <w:rsid w:val="00567A13"/>
    <w:rsid w:val="00570E70"/>
    <w:rsid w:val="005713DB"/>
    <w:rsid w:val="00573AF1"/>
    <w:rsid w:val="00584136"/>
    <w:rsid w:val="00586C1D"/>
    <w:rsid w:val="0059148C"/>
    <w:rsid w:val="005919CD"/>
    <w:rsid w:val="0059468F"/>
    <w:rsid w:val="005A774F"/>
    <w:rsid w:val="005B5607"/>
    <w:rsid w:val="005B673A"/>
    <w:rsid w:val="005B78DE"/>
    <w:rsid w:val="005C074A"/>
    <w:rsid w:val="005C1B63"/>
    <w:rsid w:val="005C2B21"/>
    <w:rsid w:val="005C629A"/>
    <w:rsid w:val="005D046F"/>
    <w:rsid w:val="005D0659"/>
    <w:rsid w:val="005D438B"/>
    <w:rsid w:val="005D70C4"/>
    <w:rsid w:val="005E31F4"/>
    <w:rsid w:val="005E7DBA"/>
    <w:rsid w:val="005F0239"/>
    <w:rsid w:val="005F1C3A"/>
    <w:rsid w:val="005F65F1"/>
    <w:rsid w:val="00607503"/>
    <w:rsid w:val="00610606"/>
    <w:rsid w:val="00622AEB"/>
    <w:rsid w:val="00622D60"/>
    <w:rsid w:val="00624EFA"/>
    <w:rsid w:val="00632B2C"/>
    <w:rsid w:val="00633331"/>
    <w:rsid w:val="00634F79"/>
    <w:rsid w:val="00640C4E"/>
    <w:rsid w:val="00643A61"/>
    <w:rsid w:val="006460A2"/>
    <w:rsid w:val="0064757A"/>
    <w:rsid w:val="00652142"/>
    <w:rsid w:val="00667E54"/>
    <w:rsid w:val="00675224"/>
    <w:rsid w:val="006849C3"/>
    <w:rsid w:val="00690188"/>
    <w:rsid w:val="00693A71"/>
    <w:rsid w:val="00696834"/>
    <w:rsid w:val="006A256B"/>
    <w:rsid w:val="006A2827"/>
    <w:rsid w:val="006A2F5C"/>
    <w:rsid w:val="006A33E1"/>
    <w:rsid w:val="006A6270"/>
    <w:rsid w:val="006B58E5"/>
    <w:rsid w:val="006C3CA4"/>
    <w:rsid w:val="006C7208"/>
    <w:rsid w:val="006D170D"/>
    <w:rsid w:val="006D5CF4"/>
    <w:rsid w:val="006F28ED"/>
    <w:rsid w:val="00707A4C"/>
    <w:rsid w:val="00710905"/>
    <w:rsid w:val="00712CB2"/>
    <w:rsid w:val="00716E9F"/>
    <w:rsid w:val="007174B9"/>
    <w:rsid w:val="00725800"/>
    <w:rsid w:val="007304C8"/>
    <w:rsid w:val="007311D4"/>
    <w:rsid w:val="007323E0"/>
    <w:rsid w:val="00734C72"/>
    <w:rsid w:val="00736E2A"/>
    <w:rsid w:val="0074056B"/>
    <w:rsid w:val="007414E1"/>
    <w:rsid w:val="00741F6D"/>
    <w:rsid w:val="007446A5"/>
    <w:rsid w:val="00746316"/>
    <w:rsid w:val="00747EFA"/>
    <w:rsid w:val="00757E2E"/>
    <w:rsid w:val="00757FC8"/>
    <w:rsid w:val="00761132"/>
    <w:rsid w:val="0076213C"/>
    <w:rsid w:val="00763CC4"/>
    <w:rsid w:val="0076747D"/>
    <w:rsid w:val="00770C0E"/>
    <w:rsid w:val="00772F5D"/>
    <w:rsid w:val="007810C6"/>
    <w:rsid w:val="0079769D"/>
    <w:rsid w:val="007A21D4"/>
    <w:rsid w:val="007A502C"/>
    <w:rsid w:val="007A7F21"/>
    <w:rsid w:val="007B3C74"/>
    <w:rsid w:val="007B5756"/>
    <w:rsid w:val="007B701F"/>
    <w:rsid w:val="007C124F"/>
    <w:rsid w:val="007C1346"/>
    <w:rsid w:val="007C44B1"/>
    <w:rsid w:val="007D137F"/>
    <w:rsid w:val="007D226D"/>
    <w:rsid w:val="007D7BB6"/>
    <w:rsid w:val="007E52F9"/>
    <w:rsid w:val="007F4CCB"/>
    <w:rsid w:val="00807B5C"/>
    <w:rsid w:val="008161A5"/>
    <w:rsid w:val="00817B51"/>
    <w:rsid w:val="00822419"/>
    <w:rsid w:val="00822B27"/>
    <w:rsid w:val="0082611C"/>
    <w:rsid w:val="00833ACC"/>
    <w:rsid w:val="00835733"/>
    <w:rsid w:val="00835D45"/>
    <w:rsid w:val="00836F34"/>
    <w:rsid w:val="008374E2"/>
    <w:rsid w:val="00841867"/>
    <w:rsid w:val="00843045"/>
    <w:rsid w:val="00845C40"/>
    <w:rsid w:val="008465C1"/>
    <w:rsid w:val="00847AB2"/>
    <w:rsid w:val="008510E7"/>
    <w:rsid w:val="00852683"/>
    <w:rsid w:val="00852F6C"/>
    <w:rsid w:val="008557B9"/>
    <w:rsid w:val="008569B3"/>
    <w:rsid w:val="008573D9"/>
    <w:rsid w:val="00861EA6"/>
    <w:rsid w:val="00863454"/>
    <w:rsid w:val="008669DF"/>
    <w:rsid w:val="00866FD8"/>
    <w:rsid w:val="00870063"/>
    <w:rsid w:val="00872D15"/>
    <w:rsid w:val="00874146"/>
    <w:rsid w:val="00875E82"/>
    <w:rsid w:val="00876916"/>
    <w:rsid w:val="0087781E"/>
    <w:rsid w:val="00877FF0"/>
    <w:rsid w:val="00882849"/>
    <w:rsid w:val="00884DE8"/>
    <w:rsid w:val="00887C3D"/>
    <w:rsid w:val="00891D65"/>
    <w:rsid w:val="008A21A0"/>
    <w:rsid w:val="008A224B"/>
    <w:rsid w:val="008A399E"/>
    <w:rsid w:val="008A4A14"/>
    <w:rsid w:val="008B1DB7"/>
    <w:rsid w:val="008B293C"/>
    <w:rsid w:val="008B7ACD"/>
    <w:rsid w:val="008C2C37"/>
    <w:rsid w:val="008C4615"/>
    <w:rsid w:val="008C5B0A"/>
    <w:rsid w:val="008D5E6D"/>
    <w:rsid w:val="008E14E1"/>
    <w:rsid w:val="008E1741"/>
    <w:rsid w:val="008E3C58"/>
    <w:rsid w:val="008E585B"/>
    <w:rsid w:val="008F2A43"/>
    <w:rsid w:val="00906DDC"/>
    <w:rsid w:val="0091718D"/>
    <w:rsid w:val="00917E72"/>
    <w:rsid w:val="00925360"/>
    <w:rsid w:val="009310FA"/>
    <w:rsid w:val="0093643F"/>
    <w:rsid w:val="00944019"/>
    <w:rsid w:val="0095511B"/>
    <w:rsid w:val="00956653"/>
    <w:rsid w:val="009707C3"/>
    <w:rsid w:val="00971E02"/>
    <w:rsid w:val="00974BEE"/>
    <w:rsid w:val="00986C48"/>
    <w:rsid w:val="00986FE4"/>
    <w:rsid w:val="00993B27"/>
    <w:rsid w:val="00995017"/>
    <w:rsid w:val="009A1617"/>
    <w:rsid w:val="009A2FAE"/>
    <w:rsid w:val="009A3087"/>
    <w:rsid w:val="009A3246"/>
    <w:rsid w:val="009A563A"/>
    <w:rsid w:val="009C34B8"/>
    <w:rsid w:val="009D06C3"/>
    <w:rsid w:val="009D4D23"/>
    <w:rsid w:val="009D76B9"/>
    <w:rsid w:val="009E4322"/>
    <w:rsid w:val="009E490B"/>
    <w:rsid w:val="00A00109"/>
    <w:rsid w:val="00A01920"/>
    <w:rsid w:val="00A02C50"/>
    <w:rsid w:val="00A06740"/>
    <w:rsid w:val="00A07444"/>
    <w:rsid w:val="00A105DD"/>
    <w:rsid w:val="00A10FA0"/>
    <w:rsid w:val="00A20B36"/>
    <w:rsid w:val="00A3256A"/>
    <w:rsid w:val="00A3647E"/>
    <w:rsid w:val="00A47FB4"/>
    <w:rsid w:val="00A55BB6"/>
    <w:rsid w:val="00A60CA5"/>
    <w:rsid w:val="00A64804"/>
    <w:rsid w:val="00A66E14"/>
    <w:rsid w:val="00A73C19"/>
    <w:rsid w:val="00A772AE"/>
    <w:rsid w:val="00A81D23"/>
    <w:rsid w:val="00A95AB9"/>
    <w:rsid w:val="00AA11AB"/>
    <w:rsid w:val="00AA18EF"/>
    <w:rsid w:val="00AA7AE6"/>
    <w:rsid w:val="00AB14CA"/>
    <w:rsid w:val="00AB259B"/>
    <w:rsid w:val="00AB3AC4"/>
    <w:rsid w:val="00AB6841"/>
    <w:rsid w:val="00AC1E64"/>
    <w:rsid w:val="00AC204E"/>
    <w:rsid w:val="00AC65EC"/>
    <w:rsid w:val="00AD273E"/>
    <w:rsid w:val="00AE150A"/>
    <w:rsid w:val="00AF7869"/>
    <w:rsid w:val="00B00AC7"/>
    <w:rsid w:val="00B025F1"/>
    <w:rsid w:val="00B03AF4"/>
    <w:rsid w:val="00B1325B"/>
    <w:rsid w:val="00B1363B"/>
    <w:rsid w:val="00B14B7C"/>
    <w:rsid w:val="00B23809"/>
    <w:rsid w:val="00B309C3"/>
    <w:rsid w:val="00B35F18"/>
    <w:rsid w:val="00B40CB9"/>
    <w:rsid w:val="00B42108"/>
    <w:rsid w:val="00B505C9"/>
    <w:rsid w:val="00B508B5"/>
    <w:rsid w:val="00B54501"/>
    <w:rsid w:val="00B61709"/>
    <w:rsid w:val="00B6742D"/>
    <w:rsid w:val="00B70081"/>
    <w:rsid w:val="00B751E1"/>
    <w:rsid w:val="00B75378"/>
    <w:rsid w:val="00B7671F"/>
    <w:rsid w:val="00B824B1"/>
    <w:rsid w:val="00B845B4"/>
    <w:rsid w:val="00B85186"/>
    <w:rsid w:val="00B912AD"/>
    <w:rsid w:val="00B95230"/>
    <w:rsid w:val="00BC3124"/>
    <w:rsid w:val="00BC4DA3"/>
    <w:rsid w:val="00BC7A5B"/>
    <w:rsid w:val="00BE1EE3"/>
    <w:rsid w:val="00BE25B7"/>
    <w:rsid w:val="00BF463C"/>
    <w:rsid w:val="00BF5C67"/>
    <w:rsid w:val="00BF7065"/>
    <w:rsid w:val="00C019F1"/>
    <w:rsid w:val="00C12973"/>
    <w:rsid w:val="00C230D7"/>
    <w:rsid w:val="00C25A85"/>
    <w:rsid w:val="00C270E8"/>
    <w:rsid w:val="00C33493"/>
    <w:rsid w:val="00C33D24"/>
    <w:rsid w:val="00C35A78"/>
    <w:rsid w:val="00C407B5"/>
    <w:rsid w:val="00C4274B"/>
    <w:rsid w:val="00C4787B"/>
    <w:rsid w:val="00C552A5"/>
    <w:rsid w:val="00C613DC"/>
    <w:rsid w:val="00C61C09"/>
    <w:rsid w:val="00C65160"/>
    <w:rsid w:val="00C75566"/>
    <w:rsid w:val="00C7782E"/>
    <w:rsid w:val="00C90367"/>
    <w:rsid w:val="00C94AAF"/>
    <w:rsid w:val="00C9610D"/>
    <w:rsid w:val="00CA0BBD"/>
    <w:rsid w:val="00CA1AD7"/>
    <w:rsid w:val="00CA22C6"/>
    <w:rsid w:val="00CA49AA"/>
    <w:rsid w:val="00CA6F69"/>
    <w:rsid w:val="00CA7C36"/>
    <w:rsid w:val="00CB0CF4"/>
    <w:rsid w:val="00CB24D5"/>
    <w:rsid w:val="00CC4B72"/>
    <w:rsid w:val="00CC5E0F"/>
    <w:rsid w:val="00CC5FE4"/>
    <w:rsid w:val="00CC62AF"/>
    <w:rsid w:val="00CD3F11"/>
    <w:rsid w:val="00CD4C8A"/>
    <w:rsid w:val="00CD7EA7"/>
    <w:rsid w:val="00CE420E"/>
    <w:rsid w:val="00D020BA"/>
    <w:rsid w:val="00D07C4D"/>
    <w:rsid w:val="00D106B2"/>
    <w:rsid w:val="00D12967"/>
    <w:rsid w:val="00D23246"/>
    <w:rsid w:val="00D32903"/>
    <w:rsid w:val="00D33C35"/>
    <w:rsid w:val="00D44261"/>
    <w:rsid w:val="00D6418D"/>
    <w:rsid w:val="00D6509E"/>
    <w:rsid w:val="00D757DB"/>
    <w:rsid w:val="00D7670E"/>
    <w:rsid w:val="00D907EE"/>
    <w:rsid w:val="00D91193"/>
    <w:rsid w:val="00D9138A"/>
    <w:rsid w:val="00D94993"/>
    <w:rsid w:val="00DA0139"/>
    <w:rsid w:val="00DA12FE"/>
    <w:rsid w:val="00DA2356"/>
    <w:rsid w:val="00DA2898"/>
    <w:rsid w:val="00DA4449"/>
    <w:rsid w:val="00DB0B10"/>
    <w:rsid w:val="00DB6E56"/>
    <w:rsid w:val="00DB766E"/>
    <w:rsid w:val="00DC0C1F"/>
    <w:rsid w:val="00DC664F"/>
    <w:rsid w:val="00DC7077"/>
    <w:rsid w:val="00DD3243"/>
    <w:rsid w:val="00E04D58"/>
    <w:rsid w:val="00E113E9"/>
    <w:rsid w:val="00E117F0"/>
    <w:rsid w:val="00E1662E"/>
    <w:rsid w:val="00E2208C"/>
    <w:rsid w:val="00E30C5E"/>
    <w:rsid w:val="00E356CD"/>
    <w:rsid w:val="00E41173"/>
    <w:rsid w:val="00E44329"/>
    <w:rsid w:val="00E46376"/>
    <w:rsid w:val="00E56F93"/>
    <w:rsid w:val="00E64781"/>
    <w:rsid w:val="00E67A8A"/>
    <w:rsid w:val="00E8168F"/>
    <w:rsid w:val="00E82A84"/>
    <w:rsid w:val="00E82D02"/>
    <w:rsid w:val="00E92143"/>
    <w:rsid w:val="00E967B2"/>
    <w:rsid w:val="00EA475A"/>
    <w:rsid w:val="00EB03AD"/>
    <w:rsid w:val="00EB11AB"/>
    <w:rsid w:val="00EB5A88"/>
    <w:rsid w:val="00EC42D5"/>
    <w:rsid w:val="00EC495D"/>
    <w:rsid w:val="00EC54B0"/>
    <w:rsid w:val="00EC6120"/>
    <w:rsid w:val="00ED1850"/>
    <w:rsid w:val="00ED6E3B"/>
    <w:rsid w:val="00EE3E6D"/>
    <w:rsid w:val="00EE6608"/>
    <w:rsid w:val="00EE7852"/>
    <w:rsid w:val="00EF260F"/>
    <w:rsid w:val="00F00DEA"/>
    <w:rsid w:val="00F014DE"/>
    <w:rsid w:val="00F015CD"/>
    <w:rsid w:val="00F03C11"/>
    <w:rsid w:val="00F042ED"/>
    <w:rsid w:val="00F05E84"/>
    <w:rsid w:val="00F1045A"/>
    <w:rsid w:val="00F1115C"/>
    <w:rsid w:val="00F12A9F"/>
    <w:rsid w:val="00F12D57"/>
    <w:rsid w:val="00F13390"/>
    <w:rsid w:val="00F16E73"/>
    <w:rsid w:val="00F217C9"/>
    <w:rsid w:val="00F348BF"/>
    <w:rsid w:val="00F37671"/>
    <w:rsid w:val="00F37960"/>
    <w:rsid w:val="00F37C6E"/>
    <w:rsid w:val="00F43341"/>
    <w:rsid w:val="00F5332A"/>
    <w:rsid w:val="00F53BF5"/>
    <w:rsid w:val="00F6169A"/>
    <w:rsid w:val="00F62EAF"/>
    <w:rsid w:val="00F72253"/>
    <w:rsid w:val="00F72E3D"/>
    <w:rsid w:val="00F83274"/>
    <w:rsid w:val="00F84C12"/>
    <w:rsid w:val="00F875EB"/>
    <w:rsid w:val="00F96D84"/>
    <w:rsid w:val="00F97F2C"/>
    <w:rsid w:val="00FA16C5"/>
    <w:rsid w:val="00FA5A1A"/>
    <w:rsid w:val="00FA6AEE"/>
    <w:rsid w:val="00FB3522"/>
    <w:rsid w:val="00FB400C"/>
    <w:rsid w:val="00FB75B2"/>
    <w:rsid w:val="00FC4E66"/>
    <w:rsid w:val="00FD0532"/>
    <w:rsid w:val="00FD2339"/>
    <w:rsid w:val="00FE62B4"/>
    <w:rsid w:val="00FF1440"/>
    <w:rsid w:val="00FF42EA"/>
    <w:rsid w:val="043560BB"/>
    <w:rsid w:val="04E66617"/>
    <w:rsid w:val="05AD1853"/>
    <w:rsid w:val="103D0B0E"/>
    <w:rsid w:val="11D95317"/>
    <w:rsid w:val="13DB3EA7"/>
    <w:rsid w:val="21613890"/>
    <w:rsid w:val="25333E59"/>
    <w:rsid w:val="26FC44F0"/>
    <w:rsid w:val="279E01A7"/>
    <w:rsid w:val="27A636B6"/>
    <w:rsid w:val="292B02FE"/>
    <w:rsid w:val="29D04F7F"/>
    <w:rsid w:val="2A9C04BB"/>
    <w:rsid w:val="310B2E3F"/>
    <w:rsid w:val="34CC7E40"/>
    <w:rsid w:val="358211ED"/>
    <w:rsid w:val="3BB67187"/>
    <w:rsid w:val="430F2497"/>
    <w:rsid w:val="551C0277"/>
    <w:rsid w:val="56F7495C"/>
    <w:rsid w:val="57F33FE7"/>
    <w:rsid w:val="580A4BEA"/>
    <w:rsid w:val="59B62FEE"/>
    <w:rsid w:val="5F2B6ECF"/>
    <w:rsid w:val="6E8F2162"/>
    <w:rsid w:val="7B2424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cs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unhideWhenUsed/>
    <w:qFormat/>
    <w:uiPriority w:val="99"/>
    <w:pPr>
      <w:spacing w:after="120"/>
      <w:ind w:left="420" w:leftChars="200"/>
    </w:pPr>
  </w:style>
  <w:style w:type="paragraph" w:styleId="5">
    <w:name w:val="Balloon Text"/>
    <w:basedOn w:val="1"/>
    <w:link w:val="21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  <w:style w:type="table" w:styleId="10">
    <w:name w:val="Table Grid"/>
    <w:basedOn w:val="9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qFormat/>
    <w:uiPriority w:val="99"/>
    <w:rPr>
      <w:color w:val="0000FF"/>
      <w:u w:val="single"/>
    </w:rPr>
  </w:style>
  <w:style w:type="paragraph" w:customStyle="1" w:styleId="13">
    <w:name w:val="2级"/>
    <w:basedOn w:val="3"/>
    <w:next w:val="1"/>
    <w:link w:val="18"/>
    <w:qFormat/>
    <w:uiPriority w:val="0"/>
    <w:pPr>
      <w:spacing w:beforeLines="150" w:after="0" w:line="240" w:lineRule="auto"/>
    </w:pPr>
    <w:rPr>
      <w:rFonts w:ascii="宋体" w:hAnsi="宋体" w:cs="Times New Roman"/>
      <w:kern w:val="0"/>
      <w:sz w:val="24"/>
    </w:rPr>
  </w:style>
  <w:style w:type="paragraph" w:customStyle="1" w:styleId="14">
    <w:name w:val="普通(网站)1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character" w:customStyle="1" w:styleId="16">
    <w:name w:val="页眉 Char"/>
    <w:link w:val="7"/>
    <w:qFormat/>
    <w:uiPriority w:val="99"/>
    <w:rPr>
      <w:sz w:val="18"/>
      <w:szCs w:val="18"/>
    </w:rPr>
  </w:style>
  <w:style w:type="character" w:customStyle="1" w:styleId="17">
    <w:name w:val="页脚 Char"/>
    <w:link w:val="6"/>
    <w:qFormat/>
    <w:uiPriority w:val="99"/>
    <w:rPr>
      <w:sz w:val="18"/>
      <w:szCs w:val="18"/>
    </w:rPr>
  </w:style>
  <w:style w:type="character" w:customStyle="1" w:styleId="18">
    <w:name w:val="2级 Char"/>
    <w:link w:val="13"/>
    <w:qFormat/>
    <w:uiPriority w:val="0"/>
    <w:rPr>
      <w:rFonts w:ascii="宋体" w:hAnsi="宋体" w:eastAsia="宋体" w:cs="Times New Roman"/>
      <w:b/>
      <w:bCs/>
      <w:kern w:val="0"/>
      <w:sz w:val="24"/>
      <w:szCs w:val="32"/>
    </w:rPr>
  </w:style>
  <w:style w:type="character" w:customStyle="1" w:styleId="19">
    <w:name w:val="正文文本缩进 Char"/>
    <w:link w:val="4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0">
    <w:name w:val="标题 2 Char"/>
    <w:link w:val="3"/>
    <w:semiHidden/>
    <w:qFormat/>
    <w:uiPriority w:val="9"/>
    <w:rPr>
      <w:rFonts w:ascii="Cambria" w:hAnsi="Cambria" w:eastAsia="宋体" w:cs="黑体"/>
      <w:b/>
      <w:bCs/>
      <w:sz w:val="32"/>
      <w:szCs w:val="32"/>
    </w:rPr>
  </w:style>
  <w:style w:type="character" w:customStyle="1" w:styleId="21">
    <w:name w:val="批注框文本 Char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标题 1 Char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3">
    <w:name w:val="lj正文"/>
    <w:qFormat/>
    <w:uiPriority w:val="0"/>
    <w:pPr>
      <w:spacing w:line="360" w:lineRule="auto"/>
      <w:ind w:firstLine="200" w:firstLineChars="200"/>
    </w:pPr>
    <w:rPr>
      <w:rFonts w:ascii="宋体" w:hAnsi="宋体" w:eastAsia="宋体" w:cs="Times New Roman"/>
      <w:color w:val="000000"/>
      <w:sz w:val="24"/>
      <w:szCs w:val="24"/>
      <w:shd w:val="clear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CA2AAC-13DE-4C46-BFD0-996B2680D1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2429</Words>
  <Characters>3320</Characters>
  <Lines>27</Lines>
  <Paragraphs>7</Paragraphs>
  <TotalTime>0</TotalTime>
  <ScaleCrop>false</ScaleCrop>
  <LinksUpToDate>false</LinksUpToDate>
  <CharactersWithSpaces>3383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2021-06-29T02:10:00Z</dcterms:created>
  <dc:creator>微软用户</dc:creator>
  <cp:lastModifiedBy>莎莎</cp:lastModifiedBy>
  <cp:lastPrinted>2017-06-22T05:45:00Z</cp:lastPrinted>
  <dcterms:modified xsi:type="dcterms:W3CDTF">2026-01-05T02:35:38Z</dcterms:modified>
  <dc:title>饶平县气象局业务技术用房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eyJoZGlkIjoiNjZhMjFjMzlhYmZkMDAxNjZlOTQ1YTdjZmFmZDFmZTUiLCJ1c2VySWQiOiIxMzA4OTQwMzQ0In0=</vt:lpwstr>
  </property>
  <property fmtid="{D5CDD505-2E9C-101B-9397-08002B2CF9AE}" pid="4" name="ICV">
    <vt:lpwstr>1F2B833ECC244DE2B38D510AA3754E26_12</vt:lpwstr>
  </property>
</Properties>
</file>