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46"/>
        <w:gridCol w:w="1551"/>
        <w:gridCol w:w="10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审查类别</w:t>
            </w:r>
          </w:p>
        </w:tc>
        <w:tc>
          <w:tcPr>
            <w:tcW w:w="263"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序号</w:t>
            </w:r>
          </w:p>
        </w:tc>
        <w:tc>
          <w:tcPr>
            <w:tcW w:w="547"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审查项目</w:t>
            </w:r>
          </w:p>
        </w:tc>
        <w:tc>
          <w:tcPr>
            <w:tcW w:w="3801" w:type="pct"/>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spacing w:val="0"/>
                <w:kern w:val="2"/>
                <w:sz w:val="18"/>
                <w:szCs w:val="18"/>
              </w:rPr>
            </w:pPr>
            <w:r>
              <w:rPr>
                <w:rFonts w:hint="eastAsia" w:ascii="宋体" w:hAnsi="宋体" w:eastAsia="宋体" w:cs="Times New Roman"/>
                <w:b/>
                <w:spacing w:val="0"/>
                <w:kern w:val="2"/>
                <w:sz w:val="18"/>
                <w:szCs w:val="18"/>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88" w:type="pct"/>
            <w:vMerge w:val="restar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资格审查</w:t>
            </w: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w:t>
            </w:r>
            <w:r>
              <w:rPr>
                <w:rFonts w:hint="eastAsia" w:ascii="宋体" w:hAnsi="宋体" w:eastAsia="宋体" w:cs="Times New Roman"/>
                <w:spacing w:val="0"/>
                <w:kern w:val="2"/>
                <w:sz w:val="16"/>
                <w:szCs w:val="16"/>
                <w:lang w:val="en-US" w:eastAsia="zh-CN"/>
              </w:rPr>
              <w:t>报价</w:t>
            </w:r>
            <w:r>
              <w:rPr>
                <w:rFonts w:hint="eastAsia" w:ascii="宋体" w:hAnsi="宋体" w:eastAsia="宋体" w:cs="Times New Roman"/>
                <w:spacing w:val="0"/>
                <w:kern w:val="2"/>
                <w:sz w:val="16"/>
                <w:szCs w:val="16"/>
              </w:rPr>
              <w:t>人</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报价人须是中华人民共和国境内具有独立承担民事责任能力的法人，或具备国家认可经营资格的其他组织。</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1）报价人应为中华人民共和国境内注册的独立法人单位，具有合法有效的企业法人营业执照、税务登记证及组织机构代码证或证照合一的营业执照；</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2）报价人为分公司的，应具有合法有效的营业执照、税务登记证及组织机构代码证或证照合一的营业执照和母公司合法授权书。总公司与分支机构只可一家参与报价，同时参与报价视为报价无效；</w:t>
            </w:r>
          </w:p>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3）报价人为事业单位的，报价人应经全国各级事业单位登记管理机关核准登记或者备案，具有合法有效的事业单位法人证书。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2</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营业执照与开户许可证及</w:t>
            </w:r>
            <w:r>
              <w:rPr>
                <w:rFonts w:hint="eastAsia" w:ascii="宋体" w:hAnsi="宋体" w:eastAsia="宋体" w:cs="Times New Roman"/>
                <w:spacing w:val="0"/>
                <w:kern w:val="2"/>
                <w:sz w:val="16"/>
                <w:szCs w:val="16"/>
                <w:lang w:val="en-US" w:eastAsia="zh-CN"/>
              </w:rPr>
              <w:t>报价</w:t>
            </w:r>
            <w:r>
              <w:rPr>
                <w:rFonts w:hint="eastAsia" w:ascii="宋体" w:hAnsi="宋体" w:eastAsia="宋体" w:cs="Times New Roman"/>
                <w:spacing w:val="0"/>
                <w:kern w:val="2"/>
                <w:sz w:val="16"/>
                <w:szCs w:val="16"/>
              </w:rPr>
              <w:t>人名称一致。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3</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财务审计报告</w:t>
            </w:r>
          </w:p>
        </w:tc>
        <w:tc>
          <w:tcPr>
            <w:tcW w:w="3801"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提供近三年</w:t>
            </w:r>
            <w:r>
              <w:rPr>
                <w:rFonts w:hint="eastAsia" w:ascii="宋体" w:hAnsi="宋体" w:eastAsia="宋体" w:cs="Times New Roman"/>
                <w:spacing w:val="0"/>
                <w:kern w:val="2"/>
                <w:sz w:val="16"/>
                <w:szCs w:val="16"/>
                <w:lang w:eastAsia="zh-CN"/>
              </w:rPr>
              <w:t>（</w:t>
            </w:r>
            <w:r>
              <w:rPr>
                <w:rFonts w:hint="eastAsia" w:ascii="宋体" w:hAnsi="宋体" w:eastAsia="宋体" w:cs="Times New Roman"/>
                <w:spacing w:val="0"/>
                <w:kern w:val="2"/>
                <w:sz w:val="16"/>
                <w:szCs w:val="16"/>
                <w:lang w:val="en-US" w:eastAsia="zh-CN"/>
              </w:rPr>
              <w:t>2022年、2023年、2024年</w:t>
            </w:r>
            <w:r>
              <w:rPr>
                <w:rFonts w:hint="eastAsia" w:ascii="宋体" w:hAnsi="宋体" w:eastAsia="宋体" w:cs="Times New Roman"/>
                <w:spacing w:val="0"/>
                <w:kern w:val="2"/>
                <w:sz w:val="16"/>
                <w:szCs w:val="16"/>
                <w:lang w:eastAsia="zh-CN"/>
              </w:rPr>
              <w:t>）</w:t>
            </w:r>
            <w:r>
              <w:rPr>
                <w:rFonts w:hint="eastAsia" w:ascii="宋体" w:hAnsi="宋体" w:eastAsia="宋体" w:cs="Times New Roman"/>
                <w:spacing w:val="0"/>
                <w:kern w:val="2"/>
                <w:sz w:val="16"/>
                <w:szCs w:val="16"/>
              </w:rPr>
              <w:t>经会计师事务所审计过的年度财务报告，无资不抵债状况。</w:t>
            </w:r>
            <w:r>
              <w:rPr>
                <w:rFonts w:hint="eastAsia" w:ascii="宋体" w:hAnsi="宋体" w:eastAsia="宋体" w:cs="Times New Roman"/>
                <w:spacing w:val="0"/>
                <w:kern w:val="2"/>
                <w:sz w:val="16"/>
                <w:szCs w:val="16"/>
                <w:lang w:val="en-US" w:eastAsia="zh-CN"/>
              </w:rPr>
              <w:t>报价</w:t>
            </w:r>
            <w:r>
              <w:rPr>
                <w:rFonts w:hint="eastAsia" w:ascii="宋体" w:hAnsi="宋体" w:eastAsia="宋体" w:cs="Times New Roman"/>
                <w:spacing w:val="0"/>
                <w:kern w:val="2"/>
                <w:sz w:val="16"/>
                <w:szCs w:val="16"/>
              </w:rPr>
              <w:t>人的成立时间少于规定年份的，应提供成立以来的财务报告。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lang w:eastAsia="zh-CN"/>
              </w:rPr>
            </w:pPr>
            <w:r>
              <w:rPr>
                <w:rFonts w:hint="eastAsia" w:ascii="宋体" w:hAnsi="宋体" w:eastAsia="宋体" w:cs="Times New Roman"/>
                <w:spacing w:val="0"/>
                <w:kern w:val="2"/>
                <w:sz w:val="16"/>
                <w:szCs w:val="16"/>
                <w:lang w:val="en-US" w:eastAsia="zh-CN"/>
              </w:rPr>
              <w:t>4</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r>
              <w:rPr>
                <w:rFonts w:hint="eastAsia" w:ascii="宋体" w:hAnsi="宋体" w:eastAsia="宋体" w:cs="Times New Roman"/>
                <w:spacing w:val="0"/>
                <w:kern w:val="2"/>
                <w:sz w:val="16"/>
                <w:szCs w:val="16"/>
              </w:rPr>
              <w:t>★信誉要求</w:t>
            </w:r>
          </w:p>
        </w:tc>
        <w:tc>
          <w:tcPr>
            <w:tcW w:w="3801" w:type="pct"/>
            <w:vAlign w:val="center"/>
          </w:tcPr>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 xml:space="preserve">（1）报价人不得被各级法院中列入失信被执行人名单； </w:t>
            </w:r>
          </w:p>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2）报价人自2022年1月1日（提示：由报价截止日上推3年）起至报价截止时间止，报价人或其法定代表人、拟委任的项目负责人无行贿犯罪行为的。为便于招标人复核，报价人应自行到中国裁判文书网；（http://wenshu.court.gov.cn）查询本单位及其法定代表人、拟委任的项目负责人的行贿犯罪信息，确认没有行贿犯罪的页面截图打印出来，写明“经查我单位及法定代表人、项目负责人在截至本次报价时无行贿犯罪记录”加盖其公司公章提供给招标人；</w:t>
            </w:r>
          </w:p>
          <w:p>
            <w:pPr>
              <w:keepNext w:val="0"/>
              <w:keepLines w:val="0"/>
              <w:numPr>
                <w:ilvl w:val="0"/>
                <w:numId w:val="0"/>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lang w:val="en-US" w:eastAsia="zh-CN" w:bidi="ar-SA"/>
              </w:rPr>
            </w:pPr>
            <w:r>
              <w:rPr>
                <w:rFonts w:hint="eastAsia" w:ascii="宋体" w:hAnsi="宋体" w:eastAsia="宋体" w:cs="Times New Roman"/>
                <w:kern w:val="2"/>
                <w:sz w:val="16"/>
                <w:szCs w:val="16"/>
                <w:lang w:val="en-US" w:eastAsia="zh-CN" w:bidi="ar-SA"/>
              </w:rPr>
              <w:t>（3）报价人承诺：中国海油在职员工（不含正式派出的）未有在报价人单位担任股东、法人代表、董事、监事和其他任职人员的情形。 注：（上述带网站网址的信誉要求条款，报价人请自行查询，将查询结果加盖公章后放入报价文件）。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5</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highlight w:val="none"/>
              </w:rPr>
            </w:pPr>
            <w:r>
              <w:rPr>
                <w:rFonts w:hint="eastAsia" w:asciiTheme="minorEastAsia" w:hAnsiTheme="minorEastAsia" w:eastAsiaTheme="minorEastAsia" w:cstheme="minorEastAsia"/>
                <w:i w:val="0"/>
                <w:iCs w:val="0"/>
                <w:color w:val="000000"/>
                <w:sz w:val="16"/>
                <w:szCs w:val="16"/>
                <w:lang w:eastAsia="zh-CN"/>
              </w:rPr>
              <w:t>★供应商性质</w:t>
            </w:r>
          </w:p>
        </w:tc>
        <w:tc>
          <w:tcPr>
            <w:tcW w:w="3801" w:type="pct"/>
            <w:vAlign w:val="center"/>
          </w:tcPr>
          <w:p>
            <w:pPr>
              <w:pStyle w:val="5"/>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针对本次采购项目，仅接受报价人为报价货物的制造商，不接受代理商、贸易商参与报价，不接受代加工贴牌制造。</w:t>
            </w:r>
          </w:p>
          <w:p>
            <w:pPr>
              <w:pStyle w:val="5"/>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制造商：</w:t>
            </w:r>
          </w:p>
          <w:p>
            <w:pPr>
              <w:pStyle w:val="5"/>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i w:val="0"/>
                <w:iCs w:val="0"/>
                <w:sz w:val="16"/>
                <w:szCs w:val="16"/>
                <w:lang w:val="en-US" w:eastAsia="zh-CN"/>
              </w:rPr>
            </w:pPr>
            <w:r>
              <w:rPr>
                <w:rFonts w:hint="eastAsia" w:asciiTheme="minorEastAsia" w:hAnsiTheme="minorEastAsia" w:eastAsiaTheme="minorEastAsia" w:cstheme="minorEastAsia"/>
                <w:i w:val="0"/>
                <w:iCs w:val="0"/>
                <w:sz w:val="16"/>
                <w:szCs w:val="16"/>
                <w:lang w:val="en-US" w:eastAsia="zh-CN"/>
              </w:rPr>
              <w:t>提供必要材料证明具备生产能力。（（1）若自有厂房提供厂房</w:t>
            </w:r>
            <w:r>
              <w:rPr>
                <w:rFonts w:hint="eastAsia" w:asciiTheme="minorEastAsia" w:hAnsiTheme="minorEastAsia" w:eastAsiaTheme="minorEastAsia" w:cstheme="minorEastAsia"/>
                <w:i w:val="0"/>
                <w:iCs w:val="0"/>
                <w:sz w:val="16"/>
                <w:szCs w:val="16"/>
                <w:highlight w:val="yellow"/>
                <w:lang w:val="en-US" w:eastAsia="zh-CN"/>
              </w:rPr>
              <w:t>产权证或使用人是报价人的土地使用证明</w:t>
            </w:r>
            <w:r>
              <w:rPr>
                <w:rFonts w:hint="eastAsia" w:asciiTheme="minorEastAsia" w:hAnsiTheme="minorEastAsia" w:eastAsiaTheme="minorEastAsia" w:cstheme="minorEastAsia"/>
                <w:i w:val="0"/>
                <w:iCs w:val="0"/>
                <w:sz w:val="16"/>
                <w:szCs w:val="16"/>
                <w:lang w:val="en-US" w:eastAsia="zh-CN"/>
              </w:rPr>
              <w:t>，若租赁厂房提供</w:t>
            </w:r>
            <w:r>
              <w:rPr>
                <w:rFonts w:hint="eastAsia" w:asciiTheme="minorEastAsia" w:hAnsiTheme="minorEastAsia" w:eastAsiaTheme="minorEastAsia" w:cstheme="minorEastAsia"/>
                <w:i w:val="0"/>
                <w:iCs w:val="0"/>
                <w:sz w:val="16"/>
                <w:szCs w:val="16"/>
                <w:highlight w:val="yellow"/>
                <w:lang w:val="en-US" w:eastAsia="zh-CN"/>
              </w:rPr>
              <w:t>租赁合同</w:t>
            </w:r>
            <w:r>
              <w:rPr>
                <w:rFonts w:hint="eastAsia" w:asciiTheme="minorEastAsia" w:hAnsiTheme="minorEastAsia" w:eastAsiaTheme="minorEastAsia" w:cstheme="minorEastAsia"/>
                <w:i w:val="0"/>
                <w:iCs w:val="0"/>
                <w:sz w:val="16"/>
                <w:szCs w:val="16"/>
                <w:lang w:val="en-US" w:eastAsia="zh-CN"/>
              </w:rPr>
              <w:t>；（2）报价人自有的用于生产的生产设备，提供</w:t>
            </w:r>
            <w:r>
              <w:rPr>
                <w:rFonts w:hint="eastAsia" w:asciiTheme="minorEastAsia" w:hAnsiTheme="minorEastAsia" w:eastAsiaTheme="minorEastAsia" w:cstheme="minorEastAsia"/>
                <w:i w:val="0"/>
                <w:iCs w:val="0"/>
                <w:sz w:val="16"/>
                <w:szCs w:val="16"/>
                <w:highlight w:val="yellow"/>
                <w:lang w:val="en-US" w:eastAsia="zh-CN"/>
              </w:rPr>
              <w:t>生产设备照片和购买合同</w:t>
            </w:r>
            <w:r>
              <w:rPr>
                <w:rFonts w:hint="eastAsia" w:asciiTheme="minorEastAsia" w:hAnsiTheme="minorEastAsia" w:eastAsiaTheme="minorEastAsia" w:cstheme="minorEastAsia"/>
                <w:i w:val="0"/>
                <w:iCs w:val="0"/>
                <w:sz w:val="16"/>
                <w:szCs w:val="16"/>
                <w:lang w:val="en-US" w:eastAsia="zh-CN"/>
              </w:rPr>
              <w:t>，或者</w:t>
            </w:r>
            <w:r>
              <w:rPr>
                <w:rFonts w:hint="eastAsia" w:asciiTheme="minorEastAsia" w:hAnsiTheme="minorEastAsia" w:eastAsiaTheme="minorEastAsia" w:cstheme="minorEastAsia"/>
                <w:i w:val="0"/>
                <w:iCs w:val="0"/>
                <w:sz w:val="16"/>
                <w:szCs w:val="16"/>
                <w:highlight w:val="yellow"/>
                <w:lang w:val="en-US" w:eastAsia="zh-CN"/>
              </w:rPr>
              <w:t>生产设备照片和购买发票</w:t>
            </w:r>
            <w:r>
              <w:rPr>
                <w:rFonts w:hint="eastAsia" w:asciiTheme="minorEastAsia" w:hAnsiTheme="minorEastAsia" w:eastAsiaTheme="minorEastAsia" w:cstheme="minorEastAsia"/>
                <w:i w:val="0"/>
                <w:iCs w:val="0"/>
                <w:sz w:val="16"/>
                <w:szCs w:val="16"/>
                <w:lang w:val="en-US" w:eastAsia="zh-CN"/>
              </w:rPr>
              <w:t xml:space="preserve">。以上两项资料都需提供，否则会废标。）     </w:t>
            </w: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6"/>
                <w:szCs w:val="16"/>
                <w:lang w:eastAsia="zh-CN"/>
              </w:rPr>
            </w:pPr>
            <w:r>
              <w:rPr>
                <w:rFonts w:hint="eastAsia" w:asciiTheme="minorEastAsia" w:hAnsiTheme="minorEastAsia" w:eastAsiaTheme="minorEastAsia" w:cstheme="minorEastAsia"/>
                <w:b/>
                <w:bCs/>
                <w:i w:val="0"/>
                <w:iCs w:val="0"/>
                <w:sz w:val="16"/>
                <w:szCs w:val="16"/>
                <w:lang w:val="en-US" w:eastAsia="zh-CN"/>
              </w:rPr>
              <w:t xml:space="preserve">（需对供应商性质进行说明并提供相关的支撑材料）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6</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highlight w:val="none"/>
              </w:rPr>
            </w:pPr>
            <w:r>
              <w:rPr>
                <w:rFonts w:hint="eastAsia" w:asciiTheme="minorEastAsia" w:hAnsiTheme="minorEastAsia" w:eastAsiaTheme="minorEastAsia" w:cstheme="minorEastAsia"/>
                <w:i w:val="0"/>
                <w:iCs w:val="0"/>
                <w:color w:val="000000"/>
                <w:sz w:val="16"/>
                <w:szCs w:val="16"/>
                <w:lang w:eastAsia="zh-CN"/>
              </w:rPr>
              <w:t>★</w:t>
            </w:r>
            <w:r>
              <w:rPr>
                <w:rFonts w:hint="eastAsia" w:asciiTheme="minorEastAsia" w:hAnsiTheme="minorEastAsia" w:cstheme="minorEastAsia"/>
                <w:i w:val="0"/>
                <w:iCs w:val="0"/>
                <w:color w:val="000000"/>
                <w:sz w:val="16"/>
                <w:szCs w:val="16"/>
                <w:lang w:val="en-US" w:eastAsia="zh-CN"/>
              </w:rPr>
              <w:t>资质条件要求</w:t>
            </w:r>
          </w:p>
        </w:tc>
        <w:tc>
          <w:tcPr>
            <w:tcW w:w="3801" w:type="pct"/>
            <w:vAlign w:val="center"/>
          </w:tcPr>
          <w:p>
            <w:pPr>
              <w:keepNext w:val="0"/>
              <w:keepLines w:val="0"/>
              <w:numPr>
                <w:ilvl w:val="0"/>
                <w:numId w:val="1"/>
              </w:numPr>
              <w:suppressLineNumbers w:val="0"/>
              <w:spacing w:before="0" w:beforeAutospacing="0" w:after="0" w:afterAutospacing="0"/>
              <w:ind w:left="0" w:leftChars="0" w:right="0" w:rightChars="0"/>
              <w:jc w:val="left"/>
              <w:rPr>
                <w:rFonts w:hint="eastAsia" w:ascii="宋体" w:hAnsi="宋体" w:eastAsia="宋体" w:cs="Times New Roman"/>
                <w:kern w:val="2"/>
                <w:sz w:val="16"/>
                <w:szCs w:val="16"/>
                <w:highlight w:val="yellow"/>
                <w:lang w:val="en-US" w:eastAsia="zh-CN" w:bidi="ar-SA"/>
              </w:rPr>
            </w:pPr>
            <w:r>
              <w:rPr>
                <w:rFonts w:hint="eastAsia" w:ascii="宋体" w:hAnsi="宋体" w:eastAsia="宋体" w:cs="Times New Roman"/>
                <w:kern w:val="2"/>
                <w:sz w:val="16"/>
                <w:szCs w:val="16"/>
                <w:highlight w:val="yellow"/>
                <w:lang w:val="en-US" w:eastAsia="zh-CN" w:bidi="ar-SA"/>
              </w:rPr>
              <w:t>报价人应具备并提供有效期内的 ISO9001 质量体系认证证书、ISO14001 环境管理体系认证证书、ISO45001 职业健康安全安全管理体系认证证书，且证书应在中国国家认证认可监督管理委员会网站(http://www.cnca.gov.cn)核实。（提供证书扫描件及有效期查询截图。）</w:t>
            </w:r>
          </w:p>
          <w:p>
            <w:pPr>
              <w:keepNext w:val="0"/>
              <w:keepLines w:val="0"/>
              <w:numPr>
                <w:numId w:val="0"/>
              </w:numPr>
              <w:suppressLineNumbers w:val="0"/>
              <w:spacing w:before="0" w:beforeAutospacing="0" w:after="0" w:afterAutospacing="0"/>
              <w:ind w:right="0" w:rightChars="0"/>
              <w:jc w:val="left"/>
              <w:rPr>
                <w:rFonts w:hint="default"/>
                <w:lang w:val="en-US" w:eastAsia="zh-CN"/>
              </w:rPr>
            </w:pPr>
            <w:r>
              <w:rPr>
                <w:rFonts w:hint="eastAsia" w:ascii="宋体" w:hAnsi="宋体" w:eastAsia="宋体" w:cs="Times New Roman"/>
                <w:kern w:val="2"/>
                <w:sz w:val="16"/>
                <w:szCs w:val="16"/>
                <w:highlight w:val="yellow"/>
                <w:lang w:val="en-US" w:eastAsia="zh-CN" w:bidi="ar-SA"/>
              </w:rPr>
              <w:t>2）报价人需具备API Q1认证（API质量体系认证），需提供证件扫描件，以上资质证书须在有效期内。报价文件中须提供以上证书的影印件，原件备查。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7</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highlight w:val="none"/>
                <w:lang w:val="en-US" w:eastAsia="zh-CN"/>
              </w:rPr>
            </w:pPr>
            <w:r>
              <w:rPr>
                <w:rFonts w:hint="eastAsia" w:ascii="宋体" w:hAnsi="宋体" w:eastAsia="宋体" w:cs="Times New Roman"/>
                <w:spacing w:val="0"/>
                <w:kern w:val="2"/>
                <w:sz w:val="16"/>
                <w:szCs w:val="16"/>
                <w:highlight w:val="none"/>
              </w:rPr>
              <w:t>★业绩</w:t>
            </w:r>
            <w:r>
              <w:rPr>
                <w:rFonts w:hint="eastAsia" w:ascii="宋体" w:hAnsi="宋体" w:eastAsia="宋体" w:cs="Times New Roman"/>
                <w:spacing w:val="0"/>
                <w:kern w:val="2"/>
                <w:sz w:val="16"/>
                <w:szCs w:val="16"/>
                <w:highlight w:val="none"/>
                <w:lang w:val="en-US" w:eastAsia="zh-CN"/>
              </w:rPr>
              <w:t>要求</w:t>
            </w:r>
          </w:p>
        </w:tc>
        <w:tc>
          <w:tcPr>
            <w:tcW w:w="3801" w:type="pct"/>
            <w:vAlign w:val="center"/>
          </w:tcPr>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6"/>
                <w:szCs w:val="16"/>
                <w:lang w:eastAsia="zh-CN"/>
              </w:rPr>
            </w:pPr>
            <w:r>
              <w:rPr>
                <w:rFonts w:hint="eastAsia" w:asciiTheme="minorEastAsia" w:hAnsiTheme="minorEastAsia" w:eastAsiaTheme="minorEastAsia" w:cstheme="minorEastAsia"/>
                <w:i w:val="0"/>
                <w:iCs w:val="0"/>
                <w:color w:val="000000"/>
                <w:sz w:val="16"/>
                <w:szCs w:val="16"/>
                <w:lang w:eastAsia="zh-CN"/>
              </w:rPr>
              <w:t>1）</w:t>
            </w:r>
            <w:r>
              <w:rPr>
                <w:rFonts w:hint="eastAsia" w:asciiTheme="minorEastAsia" w:hAnsiTheme="minorEastAsia" w:eastAsiaTheme="minorEastAsia" w:cstheme="minorEastAsia"/>
                <w:i w:val="0"/>
                <w:iCs w:val="0"/>
                <w:color w:val="000000"/>
                <w:sz w:val="16"/>
                <w:szCs w:val="16"/>
                <w:lang w:val="en-US" w:eastAsia="zh-CN"/>
              </w:rPr>
              <w:t>报价</w:t>
            </w:r>
            <w:r>
              <w:rPr>
                <w:rFonts w:hint="eastAsia" w:asciiTheme="minorEastAsia" w:hAnsiTheme="minorEastAsia" w:eastAsiaTheme="minorEastAsia" w:cstheme="minorEastAsia"/>
                <w:i w:val="0"/>
                <w:iCs w:val="0"/>
                <w:color w:val="000000"/>
                <w:sz w:val="16"/>
                <w:szCs w:val="16"/>
                <w:lang w:eastAsia="zh-CN"/>
              </w:rPr>
              <w:t>人在近3年（2</w:t>
            </w:r>
            <w:r>
              <w:rPr>
                <w:rFonts w:hint="eastAsia" w:asciiTheme="minorEastAsia" w:hAnsiTheme="minorEastAsia" w:eastAsiaTheme="minorEastAsia" w:cstheme="minorEastAsia"/>
                <w:i w:val="0"/>
                <w:iCs w:val="0"/>
                <w:color w:val="000000"/>
                <w:sz w:val="16"/>
                <w:szCs w:val="16"/>
                <w:lang w:val="en-US" w:eastAsia="zh-CN"/>
              </w:rPr>
              <w:t>022</w:t>
            </w:r>
            <w:r>
              <w:rPr>
                <w:rFonts w:hint="eastAsia" w:asciiTheme="minorEastAsia" w:hAnsiTheme="minorEastAsia" w:eastAsiaTheme="minorEastAsia" w:cstheme="minorEastAsia"/>
                <w:i w:val="0"/>
                <w:iCs w:val="0"/>
                <w:color w:val="000000"/>
                <w:sz w:val="16"/>
                <w:szCs w:val="16"/>
                <w:lang w:eastAsia="zh-CN"/>
              </w:rPr>
              <w:t>年1月1日至</w:t>
            </w:r>
            <w:r>
              <w:rPr>
                <w:rFonts w:hint="eastAsia" w:asciiTheme="minorEastAsia" w:hAnsiTheme="minorEastAsia" w:eastAsiaTheme="minorEastAsia" w:cstheme="minorEastAsia"/>
                <w:i w:val="0"/>
                <w:iCs w:val="0"/>
                <w:color w:val="000000"/>
                <w:sz w:val="16"/>
                <w:szCs w:val="16"/>
                <w:lang w:val="en-US" w:eastAsia="zh-CN"/>
              </w:rPr>
              <w:t>报价</w:t>
            </w:r>
            <w:r>
              <w:rPr>
                <w:rFonts w:hint="eastAsia" w:asciiTheme="minorEastAsia" w:hAnsiTheme="minorEastAsia" w:eastAsiaTheme="minorEastAsia" w:cstheme="minorEastAsia"/>
                <w:i w:val="0"/>
                <w:iCs w:val="0"/>
                <w:color w:val="000000"/>
                <w:sz w:val="16"/>
                <w:szCs w:val="16"/>
                <w:lang w:eastAsia="zh-CN"/>
              </w:rPr>
              <w:t>截止时间之前）内至少具有</w:t>
            </w:r>
            <w:r>
              <w:rPr>
                <w:rFonts w:hint="eastAsia" w:asciiTheme="minorEastAsia" w:hAnsiTheme="minorEastAsia" w:eastAsiaTheme="minorEastAsia" w:cstheme="minorEastAsia"/>
                <w:i w:val="0"/>
                <w:iCs w:val="0"/>
                <w:color w:val="000000"/>
                <w:sz w:val="16"/>
                <w:szCs w:val="16"/>
                <w:highlight w:val="yellow"/>
                <w:lang w:val="en-US" w:eastAsia="zh-CN"/>
              </w:rPr>
              <w:t>2个</w:t>
            </w:r>
            <w:r>
              <w:rPr>
                <w:rFonts w:hint="eastAsia" w:asciiTheme="minorEastAsia" w:hAnsiTheme="minorEastAsia" w:eastAsiaTheme="minorEastAsia" w:cstheme="minorEastAsia"/>
                <w:i w:val="0"/>
                <w:iCs w:val="0"/>
                <w:color w:val="000000"/>
                <w:sz w:val="16"/>
                <w:szCs w:val="16"/>
                <w:lang w:eastAsia="zh-CN"/>
              </w:rPr>
              <w:t>已完成的</w:t>
            </w:r>
            <w:bookmarkStart w:id="0" w:name="_GoBack"/>
            <w:r>
              <w:rPr>
                <w:rFonts w:hint="eastAsia" w:asciiTheme="minorEastAsia" w:hAnsiTheme="minorEastAsia" w:eastAsiaTheme="minorEastAsia" w:cstheme="minorEastAsia"/>
                <w:i w:val="0"/>
                <w:iCs w:val="0"/>
                <w:color w:val="000000" w:themeColor="text1"/>
                <w:sz w:val="16"/>
                <w:szCs w:val="16"/>
                <w:highlight w:val="yellow"/>
                <w:lang w:val="en-US" w:eastAsia="zh-CN"/>
                <w14:textFill>
                  <w14:solidFill>
                    <w14:schemeClr w14:val="tx1"/>
                  </w14:solidFill>
                </w14:textFill>
              </w:rPr>
              <w:t>水力割刀等弃井工具的</w:t>
            </w:r>
            <w:bookmarkEnd w:id="0"/>
            <w:r>
              <w:rPr>
                <w:rFonts w:hint="eastAsia" w:asciiTheme="minorEastAsia" w:hAnsiTheme="minorEastAsia" w:eastAsiaTheme="minorEastAsia" w:cstheme="minorEastAsia"/>
                <w:i w:val="0"/>
                <w:iCs w:val="0"/>
                <w:color w:val="000000" w:themeColor="text1"/>
                <w:sz w:val="16"/>
                <w:szCs w:val="16"/>
                <w:highlight w:val="yellow"/>
                <w:lang w:val="en-US" w:eastAsia="zh-CN"/>
                <w14:textFill>
                  <w14:solidFill>
                    <w14:schemeClr w14:val="tx1"/>
                  </w14:solidFill>
                </w14:textFill>
              </w:rPr>
              <w:t>加工制造或销售供货</w:t>
            </w:r>
            <w:r>
              <w:rPr>
                <w:rFonts w:hint="eastAsia" w:asciiTheme="minorEastAsia" w:hAnsiTheme="minorEastAsia" w:eastAsiaTheme="minorEastAsia" w:cstheme="minorEastAsia"/>
                <w:i w:val="0"/>
                <w:iCs w:val="0"/>
                <w:color w:val="000000" w:themeColor="text1"/>
                <w:sz w:val="16"/>
                <w:szCs w:val="16"/>
                <w:lang w:val="en-US" w:eastAsia="zh-CN"/>
                <w14:textFill>
                  <w14:solidFill>
                    <w14:schemeClr w14:val="tx1"/>
                  </w14:solidFill>
                </w14:textFill>
              </w:rPr>
              <w:t>业绩。</w:t>
            </w:r>
            <w:r>
              <w:rPr>
                <w:rFonts w:hint="eastAsia" w:asciiTheme="minorEastAsia" w:hAnsiTheme="minorEastAsia" w:eastAsiaTheme="minorEastAsia" w:cstheme="minorEastAsia"/>
                <w:i w:val="0"/>
                <w:iCs w:val="0"/>
                <w:color w:val="000000"/>
                <w:sz w:val="16"/>
                <w:szCs w:val="16"/>
                <w:lang w:eastAsia="zh-CN"/>
              </w:rPr>
              <w:t>并提供相应业绩证明文件。提供的业绩证明文件包括：1）具有法律效力的业绩合同、2）合同所对应的结算发票、3）国家税务总局全国增值税发票查验平台的发票查验截图。（提示：提供的业绩证明材料必须完全涵盖以上内容，否则视为无效业绩，缺少任何1项都将影响评审结果）</w:t>
            </w:r>
          </w:p>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6"/>
                <w:szCs w:val="16"/>
                <w:lang w:eastAsia="zh-CN"/>
              </w:rPr>
            </w:pPr>
            <w:r>
              <w:rPr>
                <w:rFonts w:hint="eastAsia" w:asciiTheme="minorEastAsia" w:hAnsiTheme="minorEastAsia" w:eastAsiaTheme="minorEastAsia" w:cstheme="minorEastAsia"/>
                <w:i w:val="0"/>
                <w:iCs w:val="0"/>
                <w:color w:val="000000"/>
                <w:sz w:val="16"/>
                <w:szCs w:val="16"/>
                <w:lang w:eastAsia="zh-CN"/>
              </w:rPr>
              <w:t>2）若业绩合同为年度协议，还应至少提供</w:t>
            </w:r>
            <w:r>
              <w:rPr>
                <w:rFonts w:hint="eastAsia" w:asciiTheme="minorEastAsia" w:hAnsiTheme="minorEastAsia" w:eastAsiaTheme="minorEastAsia" w:cstheme="minorEastAsia"/>
                <w:i w:val="0"/>
                <w:iCs w:val="0"/>
                <w:color w:val="000000"/>
                <w:sz w:val="16"/>
                <w:szCs w:val="16"/>
                <w:lang w:val="en-US" w:eastAsia="zh-CN"/>
              </w:rPr>
              <w:t>2</w:t>
            </w:r>
            <w:r>
              <w:rPr>
                <w:rFonts w:hint="eastAsia" w:asciiTheme="minorEastAsia" w:hAnsiTheme="minorEastAsia" w:eastAsiaTheme="minorEastAsia" w:cstheme="minorEastAsia"/>
                <w:i w:val="0"/>
                <w:iCs w:val="0"/>
                <w:color w:val="000000"/>
                <w:sz w:val="16"/>
                <w:szCs w:val="16"/>
                <w:lang w:eastAsia="zh-CN"/>
              </w:rPr>
              <w:t>项完成订单的订单页以及所对应的结算发票。同一个年协合同提供几项订单视为几个有效业绩（提示：提供的业绩证明材料必须完全涵盖以上内容，否则视为无效业绩，缺少任何1项都将影响评审结果）</w:t>
            </w:r>
          </w:p>
          <w:p>
            <w:pPr>
              <w:pStyle w:val="5"/>
              <w:keepNext w:val="0"/>
              <w:keepLines w:val="0"/>
              <w:suppressLineNumbers w:val="0"/>
              <w:spacing w:before="0" w:beforeAutospacing="0" w:after="0" w:afterAutospacing="0"/>
              <w:ind w:left="0" w:right="0"/>
              <w:rPr>
                <w:rFonts w:hint="default"/>
                <w:lang w:val="en-US"/>
              </w:rPr>
            </w:pPr>
            <w:r>
              <w:rPr>
                <w:rFonts w:hint="eastAsia" w:asciiTheme="minorEastAsia" w:hAnsiTheme="minorEastAsia" w:eastAsiaTheme="minorEastAsia" w:cstheme="minorEastAsia"/>
                <w:i w:val="0"/>
                <w:iCs w:val="0"/>
                <w:color w:val="000000"/>
                <w:sz w:val="16"/>
                <w:szCs w:val="16"/>
                <w:lang w:eastAsia="zh-CN"/>
              </w:rPr>
              <w:t>3）未提供业绩证明文件或提供的业绩证明文件无法认定上述业绩要求的，视为无效业绩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continue"/>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rPr>
            </w:pPr>
          </w:p>
        </w:tc>
        <w:tc>
          <w:tcPr>
            <w:tcW w:w="263" w:type="pct"/>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spacing w:val="0"/>
                <w:kern w:val="2"/>
                <w:sz w:val="16"/>
                <w:szCs w:val="16"/>
                <w:lang w:val="en-US" w:eastAsia="zh-CN"/>
              </w:rPr>
            </w:pPr>
            <w:r>
              <w:rPr>
                <w:rFonts w:hint="eastAsia" w:ascii="宋体" w:hAnsi="宋体" w:eastAsia="宋体" w:cs="Times New Roman"/>
                <w:spacing w:val="0"/>
                <w:kern w:val="2"/>
                <w:sz w:val="16"/>
                <w:szCs w:val="16"/>
                <w:lang w:val="en-US" w:eastAsia="zh-CN"/>
              </w:rPr>
              <w:t>8</w:t>
            </w:r>
          </w:p>
        </w:tc>
        <w:tc>
          <w:tcPr>
            <w:tcW w:w="547" w:type="pct"/>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spacing w:val="0"/>
                <w:kern w:val="2"/>
                <w:sz w:val="16"/>
                <w:szCs w:val="16"/>
                <w:highlight w:val="none"/>
              </w:rPr>
            </w:pPr>
            <w:r>
              <w:rPr>
                <w:rFonts w:hint="eastAsia" w:ascii="宋体" w:hAnsi="宋体" w:eastAsia="宋体" w:cs="Times New Roman"/>
                <w:spacing w:val="0"/>
                <w:kern w:val="2"/>
                <w:sz w:val="16"/>
                <w:szCs w:val="16"/>
                <w:highlight w:val="none"/>
                <w:lang w:val="en-US" w:eastAsia="zh-CN"/>
              </w:rPr>
              <w:t>中国海油供应链数字化平台CA证书要求</w:t>
            </w:r>
          </w:p>
        </w:tc>
        <w:tc>
          <w:tcPr>
            <w:tcW w:w="3801" w:type="pct"/>
            <w:vAlign w:val="center"/>
          </w:tcPr>
          <w:p>
            <w:pPr>
              <w:pStyle w:val="5"/>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6"/>
                <w:szCs w:val="16"/>
                <w:lang w:eastAsia="zh-CN"/>
              </w:rPr>
            </w:pPr>
            <w:r>
              <w:rPr>
                <w:rFonts w:hint="eastAsia" w:asciiTheme="minorEastAsia" w:hAnsiTheme="minorEastAsia" w:eastAsiaTheme="minorEastAsia" w:cstheme="minorEastAsia"/>
                <w:i w:val="0"/>
                <w:iCs w:val="0"/>
                <w:color w:val="000000"/>
                <w:sz w:val="16"/>
                <w:szCs w:val="16"/>
                <w:lang w:val="en-US" w:eastAsia="zh-CN"/>
              </w:rPr>
              <w:t>报价人需具备有</w:t>
            </w:r>
            <w:r>
              <w:rPr>
                <w:rFonts w:hint="eastAsia" w:asciiTheme="minorEastAsia" w:hAnsiTheme="minorEastAsia" w:eastAsiaTheme="minorEastAsia" w:cstheme="minorEastAsia"/>
                <w:i w:val="0"/>
                <w:iCs w:val="0"/>
                <w:color w:val="000000"/>
                <w:sz w:val="16"/>
                <w:szCs w:val="16"/>
                <w:highlight w:val="yellow"/>
                <w:lang w:val="en-US" w:eastAsia="zh-CN"/>
              </w:rPr>
              <w:t>效期内的</w:t>
            </w:r>
            <w:r>
              <w:rPr>
                <w:rFonts w:hint="eastAsia" w:asciiTheme="minorEastAsia" w:hAnsiTheme="minorEastAsia" w:eastAsiaTheme="minorEastAsia" w:cstheme="minorEastAsia"/>
                <w:i w:val="0"/>
                <w:iCs w:val="0"/>
                <w:color w:val="000000"/>
                <w:sz w:val="16"/>
                <w:szCs w:val="16"/>
                <w:lang w:val="en-US" w:eastAsia="zh-CN"/>
              </w:rPr>
              <w:t>中国海油供应链数字化平台2.0CA证书。（如报价人不具备有效期内的中国海油供应链数字化平台2.0CA证书，需在报价截止日前20日自行申请办理。）</w:t>
            </w:r>
          </w:p>
        </w:tc>
      </w:tr>
    </w:tbl>
    <w:p>
      <w:pPr>
        <w:pStyle w:val="6"/>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0CEA0"/>
    <w:multiLevelType w:val="singleLevel"/>
    <w:tmpl w:val="3AE0CE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25"/>
    <w:rsid w:val="00150136"/>
    <w:rsid w:val="0017483D"/>
    <w:rsid w:val="0019317B"/>
    <w:rsid w:val="00207FC3"/>
    <w:rsid w:val="00213AFF"/>
    <w:rsid w:val="00237507"/>
    <w:rsid w:val="002611E5"/>
    <w:rsid w:val="0026182A"/>
    <w:rsid w:val="002E5B25"/>
    <w:rsid w:val="00307D58"/>
    <w:rsid w:val="00364188"/>
    <w:rsid w:val="0037322C"/>
    <w:rsid w:val="003C6752"/>
    <w:rsid w:val="003D3D6A"/>
    <w:rsid w:val="003E5F61"/>
    <w:rsid w:val="005700FA"/>
    <w:rsid w:val="00686E7D"/>
    <w:rsid w:val="008D3406"/>
    <w:rsid w:val="00BB0A5E"/>
    <w:rsid w:val="00BD3D2A"/>
    <w:rsid w:val="00E6160C"/>
    <w:rsid w:val="00EA2CD6"/>
    <w:rsid w:val="00F56CB8"/>
    <w:rsid w:val="00FC2A59"/>
    <w:rsid w:val="00FE5822"/>
    <w:rsid w:val="02BB0C79"/>
    <w:rsid w:val="03455746"/>
    <w:rsid w:val="041F35B7"/>
    <w:rsid w:val="05070289"/>
    <w:rsid w:val="0584522E"/>
    <w:rsid w:val="07010FE3"/>
    <w:rsid w:val="071454DA"/>
    <w:rsid w:val="08041656"/>
    <w:rsid w:val="089F331E"/>
    <w:rsid w:val="0A967CA0"/>
    <w:rsid w:val="0BF13B8A"/>
    <w:rsid w:val="0F522275"/>
    <w:rsid w:val="10477484"/>
    <w:rsid w:val="179D57D5"/>
    <w:rsid w:val="19EC6E75"/>
    <w:rsid w:val="1B550133"/>
    <w:rsid w:val="226627A9"/>
    <w:rsid w:val="227565BA"/>
    <w:rsid w:val="28FC5481"/>
    <w:rsid w:val="29766043"/>
    <w:rsid w:val="29E41FCA"/>
    <w:rsid w:val="2A3E1A7C"/>
    <w:rsid w:val="2F9B467C"/>
    <w:rsid w:val="2FDB5A85"/>
    <w:rsid w:val="31CD3F27"/>
    <w:rsid w:val="322B2AD9"/>
    <w:rsid w:val="37032650"/>
    <w:rsid w:val="374877DB"/>
    <w:rsid w:val="3A3F5F94"/>
    <w:rsid w:val="3A6C597C"/>
    <w:rsid w:val="3D455BFE"/>
    <w:rsid w:val="40387409"/>
    <w:rsid w:val="41414D4E"/>
    <w:rsid w:val="42EF3C6F"/>
    <w:rsid w:val="472E3B33"/>
    <w:rsid w:val="47FB07A5"/>
    <w:rsid w:val="482F7ED0"/>
    <w:rsid w:val="492433A1"/>
    <w:rsid w:val="49250AAD"/>
    <w:rsid w:val="4D0F4BF1"/>
    <w:rsid w:val="4FE90963"/>
    <w:rsid w:val="521B653F"/>
    <w:rsid w:val="549056B3"/>
    <w:rsid w:val="56016851"/>
    <w:rsid w:val="575D4E31"/>
    <w:rsid w:val="5796155C"/>
    <w:rsid w:val="591C2F8C"/>
    <w:rsid w:val="5AC209D7"/>
    <w:rsid w:val="5D3D340F"/>
    <w:rsid w:val="5E5B2CE4"/>
    <w:rsid w:val="5FB12A50"/>
    <w:rsid w:val="60EA2967"/>
    <w:rsid w:val="62EC55D0"/>
    <w:rsid w:val="651F2D3B"/>
    <w:rsid w:val="657E1438"/>
    <w:rsid w:val="66A36FA6"/>
    <w:rsid w:val="688D4280"/>
    <w:rsid w:val="69127D11"/>
    <w:rsid w:val="69184C67"/>
    <w:rsid w:val="6A9213B4"/>
    <w:rsid w:val="6DE41BBC"/>
    <w:rsid w:val="6DF4568D"/>
    <w:rsid w:val="6E113118"/>
    <w:rsid w:val="6E690FA8"/>
    <w:rsid w:val="6FCF03AF"/>
    <w:rsid w:val="70EC6FE1"/>
    <w:rsid w:val="71045202"/>
    <w:rsid w:val="72E336B5"/>
    <w:rsid w:val="74036F0D"/>
    <w:rsid w:val="749D155F"/>
    <w:rsid w:val="77AA445B"/>
    <w:rsid w:val="799F4335"/>
    <w:rsid w:val="7F87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customStyle="1" w:styleId="2">
    <w:name w:val="默认段落字体 Para Char"/>
    <w:basedOn w:val="1"/>
    <w:qFormat/>
    <w:uiPriority w:val="0"/>
    <w:pPr>
      <w:spacing w:before="80" w:after="80" w:line="360" w:lineRule="auto"/>
    </w:pPr>
    <w:rPr>
      <w:sz w:val="24"/>
    </w:rPr>
  </w:style>
  <w:style w:type="paragraph" w:styleId="3">
    <w:name w:val="Normal Indent"/>
    <w:basedOn w:val="1"/>
    <w:qFormat/>
    <w:uiPriority w:val="99"/>
    <w:pPr>
      <w:ind w:firstLine="420" w:firstLineChars="200"/>
      <w:jc w:val="both"/>
    </w:pPr>
    <w:rPr>
      <w:rFonts w:ascii="Times New Roman" w:hAnsi="Times New Roman" w:cs="Times New Roman"/>
      <w:kern w:val="2"/>
      <w:sz w:val="21"/>
      <w:szCs w:val="24"/>
      <w:lang w:eastAsia="zh-CN"/>
    </w:rPr>
  </w:style>
  <w:style w:type="paragraph" w:styleId="4">
    <w:name w:val="annotation text"/>
    <w:basedOn w:val="1"/>
    <w:unhideWhenUsed/>
    <w:qFormat/>
    <w:uiPriority w:val="99"/>
  </w:style>
  <w:style w:type="paragraph" w:styleId="5">
    <w:name w:val="Body Text"/>
    <w:basedOn w:val="1"/>
    <w:next w:val="1"/>
    <w:link w:val="14"/>
    <w:qFormat/>
    <w:uiPriority w:val="1"/>
    <w:pPr>
      <w:widowControl/>
      <w:overflowPunct w:val="0"/>
      <w:autoSpaceDE w:val="0"/>
      <w:autoSpaceDN w:val="0"/>
      <w:adjustRightInd w:val="0"/>
      <w:jc w:val="left"/>
      <w:textAlignment w:val="baseline"/>
    </w:pPr>
    <w:rPr>
      <w:rFonts w:ascii="楷体" w:hAnsi="Times New Roman" w:eastAsia="楷体" w:cs="Calibri"/>
      <w:i/>
      <w:iCs/>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563C1"/>
      <w:u w:val="single"/>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正文文本 Char"/>
    <w:basedOn w:val="10"/>
    <w:link w:val="5"/>
    <w:qFormat/>
    <w:uiPriority w:val="1"/>
    <w:rPr>
      <w:rFonts w:ascii="楷体" w:hAnsi="Times New Roman" w:eastAsia="楷体" w:cs="Calibri"/>
      <w:i/>
      <w:iCs/>
    </w:rPr>
  </w:style>
  <w:style w:type="paragraph" w:customStyle="1" w:styleId="15">
    <w:name w:val="正文_1"/>
    <w:qFormat/>
    <w:uiPriority w:val="0"/>
    <w:pPr>
      <w:widowControl w:val="0"/>
      <w:ind w:right="5" w:rightChars="5"/>
    </w:pPr>
    <w:rPr>
      <w:rFonts w:ascii="Calibri" w:hAnsi="Calibri" w:eastAsia="宋体" w:cs="Calibri"/>
      <w:kern w:val="0"/>
      <w:sz w:val="22"/>
      <w:szCs w:val="22"/>
      <w:lang w:val="en-US" w:eastAsia="en-US"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211</Words>
  <Characters>1209</Characters>
  <Lines>10</Lines>
  <Paragraphs>2</Paragraphs>
  <TotalTime>9</TotalTime>
  <ScaleCrop>false</ScaleCrop>
  <LinksUpToDate>false</LinksUpToDate>
  <CharactersWithSpaces>1418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2021-05-25T06:01:00Z</dcterms:created>
  <dc:creator>梁振琪/井下技术公司/工程技术公司/海油发展</dc:creator>
  <cp:lastModifiedBy>刘昕</cp:lastModifiedBy>
  <cp:lastPrinted>2021-07-08T09:15:00Z</cp:lastPrinted>
  <dcterms:modified xsi:type="dcterms:W3CDTF">2025-08-04T06:07:50Z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749DC3A58B4548A7A2FB6C76730A65C9</vt:lpwstr>
  </property>
</Properties>
</file>