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403C5">
      <w:pPr>
        <w:tabs>
          <w:tab w:val="left" w:pos="720"/>
          <w:tab w:val="left" w:pos="2160"/>
          <w:tab w:val="left" w:pos="2880"/>
          <w:tab w:val="left" w:pos="3600"/>
          <w:tab w:val="left" w:pos="4320"/>
          <w:tab w:val="left" w:pos="5040"/>
          <w:tab w:val="left" w:pos="5760"/>
        </w:tabs>
        <w:autoSpaceDE w:val="0"/>
        <w:autoSpaceDN w:val="0"/>
        <w:adjustRightInd w:val="0"/>
        <w:spacing w:line="360" w:lineRule="auto"/>
        <w:ind w:left="540" w:right="924" w:firstLine="355"/>
        <w:jc w:val="center"/>
        <w:rPr>
          <w:b/>
          <w:color w:val="auto"/>
          <w:kern w:val="0"/>
          <w:sz w:val="52"/>
          <w:szCs w:val="52"/>
          <w:highlight w:val="none"/>
        </w:rPr>
      </w:pPr>
    </w:p>
    <w:p w14:paraId="0C514696">
      <w:pPr>
        <w:widowControl/>
        <w:jc w:val="center"/>
        <w:rPr>
          <w:color w:val="auto"/>
          <w:highlight w:val="none"/>
        </w:rPr>
      </w:pPr>
    </w:p>
    <w:p w14:paraId="5B190576">
      <w:pPr>
        <w:tabs>
          <w:tab w:val="left" w:pos="720"/>
          <w:tab w:val="left" w:pos="2160"/>
          <w:tab w:val="left" w:pos="2880"/>
          <w:tab w:val="left" w:pos="3600"/>
          <w:tab w:val="left" w:pos="4320"/>
          <w:tab w:val="left" w:pos="5040"/>
          <w:tab w:val="left" w:pos="5760"/>
        </w:tabs>
        <w:autoSpaceDE w:val="0"/>
        <w:autoSpaceDN w:val="0"/>
        <w:adjustRightInd w:val="0"/>
        <w:spacing w:line="360" w:lineRule="auto"/>
        <w:ind w:left="540" w:right="924" w:firstLine="355"/>
        <w:jc w:val="center"/>
        <w:rPr>
          <w:b/>
          <w:color w:val="auto"/>
          <w:kern w:val="0"/>
          <w:sz w:val="52"/>
          <w:szCs w:val="52"/>
          <w:highlight w:val="none"/>
        </w:rPr>
      </w:pPr>
    </w:p>
    <w:p w14:paraId="121FD5CA">
      <w:pPr>
        <w:tabs>
          <w:tab w:val="left" w:pos="720"/>
          <w:tab w:val="left" w:pos="2160"/>
          <w:tab w:val="left" w:pos="2880"/>
          <w:tab w:val="left" w:pos="3600"/>
          <w:tab w:val="left" w:pos="4320"/>
          <w:tab w:val="left" w:pos="5040"/>
          <w:tab w:val="left" w:pos="5760"/>
        </w:tabs>
        <w:autoSpaceDE w:val="0"/>
        <w:autoSpaceDN w:val="0"/>
        <w:adjustRightInd w:val="0"/>
        <w:spacing w:line="360" w:lineRule="auto"/>
        <w:ind w:left="540" w:right="924" w:firstLine="355"/>
        <w:jc w:val="center"/>
        <w:rPr>
          <w:b/>
          <w:color w:val="auto"/>
          <w:kern w:val="0"/>
          <w:sz w:val="52"/>
          <w:szCs w:val="52"/>
          <w:highlight w:val="none"/>
        </w:rPr>
      </w:pPr>
      <w:r>
        <w:rPr>
          <w:b/>
          <w:color w:val="auto"/>
          <w:kern w:val="0"/>
          <w:sz w:val="52"/>
          <w:szCs w:val="52"/>
          <w:highlight w:val="none"/>
        </w:rPr>
        <w:t>玉环市政府采购招标文件</w:t>
      </w:r>
    </w:p>
    <w:p w14:paraId="70ED745C">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jc w:val="center"/>
        <w:rPr>
          <w:color w:val="auto"/>
          <w:kern w:val="0"/>
          <w:sz w:val="24"/>
          <w:highlight w:val="none"/>
        </w:rPr>
      </w:pPr>
    </w:p>
    <w:p w14:paraId="34E2C312">
      <w:pPr>
        <w:autoSpaceDE w:val="0"/>
        <w:autoSpaceDN w:val="0"/>
        <w:adjustRightInd w:val="0"/>
        <w:spacing w:line="1000" w:lineRule="exact"/>
        <w:ind w:firstLine="1797" w:firstLineChars="642"/>
        <w:jc w:val="left"/>
        <w:rPr>
          <w:color w:val="auto"/>
          <w:kern w:val="0"/>
          <w:sz w:val="28"/>
          <w:highlight w:val="none"/>
        </w:rPr>
      </w:pPr>
    </w:p>
    <w:p w14:paraId="774034F8">
      <w:pPr>
        <w:autoSpaceDE w:val="0"/>
        <w:autoSpaceDN w:val="0"/>
        <w:adjustRightInd w:val="0"/>
        <w:spacing w:line="360" w:lineRule="auto"/>
        <w:ind w:firstLine="1797" w:firstLineChars="642"/>
        <w:jc w:val="left"/>
        <w:rPr>
          <w:color w:val="auto"/>
          <w:kern w:val="0"/>
          <w:sz w:val="28"/>
          <w:highlight w:val="none"/>
        </w:rPr>
      </w:pPr>
    </w:p>
    <w:p w14:paraId="177E7D32">
      <w:pPr>
        <w:autoSpaceDE w:val="0"/>
        <w:autoSpaceDN w:val="0"/>
        <w:adjustRightInd w:val="0"/>
        <w:spacing w:line="900" w:lineRule="exact"/>
        <w:ind w:left="0" w:leftChars="0" w:firstLine="0" w:firstLineChars="0"/>
        <w:rPr>
          <w:rFonts w:hint="eastAsia"/>
          <w:color w:val="FF0000"/>
          <w:kern w:val="0"/>
          <w:sz w:val="32"/>
          <w:szCs w:val="32"/>
          <w:highlight w:val="none"/>
          <w:lang w:eastAsia="zh-CN"/>
        </w:rPr>
      </w:pPr>
      <w:r>
        <w:rPr>
          <w:color w:val="FF0000"/>
          <w:kern w:val="0"/>
          <w:sz w:val="32"/>
          <w:szCs w:val="32"/>
          <w:highlight w:val="none"/>
        </w:rPr>
        <w:t>项目编号：</w:t>
      </w:r>
      <w:r>
        <w:rPr>
          <w:rFonts w:hint="eastAsia"/>
          <w:color w:val="FF0000"/>
          <w:kern w:val="0"/>
          <w:sz w:val="32"/>
          <w:szCs w:val="32"/>
          <w:highlight w:val="none"/>
          <w:lang w:eastAsia="zh-CN"/>
        </w:rPr>
        <w:fldChar w:fldCharType="begin"/>
      </w:r>
      <w:r>
        <w:rPr>
          <w:rFonts w:hint="eastAsia"/>
          <w:color w:val="FF0000"/>
          <w:kern w:val="0"/>
          <w:sz w:val="32"/>
          <w:szCs w:val="32"/>
          <w:highlight w:val="none"/>
          <w:lang w:eastAsia="zh-CN"/>
        </w:rPr>
        <w:instrText xml:space="preserve"> HYPERLINK "https://pay.zcygov.cn/purchaseplan_front/" \l "/procurement-plan/plan/detail?id=1101000000750130&amp;_app_=zcy.purchase-plan" \t "https://www.zcygov.cn/project-center/_procurement_/purchasePlans/_blank" </w:instrText>
      </w:r>
      <w:r>
        <w:rPr>
          <w:rFonts w:hint="eastAsia"/>
          <w:color w:val="FF0000"/>
          <w:kern w:val="0"/>
          <w:sz w:val="32"/>
          <w:szCs w:val="32"/>
          <w:highlight w:val="none"/>
          <w:lang w:eastAsia="zh-CN"/>
        </w:rPr>
        <w:fldChar w:fldCharType="separate"/>
      </w:r>
      <w:r>
        <w:rPr>
          <w:rFonts w:hint="eastAsia"/>
          <w:color w:val="FF0000"/>
          <w:kern w:val="0"/>
          <w:sz w:val="32"/>
          <w:szCs w:val="32"/>
          <w:highlight w:val="none"/>
          <w:lang w:eastAsia="zh-CN"/>
        </w:rPr>
        <w:t>331083251780070000004</w:t>
      </w:r>
      <w:r>
        <w:rPr>
          <w:rFonts w:hint="eastAsia"/>
          <w:color w:val="FF0000"/>
          <w:kern w:val="0"/>
          <w:sz w:val="32"/>
          <w:szCs w:val="32"/>
          <w:highlight w:val="none"/>
          <w:lang w:eastAsia="zh-CN"/>
        </w:rPr>
        <w:fldChar w:fldCharType="end"/>
      </w:r>
    </w:p>
    <w:p w14:paraId="5F8341D1">
      <w:pPr>
        <w:autoSpaceDE w:val="0"/>
        <w:autoSpaceDN w:val="0"/>
        <w:adjustRightInd w:val="0"/>
        <w:spacing w:line="900" w:lineRule="exact"/>
        <w:rPr>
          <w:rFonts w:hint="eastAsia"/>
          <w:color w:val="auto"/>
          <w:kern w:val="0"/>
          <w:sz w:val="32"/>
          <w:szCs w:val="32"/>
          <w:highlight w:val="none"/>
          <w:lang w:eastAsia="zh-CN"/>
        </w:rPr>
      </w:pPr>
      <w:r>
        <w:rPr>
          <w:color w:val="auto"/>
          <w:kern w:val="0"/>
          <w:sz w:val="32"/>
          <w:szCs w:val="32"/>
          <w:highlight w:val="none"/>
        </w:rPr>
        <w:t>采购项目：</w:t>
      </w:r>
      <w:r>
        <w:rPr>
          <w:rFonts w:hint="eastAsia"/>
          <w:color w:val="auto"/>
          <w:kern w:val="0"/>
          <w:sz w:val="22"/>
          <w:szCs w:val="22"/>
          <w:highlight w:val="none"/>
          <w:lang w:eastAsia="zh-CN"/>
        </w:rPr>
        <w:t>2026-2027年玉环市房屋建筑和市政工程施工图设计文件审查服务项目</w:t>
      </w:r>
    </w:p>
    <w:p w14:paraId="7027BB43">
      <w:pPr>
        <w:autoSpaceDE w:val="0"/>
        <w:autoSpaceDN w:val="0"/>
        <w:adjustRightInd w:val="0"/>
        <w:spacing w:line="900" w:lineRule="exact"/>
        <w:rPr>
          <w:rFonts w:hint="eastAsia" w:eastAsia="宋体"/>
          <w:color w:val="auto"/>
          <w:kern w:val="0"/>
          <w:sz w:val="24"/>
          <w:szCs w:val="22"/>
          <w:highlight w:val="none"/>
          <w:lang w:eastAsia="zh-CN"/>
        </w:rPr>
      </w:pPr>
      <w:r>
        <w:rPr>
          <w:color w:val="auto"/>
          <w:kern w:val="0"/>
          <w:sz w:val="32"/>
          <w:szCs w:val="32"/>
          <w:highlight w:val="none"/>
        </w:rPr>
        <w:t>采 购 人：</w:t>
      </w:r>
      <w:r>
        <w:rPr>
          <w:rFonts w:hint="eastAsia"/>
          <w:color w:val="auto"/>
          <w:kern w:val="0"/>
          <w:sz w:val="32"/>
          <w:szCs w:val="32"/>
          <w:highlight w:val="none"/>
          <w:lang w:eastAsia="zh-CN"/>
        </w:rPr>
        <w:t>玉环市建筑业事务中心</w:t>
      </w:r>
    </w:p>
    <w:p w14:paraId="720BCDD6">
      <w:pPr>
        <w:autoSpaceDE w:val="0"/>
        <w:autoSpaceDN w:val="0"/>
        <w:adjustRightInd w:val="0"/>
        <w:spacing w:line="360" w:lineRule="auto"/>
        <w:ind w:firstLine="1797" w:firstLineChars="642"/>
        <w:jc w:val="left"/>
        <w:rPr>
          <w:color w:val="auto"/>
          <w:kern w:val="0"/>
          <w:sz w:val="28"/>
          <w:highlight w:val="none"/>
        </w:rPr>
      </w:pPr>
    </w:p>
    <w:p w14:paraId="337D5FC3">
      <w:pPr>
        <w:autoSpaceDE w:val="0"/>
        <w:autoSpaceDN w:val="0"/>
        <w:adjustRightInd w:val="0"/>
        <w:spacing w:line="360" w:lineRule="auto"/>
        <w:ind w:firstLine="1797" w:firstLineChars="642"/>
        <w:jc w:val="left"/>
        <w:rPr>
          <w:color w:val="auto"/>
          <w:kern w:val="0"/>
          <w:sz w:val="28"/>
          <w:highlight w:val="none"/>
        </w:rPr>
      </w:pPr>
    </w:p>
    <w:p w14:paraId="0DE2C3C6">
      <w:pPr>
        <w:pStyle w:val="11"/>
      </w:pPr>
    </w:p>
    <w:p w14:paraId="6535B184">
      <w:pPr>
        <w:pStyle w:val="12"/>
      </w:pPr>
    </w:p>
    <w:p w14:paraId="087F4BD9">
      <w:pPr>
        <w:pStyle w:val="4"/>
        <w:rPr>
          <w:rFonts w:ascii="Times New Roman" w:hAnsi="Times New Roman"/>
          <w:color w:val="auto"/>
          <w:highlight w:val="none"/>
        </w:rPr>
      </w:pPr>
    </w:p>
    <w:p w14:paraId="44619952">
      <w:pPr>
        <w:rPr>
          <w:color w:val="auto"/>
          <w:highlight w:val="none"/>
        </w:rPr>
      </w:pPr>
    </w:p>
    <w:p w14:paraId="3D006EA9">
      <w:pPr>
        <w:autoSpaceDE w:val="0"/>
        <w:autoSpaceDN w:val="0"/>
        <w:adjustRightInd w:val="0"/>
        <w:spacing w:line="760" w:lineRule="exact"/>
        <w:jc w:val="center"/>
        <w:rPr>
          <w:color w:val="auto"/>
          <w:kern w:val="0"/>
          <w:sz w:val="36"/>
          <w:szCs w:val="36"/>
          <w:highlight w:val="none"/>
        </w:rPr>
      </w:pPr>
      <w:r>
        <w:rPr>
          <w:color w:val="auto"/>
          <w:kern w:val="0"/>
          <w:sz w:val="36"/>
          <w:szCs w:val="36"/>
          <w:highlight w:val="none"/>
        </w:rPr>
        <w:t>大地工程咨询有限公司</w:t>
      </w:r>
    </w:p>
    <w:p w14:paraId="0C9B785F">
      <w:pPr>
        <w:autoSpaceDE w:val="0"/>
        <w:autoSpaceDN w:val="0"/>
        <w:adjustRightInd w:val="0"/>
        <w:spacing w:line="760" w:lineRule="exact"/>
        <w:jc w:val="center"/>
        <w:rPr>
          <w:color w:val="auto"/>
          <w:kern w:val="0"/>
          <w:sz w:val="36"/>
          <w:szCs w:val="36"/>
          <w:highlight w:val="none"/>
        </w:rPr>
      </w:pPr>
      <w:r>
        <w:rPr>
          <w:color w:val="auto"/>
          <w:kern w:val="0"/>
          <w:sz w:val="36"/>
          <w:szCs w:val="36"/>
          <w:highlight w:val="none"/>
        </w:rPr>
        <w:t>二O二</w:t>
      </w:r>
      <w:r>
        <w:rPr>
          <w:rFonts w:hint="eastAsia"/>
          <w:color w:val="auto"/>
          <w:kern w:val="0"/>
          <w:sz w:val="36"/>
          <w:szCs w:val="36"/>
          <w:highlight w:val="none"/>
          <w:lang w:val="en-US" w:eastAsia="zh-CN"/>
        </w:rPr>
        <w:t>五</w:t>
      </w:r>
      <w:r>
        <w:rPr>
          <w:color w:val="auto"/>
          <w:kern w:val="0"/>
          <w:sz w:val="36"/>
          <w:szCs w:val="36"/>
          <w:highlight w:val="none"/>
        </w:rPr>
        <w:t>年</w:t>
      </w:r>
      <w:r>
        <w:rPr>
          <w:rFonts w:hint="eastAsia"/>
          <w:color w:val="auto"/>
          <w:kern w:val="0"/>
          <w:sz w:val="36"/>
          <w:szCs w:val="36"/>
          <w:highlight w:val="none"/>
          <w:lang w:val="en-US" w:eastAsia="zh-CN"/>
        </w:rPr>
        <w:t>十二</w:t>
      </w:r>
      <w:r>
        <w:rPr>
          <w:color w:val="auto"/>
          <w:kern w:val="0"/>
          <w:sz w:val="36"/>
          <w:szCs w:val="36"/>
          <w:highlight w:val="none"/>
        </w:rPr>
        <w:t>月</w:t>
      </w:r>
    </w:p>
    <w:p w14:paraId="63E6B7FB">
      <w:pPr>
        <w:jc w:val="center"/>
        <w:rPr>
          <w:b/>
          <w:bCs/>
          <w:color w:val="auto"/>
          <w:sz w:val="36"/>
          <w:szCs w:val="36"/>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0"/>
          <w:cols w:space="0" w:num="1"/>
          <w:titlePg/>
          <w:docGrid w:type="lines" w:linePitch="312" w:charSpace="0"/>
        </w:sectPr>
      </w:pPr>
    </w:p>
    <w:p w14:paraId="2590AA78">
      <w:pPr>
        <w:jc w:val="center"/>
        <w:rPr>
          <w:b/>
          <w:bCs/>
          <w:color w:val="auto"/>
          <w:sz w:val="36"/>
          <w:szCs w:val="36"/>
          <w:highlight w:val="none"/>
        </w:rPr>
      </w:pPr>
      <w:r>
        <w:rPr>
          <w:b/>
          <w:bCs/>
          <w:color w:val="auto"/>
          <w:sz w:val="36"/>
          <w:szCs w:val="36"/>
          <w:highlight w:val="none"/>
        </w:rPr>
        <w:t>目    录</w:t>
      </w:r>
    </w:p>
    <w:p w14:paraId="696C3428">
      <w:pPr>
        <w:spacing w:line="240" w:lineRule="exact"/>
        <w:jc w:val="center"/>
        <w:rPr>
          <w:b/>
          <w:bCs/>
          <w:color w:val="auto"/>
          <w:sz w:val="36"/>
          <w:szCs w:val="36"/>
          <w:highlight w:val="none"/>
        </w:rPr>
      </w:pPr>
    </w:p>
    <w:p w14:paraId="2183E392">
      <w:pPr>
        <w:numPr>
          <w:ilvl w:val="0"/>
          <w:numId w:val="2"/>
        </w:numPr>
        <w:spacing w:line="360" w:lineRule="auto"/>
        <w:rPr>
          <w:rFonts w:eastAsiaTheme="minorEastAsia"/>
          <w:b/>
          <w:color w:val="auto"/>
          <w:sz w:val="28"/>
          <w:szCs w:val="28"/>
          <w:highlight w:val="none"/>
        </w:rPr>
      </w:pPr>
      <w:r>
        <w:rPr>
          <w:rFonts w:eastAsiaTheme="minorEastAsia"/>
          <w:b/>
          <w:color w:val="auto"/>
          <w:sz w:val="28"/>
          <w:szCs w:val="28"/>
          <w:highlight w:val="none"/>
        </w:rPr>
        <w:t>公开招标采购公告</w:t>
      </w:r>
    </w:p>
    <w:p w14:paraId="2DC3A752">
      <w:pPr>
        <w:numPr>
          <w:ilvl w:val="0"/>
          <w:numId w:val="2"/>
        </w:numPr>
        <w:spacing w:line="360" w:lineRule="auto"/>
        <w:rPr>
          <w:rFonts w:eastAsiaTheme="minorEastAsia"/>
          <w:b/>
          <w:color w:val="auto"/>
          <w:sz w:val="28"/>
          <w:szCs w:val="28"/>
          <w:highlight w:val="none"/>
        </w:rPr>
      </w:pPr>
      <w:r>
        <w:rPr>
          <w:rFonts w:eastAsiaTheme="minorEastAsia"/>
          <w:b/>
          <w:color w:val="auto"/>
          <w:sz w:val="28"/>
          <w:szCs w:val="28"/>
          <w:highlight w:val="none"/>
        </w:rPr>
        <w:t>投标人须知</w:t>
      </w:r>
    </w:p>
    <w:p w14:paraId="7AFED45B">
      <w:pPr>
        <w:numPr>
          <w:ilvl w:val="0"/>
          <w:numId w:val="2"/>
        </w:numPr>
        <w:spacing w:line="360" w:lineRule="auto"/>
        <w:rPr>
          <w:rFonts w:eastAsiaTheme="minorEastAsia"/>
          <w:b/>
          <w:color w:val="auto"/>
          <w:sz w:val="28"/>
          <w:szCs w:val="28"/>
          <w:highlight w:val="none"/>
        </w:rPr>
      </w:pPr>
      <w:r>
        <w:rPr>
          <w:rFonts w:eastAsiaTheme="minorEastAsia"/>
          <w:b/>
          <w:color w:val="auto"/>
          <w:sz w:val="28"/>
          <w:szCs w:val="28"/>
          <w:highlight w:val="none"/>
        </w:rPr>
        <w:t>评标办法及评分标准</w:t>
      </w:r>
    </w:p>
    <w:p w14:paraId="3C6BF110">
      <w:pPr>
        <w:numPr>
          <w:ilvl w:val="0"/>
          <w:numId w:val="2"/>
        </w:numPr>
        <w:spacing w:line="360" w:lineRule="auto"/>
        <w:rPr>
          <w:rFonts w:eastAsiaTheme="minorEastAsia"/>
          <w:b/>
          <w:color w:val="auto"/>
          <w:sz w:val="28"/>
          <w:szCs w:val="28"/>
          <w:highlight w:val="none"/>
        </w:rPr>
      </w:pPr>
      <w:r>
        <w:rPr>
          <w:rFonts w:eastAsiaTheme="minorEastAsia"/>
          <w:b/>
          <w:color w:val="auto"/>
          <w:sz w:val="28"/>
          <w:szCs w:val="28"/>
          <w:highlight w:val="none"/>
        </w:rPr>
        <w:t>公开招标需求</w:t>
      </w:r>
    </w:p>
    <w:p w14:paraId="4A65216E">
      <w:pPr>
        <w:numPr>
          <w:ilvl w:val="0"/>
          <w:numId w:val="2"/>
        </w:numPr>
        <w:spacing w:line="360" w:lineRule="auto"/>
        <w:rPr>
          <w:rFonts w:eastAsiaTheme="minorEastAsia"/>
          <w:b/>
          <w:color w:val="auto"/>
          <w:sz w:val="28"/>
          <w:szCs w:val="28"/>
          <w:highlight w:val="none"/>
        </w:rPr>
      </w:pPr>
      <w:r>
        <w:rPr>
          <w:rFonts w:eastAsiaTheme="minorEastAsia"/>
          <w:b/>
          <w:color w:val="auto"/>
          <w:sz w:val="28"/>
          <w:szCs w:val="28"/>
          <w:highlight w:val="none"/>
        </w:rPr>
        <w:t>政府采购合同主要条款指引</w:t>
      </w:r>
    </w:p>
    <w:p w14:paraId="7EB6C82D">
      <w:pPr>
        <w:numPr>
          <w:ilvl w:val="0"/>
          <w:numId w:val="2"/>
        </w:numPr>
        <w:spacing w:line="360" w:lineRule="auto"/>
        <w:rPr>
          <w:rFonts w:eastAsiaTheme="minorEastAsia"/>
          <w:b/>
          <w:color w:val="auto"/>
          <w:sz w:val="28"/>
          <w:szCs w:val="28"/>
          <w:highlight w:val="none"/>
        </w:rPr>
      </w:pPr>
      <w:r>
        <w:rPr>
          <w:rFonts w:eastAsiaTheme="minorEastAsia"/>
          <w:b/>
          <w:color w:val="auto"/>
          <w:sz w:val="28"/>
          <w:szCs w:val="28"/>
          <w:highlight w:val="none"/>
        </w:rPr>
        <w:t>投标文件格式附件</w:t>
      </w:r>
    </w:p>
    <w:p w14:paraId="7B184584">
      <w:pPr>
        <w:rPr>
          <w:color w:val="auto"/>
          <w:highlight w:val="none"/>
        </w:rPr>
      </w:pPr>
    </w:p>
    <w:p w14:paraId="2C996382">
      <w:pPr>
        <w:pStyle w:val="27"/>
        <w:ind w:left="420" w:firstLine="344"/>
        <w:rPr>
          <w:rFonts w:hint="default" w:ascii="Times New Roman" w:hAnsi="Times New Roman"/>
          <w:color w:val="auto"/>
          <w:highlight w:val="none"/>
        </w:rPr>
      </w:pPr>
    </w:p>
    <w:p w14:paraId="2D6366F2">
      <w:pPr>
        <w:pStyle w:val="35"/>
        <w:rPr>
          <w:color w:val="auto"/>
          <w:highlight w:val="none"/>
        </w:rPr>
      </w:pPr>
    </w:p>
    <w:p w14:paraId="05025861">
      <w:pPr>
        <w:rPr>
          <w:color w:val="auto"/>
          <w:highlight w:val="none"/>
        </w:rPr>
      </w:pPr>
    </w:p>
    <w:p w14:paraId="4FCD75B1">
      <w:pPr>
        <w:pStyle w:val="27"/>
        <w:ind w:left="420" w:firstLine="344"/>
        <w:rPr>
          <w:rFonts w:hint="default" w:ascii="Times New Roman" w:hAnsi="Times New Roman"/>
          <w:color w:val="auto"/>
          <w:highlight w:val="none"/>
        </w:rPr>
      </w:pPr>
    </w:p>
    <w:p w14:paraId="56EF803F">
      <w:pPr>
        <w:pStyle w:val="35"/>
        <w:rPr>
          <w:color w:val="auto"/>
          <w:highlight w:val="none"/>
        </w:rPr>
      </w:pPr>
    </w:p>
    <w:p w14:paraId="7040CB1D">
      <w:pPr>
        <w:rPr>
          <w:color w:val="auto"/>
          <w:highlight w:val="none"/>
        </w:rPr>
      </w:pPr>
    </w:p>
    <w:p w14:paraId="4069433F">
      <w:pPr>
        <w:pStyle w:val="27"/>
        <w:ind w:left="420" w:firstLine="344"/>
        <w:rPr>
          <w:rFonts w:hint="default" w:ascii="Times New Roman" w:hAnsi="Times New Roman"/>
          <w:color w:val="auto"/>
          <w:highlight w:val="none"/>
        </w:rPr>
      </w:pPr>
    </w:p>
    <w:p w14:paraId="7E48DAFC">
      <w:pPr>
        <w:pStyle w:val="35"/>
        <w:rPr>
          <w:color w:val="auto"/>
          <w:highlight w:val="none"/>
        </w:rPr>
      </w:pPr>
    </w:p>
    <w:p w14:paraId="2C48C357">
      <w:pPr>
        <w:rPr>
          <w:color w:val="auto"/>
          <w:highlight w:val="none"/>
        </w:rPr>
      </w:pPr>
    </w:p>
    <w:p w14:paraId="50F499B5">
      <w:pPr>
        <w:pStyle w:val="27"/>
        <w:ind w:left="420" w:firstLine="344"/>
        <w:rPr>
          <w:rFonts w:hint="default" w:ascii="Times New Roman" w:hAnsi="Times New Roman"/>
          <w:color w:val="auto"/>
          <w:highlight w:val="none"/>
        </w:rPr>
      </w:pPr>
    </w:p>
    <w:p w14:paraId="7D7515B0">
      <w:pPr>
        <w:pStyle w:val="35"/>
        <w:rPr>
          <w:color w:val="auto"/>
          <w:highlight w:val="none"/>
        </w:rPr>
      </w:pPr>
    </w:p>
    <w:p w14:paraId="452F7083">
      <w:pPr>
        <w:rPr>
          <w:color w:val="auto"/>
          <w:highlight w:val="none"/>
        </w:rPr>
      </w:pPr>
    </w:p>
    <w:p w14:paraId="43A2A0D7">
      <w:pPr>
        <w:pStyle w:val="27"/>
        <w:ind w:left="420" w:firstLine="344"/>
        <w:rPr>
          <w:rFonts w:hint="default" w:ascii="Times New Roman" w:hAnsi="Times New Roman"/>
          <w:color w:val="auto"/>
          <w:highlight w:val="none"/>
        </w:rPr>
      </w:pPr>
    </w:p>
    <w:p w14:paraId="2A0206C1">
      <w:pPr>
        <w:pStyle w:val="35"/>
        <w:rPr>
          <w:color w:val="auto"/>
          <w:highlight w:val="none"/>
        </w:rPr>
      </w:pPr>
    </w:p>
    <w:p w14:paraId="1F727A6E">
      <w:pPr>
        <w:rPr>
          <w:color w:val="auto"/>
          <w:highlight w:val="none"/>
        </w:rPr>
      </w:pPr>
    </w:p>
    <w:p w14:paraId="4BA5D8A9">
      <w:pPr>
        <w:pStyle w:val="27"/>
        <w:ind w:left="420" w:firstLine="344"/>
        <w:rPr>
          <w:rFonts w:hint="default" w:ascii="Times New Roman" w:hAnsi="Times New Roman"/>
          <w:color w:val="auto"/>
          <w:highlight w:val="none"/>
        </w:rPr>
      </w:pPr>
    </w:p>
    <w:p w14:paraId="50522B80">
      <w:pPr>
        <w:pStyle w:val="35"/>
        <w:rPr>
          <w:color w:val="auto"/>
          <w:highlight w:val="none"/>
        </w:rPr>
      </w:pPr>
    </w:p>
    <w:p w14:paraId="1A3DAF78">
      <w:pPr>
        <w:rPr>
          <w:color w:val="auto"/>
          <w:highlight w:val="none"/>
        </w:rPr>
      </w:pPr>
    </w:p>
    <w:p w14:paraId="46FABC1E">
      <w:pPr>
        <w:pStyle w:val="27"/>
        <w:ind w:left="420" w:firstLine="344"/>
        <w:rPr>
          <w:rFonts w:hint="default" w:ascii="Times New Roman" w:hAnsi="Times New Roman"/>
          <w:color w:val="auto"/>
          <w:highlight w:val="none"/>
        </w:rPr>
      </w:pPr>
    </w:p>
    <w:p w14:paraId="63EC6B52">
      <w:pPr>
        <w:pStyle w:val="35"/>
        <w:rPr>
          <w:color w:val="auto"/>
          <w:highlight w:val="none"/>
        </w:rPr>
      </w:pPr>
    </w:p>
    <w:p w14:paraId="2F4EF24D">
      <w:pPr>
        <w:tabs>
          <w:tab w:val="left" w:pos="180"/>
          <w:tab w:val="left" w:pos="360"/>
          <w:tab w:val="left" w:pos="540"/>
          <w:tab w:val="left" w:pos="8280"/>
        </w:tabs>
        <w:autoSpaceDE w:val="0"/>
        <w:autoSpaceDN w:val="0"/>
        <w:adjustRightInd w:val="0"/>
        <w:spacing w:line="360" w:lineRule="auto"/>
        <w:ind w:right="23"/>
        <w:jc w:val="center"/>
        <w:rPr>
          <w:b/>
          <w:color w:val="auto"/>
          <w:kern w:val="0"/>
          <w:sz w:val="28"/>
          <w:szCs w:val="28"/>
          <w:highlight w:val="none"/>
        </w:rPr>
      </w:pPr>
      <w:r>
        <w:rPr>
          <w:b/>
          <w:color w:val="auto"/>
          <w:kern w:val="0"/>
          <w:sz w:val="28"/>
          <w:szCs w:val="28"/>
          <w:highlight w:val="none"/>
        </w:rPr>
        <w:t>第一章  公开</w:t>
      </w:r>
      <w:r>
        <w:rPr>
          <w:b/>
          <w:color w:val="auto"/>
          <w:sz w:val="28"/>
          <w:szCs w:val="28"/>
          <w:highlight w:val="none"/>
        </w:rPr>
        <w:t>招标采购公告</w:t>
      </w:r>
    </w:p>
    <w:p w14:paraId="6DF07E80">
      <w:pPr>
        <w:tabs>
          <w:tab w:val="left" w:pos="180"/>
          <w:tab w:val="left" w:pos="360"/>
          <w:tab w:val="left" w:pos="540"/>
          <w:tab w:val="left" w:pos="8280"/>
        </w:tabs>
        <w:autoSpaceDE w:val="0"/>
        <w:autoSpaceDN w:val="0"/>
        <w:adjustRightInd w:val="0"/>
        <w:spacing w:line="100" w:lineRule="exact"/>
        <w:ind w:right="23" w:firstLine="539"/>
        <w:jc w:val="left"/>
        <w:rPr>
          <w:color w:val="auto"/>
          <w:kern w:val="0"/>
          <w:sz w:val="24"/>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3589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noWrap/>
          </w:tcPr>
          <w:p w14:paraId="03E8438C">
            <w:pPr>
              <w:pStyle w:val="24"/>
              <w:spacing w:before="75" w:beforeAutospacing="0" w:after="75" w:afterAutospacing="0" w:line="360" w:lineRule="exact"/>
              <w:rPr>
                <w:rFonts w:hint="default" w:ascii="Times New Roman" w:hAnsi="Times New Roman"/>
                <w:color w:val="auto"/>
                <w:kern w:val="2"/>
                <w:sz w:val="21"/>
                <w:szCs w:val="21"/>
                <w:highlight w:val="none"/>
              </w:rPr>
            </w:pPr>
            <w:r>
              <w:rPr>
                <w:rFonts w:hint="default" w:ascii="Times New Roman" w:hAnsi="Times New Roman"/>
                <w:color w:val="auto"/>
                <w:kern w:val="2"/>
                <w:sz w:val="21"/>
                <w:szCs w:val="21"/>
                <w:highlight w:val="none"/>
              </w:rPr>
              <w:t>项目概况</w:t>
            </w:r>
          </w:p>
          <w:p w14:paraId="0C71C55D">
            <w:pPr>
              <w:pStyle w:val="24"/>
              <w:spacing w:before="75" w:beforeAutospacing="0" w:after="75" w:afterAutospacing="0" w:line="360" w:lineRule="exact"/>
              <w:ind w:firstLine="420" w:firstLineChars="200"/>
              <w:rPr>
                <w:rFonts w:hint="default" w:ascii="Times New Roman" w:hAnsi="Times New Roman"/>
                <w:color w:val="auto"/>
                <w:kern w:val="2"/>
                <w:sz w:val="21"/>
                <w:szCs w:val="21"/>
                <w:highlight w:val="none"/>
              </w:rPr>
            </w:pPr>
            <w:r>
              <w:rPr>
                <w:rFonts w:hint="eastAsia" w:ascii="Times New Roman" w:hAnsi="Times New Roman"/>
                <w:color w:val="auto"/>
                <w:sz w:val="21"/>
                <w:szCs w:val="21"/>
                <w:highlight w:val="none"/>
                <w:u w:val="single"/>
                <w:lang w:eastAsia="zh-CN"/>
              </w:rPr>
              <w:t>2026-2027年玉环市房屋建筑和市政工程施工图设计文件审查服务项目</w:t>
            </w:r>
            <w:r>
              <w:rPr>
                <w:rFonts w:hint="default" w:ascii="Times New Roman" w:hAnsi="Times New Roman"/>
                <w:color w:val="auto"/>
                <w:kern w:val="2"/>
                <w:sz w:val="21"/>
                <w:szCs w:val="21"/>
                <w:highlight w:val="none"/>
              </w:rPr>
              <w:t>招标项目的潜在投标人</w:t>
            </w:r>
            <w:r>
              <w:rPr>
                <w:rFonts w:hint="default" w:ascii="Times New Roman" w:hAnsi="Times New Roman" w:cs="Times New Roman"/>
                <w:color w:val="000000"/>
                <w:kern w:val="2"/>
                <w:sz w:val="21"/>
                <w:szCs w:val="21"/>
                <w:highlight w:val="none"/>
              </w:rPr>
              <w:t>应在</w:t>
            </w:r>
            <w:r>
              <w:rPr>
                <w:rFonts w:hint="eastAsia" w:ascii="Times New Roman" w:hAnsi="Times New Roman" w:eastAsia="宋体" w:cs="Times New Roman"/>
                <w:color w:val="000000"/>
                <w:spacing w:val="-2"/>
                <w:w w:val="100"/>
                <w:sz w:val="21"/>
                <w:szCs w:val="21"/>
                <w:lang w:val="en-US" w:eastAsia="zh-CN"/>
              </w:rPr>
              <w:t>浙江政府采购网本项目公告附体（下载）</w:t>
            </w:r>
            <w:r>
              <w:rPr>
                <w:rFonts w:hint="default" w:ascii="Times New Roman" w:hAnsi="Times New Roman" w:eastAsia="宋体" w:cs="Times New Roman"/>
                <w:color w:val="000000"/>
                <w:spacing w:val="-3"/>
                <w:w w:val="100"/>
                <w:sz w:val="21"/>
                <w:szCs w:val="21"/>
              </w:rPr>
              <w:t>招标文件</w:t>
            </w:r>
            <w:r>
              <w:rPr>
                <w:rFonts w:hint="default" w:ascii="Times New Roman" w:hAnsi="Times New Roman" w:eastAsia="宋体" w:cs="Times New Roman"/>
                <w:color w:val="000000"/>
                <w:spacing w:val="-27"/>
                <w:w w:val="100"/>
                <w:sz w:val="21"/>
                <w:szCs w:val="21"/>
              </w:rPr>
              <w:t xml:space="preserve"> </w:t>
            </w:r>
            <w:r>
              <w:rPr>
                <w:rFonts w:hint="default" w:ascii="Times New Roman" w:hAnsi="Times New Roman" w:eastAsia="宋体" w:cs="Times New Roman"/>
                <w:color w:val="000000"/>
                <w:spacing w:val="-3"/>
                <w:w w:val="100"/>
                <w:sz w:val="21"/>
                <w:szCs w:val="21"/>
              </w:rPr>
              <w:t>，并于</w:t>
            </w:r>
            <w:r>
              <w:rPr>
                <w:rFonts w:hint="default" w:ascii="Times New Roman" w:hAnsi="Times New Roman" w:eastAsia="宋体" w:cs="Times New Roman"/>
                <w:b/>
                <w:bCs/>
                <w:color w:val="000000"/>
                <w:spacing w:val="-2"/>
                <w:w w:val="100"/>
                <w:sz w:val="21"/>
                <w:szCs w:val="21"/>
                <w:u w:val="none" w:color="auto"/>
                <w:lang w:eastAsia="zh-CN"/>
              </w:rPr>
              <w:t>202</w:t>
            </w:r>
            <w:r>
              <w:rPr>
                <w:rFonts w:hint="default" w:ascii="Times New Roman" w:hAnsi="Times New Roman" w:eastAsia="宋体" w:cs="Times New Roman"/>
                <w:b/>
                <w:bCs/>
                <w:color w:val="000000"/>
                <w:spacing w:val="-2"/>
                <w:w w:val="100"/>
                <w:sz w:val="21"/>
                <w:szCs w:val="21"/>
                <w:u w:val="none" w:color="auto"/>
                <w:lang w:val="en-US" w:eastAsia="zh-CN"/>
              </w:rPr>
              <w:t>5</w:t>
            </w:r>
            <w:r>
              <w:rPr>
                <w:rFonts w:hint="default" w:ascii="Times New Roman" w:hAnsi="Times New Roman" w:eastAsia="宋体" w:cs="Times New Roman"/>
                <w:b/>
                <w:bCs/>
                <w:color w:val="000000"/>
                <w:spacing w:val="-2"/>
                <w:w w:val="100"/>
                <w:sz w:val="21"/>
                <w:szCs w:val="21"/>
                <w:u w:val="none" w:color="auto"/>
                <w:lang w:eastAsia="zh-CN"/>
              </w:rPr>
              <w:t>年</w:t>
            </w:r>
            <w:r>
              <w:rPr>
                <w:rFonts w:hint="eastAsia" w:ascii="Times New Roman" w:hAnsi="Times New Roman" w:eastAsia="宋体" w:cs="Times New Roman"/>
                <w:b/>
                <w:bCs/>
                <w:color w:val="000000"/>
                <w:spacing w:val="-2"/>
                <w:w w:val="100"/>
                <w:sz w:val="21"/>
                <w:szCs w:val="21"/>
                <w:u w:val="none" w:color="auto"/>
                <w:lang w:val="en-US" w:eastAsia="zh-CN"/>
              </w:rPr>
              <w:t xml:space="preserve">  </w:t>
            </w:r>
            <w:r>
              <w:rPr>
                <w:rFonts w:hint="default" w:ascii="Times New Roman" w:hAnsi="Times New Roman" w:eastAsia="宋体" w:cs="Times New Roman"/>
                <w:b/>
                <w:bCs/>
                <w:color w:val="000000"/>
                <w:spacing w:val="-2"/>
                <w:w w:val="100"/>
                <w:sz w:val="21"/>
                <w:szCs w:val="21"/>
                <w:u w:val="none" w:color="auto"/>
                <w:lang w:eastAsia="zh-CN"/>
              </w:rPr>
              <w:t>月</w:t>
            </w:r>
            <w:r>
              <w:rPr>
                <w:rFonts w:hint="eastAsia" w:ascii="Times New Roman" w:hAnsi="Times New Roman" w:eastAsia="宋体" w:cs="Times New Roman"/>
                <w:b/>
                <w:bCs/>
                <w:color w:val="000000"/>
                <w:spacing w:val="-2"/>
                <w:w w:val="100"/>
                <w:sz w:val="21"/>
                <w:szCs w:val="21"/>
                <w:u w:val="none" w:color="auto"/>
                <w:lang w:val="en-US" w:eastAsia="zh-CN"/>
              </w:rPr>
              <w:t xml:space="preserve">  </w:t>
            </w:r>
            <w:r>
              <w:rPr>
                <w:rFonts w:hint="default" w:ascii="Times New Roman" w:hAnsi="Times New Roman" w:eastAsia="宋体" w:cs="Times New Roman"/>
                <w:b/>
                <w:bCs/>
                <w:color w:val="000000"/>
                <w:spacing w:val="-2"/>
                <w:w w:val="100"/>
                <w:sz w:val="21"/>
                <w:szCs w:val="21"/>
                <w:u w:val="none" w:color="auto"/>
                <w:lang w:eastAsia="zh-CN"/>
              </w:rPr>
              <w:t>日</w:t>
            </w:r>
            <w:r>
              <w:rPr>
                <w:rFonts w:hint="eastAsia" w:ascii="Times New Roman" w:hAnsi="Times New Roman" w:eastAsia="宋体" w:cs="Times New Roman"/>
                <w:b/>
                <w:bCs/>
                <w:color w:val="000000"/>
                <w:spacing w:val="-2"/>
                <w:w w:val="100"/>
                <w:sz w:val="21"/>
                <w:szCs w:val="21"/>
                <w:u w:val="none" w:color="auto"/>
                <w:lang w:val="en-US" w:eastAsia="zh-CN"/>
              </w:rPr>
              <w:t xml:space="preserve">  </w:t>
            </w:r>
            <w:r>
              <w:rPr>
                <w:rFonts w:hint="default" w:ascii="Times New Roman" w:hAnsi="Times New Roman" w:eastAsia="宋体" w:cs="Times New Roman"/>
                <w:b/>
                <w:bCs/>
                <w:color w:val="000000"/>
                <w:spacing w:val="-2"/>
                <w:w w:val="100"/>
                <w:sz w:val="21"/>
                <w:szCs w:val="21"/>
                <w:u w:val="none" w:color="auto"/>
                <w:lang w:eastAsia="zh-CN"/>
              </w:rPr>
              <w:t>点</w:t>
            </w:r>
            <w:r>
              <w:rPr>
                <w:rFonts w:hint="eastAsia" w:ascii="Times New Roman" w:hAnsi="Times New Roman" w:eastAsia="宋体" w:cs="Times New Roman"/>
                <w:b/>
                <w:bCs/>
                <w:color w:val="000000"/>
                <w:spacing w:val="-2"/>
                <w:w w:val="100"/>
                <w:sz w:val="21"/>
                <w:szCs w:val="21"/>
                <w:u w:val="none" w:color="auto"/>
                <w:lang w:val="en-US" w:eastAsia="zh-CN"/>
              </w:rPr>
              <w:t xml:space="preserve">  </w:t>
            </w:r>
            <w:r>
              <w:rPr>
                <w:rFonts w:hint="default" w:ascii="Times New Roman" w:hAnsi="Times New Roman" w:eastAsia="宋体" w:cs="Times New Roman"/>
                <w:b/>
                <w:bCs/>
                <w:color w:val="000000"/>
                <w:spacing w:val="-2"/>
                <w:w w:val="100"/>
                <w:sz w:val="21"/>
                <w:szCs w:val="21"/>
                <w:u w:val="none" w:color="auto"/>
                <w:lang w:eastAsia="zh-CN"/>
              </w:rPr>
              <w:t>分</w:t>
            </w:r>
            <w:r>
              <w:rPr>
                <w:rFonts w:hint="default" w:ascii="Times New Roman" w:hAnsi="Times New Roman" w:eastAsia="宋体" w:cs="Times New Roman"/>
                <w:b w:val="0"/>
                <w:bCs w:val="0"/>
                <w:color w:val="000000"/>
                <w:spacing w:val="-2"/>
                <w:w w:val="100"/>
                <w:sz w:val="21"/>
                <w:szCs w:val="21"/>
                <w:u w:val="none" w:color="auto"/>
                <w:lang w:eastAsia="zh-CN"/>
              </w:rPr>
              <w:t>（</w:t>
            </w:r>
            <w:r>
              <w:rPr>
                <w:rFonts w:hint="default" w:ascii="Times New Roman" w:hAnsi="Times New Roman" w:eastAsia="宋体" w:cs="Times New Roman"/>
                <w:color w:val="000000"/>
                <w:spacing w:val="-3"/>
                <w:w w:val="100"/>
                <w:sz w:val="21"/>
                <w:szCs w:val="21"/>
              </w:rPr>
              <w:t>北京时间）前递交</w:t>
            </w:r>
            <w:r>
              <w:rPr>
                <w:rFonts w:hint="eastAsia" w:ascii="Times New Roman" w:hAnsi="Times New Roman" w:eastAsia="宋体" w:cs="Times New Roman"/>
                <w:color w:val="000000"/>
                <w:spacing w:val="-3"/>
                <w:w w:val="100"/>
                <w:sz w:val="21"/>
                <w:szCs w:val="21"/>
                <w:lang w:eastAsia="zh-CN"/>
              </w:rPr>
              <w:t>（</w:t>
            </w:r>
            <w:r>
              <w:rPr>
                <w:rFonts w:hint="eastAsia" w:ascii="Times New Roman" w:hAnsi="Times New Roman" w:eastAsia="宋体" w:cs="Times New Roman"/>
                <w:color w:val="000000"/>
                <w:spacing w:val="-3"/>
                <w:w w:val="100"/>
                <w:sz w:val="21"/>
                <w:szCs w:val="21"/>
                <w:lang w:val="en-US" w:eastAsia="zh-CN"/>
              </w:rPr>
              <w:t>上传</w:t>
            </w:r>
            <w:r>
              <w:rPr>
                <w:rFonts w:hint="eastAsia" w:ascii="Times New Roman" w:hAnsi="Times New Roman" w:eastAsia="宋体" w:cs="Times New Roman"/>
                <w:color w:val="000000"/>
                <w:spacing w:val="-3"/>
                <w:w w:val="100"/>
                <w:sz w:val="21"/>
                <w:szCs w:val="21"/>
                <w:lang w:eastAsia="zh-CN"/>
              </w:rPr>
              <w:t>）</w:t>
            </w:r>
            <w:r>
              <w:rPr>
                <w:rFonts w:hint="default" w:ascii="Times New Roman" w:hAnsi="Times New Roman" w:eastAsia="宋体" w:cs="Times New Roman"/>
                <w:color w:val="000000"/>
                <w:spacing w:val="-3"/>
                <w:w w:val="100"/>
                <w:sz w:val="21"/>
                <w:szCs w:val="21"/>
              </w:rPr>
              <w:t>投标文件。</w:t>
            </w:r>
          </w:p>
        </w:tc>
      </w:tr>
    </w:tbl>
    <w:p w14:paraId="79E43E86">
      <w:pPr>
        <w:tabs>
          <w:tab w:val="left" w:pos="180"/>
          <w:tab w:val="left" w:pos="360"/>
          <w:tab w:val="left" w:pos="540"/>
          <w:tab w:val="left" w:pos="8280"/>
        </w:tabs>
        <w:autoSpaceDE w:val="0"/>
        <w:autoSpaceDN w:val="0"/>
        <w:adjustRightInd w:val="0"/>
        <w:spacing w:line="100" w:lineRule="exact"/>
        <w:ind w:right="23" w:firstLine="539"/>
        <w:jc w:val="left"/>
        <w:rPr>
          <w:color w:val="auto"/>
          <w:kern w:val="0"/>
          <w:sz w:val="24"/>
          <w:highlight w:val="none"/>
        </w:rPr>
      </w:pPr>
    </w:p>
    <w:p w14:paraId="6458032B">
      <w:pPr>
        <w:pStyle w:val="24"/>
        <w:spacing w:before="156" w:beforeLines="50" w:beforeAutospacing="0" w:after="156" w:afterLines="50" w:afterAutospacing="0" w:line="400" w:lineRule="exact"/>
        <w:jc w:val="both"/>
        <w:rPr>
          <w:rFonts w:hint="default" w:ascii="Times New Roman" w:hAnsi="Times New Roman" w:eastAsia="新宋体"/>
          <w:color w:val="auto"/>
          <w:sz w:val="21"/>
          <w:szCs w:val="21"/>
          <w:highlight w:val="none"/>
        </w:rPr>
      </w:pPr>
      <w:r>
        <w:rPr>
          <w:rStyle w:val="31"/>
          <w:rFonts w:hint="default" w:ascii="Times New Roman" w:hAnsi="Times New Roman" w:eastAsia="新宋体"/>
          <w:color w:val="auto"/>
          <w:sz w:val="21"/>
          <w:szCs w:val="21"/>
          <w:highlight w:val="none"/>
        </w:rPr>
        <w:t>一、项目基本情况</w:t>
      </w:r>
      <w:r>
        <w:rPr>
          <w:rFonts w:hint="default" w:ascii="Times New Roman" w:hAnsi="Times New Roman" w:eastAsia="新宋体"/>
          <w:color w:val="auto"/>
          <w:sz w:val="21"/>
          <w:szCs w:val="21"/>
          <w:highlight w:val="none"/>
        </w:rPr>
        <w:t>                                            </w:t>
      </w:r>
    </w:p>
    <w:p w14:paraId="0671E8D1">
      <w:pPr>
        <w:pStyle w:val="24"/>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left="0" w:leftChars="0" w:firstLine="420" w:firstLineChars="200"/>
        <w:textAlignment w:val="auto"/>
        <w:rPr>
          <w:rFonts w:hint="default" w:ascii="Times New Roman" w:hAnsi="Times New Roman" w:eastAsia="新宋体" w:cs="Times New Roman"/>
          <w:color w:val="auto"/>
          <w:sz w:val="21"/>
          <w:szCs w:val="21"/>
          <w:highlight w:val="none"/>
        </w:rPr>
      </w:pPr>
      <w:r>
        <w:rPr>
          <w:rFonts w:hint="default" w:ascii="Times New Roman" w:hAnsi="Times New Roman" w:eastAsia="新宋体" w:cs="Times New Roman"/>
          <w:color w:val="auto"/>
          <w:sz w:val="21"/>
          <w:szCs w:val="21"/>
          <w:highlight w:val="none"/>
        </w:rPr>
        <w:t>项目编号：</w:t>
      </w:r>
      <w:r>
        <w:rPr>
          <w:rFonts w:hint="eastAsia" w:ascii="Times New Roman" w:hAnsi="Times New Roman" w:eastAsia="新宋体" w:cs="Times New Roman"/>
          <w:color w:val="auto"/>
          <w:sz w:val="21"/>
          <w:szCs w:val="21"/>
          <w:highlight w:val="none"/>
          <w:lang w:eastAsia="zh-CN"/>
        </w:rPr>
        <w:t>331083251780070000004</w:t>
      </w:r>
    </w:p>
    <w:p w14:paraId="184A79E7">
      <w:pPr>
        <w:pStyle w:val="24"/>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left="0" w:leftChars="0" w:firstLine="420" w:firstLineChars="200"/>
        <w:textAlignment w:val="auto"/>
        <w:rPr>
          <w:rFonts w:hint="default" w:ascii="Times New Roman" w:hAnsi="Times New Roman" w:eastAsia="新宋体" w:cs="Times New Roman"/>
          <w:color w:val="auto"/>
          <w:sz w:val="21"/>
          <w:szCs w:val="21"/>
          <w:highlight w:val="none"/>
          <w:lang w:val="en-US" w:eastAsia="zh-CN"/>
        </w:rPr>
      </w:pPr>
      <w:r>
        <w:rPr>
          <w:rFonts w:hint="default" w:ascii="Times New Roman" w:hAnsi="Times New Roman" w:eastAsia="新宋体" w:cs="Times New Roman"/>
          <w:color w:val="auto"/>
          <w:sz w:val="21"/>
          <w:szCs w:val="21"/>
          <w:highlight w:val="none"/>
        </w:rPr>
        <w:t>项目名称：</w:t>
      </w:r>
      <w:r>
        <w:rPr>
          <w:rFonts w:hint="eastAsia" w:ascii="Times New Roman" w:hAnsi="Times New Roman" w:eastAsia="新宋体" w:cs="Times New Roman"/>
          <w:color w:val="auto"/>
          <w:sz w:val="21"/>
          <w:szCs w:val="21"/>
          <w:highlight w:val="none"/>
          <w:lang w:eastAsia="zh-CN"/>
        </w:rPr>
        <w:t>2026-2027年玉环市房屋建筑和市政工程施工图设计文件审查服务项目</w:t>
      </w:r>
      <w:r>
        <w:rPr>
          <w:rFonts w:hint="default" w:ascii="Times New Roman" w:hAnsi="Times New Roman" w:eastAsia="新宋体" w:cs="Times New Roman"/>
          <w:color w:val="auto"/>
          <w:sz w:val="21"/>
          <w:szCs w:val="21"/>
          <w:highlight w:val="none"/>
          <w:lang w:val="en-US" w:eastAsia="zh-CN"/>
        </w:rPr>
        <w:t xml:space="preserve">  </w:t>
      </w:r>
    </w:p>
    <w:p w14:paraId="3FE3342C">
      <w:pPr>
        <w:pStyle w:val="24"/>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left="0" w:leftChars="0" w:firstLine="420" w:firstLineChars="200"/>
        <w:textAlignment w:val="auto"/>
        <w:rPr>
          <w:rFonts w:hint="default" w:ascii="Times New Roman" w:hAnsi="Times New Roman" w:eastAsia="宋体" w:cs="Times New Roman"/>
          <w:color w:val="FF0000"/>
          <w:sz w:val="21"/>
          <w:szCs w:val="21"/>
          <w:lang w:val="en-US" w:eastAsia="zh-CN"/>
        </w:rPr>
      </w:pPr>
      <w:r>
        <w:rPr>
          <w:rFonts w:hint="default" w:ascii="Times New Roman" w:hAnsi="Times New Roman" w:eastAsia="新宋体" w:cs="Times New Roman"/>
          <w:color w:val="auto"/>
          <w:sz w:val="21"/>
          <w:szCs w:val="21"/>
          <w:highlight w:val="none"/>
        </w:rPr>
        <w:t>预算金额（元）：</w:t>
      </w:r>
      <w:r>
        <w:rPr>
          <w:rFonts w:hint="eastAsia" w:ascii="Times New Roman" w:hAnsi="Times New Roman" w:eastAsia="新宋体"/>
          <w:color w:val="FF0000"/>
          <w:sz w:val="21"/>
          <w:szCs w:val="21"/>
          <w:highlight w:val="none"/>
          <w:lang w:eastAsia="zh-CN"/>
        </w:rPr>
        <w:t>8000000</w:t>
      </w:r>
      <w:r>
        <w:rPr>
          <w:rFonts w:hint="default" w:ascii="Times New Roman" w:hAnsi="Times New Roman" w:eastAsia="宋体" w:cs="Times New Roman"/>
          <w:color w:val="FF0000"/>
          <w:sz w:val="21"/>
          <w:szCs w:val="21"/>
          <w:lang w:val="en-US" w:eastAsia="zh-CN"/>
        </w:rPr>
        <w:t>（暂定，</w:t>
      </w:r>
      <w:r>
        <w:rPr>
          <w:rFonts w:hint="eastAsia" w:ascii="Times New Roman" w:hAnsi="Times New Roman" w:cs="Times New Roman"/>
          <w:color w:val="FF0000"/>
          <w:sz w:val="21"/>
          <w:szCs w:val="21"/>
          <w:lang w:val="en-US" w:eastAsia="zh-CN"/>
        </w:rPr>
        <w:t>具体以实际委托的工作量结算</w:t>
      </w:r>
      <w:r>
        <w:rPr>
          <w:rFonts w:hint="default" w:ascii="Times New Roman" w:hAnsi="Times New Roman" w:eastAsia="宋体" w:cs="Times New Roman"/>
          <w:color w:val="FF0000"/>
          <w:sz w:val="21"/>
          <w:szCs w:val="21"/>
          <w:lang w:val="en-US" w:eastAsia="zh-CN"/>
        </w:rPr>
        <w:t>）</w:t>
      </w:r>
    </w:p>
    <w:p w14:paraId="78AF820C">
      <w:pPr>
        <w:pStyle w:val="24"/>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left="0" w:leftChars="0" w:firstLine="420" w:firstLineChars="200"/>
        <w:textAlignment w:val="auto"/>
        <w:rPr>
          <w:rFonts w:hint="default" w:ascii="Times New Roman" w:hAnsi="Times New Roman" w:eastAsia="新宋体" w:cs="Times New Roman"/>
          <w:color w:val="auto"/>
          <w:sz w:val="21"/>
          <w:szCs w:val="21"/>
          <w:highlight w:val="none"/>
          <w:lang w:val="en-US" w:eastAsia="zh-CN"/>
        </w:rPr>
      </w:pPr>
      <w:r>
        <w:rPr>
          <w:rFonts w:hint="default" w:ascii="Times New Roman" w:hAnsi="Times New Roman" w:eastAsia="新宋体" w:cs="Times New Roman"/>
          <w:color w:val="auto"/>
          <w:sz w:val="21"/>
          <w:szCs w:val="21"/>
          <w:highlight w:val="none"/>
        </w:rPr>
        <w:t>最高限价（元）：</w:t>
      </w:r>
      <w:r>
        <w:rPr>
          <w:rFonts w:hint="eastAsia" w:ascii="Times New Roman" w:hAnsi="Times New Roman" w:eastAsia="新宋体" w:cs="Times New Roman"/>
          <w:color w:val="FF0000"/>
          <w:sz w:val="21"/>
          <w:szCs w:val="21"/>
          <w:highlight w:val="none"/>
          <w:lang w:val="en-US" w:eastAsia="zh-CN"/>
        </w:rPr>
        <w:t>/</w:t>
      </w:r>
    </w:p>
    <w:p w14:paraId="1ACB29DC">
      <w:pPr>
        <w:pStyle w:val="24"/>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left="0" w:leftChars="0" w:firstLine="420" w:firstLineChars="200"/>
        <w:textAlignment w:val="auto"/>
        <w:rPr>
          <w:rFonts w:hint="default" w:ascii="Times New Roman" w:hAnsi="Times New Roman" w:eastAsia="新宋体" w:cs="Times New Roman"/>
          <w:color w:val="auto"/>
          <w:sz w:val="21"/>
          <w:szCs w:val="21"/>
          <w:highlight w:val="none"/>
          <w:lang w:eastAsia="zh-CN"/>
        </w:rPr>
      </w:pPr>
      <w:r>
        <w:rPr>
          <w:rFonts w:hint="default" w:ascii="Times New Roman" w:hAnsi="Times New Roman" w:eastAsia="新宋体" w:cs="Times New Roman"/>
          <w:color w:val="auto"/>
          <w:sz w:val="21"/>
          <w:szCs w:val="21"/>
          <w:highlight w:val="none"/>
        </w:rPr>
        <w:t>简要规格描述：</w:t>
      </w:r>
      <w:r>
        <w:rPr>
          <w:rFonts w:hint="default" w:ascii="Times New Roman" w:hAnsi="Times New Roman" w:eastAsia="新宋体" w:cs="Times New Roman"/>
          <w:color w:val="auto"/>
          <w:sz w:val="21"/>
          <w:szCs w:val="21"/>
          <w:highlight w:val="none"/>
          <w:lang w:eastAsia="zh-CN"/>
        </w:rPr>
        <w:t>具体详见第</w:t>
      </w:r>
      <w:r>
        <w:rPr>
          <w:rFonts w:hint="default" w:ascii="Times New Roman" w:hAnsi="Times New Roman" w:eastAsia="新宋体" w:cs="Times New Roman"/>
          <w:color w:val="auto"/>
          <w:sz w:val="21"/>
          <w:szCs w:val="21"/>
          <w:highlight w:val="none"/>
          <w:lang w:val="en-US" w:eastAsia="zh-CN"/>
        </w:rPr>
        <w:t>四</w:t>
      </w:r>
      <w:r>
        <w:rPr>
          <w:rFonts w:hint="default" w:ascii="Times New Roman" w:hAnsi="Times New Roman" w:eastAsia="新宋体" w:cs="Times New Roman"/>
          <w:color w:val="auto"/>
          <w:sz w:val="21"/>
          <w:szCs w:val="21"/>
          <w:highlight w:val="none"/>
          <w:lang w:eastAsia="zh-CN"/>
        </w:rPr>
        <w:t>章招标需求。</w:t>
      </w:r>
    </w:p>
    <w:p w14:paraId="156EB20C">
      <w:pPr>
        <w:pStyle w:val="24"/>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left="0" w:leftChars="0" w:firstLine="420" w:firstLineChars="200"/>
        <w:textAlignment w:val="auto"/>
        <w:rPr>
          <w:rFonts w:hint="default" w:ascii="Times New Roman" w:hAnsi="Times New Roman" w:eastAsia="新宋体" w:cs="Times New Roman"/>
          <w:color w:val="auto"/>
          <w:sz w:val="21"/>
          <w:szCs w:val="21"/>
          <w:highlight w:val="none"/>
          <w:lang w:val="en-US" w:eastAsia="zh-CN"/>
        </w:rPr>
      </w:pPr>
      <w:r>
        <w:rPr>
          <w:rFonts w:hint="default" w:ascii="Times New Roman" w:hAnsi="Times New Roman" w:eastAsia="新宋体" w:cs="Times New Roman"/>
          <w:color w:val="auto"/>
          <w:sz w:val="21"/>
          <w:szCs w:val="21"/>
          <w:highlight w:val="none"/>
        </w:rPr>
        <w:t>合同履约期限：详见招标需求及合同条款。</w:t>
      </w:r>
    </w:p>
    <w:p w14:paraId="472C1E1E">
      <w:pPr>
        <w:pStyle w:val="24"/>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left="0" w:leftChars="0" w:firstLine="420" w:firstLineChars="200"/>
        <w:textAlignment w:val="auto"/>
        <w:rPr>
          <w:rFonts w:hint="default" w:ascii="Times New Roman" w:hAnsi="Times New Roman" w:eastAsia="新宋体" w:cs="Times New Roman"/>
          <w:color w:val="auto"/>
          <w:sz w:val="21"/>
          <w:szCs w:val="21"/>
          <w:highlight w:val="none"/>
        </w:rPr>
      </w:pPr>
      <w:r>
        <w:rPr>
          <w:rFonts w:hint="default" w:ascii="Times New Roman" w:hAnsi="Times New Roman" w:eastAsia="新宋体" w:cs="Times New Roman"/>
          <w:color w:val="auto"/>
          <w:sz w:val="21"/>
          <w:szCs w:val="21"/>
          <w:highlight w:val="none"/>
        </w:rPr>
        <w:t>本项目不接受联合体投标。</w:t>
      </w:r>
    </w:p>
    <w:p w14:paraId="3A0A2790">
      <w:pPr>
        <w:pStyle w:val="24"/>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360" w:lineRule="exact"/>
        <w:ind w:left="0" w:leftChars="0" w:firstLine="422" w:firstLineChars="200"/>
        <w:jc w:val="both"/>
        <w:textAlignment w:val="auto"/>
        <w:rPr>
          <w:rStyle w:val="31"/>
          <w:rFonts w:hint="default" w:ascii="Times New Roman" w:hAnsi="Times New Roman" w:eastAsia="新宋体" w:cs="Times New Roman"/>
          <w:color w:val="auto"/>
          <w:sz w:val="21"/>
          <w:szCs w:val="21"/>
          <w:highlight w:val="none"/>
        </w:rPr>
      </w:pPr>
      <w:r>
        <w:rPr>
          <w:rStyle w:val="31"/>
          <w:rFonts w:hint="default" w:ascii="Times New Roman" w:hAnsi="Times New Roman" w:eastAsia="新宋体" w:cs="Times New Roman"/>
          <w:color w:val="auto"/>
          <w:sz w:val="21"/>
          <w:szCs w:val="21"/>
          <w:highlight w:val="none"/>
        </w:rPr>
        <w:t>二、申请人的资格要求</w:t>
      </w:r>
    </w:p>
    <w:p w14:paraId="0E9206D6">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20" w:firstLineChars="200"/>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（一）符合《中华人民共和国政府采购法》第二十二条规定的投标人资格条件。</w:t>
      </w:r>
    </w:p>
    <w:p w14:paraId="786F955E">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20" w:firstLineChars="200"/>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 具有独立承担民事责任的能力；</w:t>
      </w:r>
    </w:p>
    <w:p w14:paraId="64265273">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20" w:firstLineChars="200"/>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2. 具有良好的商业信誉和健全的财务会计制度；</w:t>
      </w:r>
    </w:p>
    <w:p w14:paraId="0F2CCEB2">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20" w:firstLineChars="200"/>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3. 具有履行合同所必需的设备和专业技术能力；</w:t>
      </w:r>
    </w:p>
    <w:p w14:paraId="43DF4F49">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20" w:firstLineChars="200"/>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4. 有依法缴纳税收和社会保障资金的良好记录；</w:t>
      </w:r>
    </w:p>
    <w:p w14:paraId="5A3A8D12">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20" w:firstLineChars="200"/>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5. 参加政府采购活动前三年内，在经营活动中没有重大违法记录；</w:t>
      </w:r>
    </w:p>
    <w:p w14:paraId="34FBCA20">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20" w:firstLineChars="200"/>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6. 法律、行政法规规定的其他条件。</w:t>
      </w:r>
    </w:p>
    <w:p w14:paraId="545C811A">
      <w:pPr>
        <w:keepNext w:val="0"/>
        <w:keepLines w:val="0"/>
        <w:pageBreakBefore w:val="0"/>
        <w:widowControl/>
        <w:kinsoku/>
        <w:wordWrap/>
        <w:overflowPunct w:val="0"/>
        <w:topLinePunct w:val="0"/>
        <w:autoSpaceDE w:val="0"/>
        <w:autoSpaceDN w:val="0"/>
        <w:bidi w:val="0"/>
        <w:adjustRightInd w:val="0"/>
        <w:snapToGrid w:val="0"/>
        <w:spacing w:line="360" w:lineRule="exact"/>
        <w:ind w:left="0" w:leftChars="0" w:right="0" w:firstLine="420" w:firstLineChars="200"/>
        <w:textAlignment w:val="baseline"/>
        <w:rPr>
          <w:rFonts w:hint="default" w:ascii="Times New Roman" w:hAnsi="Times New Roman" w:cs="Times New Roman" w:eastAsiaTheme="minorEastAsia"/>
          <w:color w:val="auto"/>
          <w:spacing w:val="0"/>
          <w:w w:val="100"/>
          <w:sz w:val="21"/>
          <w:szCs w:val="21"/>
        </w:rPr>
      </w:pPr>
      <w:r>
        <w:rPr>
          <w:rFonts w:hint="default" w:ascii="Times New Roman" w:hAnsi="Times New Roman" w:eastAsia="宋体" w:cs="Times New Roman"/>
          <w:color w:val="auto"/>
          <w:spacing w:val="0"/>
          <w:w w:val="100"/>
          <w:sz w:val="21"/>
          <w:szCs w:val="21"/>
        </w:rPr>
        <w:t>（二）落实政府采购政策需满足的资格要求</w:t>
      </w:r>
      <w:r>
        <w:rPr>
          <w:rFonts w:hint="default" w:ascii="Times New Roman" w:hAnsi="Times New Roman" w:cs="Times New Roman" w:eastAsiaTheme="minorEastAsia"/>
          <w:color w:val="auto"/>
          <w:spacing w:val="0"/>
          <w:w w:val="100"/>
          <w:sz w:val="21"/>
          <w:szCs w:val="21"/>
        </w:rPr>
        <w:t>本项目专门面向中小企业采购；监狱企业、残疾人福利性单位视同小型、微型企业。</w:t>
      </w:r>
    </w:p>
    <w:p w14:paraId="22093BA8">
      <w:pPr>
        <w:spacing w:line="360" w:lineRule="auto"/>
        <w:ind w:firstLine="420" w:firstLineChars="200"/>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（三）特定资格条件：</w:t>
      </w:r>
    </w:p>
    <w:p w14:paraId="4CCACB55">
      <w:pPr>
        <w:spacing w:line="360" w:lineRule="auto"/>
        <w:ind w:firstLine="420" w:firstLineChars="200"/>
        <w:rPr>
          <w:rFonts w:hint="eastAsia" w:ascii="Times New Roman" w:hAnsi="Times New Roman" w:eastAsia="新宋体" w:cs="Times New Roman"/>
          <w:color w:val="auto"/>
          <w:kern w:val="0"/>
          <w:sz w:val="21"/>
          <w:szCs w:val="21"/>
          <w:highlight w:val="none"/>
          <w:lang w:val="en-US" w:eastAsia="zh-CN" w:bidi="ar-SA"/>
        </w:rPr>
      </w:pPr>
      <w:r>
        <w:rPr>
          <w:rFonts w:hint="default" w:ascii="Times New Roman" w:hAnsi="Times New Roman" w:eastAsia="新宋体" w:cs="Times New Roman"/>
          <w:color w:val="auto"/>
          <w:kern w:val="0"/>
          <w:sz w:val="21"/>
          <w:szCs w:val="21"/>
          <w:highlight w:val="none"/>
          <w:lang w:val="en-US" w:eastAsia="zh-CN" w:bidi="ar-SA"/>
        </w:rPr>
        <w:t>1）</w:t>
      </w:r>
      <w:r>
        <w:rPr>
          <w:rFonts w:hint="eastAsia" w:ascii="Times New Roman" w:hAnsi="Times New Roman" w:eastAsia="新宋体" w:cs="Times New Roman"/>
          <w:color w:val="auto"/>
          <w:kern w:val="0"/>
          <w:sz w:val="21"/>
          <w:szCs w:val="21"/>
          <w:highlight w:val="none"/>
          <w:lang w:val="en-US" w:eastAsia="zh-CN" w:bidi="ar-SA"/>
        </w:rPr>
        <w:t>根据《房屋建筑和市政基础设施工程施工图设计文件审查管理办法》（住房和城乡建设部令第13号发布，2018年12月29日根据第46号令修改），专门从事施工图审查业务，不以营利为目的独立法人；</w:t>
      </w:r>
    </w:p>
    <w:p w14:paraId="79630571">
      <w:pPr>
        <w:pStyle w:val="24"/>
        <w:wordWrap w:val="0"/>
        <w:spacing w:before="0" w:beforeAutospacing="0" w:after="0" w:afterAutospacing="0" w:line="400" w:lineRule="exact"/>
        <w:ind w:firstLine="420" w:firstLineChars="200"/>
        <w:rPr>
          <w:rFonts w:hint="default" w:ascii="Times New Roman" w:hAnsi="Times New Roman" w:eastAsia="新宋体" w:cs="Times New Roman"/>
          <w:color w:val="auto"/>
          <w:sz w:val="21"/>
          <w:szCs w:val="21"/>
          <w:highlight w:val="none"/>
        </w:rPr>
      </w:pPr>
      <w:r>
        <w:rPr>
          <w:rFonts w:hint="eastAsia" w:ascii="Times New Roman" w:hAnsi="Times New Roman" w:eastAsia="新宋体" w:cs="Times New Roman"/>
          <w:color w:val="auto"/>
          <w:sz w:val="21"/>
          <w:szCs w:val="21"/>
          <w:highlight w:val="none"/>
          <w:lang w:val="en-US" w:eastAsia="zh-CN"/>
        </w:rPr>
        <w:t>2</w:t>
      </w:r>
      <w:r>
        <w:rPr>
          <w:rFonts w:hint="default" w:ascii="Times New Roman" w:hAnsi="Times New Roman" w:eastAsia="新宋体" w:cs="Times New Roman"/>
          <w:color w:val="auto"/>
          <w:sz w:val="21"/>
          <w:szCs w:val="21"/>
          <w:highlight w:val="none"/>
          <w:lang w:val="en-US" w:eastAsia="zh-CN"/>
        </w:rPr>
        <w:t>）</w:t>
      </w:r>
      <w:r>
        <w:rPr>
          <w:rFonts w:hint="eastAsia" w:ascii="Times New Roman" w:hAnsi="Times New Roman" w:eastAsia="新宋体" w:cs="Times New Roman"/>
          <w:color w:val="auto"/>
          <w:sz w:val="21"/>
          <w:szCs w:val="21"/>
          <w:highlight w:val="none"/>
          <w:lang w:val="en-US" w:eastAsia="zh-CN"/>
        </w:rPr>
        <w:t>审图业务范围包含</w:t>
      </w:r>
      <w:r>
        <w:rPr>
          <w:rFonts w:hint="default" w:ascii="Times New Roman" w:hAnsi="Times New Roman" w:eastAsia="新宋体" w:cs="Times New Roman"/>
          <w:color w:val="auto"/>
          <w:sz w:val="21"/>
          <w:szCs w:val="21"/>
          <w:highlight w:val="none"/>
        </w:rPr>
        <w:t>房建一类、市政（道桥、给排水）一类（含消防、人防、气象审查）。</w:t>
      </w:r>
    </w:p>
    <w:p w14:paraId="139E3DDE">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20" w:firstLineChars="200"/>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（四）截止投标截止时间前（北京时间），投标人未被</w:t>
      </w:r>
      <w:r>
        <w:rPr>
          <w:rFonts w:hint="eastAsia"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信用中国</w:t>
      </w:r>
      <w:r>
        <w:rPr>
          <w:rFonts w:hint="eastAsia"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（www.creditchina.gov.cn）、</w:t>
      </w:r>
      <w:r>
        <w:rPr>
          <w:rFonts w:hint="eastAsia"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中国政府采购网</w:t>
      </w:r>
      <w:r>
        <w:rPr>
          <w:rFonts w:hint="eastAsia"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（www.ccgp.gov.cn）列入失信被执行人、重大税收违法失信主体、政府采购严重违法失信行为记录名单。</w:t>
      </w:r>
    </w:p>
    <w:p w14:paraId="5AB6B0F3">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20" w:firstLineChars="200"/>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（五）单位负责人为同一人或者存在直接控股、管理关系的不同供应商，不得参加同一合同项 下的政府采购活动。</w:t>
      </w:r>
    </w:p>
    <w:p w14:paraId="12235ED0">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20" w:firstLineChars="200"/>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（六）为采购项目提供整体设计、规范编制或者项目管理、监理、检测等服务的供应商</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不得再参加该采购项目的其他采购活动。</w:t>
      </w:r>
    </w:p>
    <w:p w14:paraId="71A09EB5">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20" w:firstLineChars="200"/>
        <w:textAlignment w:val="baseline"/>
        <w:rPr>
          <w:rFonts w:hint="default" w:ascii="Times New Roman" w:hAnsi="Times New Roman" w:eastAsia="宋体" w:cs="Times New Roman"/>
          <w:color w:val="auto"/>
          <w:spacing w:val="0"/>
          <w:w w:val="100"/>
          <w:sz w:val="21"/>
          <w:szCs w:val="21"/>
          <w:lang w:eastAsia="zh-CN"/>
        </w:rPr>
      </w:pPr>
      <w:r>
        <w:rPr>
          <w:rFonts w:hint="default" w:ascii="Times New Roman" w:hAnsi="Times New Roman" w:eastAsia="宋体" w:cs="Times New Roman"/>
          <w:color w:val="auto"/>
          <w:spacing w:val="0"/>
          <w:w w:val="100"/>
          <w:sz w:val="21"/>
          <w:szCs w:val="21"/>
        </w:rPr>
        <w:t>（七）公益一类事业单位不属于政府购买服务的承接主体</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不得参与承接政府购买服务</w:t>
      </w:r>
      <w:r>
        <w:rPr>
          <w:rFonts w:hint="default" w:ascii="Times New Roman" w:hAnsi="Times New Roman" w:eastAsia="宋体" w:cs="Times New Roman"/>
          <w:color w:val="auto"/>
          <w:spacing w:val="0"/>
          <w:w w:val="100"/>
          <w:sz w:val="21"/>
          <w:szCs w:val="21"/>
          <w:lang w:eastAsia="zh-CN"/>
        </w:rPr>
        <w:t>。</w:t>
      </w:r>
    </w:p>
    <w:p w14:paraId="46F02294">
      <w:pPr>
        <w:pStyle w:val="24"/>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360" w:lineRule="exact"/>
        <w:ind w:left="0" w:leftChars="0" w:firstLine="422" w:firstLineChars="200"/>
        <w:jc w:val="both"/>
        <w:textAlignment w:val="auto"/>
        <w:rPr>
          <w:rStyle w:val="31"/>
          <w:rFonts w:hint="default" w:ascii="Times New Roman" w:hAnsi="Times New Roman" w:eastAsia="新宋体" w:cs="Times New Roman"/>
          <w:color w:val="auto"/>
          <w:sz w:val="21"/>
          <w:szCs w:val="21"/>
          <w:highlight w:val="none"/>
        </w:rPr>
      </w:pPr>
      <w:r>
        <w:rPr>
          <w:rStyle w:val="31"/>
          <w:rFonts w:hint="default" w:ascii="Times New Roman" w:hAnsi="Times New Roman" w:eastAsia="新宋体" w:cs="Times New Roman"/>
          <w:color w:val="auto"/>
          <w:sz w:val="21"/>
          <w:szCs w:val="21"/>
          <w:highlight w:val="none"/>
        </w:rPr>
        <w:t>三、获取招标文件 </w:t>
      </w:r>
    </w:p>
    <w:p w14:paraId="3EC52CB8">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w w:val="100"/>
          <w:sz w:val="21"/>
          <w:szCs w:val="21"/>
          <w:lang w:eastAsia="zh-CN"/>
        </w:rPr>
      </w:pPr>
      <w:r>
        <w:rPr>
          <w:rFonts w:hint="default" w:ascii="Times New Roman" w:hAnsi="Times New Roman" w:eastAsia="宋体" w:cs="Times New Roman"/>
          <w:color w:val="auto"/>
          <w:spacing w:val="-2"/>
          <w:w w:val="100"/>
          <w:sz w:val="21"/>
          <w:szCs w:val="21"/>
        </w:rPr>
        <w:t>（一）获取时间：公告发布时间至投标截止时间</w:t>
      </w:r>
      <w:r>
        <w:rPr>
          <w:rFonts w:hint="default" w:ascii="Times New Roman" w:hAnsi="Times New Roman" w:eastAsia="宋体" w:cs="Times New Roman"/>
          <w:color w:val="auto"/>
          <w:spacing w:val="-2"/>
          <w:w w:val="100"/>
          <w:sz w:val="21"/>
          <w:szCs w:val="21"/>
          <w:lang w:eastAsia="zh-CN"/>
        </w:rPr>
        <w:t>。</w:t>
      </w:r>
    </w:p>
    <w:p w14:paraId="6FD8BAF0">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w w:val="100"/>
          <w:sz w:val="21"/>
          <w:szCs w:val="21"/>
          <w:lang w:eastAsia="zh-CN"/>
        </w:rPr>
      </w:pPr>
      <w:r>
        <w:rPr>
          <w:rFonts w:hint="default" w:ascii="Times New Roman" w:hAnsi="Times New Roman" w:eastAsia="宋体" w:cs="Times New Roman"/>
          <w:color w:val="auto"/>
          <w:spacing w:val="-2"/>
          <w:w w:val="100"/>
          <w:sz w:val="21"/>
          <w:szCs w:val="21"/>
        </w:rPr>
        <w:t>（二）获取地址：浙江政府采购网本项目公告附件</w:t>
      </w:r>
      <w:r>
        <w:rPr>
          <w:rFonts w:hint="default" w:ascii="Times New Roman" w:hAnsi="Times New Roman" w:eastAsia="宋体" w:cs="Times New Roman"/>
          <w:color w:val="auto"/>
          <w:spacing w:val="-2"/>
          <w:w w:val="100"/>
          <w:sz w:val="21"/>
          <w:szCs w:val="21"/>
          <w:lang w:eastAsia="zh-CN"/>
        </w:rPr>
        <w:t>。</w:t>
      </w:r>
    </w:p>
    <w:p w14:paraId="0FB42916">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00" w:firstLineChars="200"/>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5"/>
          <w:w w:val="100"/>
          <w:sz w:val="21"/>
          <w:szCs w:val="21"/>
        </w:rPr>
        <w:t>（三）获取方式：</w:t>
      </w:r>
    </w:p>
    <w:p w14:paraId="28B87160">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spacing w:val="-2"/>
          <w:w w:val="100"/>
          <w:sz w:val="21"/>
          <w:szCs w:val="21"/>
        </w:rPr>
      </w:pPr>
      <w:r>
        <w:rPr>
          <w:rFonts w:hint="default" w:ascii="Times New Roman" w:hAnsi="Times New Roman" w:eastAsia="宋体" w:cs="Times New Roman"/>
          <w:color w:val="auto"/>
          <w:spacing w:val="-2"/>
          <w:w w:val="100"/>
          <w:sz w:val="21"/>
          <w:szCs w:val="21"/>
        </w:rPr>
        <w:t>1. 尚未注册浙江政府采购网正式供应商的应先进行注册申请，注册流程详见</w:t>
      </w:r>
      <w:r>
        <w:rPr>
          <w:rFonts w:hint="eastAsia"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浙江政府采购—网上办事指南—供应商注册申请</w:t>
      </w:r>
      <w:r>
        <w:rPr>
          <w:rFonts w:hint="eastAsia"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，注册申请免费。</w:t>
      </w:r>
    </w:p>
    <w:p w14:paraId="39893B16">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spacing w:val="-2"/>
          <w:w w:val="100"/>
          <w:sz w:val="21"/>
          <w:szCs w:val="21"/>
          <w:lang w:eastAsia="zh-CN"/>
        </w:rPr>
      </w:pPr>
      <w:r>
        <w:rPr>
          <w:rFonts w:hint="default" w:ascii="Times New Roman" w:hAnsi="Times New Roman" w:eastAsia="宋体" w:cs="Times New Roman"/>
          <w:color w:val="auto"/>
          <w:spacing w:val="-2"/>
          <w:w w:val="100"/>
          <w:sz w:val="21"/>
          <w:szCs w:val="21"/>
        </w:rPr>
        <w:t>2. 供应商注册成功后，登录</w:t>
      </w:r>
      <w:r>
        <w:rPr>
          <w:rFonts w:hint="eastAsia"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政采云</w:t>
      </w:r>
      <w:r>
        <w:rPr>
          <w:rFonts w:hint="eastAsia"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平台进入</w:t>
      </w:r>
      <w:r>
        <w:rPr>
          <w:rFonts w:hint="eastAsia"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项目采购</w:t>
      </w:r>
      <w:r>
        <w:rPr>
          <w:rFonts w:hint="eastAsia"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应用模块，点击菜单的</w:t>
      </w:r>
      <w:r>
        <w:rPr>
          <w:rFonts w:hint="eastAsia"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申请获取采购文件</w:t>
      </w:r>
      <w:r>
        <w:rPr>
          <w:rFonts w:hint="eastAsia"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，填写获取采购文件的申请信息。点击</w:t>
      </w:r>
      <w:r>
        <w:rPr>
          <w:rFonts w:hint="eastAsia"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下载采购文件</w:t>
      </w:r>
      <w:r>
        <w:rPr>
          <w:rFonts w:hint="eastAsia"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即可获取采购文件</w:t>
      </w:r>
      <w:r>
        <w:rPr>
          <w:rFonts w:hint="default" w:ascii="Times New Roman" w:hAnsi="Times New Roman" w:eastAsia="宋体" w:cs="Times New Roman"/>
          <w:color w:val="auto"/>
          <w:spacing w:val="-2"/>
          <w:w w:val="100"/>
          <w:sz w:val="21"/>
          <w:szCs w:val="21"/>
          <w:lang w:eastAsia="zh-CN"/>
        </w:rPr>
        <w:t>。</w:t>
      </w:r>
    </w:p>
    <w:p w14:paraId="1F04C9BD">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spacing w:val="-2"/>
          <w:w w:val="100"/>
          <w:sz w:val="21"/>
          <w:szCs w:val="21"/>
        </w:rPr>
      </w:pPr>
      <w:r>
        <w:rPr>
          <w:rFonts w:hint="default" w:ascii="Times New Roman" w:hAnsi="Times New Roman" w:eastAsia="宋体" w:cs="Times New Roman"/>
          <w:color w:val="auto"/>
          <w:spacing w:val="-2"/>
          <w:w w:val="100"/>
          <w:sz w:val="21"/>
          <w:szCs w:val="21"/>
        </w:rPr>
        <w:t>3. 采购公告上附件里的采购文件仅供阅览使用，供应商应当在</w:t>
      </w:r>
      <w:r>
        <w:rPr>
          <w:rFonts w:hint="eastAsia"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政采云</w:t>
      </w:r>
      <w:r>
        <w:rPr>
          <w:rFonts w:hint="eastAsia"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平台注册登记后再获取采购文件</w:t>
      </w:r>
      <w:r>
        <w:rPr>
          <w:rFonts w:hint="default" w:ascii="Times New Roman" w:hAnsi="Times New Roman"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没有通过注册登记而获取采购文件的潜在供应商，对采购文件提起质疑投诉</w:t>
      </w:r>
      <w:r>
        <w:rPr>
          <w:rFonts w:hint="default" w:ascii="Times New Roman" w:hAnsi="Times New Roman"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不予受理。</w:t>
      </w:r>
    </w:p>
    <w:p w14:paraId="0B0C5B20">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spacing w:val="-2"/>
          <w:w w:val="100"/>
          <w:sz w:val="21"/>
          <w:szCs w:val="21"/>
        </w:rPr>
      </w:pPr>
      <w:r>
        <w:rPr>
          <w:rFonts w:hint="default" w:ascii="Times New Roman" w:hAnsi="Times New Roman" w:eastAsia="宋体" w:cs="Times New Roman"/>
          <w:color w:val="auto"/>
          <w:spacing w:val="-2"/>
          <w:w w:val="100"/>
          <w:sz w:val="21"/>
          <w:szCs w:val="21"/>
        </w:rPr>
        <w:t>4. 采购代理机构将拒绝接受非通过以上方式获取采购文件的供应商投标文件。</w:t>
      </w:r>
    </w:p>
    <w:p w14:paraId="1B5C17FD">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spacing w:val="-2"/>
          <w:w w:val="100"/>
          <w:sz w:val="21"/>
          <w:szCs w:val="21"/>
        </w:rPr>
      </w:pPr>
      <w:r>
        <w:rPr>
          <w:rFonts w:hint="default" w:ascii="Times New Roman" w:hAnsi="Times New Roman" w:eastAsia="宋体" w:cs="Times New Roman"/>
          <w:color w:val="auto"/>
          <w:spacing w:val="-2"/>
          <w:w w:val="100"/>
          <w:sz w:val="21"/>
          <w:szCs w:val="21"/>
        </w:rPr>
        <w:t>（四）售价：0元。</w:t>
      </w:r>
    </w:p>
    <w:p w14:paraId="05E0004D">
      <w:pPr>
        <w:pStyle w:val="24"/>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360" w:lineRule="exact"/>
        <w:ind w:left="0" w:leftChars="0" w:firstLine="422" w:firstLineChars="200"/>
        <w:jc w:val="both"/>
        <w:textAlignment w:val="auto"/>
        <w:rPr>
          <w:rStyle w:val="31"/>
          <w:rFonts w:hint="default" w:ascii="Times New Roman" w:hAnsi="Times New Roman" w:eastAsia="新宋体" w:cs="Times New Roman"/>
          <w:color w:val="auto"/>
          <w:sz w:val="21"/>
          <w:szCs w:val="21"/>
          <w:highlight w:val="none"/>
        </w:rPr>
      </w:pPr>
      <w:r>
        <w:rPr>
          <w:rStyle w:val="31"/>
          <w:rFonts w:hint="default" w:ascii="Times New Roman" w:hAnsi="Times New Roman" w:eastAsia="新宋体" w:cs="Times New Roman"/>
          <w:color w:val="auto"/>
          <w:sz w:val="21"/>
          <w:szCs w:val="21"/>
          <w:highlight w:val="none"/>
        </w:rPr>
        <w:t>四、提交投标文件截止时间、开标时间和地点</w:t>
      </w:r>
    </w:p>
    <w:p w14:paraId="3095D640">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spacing w:val="-2"/>
          <w:w w:val="100"/>
          <w:sz w:val="21"/>
          <w:szCs w:val="21"/>
          <w:lang w:eastAsia="zh-CN"/>
        </w:rPr>
      </w:pPr>
      <w:r>
        <w:rPr>
          <w:rFonts w:hint="default" w:ascii="Times New Roman" w:hAnsi="Times New Roman" w:eastAsia="宋体" w:cs="Times New Roman"/>
          <w:color w:val="auto"/>
          <w:spacing w:val="-2"/>
          <w:w w:val="100"/>
          <w:sz w:val="21"/>
          <w:szCs w:val="21"/>
        </w:rPr>
        <w:t>1. 投标截止时间：202</w:t>
      </w:r>
      <w:r>
        <w:rPr>
          <w:rFonts w:hint="default" w:ascii="Times New Roman" w:hAnsi="Times New Roman" w:eastAsia="宋体" w:cs="Times New Roman"/>
          <w:color w:val="auto"/>
          <w:spacing w:val="-2"/>
          <w:w w:val="100"/>
          <w:sz w:val="21"/>
          <w:szCs w:val="21"/>
          <w:lang w:val="en-US" w:eastAsia="zh-CN"/>
        </w:rPr>
        <w:t>5</w:t>
      </w:r>
      <w:r>
        <w:rPr>
          <w:rFonts w:hint="default" w:ascii="Times New Roman" w:hAnsi="Times New Roman" w:eastAsia="宋体" w:cs="Times New Roman"/>
          <w:color w:val="auto"/>
          <w:spacing w:val="-2"/>
          <w:w w:val="100"/>
          <w:sz w:val="21"/>
          <w:szCs w:val="21"/>
        </w:rPr>
        <w:t>年</w:t>
      </w:r>
      <w:r>
        <w:rPr>
          <w:rFonts w:hint="eastAsia" w:eastAsia="宋体" w:cs="Times New Roman"/>
          <w:color w:val="auto"/>
          <w:spacing w:val="-2"/>
          <w:w w:val="100"/>
          <w:sz w:val="21"/>
          <w:szCs w:val="21"/>
          <w:lang w:val="en-US" w:eastAsia="zh-CN"/>
        </w:rPr>
        <w:t xml:space="preserve">  </w:t>
      </w:r>
      <w:r>
        <w:rPr>
          <w:rFonts w:hint="default" w:ascii="Times New Roman" w:hAnsi="Times New Roman" w:eastAsia="宋体" w:cs="Times New Roman"/>
          <w:color w:val="auto"/>
          <w:spacing w:val="-2"/>
          <w:w w:val="100"/>
          <w:sz w:val="21"/>
          <w:szCs w:val="21"/>
        </w:rPr>
        <w:t>月</w:t>
      </w:r>
      <w:r>
        <w:rPr>
          <w:rFonts w:hint="eastAsia" w:eastAsia="宋体" w:cs="Times New Roman"/>
          <w:color w:val="auto"/>
          <w:spacing w:val="-2"/>
          <w:w w:val="100"/>
          <w:sz w:val="21"/>
          <w:szCs w:val="21"/>
          <w:lang w:val="en-US" w:eastAsia="zh-CN"/>
        </w:rPr>
        <w:t xml:space="preserve">  </w:t>
      </w:r>
      <w:r>
        <w:rPr>
          <w:rFonts w:hint="default" w:ascii="Times New Roman" w:hAnsi="Times New Roman" w:eastAsia="宋体" w:cs="Times New Roman"/>
          <w:color w:val="auto"/>
          <w:spacing w:val="-2"/>
          <w:w w:val="100"/>
          <w:sz w:val="21"/>
          <w:szCs w:val="21"/>
        </w:rPr>
        <w:t>日</w:t>
      </w:r>
      <w:r>
        <w:rPr>
          <w:rFonts w:hint="eastAsia" w:eastAsia="宋体" w:cs="Times New Roman"/>
          <w:color w:val="auto"/>
          <w:spacing w:val="-2"/>
          <w:w w:val="100"/>
          <w:sz w:val="21"/>
          <w:szCs w:val="21"/>
          <w:lang w:val="en-US" w:eastAsia="zh-CN"/>
        </w:rPr>
        <w:t xml:space="preserve">  </w:t>
      </w:r>
      <w:r>
        <w:rPr>
          <w:rFonts w:hint="default" w:ascii="Times New Roman" w:hAnsi="Times New Roman" w:eastAsia="宋体" w:cs="Times New Roman"/>
          <w:color w:val="auto"/>
          <w:spacing w:val="-2"/>
          <w:w w:val="100"/>
          <w:sz w:val="21"/>
          <w:szCs w:val="21"/>
        </w:rPr>
        <w:t>点</w:t>
      </w:r>
      <w:r>
        <w:rPr>
          <w:rFonts w:hint="eastAsia" w:eastAsia="宋体" w:cs="Times New Roman"/>
          <w:color w:val="auto"/>
          <w:spacing w:val="-2"/>
          <w:w w:val="100"/>
          <w:sz w:val="21"/>
          <w:szCs w:val="21"/>
          <w:lang w:val="en-US" w:eastAsia="zh-CN"/>
        </w:rPr>
        <w:t xml:space="preserve">  </w:t>
      </w:r>
      <w:r>
        <w:rPr>
          <w:rFonts w:hint="default" w:ascii="Times New Roman" w:hAnsi="Times New Roman" w:eastAsia="宋体" w:cs="Times New Roman"/>
          <w:color w:val="auto"/>
          <w:spacing w:val="-2"/>
          <w:w w:val="100"/>
          <w:sz w:val="21"/>
          <w:szCs w:val="21"/>
        </w:rPr>
        <w:t>分</w:t>
      </w:r>
      <w:r>
        <w:rPr>
          <w:rFonts w:hint="default" w:ascii="Times New Roman" w:hAnsi="Times New Roman" w:eastAsia="宋体" w:cs="Times New Roman"/>
          <w:color w:val="auto"/>
          <w:spacing w:val="-2"/>
          <w:w w:val="100"/>
          <w:sz w:val="21"/>
          <w:szCs w:val="21"/>
          <w:lang w:eastAsia="zh-CN"/>
        </w:rPr>
        <w:t>。</w:t>
      </w:r>
    </w:p>
    <w:p w14:paraId="6289D94A">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spacing w:val="-2"/>
          <w:w w:val="100"/>
          <w:sz w:val="21"/>
          <w:szCs w:val="21"/>
          <w:lang w:eastAsia="zh-CN"/>
        </w:rPr>
      </w:pPr>
      <w:r>
        <w:rPr>
          <w:rFonts w:hint="default" w:ascii="Times New Roman" w:hAnsi="Times New Roman" w:eastAsia="宋体" w:cs="Times New Roman"/>
          <w:color w:val="auto"/>
          <w:spacing w:val="-2"/>
          <w:w w:val="100"/>
          <w:sz w:val="21"/>
          <w:szCs w:val="21"/>
        </w:rPr>
        <w:t>2. 投标地点：投标人应于投标截止时间之前将电子投标文件上传到</w:t>
      </w:r>
      <w:r>
        <w:rPr>
          <w:rFonts w:hint="eastAsia" w:ascii="Times New Roman" w:hAnsi="Times New Roman"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政府采购云平台</w:t>
      </w:r>
      <w:r>
        <w:rPr>
          <w:rFonts w:hint="eastAsia" w:ascii="Times New Roman" w:hAnsi="Times New Roman"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lang w:eastAsia="zh-CN"/>
        </w:rPr>
        <w:t>。</w:t>
      </w:r>
    </w:p>
    <w:p w14:paraId="60FFCA50">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spacing w:val="-2"/>
          <w:w w:val="100"/>
          <w:sz w:val="21"/>
          <w:szCs w:val="21"/>
          <w:lang w:eastAsia="zh-CN"/>
        </w:rPr>
      </w:pPr>
      <w:r>
        <w:rPr>
          <w:rFonts w:hint="default" w:ascii="Times New Roman" w:hAnsi="Times New Roman" w:eastAsia="宋体" w:cs="Times New Roman"/>
          <w:color w:val="auto"/>
          <w:spacing w:val="-2"/>
          <w:w w:val="100"/>
          <w:sz w:val="21"/>
          <w:szCs w:val="21"/>
        </w:rPr>
        <w:t>3. 开标时间：202</w:t>
      </w:r>
      <w:r>
        <w:rPr>
          <w:rFonts w:hint="default" w:ascii="Times New Roman" w:hAnsi="Times New Roman" w:eastAsia="宋体" w:cs="Times New Roman"/>
          <w:color w:val="auto"/>
          <w:spacing w:val="-2"/>
          <w:w w:val="100"/>
          <w:sz w:val="21"/>
          <w:szCs w:val="21"/>
          <w:lang w:val="en-US" w:eastAsia="zh-CN"/>
        </w:rPr>
        <w:t>5</w:t>
      </w:r>
      <w:r>
        <w:rPr>
          <w:rFonts w:hint="default" w:ascii="Times New Roman" w:hAnsi="Times New Roman" w:eastAsia="宋体" w:cs="Times New Roman"/>
          <w:color w:val="auto"/>
          <w:spacing w:val="-2"/>
          <w:w w:val="100"/>
          <w:sz w:val="21"/>
          <w:szCs w:val="21"/>
        </w:rPr>
        <w:t>年</w:t>
      </w:r>
      <w:r>
        <w:rPr>
          <w:rFonts w:hint="eastAsia" w:ascii="Times New Roman" w:hAnsi="Times New Roman" w:eastAsia="宋体" w:cs="Times New Roman"/>
          <w:color w:val="auto"/>
          <w:spacing w:val="-2"/>
          <w:w w:val="100"/>
          <w:sz w:val="21"/>
          <w:szCs w:val="21"/>
          <w:lang w:val="en-US" w:eastAsia="zh-CN"/>
        </w:rPr>
        <w:t xml:space="preserve">  </w:t>
      </w:r>
      <w:r>
        <w:rPr>
          <w:rFonts w:hint="default" w:ascii="Times New Roman" w:hAnsi="Times New Roman" w:eastAsia="宋体" w:cs="Times New Roman"/>
          <w:color w:val="auto"/>
          <w:spacing w:val="-2"/>
          <w:w w:val="100"/>
          <w:sz w:val="21"/>
          <w:szCs w:val="21"/>
        </w:rPr>
        <w:t>月</w:t>
      </w:r>
      <w:r>
        <w:rPr>
          <w:rFonts w:hint="eastAsia" w:ascii="Times New Roman" w:hAnsi="Times New Roman" w:eastAsia="宋体" w:cs="Times New Roman"/>
          <w:color w:val="auto"/>
          <w:spacing w:val="-2"/>
          <w:w w:val="100"/>
          <w:sz w:val="21"/>
          <w:szCs w:val="21"/>
          <w:lang w:val="en-US" w:eastAsia="zh-CN"/>
        </w:rPr>
        <w:t xml:space="preserve">  </w:t>
      </w:r>
      <w:r>
        <w:rPr>
          <w:rFonts w:hint="default" w:ascii="Times New Roman" w:hAnsi="Times New Roman" w:eastAsia="宋体" w:cs="Times New Roman"/>
          <w:color w:val="auto"/>
          <w:spacing w:val="-2"/>
          <w:w w:val="100"/>
          <w:sz w:val="21"/>
          <w:szCs w:val="21"/>
        </w:rPr>
        <w:t>日</w:t>
      </w:r>
      <w:r>
        <w:rPr>
          <w:rFonts w:hint="eastAsia" w:ascii="Times New Roman" w:hAnsi="Times New Roman" w:eastAsia="宋体" w:cs="Times New Roman"/>
          <w:color w:val="auto"/>
          <w:spacing w:val="-2"/>
          <w:w w:val="100"/>
          <w:sz w:val="21"/>
          <w:szCs w:val="21"/>
          <w:lang w:val="en-US" w:eastAsia="zh-CN"/>
        </w:rPr>
        <w:t xml:space="preserve">  </w:t>
      </w:r>
      <w:r>
        <w:rPr>
          <w:rFonts w:hint="default" w:ascii="Times New Roman" w:hAnsi="Times New Roman" w:eastAsia="宋体" w:cs="Times New Roman"/>
          <w:color w:val="auto"/>
          <w:spacing w:val="-2"/>
          <w:w w:val="100"/>
          <w:sz w:val="21"/>
          <w:szCs w:val="21"/>
        </w:rPr>
        <w:t>点</w:t>
      </w:r>
      <w:r>
        <w:rPr>
          <w:rFonts w:hint="eastAsia" w:ascii="Times New Roman" w:hAnsi="Times New Roman" w:eastAsia="宋体" w:cs="Times New Roman"/>
          <w:color w:val="auto"/>
          <w:spacing w:val="-2"/>
          <w:w w:val="100"/>
          <w:sz w:val="21"/>
          <w:szCs w:val="21"/>
          <w:lang w:val="en-US" w:eastAsia="zh-CN"/>
        </w:rPr>
        <w:t xml:space="preserve">  </w:t>
      </w:r>
      <w:r>
        <w:rPr>
          <w:rFonts w:hint="default" w:ascii="Times New Roman" w:hAnsi="Times New Roman" w:eastAsia="宋体" w:cs="Times New Roman"/>
          <w:color w:val="auto"/>
          <w:spacing w:val="-2"/>
          <w:w w:val="100"/>
          <w:sz w:val="21"/>
          <w:szCs w:val="21"/>
        </w:rPr>
        <w:t>分</w:t>
      </w:r>
    </w:p>
    <w:p w14:paraId="0CA3873B">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spacing w:val="-2"/>
          <w:w w:val="100"/>
          <w:sz w:val="21"/>
          <w:szCs w:val="21"/>
        </w:rPr>
      </w:pPr>
      <w:r>
        <w:rPr>
          <w:rFonts w:hint="default" w:ascii="Times New Roman" w:hAnsi="Times New Roman" w:eastAsia="宋体" w:cs="Times New Roman"/>
          <w:color w:val="auto"/>
          <w:spacing w:val="-2"/>
          <w:w w:val="100"/>
          <w:sz w:val="21"/>
          <w:szCs w:val="21"/>
        </w:rPr>
        <w:t>开标时间后30分钟内，供应商须登录</w:t>
      </w:r>
      <w:r>
        <w:rPr>
          <w:rFonts w:hint="eastAsia" w:ascii="Times New Roman" w:hAnsi="Times New Roman"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政采云</w:t>
      </w:r>
      <w:r>
        <w:rPr>
          <w:rFonts w:hint="eastAsia" w:ascii="Times New Roman" w:hAnsi="Times New Roman"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平台，用</w:t>
      </w:r>
      <w:r>
        <w:rPr>
          <w:rFonts w:hint="eastAsia" w:ascii="Times New Roman" w:hAnsi="Times New Roman"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项目采购-开标评标</w:t>
      </w:r>
      <w:r>
        <w:rPr>
          <w:rFonts w:hint="eastAsia" w:ascii="Times New Roman" w:hAnsi="Times New Roman"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功能解密投标文件。</w:t>
      </w:r>
    </w:p>
    <w:p w14:paraId="321056B1">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spacing w:val="-2"/>
          <w:w w:val="100"/>
          <w:sz w:val="21"/>
          <w:szCs w:val="21"/>
        </w:rPr>
      </w:pPr>
      <w:r>
        <w:rPr>
          <w:rFonts w:hint="eastAsia" w:ascii="Times New Roman" w:hAnsi="Times New Roman" w:eastAsia="宋体" w:cs="Times New Roman"/>
          <w:color w:val="auto"/>
          <w:spacing w:val="-2"/>
          <w:w w:val="100"/>
          <w:sz w:val="21"/>
          <w:szCs w:val="21"/>
          <w:lang w:val="en-US" w:eastAsia="zh-CN"/>
        </w:rPr>
        <w:t xml:space="preserve">4. </w:t>
      </w:r>
      <w:r>
        <w:rPr>
          <w:rFonts w:hint="default" w:ascii="Times New Roman" w:hAnsi="Times New Roman" w:eastAsia="宋体" w:cs="Times New Roman"/>
          <w:color w:val="auto"/>
          <w:spacing w:val="-2"/>
          <w:w w:val="100"/>
          <w:sz w:val="21"/>
          <w:szCs w:val="21"/>
        </w:rPr>
        <w:t>开标地址：</w:t>
      </w:r>
      <w:r>
        <w:rPr>
          <w:rFonts w:hint="eastAsia" w:ascii="Times New Roman" w:hAnsi="Times New Roman"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政府采购云平台</w:t>
      </w:r>
      <w:r>
        <w:rPr>
          <w:rFonts w:hint="eastAsia" w:ascii="Times New Roman" w:hAnsi="Times New Roman"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 xml:space="preserve">线上开标。 </w:t>
      </w:r>
    </w:p>
    <w:p w14:paraId="3CCF6874">
      <w:pPr>
        <w:pStyle w:val="24"/>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360" w:lineRule="exact"/>
        <w:ind w:left="0" w:leftChars="0" w:firstLine="422" w:firstLineChars="200"/>
        <w:jc w:val="both"/>
        <w:textAlignment w:val="auto"/>
        <w:rPr>
          <w:rStyle w:val="31"/>
          <w:rFonts w:hint="default" w:ascii="Times New Roman" w:hAnsi="Times New Roman" w:eastAsia="新宋体" w:cs="Times New Roman"/>
          <w:color w:val="auto"/>
          <w:sz w:val="21"/>
          <w:szCs w:val="21"/>
          <w:highlight w:val="none"/>
        </w:rPr>
      </w:pPr>
      <w:r>
        <w:rPr>
          <w:rStyle w:val="31"/>
          <w:rFonts w:hint="default" w:ascii="Times New Roman" w:hAnsi="Times New Roman" w:eastAsia="新宋体" w:cs="Times New Roman"/>
          <w:color w:val="auto"/>
          <w:sz w:val="21"/>
          <w:szCs w:val="21"/>
          <w:highlight w:val="none"/>
        </w:rPr>
        <w:t>五、公告期限 </w:t>
      </w:r>
    </w:p>
    <w:p w14:paraId="76EA7C71">
      <w:pPr>
        <w:pStyle w:val="24"/>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left="0" w:leftChars="0" w:firstLine="420" w:firstLineChars="200"/>
        <w:textAlignment w:val="auto"/>
        <w:rPr>
          <w:rFonts w:hint="default" w:ascii="Times New Roman" w:hAnsi="Times New Roman" w:eastAsia="新宋体" w:cs="Times New Roman"/>
          <w:color w:val="auto"/>
          <w:sz w:val="21"/>
          <w:szCs w:val="21"/>
          <w:highlight w:val="none"/>
        </w:rPr>
      </w:pPr>
      <w:r>
        <w:rPr>
          <w:rFonts w:hint="default" w:ascii="Times New Roman" w:hAnsi="Times New Roman" w:eastAsia="新宋体" w:cs="Times New Roman"/>
          <w:color w:val="auto"/>
          <w:sz w:val="21"/>
          <w:szCs w:val="21"/>
          <w:highlight w:val="none"/>
        </w:rPr>
        <w:t>自本公告发布之日起5个工作日。</w:t>
      </w:r>
    </w:p>
    <w:p w14:paraId="4779A829">
      <w:pPr>
        <w:pStyle w:val="24"/>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360" w:lineRule="exact"/>
        <w:ind w:left="0" w:leftChars="0" w:firstLine="422" w:firstLineChars="200"/>
        <w:jc w:val="both"/>
        <w:textAlignment w:val="auto"/>
        <w:rPr>
          <w:rStyle w:val="31"/>
          <w:rFonts w:hint="default" w:ascii="Times New Roman" w:hAnsi="Times New Roman" w:eastAsia="新宋体" w:cs="Times New Roman"/>
          <w:color w:val="auto"/>
          <w:sz w:val="21"/>
          <w:szCs w:val="21"/>
          <w:highlight w:val="none"/>
          <w:lang w:val="en-US" w:eastAsia="zh-CN"/>
        </w:rPr>
      </w:pPr>
      <w:r>
        <w:rPr>
          <w:rStyle w:val="31"/>
          <w:rFonts w:hint="default" w:ascii="Times New Roman" w:hAnsi="Times New Roman" w:eastAsia="新宋体" w:cs="Times New Roman"/>
          <w:color w:val="auto"/>
          <w:sz w:val="21"/>
          <w:szCs w:val="21"/>
          <w:highlight w:val="none"/>
          <w:lang w:val="en-US" w:eastAsia="zh-CN"/>
        </w:rPr>
        <w:t>六、其他补充事宜</w:t>
      </w:r>
    </w:p>
    <w:p w14:paraId="4F726370">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8" w:firstLineChars="200"/>
        <w:textAlignment w:val="baseline"/>
        <w:rPr>
          <w:rFonts w:hint="default" w:ascii="Times New Roman" w:hAnsi="Times New Roman" w:eastAsia="宋体" w:cs="Times New Roman"/>
          <w:b/>
          <w:bCs/>
          <w:color w:val="auto"/>
          <w:spacing w:val="-1"/>
          <w:w w:val="100"/>
          <w:sz w:val="21"/>
          <w:szCs w:val="21"/>
        </w:rPr>
      </w:pPr>
      <w:r>
        <w:rPr>
          <w:rFonts w:hint="default" w:ascii="Times New Roman" w:hAnsi="Times New Roman" w:eastAsia="宋体" w:cs="Times New Roman"/>
          <w:b/>
          <w:bCs/>
          <w:color w:val="auto"/>
          <w:spacing w:val="-1"/>
          <w:w w:val="100"/>
          <w:sz w:val="21"/>
          <w:szCs w:val="21"/>
        </w:rPr>
        <w:t>（一）电子招投标相关事宜：</w:t>
      </w:r>
    </w:p>
    <w:p w14:paraId="7141CFBD">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spacing w:val="-2"/>
          <w:w w:val="100"/>
          <w:sz w:val="21"/>
          <w:szCs w:val="21"/>
        </w:rPr>
      </w:pPr>
      <w:r>
        <w:rPr>
          <w:rFonts w:hint="default" w:ascii="Times New Roman" w:hAnsi="Times New Roman" w:eastAsia="宋体" w:cs="Times New Roman"/>
          <w:color w:val="auto"/>
          <w:spacing w:val="-2"/>
          <w:w w:val="100"/>
          <w:sz w:val="21"/>
          <w:szCs w:val="21"/>
        </w:rPr>
        <w:t>1. 供应商注册：投标人应为浙江政府采购注册供应商，如尚未注册，务必在投标截止时间前登陆浙江政府采购网进行注册。</w:t>
      </w:r>
    </w:p>
    <w:p w14:paraId="1DF711FD">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spacing w:val="-2"/>
          <w:w w:val="100"/>
          <w:sz w:val="21"/>
          <w:szCs w:val="21"/>
        </w:rPr>
      </w:pPr>
      <w:r>
        <w:rPr>
          <w:rFonts w:hint="default" w:ascii="Times New Roman" w:hAnsi="Times New Roman" w:eastAsia="宋体" w:cs="Times New Roman"/>
          <w:color w:val="auto"/>
          <w:spacing w:val="-2"/>
          <w:w w:val="100"/>
          <w:sz w:val="21"/>
          <w:szCs w:val="21"/>
        </w:rPr>
        <w:t>2. 本项目采取电子招投标，电子招投标有关事项说明如下：</w:t>
      </w:r>
    </w:p>
    <w:p w14:paraId="4A072ED3">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spacing w:val="-2"/>
          <w:w w:val="100"/>
          <w:sz w:val="21"/>
          <w:szCs w:val="21"/>
        </w:rPr>
      </w:pPr>
      <w:r>
        <w:rPr>
          <w:rFonts w:hint="default" w:ascii="Times New Roman" w:hAnsi="Times New Roman" w:eastAsia="宋体" w:cs="Times New Roman"/>
          <w:color w:val="auto"/>
          <w:spacing w:val="-2"/>
          <w:w w:val="100"/>
          <w:sz w:val="21"/>
          <w:szCs w:val="21"/>
        </w:rPr>
        <w:t>（1）本项目通过</w:t>
      </w:r>
      <w:r>
        <w:rPr>
          <w:rFonts w:hint="eastAsia"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政府采购云平台（www.zcygov.cn）</w:t>
      </w:r>
      <w:r>
        <w:rPr>
          <w:rFonts w:hint="eastAsia"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实行电子投标，供应商须安装客户端软件，并按照采购文件和电子交易平台的要求编制并加密投标、响应文件。供应商未按规定加密的投标、响应文件，电子交易平台将拒收并提示。</w:t>
      </w:r>
    </w:p>
    <w:p w14:paraId="4705DA00">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spacing w:val="-2"/>
          <w:w w:val="100"/>
          <w:sz w:val="21"/>
          <w:szCs w:val="21"/>
        </w:rPr>
      </w:pPr>
      <w:r>
        <w:rPr>
          <w:rFonts w:hint="default" w:ascii="Times New Roman" w:hAnsi="Times New Roman" w:eastAsia="宋体" w:cs="Times New Roman"/>
          <w:color w:val="auto"/>
          <w:spacing w:val="-2"/>
          <w:w w:val="100"/>
          <w:sz w:val="21"/>
          <w:szCs w:val="21"/>
        </w:rPr>
        <w:t>客户端软件下载方式：供应商可通过</w:t>
      </w:r>
      <w:r>
        <w:rPr>
          <w:rFonts w:hint="eastAsia" w:ascii="Times New Roman" w:hAnsi="Times New Roman"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浙江政府采购网-下载专区-电子交易客户端</w:t>
      </w:r>
      <w:r>
        <w:rPr>
          <w:rFonts w:hint="eastAsia" w:ascii="Times New Roman" w:hAnsi="Times New Roman"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进行下载。</w:t>
      </w:r>
    </w:p>
    <w:p w14:paraId="0E186E17">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spacing w:val="-2"/>
          <w:w w:val="100"/>
          <w:sz w:val="21"/>
          <w:szCs w:val="21"/>
        </w:rPr>
      </w:pPr>
      <w:r>
        <w:rPr>
          <w:rFonts w:hint="default" w:ascii="Times New Roman" w:hAnsi="Times New Roman" w:eastAsia="宋体" w:cs="Times New Roman"/>
          <w:color w:val="auto"/>
          <w:spacing w:val="-2"/>
          <w:w w:val="100"/>
          <w:sz w:val="21"/>
          <w:szCs w:val="21"/>
        </w:rPr>
        <w:t>（2）供应商须申领CA，并在政采云平台完成绑定方可进行投标文件的编制，CA相关操作可参考</w:t>
      </w:r>
      <w:r>
        <w:rPr>
          <w:rFonts w:hint="eastAsia" w:ascii="Times New Roman" w:hAnsi="Times New Roman"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浙江政府采购网-下载专区-电子交易客户端-CA驱动和申领流程</w:t>
      </w:r>
      <w:r>
        <w:rPr>
          <w:rFonts w:hint="eastAsia"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w:t>
      </w:r>
    </w:p>
    <w:p w14:paraId="34FFCC5D">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2"/>
          <w:w w:val="100"/>
          <w:sz w:val="21"/>
          <w:szCs w:val="21"/>
        </w:rPr>
        <w:t>供应商在进行上述操作时，如遇技术问题可致电400-881-7190进行咨询。</w:t>
      </w:r>
    </w:p>
    <w:p w14:paraId="2C3864F4">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4" w:firstLineChars="200"/>
        <w:textAlignment w:val="baseline"/>
        <w:rPr>
          <w:rFonts w:hint="default" w:ascii="Times New Roman" w:hAnsi="Times New Roman" w:eastAsia="宋体" w:cs="Times New Roman"/>
          <w:color w:val="auto"/>
          <w:spacing w:val="-2"/>
          <w:w w:val="100"/>
          <w:sz w:val="21"/>
          <w:szCs w:val="21"/>
        </w:rPr>
      </w:pPr>
      <w:r>
        <w:rPr>
          <w:rFonts w:hint="default" w:ascii="Times New Roman" w:hAnsi="Times New Roman" w:eastAsia="宋体" w:cs="Times New Roman"/>
          <w:b/>
          <w:bCs/>
          <w:color w:val="auto"/>
          <w:spacing w:val="-2"/>
          <w:w w:val="100"/>
          <w:sz w:val="21"/>
          <w:szCs w:val="21"/>
        </w:rPr>
        <w:t>（二）投标保证金：</w:t>
      </w:r>
      <w:r>
        <w:rPr>
          <w:rFonts w:hint="default" w:ascii="Times New Roman" w:hAnsi="Times New Roman" w:eastAsia="宋体" w:cs="Times New Roman"/>
          <w:color w:val="auto"/>
          <w:spacing w:val="-2"/>
          <w:w w:val="100"/>
          <w:sz w:val="21"/>
          <w:szCs w:val="21"/>
        </w:rPr>
        <w:t>本项目不收取投标保证金。</w:t>
      </w:r>
    </w:p>
    <w:p w14:paraId="4C788D37">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4" w:firstLineChars="200"/>
        <w:textAlignment w:val="baseline"/>
        <w:rPr>
          <w:rFonts w:hint="default" w:ascii="Times New Roman" w:hAnsi="Times New Roman" w:eastAsia="宋体" w:cs="Times New Roman"/>
          <w:b/>
          <w:bCs/>
          <w:color w:val="auto"/>
          <w:spacing w:val="-2"/>
          <w:w w:val="100"/>
          <w:sz w:val="21"/>
          <w:szCs w:val="21"/>
        </w:rPr>
      </w:pPr>
      <w:r>
        <w:rPr>
          <w:rFonts w:hint="default" w:ascii="Times New Roman" w:hAnsi="Times New Roman" w:eastAsia="宋体" w:cs="Times New Roman"/>
          <w:b/>
          <w:bCs/>
          <w:color w:val="auto"/>
          <w:spacing w:val="-2"/>
          <w:w w:val="100"/>
          <w:sz w:val="21"/>
          <w:szCs w:val="21"/>
        </w:rPr>
        <w:t>（三）质疑和投诉：</w:t>
      </w:r>
    </w:p>
    <w:p w14:paraId="401C5AD4">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spacing w:val="-2"/>
          <w:w w:val="100"/>
          <w:sz w:val="21"/>
          <w:szCs w:val="21"/>
        </w:rPr>
      </w:pPr>
      <w:r>
        <w:rPr>
          <w:rFonts w:hint="default" w:ascii="Times New Roman" w:hAnsi="Times New Roman" w:eastAsia="宋体" w:cs="Times New Roman"/>
          <w:color w:val="auto"/>
          <w:spacing w:val="-2"/>
          <w:w w:val="100"/>
          <w:sz w:val="21"/>
          <w:szCs w:val="21"/>
        </w:rPr>
        <w:t>1.</w:t>
      </w:r>
      <w:r>
        <w:rPr>
          <w:rFonts w:hint="eastAsia" w:eastAsia="宋体" w:cs="Times New Roman"/>
          <w:color w:val="auto"/>
          <w:spacing w:val="-2"/>
          <w:w w:val="100"/>
          <w:sz w:val="21"/>
          <w:szCs w:val="21"/>
          <w:lang w:val="en-US" w:eastAsia="zh-CN"/>
        </w:rPr>
        <w:t xml:space="preserve"> </w:t>
      </w:r>
      <w:r>
        <w:rPr>
          <w:rFonts w:hint="default" w:ascii="Times New Roman" w:hAnsi="Times New Roman" w:eastAsia="宋体" w:cs="Times New Roman"/>
          <w:color w:val="auto"/>
          <w:spacing w:val="-2"/>
          <w:w w:val="100"/>
          <w:sz w:val="21"/>
          <w:szCs w:val="21"/>
        </w:rPr>
        <w:t>《浙江省财政厅关于进一步发挥政府采购政策功能全力推动经济稳进提质的通知》（浙财采监（2022）3号）、《浙江省财政厅关于进一步促进政府采购公平竞争打造最优营商环境的通知》（浙财采监（2021）22号）已分别于2022年</w:t>
      </w:r>
      <w:r>
        <w:rPr>
          <w:rFonts w:hint="eastAsia" w:eastAsia="宋体" w:cs="Times New Roman"/>
          <w:color w:val="auto"/>
          <w:spacing w:val="-2"/>
          <w:w w:val="100"/>
          <w:sz w:val="21"/>
          <w:szCs w:val="21"/>
          <w:lang w:val="en-US" w:eastAsia="zh-CN"/>
        </w:rPr>
        <w:t>1</w:t>
      </w:r>
      <w:r>
        <w:rPr>
          <w:rFonts w:hint="default" w:ascii="Times New Roman" w:hAnsi="Times New Roman" w:eastAsia="宋体" w:cs="Times New Roman"/>
          <w:color w:val="auto"/>
          <w:spacing w:val="-2"/>
          <w:w w:val="100"/>
          <w:sz w:val="21"/>
          <w:szCs w:val="21"/>
        </w:rPr>
        <w:t>月</w:t>
      </w:r>
      <w:r>
        <w:rPr>
          <w:rFonts w:hint="eastAsia" w:eastAsia="宋体" w:cs="Times New Roman"/>
          <w:color w:val="auto"/>
          <w:spacing w:val="-2"/>
          <w:w w:val="100"/>
          <w:sz w:val="21"/>
          <w:szCs w:val="21"/>
          <w:lang w:val="en-US" w:eastAsia="zh-CN"/>
        </w:rPr>
        <w:t>29</w:t>
      </w:r>
      <w:r>
        <w:rPr>
          <w:rFonts w:hint="default" w:ascii="Times New Roman" w:hAnsi="Times New Roman" w:eastAsia="宋体" w:cs="Times New Roman"/>
          <w:color w:val="auto"/>
          <w:spacing w:val="-2"/>
          <w:w w:val="100"/>
          <w:sz w:val="21"/>
          <w:szCs w:val="21"/>
        </w:rPr>
        <w:t>日和2022年</w:t>
      </w:r>
      <w:r>
        <w:rPr>
          <w:rFonts w:hint="eastAsia" w:eastAsia="宋体" w:cs="Times New Roman"/>
          <w:color w:val="auto"/>
          <w:spacing w:val="-2"/>
          <w:w w:val="100"/>
          <w:sz w:val="21"/>
          <w:szCs w:val="21"/>
          <w:lang w:val="en-US" w:eastAsia="zh-CN"/>
        </w:rPr>
        <w:t>2</w:t>
      </w:r>
      <w:r>
        <w:rPr>
          <w:rFonts w:hint="default" w:ascii="Times New Roman" w:hAnsi="Times New Roman" w:eastAsia="宋体" w:cs="Times New Roman"/>
          <w:color w:val="auto"/>
          <w:spacing w:val="-2"/>
          <w:w w:val="100"/>
          <w:sz w:val="21"/>
          <w:szCs w:val="21"/>
        </w:rPr>
        <w:t>月</w:t>
      </w:r>
      <w:r>
        <w:rPr>
          <w:rFonts w:hint="eastAsia" w:eastAsia="宋体" w:cs="Times New Roman"/>
          <w:color w:val="auto"/>
          <w:spacing w:val="-2"/>
          <w:w w:val="100"/>
          <w:sz w:val="21"/>
          <w:szCs w:val="21"/>
          <w:lang w:val="en-US" w:eastAsia="zh-CN"/>
        </w:rPr>
        <w:t>1</w:t>
      </w:r>
      <w:r>
        <w:rPr>
          <w:rFonts w:hint="default" w:ascii="Times New Roman" w:hAnsi="Times New Roman" w:eastAsia="宋体" w:cs="Times New Roman"/>
          <w:color w:val="auto"/>
          <w:spacing w:val="-2"/>
          <w:w w:val="100"/>
          <w:sz w:val="21"/>
          <w:szCs w:val="21"/>
        </w:rPr>
        <w:t>日开始实施，此前有关规定与上述文件内容不一致的，按上述文件要求执行。</w:t>
      </w:r>
    </w:p>
    <w:p w14:paraId="08A19CC7">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spacing w:val="-2"/>
          <w:w w:val="100"/>
          <w:sz w:val="21"/>
          <w:szCs w:val="21"/>
        </w:rPr>
      </w:pPr>
      <w:r>
        <w:rPr>
          <w:rFonts w:hint="default" w:ascii="Times New Roman" w:hAnsi="Times New Roman" w:eastAsia="宋体" w:cs="Times New Roman"/>
          <w:color w:val="auto"/>
          <w:spacing w:val="-2"/>
          <w:w w:val="100"/>
          <w:sz w:val="21"/>
          <w:szCs w:val="21"/>
        </w:rPr>
        <w:t>2.</w:t>
      </w:r>
      <w:r>
        <w:rPr>
          <w:rFonts w:hint="eastAsia" w:eastAsia="宋体" w:cs="Times New Roman"/>
          <w:color w:val="auto"/>
          <w:spacing w:val="-2"/>
          <w:w w:val="100"/>
          <w:sz w:val="21"/>
          <w:szCs w:val="21"/>
          <w:lang w:val="en-US" w:eastAsia="zh-CN"/>
        </w:rPr>
        <w:t xml:space="preserve"> </w:t>
      </w:r>
      <w:r>
        <w:rPr>
          <w:rFonts w:hint="default" w:ascii="Times New Roman" w:hAnsi="Times New Roman" w:eastAsia="宋体" w:cs="Times New Roman"/>
          <w:color w:val="auto"/>
          <w:spacing w:val="-2"/>
          <w:w w:val="100"/>
          <w:sz w:val="21"/>
          <w:szCs w:val="21"/>
        </w:rPr>
        <w:t>根据《浙江省财政厅关于进一步促进政府采购公平竞争打造最优营商环境的通知》（浙财采监（2021）22号）文件关于</w:t>
      </w:r>
      <w:r>
        <w:rPr>
          <w:rFonts w:hint="eastAsia"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健全行政裁决机制</w:t>
      </w:r>
      <w:r>
        <w:rPr>
          <w:rFonts w:hint="eastAsia"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要求，鼓励供应商在线提起询问，路径为：政采云-项目采购-询问质疑投诉-询问列表</w:t>
      </w:r>
      <w:r>
        <w:rPr>
          <w:rFonts w:hint="default" w:ascii="Times New Roman" w:hAnsi="Times New Roman" w:eastAsia="宋体" w:cs="Times New Roman"/>
          <w:color w:val="auto"/>
          <w:spacing w:val="-2"/>
          <w:w w:val="100"/>
          <w:sz w:val="21"/>
          <w:szCs w:val="21"/>
          <w:lang w:eastAsia="zh-CN"/>
        </w:rPr>
        <w:t>：</w:t>
      </w:r>
      <w:r>
        <w:rPr>
          <w:rFonts w:hint="default" w:ascii="Times New Roman" w:hAnsi="Times New Roman" w:eastAsia="宋体" w:cs="Times New Roman"/>
          <w:color w:val="auto"/>
          <w:spacing w:val="-2"/>
          <w:w w:val="100"/>
          <w:sz w:val="21"/>
          <w:szCs w:val="21"/>
        </w:rPr>
        <w:t>鼓励供应商在线提起质疑，路径为：政采云-项目采购-询问质疑投诉-质疑列表。质疑供应商对在线质疑答复不满意的，可在线提起投诉，路径为：浙江政府服务网-政府采购投诉处理-在线办理。</w:t>
      </w:r>
    </w:p>
    <w:p w14:paraId="1816A1B3">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spacing w:val="-2"/>
          <w:w w:val="100"/>
          <w:sz w:val="21"/>
          <w:szCs w:val="21"/>
        </w:rPr>
      </w:pPr>
      <w:r>
        <w:rPr>
          <w:rFonts w:hint="default" w:ascii="Times New Roman" w:hAnsi="Times New Roman" w:eastAsia="宋体" w:cs="Times New Roman"/>
          <w:color w:val="auto"/>
          <w:spacing w:val="-2"/>
          <w:w w:val="100"/>
          <w:sz w:val="21"/>
          <w:szCs w:val="21"/>
        </w:rPr>
        <w:t>3.</w:t>
      </w:r>
      <w:r>
        <w:rPr>
          <w:rFonts w:hint="eastAsia" w:eastAsia="宋体" w:cs="Times New Roman"/>
          <w:color w:val="auto"/>
          <w:spacing w:val="-2"/>
          <w:w w:val="100"/>
          <w:sz w:val="21"/>
          <w:szCs w:val="21"/>
          <w:lang w:val="en-US" w:eastAsia="zh-CN"/>
        </w:rPr>
        <w:t xml:space="preserve"> </w:t>
      </w:r>
      <w:r>
        <w:rPr>
          <w:rFonts w:hint="default" w:ascii="Times New Roman" w:hAnsi="Times New Roman" w:eastAsia="宋体" w:cs="Times New Roman"/>
          <w:color w:val="auto"/>
          <w:spacing w:val="-2"/>
          <w:w w:val="100"/>
          <w:sz w:val="21"/>
          <w:szCs w:val="21"/>
        </w:rPr>
        <w:t>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14:paraId="1BC027DF">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spacing w:val="-2"/>
          <w:w w:val="100"/>
          <w:sz w:val="21"/>
          <w:szCs w:val="21"/>
        </w:rPr>
      </w:pPr>
      <w:r>
        <w:rPr>
          <w:rFonts w:hint="default" w:ascii="Times New Roman" w:hAnsi="Times New Roman" w:eastAsia="宋体" w:cs="Times New Roman"/>
          <w:color w:val="auto"/>
          <w:spacing w:val="-2"/>
          <w:w w:val="100"/>
          <w:sz w:val="21"/>
          <w:szCs w:val="21"/>
        </w:rPr>
        <w:t>4.</w:t>
      </w:r>
      <w:r>
        <w:rPr>
          <w:rFonts w:hint="eastAsia" w:eastAsia="宋体" w:cs="Times New Roman"/>
          <w:color w:val="auto"/>
          <w:spacing w:val="-2"/>
          <w:w w:val="100"/>
          <w:sz w:val="21"/>
          <w:szCs w:val="21"/>
          <w:lang w:val="en-US" w:eastAsia="zh-CN"/>
        </w:rPr>
        <w:t xml:space="preserve"> </w:t>
      </w:r>
      <w:r>
        <w:rPr>
          <w:rFonts w:hint="default" w:ascii="Times New Roman" w:hAnsi="Times New Roman" w:eastAsia="宋体" w:cs="Times New Roman"/>
          <w:color w:val="auto"/>
          <w:spacing w:val="-2"/>
          <w:w w:val="100"/>
          <w:sz w:val="21"/>
          <w:szCs w:val="21"/>
        </w:rPr>
        <w:t>质疑函范本、投诉书范本请到浙江政府采购网下载专区下载。</w:t>
      </w:r>
    </w:p>
    <w:p w14:paraId="34F71A0D">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4" w:firstLineChars="200"/>
        <w:textAlignment w:val="baseline"/>
        <w:rPr>
          <w:rFonts w:hint="default" w:ascii="Times New Roman" w:hAnsi="Times New Roman" w:eastAsia="宋体" w:cs="Times New Roman"/>
          <w:b/>
          <w:bCs/>
          <w:color w:val="auto"/>
          <w:spacing w:val="-2"/>
          <w:w w:val="100"/>
          <w:sz w:val="21"/>
          <w:szCs w:val="21"/>
        </w:rPr>
      </w:pPr>
      <w:r>
        <w:rPr>
          <w:rFonts w:hint="default" w:ascii="Times New Roman" w:hAnsi="Times New Roman" w:eastAsia="宋体" w:cs="Times New Roman"/>
          <w:b/>
          <w:bCs/>
          <w:color w:val="auto"/>
          <w:spacing w:val="-2"/>
          <w:w w:val="100"/>
          <w:sz w:val="21"/>
          <w:szCs w:val="21"/>
        </w:rPr>
        <w:t>（四）公告发布媒体：</w:t>
      </w:r>
    </w:p>
    <w:p w14:paraId="03454C2C">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firstLine="412" w:firstLineChars="200"/>
        <w:textAlignment w:val="baseline"/>
        <w:rPr>
          <w:rFonts w:hint="default" w:ascii="Times New Roman" w:hAnsi="Times New Roman" w:eastAsia="宋体" w:cs="Times New Roman"/>
          <w:color w:val="auto"/>
          <w:spacing w:val="-2"/>
          <w:w w:val="100"/>
          <w:sz w:val="21"/>
          <w:szCs w:val="21"/>
        </w:rPr>
      </w:pPr>
      <w:r>
        <w:rPr>
          <w:rFonts w:hint="default" w:ascii="Times New Roman" w:hAnsi="Times New Roman" w:eastAsia="宋体" w:cs="Times New Roman"/>
          <w:color w:val="auto"/>
          <w:spacing w:val="-2"/>
          <w:w w:val="100"/>
          <w:sz w:val="21"/>
          <w:szCs w:val="21"/>
        </w:rPr>
        <w:t>浙江政府采购网（https://zfcg.czt.zj.gov.cn/）。</w:t>
      </w:r>
    </w:p>
    <w:p w14:paraId="302C420C">
      <w:pPr>
        <w:pStyle w:val="24"/>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360" w:lineRule="exact"/>
        <w:ind w:left="0" w:leftChars="0" w:firstLine="422" w:firstLineChars="200"/>
        <w:jc w:val="both"/>
        <w:textAlignment w:val="auto"/>
        <w:rPr>
          <w:rStyle w:val="31"/>
          <w:rFonts w:hint="default" w:ascii="Times New Roman" w:hAnsi="Times New Roman" w:eastAsia="新宋体" w:cs="Times New Roman"/>
          <w:color w:val="auto"/>
          <w:sz w:val="21"/>
          <w:szCs w:val="21"/>
          <w:highlight w:val="none"/>
          <w:lang w:val="en-US" w:eastAsia="zh-CN"/>
        </w:rPr>
      </w:pPr>
      <w:r>
        <w:rPr>
          <w:rStyle w:val="31"/>
          <w:rFonts w:hint="default" w:ascii="Times New Roman" w:hAnsi="Times New Roman" w:eastAsia="新宋体" w:cs="Times New Roman"/>
          <w:color w:val="auto"/>
          <w:sz w:val="21"/>
          <w:szCs w:val="21"/>
          <w:highlight w:val="none"/>
          <w:lang w:val="en-US" w:eastAsia="zh-CN"/>
        </w:rPr>
        <w:t>七、对本次采购提出询问，请按以下方式联系</w:t>
      </w:r>
    </w:p>
    <w:p w14:paraId="3E3198CE">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1.采购人信息</w:t>
      </w:r>
    </w:p>
    <w:p w14:paraId="2AA4592E">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名    称：</w:t>
      </w:r>
      <w:r>
        <w:rPr>
          <w:rFonts w:hint="default" w:ascii="Times New Roman" w:hAnsi="Times New Roman" w:eastAsia="宋体" w:cs="Times New Roman"/>
          <w:color w:val="000000"/>
          <w:sz w:val="21"/>
          <w:szCs w:val="21"/>
          <w:lang w:eastAsia="zh-CN"/>
        </w:rPr>
        <w:t> </w:t>
      </w:r>
      <w:r>
        <w:rPr>
          <w:rFonts w:hint="eastAsia" w:ascii="Times New Roman" w:hAnsi="Times New Roman" w:cs="Times New Roman"/>
          <w:color w:val="000000"/>
          <w:sz w:val="21"/>
          <w:szCs w:val="21"/>
          <w:lang w:eastAsia="zh-CN"/>
        </w:rPr>
        <w:t>玉环市建筑业事务中心</w:t>
      </w:r>
    </w:p>
    <w:p w14:paraId="5A3C3D20">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地    址：</w:t>
      </w:r>
      <w:r>
        <w:rPr>
          <w:rFonts w:hint="default" w:ascii="Times New Roman" w:hAnsi="Times New Roman" w:eastAsia="新宋体" w:cs="Times New Roman"/>
          <w:color w:val="auto"/>
          <w:sz w:val="21"/>
          <w:szCs w:val="21"/>
          <w:highlight w:val="none"/>
          <w:lang w:eastAsia="zh-CN"/>
        </w:rPr>
        <w:t>玉环市玉城街道长康路201号</w:t>
      </w:r>
    </w:p>
    <w:p w14:paraId="3B466433">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传    真：</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  </w:t>
      </w:r>
    </w:p>
    <w:p w14:paraId="4D13FBC3">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项目联系人（询问）：</w:t>
      </w:r>
      <w:r>
        <w:rPr>
          <w:rFonts w:hint="eastAsia" w:ascii="Times New Roman" w:hAnsi="Times New Roman" w:cs="Times New Roman"/>
          <w:color w:val="auto"/>
          <w:sz w:val="21"/>
          <w:szCs w:val="21"/>
          <w:lang w:val="en-US" w:eastAsia="zh-CN"/>
        </w:rPr>
        <w:t>李先生</w:t>
      </w:r>
    </w:p>
    <w:p w14:paraId="504DBDCC">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项目联系方式（询问）：</w:t>
      </w:r>
      <w:r>
        <w:rPr>
          <w:rFonts w:hint="default" w:ascii="Times New Roman" w:hAnsi="Times New Roman" w:eastAsia="新宋体" w:cs="Times New Roman"/>
          <w:color w:val="auto"/>
          <w:sz w:val="21"/>
          <w:szCs w:val="21"/>
          <w:highlight w:val="none"/>
          <w:lang w:eastAsia="zh-CN"/>
        </w:rPr>
        <w:t>0576-87238</w:t>
      </w:r>
      <w:r>
        <w:rPr>
          <w:rFonts w:hint="eastAsia" w:ascii="Times New Roman" w:hAnsi="Times New Roman" w:eastAsia="新宋体" w:cs="Times New Roman"/>
          <w:color w:val="auto"/>
          <w:sz w:val="21"/>
          <w:szCs w:val="21"/>
          <w:highlight w:val="none"/>
          <w:lang w:val="en-US" w:eastAsia="zh-CN"/>
        </w:rPr>
        <w:t>515</w:t>
      </w:r>
      <w:r>
        <w:rPr>
          <w:rFonts w:hint="default" w:ascii="Times New Roman" w:hAnsi="Times New Roman" w:eastAsia="新宋体" w:cs="Times New Roman"/>
          <w:color w:val="auto"/>
          <w:sz w:val="21"/>
          <w:szCs w:val="21"/>
          <w:highlight w:val="none"/>
          <w:lang w:val="en-US" w:eastAsia="zh-CN"/>
        </w:rPr>
        <w:t xml:space="preserve"> </w:t>
      </w:r>
    </w:p>
    <w:p w14:paraId="44514C39">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质疑联系人：</w:t>
      </w:r>
      <w:r>
        <w:rPr>
          <w:rFonts w:hint="eastAsia" w:ascii="Times New Roman" w:hAnsi="Times New Roman" w:cs="Times New Roman"/>
          <w:color w:val="auto"/>
          <w:sz w:val="21"/>
          <w:szCs w:val="21"/>
          <w:lang w:val="en-US" w:eastAsia="zh-CN"/>
        </w:rPr>
        <w:t>李先生</w:t>
      </w:r>
    </w:p>
    <w:p w14:paraId="5D19DAC4">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质疑联系方式：</w:t>
      </w:r>
      <w:r>
        <w:rPr>
          <w:rFonts w:hint="default" w:ascii="Times New Roman" w:hAnsi="Times New Roman" w:eastAsia="新宋体" w:cs="Times New Roman"/>
          <w:color w:val="auto"/>
          <w:sz w:val="21"/>
          <w:szCs w:val="21"/>
          <w:highlight w:val="none"/>
          <w:lang w:eastAsia="zh-CN"/>
        </w:rPr>
        <w:t>0576-87238</w:t>
      </w:r>
      <w:r>
        <w:rPr>
          <w:rFonts w:hint="eastAsia" w:ascii="Times New Roman" w:hAnsi="Times New Roman" w:eastAsia="新宋体" w:cs="Times New Roman"/>
          <w:color w:val="auto"/>
          <w:sz w:val="21"/>
          <w:szCs w:val="21"/>
          <w:highlight w:val="none"/>
          <w:lang w:val="en-US" w:eastAsia="zh-CN"/>
        </w:rPr>
        <w:t>515</w:t>
      </w:r>
      <w:r>
        <w:rPr>
          <w:rFonts w:hint="default" w:ascii="Times New Roman" w:hAnsi="Times New Roman" w:eastAsia="新宋体" w:cs="Times New Roman"/>
          <w:color w:val="auto"/>
          <w:sz w:val="21"/>
          <w:szCs w:val="21"/>
          <w:highlight w:val="none"/>
          <w:lang w:val="en-US" w:eastAsia="zh-CN"/>
        </w:rPr>
        <w:t xml:space="preserve"> </w:t>
      </w:r>
    </w:p>
    <w:p w14:paraId="4A57D612">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2.采购代理机构信息            </w:t>
      </w:r>
    </w:p>
    <w:p w14:paraId="0648FAF9">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名    称：大地工程咨询有限公司             </w:t>
      </w:r>
    </w:p>
    <w:p w14:paraId="237EEDAF">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地    址：浙江玉环市玉城街道康育南路309号1503室             </w:t>
      </w:r>
    </w:p>
    <w:p w14:paraId="3717E6C8">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传    真：</w:t>
      </w:r>
      <w:r>
        <w:rPr>
          <w:rFonts w:hint="eastAsia" w:ascii="Times New Roman" w:hAnsi="Times New Roman" w:cs="Times New Roman"/>
          <w:color w:val="000000"/>
          <w:sz w:val="21"/>
          <w:szCs w:val="21"/>
          <w:lang w:eastAsia="zh-CN"/>
        </w:rPr>
        <w:t>/</w:t>
      </w:r>
      <w:r>
        <w:rPr>
          <w:rFonts w:hint="default" w:ascii="Times New Roman" w:hAnsi="Times New Roman" w:eastAsia="宋体" w:cs="Times New Roman"/>
          <w:color w:val="000000"/>
          <w:sz w:val="21"/>
          <w:szCs w:val="21"/>
        </w:rPr>
        <w:t>             </w:t>
      </w:r>
    </w:p>
    <w:p w14:paraId="72985CBF">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项目联系人（询问）：</w:t>
      </w:r>
      <w:r>
        <w:rPr>
          <w:rFonts w:hint="eastAsia" w:ascii="Times New Roman" w:hAnsi="Times New Roman" w:cs="Times New Roman"/>
          <w:color w:val="000000"/>
          <w:sz w:val="21"/>
          <w:szCs w:val="21"/>
          <w:lang w:val="en-US" w:eastAsia="zh-CN"/>
        </w:rPr>
        <w:t>赵晓英</w:t>
      </w:r>
      <w:r>
        <w:rPr>
          <w:rFonts w:hint="default" w:ascii="Times New Roman" w:hAnsi="Times New Roman" w:eastAsia="宋体" w:cs="Times New Roman"/>
          <w:color w:val="000000"/>
          <w:sz w:val="21"/>
          <w:szCs w:val="21"/>
        </w:rPr>
        <w:t>             </w:t>
      </w:r>
    </w:p>
    <w:p w14:paraId="153C45B8">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项目联系方式（询问）：0576-87237</w:t>
      </w:r>
      <w:r>
        <w:rPr>
          <w:rFonts w:hint="eastAsia" w:ascii="Times New Roman" w:hAnsi="Times New Roman" w:cs="Times New Roman"/>
          <w:color w:val="000000"/>
          <w:sz w:val="21"/>
          <w:szCs w:val="21"/>
          <w:lang w:val="en-US" w:eastAsia="zh-CN"/>
        </w:rPr>
        <w:t>838</w:t>
      </w:r>
    </w:p>
    <w:p w14:paraId="7DEE9166">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质疑联系人：</w:t>
      </w:r>
      <w:r>
        <w:rPr>
          <w:rFonts w:hint="eastAsia" w:ascii="Times New Roman" w:hAnsi="Times New Roman" w:eastAsia="新宋体" w:cs="Times New Roman"/>
          <w:color w:val="auto"/>
          <w:sz w:val="21"/>
          <w:szCs w:val="21"/>
          <w:highlight w:val="none"/>
          <w:lang w:val="en-US" w:eastAsia="zh-CN"/>
        </w:rPr>
        <w:t>施女士</w:t>
      </w:r>
      <w:r>
        <w:rPr>
          <w:rFonts w:hint="default" w:ascii="Times New Roman" w:hAnsi="Times New Roman" w:eastAsia="宋体" w:cs="Times New Roman"/>
          <w:color w:val="000000"/>
          <w:sz w:val="21"/>
          <w:szCs w:val="21"/>
        </w:rPr>
        <w:t>       </w:t>
      </w:r>
    </w:p>
    <w:p w14:paraId="38A23602">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质疑联系方式：</w:t>
      </w:r>
      <w:r>
        <w:rPr>
          <w:rFonts w:hint="eastAsia" w:ascii="Times New Roman" w:hAnsi="Times New Roman" w:eastAsia="新宋体" w:cs="Times New Roman"/>
          <w:color w:val="auto"/>
          <w:sz w:val="21"/>
          <w:szCs w:val="21"/>
          <w:highlight w:val="none"/>
          <w:lang w:val="en-US" w:eastAsia="zh-CN"/>
        </w:rPr>
        <w:t>13905867096</w:t>
      </w:r>
      <w:r>
        <w:rPr>
          <w:rFonts w:hint="default" w:ascii="Times New Roman" w:hAnsi="Times New Roman" w:eastAsia="新宋体" w:cs="Times New Roman"/>
          <w:color w:val="auto"/>
          <w:sz w:val="21"/>
          <w:szCs w:val="21"/>
          <w:highlight w:val="none"/>
        </w:rPr>
        <w:t>　　</w:t>
      </w:r>
      <w:r>
        <w:rPr>
          <w:rFonts w:hint="default" w:ascii="Times New Roman" w:hAnsi="Times New Roman" w:eastAsia="宋体" w:cs="Times New Roman"/>
          <w:color w:val="000000"/>
          <w:sz w:val="21"/>
          <w:szCs w:val="21"/>
        </w:rPr>
        <w:t>　　　　　     </w:t>
      </w:r>
    </w:p>
    <w:p w14:paraId="73B91D1B">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20" w:firstLineChars="200"/>
        <w:textAlignment w:val="auto"/>
        <w:rPr>
          <w:rFonts w:hint="default" w:ascii="Times New Roman" w:hAnsi="Times New Roman" w:eastAsia="新宋体" w:cs="Times New Roman"/>
          <w:color w:val="auto"/>
          <w:sz w:val="21"/>
          <w:szCs w:val="21"/>
          <w:highlight w:val="none"/>
        </w:rPr>
      </w:pPr>
      <w:r>
        <w:rPr>
          <w:rFonts w:hint="default" w:ascii="Times New Roman" w:hAnsi="Times New Roman" w:eastAsia="新宋体" w:cs="Times New Roman"/>
          <w:color w:val="auto"/>
          <w:sz w:val="21"/>
          <w:szCs w:val="21"/>
          <w:highlight w:val="none"/>
        </w:rPr>
        <w:t>3.同级政府采购监督管理部门            </w:t>
      </w:r>
    </w:p>
    <w:p w14:paraId="107CCF32">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20" w:firstLineChars="200"/>
        <w:textAlignment w:val="auto"/>
        <w:rPr>
          <w:rFonts w:hint="default" w:ascii="Times New Roman" w:hAnsi="Times New Roman" w:eastAsia="新宋体" w:cs="Times New Roman"/>
          <w:color w:val="auto"/>
          <w:sz w:val="21"/>
          <w:szCs w:val="21"/>
          <w:highlight w:val="none"/>
        </w:rPr>
      </w:pPr>
      <w:r>
        <w:rPr>
          <w:rFonts w:hint="default" w:ascii="Times New Roman" w:hAnsi="Times New Roman" w:eastAsia="新宋体" w:cs="Times New Roman"/>
          <w:color w:val="auto"/>
          <w:sz w:val="21"/>
          <w:szCs w:val="21"/>
          <w:highlight w:val="none"/>
        </w:rPr>
        <w:t>名    称：玉环市财政局政府采购监督管理科             </w:t>
      </w:r>
    </w:p>
    <w:p w14:paraId="5644D346">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20" w:firstLineChars="200"/>
        <w:textAlignment w:val="auto"/>
        <w:rPr>
          <w:rFonts w:hint="default" w:ascii="Times New Roman" w:hAnsi="Times New Roman" w:eastAsia="新宋体" w:cs="Times New Roman"/>
          <w:color w:val="auto"/>
          <w:sz w:val="21"/>
          <w:szCs w:val="21"/>
          <w:highlight w:val="none"/>
        </w:rPr>
      </w:pPr>
      <w:r>
        <w:rPr>
          <w:rFonts w:hint="default" w:ascii="Times New Roman" w:hAnsi="Times New Roman" w:eastAsia="新宋体" w:cs="Times New Roman"/>
          <w:color w:val="auto"/>
          <w:sz w:val="21"/>
          <w:szCs w:val="21"/>
          <w:highlight w:val="none"/>
        </w:rPr>
        <w:t>地    址：玉环市广陵路130号财政大楼5楼             </w:t>
      </w:r>
    </w:p>
    <w:p w14:paraId="7F7C3DC7">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20" w:firstLineChars="200"/>
        <w:textAlignment w:val="auto"/>
        <w:rPr>
          <w:rFonts w:hint="default" w:ascii="Times New Roman" w:hAnsi="Times New Roman" w:eastAsia="新宋体" w:cs="Times New Roman"/>
          <w:color w:val="auto"/>
          <w:sz w:val="21"/>
          <w:szCs w:val="21"/>
          <w:highlight w:val="none"/>
        </w:rPr>
      </w:pPr>
      <w:r>
        <w:rPr>
          <w:rFonts w:hint="default" w:ascii="Times New Roman" w:hAnsi="Times New Roman" w:eastAsia="新宋体" w:cs="Times New Roman"/>
          <w:color w:val="auto"/>
          <w:sz w:val="21"/>
          <w:szCs w:val="21"/>
          <w:highlight w:val="none"/>
        </w:rPr>
        <w:t>传    真：/             </w:t>
      </w:r>
    </w:p>
    <w:p w14:paraId="3D456374">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20" w:firstLineChars="200"/>
        <w:textAlignment w:val="auto"/>
        <w:rPr>
          <w:rFonts w:hint="default" w:ascii="Times New Roman" w:hAnsi="Times New Roman" w:eastAsia="新宋体" w:cs="Times New Roman"/>
          <w:color w:val="auto"/>
          <w:sz w:val="21"/>
          <w:szCs w:val="21"/>
          <w:highlight w:val="none"/>
        </w:rPr>
      </w:pPr>
      <w:r>
        <w:rPr>
          <w:rFonts w:hint="default" w:ascii="Times New Roman" w:hAnsi="Times New Roman" w:eastAsia="新宋体" w:cs="Times New Roman"/>
          <w:color w:val="auto"/>
          <w:sz w:val="21"/>
          <w:szCs w:val="21"/>
          <w:highlight w:val="none"/>
        </w:rPr>
        <w:t>联系人 ：</w:t>
      </w:r>
      <w:r>
        <w:rPr>
          <w:rFonts w:hint="eastAsia" w:ascii="Times New Roman" w:hAnsi="Times New Roman" w:eastAsia="新宋体" w:cs="Times New Roman"/>
          <w:color w:val="auto"/>
          <w:sz w:val="21"/>
          <w:szCs w:val="21"/>
          <w:highlight w:val="none"/>
          <w:lang w:val="en-US" w:eastAsia="zh-CN"/>
        </w:rPr>
        <w:t>李</w:t>
      </w:r>
      <w:r>
        <w:rPr>
          <w:rFonts w:hint="default" w:ascii="Times New Roman" w:hAnsi="Times New Roman" w:eastAsia="新宋体" w:cs="Times New Roman"/>
          <w:color w:val="auto"/>
          <w:sz w:val="21"/>
          <w:szCs w:val="21"/>
          <w:highlight w:val="none"/>
        </w:rPr>
        <w:t>主任              </w:t>
      </w:r>
    </w:p>
    <w:p w14:paraId="5639F326">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新宋体" w:cs="Times New Roman"/>
          <w:color w:val="auto"/>
          <w:sz w:val="21"/>
          <w:szCs w:val="21"/>
          <w:highlight w:val="none"/>
        </w:rPr>
      </w:pPr>
      <w:r>
        <w:rPr>
          <w:rFonts w:hint="default" w:ascii="Times New Roman" w:hAnsi="Times New Roman" w:eastAsia="新宋体" w:cs="Times New Roman"/>
          <w:color w:val="auto"/>
          <w:sz w:val="21"/>
          <w:szCs w:val="21"/>
          <w:highlight w:val="none"/>
        </w:rPr>
        <w:t>监督投诉电话：0576-87250185</w:t>
      </w:r>
    </w:p>
    <w:p w14:paraId="3DFD3778">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新宋体" w:cs="Times New Roman"/>
          <w:color w:val="auto"/>
          <w:sz w:val="21"/>
          <w:szCs w:val="21"/>
          <w:highlight w:val="none"/>
        </w:rPr>
      </w:pPr>
    </w:p>
    <w:p w14:paraId="48FA9234">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新宋体" w:cs="Times New Roman"/>
          <w:color w:val="auto"/>
          <w:sz w:val="21"/>
          <w:szCs w:val="21"/>
          <w:highlight w:val="none"/>
        </w:rPr>
      </w:pPr>
    </w:p>
    <w:p w14:paraId="6F9031E8">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新宋体" w:cs="Times New Roman"/>
          <w:color w:val="auto"/>
          <w:sz w:val="21"/>
          <w:szCs w:val="21"/>
          <w:highlight w:val="none"/>
        </w:rPr>
      </w:pPr>
    </w:p>
    <w:p w14:paraId="509B350F">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新宋体" w:cs="Times New Roman"/>
          <w:color w:val="auto"/>
          <w:sz w:val="21"/>
          <w:szCs w:val="21"/>
          <w:highlight w:val="none"/>
        </w:rPr>
      </w:pPr>
    </w:p>
    <w:p w14:paraId="18F404FF">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w:t>
      </w:r>
    </w:p>
    <w:p w14:paraId="584DEAAC">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宋体" w:cs="Times New Roman"/>
          <w:color w:val="000000"/>
          <w:sz w:val="21"/>
          <w:szCs w:val="21"/>
        </w:rPr>
      </w:pPr>
    </w:p>
    <w:p w14:paraId="17210AC5">
      <w:pPr>
        <w:pStyle w:val="16"/>
        <w:rPr>
          <w:rFonts w:hint="default"/>
        </w:rPr>
      </w:pPr>
    </w:p>
    <w:p w14:paraId="729B3C45">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default" w:ascii="Times New Roman" w:hAnsi="Times New Roman" w:eastAsia="宋体" w:cs="Times New Roman"/>
          <w:color w:val="000000"/>
          <w:sz w:val="21"/>
          <w:szCs w:val="21"/>
        </w:rPr>
      </w:pPr>
    </w:p>
    <w:p w14:paraId="6E021B2D">
      <w:pPr>
        <w:tabs>
          <w:tab w:val="left" w:pos="180"/>
          <w:tab w:val="left" w:pos="360"/>
          <w:tab w:val="left" w:pos="540"/>
          <w:tab w:val="left" w:pos="8280"/>
        </w:tabs>
        <w:autoSpaceDE w:val="0"/>
        <w:autoSpaceDN w:val="0"/>
        <w:adjustRightInd w:val="0"/>
        <w:spacing w:line="360" w:lineRule="auto"/>
        <w:ind w:right="23"/>
        <w:jc w:val="center"/>
        <w:rPr>
          <w:rFonts w:hint="default" w:ascii="Times New Roman" w:hAnsi="Times New Roman" w:cs="Times New Roman"/>
          <w:b/>
          <w:color w:val="auto"/>
          <w:kern w:val="0"/>
          <w:sz w:val="28"/>
          <w:szCs w:val="28"/>
          <w:highlight w:val="none"/>
        </w:rPr>
      </w:pPr>
      <w:r>
        <w:rPr>
          <w:rFonts w:hint="default" w:ascii="Times New Roman" w:hAnsi="Times New Roman" w:cs="Times New Roman"/>
          <w:b/>
          <w:color w:val="auto"/>
          <w:kern w:val="0"/>
          <w:sz w:val="28"/>
          <w:szCs w:val="28"/>
          <w:highlight w:val="none"/>
        </w:rPr>
        <w:t>第二章  投标人须知-前附表</w:t>
      </w:r>
    </w:p>
    <w:tbl>
      <w:tblPr>
        <w:tblStyle w:val="61"/>
        <w:tblW w:w="95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1587"/>
        <w:gridCol w:w="7204"/>
      </w:tblGrid>
      <w:tr w14:paraId="52D7C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61" w:type="dxa"/>
            <w:shd w:val="clear" w:color="auto" w:fill="D7D7D7"/>
            <w:vAlign w:val="center"/>
          </w:tcPr>
          <w:p w14:paraId="2A773002">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序号</w:t>
            </w:r>
          </w:p>
        </w:tc>
        <w:tc>
          <w:tcPr>
            <w:tcW w:w="1587" w:type="dxa"/>
            <w:shd w:val="clear" w:color="auto" w:fill="D7D7D7"/>
            <w:vAlign w:val="center"/>
          </w:tcPr>
          <w:p w14:paraId="424A0AB7">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项</w:t>
            </w:r>
            <w:r>
              <w:rPr>
                <w:rFonts w:hint="default" w:ascii="Times New Roman" w:hAnsi="Times New Roman" w:eastAsia="宋体" w:cs="Times New Roman"/>
                <w:color w:val="auto"/>
                <w:spacing w:val="0"/>
                <w:w w:val="100"/>
                <w:sz w:val="21"/>
                <w:szCs w:val="21"/>
                <w:lang w:val="en-US" w:eastAsia="zh-CN"/>
              </w:rPr>
              <w:t xml:space="preserve">  </w:t>
            </w:r>
            <w:r>
              <w:rPr>
                <w:rFonts w:hint="default" w:ascii="Times New Roman" w:hAnsi="Times New Roman" w:eastAsia="宋体" w:cs="Times New Roman"/>
                <w:color w:val="auto"/>
                <w:spacing w:val="0"/>
                <w:w w:val="100"/>
                <w:sz w:val="21"/>
                <w:szCs w:val="21"/>
              </w:rPr>
              <w:t xml:space="preserve"> 目</w:t>
            </w:r>
          </w:p>
        </w:tc>
        <w:tc>
          <w:tcPr>
            <w:tcW w:w="7204" w:type="dxa"/>
            <w:shd w:val="clear" w:color="auto" w:fill="D7D7D7"/>
            <w:vAlign w:val="center"/>
          </w:tcPr>
          <w:p w14:paraId="4FEFDE40">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内                              容</w:t>
            </w:r>
          </w:p>
        </w:tc>
      </w:tr>
      <w:tr w14:paraId="3CD83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jc w:val="center"/>
        </w:trPr>
        <w:tc>
          <w:tcPr>
            <w:tcW w:w="761" w:type="dxa"/>
            <w:vAlign w:val="center"/>
          </w:tcPr>
          <w:p w14:paraId="1D5286FE">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w:t>
            </w:r>
          </w:p>
        </w:tc>
        <w:tc>
          <w:tcPr>
            <w:tcW w:w="1587" w:type="dxa"/>
            <w:vAlign w:val="center"/>
          </w:tcPr>
          <w:p w14:paraId="2E76F079">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采购项目</w:t>
            </w:r>
          </w:p>
        </w:tc>
        <w:tc>
          <w:tcPr>
            <w:tcW w:w="7204" w:type="dxa"/>
            <w:vAlign w:val="center"/>
          </w:tcPr>
          <w:p w14:paraId="7CEBA612">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eastAsia="zh-CN"/>
              </w:rPr>
            </w:pPr>
            <w:r>
              <w:rPr>
                <w:rFonts w:hint="default" w:ascii="Times New Roman" w:hAnsi="Times New Roman" w:eastAsia="宋体" w:cs="Times New Roman"/>
                <w:color w:val="auto"/>
                <w:spacing w:val="0"/>
                <w:w w:val="100"/>
                <w:sz w:val="21"/>
                <w:szCs w:val="21"/>
              </w:rPr>
              <w:t>项目名称 ：</w:t>
            </w:r>
            <w:r>
              <w:rPr>
                <w:rFonts w:hint="eastAsia" w:ascii="Times New Roman" w:hAnsi="Times New Roman" w:eastAsia="宋体" w:cs="Times New Roman"/>
                <w:color w:val="auto"/>
                <w:spacing w:val="0"/>
                <w:w w:val="100"/>
                <w:sz w:val="21"/>
                <w:szCs w:val="21"/>
                <w:lang w:eastAsia="zh-CN"/>
              </w:rPr>
              <w:t>2026-2027年玉环市房屋建筑和市政工程施工图设计文件审查服务项目</w:t>
            </w:r>
            <w:r>
              <w:rPr>
                <w:rFonts w:hint="default" w:ascii="Times New Roman" w:hAnsi="Times New Roman" w:eastAsia="宋体" w:cs="Times New Roman"/>
                <w:color w:val="auto"/>
                <w:spacing w:val="0"/>
                <w:w w:val="100"/>
                <w:sz w:val="21"/>
                <w:szCs w:val="21"/>
                <w:lang w:eastAsia="zh-CN"/>
              </w:rPr>
              <w:t xml:space="preserve"> </w:t>
            </w:r>
          </w:p>
          <w:p w14:paraId="4040B508">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项目内容 ：详见第四章</w:t>
            </w:r>
            <w:r>
              <w:rPr>
                <w:rFonts w:hint="default" w:ascii="Times New Roman" w:hAnsi="Times New Roman" w:eastAsia="宋体" w:cs="Times New Roman"/>
                <w:color w:val="auto"/>
                <w:spacing w:val="0"/>
                <w:w w:val="100"/>
                <w:sz w:val="21"/>
                <w:szCs w:val="21"/>
                <w:lang w:eastAsia="zh-CN"/>
              </w:rPr>
              <w:t xml:space="preserve">“ </w:t>
            </w:r>
            <w:r>
              <w:rPr>
                <w:rFonts w:hint="default" w:ascii="Times New Roman" w:hAnsi="Times New Roman" w:eastAsia="宋体" w:cs="Times New Roman"/>
                <w:color w:val="auto"/>
                <w:spacing w:val="0"/>
                <w:w w:val="100"/>
                <w:sz w:val="21"/>
                <w:szCs w:val="21"/>
              </w:rPr>
              <w:t>公开招标需求</w:t>
            </w:r>
            <w:r>
              <w:rPr>
                <w:rFonts w:hint="default" w:ascii="Times New Roman" w:hAnsi="Times New Roman" w:eastAsia="宋体" w:cs="Times New Roman"/>
                <w:color w:val="auto"/>
                <w:spacing w:val="0"/>
                <w:w w:val="100"/>
                <w:sz w:val="21"/>
                <w:szCs w:val="21"/>
                <w:lang w:eastAsia="zh-CN"/>
              </w:rPr>
              <w:t>”</w:t>
            </w:r>
          </w:p>
        </w:tc>
      </w:tr>
      <w:tr w14:paraId="6F0FE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761" w:type="dxa"/>
            <w:vAlign w:val="center"/>
          </w:tcPr>
          <w:p w14:paraId="1B93BF70">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2</w:t>
            </w:r>
          </w:p>
        </w:tc>
        <w:tc>
          <w:tcPr>
            <w:tcW w:w="1587" w:type="dxa"/>
            <w:vAlign w:val="center"/>
          </w:tcPr>
          <w:p w14:paraId="4A4E7455">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采购方式</w:t>
            </w:r>
          </w:p>
        </w:tc>
        <w:tc>
          <w:tcPr>
            <w:tcW w:w="7204" w:type="dxa"/>
            <w:vAlign w:val="center"/>
          </w:tcPr>
          <w:p w14:paraId="3607A170">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公开招标</w:t>
            </w:r>
          </w:p>
        </w:tc>
      </w:tr>
      <w:tr w14:paraId="29C4E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5" w:hRule="atLeast"/>
          <w:jc w:val="center"/>
        </w:trPr>
        <w:tc>
          <w:tcPr>
            <w:tcW w:w="761" w:type="dxa"/>
            <w:vAlign w:val="center"/>
          </w:tcPr>
          <w:p w14:paraId="3432955B">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3</w:t>
            </w:r>
          </w:p>
        </w:tc>
        <w:tc>
          <w:tcPr>
            <w:tcW w:w="1587" w:type="dxa"/>
            <w:vAlign w:val="center"/>
          </w:tcPr>
          <w:p w14:paraId="47A8B502">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投标文件形式</w:t>
            </w:r>
          </w:p>
        </w:tc>
        <w:tc>
          <w:tcPr>
            <w:tcW w:w="7204" w:type="dxa"/>
            <w:vAlign w:val="center"/>
          </w:tcPr>
          <w:p w14:paraId="09416D36">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  电子投标文件包括</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电子加密投标文件</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和</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备份投标文件</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在投标文件编制完成后同时生成。</w:t>
            </w:r>
          </w:p>
          <w:p w14:paraId="61420FF9">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 xml:space="preserve">2. </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电子加密投标文件</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是指通过</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政采云电子交易客户端</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完成投标文件编制后生成并加密的数据电文形式的投标文件。</w:t>
            </w:r>
          </w:p>
          <w:p w14:paraId="0E292EBA">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 xml:space="preserve">3. </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备份投标文件</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是指与</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电子加密投标文件</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同时生成的数据电文形式的电子文件（备份标书，用于供应商标书解密异常时应急使用）</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其他方式编制的备份投标文件视为无效备份投标文件。</w:t>
            </w:r>
          </w:p>
        </w:tc>
      </w:tr>
      <w:tr w14:paraId="0B076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0" w:hRule="atLeast"/>
          <w:jc w:val="center"/>
        </w:trPr>
        <w:tc>
          <w:tcPr>
            <w:tcW w:w="761" w:type="dxa"/>
            <w:vAlign w:val="center"/>
          </w:tcPr>
          <w:p w14:paraId="75079EA0">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4</w:t>
            </w:r>
          </w:p>
        </w:tc>
        <w:tc>
          <w:tcPr>
            <w:tcW w:w="1587" w:type="dxa"/>
            <w:vAlign w:val="center"/>
          </w:tcPr>
          <w:p w14:paraId="58EA2305">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投标文件份数</w:t>
            </w:r>
          </w:p>
        </w:tc>
        <w:tc>
          <w:tcPr>
            <w:tcW w:w="7204" w:type="dxa"/>
            <w:vAlign w:val="center"/>
          </w:tcPr>
          <w:p w14:paraId="706A0F97">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 一份电子加密标书（后缀格式为.jmbs）</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一份备份标书文件（后缀格式为.bfbs）。</w:t>
            </w:r>
          </w:p>
          <w:p w14:paraId="4EC312F4">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2. 每份电子投标文件应包括资格证明文件、商务技术文件及报价文件三部分内容。</w:t>
            </w:r>
          </w:p>
          <w:p w14:paraId="25DA6A0A">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3. 如中标，中标人需根据采购人要求提供纸质投标文件至少</w:t>
            </w:r>
            <w:r>
              <w:rPr>
                <w:rFonts w:hint="default" w:ascii="Times New Roman" w:hAnsi="Times New Roman" w:eastAsia="宋体" w:cs="Times New Roman"/>
                <w:color w:val="auto"/>
                <w:spacing w:val="0"/>
                <w:w w:val="100"/>
                <w:sz w:val="21"/>
                <w:szCs w:val="21"/>
                <w:lang w:val="en-US" w:eastAsia="zh-CN"/>
              </w:rPr>
              <w:t>六</w:t>
            </w:r>
            <w:r>
              <w:rPr>
                <w:rFonts w:hint="default" w:ascii="Times New Roman" w:hAnsi="Times New Roman" w:eastAsia="宋体" w:cs="Times New Roman"/>
                <w:color w:val="auto"/>
                <w:spacing w:val="0"/>
                <w:w w:val="100"/>
                <w:sz w:val="21"/>
                <w:szCs w:val="21"/>
              </w:rPr>
              <w:t>份，采用胶装，不建议采用活页夹等可随时拆换的方式装订。</w:t>
            </w:r>
          </w:p>
        </w:tc>
      </w:tr>
      <w:tr w14:paraId="13AFE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5" w:hRule="atLeast"/>
          <w:jc w:val="center"/>
        </w:trPr>
        <w:tc>
          <w:tcPr>
            <w:tcW w:w="761" w:type="dxa"/>
            <w:vAlign w:val="center"/>
          </w:tcPr>
          <w:p w14:paraId="003F2145">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5</w:t>
            </w:r>
          </w:p>
        </w:tc>
        <w:tc>
          <w:tcPr>
            <w:tcW w:w="1587" w:type="dxa"/>
            <w:vAlign w:val="center"/>
          </w:tcPr>
          <w:p w14:paraId="477EA99C">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电子加密</w:t>
            </w:r>
          </w:p>
          <w:p w14:paraId="54A8E114">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投标文件</w:t>
            </w:r>
          </w:p>
        </w:tc>
        <w:tc>
          <w:tcPr>
            <w:tcW w:w="7204" w:type="dxa"/>
            <w:vAlign w:val="center"/>
          </w:tcPr>
          <w:p w14:paraId="3078891C">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投标文件制作完成并生成加密标书，在投标截止时间前，供应商需将加密的投标文件上传至政采云平台，在开标时间开始后30分钟内，解密投标文件。</w:t>
            </w:r>
          </w:p>
          <w:p w14:paraId="1786DF65">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b/>
                <w:bCs/>
                <w:color w:val="auto"/>
                <w:spacing w:val="0"/>
                <w:w w:val="100"/>
                <w:sz w:val="21"/>
                <w:szCs w:val="21"/>
              </w:rPr>
              <w:t>a.供应商未能在投标截止时间前成功上传电子加密投标文件的投标无效</w:t>
            </w:r>
            <w:r>
              <w:rPr>
                <w:rFonts w:hint="default" w:ascii="Times New Roman" w:hAnsi="Times New Roman" w:eastAsia="宋体" w:cs="Times New Roman"/>
                <w:color w:val="auto"/>
                <w:spacing w:val="0"/>
                <w:w w:val="100"/>
                <w:sz w:val="21"/>
                <w:szCs w:val="21"/>
              </w:rPr>
              <w:t>。</w:t>
            </w:r>
          </w:p>
          <w:p w14:paraId="30C4817E">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eastAsia="zh-CN"/>
              </w:rPr>
            </w:pPr>
            <w:r>
              <w:rPr>
                <w:rFonts w:hint="default" w:ascii="Times New Roman" w:hAnsi="Times New Roman" w:eastAsia="宋体" w:cs="Times New Roman"/>
                <w:color w:val="auto"/>
                <w:spacing w:val="0"/>
                <w:w w:val="100"/>
                <w:sz w:val="21"/>
                <w:szCs w:val="21"/>
              </w:rPr>
              <w:t>b.供应商成功上传电子加密投标文件后 ，可自行打印投标文件接收回执</w:t>
            </w:r>
            <w:r>
              <w:rPr>
                <w:rFonts w:hint="default" w:ascii="Times New Roman" w:hAnsi="Times New Roman" w:eastAsia="宋体" w:cs="Times New Roman"/>
                <w:color w:val="auto"/>
                <w:spacing w:val="0"/>
                <w:w w:val="100"/>
                <w:sz w:val="21"/>
                <w:szCs w:val="21"/>
                <w:lang w:eastAsia="zh-CN"/>
              </w:rPr>
              <w:t>。</w:t>
            </w:r>
          </w:p>
        </w:tc>
      </w:tr>
      <w:tr w14:paraId="58840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0" w:hRule="atLeast"/>
          <w:jc w:val="center"/>
        </w:trPr>
        <w:tc>
          <w:tcPr>
            <w:tcW w:w="761" w:type="dxa"/>
            <w:vAlign w:val="center"/>
          </w:tcPr>
          <w:p w14:paraId="74AAC32A">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6</w:t>
            </w:r>
          </w:p>
        </w:tc>
        <w:tc>
          <w:tcPr>
            <w:tcW w:w="1587" w:type="dxa"/>
            <w:vAlign w:val="center"/>
          </w:tcPr>
          <w:p w14:paraId="2AC44995">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备份投标文件</w:t>
            </w:r>
          </w:p>
        </w:tc>
        <w:tc>
          <w:tcPr>
            <w:tcW w:w="7204" w:type="dxa"/>
            <w:vAlign w:val="center"/>
          </w:tcPr>
          <w:p w14:paraId="1850FF74">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供应商确保在投标截止时间前，将备份投标文件通过快递形式寄达采购代理机构处，以便标书解密异常时应急使用（邮寄地址：</w:t>
            </w:r>
            <w:r>
              <w:rPr>
                <w:rFonts w:hint="default" w:ascii="Times New Roman" w:hAnsi="Times New Roman" w:eastAsia="宋体" w:cs="Times New Roman"/>
                <w:color w:val="auto"/>
                <w:spacing w:val="0"/>
                <w:w w:val="100"/>
                <w:sz w:val="21"/>
                <w:szCs w:val="21"/>
                <w:lang w:eastAsia="zh-CN"/>
              </w:rPr>
              <w:t>玉环市玉城街道康育南路309号1503室</w:t>
            </w:r>
            <w:r>
              <w:rPr>
                <w:rFonts w:hint="default" w:ascii="Times New Roman" w:hAnsi="Times New Roman" w:eastAsia="宋体" w:cs="Times New Roman"/>
                <w:color w:val="auto"/>
                <w:spacing w:val="0"/>
                <w:w w:val="100"/>
                <w:sz w:val="21"/>
                <w:szCs w:val="21"/>
              </w:rPr>
              <w:t>，</w:t>
            </w:r>
            <w:r>
              <w:rPr>
                <w:rFonts w:hint="default" w:ascii="Times New Roman" w:hAnsi="Times New Roman" w:eastAsia="宋体" w:cs="Times New Roman"/>
                <w:color w:val="auto"/>
                <w:spacing w:val="0"/>
                <w:w w:val="100"/>
                <w:sz w:val="21"/>
                <w:szCs w:val="21"/>
                <w:lang w:val="en-US" w:eastAsia="zh-CN"/>
              </w:rPr>
              <w:t>赵女士</w:t>
            </w:r>
            <w:r>
              <w:rPr>
                <w:rFonts w:hint="default" w:ascii="Times New Roman" w:hAnsi="Times New Roman" w:eastAsia="宋体" w:cs="Times New Roman"/>
                <w:color w:val="auto"/>
                <w:spacing w:val="0"/>
                <w:w w:val="100"/>
                <w:sz w:val="21"/>
                <w:szCs w:val="21"/>
              </w:rPr>
              <w:t>，</w:t>
            </w:r>
            <w:r>
              <w:rPr>
                <w:rFonts w:hint="default" w:ascii="Times New Roman" w:hAnsi="Times New Roman" w:eastAsia="宋体" w:cs="Times New Roman"/>
                <w:color w:val="auto"/>
                <w:spacing w:val="0"/>
                <w:w w:val="100"/>
                <w:sz w:val="21"/>
                <w:szCs w:val="21"/>
                <w:lang w:val="en-US" w:eastAsia="zh-CN"/>
              </w:rPr>
              <w:t>0576-87237838</w:t>
            </w:r>
            <w:r>
              <w:rPr>
                <w:rFonts w:hint="default" w:ascii="Times New Roman" w:hAnsi="Times New Roman" w:eastAsia="宋体" w:cs="Times New Roman"/>
                <w:color w:val="auto"/>
                <w:spacing w:val="0"/>
                <w:w w:val="100"/>
                <w:sz w:val="21"/>
                <w:szCs w:val="21"/>
              </w:rPr>
              <w:t>（建议使用顺丰快递提前一天送达）。</w:t>
            </w:r>
          </w:p>
          <w:p w14:paraId="387A456C">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a.备份投标文件递交要求：供应商须将备份投标文件以U 盘形式放在密封袋中，密封后并在密封袋上注明投标项目名称、投标单位名称并加盖公章。未密封包装或者逾期邮寄送达的</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备份投标文件</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将不予接收。</w:t>
            </w:r>
          </w:p>
          <w:p w14:paraId="714703AD">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b.通过</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政府采购云平台</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成功上传递交的</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电子加密投标文件</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已按时解密的，</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备份投标文件</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自动失效。</w:t>
            </w:r>
            <w:r>
              <w:rPr>
                <w:rFonts w:hint="default" w:ascii="Times New Roman" w:hAnsi="Times New Roman" w:eastAsia="宋体" w:cs="Times New Roman"/>
                <w:b/>
                <w:bCs/>
                <w:color w:val="auto"/>
                <w:spacing w:val="0"/>
                <w:w w:val="100"/>
                <w:sz w:val="21"/>
                <w:szCs w:val="21"/>
              </w:rPr>
              <w:t>投标截止时间前，投标供应商仅递交了</w:t>
            </w:r>
            <w:r>
              <w:rPr>
                <w:rFonts w:hint="default" w:ascii="Times New Roman" w:hAnsi="Times New Roman" w:eastAsia="宋体" w:cs="Times New Roman"/>
                <w:b/>
                <w:bCs/>
                <w:color w:val="auto"/>
                <w:spacing w:val="0"/>
                <w:w w:val="100"/>
                <w:sz w:val="21"/>
                <w:szCs w:val="21"/>
                <w:lang w:eastAsia="zh-CN"/>
              </w:rPr>
              <w:t>“</w:t>
            </w:r>
            <w:r>
              <w:rPr>
                <w:rFonts w:hint="default" w:ascii="Times New Roman" w:hAnsi="Times New Roman" w:eastAsia="宋体" w:cs="Times New Roman"/>
                <w:b/>
                <w:bCs/>
                <w:color w:val="auto"/>
                <w:spacing w:val="0"/>
                <w:w w:val="100"/>
                <w:sz w:val="21"/>
                <w:szCs w:val="21"/>
              </w:rPr>
              <w:t>备份投标文件</w:t>
            </w:r>
            <w:r>
              <w:rPr>
                <w:rFonts w:hint="default" w:ascii="Times New Roman" w:hAnsi="Times New Roman" w:eastAsia="宋体" w:cs="Times New Roman"/>
                <w:b/>
                <w:bCs/>
                <w:color w:val="auto"/>
                <w:spacing w:val="0"/>
                <w:w w:val="100"/>
                <w:sz w:val="21"/>
                <w:szCs w:val="21"/>
                <w:lang w:eastAsia="zh-CN"/>
              </w:rPr>
              <w:t>”</w:t>
            </w:r>
            <w:r>
              <w:rPr>
                <w:rFonts w:hint="default" w:ascii="Times New Roman" w:hAnsi="Times New Roman" w:eastAsia="宋体" w:cs="Times New Roman"/>
                <w:b/>
                <w:bCs/>
                <w:color w:val="auto"/>
                <w:spacing w:val="0"/>
                <w:w w:val="100"/>
                <w:sz w:val="21"/>
                <w:szCs w:val="21"/>
              </w:rPr>
              <w:t xml:space="preserve"> 而未将</w:t>
            </w:r>
            <w:r>
              <w:rPr>
                <w:rFonts w:hint="default" w:ascii="Times New Roman" w:hAnsi="Times New Roman" w:eastAsia="宋体" w:cs="Times New Roman"/>
                <w:b/>
                <w:bCs/>
                <w:color w:val="auto"/>
                <w:spacing w:val="0"/>
                <w:w w:val="100"/>
                <w:sz w:val="21"/>
                <w:szCs w:val="21"/>
                <w:lang w:eastAsia="zh-CN"/>
              </w:rPr>
              <w:t>“</w:t>
            </w:r>
            <w:r>
              <w:rPr>
                <w:rFonts w:hint="default" w:ascii="Times New Roman" w:hAnsi="Times New Roman" w:eastAsia="宋体" w:cs="Times New Roman"/>
                <w:b/>
                <w:bCs/>
                <w:color w:val="auto"/>
                <w:spacing w:val="0"/>
                <w:w w:val="100"/>
                <w:sz w:val="21"/>
                <w:szCs w:val="21"/>
              </w:rPr>
              <w:t>电子加密投标文件</w:t>
            </w:r>
            <w:r>
              <w:rPr>
                <w:rFonts w:hint="default" w:ascii="Times New Roman" w:hAnsi="Times New Roman" w:eastAsia="宋体" w:cs="Times New Roman"/>
                <w:b/>
                <w:bCs/>
                <w:color w:val="auto"/>
                <w:spacing w:val="0"/>
                <w:w w:val="100"/>
                <w:sz w:val="21"/>
                <w:szCs w:val="21"/>
                <w:lang w:eastAsia="zh-CN"/>
              </w:rPr>
              <w:t>”</w:t>
            </w:r>
            <w:r>
              <w:rPr>
                <w:rFonts w:hint="default" w:ascii="Times New Roman" w:hAnsi="Times New Roman" w:eastAsia="宋体" w:cs="Times New Roman"/>
                <w:b/>
                <w:bCs/>
                <w:color w:val="auto"/>
                <w:spacing w:val="0"/>
                <w:w w:val="100"/>
                <w:sz w:val="21"/>
                <w:szCs w:val="21"/>
              </w:rPr>
              <w:t>成功上传至</w:t>
            </w:r>
            <w:r>
              <w:rPr>
                <w:rFonts w:hint="default" w:ascii="Times New Roman" w:hAnsi="Times New Roman" w:eastAsia="宋体" w:cs="Times New Roman"/>
                <w:b/>
                <w:bCs/>
                <w:color w:val="auto"/>
                <w:spacing w:val="0"/>
                <w:w w:val="100"/>
                <w:sz w:val="21"/>
                <w:szCs w:val="21"/>
                <w:lang w:eastAsia="zh-CN"/>
              </w:rPr>
              <w:t>“</w:t>
            </w:r>
            <w:r>
              <w:rPr>
                <w:rFonts w:hint="default" w:ascii="Times New Roman" w:hAnsi="Times New Roman" w:eastAsia="宋体" w:cs="Times New Roman"/>
                <w:b/>
                <w:bCs/>
                <w:color w:val="auto"/>
                <w:spacing w:val="0"/>
                <w:w w:val="100"/>
                <w:sz w:val="21"/>
                <w:szCs w:val="21"/>
              </w:rPr>
              <w:t>政府采购云平台</w:t>
            </w:r>
            <w:r>
              <w:rPr>
                <w:rFonts w:hint="default" w:ascii="Times New Roman" w:hAnsi="Times New Roman" w:eastAsia="宋体" w:cs="Times New Roman"/>
                <w:b/>
                <w:bCs/>
                <w:color w:val="auto"/>
                <w:spacing w:val="0"/>
                <w:w w:val="100"/>
                <w:sz w:val="21"/>
                <w:szCs w:val="21"/>
                <w:lang w:eastAsia="zh-CN"/>
              </w:rPr>
              <w:t>”</w:t>
            </w:r>
            <w:r>
              <w:rPr>
                <w:rFonts w:hint="default" w:ascii="Times New Roman" w:hAnsi="Times New Roman" w:eastAsia="宋体" w:cs="Times New Roman"/>
                <w:b/>
                <w:bCs/>
                <w:color w:val="auto"/>
                <w:spacing w:val="0"/>
                <w:w w:val="100"/>
                <w:sz w:val="21"/>
                <w:szCs w:val="21"/>
              </w:rPr>
              <w:t>的，投标无效。</w:t>
            </w:r>
          </w:p>
        </w:tc>
      </w:tr>
      <w:tr w14:paraId="6A361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0" w:hRule="atLeast"/>
          <w:jc w:val="center"/>
        </w:trPr>
        <w:tc>
          <w:tcPr>
            <w:tcW w:w="761" w:type="dxa"/>
            <w:vAlign w:val="center"/>
          </w:tcPr>
          <w:p w14:paraId="39C65D5D">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7</w:t>
            </w:r>
          </w:p>
        </w:tc>
        <w:tc>
          <w:tcPr>
            <w:tcW w:w="1587" w:type="dxa"/>
            <w:vAlign w:val="center"/>
          </w:tcPr>
          <w:p w14:paraId="7D71E110">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电子加密投标文件的解密和异常情况处理</w:t>
            </w:r>
          </w:p>
        </w:tc>
        <w:tc>
          <w:tcPr>
            <w:tcW w:w="7204" w:type="dxa"/>
            <w:vAlign w:val="center"/>
          </w:tcPr>
          <w:p w14:paraId="200EE022">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电子加密投标文件的解密和异常情况处理：</w:t>
            </w:r>
          </w:p>
          <w:p w14:paraId="151E433B">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a.开标后，各投标供应商代表应当在限定时间内自行完成</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电子加密投标文件</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的在线解密。</w:t>
            </w:r>
          </w:p>
          <w:p w14:paraId="71207634">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b.通过</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政府采购云平台</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成功上传递交的</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电子加密投标文件</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无法按时解密，投标供应商如按规定递交了</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备份投标文件</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的 ，以</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备份投标文件</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为依据（由采购组织机构按</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政府采购云平台</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操作规范将</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备份投标文件</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上传至</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政府采购云平台</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，上传成功后，</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电子加密投标文件</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自动失效），否则视为投标文件撤回。</w:t>
            </w:r>
          </w:p>
          <w:p w14:paraId="5B4EED4F">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b/>
                <w:bCs/>
                <w:color w:val="auto"/>
                <w:spacing w:val="0"/>
                <w:w w:val="100"/>
                <w:sz w:val="21"/>
                <w:szCs w:val="21"/>
              </w:rPr>
              <w:t>c.投标截止时间前，投标供应商仅递交了</w:t>
            </w:r>
            <w:r>
              <w:rPr>
                <w:rFonts w:hint="default" w:ascii="Times New Roman" w:hAnsi="Times New Roman" w:eastAsia="宋体" w:cs="Times New Roman"/>
                <w:b/>
                <w:bCs/>
                <w:color w:val="auto"/>
                <w:spacing w:val="0"/>
                <w:w w:val="100"/>
                <w:sz w:val="21"/>
                <w:szCs w:val="21"/>
                <w:lang w:eastAsia="zh-CN"/>
              </w:rPr>
              <w:t>“</w:t>
            </w:r>
            <w:r>
              <w:rPr>
                <w:rFonts w:hint="default" w:ascii="Times New Roman" w:hAnsi="Times New Roman" w:eastAsia="宋体" w:cs="Times New Roman"/>
                <w:b/>
                <w:bCs/>
                <w:color w:val="auto"/>
                <w:spacing w:val="0"/>
                <w:w w:val="100"/>
                <w:sz w:val="21"/>
                <w:szCs w:val="21"/>
              </w:rPr>
              <w:t>备份投标文件</w:t>
            </w:r>
            <w:r>
              <w:rPr>
                <w:rFonts w:hint="default" w:ascii="Times New Roman" w:hAnsi="Times New Roman" w:eastAsia="宋体" w:cs="Times New Roman"/>
                <w:b/>
                <w:bCs/>
                <w:color w:val="auto"/>
                <w:spacing w:val="0"/>
                <w:w w:val="100"/>
                <w:sz w:val="21"/>
                <w:szCs w:val="21"/>
                <w:lang w:eastAsia="zh-CN"/>
              </w:rPr>
              <w:t>”</w:t>
            </w:r>
            <w:r>
              <w:rPr>
                <w:rFonts w:hint="default" w:ascii="Times New Roman" w:hAnsi="Times New Roman" w:eastAsia="宋体" w:cs="Times New Roman"/>
                <w:b/>
                <w:bCs/>
                <w:color w:val="auto"/>
                <w:spacing w:val="0"/>
                <w:w w:val="100"/>
                <w:sz w:val="21"/>
                <w:szCs w:val="21"/>
              </w:rPr>
              <w:t>而未将电子加密投标文件上传至</w:t>
            </w:r>
            <w:r>
              <w:rPr>
                <w:rFonts w:hint="default" w:ascii="Times New Roman" w:hAnsi="Times New Roman" w:eastAsia="宋体" w:cs="Times New Roman"/>
                <w:b/>
                <w:bCs/>
                <w:color w:val="auto"/>
                <w:spacing w:val="0"/>
                <w:w w:val="100"/>
                <w:sz w:val="21"/>
                <w:szCs w:val="21"/>
                <w:lang w:eastAsia="zh-CN"/>
              </w:rPr>
              <w:t>“</w:t>
            </w:r>
            <w:r>
              <w:rPr>
                <w:rFonts w:hint="default" w:ascii="Times New Roman" w:hAnsi="Times New Roman" w:eastAsia="宋体" w:cs="Times New Roman"/>
                <w:b/>
                <w:bCs/>
                <w:color w:val="auto"/>
                <w:spacing w:val="0"/>
                <w:w w:val="100"/>
                <w:sz w:val="21"/>
                <w:szCs w:val="21"/>
              </w:rPr>
              <w:t>政府采购云平台</w:t>
            </w:r>
            <w:r>
              <w:rPr>
                <w:rFonts w:hint="default" w:ascii="Times New Roman" w:hAnsi="Times New Roman" w:eastAsia="宋体" w:cs="Times New Roman"/>
                <w:b/>
                <w:bCs/>
                <w:color w:val="auto"/>
                <w:spacing w:val="0"/>
                <w:w w:val="100"/>
                <w:sz w:val="21"/>
                <w:szCs w:val="21"/>
                <w:lang w:eastAsia="zh-CN"/>
              </w:rPr>
              <w:t>”</w:t>
            </w:r>
            <w:r>
              <w:rPr>
                <w:rFonts w:hint="default" w:ascii="Times New Roman" w:hAnsi="Times New Roman" w:eastAsia="宋体" w:cs="Times New Roman"/>
                <w:b/>
                <w:bCs/>
                <w:color w:val="auto"/>
                <w:spacing w:val="0"/>
                <w:w w:val="100"/>
                <w:sz w:val="21"/>
                <w:szCs w:val="21"/>
              </w:rPr>
              <w:t>的 ，投标无效。</w:t>
            </w:r>
          </w:p>
        </w:tc>
      </w:tr>
      <w:tr w14:paraId="6FC2C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0" w:hRule="atLeast"/>
          <w:jc w:val="center"/>
        </w:trPr>
        <w:tc>
          <w:tcPr>
            <w:tcW w:w="761" w:type="dxa"/>
            <w:vAlign w:val="center"/>
          </w:tcPr>
          <w:p w14:paraId="27E46CEE">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8</w:t>
            </w:r>
          </w:p>
        </w:tc>
        <w:tc>
          <w:tcPr>
            <w:tcW w:w="1587" w:type="dxa"/>
            <w:vAlign w:val="center"/>
          </w:tcPr>
          <w:p w14:paraId="6E8614F3">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投标文件、流程文件签章</w:t>
            </w:r>
          </w:p>
        </w:tc>
        <w:tc>
          <w:tcPr>
            <w:tcW w:w="7204" w:type="dxa"/>
            <w:vAlign w:val="center"/>
          </w:tcPr>
          <w:p w14:paraId="63CB64E4">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电子投标文件必须有电子签章；</w:t>
            </w:r>
          </w:p>
          <w:p w14:paraId="1DE4E2EC">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开标后 ，相关信息记录确认、澄清说明、回复等内容 ，电子签章、或者签章后上传相关文件，均认可；</w:t>
            </w:r>
          </w:p>
          <w:p w14:paraId="4A701D6C">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政采云系统平台有新的操作流程的，按其规定。</w:t>
            </w:r>
          </w:p>
        </w:tc>
      </w:tr>
      <w:tr w14:paraId="76088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0" w:hRule="atLeast"/>
          <w:jc w:val="center"/>
        </w:trPr>
        <w:tc>
          <w:tcPr>
            <w:tcW w:w="761" w:type="dxa"/>
            <w:vAlign w:val="center"/>
          </w:tcPr>
          <w:p w14:paraId="30452EB5">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rPr>
              <w:t>9</w:t>
            </w:r>
          </w:p>
        </w:tc>
        <w:tc>
          <w:tcPr>
            <w:tcW w:w="1587" w:type="dxa"/>
            <w:vAlign w:val="center"/>
          </w:tcPr>
          <w:p w14:paraId="562F101D">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开标程序</w:t>
            </w:r>
          </w:p>
        </w:tc>
        <w:tc>
          <w:tcPr>
            <w:tcW w:w="7204" w:type="dxa"/>
            <w:vAlign w:val="center"/>
          </w:tcPr>
          <w:p w14:paraId="15772203">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 开标后，采购代理机构点击【开始解密】 ，供应商应在30分钟内完成解密。供应商在规定的时间内都已完成解密 ，则系统自动结束解密；供应商超过解密时限，默认自动放弃；</w:t>
            </w:r>
          </w:p>
          <w:p w14:paraId="14D2A118">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2. 解密不成功时，如投标供应商已按规定递交了</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备份投标文件</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的，采购代理机 构通过【异常处理】端口对备份投标文件上传、解密；</w:t>
            </w:r>
          </w:p>
          <w:p w14:paraId="15DA48BE">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3. 结束解密后 ，供应商通过邮件形式将经授权代表签署的《政府采购活动现场确认声明书》（格式见采购文件格式附件）扫描件发至代理机构经办人邮箱（邮箱地址：</w:t>
            </w:r>
            <w:r>
              <w:rPr>
                <w:rFonts w:hint="default" w:ascii="Times New Roman" w:hAnsi="Times New Roman" w:eastAsia="宋体" w:cs="Times New Roman"/>
                <w:color w:val="auto"/>
                <w:spacing w:val="0"/>
                <w:w w:val="100"/>
                <w:sz w:val="21"/>
                <w:szCs w:val="21"/>
                <w:lang w:val="en-US" w:eastAsia="zh-CN"/>
              </w:rPr>
              <w:t>2429888213</w:t>
            </w:r>
            <w:r>
              <w:rPr>
                <w:rFonts w:hint="default" w:ascii="Times New Roman" w:hAnsi="Times New Roman" w:eastAsia="宋体" w:cs="Times New Roman"/>
                <w:color w:val="auto"/>
                <w:spacing w:val="0"/>
                <w:w w:val="100"/>
                <w:sz w:val="21"/>
                <w:szCs w:val="21"/>
              </w:rPr>
              <w:t>@qq.com，联系人：</w:t>
            </w:r>
            <w:r>
              <w:rPr>
                <w:rFonts w:hint="default" w:ascii="Times New Roman" w:hAnsi="Times New Roman" w:eastAsia="宋体" w:cs="Times New Roman"/>
                <w:color w:val="auto"/>
                <w:spacing w:val="0"/>
                <w:w w:val="100"/>
                <w:sz w:val="21"/>
                <w:szCs w:val="21"/>
                <w:lang w:val="en-US" w:eastAsia="zh-CN"/>
              </w:rPr>
              <w:t>赵女士</w:t>
            </w:r>
            <w:r>
              <w:rPr>
                <w:rFonts w:hint="default" w:ascii="Times New Roman" w:hAnsi="Times New Roman" w:eastAsia="宋体" w:cs="Times New Roman"/>
                <w:color w:val="auto"/>
                <w:spacing w:val="0"/>
                <w:w w:val="100"/>
                <w:sz w:val="21"/>
                <w:szCs w:val="21"/>
              </w:rPr>
              <w:t>，</w:t>
            </w:r>
            <w:r>
              <w:rPr>
                <w:rFonts w:hint="default" w:ascii="Times New Roman" w:hAnsi="Times New Roman" w:eastAsia="宋体" w:cs="Times New Roman"/>
                <w:color w:val="auto"/>
                <w:spacing w:val="0"/>
                <w:w w:val="100"/>
                <w:sz w:val="21"/>
                <w:szCs w:val="21"/>
                <w:lang w:val="en-US" w:eastAsia="zh-CN"/>
              </w:rPr>
              <w:t>0576-87237838</w:t>
            </w:r>
            <w:r>
              <w:rPr>
                <w:rFonts w:hint="default" w:ascii="Times New Roman" w:hAnsi="Times New Roman" w:eastAsia="宋体" w:cs="Times New Roman"/>
                <w:color w:val="auto"/>
                <w:spacing w:val="0"/>
                <w:w w:val="100"/>
                <w:sz w:val="21"/>
                <w:szCs w:val="21"/>
              </w:rPr>
              <w:t>）；</w:t>
            </w:r>
          </w:p>
          <w:p w14:paraId="07ED4199">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4. 采购组织机构点击【开启标书信息】，开启标书成功后进入开标流程。</w:t>
            </w:r>
          </w:p>
          <w:p w14:paraId="542223F3">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5. 政采云系统平台有新的操作流程的 ，按其规定。</w:t>
            </w:r>
          </w:p>
        </w:tc>
      </w:tr>
      <w:tr w14:paraId="78371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5" w:hRule="atLeast"/>
          <w:jc w:val="center"/>
        </w:trPr>
        <w:tc>
          <w:tcPr>
            <w:tcW w:w="761" w:type="dxa"/>
            <w:vAlign w:val="center"/>
          </w:tcPr>
          <w:p w14:paraId="2F052A9D">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spacing w:val="0"/>
                <w:w w:val="100"/>
              </w:rPr>
            </w:pPr>
            <w:r>
              <w:rPr>
                <w:rFonts w:hint="default" w:ascii="Times New Roman" w:hAnsi="Times New Roman" w:eastAsia="宋体" w:cs="Times New Roman"/>
                <w:color w:val="auto"/>
                <w:spacing w:val="0"/>
                <w:w w:val="100"/>
              </w:rPr>
              <w:t>10</w:t>
            </w:r>
          </w:p>
        </w:tc>
        <w:tc>
          <w:tcPr>
            <w:tcW w:w="1587" w:type="dxa"/>
            <w:vAlign w:val="center"/>
          </w:tcPr>
          <w:p w14:paraId="3158C13F">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评标程序</w:t>
            </w:r>
          </w:p>
        </w:tc>
        <w:tc>
          <w:tcPr>
            <w:tcW w:w="7204" w:type="dxa"/>
            <w:vAlign w:val="center"/>
          </w:tcPr>
          <w:p w14:paraId="32414DA4">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b/>
                <w:bCs/>
                <w:color w:val="auto"/>
                <w:spacing w:val="0"/>
                <w:w w:val="100"/>
                <w:sz w:val="21"/>
                <w:szCs w:val="21"/>
              </w:rPr>
              <w:t xml:space="preserve">资格审查： </w:t>
            </w:r>
            <w:r>
              <w:rPr>
                <w:rFonts w:hint="default" w:ascii="Times New Roman" w:hAnsi="Times New Roman" w:eastAsia="宋体" w:cs="Times New Roman"/>
                <w:color w:val="auto"/>
                <w:spacing w:val="0"/>
                <w:w w:val="100"/>
                <w:sz w:val="21"/>
                <w:szCs w:val="21"/>
              </w:rPr>
              <w:t>由采购人或采购代理机构代表根据采购文件的规定对投标人进行资格审 查，资格审查不合格的投标人 ，其投标作无效标处理。</w:t>
            </w:r>
          </w:p>
          <w:p w14:paraId="430A0293">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b/>
                <w:bCs/>
                <w:color w:val="auto"/>
                <w:spacing w:val="0"/>
                <w:w w:val="100"/>
                <w:sz w:val="21"/>
                <w:szCs w:val="21"/>
              </w:rPr>
              <w:t>符合性评审：</w:t>
            </w:r>
            <w:r>
              <w:rPr>
                <w:rFonts w:hint="default" w:ascii="Times New Roman" w:hAnsi="Times New Roman" w:eastAsia="宋体" w:cs="Times New Roman"/>
                <w:color w:val="auto"/>
                <w:spacing w:val="0"/>
                <w:w w:val="100"/>
                <w:sz w:val="21"/>
                <w:szCs w:val="21"/>
              </w:rPr>
              <w:t>依据采购文件的规定，从投标文件的有效性、完整性和对采购文件的响应程度进行审查 ，以确定是否对采购文件的实质性要求作出响应。</w:t>
            </w:r>
          </w:p>
          <w:p w14:paraId="690D8C3A">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b/>
                <w:bCs/>
                <w:color w:val="auto"/>
                <w:spacing w:val="0"/>
                <w:w w:val="100"/>
                <w:sz w:val="21"/>
                <w:szCs w:val="21"/>
              </w:rPr>
              <w:t xml:space="preserve">商务技术评分： </w:t>
            </w:r>
            <w:r>
              <w:rPr>
                <w:rFonts w:hint="default" w:ascii="Times New Roman" w:hAnsi="Times New Roman" w:eastAsia="宋体" w:cs="Times New Roman"/>
                <w:color w:val="auto"/>
                <w:spacing w:val="0"/>
                <w:w w:val="100"/>
                <w:sz w:val="21"/>
                <w:szCs w:val="21"/>
              </w:rPr>
              <w:t>由评标委员会对各投标人的技术商务充分审核、讨论及评议后，独 立评分。</w:t>
            </w:r>
          </w:p>
          <w:p w14:paraId="6D2B1330">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b/>
                <w:bCs/>
                <w:color w:val="auto"/>
                <w:spacing w:val="0"/>
                <w:w w:val="100"/>
                <w:sz w:val="21"/>
                <w:szCs w:val="21"/>
              </w:rPr>
              <w:t>商务技术评分汇总</w:t>
            </w:r>
          </w:p>
          <w:p w14:paraId="09CA449C">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b/>
                <w:bCs/>
                <w:color w:val="auto"/>
                <w:spacing w:val="0"/>
                <w:w w:val="100"/>
                <w:sz w:val="21"/>
                <w:szCs w:val="21"/>
              </w:rPr>
              <w:t>商务技术结果公布；</w:t>
            </w:r>
            <w:r>
              <w:rPr>
                <w:rFonts w:hint="default" w:ascii="Times New Roman" w:hAnsi="Times New Roman" w:eastAsia="宋体" w:cs="Times New Roman"/>
                <w:color w:val="auto"/>
                <w:spacing w:val="0"/>
                <w:w w:val="100"/>
                <w:sz w:val="21"/>
                <w:szCs w:val="21"/>
              </w:rPr>
              <w:t>代理机构公布符合性审查、商务技术评审无效供应商名称及理由；公布经商务技术评审后有效投标供应商的名单，及其商务技术部分得分情况。</w:t>
            </w:r>
            <w:r>
              <w:rPr>
                <w:rFonts w:hint="default" w:ascii="Times New Roman" w:hAnsi="Times New Roman" w:eastAsia="宋体" w:cs="Times New Roman"/>
                <w:b/>
                <w:bCs/>
                <w:color w:val="auto"/>
                <w:spacing w:val="0"/>
                <w:w w:val="100"/>
                <w:sz w:val="21"/>
                <w:szCs w:val="21"/>
              </w:rPr>
              <w:t>开启报价响应文件：</w:t>
            </w:r>
            <w:r>
              <w:rPr>
                <w:rFonts w:hint="default" w:ascii="Times New Roman" w:hAnsi="Times New Roman" w:eastAsia="宋体" w:cs="Times New Roman"/>
                <w:color w:val="auto"/>
                <w:spacing w:val="0"/>
                <w:w w:val="100"/>
                <w:sz w:val="21"/>
                <w:szCs w:val="21"/>
              </w:rPr>
              <w:t>采购代理机构成功开启报价响应文件后 ，方可查看各供应商报价情况。</w:t>
            </w:r>
          </w:p>
          <w:p w14:paraId="2490FDE7">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代理机构公布开标一览表有关内容 ，供应商自行确认（不予确认的应说明理由，否则视为无异议）。</w:t>
            </w:r>
          </w:p>
          <w:p w14:paraId="58C427F7">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b/>
                <w:bCs/>
                <w:color w:val="auto"/>
                <w:spacing w:val="0"/>
                <w:w w:val="100"/>
                <w:sz w:val="21"/>
                <w:szCs w:val="21"/>
              </w:rPr>
              <w:t xml:space="preserve">报价评审： </w:t>
            </w:r>
            <w:r>
              <w:rPr>
                <w:rFonts w:hint="default" w:ascii="Times New Roman" w:hAnsi="Times New Roman" w:eastAsia="宋体" w:cs="Times New Roman"/>
                <w:color w:val="auto"/>
                <w:spacing w:val="0"/>
                <w:w w:val="100"/>
                <w:sz w:val="21"/>
                <w:szCs w:val="21"/>
              </w:rPr>
              <w:t>由评标委员会对报价的合理性、准确性等进行审查核实。</w:t>
            </w:r>
          </w:p>
          <w:p w14:paraId="3ACC531C">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b/>
                <w:bCs/>
                <w:color w:val="auto"/>
                <w:spacing w:val="0"/>
                <w:w w:val="100"/>
                <w:sz w:val="21"/>
                <w:szCs w:val="21"/>
              </w:rPr>
              <w:t>得分汇总结果公布：</w:t>
            </w:r>
            <w:r>
              <w:rPr>
                <w:rFonts w:hint="default" w:ascii="Times New Roman" w:hAnsi="Times New Roman" w:eastAsia="宋体" w:cs="Times New Roman"/>
                <w:color w:val="auto"/>
                <w:spacing w:val="0"/>
                <w:w w:val="100"/>
                <w:sz w:val="21"/>
                <w:szCs w:val="21"/>
              </w:rPr>
              <w:t>供应商可通过在线平台查看评审结果。</w:t>
            </w:r>
          </w:p>
          <w:p w14:paraId="670C9F2C">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注：除邮件交互外，如政采云平台提供信息发布、澄清说明、数据交换等操作方式的，或者政采云系统平台有新的操作流程的，按其规定。</w:t>
            </w:r>
          </w:p>
        </w:tc>
      </w:tr>
      <w:tr w14:paraId="3FA05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jc w:val="center"/>
        </w:trPr>
        <w:tc>
          <w:tcPr>
            <w:tcW w:w="761" w:type="dxa"/>
            <w:vAlign w:val="center"/>
          </w:tcPr>
          <w:p w14:paraId="545F0866">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spacing w:val="0"/>
                <w:w w:val="100"/>
              </w:rPr>
            </w:pPr>
            <w:r>
              <w:rPr>
                <w:rFonts w:hint="default" w:ascii="Times New Roman" w:hAnsi="Times New Roman" w:eastAsia="宋体" w:cs="Times New Roman"/>
                <w:color w:val="auto"/>
                <w:spacing w:val="0"/>
                <w:w w:val="100"/>
              </w:rPr>
              <w:t>11</w:t>
            </w:r>
          </w:p>
        </w:tc>
        <w:tc>
          <w:tcPr>
            <w:tcW w:w="1587" w:type="dxa"/>
            <w:vAlign w:val="center"/>
          </w:tcPr>
          <w:p w14:paraId="3E3287D5">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询标澄清</w:t>
            </w:r>
          </w:p>
        </w:tc>
        <w:tc>
          <w:tcPr>
            <w:tcW w:w="7204" w:type="dxa"/>
            <w:vAlign w:val="center"/>
          </w:tcPr>
          <w:p w14:paraId="27D46906">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在评标过程中，如评审小组对投标文件有疑问，由评审组长将问题汇总后发起询标澄清函，供应商应在规定截止时间前回复相关内容并经签章后提交。逾期答复的，投标人自行承担由此可能导致的对其不利的评审结果，评标委员会按少数服从多数 原则对相关内容进行评判。</w:t>
            </w:r>
          </w:p>
        </w:tc>
      </w:tr>
      <w:tr w14:paraId="6320D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1" w:type="dxa"/>
            <w:vAlign w:val="center"/>
          </w:tcPr>
          <w:p w14:paraId="5E3B7038">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spacing w:val="0"/>
                <w:w w:val="100"/>
              </w:rPr>
            </w:pPr>
            <w:r>
              <w:rPr>
                <w:rFonts w:hint="default" w:ascii="Times New Roman" w:hAnsi="Times New Roman" w:eastAsia="宋体" w:cs="Times New Roman"/>
                <w:color w:val="auto"/>
                <w:spacing w:val="0"/>
                <w:w w:val="100"/>
              </w:rPr>
              <w:t>12</w:t>
            </w:r>
          </w:p>
        </w:tc>
        <w:tc>
          <w:tcPr>
            <w:tcW w:w="1587" w:type="dxa"/>
            <w:vAlign w:val="center"/>
          </w:tcPr>
          <w:p w14:paraId="1B18D15F">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投标有效期</w:t>
            </w:r>
          </w:p>
        </w:tc>
        <w:tc>
          <w:tcPr>
            <w:tcW w:w="7204" w:type="dxa"/>
            <w:vAlign w:val="center"/>
          </w:tcPr>
          <w:p w14:paraId="2B5F4ECD">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自投标截止日起 90 天</w:t>
            </w:r>
          </w:p>
        </w:tc>
      </w:tr>
      <w:tr w14:paraId="60438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761" w:type="dxa"/>
            <w:vAlign w:val="center"/>
          </w:tcPr>
          <w:p w14:paraId="096AC58C">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13</w:t>
            </w:r>
          </w:p>
        </w:tc>
        <w:tc>
          <w:tcPr>
            <w:tcW w:w="1587" w:type="dxa"/>
            <w:vAlign w:val="center"/>
          </w:tcPr>
          <w:p w14:paraId="40EB7F34">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投标报价</w:t>
            </w:r>
          </w:p>
        </w:tc>
        <w:tc>
          <w:tcPr>
            <w:tcW w:w="7204" w:type="dxa"/>
            <w:vAlign w:val="center"/>
          </w:tcPr>
          <w:p w14:paraId="7AF966D6">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  本项目投标应以人民币报价；</w:t>
            </w:r>
          </w:p>
          <w:p w14:paraId="590AA2F6">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2.  不论投标结果如何，投标人均应自行承担所有与投标有关的全部费用。</w:t>
            </w:r>
          </w:p>
        </w:tc>
      </w:tr>
      <w:tr w14:paraId="53788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1" w:type="dxa"/>
            <w:vAlign w:val="center"/>
          </w:tcPr>
          <w:p w14:paraId="5542E8CF">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14</w:t>
            </w:r>
          </w:p>
        </w:tc>
        <w:tc>
          <w:tcPr>
            <w:tcW w:w="1587" w:type="dxa"/>
            <w:vAlign w:val="center"/>
          </w:tcPr>
          <w:p w14:paraId="245F38B2">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踏勘现场</w:t>
            </w:r>
          </w:p>
        </w:tc>
        <w:tc>
          <w:tcPr>
            <w:tcW w:w="7204" w:type="dxa"/>
            <w:vAlign w:val="center"/>
          </w:tcPr>
          <w:p w14:paraId="5C4D879C">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eastAsia"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 xml:space="preserve"> 组织（详细内容） </w:t>
            </w:r>
            <w:r>
              <w:rPr>
                <w:rFonts w:hint="default" w:ascii="Times New Roman" w:hAnsi="Times New Roman" w:eastAsia="宋体" w:cs="Times New Roman"/>
                <w:color w:val="auto"/>
                <w:spacing w:val="0"/>
                <w:w w:val="100"/>
                <w:sz w:val="21"/>
                <w:szCs w:val="21"/>
                <w:lang w:val="en-US" w:eastAsia="zh-CN"/>
              </w:rPr>
              <w:t xml:space="preserve">  </w:t>
            </w:r>
            <w:r>
              <w:rPr>
                <w:rFonts w:hint="default" w:ascii="Times New Roman" w:hAnsi="Times New Roman" w:eastAsia="宋体" w:cs="Times New Roman"/>
                <w:color w:val="auto"/>
                <w:spacing w:val="0"/>
                <w:w w:val="100"/>
                <w:sz w:val="21"/>
                <w:szCs w:val="21"/>
              </w:rPr>
              <w:t xml:space="preserve">  ☑ 不组织（如有需要，投标人可自行前往）</w:t>
            </w:r>
          </w:p>
        </w:tc>
      </w:tr>
      <w:tr w14:paraId="23691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761" w:type="dxa"/>
            <w:vAlign w:val="center"/>
          </w:tcPr>
          <w:p w14:paraId="679F1BDD">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15</w:t>
            </w:r>
          </w:p>
        </w:tc>
        <w:tc>
          <w:tcPr>
            <w:tcW w:w="1587" w:type="dxa"/>
            <w:vAlign w:val="center"/>
          </w:tcPr>
          <w:p w14:paraId="53F5BB20">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样品</w:t>
            </w:r>
          </w:p>
        </w:tc>
        <w:tc>
          <w:tcPr>
            <w:tcW w:w="7204" w:type="dxa"/>
            <w:vAlign w:val="center"/>
          </w:tcPr>
          <w:p w14:paraId="368B4F51">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eastAsia"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 xml:space="preserve"> 提供，具体详见招标文件，中标人提供的样品将由采购人保管、封存并作为履约验收的参考        </w:t>
            </w:r>
            <w:r>
              <w:rPr>
                <w:rFonts w:hint="default" w:ascii="Times New Roman" w:hAnsi="Times New Roman" w:eastAsia="宋体" w:cs="Times New Roman"/>
                <w:color w:val="auto"/>
                <w:spacing w:val="0"/>
                <w:w w:val="100"/>
                <w:sz w:val="21"/>
                <w:szCs w:val="21"/>
                <w:lang w:val="en-US" w:eastAsia="zh-CN"/>
              </w:rPr>
              <w:t xml:space="preserve"> </w:t>
            </w:r>
            <w:r>
              <w:rPr>
                <w:rFonts w:hint="default" w:ascii="Times New Roman" w:hAnsi="Times New Roman" w:eastAsia="宋体" w:cs="Times New Roman"/>
                <w:color w:val="auto"/>
                <w:spacing w:val="0"/>
                <w:w w:val="100"/>
                <w:sz w:val="21"/>
                <w:szCs w:val="21"/>
              </w:rPr>
              <w:t xml:space="preserve"> </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 xml:space="preserve"> 不提供</w:t>
            </w:r>
          </w:p>
        </w:tc>
      </w:tr>
      <w:tr w14:paraId="16816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1" w:type="dxa"/>
            <w:vAlign w:val="center"/>
          </w:tcPr>
          <w:p w14:paraId="6CEEAD62">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16</w:t>
            </w:r>
          </w:p>
        </w:tc>
        <w:tc>
          <w:tcPr>
            <w:tcW w:w="1587" w:type="dxa"/>
            <w:vAlign w:val="center"/>
          </w:tcPr>
          <w:p w14:paraId="624B0197">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演示</w:t>
            </w:r>
          </w:p>
        </w:tc>
        <w:tc>
          <w:tcPr>
            <w:tcW w:w="7204" w:type="dxa"/>
            <w:vAlign w:val="center"/>
          </w:tcPr>
          <w:p w14:paraId="0C6B7792">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eastAsia"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 xml:space="preserve"> 要求，具体详见招标文件     ☑ 不要求</w:t>
            </w:r>
          </w:p>
        </w:tc>
      </w:tr>
      <w:tr w14:paraId="0A829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1" w:type="dxa"/>
            <w:vAlign w:val="center"/>
          </w:tcPr>
          <w:p w14:paraId="38BFFEFD">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17</w:t>
            </w:r>
          </w:p>
        </w:tc>
        <w:tc>
          <w:tcPr>
            <w:tcW w:w="1587" w:type="dxa"/>
            <w:vAlign w:val="center"/>
          </w:tcPr>
          <w:p w14:paraId="1F9456D1">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评标办法</w:t>
            </w:r>
          </w:p>
        </w:tc>
        <w:tc>
          <w:tcPr>
            <w:tcW w:w="7204" w:type="dxa"/>
            <w:vAlign w:val="center"/>
          </w:tcPr>
          <w:p w14:paraId="61467AFC">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 xml:space="preserve">☑ 综合评分法             </w:t>
            </w:r>
            <w:r>
              <w:rPr>
                <w:rFonts w:hint="default" w:ascii="Times New Roman" w:hAnsi="Times New Roman" w:eastAsia="宋体" w:cs="Times New Roman"/>
                <w:color w:val="auto"/>
                <w:spacing w:val="0"/>
                <w:w w:val="100"/>
                <w:sz w:val="21"/>
                <w:szCs w:val="21"/>
                <w:lang w:val="en-US" w:eastAsia="zh-CN"/>
              </w:rPr>
              <w:t xml:space="preserve"> </w:t>
            </w:r>
            <w:r>
              <w:rPr>
                <w:rFonts w:hint="default" w:ascii="Times New Roman" w:hAnsi="Times New Roman" w:eastAsia="宋体" w:cs="Times New Roman"/>
                <w:color w:val="auto"/>
                <w:spacing w:val="0"/>
                <w:w w:val="100"/>
                <w:sz w:val="21"/>
                <w:szCs w:val="21"/>
              </w:rPr>
              <w:t xml:space="preserve">   </w:t>
            </w:r>
            <w:r>
              <w:rPr>
                <w:rFonts w:hint="eastAsia"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 xml:space="preserve"> 最低评标价法</w:t>
            </w:r>
          </w:p>
        </w:tc>
      </w:tr>
      <w:tr w14:paraId="01DCB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761" w:type="dxa"/>
            <w:vAlign w:val="center"/>
          </w:tcPr>
          <w:p w14:paraId="1AF09334">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18</w:t>
            </w:r>
          </w:p>
        </w:tc>
        <w:tc>
          <w:tcPr>
            <w:tcW w:w="1587" w:type="dxa"/>
            <w:vAlign w:val="center"/>
          </w:tcPr>
          <w:p w14:paraId="6EAC8834">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是否进口</w:t>
            </w:r>
          </w:p>
        </w:tc>
        <w:tc>
          <w:tcPr>
            <w:tcW w:w="7204" w:type="dxa"/>
            <w:vAlign w:val="center"/>
          </w:tcPr>
          <w:p w14:paraId="6193180B">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eastAsia"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 xml:space="preserve"> 允许进口     </w:t>
            </w:r>
            <w:r>
              <w:rPr>
                <w:rFonts w:hint="eastAsia"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 xml:space="preserve"> 不允许进口                       </w:t>
            </w:r>
          </w:p>
          <w:p w14:paraId="14103F49">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eastAsia"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 xml:space="preserve"> 不适用（服务类项目）</w:t>
            </w:r>
          </w:p>
        </w:tc>
      </w:tr>
      <w:tr w14:paraId="06ED3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761" w:type="dxa"/>
            <w:vAlign w:val="center"/>
          </w:tcPr>
          <w:p w14:paraId="0E684C1E">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19</w:t>
            </w:r>
          </w:p>
        </w:tc>
        <w:tc>
          <w:tcPr>
            <w:tcW w:w="1587" w:type="dxa"/>
            <w:vAlign w:val="center"/>
          </w:tcPr>
          <w:p w14:paraId="28B4D401">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节能产品</w:t>
            </w:r>
          </w:p>
        </w:tc>
        <w:tc>
          <w:tcPr>
            <w:tcW w:w="7204" w:type="dxa"/>
            <w:vAlign w:val="center"/>
          </w:tcPr>
          <w:p w14:paraId="4280FD53">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eastAsia"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 xml:space="preserve"> 强制采购节能产品       </w:t>
            </w:r>
            <w:r>
              <w:rPr>
                <w:rFonts w:hint="default" w:ascii="Times New Roman" w:hAnsi="Times New Roman" w:eastAsia="宋体" w:cs="Times New Roman"/>
                <w:color w:val="auto"/>
                <w:spacing w:val="0"/>
                <w:w w:val="100"/>
                <w:sz w:val="21"/>
                <w:szCs w:val="21"/>
                <w:lang w:val="en-US" w:eastAsia="zh-CN"/>
              </w:rPr>
              <w:t xml:space="preserve">   </w:t>
            </w:r>
            <w:r>
              <w:rPr>
                <w:rFonts w:hint="default" w:ascii="Times New Roman" w:hAnsi="Times New Roman" w:eastAsia="宋体" w:cs="Times New Roman"/>
                <w:color w:val="auto"/>
                <w:spacing w:val="0"/>
                <w:w w:val="100"/>
                <w:sz w:val="21"/>
                <w:szCs w:val="21"/>
              </w:rPr>
              <w:t xml:space="preserve"> </w:t>
            </w:r>
            <w:r>
              <w:rPr>
                <w:rFonts w:hint="eastAsia"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 xml:space="preserve">  优先采购节能产品           </w:t>
            </w:r>
          </w:p>
          <w:p w14:paraId="3845B57A">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 不适用（服务类项目）</w:t>
            </w:r>
          </w:p>
        </w:tc>
      </w:tr>
      <w:tr w14:paraId="78F33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1" w:type="dxa"/>
            <w:vAlign w:val="center"/>
          </w:tcPr>
          <w:p w14:paraId="1240216D">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20</w:t>
            </w:r>
          </w:p>
        </w:tc>
        <w:tc>
          <w:tcPr>
            <w:tcW w:w="1587" w:type="dxa"/>
            <w:vAlign w:val="center"/>
          </w:tcPr>
          <w:p w14:paraId="629BCE44">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环境标志产品</w:t>
            </w:r>
          </w:p>
        </w:tc>
        <w:tc>
          <w:tcPr>
            <w:tcW w:w="7204" w:type="dxa"/>
            <w:vAlign w:val="center"/>
          </w:tcPr>
          <w:p w14:paraId="1CCD09F8">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eastAsia"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 xml:space="preserve"> 优先采购环境标志产品       ☑ 不适用</w:t>
            </w:r>
          </w:p>
        </w:tc>
      </w:tr>
      <w:tr w14:paraId="4ED51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761" w:type="dxa"/>
            <w:vAlign w:val="center"/>
          </w:tcPr>
          <w:p w14:paraId="66A4ACDA">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21</w:t>
            </w:r>
          </w:p>
        </w:tc>
        <w:tc>
          <w:tcPr>
            <w:tcW w:w="1587" w:type="dxa"/>
            <w:vAlign w:val="center"/>
          </w:tcPr>
          <w:p w14:paraId="4C35A85E">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促进小微</w:t>
            </w:r>
          </w:p>
          <w:p w14:paraId="7B0844CA">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企业发展</w:t>
            </w:r>
          </w:p>
        </w:tc>
        <w:tc>
          <w:tcPr>
            <w:tcW w:w="7204" w:type="dxa"/>
            <w:vAlign w:val="center"/>
          </w:tcPr>
          <w:p w14:paraId="487DA8E9">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本项目执行促进中小企业发展政策 ，监狱企业、残疾人福利性单位视同小型、微型企业</w:t>
            </w:r>
          </w:p>
        </w:tc>
      </w:tr>
      <w:tr w14:paraId="491C6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761" w:type="dxa"/>
            <w:vAlign w:val="center"/>
          </w:tcPr>
          <w:p w14:paraId="7A0D511D">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22</w:t>
            </w:r>
          </w:p>
        </w:tc>
        <w:tc>
          <w:tcPr>
            <w:tcW w:w="1587" w:type="dxa"/>
            <w:vAlign w:val="center"/>
          </w:tcPr>
          <w:p w14:paraId="7C06FE27">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合同签订</w:t>
            </w:r>
          </w:p>
        </w:tc>
        <w:tc>
          <w:tcPr>
            <w:tcW w:w="7204" w:type="dxa"/>
            <w:vAlign w:val="center"/>
          </w:tcPr>
          <w:p w14:paraId="6AC41C70">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采购人与中标人应当在《中标通知书》发出之日起30日内签订政府采购合同。中标人拖延、拒签合同的</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将被取消中标资格</w:t>
            </w:r>
          </w:p>
        </w:tc>
      </w:tr>
      <w:tr w14:paraId="5FED7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jc w:val="center"/>
        </w:trPr>
        <w:tc>
          <w:tcPr>
            <w:tcW w:w="761" w:type="dxa"/>
            <w:vAlign w:val="center"/>
          </w:tcPr>
          <w:p w14:paraId="2A01104C">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23</w:t>
            </w:r>
          </w:p>
        </w:tc>
        <w:tc>
          <w:tcPr>
            <w:tcW w:w="1587" w:type="dxa"/>
            <w:vAlign w:val="center"/>
          </w:tcPr>
          <w:p w14:paraId="48D50B09">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spacing w:val="0"/>
                <w:w w:val="100"/>
                <w:sz w:val="21"/>
                <w:szCs w:val="21"/>
                <w:lang w:val="en-US" w:eastAsia="zh-CN"/>
              </w:rPr>
            </w:pPr>
            <w:r>
              <w:rPr>
                <w:rFonts w:hint="default" w:ascii="Times New Roman" w:hAnsi="Times New Roman" w:eastAsia="宋体" w:cs="Times New Roman"/>
                <w:color w:val="auto"/>
                <w:spacing w:val="0"/>
                <w:w w:val="100"/>
                <w:sz w:val="21"/>
                <w:szCs w:val="21"/>
                <w:lang w:val="en-US" w:eastAsia="zh-CN"/>
              </w:rPr>
              <w:t>供应商</w:t>
            </w:r>
          </w:p>
          <w:p w14:paraId="26F7C951">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spacing w:val="0"/>
                <w:w w:val="100"/>
                <w:sz w:val="21"/>
                <w:szCs w:val="21"/>
                <w:lang w:val="en-US" w:eastAsia="zh-CN"/>
              </w:rPr>
            </w:pPr>
            <w:r>
              <w:rPr>
                <w:rFonts w:hint="default" w:ascii="Times New Roman" w:hAnsi="Times New Roman" w:eastAsia="宋体" w:cs="Times New Roman"/>
                <w:color w:val="auto"/>
                <w:spacing w:val="0"/>
                <w:w w:val="100"/>
                <w:sz w:val="21"/>
                <w:szCs w:val="21"/>
                <w:lang w:val="en-US" w:eastAsia="zh-CN"/>
              </w:rPr>
              <w:t>注册事项</w:t>
            </w:r>
          </w:p>
        </w:tc>
        <w:tc>
          <w:tcPr>
            <w:tcW w:w="7204" w:type="dxa"/>
            <w:vAlign w:val="center"/>
          </w:tcPr>
          <w:p w14:paraId="4BB11DC4">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供应商中标后必须注册成为浙江政府采购网（http://www.zjzfcg.gov.cn/）的正式供应商 ，否则可以不与中标人签订合同 ，如未能按时签订合同 ，将取消其中标资格。</w:t>
            </w:r>
          </w:p>
        </w:tc>
      </w:tr>
      <w:tr w14:paraId="7208E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jc w:val="center"/>
        </w:trPr>
        <w:tc>
          <w:tcPr>
            <w:tcW w:w="761" w:type="dxa"/>
            <w:vAlign w:val="center"/>
          </w:tcPr>
          <w:p w14:paraId="13835AC4">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24</w:t>
            </w:r>
          </w:p>
        </w:tc>
        <w:tc>
          <w:tcPr>
            <w:tcW w:w="1587" w:type="dxa"/>
            <w:vAlign w:val="center"/>
          </w:tcPr>
          <w:p w14:paraId="0B891288">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履约保证金</w:t>
            </w:r>
          </w:p>
        </w:tc>
        <w:tc>
          <w:tcPr>
            <w:tcW w:w="7204" w:type="dxa"/>
            <w:vAlign w:val="center"/>
          </w:tcPr>
          <w:p w14:paraId="45098762">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 金额</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合同金额的1%；</w:t>
            </w:r>
          </w:p>
          <w:p w14:paraId="5C8100AB">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2.</w:t>
            </w:r>
            <w:r>
              <w:rPr>
                <w:rFonts w:hint="default" w:ascii="Times New Roman" w:hAnsi="Times New Roman" w:eastAsia="宋体" w:cs="Times New Roman"/>
                <w:color w:val="auto"/>
                <w:spacing w:val="0"/>
                <w:w w:val="100"/>
                <w:sz w:val="21"/>
                <w:szCs w:val="21"/>
                <w:lang w:val="en-US" w:eastAsia="zh-CN"/>
              </w:rPr>
              <w:t xml:space="preserve"> </w:t>
            </w:r>
            <w:r>
              <w:rPr>
                <w:rFonts w:hint="default" w:ascii="Times New Roman" w:hAnsi="Times New Roman" w:eastAsia="宋体" w:cs="Times New Roman"/>
                <w:color w:val="auto"/>
                <w:spacing w:val="0"/>
                <w:w w:val="100"/>
                <w:sz w:val="21"/>
                <w:szCs w:val="21"/>
              </w:rPr>
              <w:t>收取方式</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网银、汇票、电汇、转账、履约保函等支付方式；</w:t>
            </w:r>
          </w:p>
          <w:p w14:paraId="785498E3">
            <w:pPr>
              <w:pStyle w:val="60"/>
              <w:keepNext w:val="0"/>
              <w:keepLines w:val="0"/>
              <w:pageBreakBefore w:val="0"/>
              <w:widowControl/>
              <w:tabs>
                <w:tab w:val="left" w:pos="7770"/>
              </w:tabs>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3.</w:t>
            </w:r>
            <w:r>
              <w:rPr>
                <w:rFonts w:hint="default" w:ascii="Times New Roman" w:hAnsi="Times New Roman" w:eastAsia="宋体" w:cs="Times New Roman"/>
                <w:color w:val="auto"/>
                <w:spacing w:val="0"/>
                <w:w w:val="100"/>
                <w:sz w:val="21"/>
                <w:szCs w:val="21"/>
                <w:lang w:val="en-US" w:eastAsia="zh-CN"/>
              </w:rPr>
              <w:t xml:space="preserve"> </w:t>
            </w:r>
            <w:r>
              <w:rPr>
                <w:rFonts w:hint="default" w:ascii="Times New Roman" w:hAnsi="Times New Roman" w:eastAsia="宋体" w:cs="Times New Roman"/>
                <w:color w:val="auto"/>
                <w:spacing w:val="0"/>
                <w:w w:val="100"/>
                <w:sz w:val="21"/>
                <w:szCs w:val="21"/>
              </w:rPr>
              <w:t>中标单位在签订合同</w:t>
            </w:r>
            <w:r>
              <w:rPr>
                <w:rFonts w:hint="eastAsia" w:ascii="Times New Roman" w:hAnsi="Times New Roman" w:eastAsia="宋体" w:cs="Times New Roman"/>
                <w:color w:val="auto"/>
                <w:spacing w:val="0"/>
                <w:w w:val="100"/>
                <w:sz w:val="21"/>
                <w:szCs w:val="21"/>
                <w:lang w:val="en-US" w:eastAsia="zh-CN"/>
              </w:rPr>
              <w:t>前</w:t>
            </w:r>
            <w:r>
              <w:rPr>
                <w:rFonts w:hint="default" w:ascii="Times New Roman" w:hAnsi="Times New Roman" w:eastAsia="宋体" w:cs="Times New Roman"/>
                <w:color w:val="auto"/>
                <w:spacing w:val="0"/>
                <w:w w:val="100"/>
                <w:sz w:val="21"/>
                <w:szCs w:val="21"/>
              </w:rPr>
              <w:t>须交纳本项目履约保证金存到采购人指定账户；退还条件详见合同条款。</w:t>
            </w:r>
          </w:p>
        </w:tc>
      </w:tr>
      <w:tr w14:paraId="6F2E8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05" w:hRule="exact"/>
          <w:jc w:val="center"/>
        </w:trPr>
        <w:tc>
          <w:tcPr>
            <w:tcW w:w="761" w:type="dxa"/>
            <w:vAlign w:val="center"/>
          </w:tcPr>
          <w:p w14:paraId="0B9BFA38">
            <w:pPr>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snapToGrid w:val="0"/>
                <w:color w:val="auto"/>
                <w:spacing w:val="0"/>
                <w:w w:val="100"/>
                <w:kern w:val="0"/>
                <w:sz w:val="21"/>
                <w:szCs w:val="21"/>
                <w:lang w:val="en-US" w:eastAsia="zh-CN" w:bidi="ar-SA"/>
              </w:rPr>
              <w:t>25</w:t>
            </w:r>
          </w:p>
        </w:tc>
        <w:tc>
          <w:tcPr>
            <w:tcW w:w="1587" w:type="dxa"/>
            <w:vAlign w:val="center"/>
          </w:tcPr>
          <w:p w14:paraId="2384351C">
            <w:pPr>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lang w:val="en-US" w:eastAsia="zh-CN"/>
              </w:rPr>
              <w:t>招标</w:t>
            </w:r>
            <w:r>
              <w:rPr>
                <w:rFonts w:hint="default" w:ascii="Times New Roman" w:hAnsi="Times New Roman" w:eastAsia="宋体" w:cs="Times New Roman"/>
                <w:color w:val="auto"/>
                <w:spacing w:val="0"/>
                <w:w w:val="100"/>
                <w:sz w:val="21"/>
                <w:szCs w:val="21"/>
              </w:rPr>
              <w:t>代理</w:t>
            </w:r>
          </w:p>
          <w:p w14:paraId="3B7DFDB8">
            <w:pPr>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服务费</w:t>
            </w:r>
          </w:p>
        </w:tc>
        <w:tc>
          <w:tcPr>
            <w:tcW w:w="7204" w:type="dxa"/>
            <w:vAlign w:val="center"/>
          </w:tcPr>
          <w:p w14:paraId="6CC29E16">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r>
              <w:rPr>
                <w:rFonts w:hint="default" w:ascii="Times New Roman" w:hAnsi="Times New Roman" w:eastAsia="宋体" w:cs="Times New Roman"/>
                <w:color w:val="auto"/>
                <w:spacing w:val="0"/>
                <w:w w:val="100"/>
                <w:sz w:val="21"/>
                <w:szCs w:val="21"/>
              </w:rPr>
              <w:t>本项目</w:t>
            </w:r>
            <w:r>
              <w:rPr>
                <w:rFonts w:hint="default" w:ascii="Times New Roman" w:hAnsi="Times New Roman" w:eastAsia="宋体" w:cs="Times New Roman"/>
                <w:color w:val="auto"/>
                <w:spacing w:val="0"/>
                <w:w w:val="100"/>
                <w:sz w:val="21"/>
                <w:szCs w:val="21"/>
                <w:lang w:val="en-US" w:eastAsia="zh-CN"/>
              </w:rPr>
              <w:t>招标</w:t>
            </w:r>
            <w:r>
              <w:rPr>
                <w:rFonts w:hint="default" w:ascii="Times New Roman" w:hAnsi="Times New Roman" w:eastAsia="宋体" w:cs="Times New Roman"/>
                <w:color w:val="auto"/>
                <w:spacing w:val="0"/>
                <w:w w:val="100"/>
                <w:sz w:val="21"/>
                <w:szCs w:val="21"/>
              </w:rPr>
              <w:t>代理服务费</w:t>
            </w:r>
            <w:r>
              <w:rPr>
                <w:rFonts w:hint="default" w:ascii="Times New Roman" w:hAnsi="Times New Roman" w:eastAsia="宋体" w:cs="Times New Roman"/>
                <w:color w:val="auto"/>
                <w:spacing w:val="0"/>
                <w:sz w:val="21"/>
                <w:szCs w:val="21"/>
                <w:highlight w:val="none"/>
                <w:lang w:eastAsia="zh-CN"/>
              </w:rPr>
              <w:t>按</w:t>
            </w:r>
            <w:r>
              <w:rPr>
                <w:rFonts w:hint="default" w:ascii="Times New Roman" w:hAnsi="Times New Roman" w:eastAsia="宋体" w:cs="Times New Roman"/>
                <w:color w:val="auto"/>
                <w:spacing w:val="0"/>
                <w:sz w:val="21"/>
                <w:szCs w:val="21"/>
                <w:highlight w:val="none"/>
                <w:lang w:val="en-US" w:eastAsia="zh-CN"/>
              </w:rPr>
              <w:t>国家发改委计价格（2002）</w:t>
            </w:r>
            <w:r>
              <w:rPr>
                <w:rFonts w:hint="default" w:ascii="Times New Roman" w:hAnsi="Times New Roman" w:eastAsia="宋体" w:cs="Times New Roman"/>
                <w:color w:val="auto"/>
                <w:spacing w:val="0"/>
                <w:w w:val="100"/>
                <w:sz w:val="21"/>
                <w:szCs w:val="21"/>
                <w:lang w:val="en-US" w:eastAsia="zh-CN"/>
              </w:rPr>
              <w:t>1980号标准收费</w:t>
            </w:r>
            <w:r>
              <w:rPr>
                <w:rFonts w:hint="eastAsia" w:ascii="Times New Roman" w:hAnsi="Times New Roman" w:eastAsia="宋体" w:cs="Times New Roman"/>
                <w:color w:val="auto"/>
                <w:spacing w:val="0"/>
                <w:w w:val="100"/>
                <w:sz w:val="21"/>
                <w:szCs w:val="21"/>
                <w:lang w:val="en-US" w:eastAsia="zh-CN"/>
              </w:rPr>
              <w:t>服务</w:t>
            </w:r>
            <w:r>
              <w:rPr>
                <w:rFonts w:hint="default" w:ascii="Times New Roman" w:hAnsi="Times New Roman" w:eastAsia="宋体" w:cs="Times New Roman"/>
                <w:color w:val="auto"/>
                <w:spacing w:val="0"/>
                <w:w w:val="100"/>
                <w:sz w:val="21"/>
                <w:szCs w:val="21"/>
                <w:lang w:val="en-US" w:eastAsia="zh-CN"/>
              </w:rPr>
              <w:t>类收取。招标代理服务费在总报价中综合考虑，中标单位在领取中标通知书的同时支付至招标代理机构。</w:t>
            </w:r>
          </w:p>
          <w:p w14:paraId="348F69F5">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67F416BC">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5BB15644">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751D147D">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779E6AE1">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47E28312">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6215BC09">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747F4E81">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271B86BD">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39447BD5">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1980A578">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01E90184">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62748246">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1DF45797">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3753B321">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0B499DF4">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7E7CBE69">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3BF5ADD7">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714CDB67">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218DF11B">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2B79A895">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69901A71">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2D825E14">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52CEFAFA">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1576669E">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361607F9">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p w14:paraId="7B8E11AD">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lang w:val="en-US" w:eastAsia="zh-CN"/>
              </w:rPr>
            </w:pPr>
          </w:p>
        </w:tc>
      </w:tr>
      <w:tr w14:paraId="3B628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761" w:type="dxa"/>
            <w:vAlign w:val="center"/>
          </w:tcPr>
          <w:p w14:paraId="68D0714D">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26</w:t>
            </w:r>
          </w:p>
        </w:tc>
        <w:tc>
          <w:tcPr>
            <w:tcW w:w="1587" w:type="dxa"/>
            <w:vAlign w:val="center"/>
          </w:tcPr>
          <w:p w14:paraId="36D4D2F8">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现场组织实施</w:t>
            </w:r>
          </w:p>
        </w:tc>
        <w:tc>
          <w:tcPr>
            <w:tcW w:w="7204" w:type="dxa"/>
            <w:vAlign w:val="center"/>
          </w:tcPr>
          <w:p w14:paraId="7F54743F">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根据浙江省财政厅文件浙财采监〔 2015〕13号文件《关于印发浙江省政府采购活动 现场组织管理办法的通知》实施</w:t>
            </w:r>
          </w:p>
        </w:tc>
      </w:tr>
      <w:tr w14:paraId="1B52A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1" w:type="dxa"/>
            <w:vAlign w:val="center"/>
          </w:tcPr>
          <w:p w14:paraId="4A7B6C50">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27</w:t>
            </w:r>
          </w:p>
        </w:tc>
        <w:tc>
          <w:tcPr>
            <w:tcW w:w="1587" w:type="dxa"/>
            <w:vAlign w:val="center"/>
          </w:tcPr>
          <w:p w14:paraId="4C52407F">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解释权</w:t>
            </w:r>
          </w:p>
        </w:tc>
        <w:tc>
          <w:tcPr>
            <w:tcW w:w="7204" w:type="dxa"/>
            <w:vAlign w:val="center"/>
          </w:tcPr>
          <w:p w14:paraId="21B17E72">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本招标文件的解释权属于采购人和采购代理机构</w:t>
            </w:r>
          </w:p>
        </w:tc>
      </w:tr>
      <w:tr w14:paraId="40E5A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jc w:val="center"/>
        </w:trPr>
        <w:tc>
          <w:tcPr>
            <w:tcW w:w="761" w:type="dxa"/>
            <w:vAlign w:val="center"/>
          </w:tcPr>
          <w:p w14:paraId="495D0A7D">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28</w:t>
            </w:r>
          </w:p>
        </w:tc>
        <w:tc>
          <w:tcPr>
            <w:tcW w:w="1587" w:type="dxa"/>
            <w:vAlign w:val="center"/>
          </w:tcPr>
          <w:p w14:paraId="45CBB3CB">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其他说明</w:t>
            </w:r>
          </w:p>
        </w:tc>
        <w:tc>
          <w:tcPr>
            <w:tcW w:w="7204" w:type="dxa"/>
            <w:vAlign w:val="center"/>
          </w:tcPr>
          <w:p w14:paraId="7D79EE81">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根据《浙江省财政厅关于规范政府采购供应商资格设定及资格审查的通知》浙财采监〔 2013〕24 号文件，金融、保险、通讯等特定行业的全国性企业所设立的区域性 分支机构投标时应提供该单位负责人签署的相关文件材料 ，与其他法人单位法定代 表人签署的文件材料具有同等效力</w:t>
            </w:r>
          </w:p>
        </w:tc>
      </w:tr>
      <w:tr w14:paraId="153DA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0" w:hRule="atLeast"/>
          <w:jc w:val="center"/>
        </w:trPr>
        <w:tc>
          <w:tcPr>
            <w:tcW w:w="761" w:type="dxa"/>
            <w:vAlign w:val="center"/>
          </w:tcPr>
          <w:p w14:paraId="04CF6C60">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29</w:t>
            </w:r>
          </w:p>
        </w:tc>
        <w:tc>
          <w:tcPr>
            <w:tcW w:w="1587" w:type="dxa"/>
            <w:vAlign w:val="center"/>
          </w:tcPr>
          <w:p w14:paraId="44782FCA">
            <w:pPr>
              <w:pStyle w:val="6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注意事项</w:t>
            </w:r>
          </w:p>
        </w:tc>
        <w:tc>
          <w:tcPr>
            <w:tcW w:w="7204" w:type="dxa"/>
            <w:vAlign w:val="center"/>
          </w:tcPr>
          <w:p w14:paraId="36FE67D1">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投标人应严格按照招标文件及补充文件的规定和要求编制投标文件。在编制投标文件过程中</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应严格遵循实事求是、诚信投标的原则</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如有偏离</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应如实填写响应偏离。</w:t>
            </w:r>
          </w:p>
          <w:p w14:paraId="7C5C80AC">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如果发现本招标文件中存在歧视性不公正条款或违法违规等内容时</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请投标人在获取招标文件后</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在采购文件的质疑有效期内及时书面提出。</w:t>
            </w:r>
          </w:p>
          <w:p w14:paraId="3284A8DA">
            <w:pPr>
              <w:pStyle w:val="60"/>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0" w:rightChars="0" w:firstLine="0" w:firstLineChars="0"/>
              <w:jc w:val="both"/>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采购结果公告期间</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投标人不得通过非正当途径获取法律法规规定评标委员会</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包括其他相关人员</w:t>
            </w:r>
            <w:r>
              <w:rPr>
                <w:rFonts w:hint="default" w:ascii="Times New Roman" w:hAnsi="Times New Roman" w:eastAsia="宋体" w:cs="Times New Roman"/>
                <w:color w:val="auto"/>
                <w:spacing w:val="0"/>
                <w:w w:val="100"/>
                <w:sz w:val="21"/>
                <w:szCs w:val="21"/>
                <w:lang w:eastAsia="zh-CN"/>
              </w:rPr>
              <w:t>）</w:t>
            </w:r>
            <w:r>
              <w:rPr>
                <w:rFonts w:hint="default" w:ascii="Times New Roman" w:hAnsi="Times New Roman" w:eastAsia="宋体" w:cs="Times New Roman"/>
                <w:color w:val="auto"/>
                <w:spacing w:val="0"/>
                <w:w w:val="100"/>
                <w:sz w:val="21"/>
                <w:szCs w:val="21"/>
              </w:rPr>
              <w:t>应当保密的相关内容。</w:t>
            </w:r>
          </w:p>
        </w:tc>
      </w:tr>
    </w:tbl>
    <w:p w14:paraId="588926F5">
      <w:pPr>
        <w:spacing w:line="360" w:lineRule="exact"/>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eastAsia="zh-CN"/>
        </w:rPr>
        <w:t>特别说明：为优化政府采购营商环境，缓解供应商资金难题，政采云平台已推广应用“政采贷”、“政采保”等服务，供应商可以银行保函、保险公司保单、融资担保公司保函、银行转账（或电汇）等方式缴纳至采购人指定账户。</w:t>
      </w:r>
    </w:p>
    <w:p w14:paraId="1C2272D3">
      <w:pPr>
        <w:pStyle w:val="35"/>
        <w:rPr>
          <w:rFonts w:hint="default" w:ascii="Times New Roman" w:hAnsi="Times New Roman" w:cs="Times New Roman"/>
          <w:color w:val="auto"/>
          <w:highlight w:val="none"/>
        </w:rPr>
      </w:pPr>
    </w:p>
    <w:p w14:paraId="17B397FF">
      <w:pPr>
        <w:rPr>
          <w:rFonts w:hint="default" w:ascii="Times New Roman" w:hAnsi="Times New Roman" w:cs="Times New Roman"/>
          <w:color w:val="auto"/>
          <w:highlight w:val="none"/>
        </w:rPr>
      </w:pPr>
    </w:p>
    <w:p w14:paraId="5F372C81">
      <w:pPr>
        <w:rPr>
          <w:rFonts w:hint="default" w:ascii="Times New Roman" w:hAnsi="Times New Roman" w:cs="Times New Roman"/>
          <w:color w:val="auto"/>
          <w:highlight w:val="none"/>
        </w:rPr>
      </w:pPr>
    </w:p>
    <w:p w14:paraId="12BF2E62">
      <w:pPr>
        <w:rPr>
          <w:rFonts w:hint="default" w:ascii="Times New Roman" w:hAnsi="Times New Roman" w:cs="Times New Roman"/>
          <w:color w:val="auto"/>
          <w:highlight w:val="none"/>
        </w:rPr>
      </w:pPr>
    </w:p>
    <w:p w14:paraId="73DD5767">
      <w:pPr>
        <w:rPr>
          <w:rFonts w:hint="default" w:ascii="Times New Roman" w:hAnsi="Times New Roman" w:cs="Times New Roman"/>
          <w:color w:val="auto"/>
          <w:highlight w:val="none"/>
        </w:rPr>
      </w:pPr>
    </w:p>
    <w:p w14:paraId="2A8FD34A">
      <w:pPr>
        <w:rPr>
          <w:rFonts w:hint="default" w:ascii="Times New Roman" w:hAnsi="Times New Roman" w:cs="Times New Roman"/>
          <w:color w:val="auto"/>
          <w:highlight w:val="none"/>
        </w:rPr>
      </w:pPr>
    </w:p>
    <w:p w14:paraId="1E7A45CB">
      <w:pPr>
        <w:rPr>
          <w:rFonts w:hint="default" w:ascii="Times New Roman" w:hAnsi="Times New Roman" w:cs="Times New Roman"/>
          <w:color w:val="auto"/>
          <w:highlight w:val="none"/>
        </w:rPr>
      </w:pPr>
    </w:p>
    <w:p w14:paraId="7DE9A441">
      <w:pPr>
        <w:rPr>
          <w:rFonts w:hint="default" w:ascii="Times New Roman" w:hAnsi="Times New Roman" w:cs="Times New Roman"/>
          <w:color w:val="auto"/>
          <w:highlight w:val="none"/>
        </w:rPr>
      </w:pPr>
    </w:p>
    <w:p w14:paraId="1FBAD440">
      <w:pPr>
        <w:rPr>
          <w:rFonts w:hint="default" w:ascii="Times New Roman" w:hAnsi="Times New Roman" w:cs="Times New Roman"/>
          <w:color w:val="auto"/>
          <w:highlight w:val="none"/>
        </w:rPr>
      </w:pPr>
    </w:p>
    <w:p w14:paraId="1C906139">
      <w:pPr>
        <w:rPr>
          <w:rFonts w:hint="default" w:ascii="Times New Roman" w:hAnsi="Times New Roman" w:cs="Times New Roman"/>
          <w:color w:val="auto"/>
          <w:highlight w:val="none"/>
        </w:rPr>
      </w:pPr>
    </w:p>
    <w:p w14:paraId="375CFCBF">
      <w:pPr>
        <w:pStyle w:val="15"/>
        <w:rPr>
          <w:rFonts w:hint="default" w:ascii="Times New Roman" w:hAnsi="Times New Roman" w:cs="Times New Roman"/>
          <w:color w:val="auto"/>
          <w:highlight w:val="none"/>
        </w:rPr>
      </w:pPr>
    </w:p>
    <w:p w14:paraId="56DFF804">
      <w:pPr>
        <w:pStyle w:val="15"/>
        <w:rPr>
          <w:rFonts w:hint="default" w:ascii="Times New Roman" w:hAnsi="Times New Roman" w:eastAsia="宋体" w:cs="Times New Roman"/>
          <w:lang w:val="en-US" w:eastAsia="zh-CN"/>
        </w:rPr>
        <w:sectPr>
          <w:footerReference r:id="rId7" w:type="first"/>
          <w:headerReference r:id="rId5" w:type="default"/>
          <w:footerReference r:id="rId6" w:type="default"/>
          <w:pgSz w:w="11906" w:h="16838"/>
          <w:pgMar w:top="1587" w:right="1587" w:bottom="1587" w:left="1587" w:header="851" w:footer="992" w:gutter="0"/>
          <w:pgBorders>
            <w:top w:val="none" w:sz="0" w:space="0"/>
            <w:left w:val="none" w:sz="0" w:space="0"/>
            <w:bottom w:val="none" w:sz="0" w:space="0"/>
            <w:right w:val="none" w:sz="0" w:space="0"/>
          </w:pgBorders>
          <w:pgNumType w:fmt="decimal" w:start="1"/>
          <w:cols w:space="425" w:num="1"/>
          <w:rtlGutter w:val="0"/>
          <w:docGrid w:type="lines" w:linePitch="312" w:charSpace="0"/>
        </w:sectPr>
      </w:pPr>
      <w:r>
        <w:rPr>
          <w:rFonts w:hint="default" w:ascii="Times New Roman" w:hAnsi="Times New Roman" w:cs="Times New Roman"/>
          <w:lang w:val="en-US" w:eastAsia="zh-CN"/>
        </w:rPr>
        <w:t xml:space="preserve">   </w:t>
      </w:r>
    </w:p>
    <w:p w14:paraId="7280CC2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jc w:val="center"/>
        <w:textAlignment w:val="baseline"/>
        <w:rPr>
          <w:rFonts w:hint="default" w:ascii="Times New Roman" w:hAnsi="Times New Roman" w:eastAsia="宋体" w:cs="Times New Roman"/>
          <w:color w:val="auto"/>
          <w:w w:val="100"/>
          <w:sz w:val="28"/>
          <w:szCs w:val="28"/>
        </w:rPr>
      </w:pPr>
      <w:r>
        <w:rPr>
          <w:rFonts w:hint="default" w:ascii="Times New Roman" w:hAnsi="Times New Roman" w:eastAsia="宋体" w:cs="Times New Roman"/>
          <w:b/>
          <w:bCs/>
          <w:color w:val="auto"/>
          <w:spacing w:val="-2"/>
          <w:w w:val="100"/>
          <w:sz w:val="28"/>
          <w:szCs w:val="28"/>
        </w:rPr>
        <w:t>一、总</w:t>
      </w:r>
      <w:r>
        <w:rPr>
          <w:rFonts w:hint="default" w:ascii="Times New Roman" w:hAnsi="Times New Roman" w:eastAsia="宋体" w:cs="Times New Roman"/>
          <w:b/>
          <w:bCs/>
          <w:color w:val="auto"/>
          <w:spacing w:val="-2"/>
          <w:w w:val="100"/>
          <w:sz w:val="28"/>
          <w:szCs w:val="28"/>
          <w:lang w:val="en-US" w:eastAsia="zh-CN"/>
        </w:rPr>
        <w:t xml:space="preserve"> </w:t>
      </w:r>
      <w:r>
        <w:rPr>
          <w:rFonts w:hint="default" w:ascii="Times New Roman" w:hAnsi="Times New Roman" w:eastAsia="宋体" w:cs="Times New Roman"/>
          <w:b/>
          <w:bCs/>
          <w:color w:val="auto"/>
          <w:spacing w:val="-2"/>
          <w:w w:val="100"/>
          <w:sz w:val="28"/>
          <w:szCs w:val="28"/>
        </w:rPr>
        <w:t>则</w:t>
      </w:r>
    </w:p>
    <w:p w14:paraId="2C73E65A">
      <w:pPr>
        <w:keepNext w:val="0"/>
        <w:keepLines w:val="0"/>
        <w:pageBreakBefore w:val="0"/>
        <w:widowControl/>
        <w:kinsoku/>
        <w:wordWrap w:val="0"/>
        <w:overflowPunct/>
        <w:topLinePunct w:val="0"/>
        <w:autoSpaceDE w:val="0"/>
        <w:autoSpaceDN w:val="0"/>
        <w:bidi w:val="0"/>
        <w:adjustRightInd w:val="0"/>
        <w:snapToGrid w:val="0"/>
        <w:spacing w:before="0" w:after="0" w:line="400" w:lineRule="exact"/>
        <w:ind w:left="0" w:firstLine="394" w:firstLineChars="200"/>
        <w:textAlignment w:val="baseline"/>
        <w:outlineLvl w:val="1"/>
        <w:rPr>
          <w:rFonts w:hint="default" w:ascii="Times New Roman" w:hAnsi="Times New Roman" w:eastAsia="宋体" w:cs="Times New Roman"/>
          <w:b/>
          <w:bCs/>
          <w:color w:val="auto"/>
          <w:spacing w:val="-7"/>
          <w:w w:val="100"/>
          <w:sz w:val="21"/>
          <w:szCs w:val="21"/>
        </w:rPr>
      </w:pPr>
      <w:r>
        <w:rPr>
          <w:rFonts w:hint="default" w:ascii="Times New Roman" w:hAnsi="Times New Roman" w:eastAsia="宋体" w:cs="Times New Roman"/>
          <w:b/>
          <w:bCs/>
          <w:color w:val="auto"/>
          <w:spacing w:val="-7"/>
          <w:w w:val="100"/>
          <w:sz w:val="21"/>
          <w:szCs w:val="21"/>
        </w:rPr>
        <w:t>（一）适用范围</w:t>
      </w:r>
    </w:p>
    <w:p w14:paraId="50E231F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本招标文件适用于本次项目的招标、投标、评标、定标、验收、合同履约、付款等行为（法律、 法规另有规定的 ，从其规定）。</w:t>
      </w:r>
    </w:p>
    <w:p w14:paraId="51645DA0">
      <w:pPr>
        <w:keepNext w:val="0"/>
        <w:keepLines w:val="0"/>
        <w:pageBreakBefore w:val="0"/>
        <w:widowControl/>
        <w:kinsoku/>
        <w:wordWrap w:val="0"/>
        <w:overflowPunct/>
        <w:topLinePunct w:val="0"/>
        <w:autoSpaceDE w:val="0"/>
        <w:autoSpaceDN w:val="0"/>
        <w:bidi w:val="0"/>
        <w:adjustRightInd w:val="0"/>
        <w:snapToGrid w:val="0"/>
        <w:spacing w:before="0" w:after="0" w:line="400" w:lineRule="exact"/>
        <w:ind w:left="0" w:firstLine="394" w:firstLineChars="200"/>
        <w:textAlignment w:val="baseline"/>
        <w:outlineLvl w:val="1"/>
        <w:rPr>
          <w:rFonts w:hint="default" w:ascii="Times New Roman" w:hAnsi="Times New Roman" w:eastAsia="宋体" w:cs="Times New Roman"/>
          <w:b/>
          <w:bCs/>
          <w:color w:val="auto"/>
          <w:spacing w:val="-7"/>
          <w:w w:val="100"/>
          <w:sz w:val="21"/>
          <w:szCs w:val="21"/>
          <w:lang w:val="en-US" w:eastAsia="zh-CN"/>
        </w:rPr>
      </w:pPr>
      <w:r>
        <w:rPr>
          <w:rFonts w:hint="default" w:ascii="Times New Roman" w:hAnsi="Times New Roman" w:eastAsia="宋体" w:cs="Times New Roman"/>
          <w:b/>
          <w:bCs/>
          <w:color w:val="auto"/>
          <w:spacing w:val="-7"/>
          <w:w w:val="100"/>
          <w:sz w:val="21"/>
          <w:szCs w:val="21"/>
          <w:lang w:val="en-US" w:eastAsia="zh-CN"/>
        </w:rPr>
        <w:t>（二）定义</w:t>
      </w:r>
    </w:p>
    <w:p w14:paraId="0E36A0D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1. 采购代理机构：是指受采购人委托，在委托的范围内办理政府采购事宜的机构。</w:t>
      </w:r>
    </w:p>
    <w:p w14:paraId="45EE45C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2. 采购人：是指依法进行政府采购的国家机关、事业单位和团体组织。</w:t>
      </w:r>
    </w:p>
    <w:p w14:paraId="1D5688C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3. 投标人：是指参加本政府采购项目投标的供应商。</w:t>
      </w:r>
    </w:p>
    <w:p w14:paraId="0FC8EEB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4. 货物：是指各种形态和种类的物品 ，包括原材料、燃料、设备、产品等。</w:t>
      </w:r>
    </w:p>
    <w:p w14:paraId="34BFA25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5. 服务：是指除货物和工程以外的其他政府采购对象，包括各类专业服务、信息网络开发服 务、金融保险服务、运输服务，以及维修与维护服务等。</w:t>
      </w:r>
    </w:p>
    <w:p w14:paraId="1E9BADD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6.“ 书面形式”包括信函、传真等。</w:t>
      </w:r>
    </w:p>
    <w:p w14:paraId="59EECE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7.“  ▲”系指实质性要求条款。</w:t>
      </w:r>
    </w:p>
    <w:p w14:paraId="4B0290CB">
      <w:pPr>
        <w:keepNext w:val="0"/>
        <w:keepLines w:val="0"/>
        <w:pageBreakBefore w:val="0"/>
        <w:widowControl/>
        <w:kinsoku/>
        <w:wordWrap w:val="0"/>
        <w:overflowPunct/>
        <w:topLinePunct w:val="0"/>
        <w:autoSpaceDE w:val="0"/>
        <w:autoSpaceDN w:val="0"/>
        <w:bidi w:val="0"/>
        <w:adjustRightInd w:val="0"/>
        <w:snapToGrid w:val="0"/>
        <w:spacing w:before="0" w:after="0" w:line="400" w:lineRule="exact"/>
        <w:ind w:left="0" w:firstLine="394" w:firstLineChars="200"/>
        <w:textAlignment w:val="baseline"/>
        <w:outlineLvl w:val="1"/>
        <w:rPr>
          <w:rFonts w:hint="default" w:ascii="Times New Roman" w:hAnsi="Times New Roman" w:eastAsia="宋体" w:cs="Times New Roman"/>
          <w:b/>
          <w:bCs/>
          <w:color w:val="auto"/>
          <w:spacing w:val="-7"/>
          <w:w w:val="100"/>
          <w:sz w:val="21"/>
          <w:szCs w:val="21"/>
          <w:lang w:val="en-US" w:eastAsia="zh-CN"/>
        </w:rPr>
      </w:pPr>
      <w:r>
        <w:rPr>
          <w:rFonts w:hint="default" w:ascii="Times New Roman" w:hAnsi="Times New Roman" w:eastAsia="宋体" w:cs="Times New Roman"/>
          <w:b/>
          <w:bCs/>
          <w:color w:val="auto"/>
          <w:spacing w:val="-7"/>
          <w:w w:val="100"/>
          <w:sz w:val="21"/>
          <w:szCs w:val="21"/>
          <w:lang w:val="en-US" w:eastAsia="zh-CN"/>
        </w:rPr>
        <w:t>（三）投标费用</w:t>
      </w:r>
    </w:p>
    <w:p w14:paraId="751F76A4">
      <w:pPr>
        <w:keepNext w:val="0"/>
        <w:keepLines w:val="0"/>
        <w:pageBreakBefore w:val="0"/>
        <w:overflowPunct/>
        <w:topLinePunct w:val="0"/>
        <w:bidi w:val="0"/>
        <w:spacing w:before="51" w:line="400" w:lineRule="exact"/>
        <w:ind w:left="0" w:leftChars="0" w:firstLine="403" w:firstLineChars="192"/>
        <w:rPr>
          <w:rFonts w:hint="default" w:ascii="Times New Roman" w:hAnsi="Times New Roman" w:eastAsia="宋体" w:cs="Times New Roman"/>
          <w:color w:val="auto"/>
          <w:spacing w:val="-1"/>
          <w:w w:val="100"/>
          <w:sz w:val="22"/>
          <w:szCs w:val="22"/>
        </w:rPr>
      </w:pPr>
      <w:r>
        <w:rPr>
          <w:rFonts w:hint="default" w:ascii="Times New Roman" w:hAnsi="Times New Roman" w:eastAsia="宋体" w:cs="Times New Roman"/>
          <w:snapToGrid/>
          <w:color w:val="auto"/>
          <w:w w:val="100"/>
          <w:kern w:val="2"/>
          <w:sz w:val="21"/>
          <w:szCs w:val="21"/>
          <w:lang w:val="en-US" w:eastAsia="zh-CN"/>
        </w:rPr>
        <w:t>不论投标结果如何 ，投标人均应自行承担所有与投标有关的全部费用（招标文件有相关规定 除外）。</w:t>
      </w:r>
    </w:p>
    <w:p w14:paraId="3506C924">
      <w:pPr>
        <w:keepNext w:val="0"/>
        <w:keepLines w:val="0"/>
        <w:pageBreakBefore w:val="0"/>
        <w:overflowPunct/>
        <w:topLinePunct w:val="0"/>
        <w:bidi w:val="0"/>
        <w:spacing w:before="6" w:line="400" w:lineRule="exact"/>
        <w:ind w:left="470"/>
        <w:rPr>
          <w:rFonts w:hint="default" w:ascii="Times New Roman" w:hAnsi="Times New Roman" w:eastAsia="宋体" w:cs="Times New Roman"/>
          <w:color w:val="auto"/>
          <w:w w:val="100"/>
          <w:sz w:val="22"/>
          <w:szCs w:val="22"/>
        </w:rPr>
      </w:pPr>
      <w:r>
        <w:rPr>
          <w:rFonts w:hint="default" w:ascii="Times New Roman" w:hAnsi="Times New Roman" w:eastAsia="宋体" w:cs="Times New Roman"/>
          <w:b/>
          <w:bCs/>
          <w:color w:val="auto"/>
          <w:spacing w:val="-5"/>
          <w:w w:val="100"/>
          <w:sz w:val="22"/>
          <w:szCs w:val="22"/>
        </w:rPr>
        <w:t>（四）特别说明</w:t>
      </w:r>
    </w:p>
    <w:p w14:paraId="50FA9E1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1. 投标人投标所使用的资格、信誉、荣誉、业绩与企业认证必须真实有效。</w:t>
      </w:r>
    </w:p>
    <w:p w14:paraId="567CF42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2. 投标供应商所投产品除招标文件中明确规定要求“ 提供官网截图或相应检测报告的证明材 料”以外，所有技术参数描述均以投标文件为准 ，投标供应商需在投标文件中说明本次投标产品的技术参数是否与官网上公开的技术参数一致，如不一致，明确哪些参数不一致，不一致的原因以及使用何种技术可以达到投标产品参数。投标供应商对所投产品技术参数的真实性承担法律责任。项目招标结束后、质疑期限内，如有质疑供应商认为中标供应商所投产品、投标文件技术参数与招标需求存在重大偏离、错误、甚至造假的情况，应提供具体有效的证明材料。</w:t>
      </w:r>
    </w:p>
    <w:p w14:paraId="3303CE3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3. 投标人在投标活动中提供任何虚假材料，其投标无效，并报监管部门查处；中标后发现的，根据《中华人民共和国政府采购法》第七十七条第一款第一项之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658BD1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4. 投标人不得相互串通投标报价，不得妨碍其他投标人的公平竞争，不得损害采购人或其他 投标人的合法权益 ，投标人不得以向采购人、评标委员会成员行贿或者采取其他不正当手段谋取中标。</w:t>
      </w:r>
    </w:p>
    <w:p w14:paraId="38581F0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5. 投标文件格式中的表格式样可根据项目差别做适当调整，但应当保持表格样式基本形态不 变。</w:t>
      </w:r>
    </w:p>
    <w:p w14:paraId="495961C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6. 本项目不允许分包。</w:t>
      </w:r>
    </w:p>
    <w:p w14:paraId="06175ED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jc w:val="center"/>
        <w:textAlignment w:val="baseline"/>
        <w:rPr>
          <w:rFonts w:hint="default" w:ascii="Times New Roman" w:hAnsi="Times New Roman" w:eastAsia="宋体" w:cs="Times New Roman"/>
          <w:b/>
          <w:bCs/>
          <w:color w:val="auto"/>
          <w:spacing w:val="-2"/>
          <w:w w:val="100"/>
          <w:sz w:val="28"/>
          <w:szCs w:val="28"/>
          <w:lang w:val="en-US" w:eastAsia="zh-CN"/>
        </w:rPr>
      </w:pPr>
      <w:r>
        <w:rPr>
          <w:rFonts w:hint="default" w:ascii="Times New Roman" w:hAnsi="Times New Roman" w:eastAsia="宋体" w:cs="Times New Roman"/>
          <w:b/>
          <w:bCs/>
          <w:color w:val="auto"/>
          <w:spacing w:val="-2"/>
          <w:w w:val="100"/>
          <w:sz w:val="28"/>
          <w:szCs w:val="28"/>
          <w:lang w:val="en-US" w:eastAsia="zh-CN"/>
        </w:rPr>
        <w:t>二、招标文件</w:t>
      </w:r>
    </w:p>
    <w:p w14:paraId="58E131B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（一）招标文件由招标文件总目录所列内容组成。</w:t>
      </w:r>
    </w:p>
    <w:p w14:paraId="0532463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（二）招标文件的澄清或修改</w:t>
      </w:r>
    </w:p>
    <w:p w14:paraId="3073EBD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1. 采购人或采购代理机构可以对已发出的招标文件进行必要的澄清或者修改，但不得改变采购标的和资格条件。澄清或者修改应当在原公告发布媒体上发布澄清公告。澄清或者修改的内容为招 标文件的组成部分。</w:t>
      </w:r>
    </w:p>
    <w:p w14:paraId="126C478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2. 澄清或者修改的内容可能影响投标文件编制的，采购人或者采购代理机构应当在投标截止时间至少15日前，以书面形式通知所有获取招标文件的潜在投标人；不足15日的，采购人或者采购代 理机构应当顺延提交投标文件的截止时间。</w:t>
      </w:r>
    </w:p>
    <w:p w14:paraId="2D6DD37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3. 投标人在规定的时间内未对招标文件提出疑问、质疑或要求澄清的，将视其为无异议。对招标文件中描述有歧义或前后不一致的地方，评标委员会有权进行评判，但对同一条款的评判应适用于每个投标人。</w:t>
      </w:r>
    </w:p>
    <w:p w14:paraId="53B3B6D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jc w:val="center"/>
        <w:textAlignment w:val="baseline"/>
        <w:rPr>
          <w:rFonts w:hint="default" w:ascii="Times New Roman" w:hAnsi="Times New Roman" w:eastAsia="宋体" w:cs="Times New Roman"/>
          <w:b/>
          <w:bCs/>
          <w:color w:val="auto"/>
          <w:spacing w:val="-2"/>
          <w:w w:val="100"/>
          <w:sz w:val="28"/>
          <w:szCs w:val="28"/>
          <w:lang w:val="en-US" w:eastAsia="zh-CN"/>
        </w:rPr>
      </w:pPr>
      <w:r>
        <w:rPr>
          <w:rFonts w:hint="default" w:ascii="Times New Roman" w:hAnsi="Times New Roman" w:eastAsia="宋体" w:cs="Times New Roman"/>
          <w:b/>
          <w:bCs/>
          <w:color w:val="auto"/>
          <w:spacing w:val="-2"/>
          <w:w w:val="100"/>
          <w:sz w:val="28"/>
          <w:szCs w:val="28"/>
          <w:lang w:val="en-US" w:eastAsia="zh-CN"/>
        </w:rPr>
        <w:t>三、投标文件</w:t>
      </w:r>
    </w:p>
    <w:p w14:paraId="5BE0D201">
      <w:pPr>
        <w:keepNext w:val="0"/>
        <w:keepLines w:val="0"/>
        <w:pageBreakBefore w:val="0"/>
        <w:widowControl/>
        <w:kinsoku/>
        <w:wordWrap w:val="0"/>
        <w:overflowPunct/>
        <w:topLinePunct w:val="0"/>
        <w:autoSpaceDE w:val="0"/>
        <w:autoSpaceDN w:val="0"/>
        <w:bidi w:val="0"/>
        <w:adjustRightInd w:val="0"/>
        <w:snapToGrid w:val="0"/>
        <w:spacing w:before="0" w:after="0" w:line="400" w:lineRule="exact"/>
        <w:ind w:left="0" w:firstLine="394" w:firstLineChars="200"/>
        <w:textAlignment w:val="baseline"/>
        <w:outlineLvl w:val="1"/>
        <w:rPr>
          <w:rFonts w:hint="default" w:ascii="Times New Roman" w:hAnsi="Times New Roman" w:eastAsia="宋体" w:cs="Times New Roman"/>
          <w:b/>
          <w:bCs/>
          <w:color w:val="auto"/>
          <w:spacing w:val="-7"/>
          <w:w w:val="100"/>
          <w:sz w:val="21"/>
          <w:szCs w:val="21"/>
          <w:lang w:val="en-US" w:eastAsia="zh-CN"/>
        </w:rPr>
      </w:pPr>
      <w:r>
        <w:rPr>
          <w:rFonts w:hint="default" w:ascii="Times New Roman" w:hAnsi="Times New Roman" w:eastAsia="宋体" w:cs="Times New Roman"/>
          <w:b/>
          <w:bCs/>
          <w:color w:val="auto"/>
          <w:spacing w:val="-7"/>
          <w:w w:val="100"/>
          <w:sz w:val="21"/>
          <w:szCs w:val="21"/>
          <w:lang w:val="en-US" w:eastAsia="zh-CN"/>
        </w:rPr>
        <w:t>（一）投标文件的组成</w:t>
      </w:r>
    </w:p>
    <w:p w14:paraId="6561E91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投标人获取招标文件后，按照招标文件的要求提供：资格证明文件、商务技术文件和报价文件。</w:t>
      </w:r>
    </w:p>
    <w:p w14:paraId="7DEEB652">
      <w:pPr>
        <w:spacing w:before="71" w:line="165" w:lineRule="auto"/>
        <w:ind w:left="691"/>
        <w:rPr>
          <w:rFonts w:hint="default" w:ascii="Times New Roman" w:hAnsi="Times New Roman" w:eastAsia="宋体" w:cs="Times New Roman"/>
          <w:color w:val="auto"/>
          <w:w w:val="100"/>
          <w:sz w:val="22"/>
          <w:szCs w:val="22"/>
        </w:rPr>
      </w:pPr>
      <w:r>
        <w:rPr>
          <w:rFonts w:hint="default" w:ascii="Times New Roman" w:hAnsi="Times New Roman" w:eastAsia="宋体" w:cs="Times New Roman"/>
          <w:b/>
          <w:bCs/>
          <w:color w:val="auto"/>
          <w:spacing w:val="-2"/>
          <w:w w:val="100"/>
          <w:sz w:val="22"/>
          <w:szCs w:val="22"/>
        </w:rPr>
        <w:t>1.</w:t>
      </w:r>
      <w:r>
        <w:rPr>
          <w:rFonts w:hint="default" w:ascii="Times New Roman" w:hAnsi="Times New Roman" w:eastAsia="宋体" w:cs="Times New Roman"/>
          <w:b/>
          <w:bCs/>
          <w:color w:val="auto"/>
          <w:spacing w:val="45"/>
          <w:w w:val="100"/>
          <w:sz w:val="22"/>
          <w:szCs w:val="22"/>
        </w:rPr>
        <w:t xml:space="preserve"> </w:t>
      </w:r>
      <w:r>
        <w:rPr>
          <w:rFonts w:hint="default" w:ascii="Times New Roman" w:hAnsi="Times New Roman" w:eastAsia="宋体" w:cs="Times New Roman"/>
          <w:b/>
          <w:bCs/>
          <w:color w:val="auto"/>
          <w:spacing w:val="-2"/>
          <w:w w:val="100"/>
          <w:sz w:val="22"/>
          <w:szCs w:val="22"/>
        </w:rPr>
        <w:t>资格证明文件的组成：</w:t>
      </w:r>
    </w:p>
    <w:tbl>
      <w:tblPr>
        <w:tblStyle w:val="61"/>
        <w:tblpPr w:leftFromText="180" w:rightFromText="180" w:vertAnchor="text" w:horzAnchor="page" w:tblpXSpec="center" w:tblpY="212"/>
        <w:tblOverlap w:val="never"/>
        <w:tblW w:w="91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5610"/>
        <w:gridCol w:w="2802"/>
      </w:tblGrid>
      <w:tr w14:paraId="5768B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exact"/>
          <w:jc w:val="center"/>
        </w:trPr>
        <w:tc>
          <w:tcPr>
            <w:tcW w:w="720" w:type="dxa"/>
            <w:shd w:val="clear" w:color="auto" w:fill="D7D7D7"/>
            <w:vAlign w:val="center"/>
          </w:tcPr>
          <w:p w14:paraId="12C29179">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8"/>
                <w:w w:val="100"/>
                <w:sz w:val="21"/>
                <w:szCs w:val="21"/>
              </w:rPr>
              <w:t>序号</w:t>
            </w:r>
          </w:p>
        </w:tc>
        <w:tc>
          <w:tcPr>
            <w:tcW w:w="5610" w:type="dxa"/>
            <w:shd w:val="clear" w:color="auto" w:fill="D7D7D7"/>
            <w:vAlign w:val="center"/>
          </w:tcPr>
          <w:p w14:paraId="11DE1451">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2"/>
                <w:w w:val="100"/>
                <w:sz w:val="21"/>
                <w:szCs w:val="21"/>
              </w:rPr>
              <w:t>内</w:t>
            </w:r>
            <w:r>
              <w:rPr>
                <w:rFonts w:hint="default" w:ascii="Times New Roman" w:hAnsi="Times New Roman" w:eastAsia="宋体" w:cs="Times New Roman"/>
                <w:color w:val="auto"/>
                <w:spacing w:val="-2"/>
                <w:w w:val="100"/>
                <w:sz w:val="21"/>
                <w:szCs w:val="21"/>
                <w:lang w:val="en-US" w:eastAsia="zh-CN"/>
              </w:rPr>
              <w:t xml:space="preserve">        </w:t>
            </w:r>
            <w:r>
              <w:rPr>
                <w:rFonts w:hint="default" w:ascii="Times New Roman" w:hAnsi="Times New Roman" w:eastAsia="宋体" w:cs="Times New Roman"/>
                <w:color w:val="auto"/>
                <w:spacing w:val="-2"/>
                <w:w w:val="100"/>
                <w:sz w:val="21"/>
                <w:szCs w:val="21"/>
              </w:rPr>
              <w:t>容</w:t>
            </w:r>
          </w:p>
        </w:tc>
        <w:tc>
          <w:tcPr>
            <w:tcW w:w="2802" w:type="dxa"/>
            <w:shd w:val="clear" w:color="auto" w:fill="D7D7D7"/>
            <w:vAlign w:val="center"/>
          </w:tcPr>
          <w:p w14:paraId="5E8019D7">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8"/>
                <w:w w:val="100"/>
                <w:sz w:val="21"/>
                <w:szCs w:val="21"/>
              </w:rPr>
              <w:t>备</w:t>
            </w:r>
            <w:r>
              <w:rPr>
                <w:rFonts w:hint="default" w:ascii="Times New Roman" w:hAnsi="Times New Roman" w:eastAsia="宋体" w:cs="Times New Roman"/>
                <w:color w:val="auto"/>
                <w:spacing w:val="8"/>
                <w:w w:val="100"/>
                <w:sz w:val="21"/>
                <w:szCs w:val="21"/>
                <w:lang w:val="en-US" w:eastAsia="zh-CN"/>
              </w:rPr>
              <w:t xml:space="preserve">     </w:t>
            </w:r>
            <w:r>
              <w:rPr>
                <w:rFonts w:hint="default" w:ascii="Times New Roman" w:hAnsi="Times New Roman" w:eastAsia="宋体" w:cs="Times New Roman"/>
                <w:color w:val="auto"/>
                <w:spacing w:val="8"/>
                <w:w w:val="100"/>
                <w:sz w:val="21"/>
                <w:szCs w:val="21"/>
              </w:rPr>
              <w:t>注</w:t>
            </w:r>
          </w:p>
        </w:tc>
      </w:tr>
      <w:tr w14:paraId="742E6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720" w:type="dxa"/>
            <w:vAlign w:val="center"/>
          </w:tcPr>
          <w:p w14:paraId="7C7F9024">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w w:val="100"/>
                <w:sz w:val="21"/>
                <w:szCs w:val="21"/>
              </w:rPr>
              <w:t>1</w:t>
            </w:r>
          </w:p>
        </w:tc>
        <w:tc>
          <w:tcPr>
            <w:tcW w:w="5610" w:type="dxa"/>
            <w:vAlign w:val="center"/>
          </w:tcPr>
          <w:p w14:paraId="7E49ECDA">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7"/>
                <w:w w:val="100"/>
                <w:sz w:val="21"/>
                <w:szCs w:val="21"/>
              </w:rPr>
              <w:t>封面</w:t>
            </w:r>
          </w:p>
        </w:tc>
        <w:tc>
          <w:tcPr>
            <w:tcW w:w="2802" w:type="dxa"/>
            <w:vAlign w:val="center"/>
          </w:tcPr>
          <w:p w14:paraId="74D33188">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default" w:ascii="Times New Roman" w:hAnsi="Times New Roman" w:eastAsia="宋体" w:cs="Times New Roman"/>
                <w:color w:val="auto"/>
                <w:spacing w:val="8"/>
                <w:w w:val="100"/>
                <w:sz w:val="21"/>
                <w:szCs w:val="21"/>
              </w:rPr>
            </w:pPr>
            <w:r>
              <w:rPr>
                <w:rFonts w:hint="default" w:ascii="Times New Roman" w:hAnsi="Times New Roman" w:eastAsia="宋体" w:cs="Times New Roman"/>
                <w:color w:val="auto"/>
                <w:spacing w:val="8"/>
                <w:w w:val="100"/>
                <w:sz w:val="21"/>
                <w:szCs w:val="21"/>
              </w:rPr>
              <w:t>格式附后</w:t>
            </w:r>
          </w:p>
        </w:tc>
      </w:tr>
      <w:tr w14:paraId="3E460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720" w:type="dxa"/>
            <w:vAlign w:val="center"/>
          </w:tcPr>
          <w:p w14:paraId="4C88FFE8">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w w:val="100"/>
                <w:sz w:val="21"/>
                <w:szCs w:val="21"/>
              </w:rPr>
              <w:t>2</w:t>
            </w:r>
          </w:p>
        </w:tc>
        <w:tc>
          <w:tcPr>
            <w:tcW w:w="5610" w:type="dxa"/>
            <w:vAlign w:val="center"/>
          </w:tcPr>
          <w:p w14:paraId="2319DA78">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7"/>
                <w:w w:val="100"/>
                <w:sz w:val="21"/>
                <w:szCs w:val="21"/>
              </w:rPr>
              <w:t>目录</w:t>
            </w:r>
          </w:p>
        </w:tc>
        <w:tc>
          <w:tcPr>
            <w:tcW w:w="2802" w:type="dxa"/>
            <w:vAlign w:val="center"/>
          </w:tcPr>
          <w:p w14:paraId="5FACCF45">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default" w:ascii="Times New Roman" w:hAnsi="Times New Roman" w:eastAsia="宋体" w:cs="Times New Roman"/>
                <w:color w:val="auto"/>
                <w:spacing w:val="8"/>
                <w:w w:val="100"/>
                <w:sz w:val="21"/>
                <w:szCs w:val="21"/>
              </w:rPr>
            </w:pPr>
            <w:r>
              <w:rPr>
                <w:rFonts w:hint="default" w:ascii="Times New Roman" w:hAnsi="Times New Roman" w:eastAsia="宋体" w:cs="Times New Roman"/>
                <w:color w:val="auto"/>
                <w:spacing w:val="8"/>
                <w:w w:val="100"/>
                <w:sz w:val="21"/>
                <w:szCs w:val="21"/>
              </w:rPr>
              <w:t>格式自拟</w:t>
            </w:r>
          </w:p>
        </w:tc>
      </w:tr>
      <w:tr w14:paraId="7DF7B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exact"/>
          <w:jc w:val="center"/>
        </w:trPr>
        <w:tc>
          <w:tcPr>
            <w:tcW w:w="720" w:type="dxa"/>
            <w:vAlign w:val="center"/>
          </w:tcPr>
          <w:p w14:paraId="403B4AD7">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b/>
                <w:bCs/>
                <w:color w:val="auto"/>
                <w:spacing w:val="-9"/>
                <w:w w:val="100"/>
                <w:sz w:val="21"/>
                <w:szCs w:val="21"/>
              </w:rPr>
              <w:t>▲</w:t>
            </w:r>
            <w:r>
              <w:rPr>
                <w:rFonts w:hint="default" w:ascii="Times New Roman" w:hAnsi="Times New Roman" w:eastAsia="宋体" w:cs="Times New Roman"/>
                <w:color w:val="auto"/>
                <w:spacing w:val="-9"/>
                <w:w w:val="100"/>
                <w:sz w:val="21"/>
                <w:szCs w:val="21"/>
              </w:rPr>
              <w:t>3</w:t>
            </w:r>
          </w:p>
        </w:tc>
        <w:tc>
          <w:tcPr>
            <w:tcW w:w="5610" w:type="dxa"/>
            <w:vAlign w:val="center"/>
          </w:tcPr>
          <w:p w14:paraId="0CEBD087">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9"/>
                <w:w w:val="100"/>
                <w:sz w:val="21"/>
                <w:szCs w:val="21"/>
              </w:rPr>
              <w:t>投标声明书</w:t>
            </w:r>
          </w:p>
        </w:tc>
        <w:tc>
          <w:tcPr>
            <w:tcW w:w="2802" w:type="dxa"/>
            <w:vAlign w:val="center"/>
          </w:tcPr>
          <w:p w14:paraId="0C57BEDB">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w w:val="100"/>
                <w:sz w:val="21"/>
                <w:szCs w:val="21"/>
              </w:rPr>
              <w:t>格式附后</w:t>
            </w:r>
          </w:p>
        </w:tc>
      </w:tr>
      <w:tr w14:paraId="2EF50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720" w:type="dxa"/>
            <w:vAlign w:val="center"/>
          </w:tcPr>
          <w:p w14:paraId="78579B0A">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b/>
                <w:bCs/>
                <w:color w:val="auto"/>
                <w:spacing w:val="-9"/>
                <w:w w:val="100"/>
                <w:sz w:val="21"/>
                <w:szCs w:val="21"/>
              </w:rPr>
              <w:t>▲</w:t>
            </w:r>
            <w:r>
              <w:rPr>
                <w:rFonts w:hint="default" w:ascii="Times New Roman" w:hAnsi="Times New Roman" w:eastAsia="宋体" w:cs="Times New Roman"/>
                <w:color w:val="auto"/>
                <w:spacing w:val="-9"/>
                <w:w w:val="100"/>
                <w:sz w:val="21"/>
                <w:szCs w:val="21"/>
              </w:rPr>
              <w:t>4</w:t>
            </w:r>
          </w:p>
        </w:tc>
        <w:tc>
          <w:tcPr>
            <w:tcW w:w="5610" w:type="dxa"/>
            <w:vAlign w:val="center"/>
          </w:tcPr>
          <w:p w14:paraId="4EFC48F7">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0"/>
                <w:w w:val="100"/>
                <w:sz w:val="21"/>
                <w:szCs w:val="21"/>
                <w:highlight w:val="none"/>
              </w:rPr>
              <w:t>授权委托书</w:t>
            </w:r>
            <w:r>
              <w:rPr>
                <w:rFonts w:hint="default" w:ascii="Times New Roman" w:hAnsi="Times New Roman" w:eastAsia="宋体" w:cs="Times New Roman"/>
                <w:color w:val="auto"/>
                <w:spacing w:val="0"/>
                <w:w w:val="100"/>
                <w:sz w:val="21"/>
                <w:szCs w:val="21"/>
                <w:highlight w:val="none"/>
                <w:lang w:val="en-US" w:eastAsia="zh-CN"/>
              </w:rPr>
              <w:t>或法定代表人身份证明</w:t>
            </w:r>
          </w:p>
        </w:tc>
        <w:tc>
          <w:tcPr>
            <w:tcW w:w="2802" w:type="dxa"/>
            <w:vAlign w:val="center"/>
          </w:tcPr>
          <w:p w14:paraId="66D8E501">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0"/>
                <w:w w:val="100"/>
                <w:sz w:val="21"/>
                <w:szCs w:val="21"/>
                <w:highlight w:val="none"/>
              </w:rPr>
              <w:t>格式附后</w:t>
            </w:r>
          </w:p>
        </w:tc>
      </w:tr>
      <w:tr w14:paraId="0ADE2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exact"/>
          <w:jc w:val="center"/>
        </w:trPr>
        <w:tc>
          <w:tcPr>
            <w:tcW w:w="720" w:type="dxa"/>
            <w:vAlign w:val="center"/>
          </w:tcPr>
          <w:p w14:paraId="2F3CB51E">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b/>
                <w:bCs/>
                <w:color w:val="auto"/>
                <w:spacing w:val="-9"/>
                <w:w w:val="100"/>
                <w:sz w:val="21"/>
                <w:szCs w:val="21"/>
              </w:rPr>
              <w:t>▲</w:t>
            </w:r>
            <w:r>
              <w:rPr>
                <w:rFonts w:hint="default" w:ascii="Times New Roman" w:hAnsi="Times New Roman" w:eastAsia="宋体" w:cs="Times New Roman"/>
                <w:color w:val="auto"/>
                <w:spacing w:val="-9"/>
                <w:w w:val="100"/>
                <w:sz w:val="21"/>
                <w:szCs w:val="21"/>
              </w:rPr>
              <w:t>5</w:t>
            </w:r>
          </w:p>
        </w:tc>
        <w:tc>
          <w:tcPr>
            <w:tcW w:w="5610" w:type="dxa"/>
            <w:vAlign w:val="center"/>
          </w:tcPr>
          <w:p w14:paraId="130026D5">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9"/>
                <w:w w:val="100"/>
                <w:sz w:val="21"/>
                <w:szCs w:val="21"/>
              </w:rPr>
              <w:t>法人或者其他组织的营业执照等证明文件，自然人的身份证明</w:t>
            </w:r>
          </w:p>
        </w:tc>
        <w:tc>
          <w:tcPr>
            <w:tcW w:w="2802" w:type="dxa"/>
            <w:vAlign w:val="center"/>
          </w:tcPr>
          <w:p w14:paraId="3C9838D5">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8"/>
                <w:w w:val="100"/>
                <w:sz w:val="21"/>
                <w:szCs w:val="21"/>
              </w:rPr>
              <w:t>格式自拟</w:t>
            </w:r>
          </w:p>
        </w:tc>
      </w:tr>
      <w:tr w14:paraId="45F55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720" w:type="dxa"/>
            <w:vAlign w:val="center"/>
          </w:tcPr>
          <w:p w14:paraId="1327E9BE">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宋体" w:cs="Times New Roman"/>
                <w:b/>
                <w:bCs/>
                <w:color w:val="auto"/>
                <w:spacing w:val="-9"/>
                <w:w w:val="100"/>
                <w:sz w:val="21"/>
                <w:szCs w:val="21"/>
              </w:rPr>
            </w:pPr>
            <w:r>
              <w:rPr>
                <w:rFonts w:hint="default" w:ascii="Times New Roman" w:hAnsi="Times New Roman" w:eastAsia="宋体" w:cs="Times New Roman"/>
                <w:b/>
                <w:bCs/>
                <w:color w:val="auto"/>
                <w:spacing w:val="-9"/>
                <w:w w:val="100"/>
                <w:sz w:val="21"/>
                <w:szCs w:val="21"/>
              </w:rPr>
              <w:t>▲</w:t>
            </w:r>
            <w:r>
              <w:rPr>
                <w:rFonts w:hint="default" w:ascii="Times New Roman" w:hAnsi="Times New Roman" w:cs="Times New Roman"/>
                <w:color w:val="auto"/>
                <w:spacing w:val="-9"/>
                <w:w w:val="100"/>
                <w:sz w:val="21"/>
                <w:szCs w:val="21"/>
                <w:lang w:val="en-US" w:eastAsia="zh-CN"/>
              </w:rPr>
              <w:t>6</w:t>
            </w:r>
          </w:p>
        </w:tc>
        <w:tc>
          <w:tcPr>
            <w:tcW w:w="5610" w:type="dxa"/>
            <w:shd w:val="clear" w:color="auto" w:fill="auto"/>
            <w:vAlign w:val="center"/>
          </w:tcPr>
          <w:p w14:paraId="6683E124">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left"/>
              <w:textAlignment w:val="baseline"/>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spacing w:val="9"/>
                <w:w w:val="100"/>
                <w:sz w:val="21"/>
                <w:szCs w:val="21"/>
              </w:rPr>
              <w:t>符合参加政府采购活动应当具备的一般条件的承诺函</w:t>
            </w:r>
            <w:r>
              <w:rPr>
                <w:rFonts w:hint="default" w:ascii="Times New Roman" w:hAnsi="Times New Roman" w:cs="Times New Roman"/>
                <w:color w:val="auto"/>
                <w:spacing w:val="9"/>
                <w:w w:val="100"/>
                <w:sz w:val="21"/>
                <w:szCs w:val="21"/>
                <w:lang w:eastAsia="zh-CN"/>
              </w:rPr>
              <w:t>。</w:t>
            </w:r>
          </w:p>
        </w:tc>
        <w:tc>
          <w:tcPr>
            <w:tcW w:w="2802" w:type="dxa"/>
            <w:shd w:val="clear" w:color="auto" w:fill="auto"/>
            <w:vAlign w:val="center"/>
          </w:tcPr>
          <w:p w14:paraId="040BFDE1">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left"/>
              <w:textAlignment w:val="baseline"/>
              <w:rPr>
                <w:rFonts w:hint="default" w:ascii="Times New Roman" w:hAnsi="Times New Roman" w:eastAsia="宋体" w:cs="Times New Roman"/>
                <w:color w:val="auto"/>
                <w:w w:val="100"/>
                <w:kern w:val="2"/>
                <w:sz w:val="21"/>
                <w:szCs w:val="21"/>
                <w:lang w:val="en-US" w:eastAsia="en-US" w:bidi="ar-SA"/>
              </w:rPr>
            </w:pPr>
            <w:r>
              <w:rPr>
                <w:rFonts w:hint="default" w:ascii="Times New Roman" w:hAnsi="Times New Roman" w:eastAsia="宋体" w:cs="Times New Roman"/>
                <w:color w:val="auto"/>
                <w:spacing w:val="9"/>
                <w:w w:val="100"/>
                <w:sz w:val="21"/>
                <w:szCs w:val="21"/>
              </w:rPr>
              <w:t>声明函格式附后</w:t>
            </w:r>
          </w:p>
        </w:tc>
      </w:tr>
      <w:tr w14:paraId="6E181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9" w:hRule="exact"/>
          <w:jc w:val="center"/>
        </w:trPr>
        <w:tc>
          <w:tcPr>
            <w:tcW w:w="720" w:type="dxa"/>
            <w:vAlign w:val="center"/>
          </w:tcPr>
          <w:p w14:paraId="115F93D0">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b/>
                <w:bCs/>
                <w:color w:val="auto"/>
                <w:spacing w:val="-9"/>
                <w:w w:val="100"/>
                <w:sz w:val="21"/>
                <w:szCs w:val="21"/>
              </w:rPr>
            </w:pPr>
            <w:r>
              <w:rPr>
                <w:rFonts w:hint="default" w:ascii="Times New Roman" w:hAnsi="Times New Roman" w:eastAsia="宋体" w:cs="Times New Roman"/>
                <w:b/>
                <w:bCs/>
                <w:color w:val="auto"/>
                <w:spacing w:val="-9"/>
                <w:w w:val="100"/>
                <w:sz w:val="21"/>
                <w:szCs w:val="21"/>
              </w:rPr>
              <w:t>▲</w:t>
            </w:r>
            <w:r>
              <w:rPr>
                <w:rFonts w:hint="default" w:ascii="Times New Roman" w:hAnsi="Times New Roman" w:eastAsia="宋体" w:cs="Times New Roman"/>
                <w:color w:val="auto"/>
                <w:spacing w:val="-9"/>
                <w:w w:val="100"/>
                <w:sz w:val="21"/>
                <w:szCs w:val="21"/>
                <w:lang w:val="en-US" w:eastAsia="zh-CN"/>
              </w:rPr>
              <w:t>7</w:t>
            </w:r>
          </w:p>
        </w:tc>
        <w:tc>
          <w:tcPr>
            <w:tcW w:w="5610" w:type="dxa"/>
            <w:shd w:val="clear" w:color="auto" w:fill="auto"/>
            <w:vAlign w:val="center"/>
          </w:tcPr>
          <w:p w14:paraId="3EF1F3E2">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both"/>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2"/>
                <w:w w:val="100"/>
                <w:sz w:val="21"/>
                <w:szCs w:val="21"/>
              </w:rPr>
              <w:t>中小企业声明函（若属于中小企业</w:t>
            </w:r>
            <w:r>
              <w:rPr>
                <w:rFonts w:hint="default" w:ascii="Times New Roman" w:hAnsi="Times New Roman" w:eastAsia="宋体" w:cs="Times New Roman"/>
                <w:color w:val="auto"/>
                <w:spacing w:val="5"/>
                <w:w w:val="100"/>
                <w:sz w:val="21"/>
                <w:szCs w:val="21"/>
              </w:rPr>
              <w:t>）；</w:t>
            </w:r>
          </w:p>
          <w:p w14:paraId="0123634F">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both"/>
              <w:textAlignment w:val="baseline"/>
              <w:rPr>
                <w:rFonts w:hint="default" w:ascii="Times New Roman" w:hAnsi="Times New Roman" w:eastAsia="宋体" w:cs="Times New Roman"/>
                <w:color w:val="auto"/>
                <w:w w:val="100"/>
                <w:kern w:val="2"/>
                <w:sz w:val="21"/>
                <w:szCs w:val="21"/>
                <w:lang w:val="en-US" w:eastAsia="en-US" w:bidi="ar-SA"/>
              </w:rPr>
            </w:pPr>
            <w:r>
              <w:rPr>
                <w:rFonts w:hint="default" w:ascii="Times New Roman" w:hAnsi="Times New Roman" w:eastAsia="宋体" w:cs="Times New Roman"/>
                <w:color w:val="auto"/>
                <w:w w:val="100"/>
                <w:sz w:val="21"/>
                <w:szCs w:val="21"/>
              </w:rPr>
              <w:t>残疾人福利性单位声明函（若属于残疾人福利</w:t>
            </w:r>
            <w:r>
              <w:rPr>
                <w:rFonts w:hint="default" w:ascii="Times New Roman" w:hAnsi="Times New Roman" w:eastAsia="宋体" w:cs="Times New Roman"/>
                <w:color w:val="auto"/>
                <w:spacing w:val="-1"/>
                <w:w w:val="100"/>
                <w:sz w:val="21"/>
                <w:szCs w:val="21"/>
              </w:rPr>
              <w:t>性单位）</w:t>
            </w:r>
            <w:r>
              <w:rPr>
                <w:rFonts w:hint="default" w:ascii="Times New Roman" w:hAnsi="Times New Roman" w:eastAsia="宋体" w:cs="Times New Roman"/>
                <w:color w:val="auto"/>
                <w:spacing w:val="-32"/>
                <w:w w:val="100"/>
                <w:sz w:val="21"/>
                <w:szCs w:val="21"/>
              </w:rPr>
              <w:t xml:space="preserve"> </w:t>
            </w:r>
            <w:r>
              <w:rPr>
                <w:rFonts w:hint="default" w:ascii="Times New Roman" w:hAnsi="Times New Roman" w:eastAsia="宋体" w:cs="Times New Roman"/>
                <w:color w:val="auto"/>
                <w:spacing w:val="-1"/>
                <w:w w:val="100"/>
                <w:sz w:val="21"/>
                <w:szCs w:val="21"/>
              </w:rPr>
              <w:t>；</w:t>
            </w:r>
            <w:r>
              <w:rPr>
                <w:rFonts w:hint="eastAsia" w:ascii="Times New Roman" w:hAnsi="Times New Roman" w:eastAsia="宋体" w:cs="Times New Roman"/>
                <w:color w:val="auto"/>
                <w:spacing w:val="-1"/>
                <w:w w:val="100"/>
                <w:sz w:val="21"/>
                <w:szCs w:val="21"/>
                <w:lang w:val="en-US" w:eastAsia="zh-CN"/>
              </w:rPr>
              <w:t xml:space="preserve">     </w:t>
            </w:r>
            <w:r>
              <w:rPr>
                <w:rFonts w:hint="default" w:ascii="Times New Roman" w:hAnsi="Times New Roman" w:eastAsia="宋体" w:cs="Times New Roman"/>
                <w:color w:val="auto"/>
                <w:spacing w:val="-1"/>
                <w:w w:val="100"/>
                <w:sz w:val="21"/>
                <w:szCs w:val="21"/>
              </w:rPr>
              <w:t>省级以上监狱管理局、戒毒管理局（含新疆生产建设兵团）</w:t>
            </w:r>
            <w:r>
              <w:rPr>
                <w:rFonts w:hint="default" w:ascii="Times New Roman" w:hAnsi="Times New Roman" w:eastAsia="宋体" w:cs="Times New Roman"/>
                <w:color w:val="auto"/>
                <w:spacing w:val="10"/>
                <w:w w:val="100"/>
                <w:sz w:val="21"/>
                <w:szCs w:val="21"/>
              </w:rPr>
              <w:t xml:space="preserve"> </w:t>
            </w:r>
            <w:r>
              <w:rPr>
                <w:rFonts w:hint="default" w:ascii="Times New Roman" w:hAnsi="Times New Roman" w:eastAsia="宋体" w:cs="Times New Roman"/>
                <w:color w:val="auto"/>
                <w:w w:val="100"/>
                <w:sz w:val="21"/>
                <w:szCs w:val="21"/>
              </w:rPr>
              <w:t>开具的属于监狱企业的证明文件（若属于监</w:t>
            </w:r>
            <w:r>
              <w:rPr>
                <w:rFonts w:hint="default" w:ascii="Times New Roman" w:hAnsi="Times New Roman" w:eastAsia="宋体" w:cs="Times New Roman"/>
                <w:color w:val="auto"/>
                <w:spacing w:val="-1"/>
                <w:w w:val="100"/>
                <w:sz w:val="21"/>
                <w:szCs w:val="21"/>
              </w:rPr>
              <w:t>狱企业）</w:t>
            </w:r>
          </w:p>
        </w:tc>
        <w:tc>
          <w:tcPr>
            <w:tcW w:w="2802" w:type="dxa"/>
            <w:shd w:val="clear" w:color="auto" w:fill="auto"/>
            <w:vAlign w:val="center"/>
          </w:tcPr>
          <w:p w14:paraId="26A95D2A">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left"/>
              <w:textAlignment w:val="baseline"/>
              <w:rPr>
                <w:rFonts w:hint="default" w:ascii="Times New Roman" w:hAnsi="Times New Roman" w:eastAsia="宋体" w:cs="Times New Roman"/>
                <w:color w:val="auto"/>
                <w:w w:val="100"/>
                <w:kern w:val="2"/>
                <w:sz w:val="21"/>
                <w:szCs w:val="21"/>
                <w:lang w:val="en-US" w:eastAsia="en-US" w:bidi="ar-SA"/>
              </w:rPr>
            </w:pPr>
            <w:r>
              <w:rPr>
                <w:rFonts w:hint="default" w:ascii="Times New Roman" w:hAnsi="Times New Roman" w:eastAsia="宋体" w:cs="Times New Roman"/>
                <w:color w:val="auto"/>
                <w:w w:val="100"/>
                <w:sz w:val="21"/>
                <w:szCs w:val="21"/>
              </w:rPr>
              <w:t>声明函格式附后；投标人若属 于监狱企业的，根据《财政部 司法部关于政府采购支持监狱 企业发展有关问题的通知》（财 库【 2014】68 号）的规定,格式自拟。</w:t>
            </w:r>
          </w:p>
        </w:tc>
      </w:tr>
      <w:tr w14:paraId="6FE44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jc w:val="center"/>
        </w:trPr>
        <w:tc>
          <w:tcPr>
            <w:tcW w:w="720" w:type="dxa"/>
            <w:vAlign w:val="center"/>
          </w:tcPr>
          <w:p w14:paraId="00C50FF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宋体" w:cs="Times New Roman"/>
                <w:color w:val="auto"/>
                <w:w w:val="100"/>
                <w:sz w:val="21"/>
                <w:szCs w:val="21"/>
              </w:rPr>
            </w:pPr>
          </w:p>
          <w:p w14:paraId="402465C4">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宋体" w:cs="Times New Roman"/>
                <w:color w:val="auto"/>
                <w:w w:val="100"/>
                <w:sz w:val="21"/>
                <w:szCs w:val="21"/>
                <w:lang w:eastAsia="zh-CN"/>
              </w:rPr>
            </w:pPr>
            <w:r>
              <w:rPr>
                <w:rFonts w:hint="default" w:ascii="Times New Roman" w:hAnsi="Times New Roman" w:eastAsia="宋体" w:cs="Times New Roman"/>
                <w:b/>
                <w:bCs/>
                <w:color w:val="auto"/>
                <w:spacing w:val="-9"/>
                <w:w w:val="100"/>
                <w:sz w:val="21"/>
                <w:szCs w:val="21"/>
              </w:rPr>
              <w:t>▲</w:t>
            </w:r>
            <w:r>
              <w:rPr>
                <w:rFonts w:hint="default" w:ascii="Times New Roman" w:hAnsi="Times New Roman" w:eastAsia="宋体" w:cs="Times New Roman"/>
                <w:color w:val="auto"/>
                <w:spacing w:val="-9"/>
                <w:w w:val="100"/>
                <w:sz w:val="21"/>
                <w:szCs w:val="21"/>
                <w:lang w:val="en-US" w:eastAsia="zh-CN"/>
              </w:rPr>
              <w:t>8</w:t>
            </w:r>
          </w:p>
        </w:tc>
        <w:tc>
          <w:tcPr>
            <w:tcW w:w="5610" w:type="dxa"/>
            <w:shd w:val="clear" w:color="auto" w:fill="auto"/>
            <w:vAlign w:val="center"/>
          </w:tcPr>
          <w:p w14:paraId="0F159549">
            <w:pPr>
              <w:pStyle w:val="17"/>
              <w:keepNext w:val="0"/>
              <w:keepLines w:val="0"/>
              <w:pageBreakBefore w:val="0"/>
              <w:widowControl/>
              <w:wordWrap/>
              <w:overflowPunct/>
              <w:topLinePunct w:val="0"/>
              <w:autoSpaceDE w:val="0"/>
              <w:autoSpaceDN w:val="0"/>
              <w:bidi w:val="0"/>
              <w:spacing w:line="400" w:lineRule="exact"/>
              <w:ind w:left="105" w:leftChars="50" w:firstLine="0" w:firstLineChars="0"/>
              <w:jc w:val="left"/>
              <w:rPr>
                <w:rFonts w:hint="default" w:ascii="Times New Roman" w:hAnsi="Times New Roman" w:eastAsia="宋体" w:cs="Times New Roman"/>
                <w:b/>
                <w:color w:val="auto"/>
                <w:spacing w:val="9"/>
                <w:w w:val="100"/>
                <w:kern w:val="2"/>
                <w:sz w:val="21"/>
                <w:szCs w:val="21"/>
                <w:lang w:val="en-US" w:eastAsia="zh-CN" w:bidi="ar-SA"/>
              </w:rPr>
            </w:pPr>
            <w:r>
              <w:rPr>
                <w:rStyle w:val="33"/>
                <w:rFonts w:hint="default" w:ascii="Times New Roman" w:hAnsi="Times New Roman" w:cs="Times New Roman"/>
                <w:b w:val="0"/>
                <w:bCs/>
                <w:color w:val="000000"/>
                <w:sz w:val="21"/>
                <w:szCs w:val="21"/>
              </w:rPr>
              <w:t>提供</w:t>
            </w:r>
            <w:r>
              <w:rPr>
                <w:rStyle w:val="33"/>
                <w:rFonts w:hint="default" w:ascii="Times New Roman" w:hAnsi="Times New Roman" w:cs="Times New Roman"/>
                <w:b w:val="0"/>
                <w:bCs/>
                <w:color w:val="000000"/>
                <w:sz w:val="21"/>
                <w:szCs w:val="21"/>
                <w:lang w:val="en-US" w:eastAsia="zh-CN"/>
              </w:rPr>
              <w:t>招标</w:t>
            </w:r>
            <w:r>
              <w:rPr>
                <w:rStyle w:val="33"/>
                <w:rFonts w:hint="default" w:ascii="Times New Roman" w:hAnsi="Times New Roman" w:cs="Times New Roman"/>
                <w:b w:val="0"/>
                <w:bCs/>
                <w:color w:val="000000"/>
                <w:sz w:val="21"/>
                <w:szCs w:val="21"/>
              </w:rPr>
              <w:t>采购公告中符合</w:t>
            </w:r>
            <w:r>
              <w:rPr>
                <w:rStyle w:val="33"/>
                <w:rFonts w:hint="default" w:ascii="Times New Roman" w:hAnsi="Times New Roman" w:cs="Times New Roman"/>
                <w:b w:val="0"/>
                <w:bCs/>
                <w:color w:val="000000"/>
                <w:sz w:val="21"/>
                <w:szCs w:val="21"/>
                <w:lang w:val="en-US" w:eastAsia="zh-CN"/>
              </w:rPr>
              <w:t>投标人</w:t>
            </w:r>
            <w:r>
              <w:rPr>
                <w:rStyle w:val="33"/>
                <w:rFonts w:hint="default" w:ascii="Times New Roman" w:hAnsi="Times New Roman" w:cs="Times New Roman"/>
                <w:b w:val="0"/>
                <w:bCs/>
                <w:color w:val="000000"/>
                <w:sz w:val="21"/>
                <w:szCs w:val="21"/>
              </w:rPr>
              <w:t>特定条件的有效</w:t>
            </w:r>
            <w:r>
              <w:rPr>
                <w:rStyle w:val="33"/>
                <w:rFonts w:hint="eastAsia" w:ascii="Times New Roman" w:hAnsi="Times New Roman" w:cs="Times New Roman"/>
                <w:b w:val="0"/>
                <w:bCs/>
                <w:color w:val="000000"/>
                <w:sz w:val="21"/>
                <w:szCs w:val="21"/>
                <w:lang w:val="en-US" w:eastAsia="zh-CN"/>
              </w:rPr>
              <w:t>证书或文件</w:t>
            </w:r>
            <w:r>
              <w:rPr>
                <w:rStyle w:val="33"/>
                <w:rFonts w:hint="default" w:ascii="Times New Roman" w:hAnsi="Times New Roman" w:cs="Times New Roman"/>
                <w:b w:val="0"/>
                <w:bCs/>
                <w:color w:val="000000"/>
                <w:sz w:val="21"/>
                <w:szCs w:val="21"/>
              </w:rPr>
              <w:t>，以及需要说明的其他资料。</w:t>
            </w:r>
          </w:p>
        </w:tc>
        <w:tc>
          <w:tcPr>
            <w:tcW w:w="2802" w:type="dxa"/>
            <w:shd w:val="clear" w:color="auto" w:fill="auto"/>
            <w:vAlign w:val="center"/>
          </w:tcPr>
          <w:p w14:paraId="46259052">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left"/>
              <w:textAlignment w:val="baseline"/>
              <w:rPr>
                <w:rFonts w:hint="default" w:ascii="Times New Roman" w:hAnsi="Times New Roman" w:eastAsia="宋体" w:cs="Times New Roman"/>
                <w:color w:val="auto"/>
                <w:spacing w:val="8"/>
                <w:w w:val="100"/>
                <w:kern w:val="2"/>
                <w:sz w:val="21"/>
                <w:szCs w:val="21"/>
                <w:lang w:val="en-US" w:eastAsia="en-US" w:bidi="ar-SA"/>
              </w:rPr>
            </w:pPr>
            <w:r>
              <w:rPr>
                <w:rFonts w:hint="default" w:ascii="Times New Roman" w:hAnsi="Times New Roman" w:eastAsia="宋体" w:cs="Times New Roman"/>
                <w:color w:val="auto"/>
                <w:spacing w:val="8"/>
                <w:w w:val="100"/>
                <w:sz w:val="21"/>
                <w:szCs w:val="21"/>
                <w:lang w:val="en-US" w:eastAsia="zh-CN"/>
              </w:rPr>
              <w:t>如投标人</w:t>
            </w:r>
            <w:r>
              <w:rPr>
                <w:rFonts w:hint="default" w:ascii="Times New Roman" w:hAnsi="Times New Roman" w:eastAsia="宋体" w:cs="Times New Roman"/>
                <w:color w:val="auto"/>
                <w:spacing w:val="8"/>
                <w:w w:val="100"/>
                <w:sz w:val="21"/>
                <w:szCs w:val="21"/>
              </w:rPr>
              <w:t>特定条件中有要求的</w:t>
            </w:r>
            <w:r>
              <w:rPr>
                <w:rFonts w:hint="eastAsia" w:ascii="Times New Roman" w:hAnsi="Times New Roman" w:eastAsia="宋体" w:cs="Times New Roman"/>
                <w:color w:val="auto"/>
                <w:spacing w:val="8"/>
                <w:w w:val="100"/>
                <w:sz w:val="21"/>
                <w:szCs w:val="21"/>
                <w:lang w:val="en-US" w:eastAsia="zh-CN"/>
              </w:rPr>
              <w:t>则</w:t>
            </w:r>
            <w:r>
              <w:rPr>
                <w:rFonts w:hint="default" w:ascii="Times New Roman" w:hAnsi="Times New Roman" w:eastAsia="宋体" w:cs="Times New Roman"/>
                <w:color w:val="auto"/>
                <w:spacing w:val="8"/>
                <w:w w:val="100"/>
                <w:sz w:val="21"/>
                <w:szCs w:val="21"/>
              </w:rPr>
              <w:t>须提供</w:t>
            </w:r>
            <w:r>
              <w:rPr>
                <w:rFonts w:hint="default" w:ascii="Times New Roman" w:hAnsi="Times New Roman" w:eastAsia="宋体" w:cs="Times New Roman"/>
                <w:color w:val="auto"/>
                <w:spacing w:val="8"/>
                <w:w w:val="100"/>
                <w:sz w:val="21"/>
                <w:szCs w:val="21"/>
                <w:lang w:val="en-US" w:eastAsia="zh-CN"/>
              </w:rPr>
              <w:t>该项，</w:t>
            </w:r>
            <w:r>
              <w:rPr>
                <w:rFonts w:hint="default" w:ascii="Times New Roman" w:hAnsi="Times New Roman" w:eastAsia="宋体" w:cs="Times New Roman"/>
                <w:color w:val="auto"/>
                <w:spacing w:val="8"/>
                <w:w w:val="100"/>
                <w:sz w:val="21"/>
                <w:szCs w:val="21"/>
              </w:rPr>
              <w:t>格式自拟</w:t>
            </w:r>
          </w:p>
        </w:tc>
      </w:tr>
      <w:tr w14:paraId="0C082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720" w:type="dxa"/>
            <w:vAlign w:val="center"/>
          </w:tcPr>
          <w:p w14:paraId="01BDF9C7">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宋体" w:cs="Times New Roman"/>
                <w:color w:val="auto"/>
                <w:w w:val="100"/>
                <w:sz w:val="21"/>
                <w:szCs w:val="21"/>
                <w:lang w:eastAsia="zh-CN"/>
              </w:rPr>
            </w:pPr>
            <w:r>
              <w:rPr>
                <w:rFonts w:hint="default" w:ascii="Times New Roman" w:hAnsi="Times New Roman" w:eastAsia="宋体" w:cs="Times New Roman"/>
                <w:color w:val="auto"/>
                <w:w w:val="100"/>
                <w:sz w:val="21"/>
                <w:szCs w:val="21"/>
                <w:lang w:val="en-US" w:eastAsia="zh-CN"/>
              </w:rPr>
              <w:t>9</w:t>
            </w:r>
          </w:p>
        </w:tc>
        <w:tc>
          <w:tcPr>
            <w:tcW w:w="5610" w:type="dxa"/>
            <w:vAlign w:val="center"/>
          </w:tcPr>
          <w:p w14:paraId="454CF65D">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9"/>
                <w:w w:val="100"/>
                <w:sz w:val="21"/>
                <w:szCs w:val="21"/>
              </w:rPr>
              <w:t>投标人认为需要提供的其它文件和资料</w:t>
            </w:r>
          </w:p>
        </w:tc>
        <w:tc>
          <w:tcPr>
            <w:tcW w:w="2802" w:type="dxa"/>
            <w:vAlign w:val="center"/>
          </w:tcPr>
          <w:p w14:paraId="5861EB6D">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4"/>
                <w:w w:val="100"/>
                <w:sz w:val="21"/>
                <w:szCs w:val="21"/>
              </w:rPr>
              <w:t>（可选择性提供）</w:t>
            </w:r>
          </w:p>
        </w:tc>
      </w:tr>
    </w:tbl>
    <w:p w14:paraId="0CCEDCC9">
      <w:pPr>
        <w:keepNext w:val="0"/>
        <w:keepLines w:val="0"/>
        <w:pageBreakBefore w:val="0"/>
        <w:widowControl/>
        <w:kinsoku/>
        <w:wordWrap w:val="0"/>
        <w:overflowPunct/>
        <w:topLinePunct w:val="0"/>
        <w:autoSpaceDE w:val="0"/>
        <w:autoSpaceDN w:val="0"/>
        <w:bidi w:val="0"/>
        <w:adjustRightInd w:val="0"/>
        <w:snapToGrid w:val="0"/>
        <w:spacing w:before="0" w:after="0" w:line="440" w:lineRule="exact"/>
        <w:ind w:left="0" w:firstLine="434" w:firstLineChars="200"/>
        <w:textAlignment w:val="baseline"/>
        <w:outlineLvl w:val="1"/>
        <w:rPr>
          <w:rFonts w:hint="default" w:ascii="Times New Roman" w:hAnsi="Times New Roman" w:eastAsia="宋体" w:cs="Times New Roman"/>
          <w:b/>
          <w:bCs/>
          <w:color w:val="auto"/>
          <w:spacing w:val="-7"/>
          <w:w w:val="100"/>
          <w:sz w:val="21"/>
          <w:szCs w:val="21"/>
        </w:rPr>
      </w:pPr>
      <w:r>
        <w:rPr>
          <w:rFonts w:hint="default" w:ascii="Times New Roman" w:hAnsi="Times New Roman" w:eastAsia="宋体" w:cs="Times New Roman"/>
          <w:b/>
          <w:bCs/>
          <w:color w:val="auto"/>
          <w:spacing w:val="-2"/>
          <w:w w:val="100"/>
          <w:sz w:val="22"/>
          <w:szCs w:val="22"/>
        </w:rPr>
        <w:t>2. 商务技术文件的组成：</w:t>
      </w:r>
    </w:p>
    <w:tbl>
      <w:tblPr>
        <w:tblStyle w:val="61"/>
        <w:tblW w:w="92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6000"/>
        <w:gridCol w:w="2369"/>
      </w:tblGrid>
      <w:tr w14:paraId="586D2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848" w:type="dxa"/>
            <w:shd w:val="clear" w:color="auto" w:fill="D7D7D7"/>
            <w:vAlign w:val="center"/>
          </w:tcPr>
          <w:p w14:paraId="72A0EED0">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8"/>
                <w:w w:val="100"/>
                <w:sz w:val="21"/>
                <w:szCs w:val="21"/>
              </w:rPr>
              <w:t>序号</w:t>
            </w:r>
          </w:p>
        </w:tc>
        <w:tc>
          <w:tcPr>
            <w:tcW w:w="6000" w:type="dxa"/>
            <w:shd w:val="clear" w:color="auto" w:fill="D7D7D7"/>
            <w:vAlign w:val="center"/>
          </w:tcPr>
          <w:p w14:paraId="09BED366">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2"/>
                <w:w w:val="100"/>
                <w:sz w:val="21"/>
                <w:szCs w:val="21"/>
              </w:rPr>
              <w:t>内</w:t>
            </w:r>
            <w:r>
              <w:rPr>
                <w:rFonts w:hint="default" w:ascii="Times New Roman" w:hAnsi="Times New Roman" w:eastAsia="宋体" w:cs="Times New Roman"/>
                <w:color w:val="auto"/>
                <w:spacing w:val="-2"/>
                <w:w w:val="100"/>
                <w:sz w:val="21"/>
                <w:szCs w:val="21"/>
                <w:lang w:val="en-US" w:eastAsia="zh-CN"/>
              </w:rPr>
              <w:t xml:space="preserve">       </w:t>
            </w:r>
            <w:r>
              <w:rPr>
                <w:rFonts w:hint="default" w:ascii="Times New Roman" w:hAnsi="Times New Roman" w:eastAsia="宋体" w:cs="Times New Roman"/>
                <w:color w:val="auto"/>
                <w:spacing w:val="-2"/>
                <w:w w:val="100"/>
                <w:sz w:val="21"/>
                <w:szCs w:val="21"/>
              </w:rPr>
              <w:t>容</w:t>
            </w:r>
          </w:p>
        </w:tc>
        <w:tc>
          <w:tcPr>
            <w:tcW w:w="2369" w:type="dxa"/>
            <w:shd w:val="clear" w:color="auto" w:fill="D7D7D7"/>
            <w:vAlign w:val="center"/>
          </w:tcPr>
          <w:p w14:paraId="7336BB93">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8"/>
                <w:w w:val="100"/>
                <w:sz w:val="21"/>
                <w:szCs w:val="21"/>
              </w:rPr>
              <w:t>备</w:t>
            </w:r>
            <w:r>
              <w:rPr>
                <w:rFonts w:hint="default" w:ascii="Times New Roman" w:hAnsi="Times New Roman" w:eastAsia="宋体" w:cs="Times New Roman"/>
                <w:color w:val="auto"/>
                <w:spacing w:val="8"/>
                <w:w w:val="100"/>
                <w:sz w:val="21"/>
                <w:szCs w:val="21"/>
                <w:lang w:val="en-US" w:eastAsia="zh-CN"/>
              </w:rPr>
              <w:t xml:space="preserve">    </w:t>
            </w:r>
            <w:r>
              <w:rPr>
                <w:rFonts w:hint="default" w:ascii="Times New Roman" w:hAnsi="Times New Roman" w:eastAsia="宋体" w:cs="Times New Roman"/>
                <w:color w:val="auto"/>
                <w:spacing w:val="8"/>
                <w:w w:val="100"/>
                <w:sz w:val="21"/>
                <w:szCs w:val="21"/>
              </w:rPr>
              <w:t>注</w:t>
            </w:r>
          </w:p>
        </w:tc>
      </w:tr>
      <w:tr w14:paraId="18A1C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848" w:type="dxa"/>
            <w:vAlign w:val="center"/>
          </w:tcPr>
          <w:p w14:paraId="57000E73">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w w:val="100"/>
                <w:sz w:val="21"/>
                <w:szCs w:val="21"/>
              </w:rPr>
              <w:t>1</w:t>
            </w:r>
          </w:p>
        </w:tc>
        <w:tc>
          <w:tcPr>
            <w:tcW w:w="6000" w:type="dxa"/>
            <w:vAlign w:val="top"/>
          </w:tcPr>
          <w:p w14:paraId="1A6DA0EF">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7" w:firstLine="0"/>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7"/>
                <w:w w:val="100"/>
                <w:sz w:val="21"/>
                <w:szCs w:val="21"/>
              </w:rPr>
              <w:t>封面</w:t>
            </w:r>
          </w:p>
        </w:tc>
        <w:tc>
          <w:tcPr>
            <w:tcW w:w="2369" w:type="dxa"/>
            <w:vAlign w:val="top"/>
          </w:tcPr>
          <w:p w14:paraId="0A9FFF03">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9" w:firstLine="0"/>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8"/>
                <w:w w:val="100"/>
                <w:sz w:val="21"/>
                <w:szCs w:val="21"/>
              </w:rPr>
              <w:t>格式附后</w:t>
            </w:r>
          </w:p>
        </w:tc>
      </w:tr>
      <w:tr w14:paraId="2DA69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848" w:type="dxa"/>
            <w:vAlign w:val="center"/>
          </w:tcPr>
          <w:p w14:paraId="397340B6">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w w:val="100"/>
                <w:sz w:val="21"/>
                <w:szCs w:val="21"/>
              </w:rPr>
              <w:t>2</w:t>
            </w:r>
          </w:p>
        </w:tc>
        <w:tc>
          <w:tcPr>
            <w:tcW w:w="6000" w:type="dxa"/>
            <w:vAlign w:val="top"/>
          </w:tcPr>
          <w:p w14:paraId="308DDB41">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34" w:firstLine="0"/>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7"/>
                <w:w w:val="100"/>
                <w:sz w:val="21"/>
                <w:szCs w:val="21"/>
              </w:rPr>
              <w:t>目录</w:t>
            </w:r>
          </w:p>
        </w:tc>
        <w:tc>
          <w:tcPr>
            <w:tcW w:w="2369" w:type="dxa"/>
            <w:vAlign w:val="top"/>
          </w:tcPr>
          <w:p w14:paraId="2D16ED1B">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3" w:firstLine="0"/>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8"/>
                <w:w w:val="100"/>
                <w:sz w:val="21"/>
                <w:szCs w:val="21"/>
              </w:rPr>
              <w:t>格式自拟</w:t>
            </w:r>
          </w:p>
        </w:tc>
      </w:tr>
      <w:tr w14:paraId="73542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848" w:type="dxa"/>
            <w:vAlign w:val="center"/>
          </w:tcPr>
          <w:p w14:paraId="04829F13">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w w:val="100"/>
                <w:sz w:val="21"/>
                <w:szCs w:val="21"/>
              </w:rPr>
              <w:t>3</w:t>
            </w:r>
          </w:p>
        </w:tc>
        <w:tc>
          <w:tcPr>
            <w:tcW w:w="6000" w:type="dxa"/>
            <w:vAlign w:val="top"/>
          </w:tcPr>
          <w:p w14:paraId="3C0AD7A0">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5" w:leftChars="0" w:firstLine="0"/>
              <w:textAlignment w:val="baseline"/>
              <w:rPr>
                <w:rFonts w:hint="default" w:ascii="Times New Roman" w:hAnsi="Times New Roman" w:eastAsia="宋体" w:cs="Times New Roman"/>
                <w:color w:val="auto"/>
                <w:spacing w:val="-7"/>
                <w:w w:val="100"/>
                <w:sz w:val="21"/>
                <w:szCs w:val="21"/>
              </w:rPr>
            </w:pPr>
            <w:r>
              <w:rPr>
                <w:rFonts w:hint="default" w:ascii="Times New Roman" w:hAnsi="Times New Roman" w:eastAsia="宋体" w:cs="Times New Roman"/>
                <w:color w:val="auto"/>
                <w:spacing w:val="9"/>
                <w:w w:val="100"/>
                <w:sz w:val="21"/>
                <w:szCs w:val="21"/>
              </w:rPr>
              <w:t>供应商自评表</w:t>
            </w:r>
          </w:p>
        </w:tc>
        <w:tc>
          <w:tcPr>
            <w:tcW w:w="2369" w:type="dxa"/>
            <w:vAlign w:val="top"/>
          </w:tcPr>
          <w:p w14:paraId="62870AC7">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9" w:leftChars="0" w:firstLine="0"/>
              <w:textAlignment w:val="baseline"/>
              <w:rPr>
                <w:rFonts w:hint="default" w:ascii="Times New Roman" w:hAnsi="Times New Roman" w:eastAsia="宋体" w:cs="Times New Roman"/>
                <w:color w:val="auto"/>
                <w:spacing w:val="8"/>
                <w:w w:val="100"/>
                <w:sz w:val="21"/>
                <w:szCs w:val="21"/>
              </w:rPr>
            </w:pPr>
            <w:r>
              <w:rPr>
                <w:rFonts w:hint="default" w:ascii="Times New Roman" w:hAnsi="Times New Roman" w:eastAsia="宋体" w:cs="Times New Roman"/>
                <w:color w:val="auto"/>
                <w:spacing w:val="8"/>
                <w:w w:val="100"/>
                <w:sz w:val="21"/>
                <w:szCs w:val="21"/>
              </w:rPr>
              <w:t>格式附后</w:t>
            </w:r>
          </w:p>
        </w:tc>
      </w:tr>
      <w:tr w14:paraId="5B1D8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848" w:type="dxa"/>
            <w:vAlign w:val="center"/>
          </w:tcPr>
          <w:p w14:paraId="5AD2B4FD">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3"/>
                <w:w w:val="100"/>
                <w:sz w:val="21"/>
                <w:szCs w:val="21"/>
              </w:rPr>
              <w:t>4</w:t>
            </w:r>
          </w:p>
        </w:tc>
        <w:tc>
          <w:tcPr>
            <w:tcW w:w="6000" w:type="dxa"/>
            <w:vAlign w:val="top"/>
          </w:tcPr>
          <w:p w14:paraId="40D62D65">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7" w:leftChars="0" w:firstLine="0"/>
              <w:textAlignment w:val="baseline"/>
              <w:rPr>
                <w:rFonts w:hint="default" w:ascii="Times New Roman" w:hAnsi="Times New Roman" w:eastAsia="宋体" w:cs="Times New Roman"/>
                <w:color w:val="auto"/>
                <w:spacing w:val="-7"/>
                <w:w w:val="100"/>
                <w:sz w:val="21"/>
                <w:szCs w:val="21"/>
              </w:rPr>
            </w:pPr>
            <w:r>
              <w:rPr>
                <w:rFonts w:hint="default" w:ascii="Times New Roman" w:hAnsi="Times New Roman" w:eastAsia="宋体" w:cs="Times New Roman"/>
                <w:color w:val="auto"/>
                <w:spacing w:val="9"/>
                <w:w w:val="100"/>
                <w:sz w:val="21"/>
                <w:szCs w:val="21"/>
              </w:rPr>
              <w:t>投标人基本情况表</w:t>
            </w:r>
          </w:p>
        </w:tc>
        <w:tc>
          <w:tcPr>
            <w:tcW w:w="2369" w:type="dxa"/>
            <w:vAlign w:val="top"/>
          </w:tcPr>
          <w:p w14:paraId="0B6EB6AC">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9" w:leftChars="0" w:firstLine="0"/>
              <w:textAlignment w:val="baseline"/>
              <w:rPr>
                <w:rFonts w:hint="default" w:ascii="Times New Roman" w:hAnsi="Times New Roman" w:eastAsia="宋体" w:cs="Times New Roman"/>
                <w:color w:val="auto"/>
                <w:spacing w:val="8"/>
                <w:w w:val="100"/>
                <w:sz w:val="21"/>
                <w:szCs w:val="21"/>
              </w:rPr>
            </w:pPr>
            <w:r>
              <w:rPr>
                <w:rFonts w:hint="default" w:ascii="Times New Roman" w:hAnsi="Times New Roman" w:eastAsia="宋体" w:cs="Times New Roman"/>
                <w:color w:val="auto"/>
                <w:spacing w:val="8"/>
                <w:w w:val="100"/>
                <w:sz w:val="21"/>
                <w:szCs w:val="21"/>
              </w:rPr>
              <w:t>格式附后</w:t>
            </w:r>
          </w:p>
        </w:tc>
      </w:tr>
      <w:tr w14:paraId="575BD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848" w:type="dxa"/>
            <w:vAlign w:val="center"/>
          </w:tcPr>
          <w:p w14:paraId="5EA67263">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w w:val="100"/>
                <w:sz w:val="21"/>
                <w:szCs w:val="21"/>
              </w:rPr>
              <w:t>5</w:t>
            </w:r>
          </w:p>
        </w:tc>
        <w:tc>
          <w:tcPr>
            <w:tcW w:w="6000" w:type="dxa"/>
            <w:vAlign w:val="top"/>
          </w:tcPr>
          <w:p w14:paraId="21221FFF">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5" w:leftChars="0" w:firstLine="0"/>
              <w:textAlignment w:val="baseline"/>
              <w:rPr>
                <w:rFonts w:hint="default" w:ascii="Times New Roman" w:hAnsi="Times New Roman" w:eastAsia="宋体" w:cs="Times New Roman"/>
                <w:color w:val="auto"/>
                <w:spacing w:val="-7"/>
                <w:w w:val="100"/>
                <w:sz w:val="21"/>
                <w:szCs w:val="21"/>
              </w:rPr>
            </w:pPr>
            <w:r>
              <w:rPr>
                <w:rFonts w:hint="default" w:ascii="Times New Roman" w:hAnsi="Times New Roman" w:eastAsia="宋体" w:cs="Times New Roman"/>
                <w:color w:val="auto"/>
                <w:spacing w:val="9"/>
                <w:w w:val="100"/>
                <w:sz w:val="21"/>
                <w:szCs w:val="21"/>
              </w:rPr>
              <w:t>项目实施人员一览表</w:t>
            </w:r>
          </w:p>
        </w:tc>
        <w:tc>
          <w:tcPr>
            <w:tcW w:w="2369" w:type="dxa"/>
            <w:vAlign w:val="top"/>
          </w:tcPr>
          <w:p w14:paraId="4866805B">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9" w:leftChars="0" w:firstLine="0"/>
              <w:textAlignment w:val="baseline"/>
              <w:rPr>
                <w:rFonts w:hint="default" w:ascii="Times New Roman" w:hAnsi="Times New Roman" w:eastAsia="宋体" w:cs="Times New Roman"/>
                <w:color w:val="auto"/>
                <w:spacing w:val="8"/>
                <w:w w:val="100"/>
                <w:sz w:val="21"/>
                <w:szCs w:val="21"/>
              </w:rPr>
            </w:pPr>
            <w:r>
              <w:rPr>
                <w:rFonts w:hint="default" w:ascii="Times New Roman" w:hAnsi="Times New Roman" w:eastAsia="宋体" w:cs="Times New Roman"/>
                <w:color w:val="auto"/>
                <w:spacing w:val="8"/>
                <w:w w:val="100"/>
                <w:sz w:val="21"/>
                <w:szCs w:val="21"/>
              </w:rPr>
              <w:t>格式附后</w:t>
            </w:r>
          </w:p>
        </w:tc>
      </w:tr>
      <w:tr w14:paraId="64CCA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848" w:type="dxa"/>
            <w:vAlign w:val="center"/>
          </w:tcPr>
          <w:p w14:paraId="5256AE77">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w w:val="100"/>
                <w:sz w:val="21"/>
                <w:szCs w:val="21"/>
              </w:rPr>
              <w:t>6</w:t>
            </w:r>
          </w:p>
        </w:tc>
        <w:tc>
          <w:tcPr>
            <w:tcW w:w="6000" w:type="dxa"/>
            <w:vAlign w:val="top"/>
          </w:tcPr>
          <w:p w14:paraId="41674F69">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5" w:leftChars="0" w:firstLine="0"/>
              <w:textAlignment w:val="baseline"/>
              <w:rPr>
                <w:rFonts w:hint="default" w:ascii="Times New Roman" w:hAnsi="Times New Roman" w:eastAsia="宋体" w:cs="Times New Roman"/>
                <w:color w:val="auto"/>
                <w:spacing w:val="-7"/>
                <w:w w:val="100"/>
                <w:sz w:val="21"/>
                <w:szCs w:val="21"/>
              </w:rPr>
            </w:pPr>
            <w:r>
              <w:rPr>
                <w:rFonts w:hint="default" w:ascii="Times New Roman" w:hAnsi="Times New Roman" w:eastAsia="宋体" w:cs="Times New Roman"/>
                <w:color w:val="auto"/>
                <w:spacing w:val="9"/>
                <w:w w:val="100"/>
                <w:sz w:val="21"/>
                <w:szCs w:val="21"/>
              </w:rPr>
              <w:t>项目负责人资格情况表</w:t>
            </w:r>
          </w:p>
        </w:tc>
        <w:tc>
          <w:tcPr>
            <w:tcW w:w="2369" w:type="dxa"/>
            <w:vAlign w:val="top"/>
          </w:tcPr>
          <w:p w14:paraId="5DD20B39">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9" w:leftChars="0" w:firstLine="0"/>
              <w:textAlignment w:val="baseline"/>
              <w:rPr>
                <w:rFonts w:hint="default" w:ascii="Times New Roman" w:hAnsi="Times New Roman" w:eastAsia="宋体" w:cs="Times New Roman"/>
                <w:color w:val="auto"/>
                <w:spacing w:val="8"/>
                <w:w w:val="100"/>
                <w:sz w:val="21"/>
                <w:szCs w:val="21"/>
              </w:rPr>
            </w:pPr>
            <w:r>
              <w:rPr>
                <w:rFonts w:hint="default" w:ascii="Times New Roman" w:hAnsi="Times New Roman" w:eastAsia="宋体" w:cs="Times New Roman"/>
                <w:color w:val="auto"/>
                <w:spacing w:val="8"/>
                <w:w w:val="100"/>
                <w:sz w:val="21"/>
                <w:szCs w:val="21"/>
              </w:rPr>
              <w:t>格式附后</w:t>
            </w:r>
          </w:p>
        </w:tc>
      </w:tr>
      <w:tr w14:paraId="32EF1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848" w:type="dxa"/>
            <w:vAlign w:val="center"/>
          </w:tcPr>
          <w:p w14:paraId="58E92B38">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w w:val="100"/>
                <w:sz w:val="21"/>
                <w:szCs w:val="21"/>
              </w:rPr>
              <w:t>7</w:t>
            </w:r>
          </w:p>
        </w:tc>
        <w:tc>
          <w:tcPr>
            <w:tcW w:w="6000" w:type="dxa"/>
            <w:vAlign w:val="top"/>
          </w:tcPr>
          <w:p w14:paraId="7844C0CB">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6" w:leftChars="0" w:firstLine="0"/>
              <w:textAlignment w:val="baseline"/>
              <w:rPr>
                <w:rFonts w:hint="default" w:ascii="Times New Roman" w:hAnsi="Times New Roman" w:eastAsia="宋体" w:cs="Times New Roman"/>
                <w:color w:val="auto"/>
                <w:spacing w:val="-7"/>
                <w:w w:val="100"/>
                <w:sz w:val="21"/>
                <w:szCs w:val="21"/>
              </w:rPr>
            </w:pPr>
            <w:r>
              <w:rPr>
                <w:rFonts w:hint="default" w:ascii="Times New Roman" w:hAnsi="Times New Roman" w:eastAsia="宋体" w:cs="Times New Roman"/>
                <w:color w:val="auto"/>
                <w:spacing w:val="9"/>
                <w:w w:val="100"/>
                <w:sz w:val="21"/>
                <w:szCs w:val="21"/>
              </w:rPr>
              <w:t>技术、商务偏离表</w:t>
            </w:r>
          </w:p>
        </w:tc>
        <w:tc>
          <w:tcPr>
            <w:tcW w:w="2369" w:type="dxa"/>
            <w:vAlign w:val="top"/>
          </w:tcPr>
          <w:p w14:paraId="05D82302">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9" w:leftChars="0" w:firstLine="0"/>
              <w:textAlignment w:val="baseline"/>
              <w:rPr>
                <w:rFonts w:hint="default" w:ascii="Times New Roman" w:hAnsi="Times New Roman" w:eastAsia="宋体" w:cs="Times New Roman"/>
                <w:color w:val="auto"/>
                <w:spacing w:val="8"/>
                <w:w w:val="100"/>
                <w:sz w:val="21"/>
                <w:szCs w:val="21"/>
              </w:rPr>
            </w:pPr>
            <w:r>
              <w:rPr>
                <w:rFonts w:hint="default" w:ascii="Times New Roman" w:hAnsi="Times New Roman" w:eastAsia="宋体" w:cs="Times New Roman"/>
                <w:color w:val="auto"/>
                <w:spacing w:val="8"/>
                <w:w w:val="100"/>
                <w:sz w:val="21"/>
                <w:szCs w:val="21"/>
              </w:rPr>
              <w:t>格式附后</w:t>
            </w:r>
          </w:p>
        </w:tc>
      </w:tr>
      <w:tr w14:paraId="06A4E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848" w:type="dxa"/>
            <w:vAlign w:val="center"/>
          </w:tcPr>
          <w:p w14:paraId="293B2CF3">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w w:val="100"/>
                <w:sz w:val="21"/>
                <w:szCs w:val="21"/>
              </w:rPr>
              <w:t>8</w:t>
            </w:r>
          </w:p>
        </w:tc>
        <w:tc>
          <w:tcPr>
            <w:tcW w:w="6000" w:type="dxa"/>
            <w:vAlign w:val="top"/>
          </w:tcPr>
          <w:p w14:paraId="10D9205A">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7" w:leftChars="0" w:firstLine="0"/>
              <w:textAlignment w:val="baseline"/>
              <w:rPr>
                <w:rFonts w:hint="default" w:ascii="Times New Roman" w:hAnsi="Times New Roman" w:eastAsia="宋体" w:cs="Times New Roman"/>
                <w:color w:val="auto"/>
                <w:spacing w:val="-7"/>
                <w:w w:val="100"/>
                <w:sz w:val="21"/>
                <w:szCs w:val="21"/>
              </w:rPr>
            </w:pPr>
            <w:r>
              <w:rPr>
                <w:rFonts w:hint="default" w:ascii="Times New Roman" w:hAnsi="Times New Roman" w:eastAsia="宋体" w:cs="Times New Roman"/>
                <w:color w:val="auto"/>
                <w:spacing w:val="9"/>
                <w:w w:val="100"/>
                <w:sz w:val="21"/>
                <w:szCs w:val="21"/>
              </w:rPr>
              <w:t>证书一览表</w:t>
            </w:r>
          </w:p>
        </w:tc>
        <w:tc>
          <w:tcPr>
            <w:tcW w:w="2369" w:type="dxa"/>
            <w:vAlign w:val="top"/>
          </w:tcPr>
          <w:p w14:paraId="039A5665">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9" w:leftChars="0" w:firstLine="0"/>
              <w:textAlignment w:val="baseline"/>
              <w:rPr>
                <w:rFonts w:hint="default" w:ascii="Times New Roman" w:hAnsi="Times New Roman" w:eastAsia="宋体" w:cs="Times New Roman"/>
                <w:color w:val="auto"/>
                <w:spacing w:val="8"/>
                <w:w w:val="100"/>
                <w:sz w:val="21"/>
                <w:szCs w:val="21"/>
              </w:rPr>
            </w:pPr>
            <w:r>
              <w:rPr>
                <w:rFonts w:hint="default" w:ascii="Times New Roman" w:hAnsi="Times New Roman" w:eastAsia="宋体" w:cs="Times New Roman"/>
                <w:color w:val="auto"/>
                <w:spacing w:val="8"/>
                <w:w w:val="100"/>
                <w:sz w:val="21"/>
                <w:szCs w:val="21"/>
              </w:rPr>
              <w:t>格式附后</w:t>
            </w:r>
          </w:p>
        </w:tc>
      </w:tr>
      <w:tr w14:paraId="0924A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848" w:type="dxa"/>
            <w:vAlign w:val="center"/>
          </w:tcPr>
          <w:p w14:paraId="226091A8">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w w:val="100"/>
                <w:sz w:val="21"/>
                <w:szCs w:val="21"/>
              </w:rPr>
              <w:t>9</w:t>
            </w:r>
          </w:p>
        </w:tc>
        <w:tc>
          <w:tcPr>
            <w:tcW w:w="6000" w:type="dxa"/>
            <w:vAlign w:val="top"/>
          </w:tcPr>
          <w:p w14:paraId="54D93194">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7" w:leftChars="0" w:firstLine="0"/>
              <w:textAlignment w:val="baseline"/>
              <w:rPr>
                <w:rFonts w:hint="default" w:ascii="Times New Roman" w:hAnsi="Times New Roman" w:eastAsia="宋体" w:cs="Times New Roman"/>
                <w:color w:val="auto"/>
                <w:spacing w:val="-7"/>
                <w:w w:val="100"/>
                <w:sz w:val="21"/>
                <w:szCs w:val="21"/>
              </w:rPr>
            </w:pPr>
            <w:r>
              <w:rPr>
                <w:rFonts w:hint="default" w:ascii="Times New Roman" w:hAnsi="Times New Roman" w:eastAsia="宋体" w:cs="Times New Roman"/>
                <w:color w:val="auto"/>
                <w:spacing w:val="9"/>
                <w:w w:val="100"/>
                <w:sz w:val="21"/>
                <w:szCs w:val="21"/>
              </w:rPr>
              <w:t>投标人类似项目实施情况一览表</w:t>
            </w:r>
          </w:p>
        </w:tc>
        <w:tc>
          <w:tcPr>
            <w:tcW w:w="2369" w:type="dxa"/>
            <w:vAlign w:val="top"/>
          </w:tcPr>
          <w:p w14:paraId="52113717">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9" w:leftChars="0" w:firstLine="0"/>
              <w:textAlignment w:val="baseline"/>
              <w:rPr>
                <w:rFonts w:hint="default" w:ascii="Times New Roman" w:hAnsi="Times New Roman" w:eastAsia="宋体" w:cs="Times New Roman"/>
                <w:color w:val="auto"/>
                <w:spacing w:val="8"/>
                <w:w w:val="100"/>
                <w:sz w:val="21"/>
                <w:szCs w:val="21"/>
              </w:rPr>
            </w:pPr>
            <w:r>
              <w:rPr>
                <w:rFonts w:hint="default" w:ascii="Times New Roman" w:hAnsi="Times New Roman" w:eastAsia="宋体" w:cs="Times New Roman"/>
                <w:color w:val="auto"/>
                <w:spacing w:val="8"/>
                <w:w w:val="100"/>
                <w:sz w:val="21"/>
                <w:szCs w:val="21"/>
              </w:rPr>
              <w:t>格式附后</w:t>
            </w:r>
          </w:p>
        </w:tc>
      </w:tr>
      <w:tr w14:paraId="68BC5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848" w:type="dxa"/>
            <w:vAlign w:val="center"/>
          </w:tcPr>
          <w:p w14:paraId="22C1C120">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6"/>
                <w:w w:val="100"/>
                <w:sz w:val="21"/>
                <w:szCs w:val="21"/>
              </w:rPr>
              <w:t>10</w:t>
            </w:r>
          </w:p>
        </w:tc>
        <w:tc>
          <w:tcPr>
            <w:tcW w:w="6000" w:type="dxa"/>
            <w:vAlign w:val="top"/>
          </w:tcPr>
          <w:p w14:paraId="72DC7800">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8" w:leftChars="0" w:firstLine="0"/>
              <w:textAlignment w:val="baseline"/>
              <w:rPr>
                <w:rFonts w:hint="default" w:ascii="Times New Roman" w:hAnsi="Times New Roman" w:eastAsia="宋体" w:cs="Times New Roman"/>
                <w:color w:val="auto"/>
                <w:spacing w:val="-7"/>
                <w:w w:val="100"/>
                <w:sz w:val="21"/>
                <w:szCs w:val="21"/>
              </w:rPr>
            </w:pPr>
            <w:r>
              <w:rPr>
                <w:rFonts w:hint="default" w:ascii="Times New Roman" w:hAnsi="Times New Roman" w:eastAsia="宋体" w:cs="Times New Roman"/>
                <w:color w:val="auto"/>
                <w:spacing w:val="9"/>
                <w:w w:val="100"/>
                <w:sz w:val="21"/>
                <w:szCs w:val="21"/>
              </w:rPr>
              <w:t>可根据</w:t>
            </w:r>
            <w:r>
              <w:rPr>
                <w:rFonts w:hint="default" w:ascii="Times New Roman" w:hAnsi="Times New Roman" w:eastAsia="宋体" w:cs="Times New Roman"/>
                <w:color w:val="auto"/>
                <w:spacing w:val="9"/>
                <w:w w:val="100"/>
                <w:sz w:val="21"/>
                <w:szCs w:val="21"/>
                <w:lang w:val="en-US" w:eastAsia="zh-CN"/>
              </w:rPr>
              <w:t>评标办法</w:t>
            </w:r>
            <w:r>
              <w:rPr>
                <w:rFonts w:hint="default" w:ascii="Times New Roman" w:hAnsi="Times New Roman" w:eastAsia="宋体" w:cs="Times New Roman"/>
                <w:color w:val="auto"/>
                <w:spacing w:val="9"/>
                <w:w w:val="100"/>
                <w:sz w:val="21"/>
                <w:szCs w:val="21"/>
              </w:rPr>
              <w:t>评分项所涉及的内容进行编制</w:t>
            </w:r>
          </w:p>
        </w:tc>
        <w:tc>
          <w:tcPr>
            <w:tcW w:w="2369" w:type="dxa"/>
            <w:vAlign w:val="top"/>
          </w:tcPr>
          <w:p w14:paraId="78720922">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3" w:leftChars="0" w:firstLine="0"/>
              <w:textAlignment w:val="baseline"/>
              <w:rPr>
                <w:rFonts w:hint="default" w:ascii="Times New Roman" w:hAnsi="Times New Roman" w:eastAsia="宋体" w:cs="Times New Roman"/>
                <w:color w:val="auto"/>
                <w:spacing w:val="8"/>
                <w:w w:val="100"/>
                <w:sz w:val="21"/>
                <w:szCs w:val="21"/>
              </w:rPr>
            </w:pPr>
            <w:r>
              <w:rPr>
                <w:rFonts w:hint="default" w:ascii="Times New Roman" w:hAnsi="Times New Roman" w:eastAsia="宋体" w:cs="Times New Roman"/>
                <w:color w:val="auto"/>
                <w:spacing w:val="8"/>
                <w:w w:val="100"/>
                <w:sz w:val="21"/>
                <w:szCs w:val="21"/>
              </w:rPr>
              <w:t>格式自拟</w:t>
            </w:r>
          </w:p>
        </w:tc>
      </w:tr>
      <w:tr w14:paraId="0D0EC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jc w:val="center"/>
        </w:trPr>
        <w:tc>
          <w:tcPr>
            <w:tcW w:w="848" w:type="dxa"/>
            <w:vAlign w:val="center"/>
          </w:tcPr>
          <w:p w14:paraId="6ADFD672">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6"/>
                <w:w w:val="100"/>
                <w:sz w:val="21"/>
                <w:szCs w:val="21"/>
              </w:rPr>
              <w:t>11</w:t>
            </w:r>
          </w:p>
        </w:tc>
        <w:tc>
          <w:tcPr>
            <w:tcW w:w="6000" w:type="dxa"/>
            <w:vAlign w:val="center"/>
          </w:tcPr>
          <w:p w14:paraId="36BE8383">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5" w:leftChars="0" w:right="106" w:rightChars="0" w:firstLine="0" w:firstLineChars="0"/>
              <w:jc w:val="both"/>
              <w:textAlignment w:val="baseline"/>
              <w:rPr>
                <w:rFonts w:hint="default" w:ascii="Times New Roman" w:hAnsi="Times New Roman" w:eastAsia="宋体" w:cs="Times New Roman"/>
                <w:color w:val="auto"/>
                <w:spacing w:val="-7"/>
                <w:w w:val="100"/>
                <w:sz w:val="21"/>
                <w:szCs w:val="21"/>
              </w:rPr>
            </w:pPr>
            <w:r>
              <w:rPr>
                <w:rFonts w:hint="default" w:ascii="Times New Roman" w:hAnsi="Times New Roman" w:eastAsia="宋体" w:cs="Times New Roman"/>
                <w:color w:val="auto"/>
                <w:spacing w:val="6"/>
                <w:w w:val="100"/>
                <w:sz w:val="21"/>
                <w:szCs w:val="21"/>
              </w:rPr>
              <w:t>投标人认为需要提供的其它文件和资料，包括可能影响投标人商</w:t>
            </w:r>
            <w:r>
              <w:rPr>
                <w:rFonts w:hint="default" w:ascii="Times New Roman" w:hAnsi="Times New Roman" w:eastAsia="宋体" w:cs="Times New Roman"/>
                <w:color w:val="auto"/>
                <w:spacing w:val="12"/>
                <w:w w:val="100"/>
                <w:sz w:val="21"/>
                <w:szCs w:val="21"/>
              </w:rPr>
              <w:t xml:space="preserve"> </w:t>
            </w:r>
            <w:r>
              <w:rPr>
                <w:rFonts w:hint="default" w:ascii="Times New Roman" w:hAnsi="Times New Roman" w:eastAsia="宋体" w:cs="Times New Roman"/>
                <w:color w:val="auto"/>
                <w:spacing w:val="9"/>
                <w:w w:val="100"/>
                <w:sz w:val="21"/>
                <w:szCs w:val="21"/>
              </w:rPr>
              <w:t>务技术文件评分的各类证明材料</w:t>
            </w:r>
          </w:p>
        </w:tc>
        <w:tc>
          <w:tcPr>
            <w:tcW w:w="2369" w:type="dxa"/>
            <w:vAlign w:val="top"/>
          </w:tcPr>
          <w:p w14:paraId="488108A5">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42" w:leftChars="0" w:firstLine="0"/>
              <w:textAlignment w:val="baseline"/>
              <w:rPr>
                <w:rFonts w:hint="default" w:ascii="Times New Roman" w:hAnsi="Times New Roman" w:eastAsia="宋体" w:cs="Times New Roman"/>
                <w:color w:val="auto"/>
                <w:spacing w:val="8"/>
                <w:w w:val="100"/>
                <w:sz w:val="21"/>
                <w:szCs w:val="21"/>
              </w:rPr>
            </w:pPr>
            <w:r>
              <w:rPr>
                <w:rFonts w:hint="default" w:ascii="Times New Roman" w:hAnsi="Times New Roman" w:eastAsia="宋体" w:cs="Times New Roman"/>
                <w:color w:val="auto"/>
                <w:spacing w:val="4"/>
                <w:w w:val="100"/>
                <w:sz w:val="21"/>
                <w:szCs w:val="21"/>
              </w:rPr>
              <w:t>（可选择性提供）</w:t>
            </w:r>
          </w:p>
        </w:tc>
      </w:tr>
    </w:tbl>
    <w:p w14:paraId="41F187FC">
      <w:pPr>
        <w:keepNext w:val="0"/>
        <w:keepLines w:val="0"/>
        <w:pageBreakBefore w:val="0"/>
        <w:widowControl/>
        <w:kinsoku/>
        <w:wordWrap w:val="0"/>
        <w:overflowPunct/>
        <w:topLinePunct w:val="0"/>
        <w:autoSpaceDE w:val="0"/>
        <w:autoSpaceDN w:val="0"/>
        <w:bidi w:val="0"/>
        <w:adjustRightInd w:val="0"/>
        <w:snapToGrid w:val="0"/>
        <w:spacing w:before="0" w:after="0" w:line="440" w:lineRule="exact"/>
        <w:ind w:left="0" w:firstLine="434" w:firstLineChars="200"/>
        <w:textAlignment w:val="baseline"/>
        <w:outlineLvl w:val="1"/>
        <w:rPr>
          <w:rFonts w:hint="default" w:ascii="Times New Roman" w:hAnsi="Times New Roman" w:eastAsia="宋体" w:cs="Times New Roman"/>
          <w:b/>
          <w:bCs/>
          <w:color w:val="auto"/>
          <w:spacing w:val="-2"/>
          <w:w w:val="100"/>
          <w:sz w:val="22"/>
          <w:szCs w:val="22"/>
        </w:rPr>
      </w:pPr>
      <w:r>
        <w:rPr>
          <w:rFonts w:hint="default" w:ascii="Times New Roman" w:hAnsi="Times New Roman" w:eastAsia="宋体" w:cs="Times New Roman"/>
          <w:b/>
          <w:bCs/>
          <w:color w:val="auto"/>
          <w:spacing w:val="-2"/>
          <w:w w:val="100"/>
          <w:sz w:val="22"/>
          <w:szCs w:val="22"/>
        </w:rPr>
        <w:t>3. 报价文件的组成</w:t>
      </w:r>
    </w:p>
    <w:tbl>
      <w:tblPr>
        <w:tblStyle w:val="61"/>
        <w:tblW w:w="90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3"/>
        <w:gridCol w:w="5084"/>
        <w:gridCol w:w="3170"/>
      </w:tblGrid>
      <w:tr w14:paraId="282CB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763" w:type="dxa"/>
            <w:shd w:val="clear" w:color="auto" w:fill="D7D7D7"/>
            <w:vAlign w:val="center"/>
          </w:tcPr>
          <w:p w14:paraId="32CCF3DB">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8"/>
                <w:w w:val="100"/>
                <w:sz w:val="21"/>
                <w:szCs w:val="21"/>
              </w:rPr>
              <w:t>序号</w:t>
            </w:r>
          </w:p>
        </w:tc>
        <w:tc>
          <w:tcPr>
            <w:tcW w:w="5084" w:type="dxa"/>
            <w:shd w:val="clear" w:color="auto" w:fill="D7D7D7"/>
            <w:vAlign w:val="center"/>
          </w:tcPr>
          <w:p w14:paraId="79412BAC">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2"/>
                <w:w w:val="100"/>
                <w:sz w:val="21"/>
                <w:szCs w:val="21"/>
              </w:rPr>
              <w:t>内</w:t>
            </w:r>
            <w:r>
              <w:rPr>
                <w:rFonts w:hint="default" w:ascii="Times New Roman" w:hAnsi="Times New Roman" w:eastAsia="宋体" w:cs="Times New Roman"/>
                <w:color w:val="auto"/>
                <w:spacing w:val="-2"/>
                <w:w w:val="100"/>
                <w:sz w:val="21"/>
                <w:szCs w:val="21"/>
                <w:lang w:val="en-US" w:eastAsia="zh-CN"/>
              </w:rPr>
              <w:t xml:space="preserve">          </w:t>
            </w:r>
            <w:r>
              <w:rPr>
                <w:rFonts w:hint="default" w:ascii="Times New Roman" w:hAnsi="Times New Roman" w:eastAsia="宋体" w:cs="Times New Roman"/>
                <w:color w:val="auto"/>
                <w:spacing w:val="-2"/>
                <w:w w:val="100"/>
                <w:sz w:val="21"/>
                <w:szCs w:val="21"/>
              </w:rPr>
              <w:t>容</w:t>
            </w:r>
          </w:p>
        </w:tc>
        <w:tc>
          <w:tcPr>
            <w:tcW w:w="3170" w:type="dxa"/>
            <w:shd w:val="clear" w:color="auto" w:fill="D7D7D7"/>
            <w:vAlign w:val="center"/>
          </w:tcPr>
          <w:p w14:paraId="3F35823F">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spacing w:val="8"/>
                <w:w w:val="100"/>
                <w:sz w:val="21"/>
                <w:szCs w:val="21"/>
              </w:rPr>
              <w:t>备</w:t>
            </w:r>
            <w:r>
              <w:rPr>
                <w:rFonts w:hint="default" w:ascii="Times New Roman" w:hAnsi="Times New Roman" w:eastAsia="宋体" w:cs="Times New Roman"/>
                <w:color w:val="auto"/>
                <w:spacing w:val="8"/>
                <w:w w:val="100"/>
                <w:sz w:val="21"/>
                <w:szCs w:val="21"/>
                <w:lang w:val="en-US" w:eastAsia="zh-CN"/>
              </w:rPr>
              <w:t xml:space="preserve">     </w:t>
            </w:r>
            <w:r>
              <w:rPr>
                <w:rFonts w:hint="default" w:ascii="Times New Roman" w:hAnsi="Times New Roman" w:eastAsia="宋体" w:cs="Times New Roman"/>
                <w:color w:val="auto"/>
                <w:spacing w:val="8"/>
                <w:w w:val="100"/>
                <w:sz w:val="21"/>
                <w:szCs w:val="21"/>
              </w:rPr>
              <w:t>注</w:t>
            </w:r>
          </w:p>
        </w:tc>
      </w:tr>
      <w:tr w14:paraId="49B9E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763" w:type="dxa"/>
            <w:vAlign w:val="center"/>
          </w:tcPr>
          <w:p w14:paraId="5E0402B7">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w w:val="100"/>
                <w:sz w:val="21"/>
                <w:szCs w:val="21"/>
              </w:rPr>
              <w:t>1</w:t>
            </w:r>
          </w:p>
        </w:tc>
        <w:tc>
          <w:tcPr>
            <w:tcW w:w="5084" w:type="dxa"/>
            <w:vAlign w:val="center"/>
          </w:tcPr>
          <w:p w14:paraId="4F0AEA0C">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7" w:leftChars="0" w:firstLine="0"/>
              <w:textAlignment w:val="baseline"/>
              <w:rPr>
                <w:rFonts w:hint="default" w:ascii="Times New Roman" w:hAnsi="Times New Roman" w:eastAsia="宋体" w:cs="Times New Roman"/>
                <w:color w:val="auto"/>
                <w:spacing w:val="9"/>
                <w:w w:val="100"/>
                <w:sz w:val="21"/>
                <w:szCs w:val="21"/>
              </w:rPr>
            </w:pPr>
            <w:r>
              <w:rPr>
                <w:rFonts w:hint="default" w:ascii="Times New Roman" w:hAnsi="Times New Roman" w:eastAsia="宋体" w:cs="Times New Roman"/>
                <w:color w:val="auto"/>
                <w:spacing w:val="9"/>
                <w:w w:val="100"/>
                <w:sz w:val="21"/>
                <w:szCs w:val="21"/>
              </w:rPr>
              <w:t>封面</w:t>
            </w:r>
          </w:p>
        </w:tc>
        <w:tc>
          <w:tcPr>
            <w:tcW w:w="3170" w:type="dxa"/>
            <w:vAlign w:val="center"/>
          </w:tcPr>
          <w:p w14:paraId="0B80AC3B">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9" w:leftChars="0" w:firstLine="0"/>
              <w:textAlignment w:val="baseline"/>
              <w:rPr>
                <w:rFonts w:hint="default" w:ascii="Times New Roman" w:hAnsi="Times New Roman" w:eastAsia="宋体" w:cs="Times New Roman"/>
                <w:color w:val="auto"/>
                <w:spacing w:val="8"/>
                <w:w w:val="100"/>
                <w:sz w:val="21"/>
                <w:szCs w:val="21"/>
              </w:rPr>
            </w:pPr>
            <w:r>
              <w:rPr>
                <w:rFonts w:hint="default" w:ascii="Times New Roman" w:hAnsi="Times New Roman" w:eastAsia="宋体" w:cs="Times New Roman"/>
                <w:color w:val="auto"/>
                <w:spacing w:val="8"/>
                <w:w w:val="100"/>
                <w:sz w:val="21"/>
                <w:szCs w:val="21"/>
              </w:rPr>
              <w:t>格式附后</w:t>
            </w:r>
          </w:p>
        </w:tc>
      </w:tr>
      <w:tr w14:paraId="5A671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763" w:type="dxa"/>
            <w:vAlign w:val="center"/>
          </w:tcPr>
          <w:p w14:paraId="75A02BB7">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w w:val="100"/>
                <w:sz w:val="21"/>
                <w:szCs w:val="21"/>
              </w:rPr>
              <w:t>2</w:t>
            </w:r>
          </w:p>
        </w:tc>
        <w:tc>
          <w:tcPr>
            <w:tcW w:w="5084" w:type="dxa"/>
            <w:vAlign w:val="center"/>
          </w:tcPr>
          <w:p w14:paraId="41BA7079">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7" w:leftChars="0" w:firstLine="0"/>
              <w:textAlignment w:val="baseline"/>
              <w:rPr>
                <w:rFonts w:hint="default" w:ascii="Times New Roman" w:hAnsi="Times New Roman" w:eastAsia="宋体" w:cs="Times New Roman"/>
                <w:color w:val="auto"/>
                <w:spacing w:val="9"/>
                <w:w w:val="100"/>
                <w:sz w:val="21"/>
                <w:szCs w:val="21"/>
              </w:rPr>
            </w:pPr>
            <w:r>
              <w:rPr>
                <w:rFonts w:hint="default" w:ascii="Times New Roman" w:hAnsi="Times New Roman" w:eastAsia="宋体" w:cs="Times New Roman"/>
                <w:color w:val="auto"/>
                <w:spacing w:val="9"/>
                <w:w w:val="100"/>
                <w:sz w:val="21"/>
                <w:szCs w:val="21"/>
              </w:rPr>
              <w:t>目录</w:t>
            </w:r>
          </w:p>
        </w:tc>
        <w:tc>
          <w:tcPr>
            <w:tcW w:w="3170" w:type="dxa"/>
            <w:vAlign w:val="center"/>
          </w:tcPr>
          <w:p w14:paraId="3FDD3140">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9" w:leftChars="0" w:firstLine="0"/>
              <w:textAlignment w:val="baseline"/>
              <w:rPr>
                <w:rFonts w:hint="default" w:ascii="Times New Roman" w:hAnsi="Times New Roman" w:eastAsia="宋体" w:cs="Times New Roman"/>
                <w:color w:val="auto"/>
                <w:spacing w:val="8"/>
                <w:w w:val="100"/>
                <w:sz w:val="21"/>
                <w:szCs w:val="21"/>
              </w:rPr>
            </w:pPr>
            <w:r>
              <w:rPr>
                <w:rFonts w:hint="default" w:ascii="Times New Roman" w:hAnsi="Times New Roman" w:eastAsia="宋体" w:cs="Times New Roman"/>
                <w:color w:val="auto"/>
                <w:spacing w:val="8"/>
                <w:w w:val="100"/>
                <w:sz w:val="21"/>
                <w:szCs w:val="21"/>
              </w:rPr>
              <w:t>格式自拟</w:t>
            </w:r>
          </w:p>
        </w:tc>
      </w:tr>
      <w:tr w14:paraId="76038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763" w:type="dxa"/>
            <w:vAlign w:val="center"/>
          </w:tcPr>
          <w:p w14:paraId="1B30583F">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jc w:val="center"/>
              <w:textAlignment w:val="baseline"/>
              <w:rPr>
                <w:rFonts w:hint="default" w:ascii="Times New Roman" w:hAnsi="Times New Roman" w:eastAsia="宋体" w:cs="Times New Roman"/>
                <w:color w:val="auto"/>
                <w:w w:val="100"/>
                <w:sz w:val="21"/>
                <w:szCs w:val="21"/>
              </w:rPr>
            </w:pPr>
            <w:r>
              <w:rPr>
                <w:rFonts w:hint="default" w:ascii="Times New Roman" w:hAnsi="Times New Roman" w:eastAsia="宋体" w:cs="Times New Roman"/>
                <w:color w:val="auto"/>
                <w:w w:val="100"/>
                <w:sz w:val="21"/>
                <w:szCs w:val="21"/>
              </w:rPr>
              <w:t>3</w:t>
            </w:r>
          </w:p>
        </w:tc>
        <w:tc>
          <w:tcPr>
            <w:tcW w:w="5084" w:type="dxa"/>
            <w:vAlign w:val="center"/>
          </w:tcPr>
          <w:p w14:paraId="72AB0474">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7" w:leftChars="0" w:firstLine="0"/>
              <w:textAlignment w:val="baseline"/>
              <w:rPr>
                <w:rFonts w:hint="default" w:ascii="Times New Roman" w:hAnsi="Times New Roman" w:eastAsia="宋体" w:cs="Times New Roman"/>
                <w:color w:val="auto"/>
                <w:spacing w:val="9"/>
                <w:w w:val="100"/>
                <w:sz w:val="21"/>
                <w:szCs w:val="21"/>
              </w:rPr>
            </w:pPr>
            <w:r>
              <w:rPr>
                <w:rFonts w:hint="default" w:ascii="Times New Roman" w:hAnsi="Times New Roman" w:eastAsia="宋体" w:cs="Times New Roman"/>
                <w:color w:val="auto"/>
                <w:spacing w:val="9"/>
                <w:w w:val="100"/>
                <w:sz w:val="21"/>
                <w:szCs w:val="21"/>
              </w:rPr>
              <w:t>开标一览表</w:t>
            </w:r>
          </w:p>
        </w:tc>
        <w:tc>
          <w:tcPr>
            <w:tcW w:w="3170" w:type="dxa"/>
            <w:vAlign w:val="center"/>
          </w:tcPr>
          <w:p w14:paraId="44ABEFF6">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9" w:leftChars="0" w:firstLine="0"/>
              <w:textAlignment w:val="baseline"/>
              <w:rPr>
                <w:rFonts w:hint="default" w:ascii="Times New Roman" w:hAnsi="Times New Roman" w:eastAsia="宋体" w:cs="Times New Roman"/>
                <w:color w:val="auto"/>
                <w:spacing w:val="8"/>
                <w:w w:val="100"/>
                <w:sz w:val="21"/>
                <w:szCs w:val="21"/>
              </w:rPr>
            </w:pPr>
            <w:r>
              <w:rPr>
                <w:rFonts w:hint="default" w:ascii="Times New Roman" w:hAnsi="Times New Roman" w:eastAsia="宋体" w:cs="Times New Roman"/>
                <w:color w:val="auto"/>
                <w:spacing w:val="8"/>
                <w:w w:val="100"/>
                <w:sz w:val="21"/>
                <w:szCs w:val="21"/>
              </w:rPr>
              <w:t>格式附后</w:t>
            </w:r>
          </w:p>
        </w:tc>
      </w:tr>
      <w:tr w14:paraId="37372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763" w:type="dxa"/>
            <w:shd w:val="clear" w:color="auto" w:fill="auto"/>
            <w:vAlign w:val="center"/>
          </w:tcPr>
          <w:p w14:paraId="75AE4469">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4</w:t>
            </w:r>
          </w:p>
        </w:tc>
        <w:tc>
          <w:tcPr>
            <w:tcW w:w="5084" w:type="dxa"/>
            <w:shd w:val="clear" w:color="auto" w:fill="auto"/>
            <w:vAlign w:val="center"/>
          </w:tcPr>
          <w:p w14:paraId="5E585E73">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7" w:leftChars="0" w:firstLine="0" w:firstLineChars="0"/>
              <w:textAlignment w:val="baseline"/>
              <w:rPr>
                <w:rFonts w:hint="default" w:ascii="Times New Roman" w:hAnsi="Times New Roman" w:eastAsia="宋体" w:cs="Times New Roman"/>
                <w:color w:val="auto"/>
                <w:spacing w:val="9"/>
                <w:w w:val="100"/>
                <w:kern w:val="2"/>
                <w:sz w:val="21"/>
                <w:szCs w:val="21"/>
                <w:lang w:val="en-US" w:eastAsia="en-US" w:bidi="ar-SA"/>
              </w:rPr>
            </w:pPr>
            <w:r>
              <w:rPr>
                <w:rFonts w:hint="default" w:ascii="Times New Roman" w:hAnsi="Times New Roman" w:eastAsia="宋体" w:cs="Times New Roman"/>
                <w:color w:val="auto"/>
                <w:spacing w:val="9"/>
                <w:w w:val="100"/>
                <w:sz w:val="21"/>
                <w:szCs w:val="21"/>
              </w:rPr>
              <w:t>投标人认为需要提供的其它文件和资料</w:t>
            </w:r>
          </w:p>
        </w:tc>
        <w:tc>
          <w:tcPr>
            <w:tcW w:w="3170" w:type="dxa"/>
            <w:shd w:val="clear" w:color="auto" w:fill="auto"/>
            <w:vAlign w:val="center"/>
          </w:tcPr>
          <w:p w14:paraId="13B447D9">
            <w:pPr>
              <w:pStyle w:val="60"/>
              <w:keepNext w:val="0"/>
              <w:keepLines w:val="0"/>
              <w:pageBreakBefore w:val="0"/>
              <w:widowControl/>
              <w:kinsoku w:val="0"/>
              <w:wordWrap/>
              <w:overflowPunct/>
              <w:topLinePunct w:val="0"/>
              <w:autoSpaceDE w:val="0"/>
              <w:autoSpaceDN w:val="0"/>
              <w:bidi w:val="0"/>
              <w:adjustRightInd w:val="0"/>
              <w:snapToGrid w:val="0"/>
              <w:spacing w:line="360" w:lineRule="exact"/>
              <w:ind w:left="109" w:leftChars="0" w:firstLine="0" w:firstLineChars="0"/>
              <w:textAlignment w:val="baseline"/>
              <w:rPr>
                <w:rFonts w:hint="default" w:ascii="Times New Roman" w:hAnsi="Times New Roman" w:eastAsia="宋体" w:cs="Times New Roman"/>
                <w:color w:val="auto"/>
                <w:spacing w:val="8"/>
                <w:w w:val="100"/>
                <w:kern w:val="2"/>
                <w:sz w:val="21"/>
                <w:szCs w:val="21"/>
                <w:lang w:val="en-US" w:eastAsia="en-US" w:bidi="ar-SA"/>
              </w:rPr>
            </w:pPr>
            <w:r>
              <w:rPr>
                <w:rFonts w:hint="default" w:ascii="Times New Roman" w:hAnsi="Times New Roman" w:eastAsia="宋体" w:cs="Times New Roman"/>
                <w:color w:val="auto"/>
                <w:spacing w:val="8"/>
                <w:w w:val="100"/>
                <w:sz w:val="21"/>
                <w:szCs w:val="21"/>
              </w:rPr>
              <w:t>（可选择性提供）</w:t>
            </w:r>
          </w:p>
        </w:tc>
      </w:tr>
    </w:tbl>
    <w:p w14:paraId="787C976E">
      <w:pPr>
        <w:keepNext w:val="0"/>
        <w:keepLines w:val="0"/>
        <w:pageBreakBefore w:val="0"/>
        <w:widowControl/>
        <w:kinsoku/>
        <w:wordWrap w:val="0"/>
        <w:overflowPunct/>
        <w:topLinePunct w:val="0"/>
        <w:autoSpaceDE w:val="0"/>
        <w:autoSpaceDN w:val="0"/>
        <w:bidi w:val="0"/>
        <w:adjustRightInd w:val="0"/>
        <w:snapToGrid w:val="0"/>
        <w:spacing w:after="0" w:line="400" w:lineRule="exact"/>
        <w:ind w:left="0" w:leftChars="0" w:firstLine="394" w:firstLineChars="200"/>
        <w:textAlignment w:val="baseline"/>
        <w:outlineLvl w:val="1"/>
        <w:rPr>
          <w:rFonts w:hint="default" w:ascii="Times New Roman" w:hAnsi="Times New Roman" w:eastAsia="宋体" w:cs="Times New Roman"/>
          <w:b/>
          <w:bCs/>
          <w:color w:val="auto"/>
          <w:spacing w:val="-7"/>
          <w:w w:val="100"/>
          <w:sz w:val="21"/>
          <w:szCs w:val="21"/>
          <w:lang w:val="en-US" w:eastAsia="zh-CN"/>
        </w:rPr>
      </w:pPr>
      <w:r>
        <w:rPr>
          <w:rFonts w:hint="default" w:ascii="Times New Roman" w:hAnsi="Times New Roman" w:eastAsia="宋体" w:cs="Times New Roman"/>
          <w:b/>
          <w:bCs/>
          <w:color w:val="auto"/>
          <w:spacing w:val="-7"/>
          <w:w w:val="100"/>
          <w:sz w:val="21"/>
          <w:szCs w:val="21"/>
          <w:lang w:val="en-US" w:eastAsia="zh-CN"/>
        </w:rPr>
        <w:t>（二）投标文件的制作、封装及递交要求</w:t>
      </w:r>
    </w:p>
    <w:p w14:paraId="5929F660">
      <w:pPr>
        <w:keepNext w:val="0"/>
        <w:keepLines w:val="0"/>
        <w:pageBreakBefore w:val="0"/>
        <w:overflowPunct/>
        <w:topLinePunct w:val="0"/>
        <w:bidi w:val="0"/>
        <w:spacing w:line="400" w:lineRule="exact"/>
        <w:ind w:left="0" w:leftChars="0" w:firstLine="434" w:firstLineChars="200"/>
        <w:rPr>
          <w:rFonts w:hint="default" w:ascii="Times New Roman" w:hAnsi="Times New Roman" w:eastAsia="宋体" w:cs="Times New Roman"/>
          <w:b/>
          <w:bCs/>
          <w:color w:val="auto"/>
          <w:spacing w:val="-2"/>
          <w:w w:val="100"/>
          <w:sz w:val="22"/>
          <w:szCs w:val="22"/>
        </w:rPr>
      </w:pPr>
      <w:r>
        <w:rPr>
          <w:rFonts w:hint="default" w:ascii="Times New Roman" w:hAnsi="Times New Roman" w:eastAsia="宋体" w:cs="Times New Roman"/>
          <w:b/>
          <w:bCs/>
          <w:color w:val="auto"/>
          <w:spacing w:val="-2"/>
          <w:w w:val="100"/>
          <w:sz w:val="22"/>
          <w:szCs w:val="22"/>
        </w:rPr>
        <w:t>1. 投标文件的制作要求</w:t>
      </w:r>
    </w:p>
    <w:p w14:paraId="53FE28D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（1）投标人应按照投标文件组成内容及项目招标需求制作投标文件。</w:t>
      </w:r>
    </w:p>
    <w:p w14:paraId="7E77737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（2）投标人应对所提供的全部资料的真实性承担法律责任，投标文件内容中有要求盖章或签字 的地方 ，必须加盖投标人的公章以及法定代表人或授权代理人的签字或盖章。</w:t>
      </w:r>
    </w:p>
    <w:p w14:paraId="5D30198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（3）投标文件以及投标人与采购代理机构就有关投标事宜的所有来往函电，均应以中文汉语书 写。除签字、盖章、专用名称等特殊情形外，以中文汉语以外的文字表述的投标文件视同未提供。</w:t>
      </w:r>
    </w:p>
    <w:p w14:paraId="1367FD3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（4）投标计量单位，招标文件已有明确规定的，使用招标文件规定的计量单位；招标文件没有规定的 ，应采用中华人民共和国法定计量单位（货币单位：人民币元）。</w:t>
      </w:r>
    </w:p>
    <w:p w14:paraId="715F432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（5）若投标人不按招标文件的要求提供资格审查材料 ，其责任由投标人自行承担。</w:t>
      </w:r>
    </w:p>
    <w:p w14:paraId="7FAC68BB">
      <w:pPr>
        <w:keepNext w:val="0"/>
        <w:keepLines w:val="0"/>
        <w:pageBreakBefore w:val="0"/>
        <w:overflowPunct/>
        <w:topLinePunct w:val="0"/>
        <w:bidi w:val="0"/>
        <w:spacing w:line="400" w:lineRule="exact"/>
        <w:ind w:left="0" w:leftChars="0" w:firstLine="434" w:firstLineChars="200"/>
        <w:rPr>
          <w:rFonts w:hint="default" w:ascii="Times New Roman" w:hAnsi="Times New Roman" w:eastAsia="宋体" w:cs="Times New Roman"/>
          <w:b/>
          <w:bCs/>
          <w:color w:val="auto"/>
          <w:spacing w:val="-2"/>
          <w:w w:val="100"/>
          <w:sz w:val="22"/>
          <w:szCs w:val="22"/>
        </w:rPr>
      </w:pPr>
      <w:r>
        <w:rPr>
          <w:rFonts w:hint="default" w:ascii="Times New Roman" w:hAnsi="Times New Roman" w:eastAsia="宋体" w:cs="Times New Roman"/>
          <w:b/>
          <w:bCs/>
          <w:color w:val="auto"/>
          <w:spacing w:val="-2"/>
          <w:w w:val="100"/>
          <w:sz w:val="22"/>
          <w:szCs w:val="22"/>
        </w:rPr>
        <w:t>2. 投标文件的式样</w:t>
      </w:r>
    </w:p>
    <w:p w14:paraId="3CACD2F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（1）投标人通过“政采云”平台制作电子投标文件，投标文件制作详见“供应商-政府采购项目电子交易操作指南”。</w:t>
      </w:r>
    </w:p>
    <w:p w14:paraId="32D45DE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（2）投标文件是电子投标文件，包括“电子加密投标文件”和“备份投标文件”，在投标文件 编制完成后同时生成。</w:t>
      </w:r>
    </w:p>
    <w:p w14:paraId="6E38703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1）“电子加密投标文件”是指通过“政采云电子交易客户端”完成投标文件编制后生成并 加密的数据电文形式的投标文件。</w:t>
      </w:r>
    </w:p>
    <w:p w14:paraId="21F0EC5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2）“ 备份投标文件”是指与“电子加密投标文件”同时生成的数据电文形式的电子文件（备份标书 ，用于供应商标书解密异常时应急使用），其他方式编制的备份投标文件视为无效备份投标文件。</w:t>
      </w:r>
    </w:p>
    <w:p w14:paraId="37A4E06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3）一份电子加密标书（后缀格式为.jmbs），一份备份标书文件（后缀格式为.bfbs）。</w:t>
      </w:r>
    </w:p>
    <w:p w14:paraId="5F70010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4）每份电子投标文件应包括资格响应文件、商务技术响应文件、报价响应文件三部分内容。</w:t>
      </w:r>
    </w:p>
    <w:p w14:paraId="3747409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（3）投标文件中投标声明书、授权委托书的格式、签字、盖章及内容均应符合采购文件格式要求。</w:t>
      </w:r>
    </w:p>
    <w:p w14:paraId="419EB4E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（4）投标人应根据“政采云供应商项目采购-电子招投标操作指南”及本招标文件规定编制电 子投标文件并进行关联定位，以便评标委员会在评标时，点击评分项，可直接定位到该评分项内容。</w:t>
      </w:r>
    </w:p>
    <w:p w14:paraId="48378B3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如对招标文件的某项要求，投标人的投标响应文件未能提供相应的内容与其对应，则评标委员会在评审时会提示投标人未对此项招标要求提供相应内容。由此产生的评分影响由投标人自行承担。</w:t>
      </w:r>
    </w:p>
    <w:p w14:paraId="58F2D48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投标文件内容不完整、编排混乱导致投标文件被误读、漏读，或者在按采购文件规定的部分查找不到相关内容的，是投标人的责任。</w:t>
      </w:r>
    </w:p>
    <w:p w14:paraId="2D047527">
      <w:pPr>
        <w:keepNext w:val="0"/>
        <w:keepLines w:val="0"/>
        <w:pageBreakBefore w:val="0"/>
        <w:overflowPunct/>
        <w:topLinePunct w:val="0"/>
        <w:bidi w:val="0"/>
        <w:spacing w:line="400" w:lineRule="exact"/>
        <w:ind w:left="0" w:leftChars="0" w:firstLine="434" w:firstLineChars="200"/>
        <w:rPr>
          <w:rFonts w:hint="default" w:ascii="Times New Roman" w:hAnsi="Times New Roman" w:eastAsia="宋体" w:cs="Times New Roman"/>
          <w:b/>
          <w:bCs/>
          <w:color w:val="auto"/>
          <w:spacing w:val="-2"/>
          <w:w w:val="100"/>
          <w:sz w:val="22"/>
          <w:szCs w:val="22"/>
        </w:rPr>
      </w:pPr>
      <w:r>
        <w:rPr>
          <w:rFonts w:hint="default" w:ascii="Times New Roman" w:hAnsi="Times New Roman" w:eastAsia="宋体" w:cs="Times New Roman"/>
          <w:b/>
          <w:bCs/>
          <w:color w:val="auto"/>
          <w:spacing w:val="-2"/>
          <w:w w:val="100"/>
          <w:sz w:val="22"/>
          <w:szCs w:val="22"/>
        </w:rPr>
        <w:t>3. 投标文件的递交要求</w:t>
      </w:r>
    </w:p>
    <w:p w14:paraId="5A01BC8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（1）电子加密投标文件：投标文件制作完成并生成加密标书，在投标截止时间前，投标人需将加密的投标文件上传至政采云平台 ，到达开标时间后 ，解密投标文件。</w:t>
      </w:r>
    </w:p>
    <w:p w14:paraId="64646F8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a. 投标人未能在投标截止时间前成功上传电子加密投标文件的投标无效。</w:t>
      </w:r>
    </w:p>
    <w:p w14:paraId="1CC4951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b. 投标人成功上传电子加密投标文件后 ，可自行打印投标文件接收回执。</w:t>
      </w:r>
    </w:p>
    <w:p w14:paraId="562B500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（2）备份投标文件：供应商确保在投标截止时间前，将备份投标文件通过快递形式寄达采购代 理机构处 ，以便标书解密异常时应急使用。</w:t>
      </w:r>
    </w:p>
    <w:p w14:paraId="7A6A3D4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a. 备份投标文件递交要求：投标人须将备份投标文件以光盘或 U 盘形式放在密封袋中，密封 后并在密封袋上注明投标项目名称、投标单位名称并加盖公章。未密封包装或者逾期邮寄送达的“ 备份投标文件”将不予接收。</w:t>
      </w:r>
    </w:p>
    <w:p w14:paraId="0A88683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b. 投标人仅提交备份投标文件的 ，投标无效。</w:t>
      </w:r>
    </w:p>
    <w:p w14:paraId="67283A1E">
      <w:pPr>
        <w:keepNext w:val="0"/>
        <w:keepLines w:val="0"/>
        <w:pageBreakBefore w:val="0"/>
        <w:overflowPunct/>
        <w:topLinePunct w:val="0"/>
        <w:bidi w:val="0"/>
        <w:spacing w:line="400" w:lineRule="exact"/>
        <w:ind w:left="0" w:leftChars="0" w:firstLine="434" w:firstLineChars="200"/>
        <w:rPr>
          <w:rFonts w:hint="default" w:ascii="Times New Roman" w:hAnsi="Times New Roman" w:eastAsia="宋体" w:cs="Times New Roman"/>
          <w:b/>
          <w:bCs/>
          <w:color w:val="auto"/>
          <w:spacing w:val="-2"/>
          <w:w w:val="100"/>
          <w:sz w:val="22"/>
          <w:szCs w:val="22"/>
        </w:rPr>
      </w:pPr>
      <w:r>
        <w:rPr>
          <w:rFonts w:hint="default" w:ascii="Times New Roman" w:hAnsi="Times New Roman" w:eastAsia="宋体" w:cs="Times New Roman"/>
          <w:b/>
          <w:bCs/>
          <w:color w:val="auto"/>
          <w:spacing w:val="-2"/>
          <w:w w:val="100"/>
          <w:sz w:val="22"/>
          <w:szCs w:val="22"/>
        </w:rPr>
        <w:t>4. 投标文件的补充、修改和撤回</w:t>
      </w:r>
    </w:p>
    <w:p w14:paraId="24100E6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1）投标人在递交投标文件后，在规定的投标截止时间前，可以补充、修改或者撤回电子交易文件。补充或者修改电子交易文件的，应当先行撤回原文件，补充、修改后重新传输递交。投标截止时间前未完成传输的，视为投标文件撤回 ，投标无效。</w:t>
      </w:r>
    </w:p>
    <w:p w14:paraId="4AB41C3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（2）在投标截止期之后，投标人不得对其投标作任何修改。</w:t>
      </w:r>
    </w:p>
    <w:p w14:paraId="38DAE25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（3）从投标截止期至投标人在投标函格式中确定的投标有效期期满这段时间内，投标人不得撤回其投标。</w:t>
      </w:r>
    </w:p>
    <w:p w14:paraId="2D5C767B">
      <w:pPr>
        <w:keepNext w:val="0"/>
        <w:keepLines w:val="0"/>
        <w:pageBreakBefore w:val="0"/>
        <w:widowControl/>
        <w:kinsoku/>
        <w:wordWrap w:val="0"/>
        <w:overflowPunct/>
        <w:topLinePunct w:val="0"/>
        <w:autoSpaceDE w:val="0"/>
        <w:autoSpaceDN w:val="0"/>
        <w:bidi w:val="0"/>
        <w:adjustRightInd w:val="0"/>
        <w:snapToGrid w:val="0"/>
        <w:spacing w:after="0" w:line="400" w:lineRule="exact"/>
        <w:ind w:left="0" w:leftChars="0" w:firstLine="394" w:firstLineChars="200"/>
        <w:textAlignment w:val="baseline"/>
        <w:outlineLvl w:val="1"/>
        <w:rPr>
          <w:rFonts w:hint="default" w:ascii="Times New Roman" w:hAnsi="Times New Roman" w:eastAsia="宋体" w:cs="Times New Roman"/>
          <w:b/>
          <w:bCs/>
          <w:color w:val="auto"/>
          <w:spacing w:val="-7"/>
          <w:w w:val="100"/>
          <w:sz w:val="21"/>
          <w:szCs w:val="21"/>
          <w:lang w:val="en-US" w:eastAsia="zh-CN"/>
        </w:rPr>
      </w:pPr>
      <w:r>
        <w:rPr>
          <w:rFonts w:hint="default" w:ascii="Times New Roman" w:hAnsi="Times New Roman" w:eastAsia="宋体" w:cs="Times New Roman"/>
          <w:b/>
          <w:bCs/>
          <w:color w:val="auto"/>
          <w:spacing w:val="-7"/>
          <w:w w:val="100"/>
          <w:sz w:val="21"/>
          <w:szCs w:val="21"/>
          <w:lang w:val="en-US" w:eastAsia="zh-CN"/>
        </w:rPr>
        <w:t>（三）投标文件的有效期</w:t>
      </w:r>
    </w:p>
    <w:p w14:paraId="6720FE2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1.  自投标截止日起 90 天投标文件应保持有效。有效期不足的投标文件将被拒绝。</w:t>
      </w:r>
    </w:p>
    <w:p w14:paraId="34CBC30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2. 在特殊情况下，采购人可与投标人协商延长投标文件的有效期，这种要求和答复均以书面 形式进行。</w:t>
      </w:r>
    </w:p>
    <w:p w14:paraId="4582DFE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3. 中标人的投标文件自开标之日起至合同履行完毕均应保持有效。</w:t>
      </w:r>
    </w:p>
    <w:p w14:paraId="6948D48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jc w:val="center"/>
        <w:textAlignment w:val="baseline"/>
        <w:rPr>
          <w:rFonts w:hint="default" w:ascii="Times New Roman" w:hAnsi="Times New Roman" w:eastAsia="宋体" w:cs="Times New Roman"/>
          <w:b/>
          <w:bCs/>
          <w:color w:val="auto"/>
          <w:spacing w:val="-2"/>
          <w:w w:val="100"/>
          <w:sz w:val="28"/>
          <w:szCs w:val="28"/>
          <w:lang w:val="en-US" w:eastAsia="zh-CN"/>
        </w:rPr>
      </w:pPr>
      <w:r>
        <w:rPr>
          <w:rFonts w:hint="default" w:ascii="Times New Roman" w:hAnsi="Times New Roman" w:eastAsia="宋体" w:cs="Times New Roman"/>
          <w:b/>
          <w:bCs/>
          <w:color w:val="auto"/>
          <w:spacing w:val="-2"/>
          <w:w w:val="100"/>
          <w:sz w:val="28"/>
          <w:szCs w:val="28"/>
          <w:lang w:val="en-US" w:eastAsia="zh-CN"/>
        </w:rPr>
        <w:t>四、开标</w:t>
      </w:r>
    </w:p>
    <w:p w14:paraId="15601204">
      <w:pPr>
        <w:keepNext w:val="0"/>
        <w:keepLines w:val="0"/>
        <w:pageBreakBefore w:val="0"/>
        <w:widowControl/>
        <w:kinsoku/>
        <w:wordWrap w:val="0"/>
        <w:overflowPunct/>
        <w:topLinePunct w:val="0"/>
        <w:autoSpaceDE w:val="0"/>
        <w:autoSpaceDN w:val="0"/>
        <w:bidi w:val="0"/>
        <w:adjustRightInd w:val="0"/>
        <w:snapToGrid w:val="0"/>
        <w:spacing w:after="0" w:line="400" w:lineRule="exact"/>
        <w:ind w:left="0" w:firstLine="394" w:firstLineChars="200"/>
        <w:textAlignment w:val="baseline"/>
        <w:outlineLvl w:val="1"/>
        <w:rPr>
          <w:rFonts w:hint="default" w:ascii="Times New Roman" w:hAnsi="Times New Roman" w:eastAsia="宋体" w:cs="Times New Roman"/>
          <w:b/>
          <w:bCs/>
          <w:color w:val="auto"/>
          <w:spacing w:val="-7"/>
          <w:w w:val="100"/>
          <w:sz w:val="21"/>
          <w:szCs w:val="21"/>
          <w:lang w:val="en-US" w:eastAsia="zh-CN"/>
        </w:rPr>
      </w:pPr>
      <w:r>
        <w:rPr>
          <w:rFonts w:hint="default" w:ascii="Times New Roman" w:hAnsi="Times New Roman" w:eastAsia="宋体" w:cs="Times New Roman"/>
          <w:b/>
          <w:bCs/>
          <w:color w:val="auto"/>
          <w:spacing w:val="-7"/>
          <w:w w:val="100"/>
          <w:sz w:val="21"/>
          <w:szCs w:val="21"/>
          <w:lang w:val="en-US" w:eastAsia="zh-CN"/>
        </w:rPr>
        <w:t>（一）开标事项</w:t>
      </w:r>
    </w:p>
    <w:p w14:paraId="17269729">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1. 采购人将于招标文件规定的时间和地点公开开标。若采购人通过修改采购文件更改了开标 时间和地点的 ，以</w:t>
      </w:r>
      <w:r>
        <w:rPr>
          <w:rFonts w:hint="eastAsia" w:cs="Times New Roman"/>
          <w:snapToGrid/>
          <w:color w:val="auto"/>
          <w:w w:val="100"/>
          <w:kern w:val="2"/>
          <w:sz w:val="21"/>
          <w:szCs w:val="21"/>
          <w:lang w:val="en-US" w:eastAsia="zh-CN"/>
        </w:rPr>
        <w:t>更改后文件</w:t>
      </w:r>
      <w:r>
        <w:rPr>
          <w:rFonts w:hint="default" w:ascii="Times New Roman" w:hAnsi="Times New Roman" w:eastAsia="宋体" w:cs="Times New Roman"/>
          <w:snapToGrid/>
          <w:color w:val="auto"/>
          <w:w w:val="100"/>
          <w:kern w:val="2"/>
          <w:sz w:val="21"/>
          <w:szCs w:val="21"/>
          <w:lang w:val="en-US" w:eastAsia="zh-CN"/>
        </w:rPr>
        <w:t>为准。</w:t>
      </w:r>
    </w:p>
    <w:p w14:paraId="2C4068FC">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2. 开评标期间，投标人代表应在线操作，并关注政采云有关信息公布、澄清等情况。投标人 代表不参加开标程序的 ，事后不得对采购相关人员、开标过程和开标结果提出异议。</w:t>
      </w:r>
    </w:p>
    <w:p w14:paraId="671117A6">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3. 开标程序</w:t>
      </w:r>
    </w:p>
    <w:p w14:paraId="0B467410">
      <w:pPr>
        <w:keepNext w:val="0"/>
        <w:keepLines w:val="0"/>
        <w:pageBreakBefore w:val="0"/>
        <w:overflowPunct/>
        <w:topLinePunct w:val="0"/>
        <w:bidi w:val="0"/>
        <w:spacing w:line="400" w:lineRule="exact"/>
        <w:ind w:left="0" w:firstLine="434" w:firstLineChars="200"/>
        <w:rPr>
          <w:rFonts w:hint="default" w:ascii="Times New Roman" w:hAnsi="Times New Roman" w:eastAsia="宋体" w:cs="Times New Roman"/>
          <w:b/>
          <w:bCs/>
          <w:color w:val="auto"/>
          <w:spacing w:val="-2"/>
          <w:w w:val="100"/>
          <w:sz w:val="22"/>
          <w:szCs w:val="22"/>
        </w:rPr>
      </w:pPr>
      <w:r>
        <w:rPr>
          <w:rFonts w:hint="default" w:ascii="Times New Roman" w:hAnsi="Times New Roman" w:eastAsia="宋体" w:cs="Times New Roman"/>
          <w:b/>
          <w:bCs/>
          <w:color w:val="auto"/>
          <w:spacing w:val="-2"/>
          <w:w w:val="100"/>
          <w:sz w:val="22"/>
          <w:szCs w:val="22"/>
        </w:rPr>
        <w:t>3.1 开标第一阶段</w:t>
      </w:r>
    </w:p>
    <w:p w14:paraId="33A5F8B9">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1）向各投标人发出电子加密投标文件【开始解密】通知，由投标人按招标文件规定的时间内自行进行投标文件解密。投标人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14:paraId="5866A5CD">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（2）投标文件解密结束 ，各投标人组织签署《政府采购活动现场确认声明书》；</w:t>
      </w:r>
    </w:p>
    <w:p w14:paraId="2DE11BC5">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（3）开启投标文件，进入资格审查；</w:t>
      </w:r>
    </w:p>
    <w:p w14:paraId="6E02FE52">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（4）开启资格审查通过的投标供应商的商务技术文件进入符合性审查、商务技术评审；</w:t>
      </w:r>
    </w:p>
    <w:p w14:paraId="509A7206">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（5）第一阶段开标结束。</w:t>
      </w:r>
    </w:p>
    <w:p w14:paraId="02EB002C">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Times New Roman" w:hAnsi="Times New Roman" w:eastAsia="宋体" w:cs="Times New Roman"/>
          <w:snapToGrid/>
          <w:color w:val="auto"/>
          <w:w w:val="100"/>
          <w:kern w:val="2"/>
          <w:sz w:val="21"/>
          <w:szCs w:val="21"/>
          <w:highlight w:val="yellow"/>
          <w:lang w:val="en-US" w:eastAsia="zh-CN"/>
        </w:rPr>
      </w:pPr>
      <w:r>
        <w:rPr>
          <w:rFonts w:hint="default" w:ascii="Times New Roman" w:hAnsi="Times New Roman" w:eastAsia="宋体" w:cs="Times New Roman"/>
          <w:snapToGrid/>
          <w:color w:val="auto"/>
          <w:w w:val="100"/>
          <w:kern w:val="2"/>
          <w:sz w:val="21"/>
          <w:szCs w:val="21"/>
          <w:highlight w:val="none"/>
          <w:lang w:val="en-US" w:eastAsia="zh-CN"/>
        </w:rPr>
        <w:t>备注：开标程序的第一阶段结束后，采购人或采购代理机构将对依法对投标供应商的资格进 行审查，资格审查结束后进入符合性审查和商务技术的评审工作。</w:t>
      </w:r>
    </w:p>
    <w:p w14:paraId="0033B5DE">
      <w:pPr>
        <w:keepNext w:val="0"/>
        <w:keepLines w:val="0"/>
        <w:pageBreakBefore w:val="0"/>
        <w:wordWrap/>
        <w:overflowPunct/>
        <w:topLinePunct w:val="0"/>
        <w:bidi w:val="0"/>
        <w:spacing w:line="400" w:lineRule="exact"/>
        <w:ind w:left="0" w:firstLine="434" w:firstLineChars="200"/>
        <w:rPr>
          <w:rFonts w:hint="default" w:ascii="Times New Roman" w:hAnsi="Times New Roman" w:eastAsia="宋体" w:cs="Times New Roman"/>
          <w:b/>
          <w:bCs/>
          <w:color w:val="auto"/>
          <w:spacing w:val="-2"/>
          <w:w w:val="100"/>
          <w:sz w:val="22"/>
          <w:szCs w:val="22"/>
        </w:rPr>
      </w:pPr>
      <w:r>
        <w:rPr>
          <w:rFonts w:hint="default" w:ascii="Times New Roman" w:hAnsi="Times New Roman" w:eastAsia="宋体" w:cs="Times New Roman"/>
          <w:b/>
          <w:bCs/>
          <w:color w:val="auto"/>
          <w:spacing w:val="-2"/>
          <w:w w:val="100"/>
          <w:sz w:val="22"/>
          <w:szCs w:val="22"/>
        </w:rPr>
        <w:t>3.2 开标第二阶段</w:t>
      </w:r>
    </w:p>
    <w:p w14:paraId="62A553A9">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1）符合性审查、商务技术评审结束后，举行开标程序第二阶段会议。首先公布符合性审查、商务技术评审无效供应商名称及理由；公布经商务技术评审后有效投标人的名单，同时公布其商务技术部分得分情况。</w:t>
      </w:r>
    </w:p>
    <w:p w14:paraId="0869BFA1">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（2）开启符合性审查、商务技术评审有效投标人的《报价文件》，公布开标一览表有关内容， 同时当场制作开标记录表，供应商自行确认（不予确认的应说明理由，否则视为无异议）。报价响应文件开标结束后，由评标委员会对报价的合理性、准确性等进行审查核实。</w:t>
      </w:r>
    </w:p>
    <w:p w14:paraId="7962D462">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（3）评审结束后，公布中标（成交）候选供应商名单，及采购人最终确定中标或中标供应商名 单的时间和公告方式等。</w:t>
      </w:r>
    </w:p>
    <w:p w14:paraId="7BBEE6C1">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Times New Roman" w:hAnsi="Times New Roman" w:eastAsia="宋体" w:cs="Times New Roman"/>
          <w:snapToGrid/>
          <w:color w:val="auto"/>
          <w:w w:val="100"/>
          <w:kern w:val="2"/>
          <w:sz w:val="21"/>
          <w:szCs w:val="21"/>
          <w:lang w:val="en-US" w:eastAsia="zh-CN"/>
        </w:rPr>
      </w:pPr>
      <w:r>
        <w:rPr>
          <w:rFonts w:hint="default" w:ascii="Times New Roman" w:hAnsi="Times New Roman" w:eastAsia="宋体" w:cs="Times New Roman"/>
          <w:snapToGrid/>
          <w:color w:val="auto"/>
          <w:w w:val="100"/>
          <w:kern w:val="2"/>
          <w:sz w:val="21"/>
          <w:szCs w:val="21"/>
          <w:lang w:val="en-US" w:eastAsia="zh-CN"/>
        </w:rPr>
        <w:t>（4）如遇“政府采购云平台”电子化开标或评审程序调整的，或者政采云系统提供数据电文交互功能的，按其规定执行。</w:t>
      </w:r>
    </w:p>
    <w:p w14:paraId="07E2448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jc w:val="center"/>
        <w:textAlignment w:val="baseline"/>
        <w:rPr>
          <w:rFonts w:hint="default" w:ascii="Times New Roman" w:hAnsi="Times New Roman" w:eastAsia="宋体" w:cs="Times New Roman"/>
          <w:b/>
          <w:bCs/>
          <w:color w:val="auto"/>
          <w:spacing w:val="0"/>
          <w:w w:val="100"/>
          <w:sz w:val="28"/>
          <w:szCs w:val="28"/>
          <w:lang w:val="en-US" w:eastAsia="zh-CN"/>
        </w:rPr>
      </w:pPr>
      <w:r>
        <w:rPr>
          <w:rFonts w:hint="default" w:ascii="Times New Roman" w:hAnsi="Times New Roman" w:eastAsia="宋体" w:cs="Times New Roman"/>
          <w:b/>
          <w:bCs/>
          <w:color w:val="auto"/>
          <w:spacing w:val="0"/>
          <w:w w:val="100"/>
          <w:sz w:val="28"/>
          <w:szCs w:val="28"/>
          <w:lang w:val="en-US" w:eastAsia="zh-CN"/>
        </w:rPr>
        <w:t>五、评标</w:t>
      </w:r>
    </w:p>
    <w:p w14:paraId="5E64C92C">
      <w:pPr>
        <w:keepNext w:val="0"/>
        <w:keepLines w:val="0"/>
        <w:pageBreakBefore w:val="0"/>
        <w:widowControl/>
        <w:kinsoku/>
        <w:wordWrap w:val="0"/>
        <w:overflowPunct/>
        <w:topLinePunct w:val="0"/>
        <w:autoSpaceDE w:val="0"/>
        <w:autoSpaceDN w:val="0"/>
        <w:bidi w:val="0"/>
        <w:adjustRightInd w:val="0"/>
        <w:snapToGrid w:val="0"/>
        <w:spacing w:after="0" w:line="380" w:lineRule="exact"/>
        <w:ind w:left="0" w:right="0" w:firstLine="422" w:firstLineChars="200"/>
        <w:textAlignment w:val="baseline"/>
        <w:outlineLvl w:val="1"/>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（一）组建评标委员会</w:t>
      </w:r>
    </w:p>
    <w:p w14:paraId="639ABA5B">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评标委员会由采购人依法组建。</w:t>
      </w:r>
    </w:p>
    <w:p w14:paraId="3356D69C">
      <w:pPr>
        <w:keepNext w:val="0"/>
        <w:keepLines w:val="0"/>
        <w:pageBreakBefore w:val="0"/>
        <w:widowControl/>
        <w:kinsoku/>
        <w:wordWrap w:val="0"/>
        <w:overflowPunct/>
        <w:topLinePunct w:val="0"/>
        <w:autoSpaceDE w:val="0"/>
        <w:autoSpaceDN w:val="0"/>
        <w:bidi w:val="0"/>
        <w:adjustRightInd w:val="0"/>
        <w:snapToGrid w:val="0"/>
        <w:spacing w:after="0" w:line="380" w:lineRule="exact"/>
        <w:ind w:left="0" w:right="0" w:firstLine="422" w:firstLineChars="200"/>
        <w:textAlignment w:val="baseline"/>
        <w:outlineLvl w:val="1"/>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（二）评标程序</w:t>
      </w:r>
    </w:p>
    <w:p w14:paraId="2BAC0334">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1. 投标文件初审。初审分为资格性审查和符合性审查。</w:t>
      </w:r>
    </w:p>
    <w:p w14:paraId="26D92EB7">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（1）资格性审查。</w:t>
      </w:r>
    </w:p>
    <w:p w14:paraId="53058AE4">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开标后，采购人或采购代理机构将对投标人的基本资格条件、落实政府采购政策需满足的资格、特定资格条件进行审查。</w:t>
      </w:r>
    </w:p>
    <w:p w14:paraId="001CB286">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投标人未按照采购文件要求提供与基本资格条件、落实政府采购政策需满足的资格、特定资格条件相应的有效资格证明材料的 ，视为投标人不具备采购文件中规定的资格要求 ，其资格审查不通过。</w:t>
      </w:r>
    </w:p>
    <w:p w14:paraId="6ED1BA32">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（2）符合性审查。依据采购文件的规定，从投标文件的有效性、完整性和对采购文件的响应程度进行审查 ，以确定是否对采购文件的实质性要求作出响应。评标委员会决定投标文件的响应性只根据投标文件本身的内容 ，而不寻求外部证据。如果投标文件没有实质上响应采购文件的要求 ，评标委员会将判定无效，投标人不得通过修改或撤销不合要求的偏离或保留而使其投标成为实质性响应的投标。</w:t>
      </w:r>
    </w:p>
    <w:p w14:paraId="1135BFE8">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p>
    <w:p w14:paraId="66BF62B6">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p>
    <w:p w14:paraId="452D06E8">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2. 澄清有关问题。在评标期间，对投标文件中含义不明确、同类问题表述不一致或者有明显文字和计算错误的内容，评标委员会可以书面形式（或有效电子数据电文）要求投标人作出必要的澄清、说明或者纠正。投标人的澄清、说明或者补正不得超出投标文件的范围或者改变投标文件的实质性内容。投标供应商的澄清、说明或者补正应当由法定代表人或其授权的代表签字（或加盖公章）后扫描上传提交。</w:t>
      </w:r>
    </w:p>
    <w:p w14:paraId="6AAEC41E">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授权代表对澄清、说明或者补正内容未签字确认的，将自行承担由此可能导致的对其不利的评审结果，评标委员会按少数服从多数原则对相关内容进行评判。</w:t>
      </w:r>
    </w:p>
    <w:p w14:paraId="7BD9403C">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color w:val="auto"/>
          <w:spacing w:val="0"/>
          <w:w w:val="100"/>
          <w:sz w:val="22"/>
          <w:szCs w:val="22"/>
        </w:rPr>
      </w:pPr>
      <w:r>
        <w:rPr>
          <w:rFonts w:hint="default" w:ascii="Times New Roman" w:hAnsi="Times New Roman" w:eastAsia="宋体" w:cs="Times New Roman"/>
          <w:snapToGrid/>
          <w:color w:val="auto"/>
          <w:spacing w:val="0"/>
          <w:w w:val="100"/>
          <w:kern w:val="2"/>
          <w:sz w:val="21"/>
          <w:szCs w:val="21"/>
          <w:lang w:val="en-US" w:eastAsia="zh-CN"/>
        </w:rPr>
        <w:t>除邮件交互外，如政采云平台提供信息发布、澄清说明、数据交换等操作方式的 ，或者政采云系统平台有新的操作流程的 ，按其规定。</w:t>
      </w:r>
    </w:p>
    <w:p w14:paraId="3E480DF0">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3. 修正原则</w:t>
      </w:r>
    </w:p>
    <w:p w14:paraId="0B1FA444">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color w:val="auto"/>
          <w:spacing w:val="0"/>
          <w:w w:val="100"/>
          <w:sz w:val="22"/>
          <w:szCs w:val="22"/>
        </w:rPr>
      </w:pPr>
      <w:r>
        <w:rPr>
          <w:rFonts w:hint="default" w:ascii="Times New Roman" w:hAnsi="Times New Roman" w:eastAsia="宋体" w:cs="Times New Roman"/>
          <w:snapToGrid/>
          <w:color w:val="auto"/>
          <w:spacing w:val="0"/>
          <w:w w:val="100"/>
          <w:kern w:val="2"/>
          <w:sz w:val="21"/>
          <w:szCs w:val="21"/>
          <w:lang w:val="en-US" w:eastAsia="zh-CN"/>
        </w:rPr>
        <w:t>投标文件报价出现前后不一致的 ，按照下列规定修正：</w:t>
      </w:r>
    </w:p>
    <w:p w14:paraId="53218785">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（1）投标文件中开标一览表（报价表）内容与投标文件中相应内容不一致的 ，以开标一览表（报价表）为准；</w:t>
      </w:r>
    </w:p>
    <w:p w14:paraId="315703A1">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（2）大写金额和小写金额不一致的 ，以大写金额为准；</w:t>
      </w:r>
    </w:p>
    <w:p w14:paraId="623A5D59">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（3）单价金额小数点或者百分比有明显错位的 ，以开标一览表的总价为准 ，并修改单价；</w:t>
      </w:r>
    </w:p>
    <w:p w14:paraId="3A449B15">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（4）总价金额与按单价汇总金额不一致的 ，以单价金额计算结果为准。</w:t>
      </w:r>
    </w:p>
    <w:p w14:paraId="41EC4490">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同时出现两种以上不一致的 ，按照前款规定的顺序修正。修正后的报价按照财政部公布第 87号令 《政府采购货物和服务招标投标管理办法》第五十一条第二款的规定经投标人确认后产生约束力，投标人不确认的，其投标无效。</w:t>
      </w:r>
    </w:p>
    <w:p w14:paraId="64CCD2F5">
      <w:pPr>
        <w:keepNext w:val="0"/>
        <w:keepLines w:val="0"/>
        <w:pageBreakBefore w:val="0"/>
        <w:kinsoku/>
        <w:overflowPunct/>
        <w:topLinePunct w:val="0"/>
        <w:bidi w:val="0"/>
        <w:spacing w:line="380" w:lineRule="exact"/>
        <w:ind w:left="0" w:right="0" w:firstLine="420" w:firstLineChars="200"/>
        <w:rPr>
          <w:rFonts w:hint="default" w:ascii="Times New Roman" w:hAnsi="Times New Roman" w:eastAsia="宋体" w:cs="Times New Roman"/>
          <w:color w:val="auto"/>
          <w:spacing w:val="0"/>
          <w:w w:val="100"/>
          <w:sz w:val="22"/>
          <w:szCs w:val="22"/>
        </w:rPr>
      </w:pPr>
      <w:r>
        <w:rPr>
          <w:rFonts w:hint="default" w:ascii="Times New Roman" w:hAnsi="Times New Roman" w:eastAsia="宋体" w:cs="Times New Roman"/>
          <w:snapToGrid/>
          <w:color w:val="auto"/>
          <w:spacing w:val="0"/>
          <w:w w:val="100"/>
          <w:kern w:val="2"/>
          <w:sz w:val="21"/>
          <w:szCs w:val="21"/>
          <w:lang w:val="en-US" w:eastAsia="zh-CN"/>
        </w:rPr>
        <w:t>4. 比较与评价。</w:t>
      </w:r>
    </w:p>
    <w:p w14:paraId="674E2F0A">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按采购文件中规定的评标方法和标准，对资格性审查和符合性审查合格的投标文件进行商务和技术评估，综合比较与评价。</w:t>
      </w:r>
    </w:p>
    <w:p w14:paraId="192AD5D7">
      <w:pPr>
        <w:keepNext w:val="0"/>
        <w:keepLines w:val="0"/>
        <w:pageBreakBefore w:val="0"/>
        <w:kinsoku/>
        <w:overflowPunct/>
        <w:topLinePunct w:val="0"/>
        <w:bidi w:val="0"/>
        <w:spacing w:line="380" w:lineRule="exact"/>
        <w:ind w:left="0" w:right="0" w:firstLine="420" w:firstLineChars="200"/>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5. 按采购文件中规定的评标方法和标准，对投标人进行排序 ，并推荐中标候选人。</w:t>
      </w:r>
    </w:p>
    <w:p w14:paraId="3FC93530">
      <w:pPr>
        <w:keepNext w:val="0"/>
        <w:keepLines w:val="0"/>
        <w:pageBreakBefore w:val="0"/>
        <w:kinsoku/>
        <w:overflowPunct/>
        <w:topLinePunct w:val="0"/>
        <w:bidi w:val="0"/>
        <w:spacing w:line="380" w:lineRule="exact"/>
        <w:ind w:left="0" w:right="0" w:firstLine="420" w:firstLineChars="200"/>
        <w:rPr>
          <w:rFonts w:hint="default" w:ascii="Times New Roman" w:hAnsi="Times New Roman" w:eastAsia="宋体" w:cs="Times New Roman"/>
          <w:color w:val="auto"/>
          <w:spacing w:val="0"/>
          <w:w w:val="100"/>
          <w:sz w:val="22"/>
          <w:szCs w:val="22"/>
        </w:rPr>
      </w:pPr>
      <w:r>
        <w:rPr>
          <w:rFonts w:hint="default" w:ascii="Times New Roman" w:hAnsi="Times New Roman" w:eastAsia="宋体" w:cs="Times New Roman"/>
          <w:snapToGrid/>
          <w:color w:val="auto"/>
          <w:spacing w:val="0"/>
          <w:w w:val="100"/>
          <w:kern w:val="2"/>
          <w:sz w:val="21"/>
          <w:szCs w:val="21"/>
          <w:lang w:val="en-US" w:eastAsia="zh-CN"/>
        </w:rPr>
        <w:t>6. 编写评标报告。</w:t>
      </w:r>
    </w:p>
    <w:p w14:paraId="4C1D1F90">
      <w:pPr>
        <w:keepNext w:val="0"/>
        <w:keepLines w:val="0"/>
        <w:pageBreakBefore w:val="0"/>
        <w:kinsoku/>
        <w:overflowPunct/>
        <w:topLinePunct w:val="0"/>
        <w:bidi w:val="0"/>
        <w:spacing w:line="380" w:lineRule="exact"/>
        <w:ind w:left="0" w:right="0" w:firstLine="420" w:firstLineChars="200"/>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7. 评价</w:t>
      </w:r>
    </w:p>
    <w:p w14:paraId="59A1FD9D">
      <w:pPr>
        <w:keepNext w:val="0"/>
        <w:keepLines w:val="0"/>
        <w:pageBreakBefore w:val="0"/>
        <w:kinsoku/>
        <w:overflowPunct/>
        <w:topLinePunct w:val="0"/>
        <w:bidi w:val="0"/>
        <w:spacing w:line="380" w:lineRule="exact"/>
        <w:ind w:left="0" w:right="0" w:firstLine="420" w:firstLineChars="200"/>
        <w:rPr>
          <w:rFonts w:hint="default" w:ascii="Times New Roman" w:hAnsi="Times New Roman" w:eastAsia="宋体" w:cs="Times New Roman"/>
          <w:color w:val="auto"/>
          <w:spacing w:val="0"/>
          <w:w w:val="100"/>
          <w:sz w:val="22"/>
          <w:szCs w:val="22"/>
        </w:rPr>
      </w:pPr>
      <w:r>
        <w:rPr>
          <w:rFonts w:hint="default" w:ascii="Times New Roman" w:hAnsi="Times New Roman" w:eastAsia="宋体" w:cs="Times New Roman"/>
          <w:snapToGrid/>
          <w:color w:val="auto"/>
          <w:spacing w:val="0"/>
          <w:w w:val="100"/>
          <w:kern w:val="2"/>
          <w:sz w:val="21"/>
          <w:szCs w:val="21"/>
          <w:lang w:val="en-US" w:eastAsia="zh-CN"/>
        </w:rPr>
        <w:t>采购代理机构对评标委员会评审专家进行评价。</w:t>
      </w:r>
    </w:p>
    <w:p w14:paraId="5C79066A">
      <w:pPr>
        <w:keepNext w:val="0"/>
        <w:keepLines w:val="0"/>
        <w:pageBreakBefore w:val="0"/>
        <w:kinsoku/>
        <w:overflowPunct/>
        <w:topLinePunct w:val="0"/>
        <w:bidi w:val="0"/>
        <w:spacing w:line="380" w:lineRule="exact"/>
        <w:ind w:left="0" w:right="0" w:firstLine="422" w:firstLineChars="200"/>
        <w:rPr>
          <w:rFonts w:hint="default" w:ascii="Times New Roman" w:hAnsi="Times New Roman" w:eastAsia="宋体" w:cs="Times New Roman"/>
          <w:color w:val="auto"/>
          <w:spacing w:val="0"/>
          <w:w w:val="100"/>
          <w:sz w:val="22"/>
          <w:szCs w:val="22"/>
        </w:rPr>
      </w:pPr>
      <w:r>
        <w:rPr>
          <w:rFonts w:hint="default" w:ascii="Times New Roman" w:hAnsi="Times New Roman" w:eastAsia="宋体" w:cs="Times New Roman"/>
          <w:b/>
          <w:bCs/>
          <w:color w:val="auto"/>
          <w:spacing w:val="0"/>
          <w:w w:val="100"/>
          <w:sz w:val="21"/>
          <w:szCs w:val="21"/>
          <w:lang w:val="en-US" w:eastAsia="zh-CN"/>
        </w:rPr>
        <w:t>（三）投标人存在下列情况之一的 ，投标无效</w:t>
      </w:r>
    </w:p>
    <w:p w14:paraId="38344CC2">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1. 未按时上传电子投标文件的；</w:t>
      </w:r>
    </w:p>
    <w:p w14:paraId="217C10BB">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2. 未按时解密电子投标文件的且未提供备份投标文件或未按时解密电子投标文件的且提供的 备份投标文件无法打开的；</w:t>
      </w:r>
    </w:p>
    <w:p w14:paraId="53959137">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3. 在资格证明文件或商务技术文件中出现投标报价的；</w:t>
      </w:r>
    </w:p>
    <w:p w14:paraId="21F50C1B">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4. 报价文件中报价的货物跟商务技术文件中的投标货物出现重大偏差的；</w:t>
      </w:r>
    </w:p>
    <w:p w14:paraId="0F877CE9">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5. 不具备招标文件中规定的资格要求的或资格证明文件提供不齐全的；</w:t>
      </w:r>
    </w:p>
    <w:p w14:paraId="621D6F08">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6. 投标文件未按招标文件规定的要求提交资料或签署、盖章的；</w:t>
      </w:r>
    </w:p>
    <w:p w14:paraId="3932E5ED">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7. 投标文件含有采购人不能接受的附加条件的；</w:t>
      </w:r>
    </w:p>
    <w:p w14:paraId="055CCCC0">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AEBB2E4">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9. 报价超过招标文件中规定的预算金额或最高限价；</w:t>
      </w:r>
    </w:p>
    <w:p w14:paraId="79B66577">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10. 未实质性响应招标文件要求或者投标文件有采购人不能接受的附加条件的；</w:t>
      </w:r>
    </w:p>
    <w:p w14:paraId="336ACA25">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11. 投标文件提供虚假材料的；</w:t>
      </w:r>
    </w:p>
    <w:p w14:paraId="273A2422">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12. 符合中华人民共和国财政部令第87号《政府采购货物和服务招标投标管理办法》第三十七条情形之一的，视为投标人串通投标，其投标无效，并移送采购监管部门：</w:t>
      </w:r>
    </w:p>
    <w:p w14:paraId="4F1F4D0B">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（1）不同投标人的投标文件由同一单位或者个人编制；</w:t>
      </w:r>
    </w:p>
    <w:p w14:paraId="6859B83C">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（2）不同投标人委托同一单位或者个人办理投标事宜；</w:t>
      </w:r>
    </w:p>
    <w:p w14:paraId="2BDE714C">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（3）不同投标人的投标文件载明的项目管理成员或者联系人员为同一人；</w:t>
      </w:r>
    </w:p>
    <w:p w14:paraId="299C8285">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（4）不同投标人的投标文件异常一致或者投标报价呈规律性差异；</w:t>
      </w:r>
    </w:p>
    <w:p w14:paraId="4959B70E">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（5）不同投标人的投标文件相互混装；</w:t>
      </w:r>
    </w:p>
    <w:p w14:paraId="689B2637">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highlight w:val="none"/>
          <w:lang w:val="en-US" w:eastAsia="zh-CN"/>
        </w:rPr>
      </w:pPr>
      <w:r>
        <w:rPr>
          <w:rFonts w:hint="default" w:ascii="Times New Roman" w:hAnsi="Times New Roman" w:eastAsia="宋体" w:cs="Times New Roman"/>
          <w:snapToGrid/>
          <w:color w:val="auto"/>
          <w:spacing w:val="0"/>
          <w:w w:val="100"/>
          <w:kern w:val="2"/>
          <w:sz w:val="21"/>
          <w:szCs w:val="21"/>
          <w:highlight w:val="none"/>
          <w:lang w:val="en-US" w:eastAsia="zh-CN"/>
        </w:rPr>
        <w:t>13. 不同投标人的 IP 地址、Mac 地址、硬件号字段标红【包括但不限于下列情形：不同投标人电子投</w:t>
      </w:r>
      <w:r>
        <w:rPr>
          <w:rFonts w:hint="eastAsia" w:ascii="Times New Roman" w:hAnsi="Times New Roman" w:eastAsia="宋体" w:cs="Times New Roman"/>
          <w:snapToGrid/>
          <w:color w:val="auto"/>
          <w:spacing w:val="0"/>
          <w:w w:val="100"/>
          <w:kern w:val="2"/>
          <w:sz w:val="21"/>
          <w:szCs w:val="21"/>
          <w:highlight w:val="none"/>
          <w:lang w:val="en-US" w:eastAsia="zh-CN"/>
        </w:rPr>
        <w:t xml:space="preserve">标文件中的 IP 地址重复、MAC 地址重复或硬件号重复】。 </w:t>
      </w:r>
    </w:p>
    <w:p w14:paraId="2EFE2331">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highlight w:val="none"/>
          <w:lang w:val="en-US" w:eastAsia="zh-CN"/>
        </w:rPr>
      </w:pPr>
      <w:r>
        <w:rPr>
          <w:rFonts w:hint="eastAsia" w:ascii="Times New Roman" w:hAnsi="Times New Roman" w:eastAsia="宋体" w:cs="Times New Roman"/>
          <w:snapToGrid/>
          <w:color w:val="auto"/>
          <w:spacing w:val="0"/>
          <w:w w:val="100"/>
          <w:kern w:val="2"/>
          <w:sz w:val="21"/>
          <w:szCs w:val="21"/>
          <w:highlight w:val="none"/>
          <w:lang w:val="en-US" w:eastAsia="zh-CN"/>
        </w:rPr>
        <w:t xml:space="preserve">14. 不同投标人的电子投标（响应）文件上传计算机的网卡 MAC 地址或硬盘序列号等硬件信息相同的； </w:t>
      </w:r>
    </w:p>
    <w:p w14:paraId="68F319AC">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highlight w:val="none"/>
          <w:lang w:val="en-US" w:eastAsia="zh-CN"/>
        </w:rPr>
      </w:pPr>
      <w:r>
        <w:rPr>
          <w:rFonts w:hint="eastAsia" w:ascii="Times New Roman" w:hAnsi="Times New Roman" w:eastAsia="宋体" w:cs="Times New Roman"/>
          <w:snapToGrid/>
          <w:color w:val="auto"/>
          <w:spacing w:val="0"/>
          <w:w w:val="100"/>
          <w:kern w:val="2"/>
          <w:sz w:val="21"/>
          <w:szCs w:val="21"/>
          <w:highlight w:val="none"/>
          <w:lang w:val="en-US" w:eastAsia="zh-CN"/>
        </w:rPr>
        <w:t xml:space="preserve">15. 投标人上传的电子投标（响应）文件若出现使用本项目其他投标（响应）供应商的数字证书加密的，或者加盖本项目其他投标（响应）供应商的电子印章的； </w:t>
      </w:r>
    </w:p>
    <w:p w14:paraId="660FB7F7">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highlight w:val="none"/>
          <w:lang w:val="en-US" w:eastAsia="zh-CN"/>
        </w:rPr>
      </w:pPr>
      <w:r>
        <w:rPr>
          <w:rFonts w:hint="eastAsia" w:ascii="Times New Roman" w:hAnsi="Times New Roman" w:eastAsia="宋体" w:cs="Times New Roman"/>
          <w:snapToGrid/>
          <w:color w:val="auto"/>
          <w:spacing w:val="0"/>
          <w:w w:val="100"/>
          <w:kern w:val="2"/>
          <w:sz w:val="21"/>
          <w:szCs w:val="21"/>
          <w:highlight w:val="none"/>
          <w:lang w:val="en-US" w:eastAsia="zh-CN"/>
        </w:rPr>
        <w:t xml:space="preserve">16. 不同供应商的投标（响应）文件的内容存在 3 处（含）以上错误一致的； </w:t>
      </w:r>
    </w:p>
    <w:p w14:paraId="6A48E546">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highlight w:val="none"/>
          <w:lang w:val="en-US" w:eastAsia="zh-CN"/>
        </w:rPr>
      </w:pPr>
      <w:r>
        <w:rPr>
          <w:rFonts w:hint="eastAsia" w:ascii="Times New Roman" w:hAnsi="Times New Roman" w:eastAsia="宋体" w:cs="Times New Roman"/>
          <w:snapToGrid/>
          <w:color w:val="auto"/>
          <w:spacing w:val="0"/>
          <w:w w:val="100"/>
          <w:kern w:val="2"/>
          <w:sz w:val="21"/>
          <w:szCs w:val="21"/>
          <w:highlight w:val="none"/>
          <w:lang w:val="en-US" w:eastAsia="zh-CN"/>
        </w:rPr>
        <w:t xml:space="preserve">17. 不同供应商联系人为同一人或不同联系人的联系电话一致的。 </w:t>
      </w:r>
    </w:p>
    <w:p w14:paraId="6EEBB3F9">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highlight w:val="none"/>
        </w:rPr>
      </w:pPr>
      <w:r>
        <w:rPr>
          <w:rFonts w:hint="eastAsia" w:ascii="Times New Roman" w:hAnsi="Times New Roman" w:eastAsia="宋体" w:cs="Times New Roman"/>
          <w:snapToGrid/>
          <w:color w:val="auto"/>
          <w:spacing w:val="0"/>
          <w:w w:val="100"/>
          <w:kern w:val="2"/>
          <w:sz w:val="21"/>
          <w:szCs w:val="21"/>
          <w:highlight w:val="none"/>
          <w:lang w:val="en-US" w:eastAsia="zh-CN"/>
        </w:rPr>
        <w:t xml:space="preserve">18. 不符合法律、法规和招标文件中规定的其他实质性要求的（招标文件中打“▲”内容及被拒绝的条款）。 </w:t>
      </w:r>
    </w:p>
    <w:p w14:paraId="7B276607">
      <w:pPr>
        <w:keepNext w:val="0"/>
        <w:keepLines w:val="0"/>
        <w:pageBreakBefore w:val="0"/>
        <w:kinsoku/>
        <w:overflowPunct/>
        <w:topLinePunct w:val="0"/>
        <w:bidi w:val="0"/>
        <w:spacing w:line="380" w:lineRule="exact"/>
        <w:ind w:left="0" w:right="0" w:firstLine="422" w:firstLineChars="200"/>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（四）有下列情况之一的，本次招标作为废标处理</w:t>
      </w:r>
    </w:p>
    <w:p w14:paraId="3D8A1FD7">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1. 符合专业条件的供应商或者对招标文件作实质响应的供应商不足三家的；</w:t>
      </w:r>
    </w:p>
    <w:p w14:paraId="2967CA66">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2. 出现影响采购公正的违法、违规行为的；</w:t>
      </w:r>
    </w:p>
    <w:p w14:paraId="1D0B4DA4">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3. 因重大变故，采购任务取消的；</w:t>
      </w:r>
    </w:p>
    <w:p w14:paraId="29B91DD1">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4. 法律、法规和招标文件规定的其他导致评标结果无效的。</w:t>
      </w:r>
    </w:p>
    <w:p w14:paraId="7ADE5711">
      <w:pPr>
        <w:keepNext w:val="0"/>
        <w:keepLines w:val="0"/>
        <w:pageBreakBefore w:val="0"/>
        <w:kinsoku/>
        <w:overflowPunct/>
        <w:topLinePunct w:val="0"/>
        <w:bidi w:val="0"/>
        <w:spacing w:line="380" w:lineRule="exact"/>
        <w:ind w:left="0" w:right="0" w:firstLine="422" w:firstLineChars="200"/>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（五）采购过程中出现以下情形 ，导致电子交易平台无法正常运行 ，或者无法保证电子交易的公 平、公正和安全时，采购组织机构可中止电子交易活动：</w:t>
      </w:r>
    </w:p>
    <w:p w14:paraId="3076C2BF">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（1）电子交易平台发生故障而无法登录访问的；</w:t>
      </w:r>
    </w:p>
    <w:p w14:paraId="2F067580">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（2）电子交易平台应用或数据库出现错误，不能进行正常操作的；</w:t>
      </w:r>
    </w:p>
    <w:p w14:paraId="00F947C1">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（3）电子交易平台发现严重安全漏洞，有潜在泄密危险的；</w:t>
      </w:r>
    </w:p>
    <w:p w14:paraId="04EC4DA3">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（4）病毒发作导致不能进行正常操作的；</w:t>
      </w:r>
    </w:p>
    <w:p w14:paraId="6D586A28">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（5）其他无法保证电子交易的公平、公正和安全的情况。</w:t>
      </w:r>
    </w:p>
    <w:p w14:paraId="52C22032">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242D7E5D">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废标后，采购人应当将废标理由通知所有投标人并重新组织招标；或者经主管部门批准，采取其他方式组织采购。</w:t>
      </w:r>
    </w:p>
    <w:p w14:paraId="008DCBC9">
      <w:pPr>
        <w:keepNext w:val="0"/>
        <w:keepLines w:val="0"/>
        <w:pageBreakBefore w:val="0"/>
        <w:kinsoku/>
        <w:overflowPunct/>
        <w:topLinePunct w:val="0"/>
        <w:bidi w:val="0"/>
        <w:spacing w:line="380" w:lineRule="exact"/>
        <w:ind w:left="0" w:right="0" w:firstLine="422" w:firstLineChars="200"/>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（六）评标原则和评标办法</w:t>
      </w:r>
    </w:p>
    <w:p w14:paraId="7AC9B880">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1. 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220D1E6A">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2.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D971AC2">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color w:val="auto"/>
          <w:spacing w:val="0"/>
          <w:w w:val="100"/>
          <w:sz w:val="22"/>
          <w:szCs w:val="22"/>
        </w:rPr>
      </w:pPr>
      <w:r>
        <w:rPr>
          <w:rFonts w:hint="default" w:ascii="Times New Roman" w:hAnsi="Times New Roman" w:eastAsia="宋体" w:cs="Times New Roman"/>
          <w:snapToGrid/>
          <w:color w:val="auto"/>
          <w:spacing w:val="0"/>
          <w:w w:val="100"/>
          <w:kern w:val="2"/>
          <w:sz w:val="21"/>
          <w:szCs w:val="21"/>
          <w:lang w:val="en-US" w:eastAsia="zh-CN"/>
        </w:rPr>
        <w:t>3. 评标办法。具体评标内容及评分标准等详见《第三章：评标方法及评分标准》。</w:t>
      </w:r>
    </w:p>
    <w:p w14:paraId="2AE6AFF6">
      <w:pPr>
        <w:keepNext w:val="0"/>
        <w:keepLines w:val="0"/>
        <w:pageBreakBefore w:val="0"/>
        <w:kinsoku/>
        <w:overflowPunct/>
        <w:topLinePunct w:val="0"/>
        <w:bidi w:val="0"/>
        <w:spacing w:line="380" w:lineRule="exact"/>
        <w:ind w:left="0" w:right="0" w:firstLine="422" w:firstLineChars="200"/>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（七）评标过程的监控</w:t>
      </w:r>
    </w:p>
    <w:p w14:paraId="71752502">
      <w:pPr>
        <w:keepNext w:val="0"/>
        <w:keepLines w:val="0"/>
        <w:pageBreakBefore w:val="0"/>
        <w:widowControl w:val="0"/>
        <w:kinsoku/>
        <w:wordWrap/>
        <w:overflowPunct/>
        <w:topLinePunct w:val="0"/>
        <w:autoSpaceDE/>
        <w:autoSpaceDN/>
        <w:bidi w:val="0"/>
        <w:adjustRightInd/>
        <w:snapToGrid/>
        <w:spacing w:line="38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本项目评标过程实行全程录音、录像监控，政府采购监管部门视情进行现场监督，投标人在评标过程中所进行的试图影响评标结果的不公正活动，可能导致其投标被拒绝。</w:t>
      </w:r>
    </w:p>
    <w:p w14:paraId="759EEF6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jc w:val="center"/>
        <w:textAlignment w:val="baseline"/>
        <w:rPr>
          <w:rFonts w:hint="default" w:ascii="Times New Roman" w:hAnsi="Times New Roman" w:eastAsia="宋体" w:cs="Times New Roman"/>
          <w:b/>
          <w:bCs/>
          <w:color w:val="auto"/>
          <w:spacing w:val="-2"/>
          <w:w w:val="100"/>
          <w:sz w:val="28"/>
          <w:szCs w:val="28"/>
          <w:lang w:val="en-US" w:eastAsia="zh-CN"/>
        </w:rPr>
      </w:pPr>
      <w:r>
        <w:rPr>
          <w:rFonts w:hint="default" w:ascii="Times New Roman" w:hAnsi="Times New Roman" w:eastAsia="宋体" w:cs="Times New Roman"/>
          <w:b/>
          <w:bCs/>
          <w:color w:val="auto"/>
          <w:spacing w:val="-2"/>
          <w:w w:val="100"/>
          <w:sz w:val="28"/>
          <w:szCs w:val="28"/>
          <w:lang w:val="en-US" w:eastAsia="zh-CN"/>
        </w:rPr>
        <w:t>六、定标</w:t>
      </w:r>
    </w:p>
    <w:p w14:paraId="463948BE">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textAlignment w:val="auto"/>
        <w:rPr>
          <w:rFonts w:hint="default" w:ascii="Times New Roman" w:hAnsi="Times New Roman" w:eastAsia="宋体" w:cs="Times New Roman"/>
          <w:b w:val="0"/>
          <w:bCs w:val="0"/>
          <w:color w:val="auto"/>
          <w:spacing w:val="0"/>
          <w:w w:val="100"/>
          <w:sz w:val="21"/>
          <w:szCs w:val="21"/>
          <w:lang w:val="en-US" w:eastAsia="zh-CN"/>
        </w:rPr>
      </w:pPr>
      <w:r>
        <w:rPr>
          <w:rFonts w:hint="default" w:ascii="Times New Roman" w:hAnsi="Times New Roman" w:eastAsia="宋体" w:cs="Times New Roman"/>
          <w:b w:val="0"/>
          <w:bCs w:val="0"/>
          <w:color w:val="auto"/>
          <w:spacing w:val="0"/>
          <w:w w:val="100"/>
          <w:sz w:val="21"/>
          <w:szCs w:val="21"/>
          <w:lang w:val="en-US" w:eastAsia="zh-CN"/>
        </w:rPr>
        <w:t>1. 确定中标供应商。评标委员会根据采购单位的《授权意见确认书》，推荐1名中标候选人或确定中标人。其中推荐中标候选人的，采购代理机构在评审结束后 2个工作日内将评标报告送采购人，采购人自收到评审报告之日起5个工作日内在评审报告推荐的中标候选人中按顺序确定中标人。</w:t>
      </w:r>
    </w:p>
    <w:p w14:paraId="13EFD686">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textAlignment w:val="auto"/>
        <w:rPr>
          <w:rFonts w:hint="default" w:ascii="Times New Roman" w:hAnsi="Times New Roman" w:eastAsia="宋体" w:cs="Times New Roman"/>
          <w:b w:val="0"/>
          <w:bCs w:val="0"/>
          <w:color w:val="auto"/>
          <w:spacing w:val="0"/>
          <w:w w:val="100"/>
          <w:sz w:val="21"/>
          <w:szCs w:val="21"/>
          <w:lang w:val="en-US" w:eastAsia="zh-CN"/>
        </w:rPr>
      </w:pPr>
      <w:r>
        <w:rPr>
          <w:rFonts w:hint="default" w:ascii="Times New Roman" w:hAnsi="Times New Roman" w:eastAsia="宋体" w:cs="Times New Roman"/>
          <w:b w:val="0"/>
          <w:bCs w:val="0"/>
          <w:color w:val="auto"/>
          <w:spacing w:val="0"/>
          <w:w w:val="100"/>
          <w:sz w:val="21"/>
          <w:szCs w:val="21"/>
          <w:lang w:val="en-US" w:eastAsia="zh-CN"/>
        </w:rPr>
        <w:t>2. 发布中标结果公告。采购代理机构应当自中标人确定之日起 2 个工作日内，在省级以上财政 部门指定的媒体及相关网站上公告中标结果。</w:t>
      </w:r>
    </w:p>
    <w:p w14:paraId="452FBE86">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textAlignment w:val="auto"/>
        <w:rPr>
          <w:rFonts w:hint="default" w:ascii="Times New Roman" w:hAnsi="Times New Roman" w:eastAsia="宋体" w:cs="Times New Roman"/>
          <w:color w:val="auto"/>
          <w:w w:val="100"/>
          <w:sz w:val="22"/>
          <w:szCs w:val="22"/>
        </w:rPr>
      </w:pPr>
      <w:r>
        <w:rPr>
          <w:rFonts w:hint="default" w:ascii="Times New Roman" w:hAnsi="Times New Roman" w:eastAsia="宋体" w:cs="Times New Roman"/>
          <w:b w:val="0"/>
          <w:bCs w:val="0"/>
          <w:color w:val="auto"/>
          <w:spacing w:val="0"/>
          <w:w w:val="100"/>
          <w:sz w:val="21"/>
          <w:szCs w:val="21"/>
          <w:lang w:val="en-US" w:eastAsia="zh-CN"/>
        </w:rPr>
        <w:t>3. 发出中标通知书。采购代理机构</w:t>
      </w:r>
      <w:r>
        <w:rPr>
          <w:rFonts w:hint="default" w:ascii="Times New Roman" w:hAnsi="Times New Roman" w:eastAsia="宋体" w:cs="Times New Roman"/>
          <w:snapToGrid/>
          <w:color w:val="auto"/>
          <w:w w:val="100"/>
          <w:kern w:val="2"/>
          <w:sz w:val="21"/>
          <w:szCs w:val="21"/>
          <w:lang w:val="en-US" w:eastAsia="zh-CN"/>
        </w:rPr>
        <w:t>在发布中标结果的同时 ，向中标人发出中标通知书。</w:t>
      </w:r>
    </w:p>
    <w:p w14:paraId="66103FD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jc w:val="center"/>
        <w:textAlignment w:val="baseline"/>
        <w:rPr>
          <w:rFonts w:hint="default" w:ascii="Times New Roman" w:hAnsi="Times New Roman" w:eastAsia="宋体" w:cs="Times New Roman"/>
          <w:b/>
          <w:bCs/>
          <w:color w:val="auto"/>
          <w:spacing w:val="-2"/>
          <w:w w:val="100"/>
          <w:sz w:val="28"/>
          <w:szCs w:val="28"/>
          <w:lang w:val="en-US" w:eastAsia="zh-CN"/>
        </w:rPr>
      </w:pPr>
      <w:r>
        <w:rPr>
          <w:rFonts w:hint="default" w:ascii="Times New Roman" w:hAnsi="Times New Roman" w:eastAsia="宋体" w:cs="Times New Roman"/>
          <w:b/>
          <w:bCs/>
          <w:color w:val="auto"/>
          <w:spacing w:val="-2"/>
          <w:w w:val="100"/>
          <w:sz w:val="28"/>
          <w:szCs w:val="28"/>
          <w:lang w:val="en-US" w:eastAsia="zh-CN"/>
        </w:rPr>
        <w:t>七、合同签订及公告</w:t>
      </w:r>
    </w:p>
    <w:p w14:paraId="27A3B189">
      <w:pPr>
        <w:keepNext w:val="0"/>
        <w:keepLines w:val="0"/>
        <w:pageBreakBefore w:val="0"/>
        <w:widowControl w:val="0"/>
        <w:kinsoku/>
        <w:wordWrap/>
        <w:overflowPunct/>
        <w:topLinePunct w:val="0"/>
        <w:autoSpaceDE/>
        <w:autoSpaceDN/>
        <w:bidi w:val="0"/>
        <w:adjustRightInd/>
        <w:snapToGrid/>
        <w:spacing w:line="360" w:lineRule="exact"/>
        <w:ind w:left="0" w:right="0" w:firstLine="422" w:firstLineChars="200"/>
        <w:textAlignment w:val="auto"/>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（一）签订合同</w:t>
      </w:r>
    </w:p>
    <w:p w14:paraId="5E6C8774">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1. 采购人应当自中标通知书发出之日起30 日内，按照招标文件和中标人投标文件的规定，与中标人签订书面合同。所签订的合同不得对招标文件确定的事项和中标人投标文件作实质性修改。</w:t>
      </w:r>
    </w:p>
    <w:p w14:paraId="3BC5DAE2">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2. 采购人不得向中标人提出任何不合理的要求作为签订合同的条件。</w:t>
      </w:r>
    </w:p>
    <w:p w14:paraId="3DFE8B5E">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3. 中标供应商无正当理由拖延、拒签合同的，按《政府采购法》及等有关规定进行处理处罚。</w:t>
      </w:r>
    </w:p>
    <w:p w14:paraId="19A1893A">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4. 中标供应商拒绝与采购人签订合同的 ，采购人可以按照评审报告推荐的中标候选人名单排序，确定下一候选人为中标供应商 ，也可以重新开展政府采购活动。同时，拒绝与采购人签订合同的供应商，由同级财政部门依法作出处理。</w:t>
      </w:r>
    </w:p>
    <w:p w14:paraId="65F022F0">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5. 询问或者质疑事项可能影响中标结果的，采购人应当暂停签订合同，已经签订合同的，应 当中止履行合同（中标结果的质疑期为中标结果公告期限届满之日起七个工作日）。</w:t>
      </w:r>
    </w:p>
    <w:p w14:paraId="672D7E3D">
      <w:pPr>
        <w:keepNext w:val="0"/>
        <w:keepLines w:val="0"/>
        <w:pageBreakBefore w:val="0"/>
        <w:widowControl w:val="0"/>
        <w:kinsoku/>
        <w:wordWrap/>
        <w:overflowPunct/>
        <w:topLinePunct w:val="0"/>
        <w:autoSpaceDE/>
        <w:autoSpaceDN/>
        <w:bidi w:val="0"/>
        <w:adjustRightInd/>
        <w:snapToGrid/>
        <w:spacing w:line="360" w:lineRule="exact"/>
        <w:ind w:left="0" w:right="0" w:firstLine="422" w:firstLineChars="200"/>
        <w:textAlignment w:val="auto"/>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（二）合同公告及备案</w:t>
      </w:r>
    </w:p>
    <w:p w14:paraId="25F08263">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jc w:val="both"/>
        <w:textAlignment w:val="auto"/>
        <w:rPr>
          <w:rFonts w:hint="default" w:ascii="Times New Roman" w:hAnsi="Times New Roman" w:eastAsia="宋体" w:cs="Times New Roman"/>
          <w:snapToGrid/>
          <w:color w:val="auto"/>
          <w:spacing w:val="0"/>
          <w:w w:val="100"/>
          <w:kern w:val="2"/>
          <w:sz w:val="21"/>
          <w:szCs w:val="21"/>
          <w:lang w:val="en-US" w:eastAsia="zh-CN"/>
        </w:rPr>
      </w:pPr>
      <w:r>
        <w:rPr>
          <w:rFonts w:hint="default" w:ascii="Times New Roman" w:hAnsi="Times New Roman" w:eastAsia="宋体" w:cs="Times New Roman"/>
          <w:snapToGrid/>
          <w:color w:val="auto"/>
          <w:spacing w:val="0"/>
          <w:w w:val="100"/>
          <w:kern w:val="2"/>
          <w:sz w:val="21"/>
          <w:szCs w:val="21"/>
          <w:lang w:val="en-US" w:eastAsia="zh-CN"/>
        </w:rPr>
        <w:t>1. 采购人应当自政府采购合同签订之日起2个工作日内，在省级以上财政部门指定的政府采 购信息发布媒体及相关网站上公告。</w:t>
      </w:r>
    </w:p>
    <w:p w14:paraId="24DCE471">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jc w:val="both"/>
        <w:textAlignment w:val="auto"/>
        <w:rPr>
          <w:rFonts w:hint="default" w:ascii="Times New Roman" w:hAnsi="Times New Roman" w:eastAsia="宋体" w:cs="Times New Roman"/>
          <w:color w:val="auto"/>
          <w:spacing w:val="0"/>
          <w:w w:val="100"/>
          <w:sz w:val="22"/>
          <w:szCs w:val="22"/>
        </w:rPr>
      </w:pPr>
      <w:r>
        <w:rPr>
          <w:rFonts w:hint="default" w:ascii="Times New Roman" w:hAnsi="Times New Roman" w:eastAsia="宋体" w:cs="Times New Roman"/>
          <w:snapToGrid/>
          <w:color w:val="auto"/>
          <w:spacing w:val="0"/>
          <w:w w:val="100"/>
          <w:kern w:val="2"/>
          <w:sz w:val="21"/>
          <w:szCs w:val="21"/>
          <w:lang w:val="en-US" w:eastAsia="zh-CN"/>
        </w:rPr>
        <w:t>2. 采购人应当自政府采购合同签订之日起7个工作日内，将政府采购合同副本报同级人民政 府财政部门备案以及采购代理机构存档。</w:t>
      </w:r>
    </w:p>
    <w:p w14:paraId="553F5C89">
      <w:pPr>
        <w:keepNext w:val="0"/>
        <w:keepLines w:val="0"/>
        <w:pageBreakBefore w:val="0"/>
        <w:wordWrap/>
        <w:overflowPunct/>
        <w:topLinePunct w:val="0"/>
        <w:bidi w:val="0"/>
        <w:spacing w:line="360" w:lineRule="exact"/>
        <w:ind w:left="0" w:right="0" w:firstLine="440" w:firstLineChars="200"/>
        <w:rPr>
          <w:rFonts w:hint="default" w:ascii="Times New Roman" w:hAnsi="Times New Roman" w:eastAsia="宋体" w:cs="Times New Roman"/>
          <w:color w:val="auto"/>
          <w:spacing w:val="0"/>
          <w:w w:val="100"/>
          <w:sz w:val="22"/>
          <w:szCs w:val="22"/>
        </w:rPr>
        <w:sectPr>
          <w:footerReference r:id="rId8" w:type="default"/>
          <w:pgSz w:w="11906" w:h="16839"/>
          <w:pgMar w:top="1587" w:right="1587" w:bottom="1587" w:left="1587" w:header="890" w:footer="850" w:gutter="0"/>
          <w:pgBorders>
            <w:top w:val="none" w:sz="0" w:space="0"/>
            <w:left w:val="none" w:sz="0" w:space="0"/>
            <w:bottom w:val="none" w:sz="0" w:space="0"/>
            <w:right w:val="none" w:sz="0" w:space="0"/>
          </w:pgBorders>
          <w:pgNumType w:fmt="decimal"/>
          <w:cols w:space="0" w:num="1"/>
          <w:rtlGutter w:val="0"/>
          <w:docGrid w:linePitch="0" w:charSpace="0"/>
        </w:sectPr>
      </w:pPr>
    </w:p>
    <w:p w14:paraId="2678C5D7">
      <w:pPr>
        <w:spacing w:line="700" w:lineRule="exact"/>
        <w:jc w:val="center"/>
        <w:rPr>
          <w:rFonts w:eastAsiaTheme="minorEastAsia"/>
          <w:b/>
          <w:color w:val="auto"/>
          <w:sz w:val="32"/>
          <w:szCs w:val="32"/>
          <w:highlight w:val="none"/>
        </w:rPr>
      </w:pPr>
      <w:r>
        <w:rPr>
          <w:rFonts w:eastAsiaTheme="minorEastAsia"/>
          <w:b/>
          <w:color w:val="auto"/>
          <w:sz w:val="32"/>
          <w:szCs w:val="32"/>
          <w:highlight w:val="none"/>
        </w:rPr>
        <w:t>第三章  评标办法及评分标准</w:t>
      </w:r>
    </w:p>
    <w:p w14:paraId="62EAB468">
      <w:pPr>
        <w:autoSpaceDE w:val="0"/>
        <w:autoSpaceDN w:val="0"/>
        <w:spacing w:line="100" w:lineRule="exact"/>
        <w:ind w:firstLine="480" w:firstLineChars="200"/>
        <w:rPr>
          <w:rFonts w:eastAsiaTheme="minorEastAsia"/>
          <w:color w:val="auto"/>
          <w:kern w:val="0"/>
          <w:sz w:val="24"/>
          <w:highlight w:val="none"/>
        </w:rPr>
      </w:pPr>
    </w:p>
    <w:p w14:paraId="00909964">
      <w:pPr>
        <w:keepNext w:val="0"/>
        <w:keepLines w:val="0"/>
        <w:pageBreakBefore w:val="0"/>
        <w:widowControl w:val="0"/>
        <w:kinsoku/>
        <w:wordWrap/>
        <w:overflowPunct/>
        <w:topLinePunct w:val="0"/>
        <w:autoSpaceDE w:val="0"/>
        <w:autoSpaceDN w:val="0"/>
        <w:bidi w:val="0"/>
        <w:snapToGrid/>
        <w:spacing w:line="420" w:lineRule="exact"/>
        <w:ind w:left="0" w:leftChars="0" w:right="0" w:firstLine="420" w:firstLineChars="200"/>
        <w:textAlignment w:val="auto"/>
        <w:rPr>
          <w:rFonts w:hint="default" w:ascii="Times New Roman" w:hAnsi="Times New Roman" w:eastAsia="宋体" w:cs="Times New Roman"/>
          <w:b/>
          <w:i/>
          <w:color w:val="auto"/>
          <w:kern w:val="0"/>
          <w:sz w:val="21"/>
          <w:szCs w:val="21"/>
        </w:rPr>
      </w:pPr>
      <w:r>
        <w:rPr>
          <w:rFonts w:hint="default" w:ascii="Times New Roman" w:hAnsi="Times New Roman" w:eastAsia="宋体" w:cs="Times New Roman"/>
          <w:color w:val="auto"/>
          <w:kern w:val="0"/>
          <w:sz w:val="21"/>
          <w:szCs w:val="21"/>
        </w:rPr>
        <w:t>一、采购组织机构将组织评标委员会，对投标人提供的电子投标文件进行综合评审。</w:t>
      </w:r>
    </w:p>
    <w:p w14:paraId="727E9282">
      <w:pPr>
        <w:keepNext w:val="0"/>
        <w:keepLines w:val="0"/>
        <w:pageBreakBefore w:val="0"/>
        <w:widowControl w:val="0"/>
        <w:kinsoku/>
        <w:wordWrap/>
        <w:overflowPunct/>
        <w:topLinePunct w:val="0"/>
        <w:bidi w:val="0"/>
        <w:snapToGrid/>
        <w:spacing w:line="420" w:lineRule="exact"/>
        <w:ind w:firstLine="420" w:firstLineChars="200"/>
        <w:contextualSpacing/>
        <w:textAlignment w:val="auto"/>
        <w:rPr>
          <w:rFonts w:hint="default" w:ascii="Times New Roman" w:hAnsi="Times New Roman" w:cs="Times New Roman"/>
          <w:bCs/>
          <w:color w:val="auto"/>
          <w:szCs w:val="21"/>
        </w:rPr>
      </w:pPr>
      <w:r>
        <w:rPr>
          <w:rFonts w:hint="default" w:ascii="Times New Roman" w:hAnsi="Times New Roman" w:eastAsia="宋体" w:cs="Times New Roman"/>
          <w:color w:val="auto"/>
          <w:kern w:val="0"/>
          <w:sz w:val="21"/>
          <w:szCs w:val="21"/>
        </w:rPr>
        <w:t>二、本次招标项目的评标方法为综合评分法，总计100分</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szCs w:val="21"/>
        </w:rPr>
        <w:t>最终得分为商务与技术文件得分+</w:t>
      </w:r>
      <w:r>
        <w:rPr>
          <w:rFonts w:hint="default" w:ascii="Times New Roman" w:hAnsi="Times New Roman" w:cs="Times New Roman"/>
          <w:color w:val="auto"/>
          <w:szCs w:val="21"/>
          <w:lang w:val="en-US" w:eastAsia="zh-CN"/>
        </w:rPr>
        <w:t>投标</w:t>
      </w:r>
      <w:r>
        <w:rPr>
          <w:rFonts w:hint="default" w:ascii="Times New Roman" w:hAnsi="Times New Roman" w:cs="Times New Roman"/>
          <w:color w:val="auto"/>
          <w:szCs w:val="21"/>
        </w:rPr>
        <w:t>报价得分，以四舍五入法整合到小数点后二位</w:t>
      </w:r>
      <w:r>
        <w:rPr>
          <w:rFonts w:hint="default" w:ascii="Times New Roman" w:hAnsi="Times New Roman" w:cs="Times New Roman"/>
          <w:color w:val="auto"/>
          <w:kern w:val="0"/>
          <w:szCs w:val="21"/>
          <w:lang w:bidi="ar"/>
        </w:rPr>
        <w:t>。</w:t>
      </w:r>
    </w:p>
    <w:p w14:paraId="6F6413A5">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firstLine="420" w:firstLineChars="200"/>
        <w:jc w:val="left"/>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（一）商务与技术文件中的客观分由评标委员会讨论后统一打分；其余在规定的分值内单独评定打分。</w:t>
      </w:r>
    </w:p>
    <w:p w14:paraId="3E8FFFFD">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firstLine="420" w:firstLineChars="200"/>
        <w:jc w:val="left"/>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（二）各投标人商务与技术文件得分按照评标委员会成员的独立评分结果汇总后的算术平均分计算，计算公式为：</w:t>
      </w:r>
    </w:p>
    <w:p w14:paraId="3286E385">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firstLine="420" w:firstLineChars="200"/>
        <w:jc w:val="left"/>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商务与技术文件得分=评标委员会所有成员评分合计数/评标委员会组成人员数。</w:t>
      </w:r>
    </w:p>
    <w:p w14:paraId="3570FDE8">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firstLine="420" w:firstLineChars="200"/>
        <w:jc w:val="left"/>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kern w:val="0"/>
          <w:sz w:val="21"/>
          <w:szCs w:val="21"/>
          <w:lang w:val="zh-CN"/>
        </w:rPr>
        <w:t>（三</w:t>
      </w:r>
      <w:r>
        <w:rPr>
          <w:rFonts w:hint="eastAsia" w:cs="Times New Roman"/>
          <w:color w:val="auto"/>
          <w:kern w:val="0"/>
          <w:sz w:val="21"/>
          <w:szCs w:val="21"/>
          <w:lang w:val="zh-CN"/>
        </w:rPr>
        <w:t>）</w:t>
      </w:r>
      <w:r>
        <w:rPr>
          <w:rFonts w:hint="eastAsia" w:asciiTheme="minorEastAsia" w:hAnsiTheme="minorEastAsia" w:eastAsiaTheme="minorEastAsia" w:cstheme="minorEastAsia"/>
          <w:szCs w:val="21"/>
          <w:lang w:val="zh-CN"/>
        </w:rPr>
        <w:t>投标报价得分采用低价优先法计算</w:t>
      </w:r>
      <w:r>
        <w:rPr>
          <w:rFonts w:hint="eastAsia" w:asciiTheme="minorEastAsia" w:hAnsiTheme="minorEastAsia" w:eastAsiaTheme="minorEastAsia" w:cstheme="minorEastAsia"/>
          <w:szCs w:val="21"/>
        </w:rPr>
        <w:t>（小数点后保留2位）</w:t>
      </w:r>
      <w:r>
        <w:rPr>
          <w:rFonts w:hint="eastAsia" w:asciiTheme="minorEastAsia" w:hAnsiTheme="minorEastAsia" w:eastAsiaTheme="minorEastAsia" w:cstheme="minorEastAsia"/>
          <w:szCs w:val="21"/>
          <w:lang w:val="zh-CN"/>
        </w:rPr>
        <w:t>，即满足招标文件要求且</w:t>
      </w:r>
      <w:r>
        <w:rPr>
          <w:rFonts w:hint="eastAsia" w:asciiTheme="minorEastAsia" w:hAnsiTheme="minorEastAsia" w:eastAsiaTheme="minorEastAsia" w:cstheme="minorEastAsia"/>
          <w:color w:val="000000" w:themeColor="text1"/>
          <w:szCs w:val="21"/>
          <w:lang w:val="zh-CN" w:eastAsia="zh-CN"/>
          <w14:textFill>
            <w14:solidFill>
              <w14:schemeClr w14:val="tx1"/>
            </w14:solidFill>
          </w14:textFill>
        </w:rPr>
        <w:t>有效投标折扣率的最低折扣率作为评标基准折扣率</w:t>
      </w:r>
      <w:r>
        <w:rPr>
          <w:rFonts w:hint="eastAsia" w:asciiTheme="minorEastAsia" w:hAnsiTheme="minorEastAsia" w:eastAsiaTheme="minorEastAsia" w:cstheme="minorEastAsia"/>
          <w:color w:val="000000" w:themeColor="text1"/>
          <w:szCs w:val="21"/>
          <w:lang w:val="zh-CN"/>
          <w14:textFill>
            <w14:solidFill>
              <w14:schemeClr w14:val="tx1"/>
            </w14:solidFill>
          </w14:textFill>
        </w:rPr>
        <w:t>，其报价得满分。其他投标人的投标报价得分按下列公式计算：</w:t>
      </w:r>
      <w:r>
        <w:rPr>
          <w:rFonts w:hint="eastAsia" w:asciiTheme="minorEastAsia" w:hAnsiTheme="minorEastAsia" w:eastAsiaTheme="minorEastAsia" w:cstheme="minorEastAsia"/>
          <w:color w:val="000000" w:themeColor="text1"/>
          <w:szCs w:val="21"/>
          <w:u w:val="single"/>
          <w:lang w:val="zh-CN"/>
          <w14:textFill>
            <w14:solidFill>
              <w14:schemeClr w14:val="tx1"/>
            </w14:solidFill>
          </w14:textFill>
        </w:rPr>
        <w:t>投标报价得分=(</w:t>
      </w:r>
      <w:r>
        <w:rPr>
          <w:rFonts w:hint="eastAsia" w:asciiTheme="minorEastAsia" w:hAnsiTheme="minorEastAsia" w:eastAsiaTheme="minorEastAsia" w:cstheme="minorEastAsia"/>
          <w:color w:val="000000" w:themeColor="text1"/>
          <w:szCs w:val="21"/>
          <w:u w:val="single"/>
          <w:lang w:val="zh-CN" w:eastAsia="zh-CN"/>
          <w14:textFill>
            <w14:solidFill>
              <w14:schemeClr w14:val="tx1"/>
            </w14:solidFill>
          </w14:textFill>
        </w:rPr>
        <w:t>评标基准折扣率/投标折扣率</w:t>
      </w:r>
      <w:r>
        <w:rPr>
          <w:rFonts w:hint="eastAsia" w:asciiTheme="minorEastAsia" w:hAnsiTheme="minorEastAsia" w:eastAsiaTheme="minorEastAsia" w:cstheme="minorEastAsia"/>
          <w:color w:val="000000" w:themeColor="text1"/>
          <w:szCs w:val="21"/>
          <w:u w:val="single"/>
          <w:lang w:val="zh-CN"/>
          <w14:textFill>
            <w14:solidFill>
              <w14:schemeClr w14:val="tx1"/>
            </w14:solidFill>
          </w14:textFill>
        </w:rPr>
        <w:t>)×</w:t>
      </w:r>
      <w:r>
        <w:rPr>
          <w:rFonts w:hint="eastAsia" w:asciiTheme="minorEastAsia" w:hAnsiTheme="minorEastAsia" w:eastAsiaTheme="minorEastAsia" w:cstheme="minorEastAsia"/>
          <w:color w:val="000000" w:themeColor="text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Cs w:val="21"/>
          <w:u w:val="single"/>
          <w:lang w:val="zh-CN"/>
          <w14:textFill>
            <w14:solidFill>
              <w14:schemeClr w14:val="tx1"/>
            </w14:solidFill>
          </w14:textFill>
        </w:rPr>
        <w:t xml:space="preserve">%×100 </w:t>
      </w:r>
      <w:r>
        <w:rPr>
          <w:rFonts w:hint="default" w:ascii="Times New Roman" w:hAnsi="Times New Roman" w:eastAsia="宋体" w:cs="Times New Roman"/>
          <w:color w:val="auto"/>
          <w:sz w:val="21"/>
          <w:szCs w:val="21"/>
        </w:rPr>
        <w:t>。</w:t>
      </w:r>
    </w:p>
    <w:p w14:paraId="7C0CFB95">
      <w:pPr>
        <w:keepNext w:val="0"/>
        <w:keepLines w:val="0"/>
        <w:pageBreakBefore w:val="0"/>
        <w:widowControl w:val="0"/>
        <w:kinsoku/>
        <w:wordWrap/>
        <w:overflowPunct/>
        <w:topLinePunct w:val="0"/>
        <w:bidi w:val="0"/>
        <w:snapToGrid/>
        <w:spacing w:line="420" w:lineRule="exact"/>
        <w:ind w:firstLine="420" w:firstLineChars="200"/>
        <w:contextualSpacing/>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三、在最大限度地满足招标文件实质性要求前提下，评标委员会按照招标文件中规定的各项因素进行综合评审后，以评标总得分最高的投标人为中标候选人。</w:t>
      </w:r>
    </w:p>
    <w:p w14:paraId="451E1777">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firstLine="420" w:firstLineChars="200"/>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四、如综合得分相同，投标报价低者为先；如综合得分且投标报价相同的，货物类采购项目以技术性能得分较高者为先，服务类采购项目以实力信誉及业绩得分较高者为先。</w:t>
      </w:r>
    </w:p>
    <w:p w14:paraId="0DC76F15">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firstLine="420" w:firstLineChars="200"/>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五、提供相同品牌产品的不同投标人参加同一合同项下投标的，按一家</w:t>
      </w:r>
      <w:r>
        <w:rPr>
          <w:rFonts w:hint="default" w:ascii="Times New Roman" w:hAnsi="Times New Roman" w:eastAsia="宋体" w:cs="Times New Roman"/>
          <w:color w:val="auto"/>
          <w:sz w:val="21"/>
          <w:szCs w:val="21"/>
        </w:rPr>
        <w:t>投标人</w:t>
      </w:r>
      <w:r>
        <w:rPr>
          <w:rFonts w:hint="default" w:ascii="Times New Roman" w:hAnsi="Times New Roman" w:eastAsia="宋体" w:cs="Times New Roman"/>
          <w:color w:val="auto"/>
          <w:sz w:val="21"/>
          <w:szCs w:val="21"/>
          <w:lang w:val="zh-CN"/>
        </w:rPr>
        <w:t>认定：（1）采用最低评标价法的采购项目，以其中通过资格审查、符合性审查且报价最低的参加评标；报价相同的，由评标委员会集体确定一个投标人参加评标，其他投标无效</w:t>
      </w:r>
      <w:r>
        <w:rPr>
          <w:rFonts w:hint="eastAsia" w:ascii="Times New Roman" w:hAnsi="Times New Roman" w:cs="Times New Roman"/>
          <w:color w:val="auto"/>
          <w:sz w:val="21"/>
          <w:szCs w:val="21"/>
          <w:lang w:val="zh-CN"/>
        </w:rPr>
        <w:t>。（</w:t>
      </w:r>
      <w:r>
        <w:rPr>
          <w:rFonts w:hint="default" w:ascii="Times New Roman" w:hAnsi="Times New Roman" w:eastAsia="宋体" w:cs="Times New Roman"/>
          <w:color w:val="auto"/>
          <w:sz w:val="21"/>
          <w:szCs w:val="21"/>
          <w:lang w:val="zh-CN"/>
        </w:rPr>
        <w:t>2）使用综合评分法的采购项目，评审后得分最高的同品牌投标人获得中标人推荐资格；评审得分相同的，由评标委员会集体推荐一个投标人作为中标候选人，其他同品牌投标人不作为中标候选人。</w:t>
      </w:r>
    </w:p>
    <w:p w14:paraId="2E7B511C">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firstLine="420" w:firstLineChars="200"/>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六、本次评分具体分值细化条款如下表：</w:t>
      </w:r>
    </w:p>
    <w:tbl>
      <w:tblPr>
        <w:tblStyle w:val="28"/>
        <w:tblW w:w="54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8082"/>
        <w:gridCol w:w="618"/>
      </w:tblGrid>
      <w:tr w14:paraId="6B77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blHeader/>
          <w:jc w:val="center"/>
        </w:trPr>
        <w:tc>
          <w:tcPr>
            <w:tcW w:w="322" w:type="pct"/>
            <w:noWrap w:val="0"/>
            <w:vAlign w:val="center"/>
          </w:tcPr>
          <w:p w14:paraId="2AC579E1">
            <w:pPr>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4345" w:type="pct"/>
            <w:noWrap w:val="0"/>
            <w:vAlign w:val="center"/>
          </w:tcPr>
          <w:p w14:paraId="5F046DB0">
            <w:pPr>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评分内容</w:t>
            </w:r>
          </w:p>
          <w:p w14:paraId="7D86057B">
            <w:pPr>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（以下要求提供证书、证件、文件资料等可以以电子文件或扫描形式）</w:t>
            </w:r>
          </w:p>
        </w:tc>
        <w:tc>
          <w:tcPr>
            <w:tcW w:w="332" w:type="pct"/>
            <w:noWrap w:val="0"/>
            <w:vAlign w:val="center"/>
          </w:tcPr>
          <w:p w14:paraId="0C3D1904">
            <w:pPr>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分值</w:t>
            </w:r>
          </w:p>
        </w:tc>
      </w:tr>
      <w:tr w14:paraId="1315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exact"/>
          <w:tblHeader/>
          <w:jc w:val="center"/>
        </w:trPr>
        <w:tc>
          <w:tcPr>
            <w:tcW w:w="322" w:type="pct"/>
            <w:noWrap w:val="0"/>
            <w:vAlign w:val="center"/>
          </w:tcPr>
          <w:p w14:paraId="07166320">
            <w:pPr>
              <w:spacing w:line="280" w:lineRule="exac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w:t>
            </w:r>
          </w:p>
        </w:tc>
        <w:tc>
          <w:tcPr>
            <w:tcW w:w="4345" w:type="pct"/>
            <w:noWrap w:val="0"/>
            <w:vAlign w:val="center"/>
          </w:tcPr>
          <w:p w14:paraId="47A89A4F">
            <w:pPr>
              <w:ind w:firstLine="0" w:firstLineChars="0"/>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投标人承诺</w:t>
            </w:r>
            <w:r>
              <w:rPr>
                <w:rFonts w:hint="eastAsia" w:cs="Times New Roman"/>
                <w:color w:val="FF0000"/>
                <w:sz w:val="21"/>
                <w:szCs w:val="21"/>
                <w:lang w:val="en-US" w:eastAsia="zh-CN"/>
              </w:rPr>
              <w:t>拟派驻项目所在地或台州行政区域人员</w:t>
            </w:r>
            <w:r>
              <w:rPr>
                <w:rFonts w:hint="default" w:ascii="Times New Roman" w:hAnsi="Times New Roman" w:eastAsia="宋体" w:cs="Times New Roman"/>
                <w:color w:val="FF0000"/>
                <w:sz w:val="21"/>
                <w:szCs w:val="21"/>
              </w:rPr>
              <w:t>：</w:t>
            </w:r>
          </w:p>
          <w:p w14:paraId="7CC11B38">
            <w:pPr>
              <w:ind w:firstLine="0" w:firstLineChars="0"/>
              <w:rPr>
                <w:rFonts w:hint="default" w:ascii="Times New Roman" w:hAnsi="Times New Roman" w:eastAsia="宋体" w:cs="Times New Roman"/>
                <w:color w:val="FF0000"/>
                <w:kern w:val="0"/>
                <w:sz w:val="21"/>
                <w:szCs w:val="21"/>
              </w:rPr>
            </w:pPr>
            <w:r>
              <w:rPr>
                <w:rFonts w:hint="default" w:ascii="Times New Roman" w:hAnsi="Times New Roman" w:eastAsia="宋体" w:cs="Times New Roman"/>
                <w:color w:val="FF0000"/>
                <w:sz w:val="21"/>
                <w:szCs w:val="21"/>
              </w:rPr>
              <w:t>1、</w:t>
            </w:r>
            <w:r>
              <w:rPr>
                <w:rFonts w:hint="eastAsia" w:cs="Times New Roman"/>
                <w:color w:val="FF0000"/>
                <w:sz w:val="21"/>
                <w:szCs w:val="21"/>
                <w:lang w:val="en-US" w:eastAsia="zh-CN"/>
              </w:rPr>
              <w:t>承诺在项目所在地或台州行政区域设</w:t>
            </w:r>
            <w:r>
              <w:rPr>
                <w:rFonts w:hint="default" w:ascii="Times New Roman" w:hAnsi="Times New Roman" w:eastAsia="宋体" w:cs="Times New Roman"/>
                <w:color w:val="FF0000"/>
                <w:kern w:val="0"/>
                <w:sz w:val="21"/>
                <w:szCs w:val="21"/>
              </w:rPr>
              <w:t>常</w:t>
            </w:r>
            <w:r>
              <w:rPr>
                <w:rFonts w:hint="default" w:ascii="Times New Roman" w:hAnsi="Times New Roman" w:eastAsia="宋体" w:cs="Times New Roman"/>
                <w:color w:val="FF0000"/>
                <w:sz w:val="21"/>
                <w:szCs w:val="21"/>
              </w:rPr>
              <w:t>驻</w:t>
            </w:r>
            <w:r>
              <w:rPr>
                <w:rFonts w:hint="default" w:ascii="Times New Roman" w:hAnsi="Times New Roman" w:eastAsia="宋体" w:cs="Times New Roman"/>
                <w:color w:val="FF0000"/>
                <w:kern w:val="0"/>
                <w:sz w:val="21"/>
                <w:szCs w:val="21"/>
              </w:rPr>
              <w:t>图审各专业注册人员满足项目审查所需</w:t>
            </w:r>
            <w:r>
              <w:rPr>
                <w:rFonts w:hint="default" w:ascii="Times New Roman" w:hAnsi="Times New Roman" w:eastAsia="宋体" w:cs="Times New Roman"/>
                <w:color w:val="FF0000"/>
                <w:kern w:val="0"/>
                <w:sz w:val="21"/>
                <w:szCs w:val="21"/>
                <w:lang w:eastAsia="zh-CN"/>
              </w:rPr>
              <w:t>，</w:t>
            </w:r>
            <w:r>
              <w:rPr>
                <w:rFonts w:hint="default" w:ascii="Times New Roman" w:hAnsi="Times New Roman" w:eastAsia="宋体" w:cs="Times New Roman"/>
                <w:color w:val="FF0000"/>
                <w:kern w:val="0"/>
                <w:sz w:val="21"/>
                <w:szCs w:val="21"/>
                <w:lang w:val="en-US" w:eastAsia="zh-CN"/>
              </w:rPr>
              <w:t>每提供</w:t>
            </w:r>
            <w:r>
              <w:rPr>
                <w:rFonts w:hint="default" w:ascii="Times New Roman" w:hAnsi="Times New Roman" w:eastAsia="宋体" w:cs="Times New Roman"/>
                <w:color w:val="FF0000"/>
                <w:kern w:val="0"/>
                <w:sz w:val="21"/>
                <w:szCs w:val="21"/>
              </w:rPr>
              <w:t>建筑、结构、给排水、电气、暖通、勘察专业1人</w:t>
            </w:r>
            <w:r>
              <w:rPr>
                <w:rFonts w:hint="default" w:ascii="Times New Roman" w:hAnsi="Times New Roman" w:eastAsia="宋体" w:cs="Times New Roman"/>
                <w:color w:val="FF0000"/>
                <w:kern w:val="0"/>
                <w:sz w:val="21"/>
                <w:szCs w:val="21"/>
                <w:lang w:val="en-US" w:eastAsia="zh-CN"/>
              </w:rPr>
              <w:t>得1分最多</w:t>
            </w:r>
            <w:r>
              <w:rPr>
                <w:rFonts w:hint="default" w:ascii="Times New Roman" w:hAnsi="Times New Roman" w:eastAsia="宋体" w:cs="Times New Roman"/>
                <w:color w:val="FF0000"/>
                <w:kern w:val="0"/>
                <w:sz w:val="21"/>
                <w:szCs w:val="21"/>
              </w:rPr>
              <w:t>得</w:t>
            </w:r>
            <w:r>
              <w:rPr>
                <w:rFonts w:hint="default" w:ascii="Times New Roman" w:hAnsi="Times New Roman" w:eastAsia="宋体" w:cs="Times New Roman"/>
                <w:color w:val="FF0000"/>
                <w:kern w:val="0"/>
                <w:sz w:val="21"/>
                <w:szCs w:val="21"/>
                <w:lang w:val="en-US" w:eastAsia="zh-CN"/>
              </w:rPr>
              <w:t>10</w:t>
            </w:r>
            <w:r>
              <w:rPr>
                <w:rFonts w:hint="default" w:ascii="Times New Roman" w:hAnsi="Times New Roman" w:eastAsia="宋体" w:cs="Times New Roman"/>
                <w:color w:val="FF0000"/>
                <w:kern w:val="0"/>
                <w:sz w:val="21"/>
                <w:szCs w:val="21"/>
              </w:rPr>
              <w:t>分</w:t>
            </w:r>
            <w:r>
              <w:rPr>
                <w:rFonts w:hint="default" w:ascii="Times New Roman" w:hAnsi="Times New Roman" w:eastAsia="宋体" w:cs="Times New Roman"/>
                <w:color w:val="FF0000"/>
                <w:sz w:val="21"/>
                <w:szCs w:val="21"/>
              </w:rPr>
              <w:t>。</w:t>
            </w:r>
          </w:p>
          <w:p w14:paraId="3F59C600">
            <w:pPr>
              <w:ind w:firstLine="0" w:firstLineChars="0"/>
              <w:rPr>
                <w:rFonts w:hint="default" w:ascii="Times New Roman" w:hAnsi="Times New Roman" w:eastAsia="宋体" w:cs="Times New Roman"/>
                <w:color w:val="FF0000"/>
                <w:kern w:val="0"/>
                <w:sz w:val="21"/>
                <w:szCs w:val="21"/>
              </w:rPr>
            </w:pPr>
            <w:r>
              <w:rPr>
                <w:rFonts w:hint="default" w:ascii="Times New Roman" w:hAnsi="Times New Roman" w:eastAsia="宋体" w:cs="Times New Roman"/>
                <w:color w:val="FF0000"/>
                <w:kern w:val="0"/>
                <w:sz w:val="21"/>
                <w:szCs w:val="21"/>
              </w:rPr>
              <w:t>2、图审专业人员在满足项目审查所需的基础上，每增加一个注册人员（专业不限）的，得1分，最多得5分。</w:t>
            </w:r>
          </w:p>
          <w:p w14:paraId="1FF8AE90">
            <w:pPr>
              <w:ind w:firstLine="0" w:firstLineChars="0"/>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注：（1）提供</w:t>
            </w:r>
            <w:r>
              <w:rPr>
                <w:rFonts w:hint="default" w:ascii="Times New Roman" w:hAnsi="Times New Roman" w:eastAsia="宋体" w:cs="Times New Roman"/>
                <w:color w:val="FF0000"/>
                <w:kern w:val="0"/>
                <w:sz w:val="21"/>
                <w:szCs w:val="21"/>
              </w:rPr>
              <w:t>图审专业人员相关材料及注册证书；</w:t>
            </w:r>
          </w:p>
          <w:p w14:paraId="50735229">
            <w:pPr>
              <w:ind w:firstLine="0" w:firstLineChars="0"/>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（2）提供</w:t>
            </w:r>
            <w:r>
              <w:rPr>
                <w:rFonts w:hint="default" w:ascii="Times New Roman" w:hAnsi="Times New Roman" w:eastAsia="宋体" w:cs="Times New Roman"/>
                <w:color w:val="FF0000"/>
                <w:kern w:val="0"/>
                <w:sz w:val="21"/>
                <w:szCs w:val="21"/>
              </w:rPr>
              <w:t>图审专业人员常</w:t>
            </w:r>
            <w:r>
              <w:rPr>
                <w:rFonts w:hint="default" w:ascii="Times New Roman" w:hAnsi="Times New Roman" w:eastAsia="宋体" w:cs="Times New Roman"/>
                <w:color w:val="FF0000"/>
                <w:sz w:val="21"/>
                <w:szCs w:val="21"/>
              </w:rPr>
              <w:t>驻</w:t>
            </w:r>
            <w:r>
              <w:rPr>
                <w:rFonts w:hint="eastAsia" w:cs="Times New Roman"/>
                <w:color w:val="FF0000"/>
                <w:sz w:val="21"/>
                <w:szCs w:val="21"/>
                <w:lang w:val="en-US" w:eastAsia="zh-CN"/>
              </w:rPr>
              <w:t>项目所在地或台州行政区域</w:t>
            </w:r>
            <w:r>
              <w:rPr>
                <w:rFonts w:hint="default" w:ascii="Times New Roman" w:hAnsi="Times New Roman" w:eastAsia="宋体" w:cs="Times New Roman"/>
                <w:color w:val="FF0000"/>
                <w:sz w:val="21"/>
                <w:szCs w:val="21"/>
              </w:rPr>
              <w:t>承诺书（格式自拟）及</w:t>
            </w:r>
            <w:r>
              <w:rPr>
                <w:rFonts w:hint="default" w:ascii="Times New Roman" w:hAnsi="Times New Roman" w:eastAsia="宋体" w:cs="Times New Roman"/>
                <w:color w:val="FF0000"/>
                <w:kern w:val="0"/>
                <w:sz w:val="21"/>
                <w:szCs w:val="21"/>
              </w:rPr>
              <w:t>图审专业</w:t>
            </w:r>
            <w:r>
              <w:rPr>
                <w:rFonts w:hint="default" w:ascii="Times New Roman" w:hAnsi="Times New Roman" w:eastAsia="宋体" w:cs="Times New Roman"/>
                <w:color w:val="FF0000"/>
                <w:sz w:val="21"/>
                <w:szCs w:val="21"/>
              </w:rPr>
              <w:t>人员名单，</w:t>
            </w:r>
            <w:r>
              <w:rPr>
                <w:rFonts w:hint="default" w:ascii="Times New Roman" w:hAnsi="Times New Roman" w:eastAsia="宋体" w:cs="Times New Roman"/>
                <w:color w:val="FF0000"/>
                <w:kern w:val="0"/>
                <w:sz w:val="21"/>
                <w:szCs w:val="21"/>
              </w:rPr>
              <w:t>图审专业</w:t>
            </w:r>
            <w:r>
              <w:rPr>
                <w:rFonts w:hint="default" w:ascii="Times New Roman" w:hAnsi="Times New Roman" w:eastAsia="宋体" w:cs="Times New Roman"/>
                <w:color w:val="FF0000"/>
                <w:sz w:val="21"/>
                <w:szCs w:val="21"/>
              </w:rPr>
              <w:t>人员均应在</w:t>
            </w:r>
            <w:r>
              <w:rPr>
                <w:rFonts w:hint="default" w:ascii="Times New Roman" w:hAnsi="Times New Roman" w:eastAsia="宋体" w:cs="Times New Roman"/>
                <w:color w:val="FF0000"/>
                <w:kern w:val="0"/>
                <w:sz w:val="21"/>
                <w:szCs w:val="21"/>
              </w:rPr>
              <w:t>图审专业</w:t>
            </w:r>
            <w:r>
              <w:rPr>
                <w:rFonts w:hint="default" w:ascii="Times New Roman" w:hAnsi="Times New Roman" w:eastAsia="宋体" w:cs="Times New Roman"/>
                <w:color w:val="FF0000"/>
                <w:sz w:val="21"/>
                <w:szCs w:val="21"/>
              </w:rPr>
              <w:t>常驻</w:t>
            </w:r>
            <w:r>
              <w:rPr>
                <w:rFonts w:hint="default" w:ascii="Times New Roman" w:hAnsi="Times New Roman" w:eastAsia="宋体" w:cs="Times New Roman"/>
                <w:color w:val="FF0000"/>
                <w:sz w:val="21"/>
                <w:szCs w:val="21"/>
                <w:lang w:eastAsia="zh-CN"/>
              </w:rPr>
              <w:t>台州</w:t>
            </w:r>
            <w:r>
              <w:rPr>
                <w:rFonts w:hint="default" w:ascii="Times New Roman" w:hAnsi="Times New Roman" w:eastAsia="宋体" w:cs="Times New Roman"/>
                <w:color w:val="FF0000"/>
                <w:sz w:val="21"/>
                <w:szCs w:val="21"/>
              </w:rPr>
              <w:t>承诺书上签字并加盖注册章，并明确相关事宜联系人员。</w:t>
            </w:r>
          </w:p>
          <w:p w14:paraId="5A2D7D40">
            <w:pPr>
              <w:ind w:firstLine="0" w:firstLineChars="0"/>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rPr>
              <w:t>（3）</w:t>
            </w:r>
            <w:r>
              <w:rPr>
                <w:rFonts w:hint="default" w:ascii="Times New Roman" w:hAnsi="Times New Roman" w:eastAsia="宋体" w:cs="Times New Roman"/>
                <w:color w:val="FF0000"/>
                <w:kern w:val="0"/>
                <w:sz w:val="21"/>
                <w:szCs w:val="21"/>
              </w:rPr>
              <w:t>图审专业</w:t>
            </w:r>
            <w:r>
              <w:rPr>
                <w:rFonts w:hint="default" w:ascii="Times New Roman" w:hAnsi="Times New Roman" w:eastAsia="宋体" w:cs="Times New Roman"/>
                <w:color w:val="FF0000"/>
                <w:sz w:val="21"/>
                <w:szCs w:val="21"/>
              </w:rPr>
              <w:t>人员</w:t>
            </w:r>
            <w:r>
              <w:rPr>
                <w:rFonts w:hint="eastAsia" w:cs="Times New Roman"/>
                <w:color w:val="FF0000"/>
                <w:sz w:val="21"/>
                <w:szCs w:val="21"/>
                <w:lang w:val="en-US" w:eastAsia="zh-CN"/>
              </w:rPr>
              <w:t>必须</w:t>
            </w:r>
            <w:r>
              <w:rPr>
                <w:rFonts w:hint="default" w:ascii="Times New Roman" w:hAnsi="Times New Roman" w:eastAsia="宋体" w:cs="Times New Roman"/>
                <w:color w:val="FF0000"/>
                <w:sz w:val="21"/>
                <w:szCs w:val="21"/>
              </w:rPr>
              <w:t>为本单位员工（以缴纳在本单位的开标前三个月任意一个月社保清单</w:t>
            </w:r>
            <w:r>
              <w:rPr>
                <w:rFonts w:hint="default" w:ascii="Times New Roman" w:hAnsi="Times New Roman" w:cs="Times New Roman"/>
                <w:color w:val="FF0000"/>
                <w:sz w:val="21"/>
                <w:szCs w:val="21"/>
                <w:lang w:eastAsia="zh-CN"/>
              </w:rPr>
              <w:t>或</w:t>
            </w:r>
            <w:r>
              <w:rPr>
                <w:rFonts w:hint="eastAsia" w:cs="Times New Roman"/>
                <w:color w:val="FF0000"/>
                <w:sz w:val="21"/>
                <w:szCs w:val="21"/>
                <w:lang w:val="en-US" w:eastAsia="zh-CN"/>
              </w:rPr>
              <w:t>社保</w:t>
            </w:r>
            <w:r>
              <w:rPr>
                <w:rFonts w:hint="default" w:ascii="Times New Roman" w:hAnsi="Times New Roman" w:eastAsia="宋体" w:cs="Times New Roman"/>
                <w:color w:val="FF0000"/>
                <w:sz w:val="21"/>
                <w:szCs w:val="21"/>
              </w:rPr>
              <w:t>证明为准）。</w:t>
            </w:r>
          </w:p>
        </w:tc>
        <w:tc>
          <w:tcPr>
            <w:tcW w:w="332" w:type="pct"/>
            <w:noWrap w:val="0"/>
            <w:vAlign w:val="center"/>
          </w:tcPr>
          <w:p w14:paraId="0914D2D4">
            <w:pPr>
              <w:spacing w:line="280" w:lineRule="exact"/>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15</w:t>
            </w:r>
          </w:p>
        </w:tc>
      </w:tr>
      <w:tr w14:paraId="1935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exact"/>
          <w:tblHeader/>
          <w:jc w:val="center"/>
        </w:trPr>
        <w:tc>
          <w:tcPr>
            <w:tcW w:w="322" w:type="pct"/>
            <w:noWrap w:val="0"/>
            <w:vAlign w:val="center"/>
          </w:tcPr>
          <w:p w14:paraId="63110CAF">
            <w:pPr>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w:t>
            </w:r>
          </w:p>
        </w:tc>
        <w:tc>
          <w:tcPr>
            <w:tcW w:w="4345" w:type="pct"/>
            <w:noWrap w:val="0"/>
            <w:vAlign w:val="center"/>
          </w:tcPr>
          <w:p w14:paraId="1AECE2B2">
            <w:pPr>
              <w:ind w:firstLine="0" w:firstLineChars="0"/>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投标</w:t>
            </w:r>
            <w:r>
              <w:rPr>
                <w:rFonts w:hint="default" w:ascii="Times New Roman" w:hAnsi="Times New Roman" w:cs="Times New Roman"/>
                <w:color w:val="000000"/>
                <w:kern w:val="0"/>
                <w:sz w:val="21"/>
                <w:szCs w:val="21"/>
                <w:lang w:eastAsia="zh-CN"/>
              </w:rPr>
              <w:t>人</w:t>
            </w:r>
            <w:r>
              <w:rPr>
                <w:rFonts w:hint="default" w:ascii="Times New Roman" w:hAnsi="Times New Roman" w:eastAsia="宋体" w:cs="Times New Roman"/>
                <w:color w:val="000000"/>
                <w:kern w:val="0"/>
                <w:sz w:val="21"/>
                <w:szCs w:val="21"/>
              </w:rPr>
              <w:t>根据自身对地方施工图审查工作相关政策法律法规及有关规定的了解程度及分析打分：</w:t>
            </w:r>
          </w:p>
          <w:p w14:paraId="09917949">
            <w:pPr>
              <w:ind w:firstLine="0" w:firstLineChars="0"/>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（1）对地方施工图审查工作相关政策法律法规及有关规定了解透彻，分析精准的，得</w:t>
            </w:r>
            <w:r>
              <w:rPr>
                <w:rFonts w:hint="default" w:ascii="Times New Roman" w:hAnsi="Times New Roman" w:eastAsia="宋体" w:cs="Times New Roman"/>
                <w:color w:val="000000"/>
                <w:kern w:val="0"/>
                <w:sz w:val="21"/>
                <w:szCs w:val="21"/>
                <w:lang w:val="en-US" w:eastAsia="zh-CN"/>
              </w:rPr>
              <w:t>8.1</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lang w:val="en-US" w:eastAsia="zh-CN"/>
              </w:rPr>
              <w:t>12.0</w:t>
            </w:r>
            <w:r>
              <w:rPr>
                <w:rFonts w:hint="default" w:ascii="Times New Roman" w:hAnsi="Times New Roman" w:eastAsia="宋体" w:cs="Times New Roman"/>
                <w:color w:val="000000"/>
                <w:kern w:val="0"/>
                <w:sz w:val="21"/>
                <w:szCs w:val="21"/>
              </w:rPr>
              <w:t>分；</w:t>
            </w:r>
          </w:p>
          <w:p w14:paraId="28CF83A0">
            <w:pPr>
              <w:ind w:firstLine="0" w:firstLineChars="0"/>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（2）对地方施工图审查工作相关政策法律法规及有关规定基本了解，分析基本正确的，得</w:t>
            </w:r>
            <w:r>
              <w:rPr>
                <w:rFonts w:hint="default" w:ascii="Times New Roman" w:hAnsi="Times New Roman" w:eastAsia="宋体" w:cs="Times New Roman"/>
                <w:color w:val="000000"/>
                <w:kern w:val="0"/>
                <w:sz w:val="21"/>
                <w:szCs w:val="21"/>
                <w:lang w:val="en-US" w:eastAsia="zh-CN"/>
              </w:rPr>
              <w:t>5.1</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lang w:val="en-US" w:eastAsia="zh-CN"/>
              </w:rPr>
              <w:t>8.0</w:t>
            </w:r>
            <w:r>
              <w:rPr>
                <w:rFonts w:hint="default" w:ascii="Times New Roman" w:hAnsi="Times New Roman" w:eastAsia="宋体" w:cs="Times New Roman"/>
                <w:color w:val="000000"/>
                <w:kern w:val="0"/>
                <w:sz w:val="21"/>
                <w:szCs w:val="21"/>
              </w:rPr>
              <w:t>分；</w:t>
            </w:r>
          </w:p>
          <w:p w14:paraId="482E1161">
            <w:pPr>
              <w:ind w:firstLine="0" w:firstLineChars="0"/>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（3）对地方施工图审查工作相关政策法律法规及有关规定了解一般，分析不够明确的，得</w:t>
            </w:r>
            <w:r>
              <w:rPr>
                <w:rFonts w:hint="default" w:ascii="Times New Roman" w:hAnsi="Times New Roman" w:eastAsia="宋体" w:cs="Times New Roman"/>
                <w:color w:val="000000"/>
                <w:kern w:val="0"/>
                <w:sz w:val="21"/>
                <w:szCs w:val="21"/>
                <w:lang w:val="en-US" w:eastAsia="zh-CN"/>
              </w:rPr>
              <w:t>1.1</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lang w:val="en-US" w:eastAsia="zh-CN"/>
              </w:rPr>
              <w:t>5</w:t>
            </w:r>
            <w:r>
              <w:rPr>
                <w:rFonts w:hint="default" w:ascii="Times New Roman" w:hAnsi="Times New Roman" w:eastAsia="宋体" w:cs="Times New Roman"/>
                <w:color w:val="000000"/>
                <w:kern w:val="0"/>
                <w:sz w:val="21"/>
                <w:szCs w:val="21"/>
              </w:rPr>
              <w:t>分。</w:t>
            </w:r>
          </w:p>
          <w:p w14:paraId="57145EA5">
            <w:pPr>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z w:val="21"/>
                <w:szCs w:val="21"/>
              </w:rPr>
              <w:t>（4）未提供的，得0分。</w:t>
            </w:r>
          </w:p>
        </w:tc>
        <w:tc>
          <w:tcPr>
            <w:tcW w:w="332" w:type="pct"/>
            <w:noWrap w:val="0"/>
            <w:vAlign w:val="center"/>
          </w:tcPr>
          <w:p w14:paraId="66FF564A">
            <w:pPr>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r>
      <w:tr w14:paraId="3A32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exact"/>
          <w:tblHeader/>
          <w:jc w:val="center"/>
        </w:trPr>
        <w:tc>
          <w:tcPr>
            <w:tcW w:w="322" w:type="pct"/>
            <w:noWrap w:val="0"/>
            <w:vAlign w:val="center"/>
          </w:tcPr>
          <w:p w14:paraId="59770A6C">
            <w:pPr>
              <w:spacing w:line="280" w:lineRule="exac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w:t>
            </w:r>
          </w:p>
        </w:tc>
        <w:tc>
          <w:tcPr>
            <w:tcW w:w="4345" w:type="pct"/>
            <w:noWrap w:val="0"/>
            <w:vAlign w:val="center"/>
          </w:tcPr>
          <w:p w14:paraId="1A6B942F">
            <w:pPr>
              <w:ind w:firstLine="0" w:firstLineChars="0"/>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投标</w:t>
            </w:r>
            <w:r>
              <w:rPr>
                <w:rFonts w:hint="default" w:ascii="Times New Roman" w:hAnsi="Times New Roman" w:cs="Times New Roman"/>
                <w:color w:val="000000"/>
                <w:kern w:val="0"/>
                <w:sz w:val="21"/>
                <w:szCs w:val="21"/>
                <w:lang w:val="zh-CN"/>
              </w:rPr>
              <w:t>人</w:t>
            </w:r>
            <w:r>
              <w:rPr>
                <w:rFonts w:hint="default" w:ascii="Times New Roman" w:hAnsi="Times New Roman" w:eastAsia="宋体" w:cs="Times New Roman"/>
                <w:color w:val="000000"/>
                <w:kern w:val="0"/>
                <w:sz w:val="21"/>
                <w:szCs w:val="21"/>
                <w:lang w:val="zh-CN"/>
              </w:rPr>
              <w:t>承诺对业主要求线下对接设计方案的响应效率和便利性打分</w:t>
            </w:r>
            <w:r>
              <w:rPr>
                <w:rFonts w:hint="default" w:ascii="Times New Roman" w:hAnsi="Times New Roman" w:eastAsia="宋体" w:cs="Times New Roman"/>
                <w:b/>
                <w:bCs/>
                <w:color w:val="auto"/>
                <w:kern w:val="0"/>
                <w:sz w:val="21"/>
                <w:szCs w:val="21"/>
                <w:lang w:val="zh-CN"/>
              </w:rPr>
              <w:t>（需提供具体的供响应方案）</w:t>
            </w:r>
            <w:r>
              <w:rPr>
                <w:rFonts w:hint="default" w:ascii="Times New Roman" w:hAnsi="Times New Roman" w:eastAsia="宋体" w:cs="Times New Roman"/>
                <w:color w:val="auto"/>
                <w:kern w:val="0"/>
                <w:sz w:val="21"/>
                <w:szCs w:val="21"/>
                <w:lang w:val="zh-CN"/>
              </w:rPr>
              <w:t>：</w:t>
            </w:r>
          </w:p>
          <w:p w14:paraId="3E5DB332">
            <w:pPr>
              <w:ind w:firstLine="0" w:firstLineChars="0"/>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（1）根据业主需求</w:t>
            </w:r>
            <w:r>
              <w:rPr>
                <w:rFonts w:hint="default" w:ascii="Times New Roman" w:hAnsi="Times New Roman" w:eastAsia="宋体" w:cs="Times New Roman"/>
                <w:color w:val="000000"/>
                <w:kern w:val="0"/>
                <w:sz w:val="21"/>
                <w:szCs w:val="21"/>
                <w:lang w:val="en-US" w:eastAsia="zh-CN"/>
              </w:rPr>
              <w:t>,项目审查团队</w:t>
            </w:r>
            <w:r>
              <w:rPr>
                <w:rFonts w:hint="default" w:ascii="Times New Roman" w:hAnsi="Times New Roman" w:eastAsia="宋体" w:cs="Times New Roman"/>
                <w:color w:val="000000"/>
                <w:kern w:val="0"/>
                <w:sz w:val="21"/>
                <w:szCs w:val="21"/>
                <w:lang w:val="zh-CN"/>
              </w:rPr>
              <w:t>在</w:t>
            </w:r>
            <w:r>
              <w:rPr>
                <w:rFonts w:hint="default" w:ascii="Times New Roman" w:hAnsi="Times New Roman" w:eastAsia="宋体" w:cs="Times New Roman"/>
                <w:color w:val="000000"/>
                <w:kern w:val="0"/>
                <w:sz w:val="21"/>
                <w:szCs w:val="21"/>
              </w:rPr>
              <w:t>1</w:t>
            </w:r>
            <w:r>
              <w:rPr>
                <w:rFonts w:hint="default" w:ascii="Times New Roman" w:hAnsi="Times New Roman" w:eastAsia="宋体" w:cs="Times New Roman"/>
                <w:color w:val="000000"/>
                <w:kern w:val="0"/>
                <w:sz w:val="21"/>
                <w:szCs w:val="21"/>
                <w:lang w:val="zh-CN"/>
              </w:rPr>
              <w:t>小时内现场响应的，得</w:t>
            </w:r>
            <w:r>
              <w:rPr>
                <w:rFonts w:hint="default" w:ascii="Times New Roman" w:hAnsi="Times New Roman" w:eastAsia="宋体" w:cs="Times New Roman"/>
                <w:color w:val="000000"/>
                <w:kern w:val="0"/>
                <w:sz w:val="21"/>
                <w:szCs w:val="21"/>
                <w:lang w:val="en-US" w:eastAsia="zh-CN"/>
              </w:rPr>
              <w:t>5</w:t>
            </w:r>
            <w:r>
              <w:rPr>
                <w:rFonts w:hint="default" w:ascii="Times New Roman" w:hAnsi="Times New Roman" w:eastAsia="宋体" w:cs="Times New Roman"/>
                <w:color w:val="000000"/>
                <w:kern w:val="0"/>
                <w:sz w:val="21"/>
                <w:szCs w:val="21"/>
                <w:lang w:val="zh-CN"/>
              </w:rPr>
              <w:t>分；</w:t>
            </w:r>
          </w:p>
          <w:p w14:paraId="4E004040">
            <w:pPr>
              <w:ind w:firstLine="0" w:firstLineChars="0"/>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（2）根据业主需求</w:t>
            </w:r>
            <w:r>
              <w:rPr>
                <w:rFonts w:hint="default" w:ascii="Times New Roman" w:hAnsi="Times New Roman" w:eastAsia="宋体" w:cs="Times New Roman"/>
                <w:color w:val="000000"/>
                <w:kern w:val="0"/>
                <w:sz w:val="21"/>
                <w:szCs w:val="21"/>
                <w:lang w:val="en-US" w:eastAsia="zh-CN"/>
              </w:rPr>
              <w:t>,项目审查团队</w:t>
            </w:r>
            <w:r>
              <w:rPr>
                <w:rFonts w:hint="default" w:ascii="Times New Roman" w:hAnsi="Times New Roman" w:eastAsia="宋体" w:cs="Times New Roman"/>
                <w:color w:val="000000"/>
                <w:kern w:val="0"/>
                <w:sz w:val="21"/>
                <w:szCs w:val="21"/>
                <w:lang w:val="zh-CN"/>
              </w:rPr>
              <w:t>在</w:t>
            </w:r>
            <w:r>
              <w:rPr>
                <w:rFonts w:hint="default" w:ascii="Times New Roman" w:hAnsi="Times New Roman" w:eastAsia="宋体" w:cs="Times New Roman"/>
                <w:color w:val="000000"/>
                <w:kern w:val="0"/>
                <w:sz w:val="21"/>
                <w:szCs w:val="21"/>
              </w:rPr>
              <w:t>4</w:t>
            </w:r>
            <w:r>
              <w:rPr>
                <w:rFonts w:hint="default" w:ascii="Times New Roman" w:hAnsi="Times New Roman" w:eastAsia="宋体" w:cs="Times New Roman"/>
                <w:color w:val="000000"/>
                <w:kern w:val="0"/>
                <w:sz w:val="21"/>
                <w:szCs w:val="21"/>
                <w:lang w:val="zh-CN"/>
              </w:rPr>
              <w:t>小时内现场响应的，得</w:t>
            </w:r>
            <w:r>
              <w:rPr>
                <w:rFonts w:hint="default" w:ascii="Times New Roman" w:hAnsi="Times New Roman" w:eastAsia="宋体" w:cs="Times New Roman"/>
                <w:color w:val="000000"/>
                <w:kern w:val="0"/>
                <w:sz w:val="21"/>
                <w:szCs w:val="21"/>
              </w:rPr>
              <w:t>3</w:t>
            </w:r>
            <w:r>
              <w:rPr>
                <w:rFonts w:hint="default" w:ascii="Times New Roman" w:hAnsi="Times New Roman" w:eastAsia="宋体" w:cs="Times New Roman"/>
                <w:color w:val="000000"/>
                <w:kern w:val="0"/>
                <w:sz w:val="21"/>
                <w:szCs w:val="21"/>
                <w:lang w:val="zh-CN"/>
              </w:rPr>
              <w:t>分；</w:t>
            </w:r>
          </w:p>
          <w:p w14:paraId="1E78A1B8">
            <w:pP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000000"/>
                <w:kern w:val="0"/>
                <w:sz w:val="21"/>
                <w:szCs w:val="21"/>
                <w:lang w:val="zh-CN"/>
              </w:rPr>
              <w:t>（3）根据业主需求</w:t>
            </w:r>
            <w:r>
              <w:rPr>
                <w:rFonts w:hint="default" w:ascii="Times New Roman" w:hAnsi="Times New Roman" w:eastAsia="宋体" w:cs="Times New Roman"/>
                <w:color w:val="000000"/>
                <w:kern w:val="0"/>
                <w:sz w:val="21"/>
                <w:szCs w:val="21"/>
                <w:lang w:val="en-US" w:eastAsia="zh-CN"/>
              </w:rPr>
              <w:t>,项目审查团队</w:t>
            </w:r>
            <w:r>
              <w:rPr>
                <w:rFonts w:hint="default" w:ascii="Times New Roman" w:hAnsi="Times New Roman" w:eastAsia="宋体" w:cs="Times New Roman"/>
                <w:color w:val="000000"/>
                <w:kern w:val="0"/>
                <w:sz w:val="21"/>
                <w:szCs w:val="21"/>
                <w:lang w:val="zh-CN"/>
              </w:rPr>
              <w:t>在</w:t>
            </w:r>
            <w:r>
              <w:rPr>
                <w:rFonts w:hint="default" w:ascii="Times New Roman" w:hAnsi="Times New Roman" w:eastAsia="宋体" w:cs="Times New Roman"/>
                <w:color w:val="000000"/>
                <w:kern w:val="0"/>
                <w:sz w:val="21"/>
                <w:szCs w:val="21"/>
              </w:rPr>
              <w:t>24</w:t>
            </w:r>
            <w:r>
              <w:rPr>
                <w:rFonts w:hint="default" w:ascii="Times New Roman" w:hAnsi="Times New Roman" w:eastAsia="宋体" w:cs="Times New Roman"/>
                <w:color w:val="000000"/>
                <w:kern w:val="0"/>
                <w:sz w:val="21"/>
                <w:szCs w:val="21"/>
                <w:lang w:val="zh-CN"/>
              </w:rPr>
              <w:t>小时内或超过24小时现场响应的，得</w:t>
            </w:r>
            <w:r>
              <w:rPr>
                <w:rFonts w:hint="default" w:ascii="Times New Roman" w:hAnsi="Times New Roman" w:eastAsia="宋体" w:cs="Times New Roman"/>
                <w:color w:val="000000"/>
                <w:kern w:val="0"/>
                <w:sz w:val="21"/>
                <w:szCs w:val="21"/>
              </w:rPr>
              <w:t>0-1</w:t>
            </w:r>
            <w:r>
              <w:rPr>
                <w:rFonts w:hint="default" w:ascii="Times New Roman" w:hAnsi="Times New Roman" w:eastAsia="宋体" w:cs="Times New Roman"/>
                <w:color w:val="000000"/>
                <w:kern w:val="0"/>
                <w:sz w:val="21"/>
                <w:szCs w:val="21"/>
                <w:lang w:val="zh-CN"/>
              </w:rPr>
              <w:t>分。</w:t>
            </w:r>
          </w:p>
        </w:tc>
        <w:tc>
          <w:tcPr>
            <w:tcW w:w="332" w:type="pct"/>
            <w:noWrap w:val="0"/>
            <w:vAlign w:val="center"/>
          </w:tcPr>
          <w:p w14:paraId="23F1C63B">
            <w:pPr>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r>
      <w:tr w14:paraId="75B9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exact"/>
          <w:tblHeader/>
          <w:jc w:val="center"/>
        </w:trPr>
        <w:tc>
          <w:tcPr>
            <w:tcW w:w="322" w:type="pct"/>
            <w:noWrap w:val="0"/>
            <w:vAlign w:val="center"/>
          </w:tcPr>
          <w:p w14:paraId="0E17D8A6">
            <w:pPr>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4345" w:type="pct"/>
            <w:noWrap w:val="0"/>
            <w:vAlign w:val="center"/>
          </w:tcPr>
          <w:p w14:paraId="59339FCA">
            <w:pPr>
              <w:ind w:firstLine="0" w:firstLineChars="0"/>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审查工作思路和总体把握是否清晰、完整、协调、可行等。</w:t>
            </w:r>
          </w:p>
          <w:p w14:paraId="13F1BA2A">
            <w:pPr>
              <w:ind w:firstLine="0" w:firstLineChars="0"/>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w:t>
            </w:r>
            <w:r>
              <w:rPr>
                <w:rFonts w:hint="default" w:ascii="Times New Roman" w:hAnsi="Times New Roman" w:eastAsia="宋体" w:cs="Times New Roman"/>
                <w:color w:val="000000"/>
                <w:kern w:val="0"/>
                <w:sz w:val="21"/>
                <w:szCs w:val="21"/>
              </w:rPr>
              <w:t>1</w:t>
            </w:r>
            <w:r>
              <w:rPr>
                <w:rFonts w:hint="default" w:ascii="Times New Roman" w:hAnsi="Times New Roman" w:eastAsia="宋体" w:cs="Times New Roman"/>
                <w:color w:val="000000"/>
                <w:kern w:val="0"/>
                <w:sz w:val="21"/>
                <w:szCs w:val="21"/>
                <w:lang w:val="zh-CN"/>
              </w:rPr>
              <w:t>）审查工作思路和总体把握清晰、完整，人员配备合理，责任明确的，得</w:t>
            </w:r>
            <w:r>
              <w:rPr>
                <w:rFonts w:hint="default" w:ascii="Times New Roman" w:hAnsi="Times New Roman" w:eastAsia="宋体" w:cs="Times New Roman"/>
                <w:color w:val="000000"/>
                <w:kern w:val="0"/>
                <w:sz w:val="21"/>
                <w:szCs w:val="21"/>
                <w:lang w:val="en-US" w:eastAsia="zh-CN"/>
              </w:rPr>
              <w:t>9.1</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lang w:val="en-US" w:eastAsia="zh-CN"/>
              </w:rPr>
              <w:t>12</w:t>
            </w:r>
            <w:r>
              <w:rPr>
                <w:rFonts w:hint="default" w:ascii="Times New Roman" w:hAnsi="Times New Roman" w:eastAsia="宋体" w:cs="Times New Roman"/>
                <w:color w:val="000000"/>
                <w:kern w:val="0"/>
                <w:sz w:val="21"/>
                <w:szCs w:val="21"/>
                <w:lang w:val="zh-CN"/>
              </w:rPr>
              <w:t>分；</w:t>
            </w:r>
          </w:p>
          <w:p w14:paraId="0B0B37E7">
            <w:pPr>
              <w:ind w:firstLine="0" w:firstLineChars="0"/>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w:t>
            </w:r>
            <w:r>
              <w:rPr>
                <w:rFonts w:hint="default" w:ascii="Times New Roman" w:hAnsi="Times New Roman" w:eastAsia="宋体" w:cs="Times New Roman"/>
                <w:color w:val="000000"/>
                <w:kern w:val="0"/>
                <w:sz w:val="21"/>
                <w:szCs w:val="21"/>
              </w:rPr>
              <w:t>2</w:t>
            </w:r>
            <w:r>
              <w:rPr>
                <w:rFonts w:hint="default" w:ascii="Times New Roman" w:hAnsi="Times New Roman" w:eastAsia="宋体" w:cs="Times New Roman"/>
                <w:color w:val="000000"/>
                <w:kern w:val="0"/>
                <w:sz w:val="21"/>
                <w:szCs w:val="21"/>
                <w:lang w:val="zh-CN"/>
              </w:rPr>
              <w:t>）审查工作思路和总体把握基本清晰、完整，人员配备基本合理，责任基本明确，得</w:t>
            </w:r>
            <w:r>
              <w:rPr>
                <w:rFonts w:hint="default" w:ascii="Times New Roman" w:hAnsi="Times New Roman" w:eastAsia="宋体" w:cs="Times New Roman"/>
                <w:color w:val="000000"/>
                <w:kern w:val="0"/>
                <w:sz w:val="21"/>
                <w:szCs w:val="21"/>
                <w:lang w:val="en-US" w:eastAsia="zh-CN"/>
              </w:rPr>
              <w:t>5.1</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lang w:val="en-US" w:eastAsia="zh-CN"/>
              </w:rPr>
              <w:t>9.0</w:t>
            </w:r>
            <w:r>
              <w:rPr>
                <w:rFonts w:hint="default" w:ascii="Times New Roman" w:hAnsi="Times New Roman" w:eastAsia="宋体" w:cs="Times New Roman"/>
                <w:color w:val="000000"/>
                <w:kern w:val="0"/>
                <w:sz w:val="21"/>
                <w:szCs w:val="21"/>
                <w:lang w:val="zh-CN"/>
              </w:rPr>
              <w:t>分；</w:t>
            </w:r>
          </w:p>
          <w:p w14:paraId="4959FE3F">
            <w:pPr>
              <w:ind w:firstLine="0" w:firstLineChars="0"/>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w:t>
            </w:r>
            <w:r>
              <w:rPr>
                <w:rFonts w:hint="default" w:ascii="Times New Roman" w:hAnsi="Times New Roman" w:eastAsia="宋体" w:cs="Times New Roman"/>
                <w:color w:val="000000"/>
                <w:kern w:val="0"/>
                <w:sz w:val="21"/>
                <w:szCs w:val="21"/>
              </w:rPr>
              <w:t>3</w:t>
            </w:r>
            <w:r>
              <w:rPr>
                <w:rFonts w:hint="default" w:ascii="Times New Roman" w:hAnsi="Times New Roman" w:eastAsia="宋体" w:cs="Times New Roman"/>
                <w:color w:val="000000"/>
                <w:kern w:val="0"/>
                <w:sz w:val="21"/>
                <w:szCs w:val="21"/>
                <w:lang w:val="zh-CN"/>
              </w:rPr>
              <w:t>）审查工作思路和总体把握一般，人员配备合理程度一般，责任不够明确的，得</w:t>
            </w:r>
            <w:r>
              <w:rPr>
                <w:rFonts w:hint="default" w:ascii="Times New Roman" w:hAnsi="Times New Roman" w:eastAsia="宋体" w:cs="Times New Roman"/>
                <w:color w:val="000000"/>
                <w:kern w:val="0"/>
                <w:sz w:val="21"/>
                <w:szCs w:val="21"/>
                <w:lang w:val="en-US" w:eastAsia="zh-CN"/>
              </w:rPr>
              <w:t>1.1</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lang w:val="en-US" w:eastAsia="zh-CN"/>
              </w:rPr>
              <w:t>5.0</w:t>
            </w:r>
            <w:r>
              <w:rPr>
                <w:rFonts w:hint="default" w:ascii="Times New Roman" w:hAnsi="Times New Roman" w:eastAsia="宋体" w:cs="Times New Roman"/>
                <w:color w:val="000000"/>
                <w:kern w:val="0"/>
                <w:sz w:val="21"/>
                <w:szCs w:val="21"/>
                <w:lang w:val="zh-CN"/>
              </w:rPr>
              <w:t>分。</w:t>
            </w:r>
          </w:p>
          <w:p w14:paraId="43742DF8">
            <w:pP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000000"/>
                <w:kern w:val="0"/>
                <w:sz w:val="21"/>
                <w:szCs w:val="21"/>
                <w:lang w:val="zh-CN"/>
              </w:rPr>
              <w:t>（</w:t>
            </w:r>
            <w:r>
              <w:rPr>
                <w:rFonts w:hint="default" w:ascii="Times New Roman" w:hAnsi="Times New Roman" w:eastAsia="宋体" w:cs="Times New Roman"/>
                <w:color w:val="000000"/>
                <w:kern w:val="0"/>
                <w:sz w:val="21"/>
                <w:szCs w:val="21"/>
              </w:rPr>
              <w:t>4</w:t>
            </w:r>
            <w:r>
              <w:rPr>
                <w:rFonts w:hint="default" w:ascii="Times New Roman" w:hAnsi="Times New Roman" w:eastAsia="宋体" w:cs="Times New Roman"/>
                <w:color w:val="000000"/>
                <w:kern w:val="0"/>
                <w:sz w:val="21"/>
                <w:szCs w:val="21"/>
                <w:lang w:val="zh-CN"/>
              </w:rPr>
              <w:t>）</w:t>
            </w:r>
            <w:r>
              <w:rPr>
                <w:rFonts w:hint="default" w:ascii="Times New Roman" w:hAnsi="Times New Roman" w:eastAsia="宋体" w:cs="Times New Roman"/>
                <w:color w:val="000000"/>
                <w:kern w:val="0"/>
                <w:sz w:val="21"/>
                <w:szCs w:val="21"/>
              </w:rPr>
              <w:t>未提供的，得0分</w:t>
            </w:r>
            <w:r>
              <w:rPr>
                <w:rFonts w:hint="default" w:ascii="Times New Roman" w:hAnsi="Times New Roman" w:eastAsia="宋体" w:cs="Times New Roman"/>
                <w:color w:val="000000"/>
                <w:kern w:val="0"/>
                <w:sz w:val="21"/>
                <w:szCs w:val="21"/>
                <w:lang w:val="zh-CN"/>
              </w:rPr>
              <w:t>。</w:t>
            </w:r>
          </w:p>
        </w:tc>
        <w:tc>
          <w:tcPr>
            <w:tcW w:w="332" w:type="pct"/>
            <w:noWrap w:val="0"/>
            <w:vAlign w:val="center"/>
          </w:tcPr>
          <w:p w14:paraId="1B316644">
            <w:pPr>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r>
      <w:tr w14:paraId="38FB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exact"/>
          <w:tblHeader/>
          <w:jc w:val="center"/>
        </w:trPr>
        <w:tc>
          <w:tcPr>
            <w:tcW w:w="322" w:type="pct"/>
            <w:noWrap w:val="0"/>
            <w:vAlign w:val="center"/>
          </w:tcPr>
          <w:p w14:paraId="1C8E7199">
            <w:pPr>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4345" w:type="pct"/>
            <w:noWrap w:val="0"/>
            <w:vAlign w:val="center"/>
          </w:tcPr>
          <w:p w14:paraId="11AFD72E">
            <w:pPr>
              <w:ind w:firstLine="0" w:firstLineChars="0"/>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（1）投标人提供的其他服务承诺，综合考虑了本项目的实施情况，更有利于本项目开展的，得</w:t>
            </w:r>
            <w:r>
              <w:rPr>
                <w:rFonts w:hint="default" w:ascii="Times New Roman" w:hAnsi="Times New Roman" w:eastAsia="宋体" w:cs="Times New Roman"/>
                <w:color w:val="000000"/>
                <w:kern w:val="0"/>
                <w:sz w:val="21"/>
                <w:szCs w:val="21"/>
                <w:lang w:val="en-US" w:eastAsia="zh-CN"/>
              </w:rPr>
              <w:t>9.1-12.0</w:t>
            </w:r>
            <w:r>
              <w:rPr>
                <w:rFonts w:hint="default" w:ascii="Times New Roman" w:hAnsi="Times New Roman" w:eastAsia="宋体" w:cs="Times New Roman"/>
                <w:color w:val="000000"/>
                <w:kern w:val="0"/>
                <w:sz w:val="21"/>
                <w:szCs w:val="21"/>
                <w:lang w:val="zh-CN"/>
              </w:rPr>
              <w:t>分；</w:t>
            </w:r>
          </w:p>
          <w:p w14:paraId="7776B253">
            <w:pPr>
              <w:ind w:firstLine="0" w:firstLineChars="0"/>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（2）投标人提供的其他服务承诺，基本考虑了本项目的实施情况，能顺利开展本项目的，得</w:t>
            </w:r>
            <w:r>
              <w:rPr>
                <w:rFonts w:hint="default" w:ascii="Times New Roman" w:hAnsi="Times New Roman" w:eastAsia="宋体" w:cs="Times New Roman"/>
                <w:color w:val="000000"/>
                <w:kern w:val="0"/>
                <w:sz w:val="21"/>
                <w:szCs w:val="21"/>
                <w:lang w:val="en-US" w:eastAsia="zh-CN"/>
              </w:rPr>
              <w:t>5.1-9.0</w:t>
            </w:r>
            <w:r>
              <w:rPr>
                <w:rFonts w:hint="default" w:ascii="Times New Roman" w:hAnsi="Times New Roman" w:eastAsia="宋体" w:cs="Times New Roman"/>
                <w:color w:val="000000"/>
                <w:kern w:val="0"/>
                <w:sz w:val="21"/>
                <w:szCs w:val="21"/>
                <w:lang w:val="zh-CN"/>
              </w:rPr>
              <w:t>分；</w:t>
            </w:r>
          </w:p>
          <w:p w14:paraId="746BF9FE">
            <w:pPr>
              <w:ind w:firstLine="0" w:firstLineChars="0"/>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（3）投标人提供的其他服务承诺，未综合考虑本项目的实施情况，基本不影响项目开展的，得</w:t>
            </w:r>
            <w:r>
              <w:rPr>
                <w:rFonts w:hint="default" w:ascii="Times New Roman" w:hAnsi="Times New Roman" w:eastAsia="宋体" w:cs="Times New Roman"/>
                <w:color w:val="000000"/>
                <w:kern w:val="0"/>
                <w:sz w:val="21"/>
                <w:szCs w:val="21"/>
                <w:lang w:val="en-US" w:eastAsia="zh-CN"/>
              </w:rPr>
              <w:t>1.1-5.0</w:t>
            </w:r>
            <w:r>
              <w:rPr>
                <w:rFonts w:hint="default" w:ascii="Times New Roman" w:hAnsi="Times New Roman" w:eastAsia="宋体" w:cs="Times New Roman"/>
                <w:color w:val="000000"/>
                <w:kern w:val="0"/>
                <w:sz w:val="21"/>
                <w:szCs w:val="21"/>
                <w:lang w:val="zh-CN"/>
              </w:rPr>
              <w:t>分；</w:t>
            </w:r>
          </w:p>
          <w:p w14:paraId="4DA2E587">
            <w:pP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000000"/>
                <w:kern w:val="0"/>
                <w:sz w:val="21"/>
                <w:szCs w:val="21"/>
              </w:rPr>
              <w:t>(4)未提供的得0分。</w:t>
            </w:r>
          </w:p>
        </w:tc>
        <w:tc>
          <w:tcPr>
            <w:tcW w:w="332" w:type="pct"/>
            <w:noWrap w:val="0"/>
            <w:vAlign w:val="center"/>
          </w:tcPr>
          <w:p w14:paraId="04CFB599">
            <w:pPr>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r>
      <w:tr w14:paraId="0DA5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exact"/>
          <w:tblHeader/>
          <w:jc w:val="center"/>
        </w:trPr>
        <w:tc>
          <w:tcPr>
            <w:tcW w:w="322" w:type="pct"/>
            <w:noWrap w:val="0"/>
            <w:vAlign w:val="center"/>
          </w:tcPr>
          <w:p w14:paraId="058254C4">
            <w:pPr>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c>
          <w:tcPr>
            <w:tcW w:w="4345" w:type="pct"/>
            <w:noWrap w:val="0"/>
            <w:vAlign w:val="center"/>
          </w:tcPr>
          <w:p w14:paraId="4BA2FA32">
            <w:pPr>
              <w:ind w:firstLine="0" w:firstLineChars="0"/>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根据项目设计咨询、审查的工作范围的理解，制定确保审查质量的有效措施：</w:t>
            </w:r>
          </w:p>
          <w:p w14:paraId="0B29B475">
            <w:pPr>
              <w:ind w:firstLine="0" w:firstLineChars="0"/>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w:t>
            </w:r>
            <w:r>
              <w:rPr>
                <w:rFonts w:hint="default" w:ascii="Times New Roman" w:hAnsi="Times New Roman" w:eastAsia="宋体" w:cs="Times New Roman"/>
                <w:color w:val="000000"/>
                <w:kern w:val="0"/>
                <w:sz w:val="21"/>
                <w:szCs w:val="21"/>
              </w:rPr>
              <w:t>1</w:t>
            </w:r>
            <w:r>
              <w:rPr>
                <w:rFonts w:hint="default" w:ascii="Times New Roman" w:hAnsi="Times New Roman" w:eastAsia="宋体" w:cs="Times New Roman"/>
                <w:color w:val="000000"/>
                <w:kern w:val="0"/>
                <w:sz w:val="21"/>
                <w:szCs w:val="21"/>
                <w:lang w:val="zh-CN"/>
              </w:rPr>
              <w:t>）措施方案细致全面，综合考虑了项目设计咨询、审查的要求，能够确保审查质量的，得</w:t>
            </w:r>
            <w:r>
              <w:rPr>
                <w:rFonts w:hint="default" w:ascii="Times New Roman" w:hAnsi="Times New Roman" w:eastAsia="宋体" w:cs="Times New Roman"/>
                <w:color w:val="000000"/>
                <w:kern w:val="0"/>
                <w:sz w:val="21"/>
                <w:szCs w:val="21"/>
                <w:lang w:val="en-US" w:eastAsia="zh-CN"/>
              </w:rPr>
              <w:t>8.1-12.0</w:t>
            </w:r>
            <w:r>
              <w:rPr>
                <w:rFonts w:hint="default" w:ascii="Times New Roman" w:hAnsi="Times New Roman" w:eastAsia="宋体" w:cs="Times New Roman"/>
                <w:color w:val="000000"/>
                <w:kern w:val="0"/>
                <w:sz w:val="21"/>
                <w:szCs w:val="21"/>
                <w:lang w:val="zh-CN"/>
              </w:rPr>
              <w:t>分；</w:t>
            </w:r>
          </w:p>
          <w:p w14:paraId="515CB546">
            <w:pPr>
              <w:ind w:firstLine="0" w:firstLineChars="0"/>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w:t>
            </w:r>
            <w:r>
              <w:rPr>
                <w:rFonts w:hint="default" w:ascii="Times New Roman" w:hAnsi="Times New Roman" w:eastAsia="宋体" w:cs="Times New Roman"/>
                <w:color w:val="000000"/>
                <w:kern w:val="0"/>
                <w:sz w:val="21"/>
                <w:szCs w:val="21"/>
              </w:rPr>
              <w:t>2</w:t>
            </w:r>
            <w:r>
              <w:rPr>
                <w:rFonts w:hint="default" w:ascii="Times New Roman" w:hAnsi="Times New Roman" w:eastAsia="宋体" w:cs="Times New Roman"/>
                <w:color w:val="000000"/>
                <w:kern w:val="0"/>
                <w:sz w:val="21"/>
                <w:szCs w:val="21"/>
                <w:lang w:val="zh-CN"/>
              </w:rPr>
              <w:t>）措施方案基本考虑了项目设计咨询、审查的要求，基本能够确保审查质量的，得</w:t>
            </w:r>
            <w:r>
              <w:rPr>
                <w:rFonts w:hint="default" w:ascii="Times New Roman" w:hAnsi="Times New Roman" w:eastAsia="宋体" w:cs="Times New Roman"/>
                <w:color w:val="000000"/>
                <w:kern w:val="0"/>
                <w:sz w:val="21"/>
                <w:szCs w:val="21"/>
                <w:lang w:val="en-US" w:eastAsia="zh-CN"/>
              </w:rPr>
              <w:t>5.1-8.0</w:t>
            </w:r>
            <w:r>
              <w:rPr>
                <w:rFonts w:hint="default" w:ascii="Times New Roman" w:hAnsi="Times New Roman" w:eastAsia="宋体" w:cs="Times New Roman"/>
                <w:color w:val="000000"/>
                <w:kern w:val="0"/>
                <w:sz w:val="21"/>
                <w:szCs w:val="21"/>
                <w:lang w:val="zh-CN"/>
              </w:rPr>
              <w:t>分；</w:t>
            </w:r>
          </w:p>
          <w:p w14:paraId="024EBEB9">
            <w:pPr>
              <w:ind w:firstLine="0" w:firstLineChars="0"/>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w:t>
            </w:r>
            <w:r>
              <w:rPr>
                <w:rFonts w:hint="default" w:ascii="Times New Roman" w:hAnsi="Times New Roman" w:eastAsia="宋体" w:cs="Times New Roman"/>
                <w:color w:val="000000"/>
                <w:kern w:val="0"/>
                <w:sz w:val="21"/>
                <w:szCs w:val="21"/>
              </w:rPr>
              <w:t>3</w:t>
            </w:r>
            <w:r>
              <w:rPr>
                <w:rFonts w:hint="default" w:ascii="Times New Roman" w:hAnsi="Times New Roman" w:eastAsia="宋体" w:cs="Times New Roman"/>
                <w:color w:val="000000"/>
                <w:kern w:val="0"/>
                <w:sz w:val="21"/>
                <w:szCs w:val="21"/>
                <w:lang w:val="zh-CN"/>
              </w:rPr>
              <w:t>）措施方案一般，未综合考虑项目的设计咨询、审查要求，基本不影响项目开展的，得</w:t>
            </w:r>
            <w:r>
              <w:rPr>
                <w:rFonts w:hint="default" w:ascii="Times New Roman" w:hAnsi="Times New Roman" w:eastAsia="宋体" w:cs="Times New Roman"/>
                <w:color w:val="000000"/>
                <w:kern w:val="0"/>
                <w:sz w:val="21"/>
                <w:szCs w:val="21"/>
                <w:lang w:val="en-US" w:eastAsia="zh-CN"/>
              </w:rPr>
              <w:t>1.1-5.0</w:t>
            </w:r>
            <w:r>
              <w:rPr>
                <w:rFonts w:hint="default" w:ascii="Times New Roman" w:hAnsi="Times New Roman" w:eastAsia="宋体" w:cs="Times New Roman"/>
                <w:color w:val="000000"/>
                <w:kern w:val="0"/>
                <w:sz w:val="21"/>
                <w:szCs w:val="21"/>
                <w:lang w:val="zh-CN"/>
              </w:rPr>
              <w:t>分；</w:t>
            </w:r>
          </w:p>
          <w:p w14:paraId="12A80734">
            <w:pP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z w:val="21"/>
                <w:szCs w:val="21"/>
                <w:lang w:val="zh-CN"/>
              </w:rPr>
              <w:t>（</w:t>
            </w:r>
            <w:r>
              <w:rPr>
                <w:rFonts w:hint="default" w:ascii="Times New Roman" w:hAnsi="Times New Roman" w:eastAsia="宋体" w:cs="Times New Roman"/>
                <w:sz w:val="21"/>
                <w:szCs w:val="21"/>
              </w:rPr>
              <w:t>4</w:t>
            </w:r>
            <w:r>
              <w:rPr>
                <w:rFonts w:hint="default" w:ascii="Times New Roman" w:hAnsi="Times New Roman" w:eastAsia="宋体" w:cs="Times New Roman"/>
                <w:sz w:val="21"/>
                <w:szCs w:val="21"/>
                <w:lang w:val="zh-CN"/>
              </w:rPr>
              <w:t>）未提供的得</w:t>
            </w:r>
            <w:r>
              <w:rPr>
                <w:rFonts w:hint="default" w:ascii="Times New Roman" w:hAnsi="Times New Roman" w:eastAsia="宋体" w:cs="Times New Roman"/>
                <w:sz w:val="21"/>
                <w:szCs w:val="21"/>
              </w:rPr>
              <w:t>0分。</w:t>
            </w:r>
          </w:p>
        </w:tc>
        <w:tc>
          <w:tcPr>
            <w:tcW w:w="332" w:type="pct"/>
            <w:noWrap w:val="0"/>
            <w:vAlign w:val="center"/>
          </w:tcPr>
          <w:p w14:paraId="3F4561FF">
            <w:pPr>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r>
      <w:tr w14:paraId="2FEA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exact"/>
          <w:tblHeader/>
          <w:jc w:val="center"/>
        </w:trPr>
        <w:tc>
          <w:tcPr>
            <w:tcW w:w="322" w:type="pct"/>
            <w:noWrap w:val="0"/>
            <w:vAlign w:val="center"/>
          </w:tcPr>
          <w:p w14:paraId="5BB93C58">
            <w:pPr>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p>
        </w:tc>
        <w:tc>
          <w:tcPr>
            <w:tcW w:w="4345" w:type="pct"/>
            <w:noWrap w:val="0"/>
            <w:vAlign w:val="center"/>
          </w:tcPr>
          <w:p w14:paraId="0721F72F">
            <w:pPr>
              <w:pStyle w:val="37"/>
              <w:ind w:firstLine="0" w:firstLineChars="0"/>
              <w:jc w:val="left"/>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针对</w:t>
            </w:r>
            <w:r>
              <w:rPr>
                <w:rFonts w:hint="default" w:ascii="Times New Roman" w:hAnsi="Times New Roman" w:eastAsia="宋体" w:cs="Times New Roman"/>
                <w:color w:val="000000"/>
                <w:kern w:val="0"/>
                <w:sz w:val="21"/>
                <w:szCs w:val="21"/>
                <w:lang w:val="en-US" w:eastAsia="zh-CN"/>
              </w:rPr>
              <w:t>台州市区</w:t>
            </w:r>
            <w:r>
              <w:rPr>
                <w:rFonts w:hint="default" w:ascii="Times New Roman" w:hAnsi="Times New Roman" w:eastAsia="宋体" w:cs="Times New Roman"/>
                <w:color w:val="000000"/>
                <w:kern w:val="0"/>
                <w:sz w:val="21"/>
                <w:szCs w:val="21"/>
                <w:lang w:val="zh-CN"/>
              </w:rPr>
              <w:t>的地区地质情况特点的合理化建议：</w:t>
            </w:r>
          </w:p>
          <w:p w14:paraId="03AECEE4">
            <w:pPr>
              <w:pStyle w:val="37"/>
              <w:ind w:firstLine="0" w:firstLineChars="0"/>
              <w:jc w:val="left"/>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w:t>
            </w:r>
            <w:r>
              <w:rPr>
                <w:rFonts w:hint="default" w:ascii="Times New Roman" w:hAnsi="Times New Roman" w:eastAsia="宋体" w:cs="Times New Roman"/>
                <w:color w:val="000000"/>
                <w:kern w:val="0"/>
                <w:sz w:val="21"/>
                <w:szCs w:val="21"/>
              </w:rPr>
              <w:t>1</w:t>
            </w:r>
            <w:r>
              <w:rPr>
                <w:rFonts w:hint="default" w:ascii="Times New Roman" w:hAnsi="Times New Roman" w:eastAsia="宋体" w:cs="Times New Roman"/>
                <w:color w:val="000000"/>
                <w:kern w:val="0"/>
                <w:sz w:val="21"/>
                <w:szCs w:val="21"/>
                <w:lang w:val="zh-CN"/>
              </w:rPr>
              <w:t>）投标人提供了细致、全面且符合台州地区地质情况特点的合理</w:t>
            </w:r>
          </w:p>
          <w:p w14:paraId="0CCF047D">
            <w:pPr>
              <w:pStyle w:val="37"/>
              <w:ind w:firstLine="0" w:firstLineChars="0"/>
              <w:jc w:val="left"/>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化建议的， 得</w:t>
            </w:r>
            <w:r>
              <w:rPr>
                <w:rFonts w:hint="default" w:ascii="Times New Roman" w:hAnsi="Times New Roman" w:eastAsia="宋体" w:cs="Times New Roman"/>
                <w:color w:val="000000"/>
                <w:kern w:val="0"/>
                <w:sz w:val="21"/>
                <w:szCs w:val="21"/>
                <w:lang w:val="en-US" w:eastAsia="zh-CN"/>
              </w:rPr>
              <w:t>9.1</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lang w:val="en-US" w:eastAsia="zh-CN"/>
              </w:rPr>
              <w:t>12.0</w:t>
            </w:r>
            <w:r>
              <w:rPr>
                <w:rFonts w:hint="default" w:ascii="Times New Roman" w:hAnsi="Times New Roman" w:eastAsia="宋体" w:cs="Times New Roman"/>
                <w:color w:val="000000"/>
                <w:kern w:val="0"/>
                <w:sz w:val="21"/>
                <w:szCs w:val="21"/>
                <w:lang w:val="zh-CN"/>
              </w:rPr>
              <w:t>分；</w:t>
            </w:r>
          </w:p>
          <w:p w14:paraId="738117F3">
            <w:pPr>
              <w:pStyle w:val="37"/>
              <w:ind w:firstLine="0" w:firstLineChars="0"/>
              <w:jc w:val="left"/>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w:t>
            </w:r>
            <w:r>
              <w:rPr>
                <w:rFonts w:hint="default" w:ascii="Times New Roman" w:hAnsi="Times New Roman" w:eastAsia="宋体" w:cs="Times New Roman"/>
                <w:color w:val="000000"/>
                <w:kern w:val="0"/>
                <w:sz w:val="21"/>
                <w:szCs w:val="21"/>
              </w:rPr>
              <w:t>2</w:t>
            </w:r>
            <w:r>
              <w:rPr>
                <w:rFonts w:hint="default" w:ascii="Times New Roman" w:hAnsi="Times New Roman" w:eastAsia="宋体" w:cs="Times New Roman"/>
                <w:color w:val="000000"/>
                <w:kern w:val="0"/>
                <w:sz w:val="21"/>
                <w:szCs w:val="21"/>
                <w:lang w:val="zh-CN"/>
              </w:rPr>
              <w:t>）投标人提供了细致、全面基本符合台州地区地质情况特点的合</w:t>
            </w:r>
          </w:p>
          <w:p w14:paraId="2CE10E88">
            <w:pPr>
              <w:pStyle w:val="37"/>
              <w:ind w:firstLine="0" w:firstLineChars="0"/>
              <w:jc w:val="left"/>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理化建议的， 得</w:t>
            </w:r>
            <w:r>
              <w:rPr>
                <w:rFonts w:hint="default" w:ascii="Times New Roman" w:hAnsi="Times New Roman" w:eastAsia="宋体" w:cs="Times New Roman"/>
                <w:color w:val="000000"/>
                <w:kern w:val="0"/>
                <w:sz w:val="21"/>
                <w:szCs w:val="21"/>
                <w:lang w:val="en-US" w:eastAsia="zh-CN"/>
              </w:rPr>
              <w:t>5.1</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lang w:val="en-US" w:eastAsia="zh-CN"/>
              </w:rPr>
              <w:t>9.0</w:t>
            </w:r>
            <w:r>
              <w:rPr>
                <w:rFonts w:hint="default" w:ascii="Times New Roman" w:hAnsi="Times New Roman" w:eastAsia="宋体" w:cs="Times New Roman"/>
                <w:color w:val="000000"/>
                <w:kern w:val="0"/>
                <w:sz w:val="21"/>
                <w:szCs w:val="21"/>
                <w:lang w:val="zh-CN"/>
              </w:rPr>
              <w:t>分；</w:t>
            </w:r>
          </w:p>
          <w:p w14:paraId="1F30FF2C">
            <w:pPr>
              <w:ind w:firstLine="0" w:firstLineChars="0"/>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w:t>
            </w:r>
            <w:r>
              <w:rPr>
                <w:rFonts w:hint="default" w:ascii="Times New Roman" w:hAnsi="Times New Roman" w:eastAsia="宋体" w:cs="Times New Roman"/>
                <w:color w:val="000000"/>
                <w:kern w:val="0"/>
                <w:sz w:val="21"/>
                <w:szCs w:val="21"/>
              </w:rPr>
              <w:t>3</w:t>
            </w:r>
            <w:r>
              <w:rPr>
                <w:rFonts w:hint="default" w:ascii="Times New Roman" w:hAnsi="Times New Roman" w:eastAsia="宋体" w:cs="Times New Roman"/>
                <w:color w:val="000000"/>
                <w:kern w:val="0"/>
                <w:sz w:val="21"/>
                <w:szCs w:val="21"/>
                <w:lang w:val="zh-CN"/>
              </w:rPr>
              <w:t>）投标人提供的合理化建议一般的，得</w:t>
            </w:r>
            <w:r>
              <w:rPr>
                <w:rFonts w:hint="default" w:ascii="Times New Roman" w:hAnsi="Times New Roman" w:eastAsia="宋体" w:cs="Times New Roman"/>
                <w:color w:val="000000"/>
                <w:kern w:val="0"/>
                <w:sz w:val="21"/>
                <w:szCs w:val="21"/>
                <w:lang w:val="en-US" w:eastAsia="zh-CN"/>
              </w:rPr>
              <w:t>1.1</w:t>
            </w:r>
            <w:r>
              <w:rPr>
                <w:rFonts w:hint="default" w:ascii="Times New Roman" w:hAnsi="Times New Roman" w:eastAsia="宋体" w:cs="Times New Roman"/>
                <w:color w:val="000000"/>
                <w:kern w:val="0"/>
                <w:sz w:val="21"/>
                <w:szCs w:val="21"/>
                <w:lang w:val="zh-CN"/>
              </w:rPr>
              <w:t>-</w:t>
            </w:r>
            <w:r>
              <w:rPr>
                <w:rFonts w:hint="default" w:ascii="Times New Roman" w:hAnsi="Times New Roman" w:eastAsia="宋体" w:cs="Times New Roman"/>
                <w:color w:val="000000"/>
                <w:kern w:val="0"/>
                <w:sz w:val="21"/>
                <w:szCs w:val="21"/>
                <w:lang w:val="en-US" w:eastAsia="zh-CN"/>
              </w:rPr>
              <w:t>5.0</w:t>
            </w:r>
            <w:r>
              <w:rPr>
                <w:rFonts w:hint="default" w:ascii="Times New Roman" w:hAnsi="Times New Roman" w:eastAsia="宋体" w:cs="Times New Roman"/>
                <w:color w:val="000000"/>
                <w:kern w:val="0"/>
                <w:sz w:val="21"/>
                <w:szCs w:val="21"/>
                <w:lang w:val="zh-CN"/>
              </w:rPr>
              <w:t>分；</w:t>
            </w:r>
          </w:p>
          <w:p w14:paraId="72A6A3CE">
            <w:pPr>
              <w:rPr>
                <w:rFonts w:hint="default" w:ascii="Times New Roman" w:hAnsi="Times New Roman" w:eastAsia="宋体" w:cs="Times New Roman"/>
                <w:sz w:val="21"/>
                <w:szCs w:val="21"/>
                <w:lang w:val="zh-CN"/>
              </w:rPr>
            </w:pPr>
            <w:r>
              <w:rPr>
                <w:rFonts w:hint="default" w:ascii="Times New Roman" w:hAnsi="Times New Roman" w:eastAsia="宋体" w:cs="Times New Roman"/>
                <w:color w:val="000000"/>
                <w:kern w:val="0"/>
                <w:sz w:val="21"/>
                <w:szCs w:val="21"/>
              </w:rPr>
              <w:t>（4）不符合的或未提供的得0分。</w:t>
            </w:r>
          </w:p>
        </w:tc>
        <w:tc>
          <w:tcPr>
            <w:tcW w:w="332" w:type="pct"/>
            <w:noWrap w:val="0"/>
            <w:vAlign w:val="center"/>
          </w:tcPr>
          <w:p w14:paraId="126ACD9F">
            <w:pPr>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r>
      <w:tr w14:paraId="25D6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exact"/>
          <w:tblHeader/>
          <w:jc w:val="center"/>
        </w:trPr>
        <w:tc>
          <w:tcPr>
            <w:tcW w:w="322" w:type="pct"/>
            <w:noWrap w:val="0"/>
            <w:vAlign w:val="center"/>
          </w:tcPr>
          <w:p w14:paraId="7802CC7C">
            <w:pPr>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4345" w:type="pct"/>
            <w:noWrap w:val="0"/>
            <w:vAlign w:val="center"/>
          </w:tcPr>
          <w:p w14:paraId="5A0F42DD">
            <w:pPr>
              <w:pStyle w:val="37"/>
              <w:ind w:firstLine="0" w:firstLineChars="0"/>
              <w:jc w:val="left"/>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投标人应提供近3年度（20</w:t>
            </w:r>
            <w:r>
              <w:rPr>
                <w:rFonts w:hint="eastAsia" w:ascii="Times New Roman" w:hAnsi="Times New Roman" w:cs="Times New Roman"/>
                <w:color w:val="000000"/>
                <w:kern w:val="0"/>
                <w:sz w:val="21"/>
                <w:szCs w:val="21"/>
                <w:lang w:val="en-US" w:eastAsia="zh-CN"/>
              </w:rPr>
              <w:t>22</w:t>
            </w:r>
            <w:r>
              <w:rPr>
                <w:rFonts w:hint="default" w:ascii="Times New Roman" w:hAnsi="Times New Roman" w:eastAsia="宋体" w:cs="Times New Roman"/>
                <w:color w:val="000000"/>
                <w:kern w:val="0"/>
                <w:sz w:val="21"/>
                <w:szCs w:val="21"/>
                <w:lang w:val="zh-CN"/>
              </w:rPr>
              <w:t>、202</w:t>
            </w:r>
            <w:r>
              <w:rPr>
                <w:rFonts w:hint="eastAsia" w:ascii="Times New Roman" w:hAnsi="Times New Roman" w:cs="Times New Roman"/>
                <w:color w:val="000000"/>
                <w:kern w:val="0"/>
                <w:sz w:val="21"/>
                <w:szCs w:val="21"/>
                <w:lang w:val="en-US" w:eastAsia="zh-CN"/>
              </w:rPr>
              <w:t>3</w:t>
            </w:r>
            <w:r>
              <w:rPr>
                <w:rFonts w:hint="default" w:ascii="Times New Roman" w:hAnsi="Times New Roman" w:eastAsia="宋体" w:cs="Times New Roman"/>
                <w:color w:val="000000"/>
                <w:kern w:val="0"/>
                <w:sz w:val="21"/>
                <w:szCs w:val="21"/>
                <w:lang w:val="zh-CN"/>
              </w:rPr>
              <w:t>、202</w:t>
            </w:r>
            <w:r>
              <w:rPr>
                <w:rFonts w:hint="eastAsia" w:ascii="Times New Roman" w:hAnsi="Times New Roman" w:cs="Times New Roman"/>
                <w:color w:val="000000"/>
                <w:kern w:val="0"/>
                <w:sz w:val="21"/>
                <w:szCs w:val="21"/>
                <w:lang w:val="en-US" w:eastAsia="zh-CN"/>
              </w:rPr>
              <w:t>4</w:t>
            </w:r>
            <w:r>
              <w:rPr>
                <w:rFonts w:hint="default" w:ascii="Times New Roman" w:hAnsi="Times New Roman" w:eastAsia="宋体" w:cs="Times New Roman"/>
                <w:color w:val="000000"/>
                <w:kern w:val="0"/>
                <w:sz w:val="21"/>
                <w:szCs w:val="21"/>
                <w:lang w:val="zh-CN"/>
              </w:rPr>
              <w:t>年度）各地相关行政主管部门对施工图审查机构考核结果的承诺书：</w:t>
            </w:r>
          </w:p>
          <w:p w14:paraId="0BEEDD36">
            <w:pPr>
              <w:pStyle w:val="37"/>
              <w:ind w:firstLine="0" w:firstLineChars="0"/>
              <w:jc w:val="left"/>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1、有提供承诺书，并承诺近3年度各地相关行政主管部门考核结果均为优秀的，得5分；</w:t>
            </w:r>
          </w:p>
          <w:p w14:paraId="72E38834">
            <w:pPr>
              <w:pStyle w:val="37"/>
              <w:ind w:firstLine="0" w:firstLineChars="0"/>
              <w:jc w:val="left"/>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2、有提供承诺书，并承诺近3年度各地相关行政主管部门考核结果仅有1个良好的，其余均为优秀的，得3分；</w:t>
            </w:r>
          </w:p>
          <w:p w14:paraId="331173FA">
            <w:pPr>
              <w:pStyle w:val="37"/>
              <w:ind w:firstLine="0" w:firstLineChars="0"/>
              <w:jc w:val="left"/>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3、未提供承诺书或其他考核结果的，不得分。</w:t>
            </w:r>
          </w:p>
        </w:tc>
        <w:tc>
          <w:tcPr>
            <w:tcW w:w="332" w:type="pct"/>
            <w:noWrap w:val="0"/>
            <w:vAlign w:val="center"/>
          </w:tcPr>
          <w:p w14:paraId="747909F9">
            <w:pPr>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r>
      <w:tr w14:paraId="5843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exact"/>
          <w:tblHeader/>
          <w:jc w:val="center"/>
        </w:trPr>
        <w:tc>
          <w:tcPr>
            <w:tcW w:w="322" w:type="pct"/>
            <w:noWrap w:val="0"/>
            <w:vAlign w:val="center"/>
          </w:tcPr>
          <w:p w14:paraId="563E98B2">
            <w:pPr>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w:t>
            </w:r>
          </w:p>
        </w:tc>
        <w:tc>
          <w:tcPr>
            <w:tcW w:w="4345" w:type="pct"/>
            <w:noWrap w:val="0"/>
            <w:vAlign w:val="center"/>
          </w:tcPr>
          <w:p w14:paraId="6754C496">
            <w:pPr>
              <w:pStyle w:val="37"/>
              <w:ind w:firstLine="0" w:firstLineChars="0"/>
              <w:jc w:val="left"/>
              <w:rPr>
                <w:rFonts w:hint="default"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eastAsia="zh-CN"/>
                <w14:textFill>
                  <w14:solidFill>
                    <w14:schemeClr w14:val="tx1"/>
                  </w14:solidFill>
                </w14:textFill>
              </w:rPr>
              <w:t>投标人应提供近3年（自202</w:t>
            </w:r>
            <w:r>
              <w:rPr>
                <w:rFonts w:hint="eastAsia" w:ascii="Times New Roman" w:hAnsi="Times New Roman" w:cs="Times New Roman"/>
                <w:color w:val="000000" w:themeColor="text1"/>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1"/>
                <w:szCs w:val="21"/>
                <w:lang w:val="zh-CN" w:eastAsia="zh-CN"/>
                <w14:textFill>
                  <w14:solidFill>
                    <w14:schemeClr w14:val="tx1"/>
                  </w14:solidFill>
                </w14:textFill>
              </w:rPr>
              <w:t>年1月1日以来）未被各地相关行政主管部门发文通报处理（含行政处罚、记黑名单、记不良行为记录、通报批评等）过的承诺书：</w:t>
            </w:r>
          </w:p>
          <w:p w14:paraId="3B988752">
            <w:pPr>
              <w:pStyle w:val="37"/>
              <w:ind w:firstLine="0" w:firstLineChars="0"/>
              <w:jc w:val="left"/>
              <w:rPr>
                <w:rFonts w:hint="default"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zh-CN" w:eastAsia="zh-CN"/>
                <w14:textFill>
                  <w14:solidFill>
                    <w14:schemeClr w14:val="tx1"/>
                  </w14:solidFill>
                </w14:textFill>
              </w:rPr>
              <w:t>1、有提供未被各地相关行政主管部门发文通报处理过的承诺书的，得5分。</w:t>
            </w:r>
          </w:p>
          <w:p w14:paraId="40A86C89">
            <w:pPr>
              <w:pStyle w:val="37"/>
              <w:ind w:firstLine="0" w:firstLineChars="0"/>
              <w:jc w:val="left"/>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color w:val="000000" w:themeColor="text1"/>
                <w:kern w:val="0"/>
                <w:sz w:val="21"/>
                <w:szCs w:val="21"/>
                <w:lang w:val="zh-CN" w:eastAsia="zh-CN"/>
                <w14:textFill>
                  <w14:solidFill>
                    <w14:schemeClr w14:val="tx1"/>
                  </w14:solidFill>
                </w14:textFill>
              </w:rPr>
              <w:t>2、未提供或有通报处罚记录的，不得分。</w:t>
            </w:r>
          </w:p>
        </w:tc>
        <w:tc>
          <w:tcPr>
            <w:tcW w:w="332" w:type="pct"/>
            <w:noWrap w:val="0"/>
            <w:vAlign w:val="center"/>
          </w:tcPr>
          <w:p w14:paraId="35FCF2ED">
            <w:pPr>
              <w:spacing w:line="280" w:lineRule="exact"/>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w:t>
            </w:r>
          </w:p>
        </w:tc>
      </w:tr>
      <w:tr w14:paraId="0CA1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exact"/>
          <w:tblHeader/>
          <w:jc w:val="center"/>
        </w:trPr>
        <w:tc>
          <w:tcPr>
            <w:tcW w:w="322" w:type="pct"/>
            <w:noWrap w:val="0"/>
            <w:vAlign w:val="center"/>
          </w:tcPr>
          <w:p w14:paraId="3AA6095D">
            <w:pPr>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p>
        </w:tc>
        <w:tc>
          <w:tcPr>
            <w:tcW w:w="4345" w:type="pct"/>
            <w:noWrap w:val="0"/>
            <w:vAlign w:val="center"/>
          </w:tcPr>
          <w:p w14:paraId="5E6527BC">
            <w:pPr>
              <w:pStyle w:val="37"/>
              <w:ind w:firstLine="0" w:firstLineChars="0"/>
              <w:jc w:val="left"/>
              <w:rPr>
                <w:rFonts w:hint="default" w:ascii="Times New Roman" w:hAnsi="Times New Roman" w:eastAsia="宋体" w:cs="Times New Roman"/>
                <w:color w:val="000000" w:themeColor="text1"/>
                <w:kern w:val="0"/>
                <w:sz w:val="21"/>
                <w:szCs w:val="21"/>
                <w:lang w:val="zh-CN" w:eastAsia="zh-CN"/>
                <w14:textFill>
                  <w14:solidFill>
                    <w14:schemeClr w14:val="tx1"/>
                  </w14:solidFill>
                </w14:textFill>
              </w:rPr>
            </w:pPr>
            <w:r>
              <w:rPr>
                <w:rFonts w:hint="default" w:ascii="Times New Roman" w:hAnsi="Times New Roman" w:cs="Times New Roman" w:eastAsiaTheme="minorEastAsia"/>
                <w:szCs w:val="21"/>
                <w:lang w:val="zh-CN"/>
              </w:rPr>
              <w:t>满足招标文件要求且</w:t>
            </w:r>
            <w:r>
              <w:rPr>
                <w:rFonts w:hint="default" w:ascii="Times New Roman" w:hAnsi="Times New Roman" w:cs="Times New Roman" w:eastAsiaTheme="minorEastAsia"/>
                <w:color w:val="000000" w:themeColor="text1"/>
                <w:szCs w:val="21"/>
                <w:lang w:val="zh-CN" w:eastAsia="zh-CN"/>
                <w14:textFill>
                  <w14:solidFill>
                    <w14:schemeClr w14:val="tx1"/>
                  </w14:solidFill>
                </w14:textFill>
              </w:rPr>
              <w:t>有效投标折扣率的最低折扣率作为评标基准折扣率</w:t>
            </w:r>
            <w:r>
              <w:rPr>
                <w:rFonts w:hint="default" w:ascii="Times New Roman" w:hAnsi="Times New Roman" w:cs="Times New Roman" w:eastAsiaTheme="minorEastAsia"/>
                <w:color w:val="000000" w:themeColor="text1"/>
                <w:szCs w:val="21"/>
                <w:lang w:val="zh-CN"/>
                <w14:textFill>
                  <w14:solidFill>
                    <w14:schemeClr w14:val="tx1"/>
                  </w14:solidFill>
                </w14:textFill>
              </w:rPr>
              <w:t>，其报价得满分</w:t>
            </w:r>
            <w:r>
              <w:rPr>
                <w:rFonts w:hint="default" w:ascii="Times New Roman" w:hAnsi="Times New Roman" w:cs="Times New Roman" w:eastAsiaTheme="minorEastAsia"/>
                <w:color w:val="000000" w:themeColor="text1"/>
                <w:szCs w:val="21"/>
                <w:lang w:val="en-US" w:eastAsia="zh-CN"/>
                <w14:textFill>
                  <w14:solidFill>
                    <w14:schemeClr w14:val="tx1"/>
                  </w14:solidFill>
                </w14:textFill>
              </w:rPr>
              <w:t>10分</w:t>
            </w:r>
            <w:r>
              <w:rPr>
                <w:rFonts w:hint="default" w:ascii="Times New Roman" w:hAnsi="Times New Roman" w:cs="Times New Roman" w:eastAsiaTheme="minorEastAsia"/>
                <w:color w:val="000000" w:themeColor="text1"/>
                <w:szCs w:val="21"/>
                <w:lang w:val="zh-CN"/>
                <w14:textFill>
                  <w14:solidFill>
                    <w14:schemeClr w14:val="tx1"/>
                  </w14:solidFill>
                </w14:textFill>
              </w:rPr>
              <w:t>。其他投标人的投标报价得分按下列公式计算：</w:t>
            </w:r>
            <w:r>
              <w:rPr>
                <w:rFonts w:hint="default" w:ascii="Times New Roman" w:hAnsi="Times New Roman" w:cs="Times New Roman" w:eastAsiaTheme="minorEastAsia"/>
                <w:color w:val="000000" w:themeColor="text1"/>
                <w:szCs w:val="21"/>
                <w:u w:val="none"/>
                <w:lang w:val="zh-CN"/>
                <w14:textFill>
                  <w14:solidFill>
                    <w14:schemeClr w14:val="tx1"/>
                  </w14:solidFill>
                </w14:textFill>
              </w:rPr>
              <w:t>投标报价得分=</w:t>
            </w:r>
            <w:r>
              <w:rPr>
                <w:rFonts w:hint="eastAsia" w:ascii="Times New Roman" w:hAnsi="Times New Roman" w:cs="Times New Roman" w:eastAsiaTheme="minorEastAsia"/>
                <w:color w:val="000000" w:themeColor="text1"/>
                <w:szCs w:val="21"/>
                <w:u w:val="none"/>
                <w:lang w:val="zh-CN"/>
                <w14:textFill>
                  <w14:solidFill>
                    <w14:schemeClr w14:val="tx1"/>
                  </w14:solidFill>
                </w14:textFill>
              </w:rPr>
              <w:t>（</w:t>
            </w:r>
            <w:r>
              <w:rPr>
                <w:rFonts w:hint="default" w:ascii="Times New Roman" w:hAnsi="Times New Roman" w:cs="Times New Roman" w:eastAsiaTheme="minorEastAsia"/>
                <w:color w:val="000000" w:themeColor="text1"/>
                <w:szCs w:val="21"/>
                <w:u w:val="none"/>
                <w:lang w:val="zh-CN" w:eastAsia="zh-CN"/>
                <w14:textFill>
                  <w14:solidFill>
                    <w14:schemeClr w14:val="tx1"/>
                  </w14:solidFill>
                </w14:textFill>
              </w:rPr>
              <w:t>评标基准折扣率/投标折扣率</w:t>
            </w:r>
            <w:r>
              <w:rPr>
                <w:rFonts w:hint="eastAsia" w:ascii="Times New Roman" w:hAnsi="Times New Roman" w:cs="Times New Roman" w:eastAsiaTheme="minorEastAsia"/>
                <w:color w:val="000000" w:themeColor="text1"/>
                <w:szCs w:val="21"/>
                <w:u w:val="none"/>
                <w:lang w:val="zh-CN"/>
                <w14:textFill>
                  <w14:solidFill>
                    <w14:schemeClr w14:val="tx1"/>
                  </w14:solidFill>
                </w14:textFill>
              </w:rPr>
              <w:t>）</w:t>
            </w:r>
            <w:r>
              <w:rPr>
                <w:rFonts w:hint="default" w:ascii="Times New Roman" w:hAnsi="Times New Roman" w:cs="Times New Roman" w:eastAsiaTheme="minorEastAsia"/>
                <w:color w:val="000000" w:themeColor="text1"/>
                <w:szCs w:val="21"/>
                <w:u w:val="none"/>
                <w:lang w:val="zh-CN"/>
                <w14:textFill>
                  <w14:solidFill>
                    <w14:schemeClr w14:val="tx1"/>
                  </w14:solidFill>
                </w14:textFill>
              </w:rPr>
              <w:t>×</w:t>
            </w:r>
            <w:r>
              <w:rPr>
                <w:rFonts w:hint="default" w:ascii="Times New Roman" w:hAnsi="Times New Roman" w:cs="Times New Roman" w:eastAsiaTheme="minorEastAsia"/>
                <w:color w:val="000000" w:themeColor="text1"/>
                <w:szCs w:val="21"/>
                <w:u w:val="none"/>
                <w:lang w:val="en-US" w:eastAsia="zh-CN"/>
                <w14:textFill>
                  <w14:solidFill>
                    <w14:schemeClr w14:val="tx1"/>
                  </w14:solidFill>
                </w14:textFill>
              </w:rPr>
              <w:t>10</w:t>
            </w:r>
            <w:r>
              <w:rPr>
                <w:rFonts w:hint="default" w:ascii="Times New Roman" w:hAnsi="Times New Roman" w:cs="Times New Roman" w:eastAsiaTheme="minorEastAsia"/>
                <w:color w:val="000000" w:themeColor="text1"/>
                <w:szCs w:val="21"/>
                <w:u w:val="none"/>
                <w:lang w:val="zh-CN"/>
                <w14:textFill>
                  <w14:solidFill>
                    <w14:schemeClr w14:val="tx1"/>
                  </w14:solidFill>
                </w14:textFill>
              </w:rPr>
              <w:t>%×100。</w:t>
            </w:r>
            <w:r>
              <w:rPr>
                <w:rFonts w:hint="default" w:ascii="Times New Roman" w:hAnsi="Times New Roman" w:cs="Times New Roman" w:eastAsiaTheme="minorEastAsia"/>
                <w:szCs w:val="21"/>
              </w:rPr>
              <w:t>（小数点后保留2位）</w:t>
            </w:r>
          </w:p>
        </w:tc>
        <w:tc>
          <w:tcPr>
            <w:tcW w:w="332" w:type="pct"/>
            <w:noWrap w:val="0"/>
            <w:vAlign w:val="center"/>
          </w:tcPr>
          <w:p w14:paraId="394E7225">
            <w:pPr>
              <w:spacing w:line="280" w:lineRule="exac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10</w:t>
            </w:r>
          </w:p>
        </w:tc>
      </w:tr>
    </w:tbl>
    <w:p w14:paraId="1BC82396">
      <w:pPr>
        <w:pStyle w:val="11"/>
        <w:rPr>
          <w:rFonts w:hint="default" w:ascii="Times New Roman" w:hAnsi="Times New Roman" w:eastAsia="宋体" w:cs="Times New Roman"/>
          <w:color w:val="auto"/>
          <w:kern w:val="0"/>
          <w:sz w:val="21"/>
          <w:szCs w:val="21"/>
        </w:rPr>
      </w:pPr>
    </w:p>
    <w:p w14:paraId="5DAE1888">
      <w:pPr>
        <w:rPr>
          <w:color w:val="auto"/>
          <w:szCs w:val="21"/>
          <w:highlight w:val="none"/>
          <w:lang w:bidi="ar"/>
        </w:rPr>
      </w:pPr>
    </w:p>
    <w:p w14:paraId="1806391E">
      <w:pPr>
        <w:pStyle w:val="11"/>
        <w:rPr>
          <w:color w:val="auto"/>
          <w:szCs w:val="21"/>
          <w:highlight w:val="none"/>
          <w:lang w:bidi="ar"/>
        </w:rPr>
      </w:pPr>
    </w:p>
    <w:p w14:paraId="3DC3B8D3">
      <w:pPr>
        <w:pStyle w:val="12"/>
        <w:rPr>
          <w:color w:val="auto"/>
          <w:szCs w:val="21"/>
          <w:highlight w:val="none"/>
          <w:lang w:bidi="ar"/>
        </w:rPr>
      </w:pPr>
    </w:p>
    <w:p w14:paraId="509753B0">
      <w:pPr>
        <w:pStyle w:val="13"/>
        <w:rPr>
          <w:color w:val="auto"/>
          <w:szCs w:val="21"/>
          <w:highlight w:val="none"/>
          <w:lang w:bidi="ar"/>
        </w:rPr>
      </w:pPr>
    </w:p>
    <w:p w14:paraId="7F98E50F">
      <w:pPr>
        <w:rPr>
          <w:color w:val="auto"/>
          <w:szCs w:val="21"/>
          <w:highlight w:val="none"/>
          <w:lang w:bidi="ar"/>
        </w:rPr>
      </w:pPr>
    </w:p>
    <w:p w14:paraId="557FE4B9">
      <w:pPr>
        <w:pStyle w:val="11"/>
        <w:rPr>
          <w:color w:val="auto"/>
          <w:szCs w:val="21"/>
          <w:highlight w:val="none"/>
          <w:lang w:bidi="ar"/>
        </w:rPr>
      </w:pPr>
    </w:p>
    <w:p w14:paraId="674EC68F">
      <w:pPr>
        <w:pStyle w:val="12"/>
        <w:rPr>
          <w:color w:val="auto"/>
          <w:szCs w:val="21"/>
          <w:highlight w:val="none"/>
          <w:lang w:bidi="ar"/>
        </w:rPr>
      </w:pPr>
    </w:p>
    <w:p w14:paraId="7FED41EC">
      <w:pPr>
        <w:pStyle w:val="13"/>
        <w:rPr>
          <w:color w:val="auto"/>
          <w:szCs w:val="21"/>
          <w:highlight w:val="none"/>
          <w:lang w:bidi="ar"/>
        </w:rPr>
      </w:pPr>
    </w:p>
    <w:p w14:paraId="10B741B0">
      <w:pPr>
        <w:rPr>
          <w:color w:val="auto"/>
          <w:szCs w:val="21"/>
          <w:highlight w:val="none"/>
          <w:lang w:bidi="ar"/>
        </w:rPr>
      </w:pPr>
    </w:p>
    <w:p w14:paraId="5BA3940F">
      <w:pPr>
        <w:pStyle w:val="11"/>
      </w:pPr>
    </w:p>
    <w:p w14:paraId="495BC4E4">
      <w:pPr>
        <w:pStyle w:val="11"/>
        <w:rPr>
          <w:color w:val="auto"/>
          <w:szCs w:val="21"/>
          <w:highlight w:val="none"/>
          <w:lang w:bidi="ar"/>
        </w:rPr>
      </w:pPr>
    </w:p>
    <w:p w14:paraId="3BFC8DB4">
      <w:pPr>
        <w:rPr>
          <w:color w:val="auto"/>
          <w:szCs w:val="21"/>
          <w:highlight w:val="none"/>
          <w:lang w:bidi="ar"/>
        </w:rPr>
      </w:pPr>
    </w:p>
    <w:p w14:paraId="515F249D">
      <w:pPr>
        <w:pStyle w:val="11"/>
        <w:rPr>
          <w:color w:val="auto"/>
          <w:szCs w:val="21"/>
          <w:highlight w:val="none"/>
          <w:lang w:bidi="ar"/>
        </w:rPr>
      </w:pPr>
    </w:p>
    <w:p w14:paraId="71075BA0">
      <w:pPr>
        <w:rPr>
          <w:color w:val="auto"/>
          <w:szCs w:val="21"/>
          <w:highlight w:val="none"/>
          <w:lang w:bidi="ar"/>
        </w:rPr>
      </w:pPr>
    </w:p>
    <w:p w14:paraId="537B28A7">
      <w:pPr>
        <w:pStyle w:val="11"/>
        <w:rPr>
          <w:color w:val="auto"/>
          <w:szCs w:val="21"/>
          <w:highlight w:val="none"/>
          <w:lang w:bidi="ar"/>
        </w:rPr>
      </w:pPr>
    </w:p>
    <w:p w14:paraId="60C9609A">
      <w:pPr>
        <w:rPr>
          <w:color w:val="auto"/>
          <w:szCs w:val="21"/>
          <w:highlight w:val="none"/>
          <w:lang w:bidi="ar"/>
        </w:rPr>
      </w:pPr>
    </w:p>
    <w:p w14:paraId="4E4A7258">
      <w:pPr>
        <w:pStyle w:val="11"/>
        <w:rPr>
          <w:color w:val="auto"/>
          <w:szCs w:val="21"/>
          <w:highlight w:val="none"/>
          <w:lang w:bidi="ar"/>
        </w:rPr>
      </w:pPr>
    </w:p>
    <w:p w14:paraId="7E83667D">
      <w:pPr>
        <w:spacing w:line="360" w:lineRule="auto"/>
        <w:jc w:val="center"/>
        <w:rPr>
          <w:rFonts w:eastAsiaTheme="minorEastAsia"/>
          <w:b/>
          <w:color w:val="auto"/>
          <w:sz w:val="32"/>
          <w:szCs w:val="32"/>
          <w:highlight w:val="none"/>
        </w:rPr>
      </w:pPr>
      <w:r>
        <w:rPr>
          <w:rFonts w:eastAsiaTheme="minorEastAsia"/>
          <w:b/>
          <w:color w:val="auto"/>
          <w:sz w:val="32"/>
          <w:szCs w:val="32"/>
          <w:highlight w:val="none"/>
        </w:rPr>
        <w:t>第四章  公开招标需求</w:t>
      </w:r>
    </w:p>
    <w:p w14:paraId="3401ADB5">
      <w:pPr>
        <w:pStyle w:val="39"/>
        <w:spacing w:before="156" w:after="156" w:afterLines="50" w:line="440" w:lineRule="exact"/>
        <w:ind w:left="0" w:leftChars="0" w:firstLine="0" w:firstLineChars="0"/>
        <w:rPr>
          <w:rFonts w:ascii="Times New Roman" w:hAnsi="Times New Roman"/>
          <w:b/>
          <w:color w:val="auto"/>
          <w:kern w:val="2"/>
          <w:highlight w:val="none"/>
        </w:rPr>
      </w:pPr>
      <w:r>
        <w:rPr>
          <w:rFonts w:ascii="Times New Roman" w:hAnsi="Times New Roman"/>
          <w:b/>
          <w:color w:val="auto"/>
          <w:kern w:val="2"/>
          <w:highlight w:val="none"/>
        </w:rPr>
        <w:t>一、招标项目一览表</w:t>
      </w:r>
    </w:p>
    <w:p w14:paraId="3A4026FE">
      <w:pPr>
        <w:tabs>
          <w:tab w:val="left" w:pos="8280"/>
        </w:tabs>
        <w:autoSpaceDE w:val="0"/>
        <w:autoSpaceDN w:val="0"/>
        <w:adjustRightInd w:val="0"/>
        <w:spacing w:line="360" w:lineRule="auto"/>
        <w:ind w:right="25" w:firstLine="420" w:firstLineChars="200"/>
        <w:rPr>
          <w:color w:val="auto"/>
          <w:szCs w:val="21"/>
          <w:highlight w:val="none"/>
        </w:rPr>
      </w:pPr>
      <w:r>
        <w:rPr>
          <w:color w:val="auto"/>
          <w:szCs w:val="21"/>
          <w:highlight w:val="none"/>
        </w:rPr>
        <w:t>本次招标共</w:t>
      </w:r>
      <w:r>
        <w:rPr>
          <w:color w:val="auto"/>
          <w:szCs w:val="21"/>
          <w:highlight w:val="none"/>
          <w:u w:val="single"/>
        </w:rPr>
        <w:t>1</w:t>
      </w:r>
      <w:r>
        <w:rPr>
          <w:color w:val="auto"/>
          <w:szCs w:val="21"/>
          <w:highlight w:val="none"/>
        </w:rPr>
        <w:t>个标段，具体内容如下表：</w:t>
      </w:r>
    </w:p>
    <w:tbl>
      <w:tblPr>
        <w:tblStyle w:val="29"/>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2535"/>
        <w:gridCol w:w="747"/>
        <w:gridCol w:w="708"/>
        <w:gridCol w:w="1095"/>
        <w:gridCol w:w="2118"/>
        <w:gridCol w:w="951"/>
      </w:tblGrid>
      <w:tr w14:paraId="2561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89" w:type="dxa"/>
            <w:vAlign w:val="center"/>
          </w:tcPr>
          <w:p w14:paraId="5FC312A6">
            <w:pPr>
              <w:tabs>
                <w:tab w:val="left" w:pos="8280"/>
              </w:tabs>
              <w:autoSpaceDE w:val="0"/>
              <w:autoSpaceDN w:val="0"/>
              <w:adjustRightInd w:val="0"/>
              <w:spacing w:line="400" w:lineRule="exact"/>
              <w:ind w:right="25"/>
              <w:jc w:val="center"/>
              <w:rPr>
                <w:b/>
                <w:color w:val="auto"/>
                <w:szCs w:val="21"/>
                <w:highlight w:val="none"/>
              </w:rPr>
            </w:pPr>
            <w:r>
              <w:rPr>
                <w:b/>
                <w:color w:val="auto"/>
                <w:szCs w:val="21"/>
                <w:highlight w:val="none"/>
              </w:rPr>
              <w:t>序号</w:t>
            </w:r>
          </w:p>
        </w:tc>
        <w:tc>
          <w:tcPr>
            <w:tcW w:w="2535" w:type="dxa"/>
            <w:vAlign w:val="center"/>
          </w:tcPr>
          <w:p w14:paraId="407B5A00">
            <w:pPr>
              <w:tabs>
                <w:tab w:val="left" w:pos="8280"/>
              </w:tabs>
              <w:autoSpaceDE w:val="0"/>
              <w:autoSpaceDN w:val="0"/>
              <w:adjustRightInd w:val="0"/>
              <w:spacing w:line="400" w:lineRule="exact"/>
              <w:ind w:right="25" w:firstLine="105" w:firstLineChars="50"/>
              <w:jc w:val="center"/>
              <w:rPr>
                <w:b/>
                <w:color w:val="auto"/>
                <w:szCs w:val="21"/>
                <w:highlight w:val="none"/>
              </w:rPr>
            </w:pPr>
            <w:r>
              <w:rPr>
                <w:b/>
                <w:color w:val="auto"/>
                <w:szCs w:val="21"/>
                <w:highlight w:val="none"/>
              </w:rPr>
              <w:t>项目名称</w:t>
            </w:r>
          </w:p>
        </w:tc>
        <w:tc>
          <w:tcPr>
            <w:tcW w:w="747" w:type="dxa"/>
            <w:vAlign w:val="center"/>
          </w:tcPr>
          <w:p w14:paraId="4DF80D31">
            <w:pPr>
              <w:tabs>
                <w:tab w:val="left" w:pos="8280"/>
              </w:tabs>
              <w:autoSpaceDE w:val="0"/>
              <w:autoSpaceDN w:val="0"/>
              <w:adjustRightInd w:val="0"/>
              <w:spacing w:line="400" w:lineRule="exact"/>
              <w:ind w:right="25"/>
              <w:jc w:val="center"/>
              <w:rPr>
                <w:b/>
                <w:color w:val="auto"/>
                <w:szCs w:val="21"/>
                <w:highlight w:val="none"/>
              </w:rPr>
            </w:pPr>
            <w:r>
              <w:rPr>
                <w:b/>
                <w:color w:val="auto"/>
                <w:szCs w:val="21"/>
                <w:highlight w:val="none"/>
              </w:rPr>
              <w:t>数量</w:t>
            </w:r>
          </w:p>
        </w:tc>
        <w:tc>
          <w:tcPr>
            <w:tcW w:w="708" w:type="dxa"/>
            <w:vAlign w:val="center"/>
          </w:tcPr>
          <w:p w14:paraId="1422AC0D">
            <w:pPr>
              <w:tabs>
                <w:tab w:val="left" w:pos="8280"/>
              </w:tabs>
              <w:autoSpaceDE w:val="0"/>
              <w:autoSpaceDN w:val="0"/>
              <w:adjustRightInd w:val="0"/>
              <w:spacing w:line="400" w:lineRule="exact"/>
              <w:ind w:right="25"/>
              <w:jc w:val="center"/>
              <w:rPr>
                <w:b/>
                <w:color w:val="auto"/>
                <w:szCs w:val="21"/>
                <w:highlight w:val="none"/>
              </w:rPr>
            </w:pPr>
            <w:r>
              <w:rPr>
                <w:b/>
                <w:color w:val="auto"/>
                <w:szCs w:val="21"/>
                <w:highlight w:val="none"/>
              </w:rPr>
              <w:t>单位</w:t>
            </w:r>
          </w:p>
        </w:tc>
        <w:tc>
          <w:tcPr>
            <w:tcW w:w="1095" w:type="dxa"/>
            <w:vAlign w:val="center"/>
          </w:tcPr>
          <w:p w14:paraId="0B9A9AD1">
            <w:pPr>
              <w:tabs>
                <w:tab w:val="left" w:pos="8280"/>
              </w:tabs>
              <w:autoSpaceDE w:val="0"/>
              <w:autoSpaceDN w:val="0"/>
              <w:adjustRightInd w:val="0"/>
              <w:spacing w:line="400" w:lineRule="exact"/>
              <w:ind w:right="25"/>
              <w:jc w:val="center"/>
              <w:rPr>
                <w:b/>
                <w:color w:val="auto"/>
                <w:szCs w:val="21"/>
                <w:highlight w:val="none"/>
              </w:rPr>
            </w:pPr>
            <w:r>
              <w:rPr>
                <w:b/>
                <w:color w:val="auto"/>
                <w:szCs w:val="21"/>
                <w:highlight w:val="none"/>
              </w:rPr>
              <w:t>预算</w:t>
            </w:r>
          </w:p>
          <w:p w14:paraId="0BF258F9">
            <w:pPr>
              <w:tabs>
                <w:tab w:val="left" w:pos="8280"/>
              </w:tabs>
              <w:autoSpaceDE w:val="0"/>
              <w:autoSpaceDN w:val="0"/>
              <w:adjustRightInd w:val="0"/>
              <w:spacing w:line="400" w:lineRule="exact"/>
              <w:ind w:right="25"/>
              <w:jc w:val="center"/>
              <w:rPr>
                <w:b/>
                <w:color w:val="auto"/>
                <w:szCs w:val="21"/>
                <w:highlight w:val="none"/>
              </w:rPr>
            </w:pPr>
            <w:r>
              <w:rPr>
                <w:b/>
                <w:color w:val="auto"/>
                <w:szCs w:val="21"/>
                <w:highlight w:val="none"/>
              </w:rPr>
              <w:t>（元）</w:t>
            </w:r>
          </w:p>
        </w:tc>
        <w:tc>
          <w:tcPr>
            <w:tcW w:w="2118" w:type="dxa"/>
            <w:vAlign w:val="center"/>
          </w:tcPr>
          <w:p w14:paraId="4F431604">
            <w:pPr>
              <w:tabs>
                <w:tab w:val="left" w:pos="8280"/>
              </w:tabs>
              <w:autoSpaceDE w:val="0"/>
              <w:autoSpaceDN w:val="0"/>
              <w:adjustRightInd w:val="0"/>
              <w:spacing w:line="400" w:lineRule="exact"/>
              <w:ind w:right="25"/>
              <w:jc w:val="center"/>
              <w:rPr>
                <w:b/>
                <w:color w:val="auto"/>
                <w:szCs w:val="21"/>
                <w:highlight w:val="none"/>
              </w:rPr>
            </w:pPr>
            <w:r>
              <w:rPr>
                <w:rFonts w:hint="default" w:ascii="Times New Roman" w:hAnsi="Times New Roman" w:eastAsia="宋体" w:cs="Times New Roman"/>
                <w:b/>
                <w:color w:val="auto"/>
                <w:sz w:val="21"/>
                <w:szCs w:val="21"/>
              </w:rPr>
              <w:t>合同履约期限</w:t>
            </w:r>
          </w:p>
        </w:tc>
        <w:tc>
          <w:tcPr>
            <w:tcW w:w="951" w:type="dxa"/>
            <w:vAlign w:val="center"/>
          </w:tcPr>
          <w:p w14:paraId="3ACD74F5">
            <w:pPr>
              <w:keepNext w:val="0"/>
              <w:keepLines w:val="0"/>
              <w:pageBreakBefore w:val="0"/>
              <w:widowControl w:val="0"/>
              <w:tabs>
                <w:tab w:val="left" w:pos="8280"/>
              </w:tabs>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rPr>
                <w:b/>
                <w:color w:val="auto"/>
                <w:szCs w:val="21"/>
                <w:highlight w:val="none"/>
              </w:rPr>
            </w:pPr>
            <w:r>
              <w:rPr>
                <w:rFonts w:hint="default" w:ascii="Times New Roman" w:hAnsi="Times New Roman" w:eastAsia="宋体" w:cs="Times New Roman"/>
                <w:b/>
                <w:color w:val="auto"/>
                <w:kern w:val="0"/>
                <w:sz w:val="21"/>
                <w:szCs w:val="21"/>
              </w:rPr>
              <w:t>简要技术要求</w:t>
            </w:r>
          </w:p>
        </w:tc>
      </w:tr>
      <w:tr w14:paraId="749C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489" w:type="dxa"/>
            <w:vAlign w:val="center"/>
          </w:tcPr>
          <w:p w14:paraId="2A5D4987">
            <w:pPr>
              <w:tabs>
                <w:tab w:val="left" w:pos="8280"/>
              </w:tabs>
              <w:autoSpaceDE w:val="0"/>
              <w:autoSpaceDN w:val="0"/>
              <w:adjustRightInd w:val="0"/>
              <w:spacing w:line="400" w:lineRule="exact"/>
              <w:ind w:right="25"/>
              <w:jc w:val="center"/>
              <w:rPr>
                <w:color w:val="auto"/>
                <w:szCs w:val="21"/>
                <w:highlight w:val="none"/>
              </w:rPr>
            </w:pPr>
            <w:r>
              <w:rPr>
                <w:color w:val="auto"/>
                <w:szCs w:val="21"/>
                <w:highlight w:val="none"/>
              </w:rPr>
              <w:t>1</w:t>
            </w:r>
          </w:p>
        </w:tc>
        <w:tc>
          <w:tcPr>
            <w:tcW w:w="2535" w:type="dxa"/>
            <w:vAlign w:val="center"/>
          </w:tcPr>
          <w:p w14:paraId="1B6250C7">
            <w:pPr>
              <w:keepNext w:val="0"/>
              <w:keepLines w:val="0"/>
              <w:pageBreakBefore w:val="0"/>
              <w:widowControl w:val="0"/>
              <w:tabs>
                <w:tab w:val="left" w:pos="8280"/>
              </w:tabs>
              <w:kinsoku/>
              <w:wordWrap/>
              <w:overflowPunct/>
              <w:topLinePunct w:val="0"/>
              <w:autoSpaceDE w:val="0"/>
              <w:autoSpaceDN w:val="0"/>
              <w:bidi w:val="0"/>
              <w:adjustRightInd w:val="0"/>
              <w:snapToGrid/>
              <w:spacing w:line="340" w:lineRule="exact"/>
              <w:ind w:right="23"/>
              <w:jc w:val="center"/>
              <w:textAlignment w:val="auto"/>
              <w:rPr>
                <w:rFonts w:hint="eastAsia" w:eastAsia="宋体"/>
                <w:color w:val="auto"/>
                <w:szCs w:val="21"/>
                <w:highlight w:val="none"/>
                <w:lang w:eastAsia="zh-CN"/>
              </w:rPr>
            </w:pPr>
            <w:r>
              <w:rPr>
                <w:rFonts w:hint="eastAsia"/>
                <w:color w:val="auto"/>
                <w:szCs w:val="21"/>
                <w:highlight w:val="none"/>
                <w:lang w:eastAsia="zh-CN"/>
              </w:rPr>
              <w:t>2026-2027年玉环市房屋建筑和市政工程施工图设计文件审查服务项目</w:t>
            </w:r>
          </w:p>
        </w:tc>
        <w:tc>
          <w:tcPr>
            <w:tcW w:w="747" w:type="dxa"/>
            <w:vAlign w:val="center"/>
          </w:tcPr>
          <w:p w14:paraId="63EEEA77">
            <w:pPr>
              <w:keepNext w:val="0"/>
              <w:keepLines w:val="0"/>
              <w:pageBreakBefore w:val="0"/>
              <w:widowControl w:val="0"/>
              <w:tabs>
                <w:tab w:val="left" w:pos="8280"/>
              </w:tabs>
              <w:kinsoku/>
              <w:wordWrap/>
              <w:overflowPunct/>
              <w:topLinePunct w:val="0"/>
              <w:autoSpaceDE w:val="0"/>
              <w:autoSpaceDN w:val="0"/>
              <w:bidi w:val="0"/>
              <w:adjustRightInd w:val="0"/>
              <w:snapToGrid/>
              <w:spacing w:line="340" w:lineRule="exact"/>
              <w:ind w:right="23"/>
              <w:jc w:val="center"/>
              <w:textAlignment w:val="auto"/>
              <w:rPr>
                <w:rFonts w:hint="eastAsia" w:eastAsia="宋体"/>
                <w:color w:val="auto"/>
                <w:szCs w:val="21"/>
                <w:highlight w:val="none"/>
                <w:lang w:eastAsia="zh-CN"/>
              </w:rPr>
            </w:pPr>
            <w:r>
              <w:rPr>
                <w:rFonts w:hint="eastAsia"/>
                <w:color w:val="auto"/>
                <w:szCs w:val="21"/>
                <w:highlight w:val="none"/>
                <w:lang w:val="en-US" w:eastAsia="zh-CN"/>
              </w:rPr>
              <w:t>1</w:t>
            </w:r>
          </w:p>
        </w:tc>
        <w:tc>
          <w:tcPr>
            <w:tcW w:w="708" w:type="dxa"/>
            <w:vAlign w:val="center"/>
          </w:tcPr>
          <w:p w14:paraId="50C1FE89">
            <w:pPr>
              <w:keepNext w:val="0"/>
              <w:keepLines w:val="0"/>
              <w:pageBreakBefore w:val="0"/>
              <w:widowControl w:val="0"/>
              <w:tabs>
                <w:tab w:val="left" w:pos="8280"/>
              </w:tabs>
              <w:kinsoku/>
              <w:wordWrap/>
              <w:overflowPunct/>
              <w:topLinePunct w:val="0"/>
              <w:autoSpaceDE w:val="0"/>
              <w:autoSpaceDN w:val="0"/>
              <w:bidi w:val="0"/>
              <w:adjustRightInd w:val="0"/>
              <w:snapToGrid/>
              <w:spacing w:line="340" w:lineRule="exact"/>
              <w:ind w:right="23"/>
              <w:jc w:val="center"/>
              <w:textAlignment w:val="auto"/>
              <w:rPr>
                <w:rFonts w:hint="eastAsia" w:eastAsia="宋体"/>
                <w:color w:val="auto"/>
                <w:szCs w:val="21"/>
                <w:highlight w:val="none"/>
                <w:lang w:eastAsia="zh-CN"/>
              </w:rPr>
            </w:pPr>
            <w:r>
              <w:rPr>
                <w:rFonts w:hint="eastAsia"/>
                <w:color w:val="auto"/>
                <w:szCs w:val="21"/>
                <w:highlight w:val="none"/>
                <w:lang w:eastAsia="zh-CN"/>
              </w:rPr>
              <w:t>项</w:t>
            </w:r>
          </w:p>
        </w:tc>
        <w:tc>
          <w:tcPr>
            <w:tcW w:w="1095" w:type="dxa"/>
            <w:vAlign w:val="center"/>
          </w:tcPr>
          <w:p w14:paraId="6B07FF47">
            <w:pPr>
              <w:keepNext w:val="0"/>
              <w:keepLines w:val="0"/>
              <w:pageBreakBefore w:val="0"/>
              <w:widowControl w:val="0"/>
              <w:tabs>
                <w:tab w:val="left" w:pos="8280"/>
              </w:tabs>
              <w:kinsoku/>
              <w:wordWrap/>
              <w:overflowPunct/>
              <w:topLinePunct w:val="0"/>
              <w:autoSpaceDE w:val="0"/>
              <w:autoSpaceDN w:val="0"/>
              <w:bidi w:val="0"/>
              <w:adjustRightInd w:val="0"/>
              <w:snapToGrid/>
              <w:spacing w:line="340" w:lineRule="exact"/>
              <w:ind w:right="23"/>
              <w:jc w:val="center"/>
              <w:textAlignment w:val="auto"/>
              <w:rPr>
                <w:rFonts w:hint="eastAsia" w:eastAsia="宋体"/>
                <w:color w:val="auto"/>
                <w:szCs w:val="21"/>
                <w:highlight w:val="none"/>
                <w:lang w:eastAsia="zh-CN"/>
              </w:rPr>
            </w:pPr>
            <w:r>
              <w:rPr>
                <w:rFonts w:hint="eastAsia"/>
                <w:color w:val="auto"/>
                <w:szCs w:val="21"/>
                <w:highlight w:val="none"/>
                <w:lang w:eastAsia="zh-CN"/>
              </w:rPr>
              <w:t>8000000</w:t>
            </w:r>
          </w:p>
        </w:tc>
        <w:tc>
          <w:tcPr>
            <w:tcW w:w="2118" w:type="dxa"/>
            <w:vAlign w:val="center"/>
          </w:tcPr>
          <w:p w14:paraId="236B27AD">
            <w:pPr>
              <w:keepNext w:val="0"/>
              <w:keepLines w:val="0"/>
              <w:pageBreakBefore w:val="0"/>
              <w:widowControl w:val="0"/>
              <w:tabs>
                <w:tab w:val="left" w:pos="8280"/>
              </w:tabs>
              <w:kinsoku/>
              <w:wordWrap/>
              <w:overflowPunct/>
              <w:topLinePunct w:val="0"/>
              <w:autoSpaceDE w:val="0"/>
              <w:autoSpaceDN w:val="0"/>
              <w:bidi w:val="0"/>
              <w:adjustRightInd w:val="0"/>
              <w:snapToGrid/>
              <w:spacing w:line="340" w:lineRule="exact"/>
              <w:ind w:right="23"/>
              <w:jc w:val="center"/>
              <w:textAlignment w:val="auto"/>
              <w:rPr>
                <w:rFonts w:hint="eastAsia" w:eastAsia="宋体"/>
                <w:color w:val="auto"/>
                <w:szCs w:val="21"/>
                <w:highlight w:val="none"/>
                <w:lang w:eastAsia="zh-CN"/>
              </w:rPr>
            </w:pPr>
            <w:r>
              <w:rPr>
                <w:rFonts w:hint="eastAsia" w:asciiTheme="minorEastAsia" w:hAnsiTheme="minorEastAsia" w:eastAsiaTheme="minorEastAsia" w:cstheme="minorEastAsia"/>
                <w:color w:val="FF0000"/>
                <w:sz w:val="21"/>
                <w:szCs w:val="21"/>
                <w:lang w:eastAsia="zh-CN"/>
              </w:rPr>
              <w:t>本项目服务期限</w:t>
            </w:r>
            <w:r>
              <w:rPr>
                <w:rFonts w:hint="eastAsia" w:asciiTheme="minorEastAsia" w:hAnsiTheme="minorEastAsia" w:eastAsiaTheme="minorEastAsia" w:cstheme="minorEastAsia"/>
                <w:color w:val="FF0000"/>
                <w:sz w:val="21"/>
                <w:szCs w:val="21"/>
                <w:lang w:val="en-US" w:eastAsia="zh-CN"/>
              </w:rPr>
              <w:t>二</w:t>
            </w:r>
            <w:r>
              <w:rPr>
                <w:rFonts w:hint="eastAsia" w:asciiTheme="minorEastAsia" w:hAnsiTheme="minorEastAsia" w:eastAsiaTheme="minorEastAsia" w:cstheme="minorEastAsia"/>
                <w:color w:val="FF0000"/>
                <w:sz w:val="21"/>
                <w:szCs w:val="21"/>
                <w:lang w:eastAsia="zh-CN"/>
              </w:rPr>
              <w:t>年，但合同采用1+1方式签订模式</w:t>
            </w:r>
          </w:p>
        </w:tc>
        <w:tc>
          <w:tcPr>
            <w:tcW w:w="951" w:type="dxa"/>
            <w:vAlign w:val="center"/>
          </w:tcPr>
          <w:p w14:paraId="3139736A">
            <w:pPr>
              <w:keepNext w:val="0"/>
              <w:keepLines w:val="0"/>
              <w:pageBreakBefore w:val="0"/>
              <w:widowControl w:val="0"/>
              <w:tabs>
                <w:tab w:val="left" w:pos="8280"/>
              </w:tabs>
              <w:kinsoku/>
              <w:wordWrap/>
              <w:overflowPunct/>
              <w:topLinePunct w:val="0"/>
              <w:autoSpaceDE w:val="0"/>
              <w:autoSpaceDN w:val="0"/>
              <w:bidi w:val="0"/>
              <w:adjustRightInd w:val="0"/>
              <w:snapToGrid/>
              <w:spacing w:line="340" w:lineRule="exact"/>
              <w:ind w:left="0" w:leftChars="0" w:right="0" w:rightChars="0" w:firstLine="0" w:firstLineChars="0"/>
              <w:jc w:val="center"/>
              <w:textAlignment w:val="auto"/>
              <w:rPr>
                <w:color w:val="auto"/>
                <w:szCs w:val="21"/>
                <w:highlight w:val="none"/>
              </w:rPr>
            </w:pPr>
            <w:r>
              <w:rPr>
                <w:rFonts w:hint="default" w:ascii="Times New Roman" w:hAnsi="Times New Roman" w:eastAsia="宋体" w:cs="Times New Roman"/>
                <w:color w:val="auto"/>
                <w:sz w:val="21"/>
                <w:szCs w:val="21"/>
                <w:lang w:val="en-US" w:eastAsia="zh-CN"/>
              </w:rPr>
              <w:t>详见公开招标需求</w:t>
            </w:r>
          </w:p>
        </w:tc>
      </w:tr>
    </w:tbl>
    <w:p w14:paraId="6F0DAACF">
      <w:pPr>
        <w:pStyle w:val="19"/>
        <w:keepNext w:val="0"/>
        <w:keepLines w:val="0"/>
        <w:pageBreakBefore w:val="0"/>
        <w:widowControl/>
        <w:kinsoku/>
        <w:wordWrap/>
        <w:overflowPunct/>
        <w:topLinePunct w:val="0"/>
        <w:autoSpaceDE/>
        <w:autoSpaceDN/>
        <w:bidi w:val="0"/>
        <w:adjustRightInd/>
        <w:snapToGrid/>
        <w:spacing w:before="157" w:beforeLines="50" w:after="157" w:afterLines="50" w:line="400" w:lineRule="exact"/>
        <w:ind w:firstLine="0" w:firstLineChars="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二、服务内容</w:t>
      </w:r>
    </w:p>
    <w:p w14:paraId="59DEABB7">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按照《房屋建筑和市政基础设施工程施工图设计文件审查管理办法》（住建部2013第13号令）、《住房和城乡建设部关于修改&lt;房屋建筑和市政基础设施施工图设计文件审查管理办法&gt;的决定》（住建部第46号令）《浙江省建筑工程施工图设计文件审查技术指南》、《关于贯彻落实“最多跑一次”改革决策部署全面推进施工图联合审查的实施意见》（浙建[2017]6号）、《关于进一步提升施工图审查质量和效率的通知》（浙建〔2018〕14号）、《关于转发浙江省住房和城乡建设厅等８部门&lt;关于贯彻落实“最多跑一次”改革决策部署全面推进施工图联合审查的实施意见&gt;的通知》（台建转〔2017〕17号）、</w:t>
      </w:r>
      <w:r>
        <w:rPr>
          <w:rFonts w:hint="default" w:ascii="Times New Roman" w:hAnsi="Times New Roman" w:eastAsia="宋体" w:cs="Times New Roman"/>
          <w:color w:val="000000" w:themeColor="text1"/>
          <w:sz w:val="21"/>
          <w:szCs w:val="21"/>
          <w14:textFill>
            <w14:solidFill>
              <w14:schemeClr w14:val="tx1"/>
            </w14:solidFill>
          </w14:textFill>
        </w:rPr>
        <w:t>《关于开展</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台州市</w:t>
      </w:r>
      <w:r>
        <w:rPr>
          <w:rFonts w:hint="default" w:ascii="Times New Roman" w:hAnsi="Times New Roman" w:eastAsia="宋体" w:cs="Times New Roman"/>
          <w:color w:val="000000" w:themeColor="text1"/>
          <w:sz w:val="21"/>
          <w:szCs w:val="21"/>
          <w14:textFill>
            <w14:solidFill>
              <w14:schemeClr w14:val="tx1"/>
            </w14:solidFill>
          </w14:textFill>
        </w:rPr>
        <w:t>建筑与市政工程施工图联合审查的通知》(台建[2017]175号)、《关于进一步优化施工图联合审查工作的通知》 (台建[2018]24号) 和《关于深化房屋建筑和市政基础设施工程施工图管理改革的实施意见》（浙建〔2020〕16号）等国家、浙江省、</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台州市</w:t>
      </w:r>
      <w:r>
        <w:rPr>
          <w:rFonts w:hint="default" w:ascii="Times New Roman" w:hAnsi="Times New Roman" w:eastAsia="宋体" w:cs="Times New Roman"/>
          <w:color w:val="000000" w:themeColor="text1"/>
          <w:sz w:val="21"/>
          <w:szCs w:val="21"/>
          <w14:textFill>
            <w14:solidFill>
              <w14:schemeClr w14:val="tx1"/>
            </w14:solidFill>
          </w14:textFill>
        </w:rPr>
        <w:t>现</w:t>
      </w:r>
      <w:r>
        <w:rPr>
          <w:rFonts w:hint="default" w:ascii="Times New Roman" w:hAnsi="Times New Roman" w:eastAsia="宋体" w:cs="Times New Roman"/>
          <w:sz w:val="21"/>
          <w:szCs w:val="21"/>
        </w:rPr>
        <w:t>行的有关法律、法规和规章、项目相关设计要求等依据对工程项目的施工图进行审查，对各项目的施工图设计文件提出审查报告，对审查合格的，出具具有法律效力的审查合格书。</w:t>
      </w:r>
    </w:p>
    <w:p w14:paraId="35D06A07">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主要服务内容包括：</w:t>
      </w:r>
    </w:p>
    <w:p w14:paraId="6F500475">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1.1通用审查内容</w:t>
      </w:r>
    </w:p>
    <w:p w14:paraId="0933AD19">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（1）是否达到施工图设计文件规定的深度要求；</w:t>
      </w:r>
    </w:p>
    <w:p w14:paraId="5C9B5D38">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（2）设计单位是否越级或超范围承担业务；</w:t>
      </w:r>
    </w:p>
    <w:p w14:paraId="4B5971F6">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（3）勘察设计企业和注册执业人员以及相关人员是否按规定在施工图上加盖相应的图章和签字；</w:t>
      </w:r>
    </w:p>
    <w:p w14:paraId="03A4F032">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（4）法律、法规、规章规定必须审查的其他内容。</w:t>
      </w:r>
    </w:p>
    <w:p w14:paraId="6151A11C">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1.2分类审查内容</w:t>
      </w:r>
    </w:p>
    <w:p w14:paraId="55824202">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1.2.1房建</w:t>
      </w:r>
      <w:r>
        <w:rPr>
          <w:rFonts w:hint="default" w:ascii="Times New Roman" w:hAnsi="Times New Roman" w:eastAsia="宋体" w:cs="Times New Roman"/>
          <w:color w:val="000000"/>
          <w:sz w:val="21"/>
          <w:szCs w:val="21"/>
        </w:rPr>
        <w:t>及市政</w:t>
      </w:r>
      <w:r>
        <w:rPr>
          <w:rFonts w:hint="default" w:ascii="Times New Roman" w:hAnsi="Times New Roman" w:eastAsia="宋体" w:cs="Times New Roman"/>
          <w:sz w:val="21"/>
          <w:szCs w:val="21"/>
        </w:rPr>
        <w:t>审查</w:t>
      </w:r>
    </w:p>
    <w:p w14:paraId="4A47EB3E">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（1）是否符合工程建设强制性标准；</w:t>
      </w:r>
    </w:p>
    <w:p w14:paraId="180C65DB">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（2）地基基础和主体结构的安全性；</w:t>
      </w:r>
    </w:p>
    <w:p w14:paraId="1D93035E">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（3）是否符合民用建筑节能强制性标准，对执行绿色建筑标准的项目，还应当审查是否符合绿色建筑标准。</w:t>
      </w:r>
    </w:p>
    <w:p w14:paraId="255178A8">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（4）是否符合《浙江省房屋建筑和市政基础设施工程施工图设计文件技术审查要点》。</w:t>
      </w:r>
    </w:p>
    <w:p w14:paraId="541ABC21">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1.2.2消防审查</w:t>
      </w:r>
    </w:p>
    <w:p w14:paraId="182C20D0">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（1）是否符合消防工程建设强制性标准；</w:t>
      </w:r>
    </w:p>
    <w:p w14:paraId="50603E55">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（2）是否符合国家、省规定应当审查的“严禁”“必须”“应”“不应”“不得”要求的；</w:t>
      </w:r>
    </w:p>
    <w:p w14:paraId="10D4D467">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（3）是否符合《浙江省消防技术规范难点问题操作技术指南》。</w:t>
      </w:r>
    </w:p>
    <w:p w14:paraId="09021A63">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（4）是否符合《建设工程消防设计文件审查要点》（浙公通字[2017]56号）。</w:t>
      </w:r>
    </w:p>
    <w:p w14:paraId="66141B52">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1.2.3人防审查</w:t>
      </w:r>
    </w:p>
    <w:p w14:paraId="06C64301">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（1）是否符合人防工程建设强制性标准；</w:t>
      </w:r>
    </w:p>
    <w:p w14:paraId="42617B88">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（2）工程结构和防护安全性、可靠性（包括主体结构、防护能力、防护功能平战转换等）；</w:t>
      </w:r>
    </w:p>
    <w:p w14:paraId="0822C470">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（3）消防、防水、抗浮、隔震、节能、环保、防护功能平战转换等是否符合规范、标准的规定；</w:t>
      </w:r>
    </w:p>
    <w:p w14:paraId="037263CF">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（4）是否根据批准的人防主管部门批复意见进行施工图设计。</w:t>
      </w:r>
    </w:p>
    <w:p w14:paraId="74AB5488">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1.2.4防雷审查</w:t>
      </w:r>
    </w:p>
    <w:p w14:paraId="3BEB9F46">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（1）是否符合相关防雷规范、标准的要求；</w:t>
      </w:r>
    </w:p>
    <w:p w14:paraId="43CA9068">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（2）是否根据批准的初步设计文件进行施工图设计，对初步设计审查意见进行的调整和修改是否合理。</w:t>
      </w:r>
    </w:p>
    <w:p w14:paraId="1D9253FA">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1.2.5规划审查</w:t>
      </w:r>
    </w:p>
    <w:p w14:paraId="362404FB">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（1）是否符合工程规划强制性标准；</w:t>
      </w:r>
    </w:p>
    <w:p w14:paraId="30168257">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（2）总平、建筑间距、建筑退让、空间布局、交通设计、技术经济指标等是否符合规划条件、规范标准。</w:t>
      </w:r>
    </w:p>
    <w:p w14:paraId="2DABB9C0">
      <w:pPr>
        <w:pStyle w:val="11"/>
        <w:keepNext w:val="0"/>
        <w:keepLines w:val="0"/>
        <w:pageBreakBefore w:val="0"/>
        <w:kinsoku/>
        <w:wordWrap/>
        <w:overflowPunct/>
        <w:topLinePunct w:val="0"/>
        <w:autoSpaceDE/>
        <w:autoSpaceDN/>
        <w:bidi w:val="0"/>
        <w:spacing w:line="44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 其他相关工作</w:t>
      </w:r>
    </w:p>
    <w:p w14:paraId="2A26311C">
      <w:pPr>
        <w:pStyle w:val="19"/>
        <w:keepNext w:val="0"/>
        <w:keepLines w:val="0"/>
        <w:pageBreakBefore w:val="0"/>
        <w:kinsoku/>
        <w:wordWrap/>
        <w:overflowPunct/>
        <w:topLinePunct w:val="0"/>
        <w:autoSpaceDE/>
        <w:autoSpaceDN/>
        <w:bidi w:val="0"/>
        <w:spacing w:line="440" w:lineRule="exact"/>
        <w:ind w:left="0" w:leftChars="0" w:firstLine="422"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lang w:val="en-US" w:eastAsia="zh-CN"/>
        </w:rPr>
        <w:t>配合</w:t>
      </w:r>
      <w:r>
        <w:rPr>
          <w:rFonts w:hint="default" w:ascii="Times New Roman" w:hAnsi="Times New Roman" w:eastAsia="宋体" w:cs="Times New Roman"/>
          <w:b/>
          <w:bCs/>
          <w:sz w:val="21"/>
          <w:szCs w:val="21"/>
        </w:rPr>
        <w:t>建设行业主管部门，</w:t>
      </w:r>
      <w:r>
        <w:rPr>
          <w:rFonts w:hint="default" w:ascii="Times New Roman" w:hAnsi="Times New Roman" w:eastAsia="宋体" w:cs="Times New Roman"/>
          <w:b/>
          <w:bCs/>
          <w:sz w:val="21"/>
          <w:szCs w:val="21"/>
          <w:lang w:val="en-US" w:eastAsia="zh-CN"/>
        </w:rPr>
        <w:t>合同范围以外指定项目</w:t>
      </w:r>
      <w:r>
        <w:rPr>
          <w:rFonts w:hint="default" w:ascii="Times New Roman" w:hAnsi="Times New Roman" w:eastAsia="宋体" w:cs="Times New Roman"/>
          <w:b/>
          <w:bCs/>
          <w:sz w:val="21"/>
          <w:szCs w:val="21"/>
        </w:rPr>
        <w:t>的勘察设计</w:t>
      </w:r>
      <w:r>
        <w:rPr>
          <w:rFonts w:hint="default" w:ascii="Times New Roman" w:hAnsi="Times New Roman" w:eastAsia="宋体" w:cs="Times New Roman"/>
          <w:b/>
          <w:bCs/>
          <w:sz w:val="21"/>
          <w:szCs w:val="21"/>
          <w:lang w:val="en-US" w:eastAsia="zh-CN"/>
        </w:rPr>
        <w:t>等</w:t>
      </w:r>
      <w:r>
        <w:rPr>
          <w:rFonts w:hint="default" w:ascii="Times New Roman" w:hAnsi="Times New Roman" w:eastAsia="宋体" w:cs="Times New Roman"/>
          <w:b/>
          <w:bCs/>
          <w:sz w:val="21"/>
          <w:szCs w:val="21"/>
        </w:rPr>
        <w:t>审查，不再另外收费</w:t>
      </w:r>
      <w:r>
        <w:rPr>
          <w:rFonts w:hint="default" w:ascii="Times New Roman" w:hAnsi="Times New Roman" w:eastAsia="宋体" w:cs="Times New Roman"/>
          <w:sz w:val="21"/>
          <w:szCs w:val="21"/>
        </w:rPr>
        <w:t>。</w:t>
      </w:r>
    </w:p>
    <w:p w14:paraId="7C79CFE8">
      <w:pPr>
        <w:pStyle w:val="19"/>
        <w:keepNext w:val="0"/>
        <w:keepLines w:val="0"/>
        <w:pageBreakBefore w:val="0"/>
        <w:kinsoku/>
        <w:wordWrap/>
        <w:overflowPunct/>
        <w:topLinePunct w:val="0"/>
        <w:autoSpaceDE/>
        <w:autoSpaceDN/>
        <w:bidi w:val="0"/>
        <w:spacing w:line="440" w:lineRule="exact"/>
        <w:ind w:left="0" w:leftChars="0" w:firstLine="0" w:firstLineChars="0"/>
        <w:textAlignment w:val="auto"/>
        <w:rPr>
          <w:rFonts w:hint="default" w:ascii="Times New Roman" w:hAnsi="Times New Roman" w:eastAsia="宋体" w:cs="Times New Roman"/>
          <w:b/>
          <w:bCs/>
          <w:sz w:val="21"/>
          <w:szCs w:val="21"/>
          <w:highlight w:val="none"/>
          <w:lang w:eastAsia="zh-CN"/>
        </w:rPr>
      </w:pPr>
      <w:r>
        <w:rPr>
          <w:rFonts w:hint="eastAsia" w:ascii="Times New Roman" w:hAnsi="Times New Roman" w:eastAsia="宋体" w:cs="Times New Roman"/>
          <w:b/>
          <w:bCs/>
          <w:sz w:val="21"/>
          <w:szCs w:val="21"/>
          <w:highlight w:val="none"/>
          <w:lang w:val="en-US" w:eastAsia="zh-CN"/>
        </w:rPr>
        <w:t>三</w:t>
      </w:r>
      <w:r>
        <w:rPr>
          <w:rFonts w:hint="default" w:ascii="Times New Roman" w:hAnsi="Times New Roman" w:eastAsia="宋体" w:cs="Times New Roman"/>
          <w:b/>
          <w:bCs/>
          <w:sz w:val="21"/>
          <w:szCs w:val="21"/>
          <w:highlight w:val="none"/>
          <w:lang w:val="en-US" w:eastAsia="zh-CN"/>
        </w:rPr>
        <w:t>、</w:t>
      </w:r>
      <w:r>
        <w:rPr>
          <w:rFonts w:hint="default" w:ascii="Times New Roman" w:hAnsi="Times New Roman" w:eastAsia="宋体" w:cs="Times New Roman"/>
          <w:b/>
          <w:bCs/>
          <w:sz w:val="21"/>
          <w:szCs w:val="21"/>
          <w:highlight w:val="none"/>
        </w:rPr>
        <w:t>服务期限、范围、采购金额和费用结算标准</w:t>
      </w:r>
    </w:p>
    <w:p w14:paraId="1D272EBE">
      <w:pPr>
        <w:pStyle w:val="19"/>
        <w:keepNext w:val="0"/>
        <w:keepLines w:val="0"/>
        <w:pageBreakBefore w:val="0"/>
        <w:kinsoku/>
        <w:wordWrap/>
        <w:overflowPunct/>
        <w:topLinePunct w:val="0"/>
        <w:autoSpaceDE/>
        <w:autoSpaceDN/>
        <w:bidi w:val="0"/>
        <w:spacing w:line="440" w:lineRule="exact"/>
        <w:ind w:left="0" w:leftChars="0"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1.</w:t>
      </w:r>
      <w:r>
        <w:rPr>
          <w:rFonts w:hint="eastAsia" w:asciiTheme="minorEastAsia" w:hAnsiTheme="minorEastAsia" w:eastAsiaTheme="minorEastAsia" w:cstheme="minorEastAsia"/>
          <w:color w:val="FF0000"/>
          <w:sz w:val="21"/>
          <w:szCs w:val="21"/>
          <w:lang w:eastAsia="zh-CN"/>
        </w:rPr>
        <w:t>本项目服务期限</w:t>
      </w:r>
      <w:r>
        <w:rPr>
          <w:rFonts w:hint="eastAsia" w:asciiTheme="minorEastAsia" w:hAnsiTheme="minorEastAsia" w:eastAsiaTheme="minorEastAsia" w:cstheme="minorEastAsia"/>
          <w:color w:val="FF0000"/>
          <w:sz w:val="21"/>
          <w:szCs w:val="21"/>
          <w:lang w:val="en-US" w:eastAsia="zh-CN"/>
        </w:rPr>
        <w:t>二</w:t>
      </w:r>
      <w:r>
        <w:rPr>
          <w:rFonts w:hint="eastAsia" w:asciiTheme="minorEastAsia" w:hAnsiTheme="minorEastAsia" w:eastAsiaTheme="minorEastAsia" w:cstheme="minorEastAsia"/>
          <w:color w:val="FF0000"/>
          <w:sz w:val="21"/>
          <w:szCs w:val="21"/>
          <w:lang w:eastAsia="zh-CN"/>
        </w:rPr>
        <w:t>年，但合同采用1+1方</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式签订模式</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b/>
          <w:bCs/>
          <w:sz w:val="21"/>
          <w:szCs w:val="21"/>
        </w:rPr>
        <w:t>采购人在第一年合同期满前一个月，根据浙财采监〔</w:t>
      </w:r>
      <w:r>
        <w:rPr>
          <w:rFonts w:hint="eastAsia" w:ascii="Times New Roman" w:cs="Times New Roman"/>
          <w:b/>
          <w:bCs/>
          <w:sz w:val="21"/>
          <w:szCs w:val="21"/>
          <w:lang w:val="en-US" w:eastAsia="zh-CN"/>
        </w:rPr>
        <w:t>2021</w:t>
      </w:r>
      <w:r>
        <w:rPr>
          <w:rFonts w:hint="default" w:ascii="Times New Roman" w:hAnsi="Times New Roman" w:eastAsia="宋体" w:cs="Times New Roman"/>
          <w:b/>
          <w:bCs/>
          <w:sz w:val="21"/>
          <w:szCs w:val="21"/>
        </w:rPr>
        <w:t>〕</w:t>
      </w:r>
      <w:r>
        <w:rPr>
          <w:rFonts w:hint="eastAsia" w:ascii="Times New Roman" w:cs="Times New Roman"/>
          <w:b/>
          <w:bCs/>
          <w:sz w:val="21"/>
          <w:szCs w:val="21"/>
          <w:lang w:val="en-US" w:eastAsia="zh-CN"/>
        </w:rPr>
        <w:t>2</w:t>
      </w:r>
      <w:r>
        <w:rPr>
          <w:rFonts w:hint="default" w:ascii="Times New Roman" w:hAnsi="Times New Roman" w:eastAsia="宋体" w:cs="Times New Roman"/>
          <w:b/>
          <w:bCs/>
          <w:sz w:val="21"/>
          <w:szCs w:val="21"/>
        </w:rPr>
        <w:t>号《浙江省</w:t>
      </w:r>
      <w:r>
        <w:rPr>
          <w:rFonts w:hint="eastAsia" w:ascii="Times New Roman" w:cs="Times New Roman"/>
          <w:b/>
          <w:bCs/>
          <w:sz w:val="21"/>
          <w:szCs w:val="21"/>
          <w:lang w:eastAsia="zh-CN"/>
        </w:rPr>
        <w:t>财政厅关于进一步规范政府购买服务采购管理的通知</w:t>
      </w:r>
      <w:r>
        <w:rPr>
          <w:rFonts w:hint="default" w:ascii="Times New Roman" w:hAnsi="Times New Roman" w:eastAsia="宋体" w:cs="Times New Roman"/>
          <w:b/>
          <w:bCs/>
          <w:sz w:val="21"/>
          <w:szCs w:val="21"/>
        </w:rPr>
        <w:t>》之规定，结合中标人履约表现</w:t>
      </w:r>
      <w:r>
        <w:rPr>
          <w:rFonts w:hint="eastAsia" w:ascii="Times New Roman" w:cs="Times New Roman"/>
          <w:b/>
          <w:bCs/>
          <w:sz w:val="21"/>
          <w:szCs w:val="21"/>
          <w:lang w:eastAsia="zh-CN"/>
        </w:rPr>
        <w:t>，作出评价以决定是否续签</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highlight w:val="none"/>
          <w:lang w:val="en-US" w:eastAsia="zh-CN"/>
        </w:rPr>
        <w:t>每一年年末对供应商进行考核，考核通过才可续签下一年的服务合同，最多续签</w:t>
      </w:r>
      <w:r>
        <w:rPr>
          <w:rFonts w:hint="eastAsia" w:ascii="Times New Roman" w:cs="Times New Roman"/>
          <w:sz w:val="21"/>
          <w:szCs w:val="21"/>
          <w:highlight w:val="none"/>
          <w:lang w:val="en-US" w:eastAsia="zh-CN"/>
        </w:rPr>
        <w:t>一</w:t>
      </w:r>
      <w:r>
        <w:rPr>
          <w:rFonts w:hint="default" w:ascii="Times New Roman" w:hAnsi="Times New Roman" w:eastAsia="宋体" w:cs="Times New Roman"/>
          <w:sz w:val="21"/>
          <w:szCs w:val="21"/>
          <w:highlight w:val="none"/>
          <w:lang w:val="en-US" w:eastAsia="zh-CN"/>
        </w:rPr>
        <w:t>年。发现未能在承诺时间完成审查或审查质量有问题，采购人有权立即终止合同。</w:t>
      </w:r>
    </w:p>
    <w:p w14:paraId="61731FA4">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2.施工图审查费用付款方式：</w:t>
      </w:r>
    </w:p>
    <w:p w14:paraId="2975F9DA">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（1）施工图审查项目收费按具体项目签订的专用合同书执行。</w:t>
      </w:r>
    </w:p>
    <w:p w14:paraId="2C08C005">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）以《关于贯彻落实“最多跑一次”改革决策部署合同推进施工图联合审查的实施意见》（浙建[2017]6号）中的浙江省施工图联合审查结算标准执行为基础，</w:t>
      </w:r>
      <w:r>
        <w:rPr>
          <w:rFonts w:hint="eastAsia" w:cs="Times New Roman"/>
          <w:color w:val="000000" w:themeColor="text1"/>
          <w:sz w:val="21"/>
          <w:szCs w:val="21"/>
          <w:lang w:val="en-US" w:eastAsia="zh-CN"/>
          <w14:textFill>
            <w14:solidFill>
              <w14:schemeClr w14:val="tx1"/>
            </w14:solidFill>
          </w14:textFill>
        </w:rPr>
        <w:t>结合</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本次投标供应商承诺的优惠率</w:t>
      </w:r>
      <w:r>
        <w:rPr>
          <w:rFonts w:hint="eastAsia" w:cs="Times New Roman"/>
          <w:color w:val="000000" w:themeColor="text1"/>
          <w:sz w:val="21"/>
          <w:szCs w:val="21"/>
          <w:lang w:val="en-US" w:eastAsia="zh-CN"/>
          <w14:textFill>
            <w14:solidFill>
              <w14:schemeClr w14:val="tx1"/>
            </w14:solidFill>
          </w14:textFill>
        </w:rPr>
        <w:t>进行结算</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p w14:paraId="74C9EF30">
      <w:pPr>
        <w:keepNext w:val="0"/>
        <w:keepLines w:val="0"/>
        <w:pageBreakBefore w:val="0"/>
        <w:kinsoku/>
        <w:wordWrap/>
        <w:overflowPunct/>
        <w:topLinePunct w:val="0"/>
        <w:autoSpaceDE/>
        <w:autoSpaceDN/>
        <w:bidi w:val="0"/>
        <w:adjustRightInd w:val="0"/>
        <w:snapToGrid w:val="0"/>
        <w:spacing w:line="440" w:lineRule="exact"/>
        <w:ind w:left="0" w:leftChars="0"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四、审查服务承诺时间</w:t>
      </w:r>
    </w:p>
    <w:p w14:paraId="156FAD80">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color w:val="000000" w:themeColor="text1"/>
          <w:sz w:val="21"/>
          <w:szCs w:val="21"/>
          <w:lang w:val="zh-CN" w:eastAsia="zh-CN"/>
          <w14:textFill>
            <w14:solidFill>
              <w14:schemeClr w14:val="tx1"/>
            </w14:solidFill>
          </w14:textFill>
        </w:rPr>
      </w:pPr>
      <w:r>
        <w:rPr>
          <w:rFonts w:hint="default" w:ascii="Times New Roman" w:hAnsi="Times New Roman" w:eastAsia="宋体" w:cs="Times New Roman"/>
          <w:color w:val="000000" w:themeColor="text1"/>
          <w:sz w:val="21"/>
          <w:szCs w:val="21"/>
          <w:lang w:val="zh-CN" w:eastAsia="zh-CN"/>
          <w14:textFill>
            <w14:solidFill>
              <w14:schemeClr w14:val="tx1"/>
            </w14:solidFill>
          </w14:textFill>
        </w:rPr>
        <w:t>施工图联合审查原则上不超过下列时限（指</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zh-CN" w:eastAsia="zh-CN"/>
          <w14:textFill>
            <w14:solidFill>
              <w14:schemeClr w14:val="tx1"/>
            </w14:solidFill>
          </w14:textFill>
        </w:rPr>
        <w:t>出具审查报告时限），如受托人在投标时的承诺优于以下原则的，按投标承诺执行：</w:t>
      </w:r>
    </w:p>
    <w:p w14:paraId="6A5B6C30">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（1）大型房屋建筑工程、市政基础设施工程为10个工作日，中型及以下房屋建筑工程、市政基础设施工程为7个工作日。</w:t>
      </w:r>
    </w:p>
    <w:p w14:paraId="464F7245">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（2）工程勘察文件，甲级项目为5个工作日，乙级及以下项目为3个工作日。</w:t>
      </w:r>
    </w:p>
    <w:p w14:paraId="2BD25FC3">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（3）幕墙及外立面装饰、室内装修、附属钢结构、智能化、室外环境和景观等专项设计工程为7个工作日。</w:t>
      </w:r>
    </w:p>
    <w:p w14:paraId="4CFD22E7">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（4）即有建筑涉及结构体系或受力改变的加固、加层、改造工程为10个工作日。</w:t>
      </w:r>
    </w:p>
    <w:p w14:paraId="5C4A3E7D">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以上时间不包括施工图设计文件修改时间。</w:t>
      </w:r>
    </w:p>
    <w:p w14:paraId="0662726E">
      <w:pPr>
        <w:pStyle w:val="11"/>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p w14:paraId="08A77DF0">
      <w:pPr>
        <w:pStyle w:val="12"/>
        <w:rPr>
          <w:rFonts w:hint="default"/>
          <w:lang w:val="en-US" w:eastAsia="zh-CN"/>
        </w:rPr>
      </w:pPr>
    </w:p>
    <w:p w14:paraId="5F2267D2">
      <w:pPr>
        <w:keepNext w:val="0"/>
        <w:keepLines w:val="0"/>
        <w:pageBreakBefore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p w14:paraId="0B0E33A0">
      <w:pPr>
        <w:pStyle w:val="12"/>
        <w:rPr>
          <w:rFonts w:hint="default" w:ascii="Times New Roman" w:hAnsi="Times New Roman" w:eastAsia="宋体" w:cs="Times New Roman"/>
          <w:sz w:val="21"/>
          <w:szCs w:val="21"/>
          <w:lang w:val="en-US" w:eastAsia="zh-CN"/>
        </w:rPr>
      </w:pPr>
    </w:p>
    <w:p w14:paraId="1258BC2A">
      <w:pPr>
        <w:pStyle w:val="13"/>
        <w:rPr>
          <w:rFonts w:hint="default" w:ascii="Times New Roman" w:hAnsi="Times New Roman" w:eastAsia="宋体" w:cs="Times New Roman"/>
          <w:sz w:val="21"/>
          <w:szCs w:val="21"/>
          <w:lang w:val="en-US" w:eastAsia="zh-CN"/>
        </w:rPr>
      </w:pPr>
    </w:p>
    <w:p w14:paraId="7485482E">
      <w:pPr>
        <w:rPr>
          <w:rFonts w:hint="default" w:ascii="Times New Roman" w:hAnsi="Times New Roman" w:eastAsia="宋体" w:cs="Times New Roman"/>
          <w:sz w:val="21"/>
          <w:szCs w:val="21"/>
          <w:lang w:val="en-US" w:eastAsia="zh-CN"/>
        </w:rPr>
      </w:pPr>
    </w:p>
    <w:p w14:paraId="085BFB00">
      <w:pPr>
        <w:pStyle w:val="11"/>
        <w:rPr>
          <w:rFonts w:hint="default" w:ascii="Times New Roman" w:hAnsi="Times New Roman" w:eastAsia="宋体" w:cs="Times New Roman"/>
          <w:sz w:val="21"/>
          <w:szCs w:val="21"/>
          <w:lang w:val="en-US" w:eastAsia="zh-CN"/>
        </w:rPr>
      </w:pPr>
    </w:p>
    <w:p w14:paraId="16C896DD">
      <w:pPr>
        <w:pStyle w:val="12"/>
        <w:rPr>
          <w:rFonts w:hint="default" w:ascii="Times New Roman" w:hAnsi="Times New Roman" w:eastAsia="宋体" w:cs="Times New Roman"/>
          <w:sz w:val="21"/>
          <w:szCs w:val="21"/>
          <w:lang w:val="en-US" w:eastAsia="zh-CN"/>
        </w:rPr>
      </w:pPr>
    </w:p>
    <w:p w14:paraId="324A0E38">
      <w:pPr>
        <w:pStyle w:val="13"/>
        <w:rPr>
          <w:rFonts w:hint="default" w:ascii="Times New Roman" w:hAnsi="Times New Roman" w:eastAsia="宋体" w:cs="Times New Roman"/>
          <w:sz w:val="21"/>
          <w:szCs w:val="21"/>
          <w:lang w:val="en-US" w:eastAsia="zh-CN"/>
        </w:rPr>
      </w:pPr>
    </w:p>
    <w:p w14:paraId="12A4A709">
      <w:pPr>
        <w:rPr>
          <w:rFonts w:hint="default" w:ascii="Times New Roman" w:hAnsi="Times New Roman" w:eastAsia="宋体" w:cs="Times New Roman"/>
          <w:sz w:val="21"/>
          <w:szCs w:val="21"/>
          <w:lang w:val="en-US" w:eastAsia="zh-CN"/>
        </w:rPr>
      </w:pPr>
    </w:p>
    <w:p w14:paraId="084930D0">
      <w:pPr>
        <w:pStyle w:val="12"/>
        <w:rPr>
          <w:rFonts w:hint="default"/>
          <w:lang w:val="en-US" w:eastAsia="zh-CN"/>
        </w:rPr>
      </w:pPr>
    </w:p>
    <w:p w14:paraId="564E2F19">
      <w:pPr>
        <w:pStyle w:val="13"/>
        <w:rPr>
          <w:rFonts w:hint="default"/>
          <w:lang w:val="en-US" w:eastAsia="zh-CN"/>
        </w:rPr>
      </w:pPr>
    </w:p>
    <w:p w14:paraId="4C96DC96">
      <w:pPr>
        <w:rPr>
          <w:rFonts w:hint="default"/>
          <w:lang w:val="en-US" w:eastAsia="zh-CN"/>
        </w:rPr>
      </w:pPr>
    </w:p>
    <w:p w14:paraId="70E8CA50">
      <w:pPr>
        <w:pStyle w:val="11"/>
        <w:rPr>
          <w:rFonts w:hint="default"/>
          <w:lang w:val="en-US" w:eastAsia="zh-CN"/>
        </w:rPr>
      </w:pPr>
    </w:p>
    <w:p w14:paraId="710B507F">
      <w:pPr>
        <w:pStyle w:val="12"/>
        <w:rPr>
          <w:rFonts w:hint="default"/>
          <w:lang w:val="en-US" w:eastAsia="zh-CN"/>
        </w:rPr>
      </w:pPr>
    </w:p>
    <w:p w14:paraId="1E883AA4">
      <w:pPr>
        <w:spacing w:line="480" w:lineRule="exact"/>
        <w:jc w:val="center"/>
        <w:rPr>
          <w:rFonts w:hint="default" w:ascii="Times New Roman" w:hAnsi="Times New Roman" w:eastAsia="宋体" w:cs="Times New Roman"/>
          <w:b/>
          <w:color w:val="auto"/>
          <w:sz w:val="32"/>
          <w:szCs w:val="32"/>
          <w:lang w:eastAsia="zh-CN"/>
        </w:rPr>
      </w:pPr>
      <w:r>
        <w:rPr>
          <w:rFonts w:hint="default" w:ascii="Times New Roman" w:hAnsi="Times New Roman" w:cs="Times New Roman"/>
          <w:b/>
          <w:color w:val="auto"/>
          <w:sz w:val="32"/>
          <w:szCs w:val="32"/>
        </w:rPr>
        <w:t>第五章　</w:t>
      </w:r>
      <w:r>
        <w:rPr>
          <w:rFonts w:hint="default" w:ascii="Times New Roman" w:hAnsi="Times New Roman" w:cs="Times New Roman"/>
          <w:b/>
          <w:color w:val="auto"/>
          <w:sz w:val="32"/>
          <w:szCs w:val="32"/>
          <w:lang w:eastAsia="zh-CN"/>
        </w:rPr>
        <w:t>合</w:t>
      </w:r>
      <w:r>
        <w:rPr>
          <w:rFonts w:hint="default" w:ascii="Times New Roman" w:hAnsi="Times New Roman" w:cs="Times New Roman"/>
          <w:b/>
          <w:color w:val="auto"/>
          <w:sz w:val="32"/>
          <w:szCs w:val="32"/>
          <w:lang w:val="en-US" w:eastAsia="zh-CN"/>
        </w:rPr>
        <w:t xml:space="preserve">  </w:t>
      </w:r>
      <w:r>
        <w:rPr>
          <w:rFonts w:hint="default" w:ascii="Times New Roman" w:hAnsi="Times New Roman" w:cs="Times New Roman"/>
          <w:b/>
          <w:color w:val="auto"/>
          <w:sz w:val="32"/>
          <w:szCs w:val="32"/>
          <w:lang w:eastAsia="zh-CN"/>
        </w:rPr>
        <w:t>同</w:t>
      </w:r>
    </w:p>
    <w:p w14:paraId="4A1C510E">
      <w:pPr>
        <w:spacing w:line="480" w:lineRule="exact"/>
        <w:ind w:firstLine="480"/>
        <w:jc w:val="center"/>
        <w:rPr>
          <w:rFonts w:hint="default" w:ascii="Times New Roman" w:hAnsi="Times New Roman" w:cs="Times New Roman"/>
          <w:kern w:val="44"/>
          <w:sz w:val="32"/>
          <w:szCs w:val="32"/>
        </w:rPr>
      </w:pPr>
      <w:r>
        <w:rPr>
          <w:rFonts w:eastAsiaTheme="minorEastAsia"/>
          <w:b/>
          <w:color w:val="auto"/>
          <w:sz w:val="32"/>
          <w:szCs w:val="32"/>
          <w:highlight w:val="none"/>
        </w:rPr>
        <w:t xml:space="preserve"> </w:t>
      </w:r>
      <w:r>
        <w:rPr>
          <w:rFonts w:hint="default" w:ascii="Times New Roman" w:hAnsi="Times New Roman" w:cs="Times New Roman"/>
          <w:kern w:val="44"/>
          <w:sz w:val="24"/>
        </w:rPr>
        <w:t>（本合同为参考合同，具体以最终签订合同为准）</w:t>
      </w:r>
    </w:p>
    <w:p w14:paraId="1B1C00E8">
      <w:pPr>
        <w:ind w:firstLine="480"/>
        <w:rPr>
          <w:rFonts w:hint="default" w:ascii="Times New Roman" w:hAnsi="Times New Roman" w:cs="Times New Roman"/>
          <w:sz w:val="24"/>
        </w:rPr>
      </w:pPr>
    </w:p>
    <w:p w14:paraId="0803381A">
      <w:pPr>
        <w:pStyle w:val="58"/>
        <w:ind w:firstLine="520"/>
        <w:jc w:val="left"/>
        <w:rPr>
          <w:rFonts w:hint="default" w:ascii="Times New Roman" w:hAnsi="Times New Roman" w:cs="Times New Roman"/>
        </w:rPr>
      </w:pPr>
    </w:p>
    <w:p w14:paraId="35614810">
      <w:pPr>
        <w:pStyle w:val="58"/>
        <w:ind w:firstLine="520"/>
        <w:jc w:val="left"/>
        <w:rPr>
          <w:rFonts w:hint="default" w:ascii="Times New Roman" w:hAnsi="Times New Roman" w:cs="Times New Roman"/>
        </w:rPr>
      </w:pPr>
    </w:p>
    <w:p w14:paraId="1BBE02C2">
      <w:pPr>
        <w:pStyle w:val="58"/>
        <w:ind w:firstLine="520"/>
        <w:jc w:val="left"/>
        <w:rPr>
          <w:rFonts w:hint="default" w:ascii="Times New Roman" w:hAnsi="Times New Roman" w:cs="Times New Roman"/>
        </w:rPr>
      </w:pPr>
    </w:p>
    <w:p w14:paraId="6ABD3088">
      <w:pPr>
        <w:pStyle w:val="58"/>
        <w:ind w:firstLine="720"/>
        <w:jc w:val="center"/>
        <w:rPr>
          <w:rFonts w:hint="default" w:ascii="Times New Roman" w:hAnsi="Times New Roman" w:cs="Times New Roman"/>
          <w:sz w:val="36"/>
          <w:szCs w:val="36"/>
        </w:rPr>
      </w:pPr>
      <w:r>
        <w:rPr>
          <w:rFonts w:hint="default" w:ascii="Times New Roman" w:hAnsi="Times New Roman" w:cs="Times New Roman"/>
          <w:sz w:val="36"/>
          <w:szCs w:val="36"/>
          <w:lang w:val="en-US" w:eastAsia="zh-CN"/>
        </w:rPr>
        <w:t>施工图联合审查服务合同</w:t>
      </w:r>
    </w:p>
    <w:p w14:paraId="7386E36F">
      <w:pPr>
        <w:pStyle w:val="58"/>
        <w:ind w:firstLine="520"/>
        <w:jc w:val="left"/>
        <w:rPr>
          <w:rFonts w:hint="default" w:ascii="Times New Roman" w:hAnsi="Times New Roman" w:cs="Times New Roman"/>
        </w:rPr>
      </w:pPr>
    </w:p>
    <w:p w14:paraId="4A2C46CF">
      <w:pPr>
        <w:pStyle w:val="58"/>
        <w:ind w:firstLine="520"/>
        <w:jc w:val="left"/>
        <w:rPr>
          <w:rFonts w:hint="default" w:ascii="Times New Roman" w:hAnsi="Times New Roman" w:cs="Times New Roman"/>
        </w:rPr>
      </w:pPr>
    </w:p>
    <w:p w14:paraId="58D7C132">
      <w:pPr>
        <w:pStyle w:val="58"/>
        <w:ind w:firstLine="520"/>
        <w:jc w:val="left"/>
        <w:rPr>
          <w:rFonts w:hint="default" w:ascii="Times New Roman" w:hAnsi="Times New Roman" w:cs="Times New Roman"/>
        </w:rPr>
      </w:pPr>
    </w:p>
    <w:p w14:paraId="50BA951D">
      <w:pPr>
        <w:pStyle w:val="58"/>
        <w:keepNext w:val="0"/>
        <w:keepLines w:val="0"/>
        <w:pageBreakBefore w:val="0"/>
        <w:widowControl w:val="0"/>
        <w:kinsoku/>
        <w:wordWrap/>
        <w:overflowPunct/>
        <w:topLinePunct w:val="0"/>
        <w:autoSpaceDE/>
        <w:autoSpaceDN/>
        <w:bidi w:val="0"/>
        <w:adjustRightInd/>
        <w:snapToGrid/>
        <w:spacing w:line="760" w:lineRule="exact"/>
        <w:ind w:firstLine="522"/>
        <w:jc w:val="left"/>
        <w:textAlignment w:val="auto"/>
        <w:rPr>
          <w:rFonts w:hint="default" w:ascii="Times New Roman" w:hAnsi="Times New Roman" w:cs="Times New Roman"/>
        </w:rPr>
      </w:pPr>
      <w:r>
        <w:rPr>
          <w:rFonts w:hint="default" w:ascii="Times New Roman" w:hAnsi="Times New Roman" w:cs="Times New Roman"/>
        </w:rPr>
        <w:t>项目名称：</w:t>
      </w:r>
      <w:r>
        <w:rPr>
          <w:rFonts w:hint="default" w:ascii="Times New Roman" w:hAnsi="Times New Roman" w:cs="Times New Roman"/>
          <w:sz w:val="24"/>
          <w:u w:val="single"/>
        </w:rPr>
        <w:t>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p>
    <w:p w14:paraId="0EE0C93A">
      <w:pPr>
        <w:pStyle w:val="58"/>
        <w:keepNext w:val="0"/>
        <w:keepLines w:val="0"/>
        <w:pageBreakBefore w:val="0"/>
        <w:widowControl w:val="0"/>
        <w:kinsoku/>
        <w:wordWrap/>
        <w:overflowPunct/>
        <w:topLinePunct w:val="0"/>
        <w:autoSpaceDE/>
        <w:autoSpaceDN/>
        <w:bidi w:val="0"/>
        <w:adjustRightInd/>
        <w:snapToGrid/>
        <w:spacing w:line="760" w:lineRule="exact"/>
        <w:ind w:firstLine="522"/>
        <w:jc w:val="left"/>
        <w:textAlignment w:val="auto"/>
        <w:rPr>
          <w:rFonts w:hint="default" w:ascii="Times New Roman" w:hAnsi="Times New Roman" w:cs="Times New Roman"/>
        </w:rPr>
      </w:pPr>
      <w:r>
        <w:rPr>
          <w:rFonts w:hint="default" w:ascii="Times New Roman" w:hAnsi="Times New Roman" w:cs="Times New Roman"/>
        </w:rPr>
        <w:t>委托方（</w:t>
      </w:r>
      <w:r>
        <w:rPr>
          <w:rFonts w:hint="default" w:ascii="Times New Roman" w:hAnsi="Times New Roman" w:cs="Times New Roman"/>
          <w:lang w:eastAsia="zh-CN"/>
        </w:rPr>
        <w:t>委托人</w:t>
      </w:r>
      <w:r>
        <w:rPr>
          <w:rFonts w:hint="default" w:ascii="Times New Roman" w:hAnsi="Times New Roman" w:cs="Times New Roman"/>
        </w:rPr>
        <w:t>）：</w:t>
      </w:r>
      <w:r>
        <w:rPr>
          <w:rFonts w:hint="default" w:ascii="Times New Roman" w:hAnsi="Times New Roman" w:cs="Times New Roman"/>
          <w:sz w:val="24"/>
          <w:u w:val="single"/>
        </w:rPr>
        <w:t xml:space="preserve">                   </w:t>
      </w:r>
    </w:p>
    <w:p w14:paraId="051B31A3">
      <w:pPr>
        <w:pStyle w:val="58"/>
        <w:keepNext w:val="0"/>
        <w:keepLines w:val="0"/>
        <w:pageBreakBefore w:val="0"/>
        <w:widowControl w:val="0"/>
        <w:tabs>
          <w:tab w:val="left" w:pos="2447"/>
          <w:tab w:val="left" w:pos="8130"/>
        </w:tabs>
        <w:kinsoku/>
        <w:wordWrap/>
        <w:overflowPunct/>
        <w:topLinePunct w:val="0"/>
        <w:autoSpaceDE/>
        <w:autoSpaceDN/>
        <w:bidi w:val="0"/>
        <w:adjustRightInd/>
        <w:snapToGrid/>
        <w:spacing w:line="760" w:lineRule="exact"/>
        <w:ind w:firstLine="522"/>
        <w:jc w:val="left"/>
        <w:textAlignment w:val="auto"/>
        <w:rPr>
          <w:rFonts w:hint="default" w:ascii="Times New Roman" w:hAnsi="Times New Roman" w:cs="Times New Roman"/>
          <w:u w:val="single"/>
        </w:rPr>
      </w:pPr>
      <w:r>
        <w:rPr>
          <w:rFonts w:hint="default" w:ascii="Times New Roman" w:hAnsi="Times New Roman" w:cs="Times New Roman"/>
        </w:rPr>
        <w:t>受托方（</w:t>
      </w:r>
      <w:r>
        <w:rPr>
          <w:rFonts w:hint="default" w:ascii="Times New Roman" w:hAnsi="Times New Roman" w:cs="Times New Roman"/>
          <w:lang w:eastAsia="zh-CN"/>
        </w:rPr>
        <w:t>受托人</w:t>
      </w:r>
      <w:r>
        <w:rPr>
          <w:rFonts w:hint="default" w:ascii="Times New Roman" w:hAnsi="Times New Roman" w:cs="Times New Roman"/>
        </w:rPr>
        <w:t>）：</w:t>
      </w:r>
      <w:r>
        <w:rPr>
          <w:rFonts w:hint="default" w:ascii="Times New Roman" w:hAnsi="Times New Roman" w:cs="Times New Roman"/>
          <w:sz w:val="24"/>
          <w:u w:val="single"/>
        </w:rPr>
        <w:t xml:space="preserve">                   </w:t>
      </w:r>
      <w:r>
        <w:rPr>
          <w:rFonts w:hint="default" w:ascii="Times New Roman" w:hAnsi="Times New Roman" w:cs="Times New Roman"/>
          <w:u w:val="single"/>
        </w:rPr>
        <w:t xml:space="preserve"> </w:t>
      </w:r>
    </w:p>
    <w:p w14:paraId="1B1549C0">
      <w:pPr>
        <w:pStyle w:val="58"/>
        <w:keepNext w:val="0"/>
        <w:keepLines w:val="0"/>
        <w:pageBreakBefore w:val="0"/>
        <w:widowControl w:val="0"/>
        <w:tabs>
          <w:tab w:val="left" w:pos="2447"/>
          <w:tab w:val="left" w:pos="8130"/>
        </w:tabs>
        <w:kinsoku/>
        <w:wordWrap/>
        <w:overflowPunct/>
        <w:topLinePunct w:val="0"/>
        <w:autoSpaceDE/>
        <w:autoSpaceDN/>
        <w:bidi w:val="0"/>
        <w:adjustRightInd/>
        <w:snapToGrid/>
        <w:spacing w:line="760" w:lineRule="exact"/>
        <w:ind w:firstLine="522"/>
        <w:jc w:val="left"/>
        <w:textAlignment w:val="auto"/>
        <w:rPr>
          <w:rFonts w:hint="default" w:ascii="Times New Roman" w:hAnsi="Times New Roman" w:cs="Times New Roman"/>
        </w:rPr>
      </w:pPr>
      <w:r>
        <w:rPr>
          <w:rFonts w:hint="default" w:ascii="Times New Roman" w:hAnsi="Times New Roman" w:cs="Times New Roman"/>
        </w:rPr>
        <w:t>签订时间：</w:t>
      </w:r>
      <w:r>
        <w:rPr>
          <w:rFonts w:hint="default" w:ascii="Times New Roman" w:hAnsi="Times New Roman" w:cs="Times New Roman"/>
          <w:sz w:val="24"/>
          <w:u w:val="single"/>
        </w:rPr>
        <w:t>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p>
    <w:p w14:paraId="1850A82C">
      <w:pPr>
        <w:pStyle w:val="58"/>
        <w:keepNext w:val="0"/>
        <w:keepLines w:val="0"/>
        <w:pageBreakBefore w:val="0"/>
        <w:widowControl w:val="0"/>
        <w:tabs>
          <w:tab w:val="left" w:pos="2447"/>
          <w:tab w:val="left" w:pos="8057"/>
        </w:tabs>
        <w:kinsoku/>
        <w:wordWrap/>
        <w:overflowPunct/>
        <w:topLinePunct w:val="0"/>
        <w:autoSpaceDE/>
        <w:autoSpaceDN/>
        <w:bidi w:val="0"/>
        <w:adjustRightInd/>
        <w:snapToGrid/>
        <w:spacing w:line="760" w:lineRule="exact"/>
        <w:ind w:firstLine="522"/>
        <w:jc w:val="left"/>
        <w:textAlignment w:val="auto"/>
        <w:rPr>
          <w:rFonts w:hint="default" w:ascii="Times New Roman" w:hAnsi="Times New Roman" w:cs="Times New Roman"/>
        </w:rPr>
      </w:pPr>
      <w:r>
        <w:rPr>
          <w:rFonts w:hint="default" w:ascii="Times New Roman" w:hAnsi="Times New Roman" w:cs="Times New Roman"/>
        </w:rPr>
        <w:t>签订地点：</w:t>
      </w:r>
      <w:r>
        <w:rPr>
          <w:rFonts w:hint="default" w:ascii="Times New Roman" w:hAnsi="Times New Roman" w:cs="Times New Roman"/>
          <w:sz w:val="24"/>
          <w:u w:val="single"/>
        </w:rPr>
        <w:t>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p>
    <w:p w14:paraId="71BE229E">
      <w:pPr>
        <w:pStyle w:val="59"/>
        <w:keepNext w:val="0"/>
        <w:keepLines w:val="0"/>
        <w:pageBreakBefore w:val="0"/>
        <w:widowControl w:val="0"/>
        <w:kinsoku/>
        <w:wordWrap/>
        <w:overflowPunct/>
        <w:topLinePunct w:val="0"/>
        <w:autoSpaceDE/>
        <w:autoSpaceDN/>
        <w:bidi w:val="0"/>
        <w:adjustRightInd/>
        <w:snapToGrid/>
        <w:spacing w:after="0" w:line="760" w:lineRule="exact"/>
        <w:ind w:firstLine="522"/>
        <w:jc w:val="left"/>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有效期限：</w:t>
      </w:r>
      <w:r>
        <w:rPr>
          <w:rFonts w:hint="default" w:ascii="Times New Roman" w:hAnsi="Times New Roman" w:cs="Times New Roman"/>
          <w:color w:val="auto"/>
          <w:sz w:val="24"/>
          <w:u w:val="single"/>
        </w:rPr>
        <w:t>          </w:t>
      </w:r>
      <w:r>
        <w:rPr>
          <w:rFonts w:hint="default"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rPr>
        <w:t>  </w:t>
      </w:r>
      <w:r>
        <w:rPr>
          <w:rFonts w:hint="default"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rPr>
        <w:t xml:space="preserve">       </w:t>
      </w:r>
    </w:p>
    <w:p w14:paraId="4011A17B">
      <w:pPr>
        <w:keepNext w:val="0"/>
        <w:keepLines w:val="0"/>
        <w:pageBreakBefore w:val="0"/>
        <w:kinsoku/>
        <w:wordWrap/>
        <w:overflowPunct/>
        <w:topLinePunct w:val="0"/>
        <w:bidi w:val="0"/>
        <w:snapToGrid/>
        <w:spacing w:line="480" w:lineRule="exact"/>
        <w:textAlignment w:val="auto"/>
        <w:rPr>
          <w:rFonts w:hint="default" w:ascii="Times New Roman" w:hAnsi="Times New Roman" w:cs="Times New Roman"/>
          <w:sz w:val="21"/>
          <w:szCs w:val="21"/>
          <w:u w:val="single"/>
        </w:rPr>
      </w:pPr>
      <w:r>
        <w:rPr>
          <w:rFonts w:hint="default" w:ascii="Times New Roman" w:hAnsi="Times New Roman" w:cs="Times New Roman"/>
          <w:sz w:val="24"/>
        </w:rPr>
        <w:br w:type="page"/>
      </w:r>
      <w:r>
        <w:rPr>
          <w:rFonts w:hint="default" w:ascii="Times New Roman" w:hAnsi="Times New Roman" w:cs="Times New Roman"/>
          <w:sz w:val="21"/>
          <w:szCs w:val="21"/>
        </w:rPr>
        <w:t>委托人：</w:t>
      </w:r>
      <w:r>
        <w:rPr>
          <w:rFonts w:hint="eastAsia" w:cs="Times New Roman"/>
          <w:color w:val="auto"/>
          <w:sz w:val="21"/>
          <w:szCs w:val="21"/>
          <w:u w:val="single"/>
          <w:lang w:eastAsia="zh-CN"/>
        </w:rPr>
        <w:t>玉环市建筑业事务中心</w:t>
      </w:r>
    </w:p>
    <w:p w14:paraId="3B26BB5A">
      <w:pPr>
        <w:keepNext w:val="0"/>
        <w:keepLines w:val="0"/>
        <w:pageBreakBefore w:val="0"/>
        <w:kinsoku/>
        <w:wordWrap/>
        <w:overflowPunct/>
        <w:topLinePunct w:val="0"/>
        <w:bidi w:val="0"/>
        <w:snapToGrid/>
        <w:spacing w:line="480" w:lineRule="exact"/>
        <w:textAlignment w:val="auto"/>
        <w:rPr>
          <w:rFonts w:hint="default" w:ascii="Times New Roman" w:hAnsi="Times New Roman" w:cs="Times New Roman"/>
          <w:sz w:val="21"/>
          <w:szCs w:val="21"/>
          <w:u w:val="single"/>
        </w:rPr>
      </w:pPr>
      <w:r>
        <w:rPr>
          <w:rFonts w:hint="default" w:ascii="Times New Roman" w:hAnsi="Times New Roman" w:cs="Times New Roman"/>
          <w:sz w:val="21"/>
          <w:szCs w:val="21"/>
        </w:rPr>
        <w:t>受托人：</w:t>
      </w:r>
      <w:r>
        <w:rPr>
          <w:rFonts w:hint="default" w:ascii="Times New Roman" w:hAnsi="Times New Roman" w:cs="Times New Roman"/>
          <w:sz w:val="21"/>
          <w:szCs w:val="21"/>
          <w:u w:val="single"/>
        </w:rPr>
        <w:t>   </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       </w:t>
      </w:r>
    </w:p>
    <w:p w14:paraId="6C8C7AE3">
      <w:pPr>
        <w:keepNext w:val="0"/>
        <w:keepLines w:val="0"/>
        <w:pageBreakBefore w:val="0"/>
        <w:kinsoku/>
        <w:wordWrap/>
        <w:overflowPunct/>
        <w:topLinePunct w:val="0"/>
        <w:bidi w:val="0"/>
        <w:snapToGrid/>
        <w:spacing w:line="480" w:lineRule="exact"/>
        <w:ind w:firstLine="525" w:firstLineChars="250"/>
        <w:textAlignment w:val="auto"/>
        <w:rPr>
          <w:rFonts w:hint="default" w:ascii="Times New Roman" w:hAnsi="Times New Roman" w:cs="Times New Roman"/>
          <w:sz w:val="21"/>
          <w:szCs w:val="21"/>
          <w:lang w:val="zh-CN"/>
        </w:rPr>
      </w:pPr>
      <w:r>
        <w:rPr>
          <w:rFonts w:hint="default" w:ascii="Times New Roman" w:hAnsi="Times New Roman" w:cs="Times New Roman"/>
          <w:sz w:val="21"/>
          <w:szCs w:val="21"/>
          <w:lang w:val="zh-CN"/>
        </w:rPr>
        <w:t>依照《中华人民共和国民法典》、 《中华人民共和国政府采购法》及国家的有关法律、行政法规，遵循平等、 自愿、公平和诚实信用的原则，双方就玉环市房屋建筑和市政工程施工图设计文件审查服务采购项目有关事项协商一致，订立本合同。</w:t>
      </w:r>
    </w:p>
    <w:p w14:paraId="372AD7E3">
      <w:pPr>
        <w:keepNext w:val="0"/>
        <w:keepLines w:val="0"/>
        <w:pageBreakBefore w:val="0"/>
        <w:numPr>
          <w:ilvl w:val="0"/>
          <w:numId w:val="3"/>
        </w:numPr>
        <w:kinsoku/>
        <w:wordWrap/>
        <w:overflowPunct/>
        <w:topLinePunct w:val="0"/>
        <w:bidi w:val="0"/>
        <w:snapToGrid/>
        <w:spacing w:line="480" w:lineRule="exact"/>
        <w:ind w:firstLine="420" w:firstLineChars="200"/>
        <w:textAlignment w:val="auto"/>
        <w:rPr>
          <w:rFonts w:hint="default" w:ascii="Times New Roman" w:hAnsi="Times New Roman" w:cs="Times New Roman"/>
          <w:sz w:val="21"/>
          <w:szCs w:val="21"/>
          <w:lang w:val="zh-CN" w:eastAsia="zh-CN"/>
        </w:rPr>
      </w:pPr>
      <w:r>
        <w:rPr>
          <w:rFonts w:hint="default" w:ascii="Times New Roman" w:hAnsi="Times New Roman" w:cs="Times New Roman"/>
          <w:sz w:val="21"/>
          <w:szCs w:val="21"/>
          <w:lang w:val="zh-CN" w:eastAsia="zh-CN"/>
        </w:rPr>
        <w:t>合同总价</w:t>
      </w:r>
      <w:r>
        <w:rPr>
          <w:rFonts w:hint="default" w:ascii="Times New Roman" w:hAnsi="Times New Roman" w:cs="Times New Roman"/>
          <w:sz w:val="21"/>
          <w:szCs w:val="21"/>
          <w:lang w:val="en-US" w:eastAsia="zh-CN"/>
        </w:rPr>
        <w:t>及</w:t>
      </w:r>
      <w:r>
        <w:rPr>
          <w:rFonts w:hint="eastAsia" w:ascii="Times New Roman" w:hAnsi="Times New Roman" w:cs="Times New Roman"/>
          <w:sz w:val="21"/>
          <w:szCs w:val="21"/>
          <w:lang w:eastAsia="zh-CN"/>
        </w:rPr>
        <w:t>成交</w:t>
      </w:r>
      <w:r>
        <w:rPr>
          <w:rFonts w:hint="eastAsia" w:ascii="Times New Roman" w:hAnsi="Times New Roman" w:cs="Times New Roman"/>
          <w:sz w:val="21"/>
          <w:szCs w:val="21"/>
          <w:lang w:val="en-US" w:eastAsia="zh-CN"/>
        </w:rPr>
        <w:t>折扣率</w:t>
      </w:r>
      <w:r>
        <w:rPr>
          <w:rFonts w:hint="default" w:ascii="Times New Roman" w:hAnsi="Times New Roman" w:cs="Times New Roman"/>
          <w:sz w:val="21"/>
          <w:szCs w:val="21"/>
          <w:lang w:val="zh-CN" w:eastAsia="zh-CN"/>
        </w:rPr>
        <w:t>：本合同</w:t>
      </w:r>
      <w:r>
        <w:rPr>
          <w:rFonts w:hint="default" w:ascii="Times New Roman" w:hAnsi="Times New Roman" w:cs="Times New Roman"/>
          <w:sz w:val="21"/>
          <w:szCs w:val="21"/>
          <w:lang w:val="en-US" w:eastAsia="zh-CN"/>
        </w:rPr>
        <w:t>签约</w:t>
      </w:r>
      <w:r>
        <w:rPr>
          <w:rFonts w:hint="default" w:ascii="Times New Roman" w:hAnsi="Times New Roman" w:cs="Times New Roman"/>
          <w:sz w:val="21"/>
          <w:szCs w:val="21"/>
          <w:lang w:val="zh-CN" w:eastAsia="zh-CN"/>
        </w:rPr>
        <w:t>总价为</w:t>
      </w:r>
      <w:r>
        <w:rPr>
          <w:rFonts w:hint="default" w:ascii="Times New Roman" w:hAnsi="Times New Roman" w:cs="Times New Roman"/>
          <w:sz w:val="21"/>
          <w:szCs w:val="21"/>
          <w:u w:val="single"/>
          <w:lang w:val="zh-CN" w:eastAsia="zh-CN"/>
        </w:rPr>
        <w:t xml:space="preserve">    　   </w:t>
      </w:r>
      <w:r>
        <w:rPr>
          <w:rFonts w:hint="default" w:ascii="Times New Roman" w:hAnsi="Times New Roman" w:cs="Times New Roman"/>
          <w:sz w:val="21"/>
          <w:szCs w:val="21"/>
          <w:u w:val="none"/>
          <w:lang w:val="en-US" w:eastAsia="zh-CN"/>
        </w:rPr>
        <w:t>万元（</w:t>
      </w:r>
      <w:r>
        <w:rPr>
          <w:rFonts w:hint="default" w:ascii="Times New Roman" w:hAnsi="Times New Roman" w:eastAsia="仿宋_GB2312" w:cs="Times New Roman"/>
          <w:b/>
          <w:color w:val="auto"/>
          <w:sz w:val="21"/>
          <w:szCs w:val="21"/>
          <w:lang w:val="en-US" w:eastAsia="zh-CN"/>
        </w:rPr>
        <w:t>暂定，</w:t>
      </w:r>
      <w:r>
        <w:rPr>
          <w:rFonts w:hint="eastAsia" w:eastAsia="仿宋_GB2312" w:cs="Times New Roman"/>
          <w:b/>
          <w:color w:val="auto"/>
          <w:sz w:val="21"/>
          <w:szCs w:val="21"/>
          <w:lang w:eastAsia="zh-CN"/>
        </w:rPr>
        <w:t>具体以实际委托的工作量结算</w:t>
      </w:r>
      <w:r>
        <w:rPr>
          <w:rFonts w:hint="default" w:ascii="Times New Roman" w:hAnsi="Times New Roman" w:cs="Times New Roman"/>
          <w:sz w:val="21"/>
          <w:szCs w:val="21"/>
          <w:u w:val="none"/>
          <w:lang w:val="en-US" w:eastAsia="zh-CN"/>
        </w:rPr>
        <w:t>），</w:t>
      </w:r>
      <w:r>
        <w:rPr>
          <w:rFonts w:hint="eastAsia" w:ascii="Times New Roman" w:hAnsi="Times New Roman" w:cs="Times New Roman"/>
          <w:sz w:val="21"/>
          <w:szCs w:val="21"/>
          <w:lang w:eastAsia="zh-CN"/>
        </w:rPr>
        <w:t>成交</w:t>
      </w:r>
      <w:r>
        <w:rPr>
          <w:rFonts w:hint="eastAsia" w:ascii="Times New Roman" w:hAnsi="Times New Roman" w:cs="Times New Roman"/>
          <w:highlight w:val="none"/>
          <w:lang w:val="en-US" w:eastAsia="zh-CN"/>
        </w:rPr>
        <w:t>折扣率</w:t>
      </w:r>
      <w:r>
        <w:rPr>
          <w:rFonts w:hint="default" w:ascii="Times New Roman" w:hAnsi="Times New Roman" w:cs="Times New Roman"/>
          <w:sz w:val="21"/>
          <w:szCs w:val="21"/>
          <w:u w:val="none"/>
          <w:lang w:val="en-US" w:eastAsia="zh-CN"/>
        </w:rPr>
        <w:t>为</w:t>
      </w:r>
      <w:r>
        <w:rPr>
          <w:rFonts w:hint="default" w:ascii="Times New Roman" w:hAnsi="Times New Roman" w:cs="Times New Roman"/>
          <w:sz w:val="21"/>
          <w:szCs w:val="21"/>
          <w:u w:val="single"/>
          <w:lang w:val="zh-CN" w:eastAsia="zh-CN"/>
        </w:rPr>
        <w:t xml:space="preserve">    　  </w:t>
      </w:r>
      <w:r>
        <w:rPr>
          <w:rFonts w:hint="default" w:ascii="Times New Roman" w:hAnsi="Times New Roman" w:cs="Times New Roman"/>
          <w:sz w:val="21"/>
          <w:szCs w:val="21"/>
          <w:u w:val="none"/>
          <w:lang w:val="en-US" w:eastAsia="zh-CN"/>
        </w:rPr>
        <w:t>%</w:t>
      </w:r>
      <w:r>
        <w:rPr>
          <w:rFonts w:hint="default" w:ascii="Times New Roman" w:hAnsi="Times New Roman" w:cs="Times New Roman"/>
          <w:sz w:val="21"/>
          <w:szCs w:val="21"/>
          <w:lang w:val="zh-CN" w:eastAsia="zh-CN"/>
        </w:rPr>
        <w:t>。</w:t>
      </w:r>
    </w:p>
    <w:p w14:paraId="40F1E082">
      <w:pPr>
        <w:keepNext w:val="0"/>
        <w:keepLines w:val="0"/>
        <w:pageBreakBefore w:val="0"/>
        <w:numPr>
          <w:ilvl w:val="0"/>
          <w:numId w:val="0"/>
        </w:numPr>
        <w:kinsoku/>
        <w:wordWrap/>
        <w:overflowPunct/>
        <w:topLinePunct w:val="0"/>
        <w:bidi w:val="0"/>
        <w:snapToGrid/>
        <w:spacing w:line="480" w:lineRule="exact"/>
        <w:ind w:firstLine="420" w:firstLineChars="200"/>
        <w:textAlignment w:val="auto"/>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二</w:t>
      </w:r>
      <w:r>
        <w:rPr>
          <w:rFonts w:hint="default" w:ascii="Times New Roman" w:hAnsi="Times New Roman" w:eastAsia="宋体" w:cs="Times New Roman"/>
          <w:sz w:val="21"/>
          <w:szCs w:val="21"/>
          <w:lang w:val="zh-CN" w:eastAsia="zh-CN"/>
        </w:rPr>
        <w:t>、服务年限</w:t>
      </w:r>
      <w:r>
        <w:rPr>
          <w:rFonts w:hint="default" w:ascii="Times New Roman" w:hAnsi="Times New Roman" w:eastAsia="宋体" w:cs="Times New Roman"/>
          <w:color w:val="FF0000"/>
          <w:sz w:val="21"/>
          <w:szCs w:val="21"/>
          <w:lang w:val="zh-CN" w:eastAsia="zh-CN"/>
        </w:rPr>
        <w:t>：</w:t>
      </w:r>
      <w:r>
        <w:rPr>
          <w:rFonts w:hint="eastAsia" w:asciiTheme="minorEastAsia" w:hAnsiTheme="minorEastAsia" w:eastAsiaTheme="minorEastAsia" w:cstheme="minorEastAsia"/>
          <w:color w:val="FF0000"/>
          <w:sz w:val="21"/>
          <w:szCs w:val="21"/>
          <w:lang w:eastAsia="zh-CN"/>
        </w:rPr>
        <w:t>本项目服务期限</w:t>
      </w:r>
      <w:r>
        <w:rPr>
          <w:rFonts w:hint="eastAsia" w:asciiTheme="minorEastAsia" w:hAnsiTheme="minorEastAsia" w:eastAsiaTheme="minorEastAsia" w:cstheme="minorEastAsia"/>
          <w:color w:val="FF0000"/>
          <w:sz w:val="21"/>
          <w:szCs w:val="21"/>
          <w:lang w:val="en-US" w:eastAsia="zh-CN"/>
        </w:rPr>
        <w:t>二</w:t>
      </w:r>
      <w:r>
        <w:rPr>
          <w:rFonts w:hint="eastAsia" w:asciiTheme="minorEastAsia" w:hAnsiTheme="minorEastAsia" w:eastAsiaTheme="minorEastAsia" w:cstheme="minorEastAsia"/>
          <w:color w:val="FF0000"/>
          <w:sz w:val="21"/>
          <w:szCs w:val="21"/>
          <w:lang w:eastAsia="zh-CN"/>
        </w:rPr>
        <w:t>年</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FF0000"/>
          <w:sz w:val="21"/>
          <w:szCs w:val="21"/>
          <w:lang w:eastAsia="zh-CN"/>
        </w:rPr>
        <w:t>但合同采用1+1方式签订模式</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b/>
          <w:bCs/>
          <w:sz w:val="21"/>
          <w:szCs w:val="21"/>
        </w:rPr>
        <w:t>采购人在第一年合同期满前一个月，根据浙财采监〔</w:t>
      </w:r>
      <w:r>
        <w:rPr>
          <w:rFonts w:hint="eastAsia" w:ascii="Times New Roman" w:cs="Times New Roman"/>
          <w:b/>
          <w:bCs/>
          <w:sz w:val="21"/>
          <w:szCs w:val="21"/>
          <w:lang w:val="en-US" w:eastAsia="zh-CN"/>
        </w:rPr>
        <w:t>2021</w:t>
      </w:r>
      <w:r>
        <w:rPr>
          <w:rFonts w:hint="default" w:ascii="Times New Roman" w:hAnsi="Times New Roman" w:eastAsia="宋体" w:cs="Times New Roman"/>
          <w:b/>
          <w:bCs/>
          <w:sz w:val="21"/>
          <w:szCs w:val="21"/>
        </w:rPr>
        <w:t>〕</w:t>
      </w:r>
      <w:r>
        <w:rPr>
          <w:rFonts w:hint="eastAsia" w:ascii="Times New Roman" w:cs="Times New Roman"/>
          <w:b/>
          <w:bCs/>
          <w:sz w:val="21"/>
          <w:szCs w:val="21"/>
          <w:lang w:val="en-US" w:eastAsia="zh-CN"/>
        </w:rPr>
        <w:t>2</w:t>
      </w:r>
      <w:r>
        <w:rPr>
          <w:rFonts w:hint="default" w:ascii="Times New Roman" w:hAnsi="Times New Roman" w:eastAsia="宋体" w:cs="Times New Roman"/>
          <w:b/>
          <w:bCs/>
          <w:sz w:val="21"/>
          <w:szCs w:val="21"/>
        </w:rPr>
        <w:t>号《浙江省</w:t>
      </w:r>
      <w:r>
        <w:rPr>
          <w:rFonts w:hint="eastAsia" w:ascii="Times New Roman" w:cs="Times New Roman"/>
          <w:b/>
          <w:bCs/>
          <w:sz w:val="21"/>
          <w:szCs w:val="21"/>
          <w:lang w:eastAsia="zh-CN"/>
        </w:rPr>
        <w:t>财政厅关于进一步规范政府购买服务采购管理的通知</w:t>
      </w:r>
      <w:r>
        <w:rPr>
          <w:rFonts w:hint="default" w:ascii="Times New Roman" w:hAnsi="Times New Roman" w:eastAsia="宋体" w:cs="Times New Roman"/>
          <w:b/>
          <w:bCs/>
          <w:sz w:val="21"/>
          <w:szCs w:val="21"/>
        </w:rPr>
        <w:t>》之规定，结合中标人履约表现</w:t>
      </w:r>
      <w:r>
        <w:rPr>
          <w:rFonts w:hint="eastAsia" w:ascii="Times New Roman" w:cs="Times New Roman"/>
          <w:b/>
          <w:bCs/>
          <w:sz w:val="21"/>
          <w:szCs w:val="21"/>
          <w:lang w:eastAsia="zh-CN"/>
        </w:rPr>
        <w:t>，作出评价以决定是否续签</w:t>
      </w:r>
      <w:r>
        <w:rPr>
          <w:rFonts w:hint="default" w:ascii="Times New Roman" w:hAnsi="Times New Roman" w:eastAsia="宋体" w:cs="Times New Roman"/>
          <w:sz w:val="21"/>
          <w:szCs w:val="21"/>
          <w:lang w:val="zh-CN" w:eastAsia="zh-CN"/>
        </w:rPr>
        <w:t>。</w:t>
      </w:r>
    </w:p>
    <w:p w14:paraId="448071BF">
      <w:pPr>
        <w:keepNext w:val="0"/>
        <w:keepLines w:val="0"/>
        <w:pageBreakBefore w:val="0"/>
        <w:kinsoku/>
        <w:wordWrap/>
        <w:overflowPunct/>
        <w:topLinePunct w:val="0"/>
        <w:bidi w:val="0"/>
        <w:snapToGrid/>
        <w:spacing w:line="480" w:lineRule="exact"/>
        <w:ind w:firstLine="420" w:firstLineChars="200"/>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en-US" w:eastAsia="zh-CN"/>
        </w:rPr>
        <w:t>三</w:t>
      </w:r>
      <w:r>
        <w:rPr>
          <w:rFonts w:hint="default" w:ascii="Times New Roman" w:hAnsi="Times New Roman" w:eastAsia="宋体" w:cs="Times New Roman"/>
          <w:sz w:val="21"/>
          <w:szCs w:val="21"/>
          <w:lang w:val="zh-CN" w:eastAsia="zh-CN"/>
        </w:rPr>
        <w:t>、服</w:t>
      </w:r>
      <w:r>
        <w:rPr>
          <w:rFonts w:hint="default" w:ascii="Times New Roman" w:hAnsi="Times New Roman" w:eastAsia="宋体" w:cs="Times New Roman"/>
          <w:sz w:val="21"/>
          <w:szCs w:val="21"/>
          <w:lang w:val="zh-CN"/>
        </w:rPr>
        <w:t>务范围：</w:t>
      </w:r>
      <w:r>
        <w:rPr>
          <w:rFonts w:hint="default" w:ascii="Times New Roman" w:hAnsi="Times New Roman" w:eastAsia="宋体" w:cs="Times New Roman"/>
          <w:color w:val="auto"/>
          <w:sz w:val="21"/>
          <w:szCs w:val="21"/>
          <w:lang w:val="zh-CN"/>
        </w:rPr>
        <w:t>玉环市行政区域范围</w:t>
      </w:r>
      <w:r>
        <w:rPr>
          <w:rFonts w:hint="default" w:ascii="Times New Roman" w:hAnsi="Times New Roman" w:eastAsia="宋体" w:cs="Times New Roman"/>
          <w:color w:val="FF0000"/>
          <w:sz w:val="21"/>
          <w:szCs w:val="21"/>
          <w:lang w:val="zh-CN"/>
        </w:rPr>
        <w:t xml:space="preserve"> </w:t>
      </w:r>
    </w:p>
    <w:p w14:paraId="3452A0AA">
      <w:pPr>
        <w:autoSpaceDE w:val="0"/>
        <w:autoSpaceDN w:val="0"/>
        <w:adjustRightInd w:val="0"/>
        <w:spacing w:line="360" w:lineRule="auto"/>
        <w:ind w:firstLine="420" w:firstLineChars="200"/>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en-US" w:eastAsia="zh-CN"/>
        </w:rPr>
        <w:t>四</w:t>
      </w:r>
      <w:r>
        <w:rPr>
          <w:rFonts w:hint="default" w:ascii="Times New Roman" w:hAnsi="Times New Roman" w:eastAsia="宋体" w:cs="Times New Roman"/>
          <w:sz w:val="21"/>
          <w:szCs w:val="21"/>
          <w:lang w:val="zh-CN"/>
        </w:rPr>
        <w:t>、质量标准：</w:t>
      </w:r>
      <w:r>
        <w:rPr>
          <w:rFonts w:hint="default" w:ascii="Times New Roman" w:hAnsi="Times New Roman" w:eastAsia="宋体" w:cs="Times New Roman"/>
          <w:sz w:val="21"/>
          <w:szCs w:val="21"/>
        </w:rPr>
        <w:t>受托人提供服务以及成果应符合现行国家或行业有关施工图审查规定、标准、规范的要求且满足委托人要求。</w:t>
      </w:r>
    </w:p>
    <w:p w14:paraId="1660732A">
      <w:pPr>
        <w:pStyle w:val="19"/>
        <w:snapToGrid/>
        <w:spacing w:line="360" w:lineRule="auto"/>
        <w:ind w:left="0" w:leftChars="0" w:firstLine="420" w:firstLineChars="200"/>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en-US" w:eastAsia="zh-CN"/>
        </w:rPr>
        <w:t>五</w:t>
      </w:r>
      <w:r>
        <w:rPr>
          <w:rFonts w:hint="default" w:ascii="Times New Roman" w:hAnsi="Times New Roman" w:eastAsia="宋体" w:cs="Times New Roman"/>
          <w:sz w:val="21"/>
          <w:szCs w:val="21"/>
          <w:lang w:val="zh-CN"/>
        </w:rPr>
        <w:t>、服务内</w:t>
      </w:r>
      <w:r>
        <w:rPr>
          <w:rFonts w:hint="default" w:ascii="Times New Roman" w:hAnsi="Times New Roman" w:eastAsia="宋体" w:cs="Times New Roman"/>
          <w:kern w:val="2"/>
          <w:sz w:val="21"/>
          <w:szCs w:val="21"/>
          <w:lang w:val="zh-CN"/>
        </w:rPr>
        <w:t>容：按照住房和城乡建设部关于修改《房屋建筑和市政基础设施工程施工图设计文件审查管理办法》的决定（建设部令第46号）、浙建[2018]14号文、浙江省、</w:t>
      </w:r>
      <w:r>
        <w:rPr>
          <w:rFonts w:hint="default" w:ascii="Times New Roman" w:hAnsi="Times New Roman" w:eastAsia="宋体" w:cs="Times New Roman"/>
          <w:kern w:val="2"/>
          <w:sz w:val="21"/>
          <w:szCs w:val="21"/>
          <w:lang w:val="en-US" w:eastAsia="zh-CN"/>
        </w:rPr>
        <w:t>台州市</w:t>
      </w:r>
      <w:r>
        <w:rPr>
          <w:rFonts w:hint="default" w:ascii="Times New Roman" w:hAnsi="Times New Roman" w:eastAsia="宋体" w:cs="Times New Roman"/>
          <w:kern w:val="2"/>
          <w:sz w:val="21"/>
          <w:szCs w:val="21"/>
          <w:lang w:val="zh-CN"/>
        </w:rPr>
        <w:t>现行的有关施工图审查的法律、法规和规章等依据对工程项目的施工图进行联合审查，对各项目的施工图设计文件提出审查意见，对审查通过的，出具具有法律效力的审查合格书。</w:t>
      </w:r>
    </w:p>
    <w:p w14:paraId="67FF71DA">
      <w:pPr>
        <w:tabs>
          <w:tab w:val="left" w:pos="3870"/>
          <w:tab w:val="left" w:pos="4085"/>
        </w:tabs>
        <w:autoSpaceDE w:val="0"/>
        <w:autoSpaceDN w:val="0"/>
        <w:adjustRightInd w:val="0"/>
        <w:spacing w:line="360" w:lineRule="auto"/>
        <w:ind w:firstLine="420" w:firstLineChars="200"/>
        <w:jc w:val="left"/>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lang w:val="en-US" w:eastAsia="zh-CN"/>
        </w:rPr>
        <w:t>六</w:t>
      </w:r>
      <w:r>
        <w:rPr>
          <w:rFonts w:hint="default" w:ascii="Times New Roman" w:hAnsi="Times New Roman" w:eastAsia="宋体" w:cs="Times New Roman"/>
          <w:sz w:val="21"/>
          <w:szCs w:val="21"/>
          <w:lang w:val="zh-CN"/>
        </w:rPr>
        <w:t>、完成时间：施工图联合审查原则上不超过下列时限（指</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zh-CN"/>
        </w:rPr>
        <w:t>出具审查报告时限），如</w:t>
      </w:r>
      <w:r>
        <w:rPr>
          <w:rFonts w:hint="default" w:ascii="Times New Roman" w:hAnsi="Times New Roman" w:eastAsia="宋体" w:cs="Times New Roman"/>
          <w:sz w:val="21"/>
          <w:szCs w:val="21"/>
          <w:highlight w:val="none"/>
          <w:lang w:val="zh-CN"/>
        </w:rPr>
        <w:t>受托人在投标时的承诺优于以下原则的，按投标承诺执行：</w:t>
      </w:r>
    </w:p>
    <w:p w14:paraId="693C0E2E">
      <w:pPr>
        <w:pStyle w:val="19"/>
        <w:snapToGrid/>
        <w:spacing w:line="360" w:lineRule="auto"/>
        <w:ind w:left="0" w:leftChars="0"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（1）大型房屋建筑工程、市政基础设施工程为10个工作日，中型及以下房屋建筑工程、市政基础设施工程为7个工作日。</w:t>
      </w:r>
    </w:p>
    <w:p w14:paraId="4953605B">
      <w:pPr>
        <w:pStyle w:val="19"/>
        <w:snapToGrid/>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（2）工程勘察文件，甲级项目为5个工作日，乙级及以下项目为3个工作日。</w:t>
      </w:r>
    </w:p>
    <w:p w14:paraId="7A5F0BB9">
      <w:pPr>
        <w:pStyle w:val="19"/>
        <w:snapToGrid/>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（3）幕墙及外立面装饰、室内装修、附属钢结构、智能化、室外环境和景观等专项设计工程为7个工作日。</w:t>
      </w:r>
    </w:p>
    <w:p w14:paraId="6DEEDD27">
      <w:pPr>
        <w:pStyle w:val="19"/>
        <w:snapToGrid/>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（4）即有建筑涉及结构体系或受力改变的加固、加层、改造工程为10个工作日。</w:t>
      </w:r>
    </w:p>
    <w:p w14:paraId="129A4E72">
      <w:pPr>
        <w:pStyle w:val="19"/>
        <w:snapToGrid/>
        <w:spacing w:line="360" w:lineRule="auto"/>
        <w:ind w:firstLine="420" w:firstLineChars="200"/>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highlight w:val="none"/>
        </w:rPr>
        <w:t>以上时间不包括施工图设计文件修改时间。</w:t>
      </w:r>
    </w:p>
    <w:p w14:paraId="033DFCF3">
      <w:pPr>
        <w:pStyle w:val="19"/>
        <w:snapToGrid/>
        <w:spacing w:line="360" w:lineRule="auto"/>
        <w:ind w:left="0" w:leftChars="0" w:firstLine="420" w:firstLineChars="2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sz w:val="21"/>
          <w:szCs w:val="21"/>
          <w:highlight w:val="none"/>
          <w:lang w:val="en-US" w:eastAsia="zh-CN"/>
        </w:rPr>
        <w:t>七</w:t>
      </w:r>
      <w:r>
        <w:rPr>
          <w:rFonts w:hint="default" w:ascii="Times New Roman" w:hAnsi="Times New Roman" w:eastAsia="宋体" w:cs="Times New Roman"/>
          <w:sz w:val="21"/>
          <w:szCs w:val="21"/>
          <w:highlight w:val="none"/>
          <w:lang w:val="zh-CN"/>
        </w:rPr>
        <w:t>、结算方式：</w:t>
      </w:r>
      <w:r>
        <w:rPr>
          <w:rFonts w:hint="default" w:ascii="Times New Roman" w:hAnsi="Times New Roman" w:eastAsia="宋体" w:cs="Times New Roman"/>
          <w:sz w:val="21"/>
          <w:szCs w:val="21"/>
          <w:highlight w:val="none"/>
        </w:rPr>
        <w:t>图审费用结算标准以《关于贯彻落实“最多跑一次”改革决策部署全面推</w:t>
      </w:r>
      <w:r>
        <w:rPr>
          <w:rFonts w:hint="default" w:ascii="Times New Roman" w:hAnsi="Times New Roman" w:eastAsia="宋体" w:cs="Times New Roman"/>
          <w:sz w:val="21"/>
          <w:szCs w:val="21"/>
        </w:rPr>
        <w:t>进施工图联合审查的实施意见》浙建【2017】6号文件中《浙江省施工图联合审查结算标准》的标准为计费基数并结合受托人中标优惠率执行，</w:t>
      </w:r>
      <w:r>
        <w:rPr>
          <w:rFonts w:hint="default" w:ascii="Times New Roman" w:hAnsi="Times New Roman" w:eastAsia="宋体" w:cs="Times New Roman"/>
          <w:color w:val="000000" w:themeColor="text1"/>
          <w:sz w:val="21"/>
          <w:szCs w:val="21"/>
          <w14:textFill>
            <w14:solidFill>
              <w14:schemeClr w14:val="tx1"/>
            </w14:solidFill>
          </w14:textFill>
        </w:rPr>
        <w:t>结算方式以《</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台州市</w:t>
      </w:r>
      <w:r>
        <w:rPr>
          <w:rFonts w:hint="default" w:ascii="Times New Roman" w:hAnsi="Times New Roman" w:eastAsia="宋体" w:cs="Times New Roman"/>
          <w:color w:val="000000" w:themeColor="text1"/>
          <w:sz w:val="21"/>
          <w:szCs w:val="21"/>
          <w14:textFill>
            <w14:solidFill>
              <w14:schemeClr w14:val="tx1"/>
            </w14:solidFill>
          </w14:textFill>
        </w:rPr>
        <w:t>人民政府办公室印发市住建局等部门关于贯彻落实“最多跑一次”改革决策部署全面推进施工图联合审查工作方案的通知》执行。</w:t>
      </w:r>
    </w:p>
    <w:p w14:paraId="04E777CB">
      <w:pPr>
        <w:pStyle w:val="19"/>
        <w:snapToGrid/>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八</w:t>
      </w:r>
      <w:r>
        <w:rPr>
          <w:rFonts w:hint="default" w:ascii="Times New Roman" w:hAnsi="Times New Roman" w:eastAsia="宋体" w:cs="Times New Roman"/>
          <w:sz w:val="21"/>
          <w:szCs w:val="21"/>
          <w:lang w:val="zh-CN"/>
        </w:rPr>
        <w:t>、违约责任：</w:t>
      </w:r>
      <w:r>
        <w:rPr>
          <w:rFonts w:hint="default" w:ascii="Times New Roman" w:hAnsi="Times New Roman" w:eastAsia="宋体" w:cs="Times New Roman"/>
          <w:sz w:val="21"/>
          <w:szCs w:val="21"/>
        </w:rPr>
        <w:t>如果受托人有下述违约行为或采购文件中规定的其它违约行为的情况，</w:t>
      </w:r>
      <w:r>
        <w:rPr>
          <w:rFonts w:hint="default" w:ascii="Times New Roman" w:hAnsi="Times New Roman" w:eastAsia="宋体" w:cs="Times New Roman"/>
          <w:sz w:val="21"/>
          <w:szCs w:val="21"/>
          <w:lang w:eastAsia="zh-CN"/>
        </w:rPr>
        <w:t>委托人</w:t>
      </w:r>
      <w:r>
        <w:rPr>
          <w:rFonts w:hint="default" w:ascii="Times New Roman" w:hAnsi="Times New Roman" w:eastAsia="宋体" w:cs="Times New Roman"/>
          <w:sz w:val="21"/>
          <w:szCs w:val="21"/>
        </w:rPr>
        <w:t>可以向受托人发出书面违约通知，全部或部分地终止合同，在这些情况下，并不影响</w:t>
      </w:r>
      <w:r>
        <w:rPr>
          <w:rFonts w:hint="default" w:ascii="Times New Roman" w:hAnsi="Times New Roman" w:eastAsia="宋体" w:cs="Times New Roman"/>
          <w:sz w:val="21"/>
          <w:szCs w:val="21"/>
          <w:lang w:eastAsia="zh-CN"/>
        </w:rPr>
        <w:t>委托人</w:t>
      </w:r>
      <w:r>
        <w:rPr>
          <w:rFonts w:hint="default" w:ascii="Times New Roman" w:hAnsi="Times New Roman" w:eastAsia="宋体" w:cs="Times New Roman"/>
          <w:sz w:val="21"/>
          <w:szCs w:val="21"/>
        </w:rPr>
        <w:t>向受托人提出的索赔：</w:t>
      </w:r>
    </w:p>
    <w:p w14:paraId="1464B1ED">
      <w:pPr>
        <w:pStyle w:val="19"/>
        <w:snapToGrid/>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（1）受托人未能在合同规定的限期或</w:t>
      </w:r>
      <w:r>
        <w:rPr>
          <w:rFonts w:hint="default" w:ascii="Times New Roman" w:hAnsi="Times New Roman" w:eastAsia="宋体" w:cs="Times New Roman"/>
          <w:sz w:val="21"/>
          <w:szCs w:val="21"/>
          <w:lang w:eastAsia="zh-CN"/>
        </w:rPr>
        <w:t>委托人</w:t>
      </w:r>
      <w:r>
        <w:rPr>
          <w:rFonts w:hint="default" w:ascii="Times New Roman" w:hAnsi="Times New Roman" w:eastAsia="宋体" w:cs="Times New Roman"/>
          <w:sz w:val="21"/>
          <w:szCs w:val="21"/>
        </w:rPr>
        <w:t>同意延长的最终限期内提供全部或部分服务项目、技术文件；</w:t>
      </w:r>
    </w:p>
    <w:p w14:paraId="755A4BCB">
      <w:pPr>
        <w:pStyle w:val="19"/>
        <w:snapToGrid/>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（2）受托人未能使合同的服务项目达到合同附件规定的最低技术要求；</w:t>
      </w:r>
    </w:p>
    <w:p w14:paraId="68C07023">
      <w:pPr>
        <w:pStyle w:val="19"/>
        <w:snapToGrid/>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（3）受托人未能履行合同规定的其它义务（细微义务除外），且受托人在收到</w:t>
      </w:r>
      <w:r>
        <w:rPr>
          <w:rFonts w:hint="default" w:ascii="Times New Roman" w:hAnsi="Times New Roman" w:eastAsia="宋体" w:cs="Times New Roman"/>
          <w:sz w:val="21"/>
          <w:szCs w:val="21"/>
          <w:lang w:eastAsia="zh-CN"/>
        </w:rPr>
        <w:t>委托人</w:t>
      </w:r>
      <w:r>
        <w:rPr>
          <w:rFonts w:hint="default" w:ascii="Times New Roman" w:hAnsi="Times New Roman" w:eastAsia="宋体" w:cs="Times New Roman"/>
          <w:sz w:val="21"/>
          <w:szCs w:val="21"/>
        </w:rPr>
        <w:t>发出的违约通知后30天内或经</w:t>
      </w:r>
      <w:r>
        <w:rPr>
          <w:rFonts w:hint="default" w:ascii="Times New Roman" w:hAnsi="Times New Roman" w:eastAsia="宋体" w:cs="Times New Roman"/>
          <w:sz w:val="21"/>
          <w:szCs w:val="21"/>
          <w:lang w:eastAsia="zh-CN"/>
        </w:rPr>
        <w:t>委托人</w:t>
      </w:r>
      <w:r>
        <w:rPr>
          <w:rFonts w:hint="default" w:ascii="Times New Roman" w:hAnsi="Times New Roman" w:eastAsia="宋体" w:cs="Times New Roman"/>
          <w:sz w:val="21"/>
          <w:szCs w:val="21"/>
        </w:rPr>
        <w:t xml:space="preserve">书面认可延长的时间内未能纠正其违约行为。 </w:t>
      </w:r>
    </w:p>
    <w:p w14:paraId="16073087">
      <w:pPr>
        <w:pStyle w:val="19"/>
        <w:snapToGrid/>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在</w:t>
      </w:r>
      <w:r>
        <w:rPr>
          <w:rFonts w:hint="default" w:ascii="Times New Roman" w:hAnsi="Times New Roman" w:eastAsia="宋体" w:cs="Times New Roman"/>
          <w:sz w:val="21"/>
          <w:szCs w:val="21"/>
          <w:lang w:eastAsia="zh-CN"/>
        </w:rPr>
        <w:t>委托人</w:t>
      </w:r>
      <w:r>
        <w:rPr>
          <w:rFonts w:hint="default" w:ascii="Times New Roman" w:hAnsi="Times New Roman" w:eastAsia="宋体" w:cs="Times New Roman"/>
          <w:sz w:val="21"/>
          <w:szCs w:val="21"/>
        </w:rPr>
        <w:t>根据</w:t>
      </w:r>
      <w:r>
        <w:rPr>
          <w:rFonts w:hint="default" w:ascii="Times New Roman" w:hAnsi="Times New Roman" w:eastAsia="宋体" w:cs="Times New Roman"/>
          <w:sz w:val="21"/>
          <w:szCs w:val="21"/>
          <w:lang w:val="en-US" w:eastAsia="zh-CN"/>
        </w:rPr>
        <w:t>上述</w:t>
      </w:r>
      <w:r>
        <w:rPr>
          <w:rFonts w:hint="default" w:ascii="Times New Roman" w:hAnsi="Times New Roman" w:eastAsia="宋体" w:cs="Times New Roman"/>
          <w:sz w:val="21"/>
          <w:szCs w:val="21"/>
        </w:rPr>
        <w:t>条款规定，终止了全部或部分合同，</w:t>
      </w:r>
      <w:r>
        <w:rPr>
          <w:rFonts w:hint="default" w:ascii="Times New Roman" w:hAnsi="Times New Roman" w:eastAsia="宋体" w:cs="Times New Roman"/>
          <w:sz w:val="21"/>
          <w:szCs w:val="21"/>
          <w:lang w:eastAsia="zh-CN"/>
        </w:rPr>
        <w:t>委托人</w:t>
      </w:r>
      <w:r>
        <w:rPr>
          <w:rFonts w:hint="default" w:ascii="Times New Roman" w:hAnsi="Times New Roman" w:eastAsia="宋体" w:cs="Times New Roman"/>
          <w:sz w:val="21"/>
          <w:szCs w:val="21"/>
        </w:rPr>
        <w:t>可以依其认为适当的条件和方法向</w:t>
      </w:r>
      <w:r>
        <w:rPr>
          <w:rFonts w:hint="default" w:ascii="Times New Roman" w:hAnsi="Times New Roman" w:eastAsia="宋体" w:cs="Times New Roman"/>
          <w:sz w:val="21"/>
          <w:szCs w:val="21"/>
          <w:lang w:eastAsia="zh-CN"/>
        </w:rPr>
        <w:t>受托人</w:t>
      </w:r>
      <w:r>
        <w:rPr>
          <w:rFonts w:hint="default" w:ascii="Times New Roman" w:hAnsi="Times New Roman" w:eastAsia="宋体" w:cs="Times New Roman"/>
          <w:sz w:val="21"/>
          <w:szCs w:val="21"/>
        </w:rPr>
        <w:t>或其他人购买与合同被终止部分同种的服务项目，</w:t>
      </w:r>
      <w:r>
        <w:rPr>
          <w:rFonts w:hint="default" w:ascii="Times New Roman" w:hAnsi="Times New Roman" w:eastAsia="宋体" w:cs="Times New Roman"/>
          <w:sz w:val="21"/>
          <w:szCs w:val="21"/>
          <w:lang w:eastAsia="zh-CN"/>
        </w:rPr>
        <w:t>受托人</w:t>
      </w:r>
      <w:r>
        <w:rPr>
          <w:rFonts w:hint="default" w:ascii="Times New Roman" w:hAnsi="Times New Roman" w:eastAsia="宋体" w:cs="Times New Roman"/>
          <w:sz w:val="21"/>
          <w:szCs w:val="21"/>
        </w:rPr>
        <w:t>应对</w:t>
      </w:r>
      <w:r>
        <w:rPr>
          <w:rFonts w:hint="default" w:ascii="Times New Roman" w:hAnsi="Times New Roman" w:eastAsia="宋体" w:cs="Times New Roman"/>
          <w:sz w:val="21"/>
          <w:szCs w:val="21"/>
          <w:lang w:eastAsia="zh-CN"/>
        </w:rPr>
        <w:t>委托人</w:t>
      </w:r>
      <w:r>
        <w:rPr>
          <w:rFonts w:hint="default" w:ascii="Times New Roman" w:hAnsi="Times New Roman" w:eastAsia="宋体" w:cs="Times New Roman"/>
          <w:sz w:val="21"/>
          <w:szCs w:val="21"/>
        </w:rPr>
        <w:t>购买同种服务项目所超出的费用负责。而且</w:t>
      </w:r>
      <w:r>
        <w:rPr>
          <w:rFonts w:hint="default" w:ascii="Times New Roman" w:hAnsi="Times New Roman" w:eastAsia="宋体" w:cs="Times New Roman"/>
          <w:sz w:val="21"/>
          <w:szCs w:val="21"/>
          <w:lang w:eastAsia="zh-CN"/>
        </w:rPr>
        <w:t>受托人</w:t>
      </w:r>
      <w:r>
        <w:rPr>
          <w:rFonts w:hint="default" w:ascii="Times New Roman" w:hAnsi="Times New Roman" w:eastAsia="宋体" w:cs="Times New Roman"/>
          <w:sz w:val="21"/>
          <w:szCs w:val="21"/>
        </w:rPr>
        <w:t>还应继续执行合同中未终止的部分。</w:t>
      </w:r>
    </w:p>
    <w:p w14:paraId="0E21F9F7">
      <w:pPr>
        <w:pStyle w:val="19"/>
        <w:snapToGrid/>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九、</w:t>
      </w:r>
      <w:r>
        <w:rPr>
          <w:rFonts w:hint="default" w:ascii="Times New Roman" w:hAnsi="Times New Roman" w:eastAsia="宋体" w:cs="Times New Roman"/>
          <w:sz w:val="21"/>
          <w:szCs w:val="21"/>
        </w:rPr>
        <w:t>其他情况终止合同</w:t>
      </w:r>
    </w:p>
    <w:p w14:paraId="665C82AD">
      <w:pPr>
        <w:pStyle w:val="19"/>
        <w:snapToGrid/>
        <w:spacing w:line="360" w:lineRule="auto"/>
        <w:ind w:left="0" w:leftChars="0"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如果</w:t>
      </w:r>
      <w:r>
        <w:rPr>
          <w:rFonts w:hint="default" w:ascii="Times New Roman" w:hAnsi="Times New Roman" w:eastAsia="宋体" w:cs="Times New Roman"/>
          <w:sz w:val="21"/>
          <w:szCs w:val="21"/>
          <w:lang w:eastAsia="zh-CN"/>
        </w:rPr>
        <w:t>受托人</w:t>
      </w:r>
      <w:r>
        <w:rPr>
          <w:rFonts w:hint="default" w:ascii="Times New Roman" w:hAnsi="Times New Roman" w:eastAsia="宋体" w:cs="Times New Roman"/>
          <w:sz w:val="21"/>
          <w:szCs w:val="21"/>
        </w:rPr>
        <w:t>破产或发生资不抵债的情况，</w:t>
      </w:r>
      <w:r>
        <w:rPr>
          <w:rFonts w:hint="default" w:ascii="Times New Roman" w:hAnsi="Times New Roman" w:eastAsia="宋体" w:cs="Times New Roman"/>
          <w:sz w:val="21"/>
          <w:szCs w:val="21"/>
          <w:lang w:eastAsia="zh-CN"/>
        </w:rPr>
        <w:t>委托人</w:t>
      </w:r>
      <w:r>
        <w:rPr>
          <w:rFonts w:hint="default" w:ascii="Times New Roman" w:hAnsi="Times New Roman" w:eastAsia="宋体" w:cs="Times New Roman"/>
          <w:sz w:val="21"/>
          <w:szCs w:val="21"/>
        </w:rPr>
        <w:t>可在任何时候以书面通知终止合同，而不给对方补偿。该终止合同将不损害或影响</w:t>
      </w:r>
      <w:r>
        <w:rPr>
          <w:rFonts w:hint="default" w:ascii="Times New Roman" w:hAnsi="Times New Roman" w:eastAsia="宋体" w:cs="Times New Roman"/>
          <w:sz w:val="21"/>
          <w:szCs w:val="21"/>
          <w:lang w:eastAsia="zh-CN"/>
        </w:rPr>
        <w:t>委托人</w:t>
      </w:r>
      <w:r>
        <w:rPr>
          <w:rFonts w:hint="default" w:ascii="Times New Roman" w:hAnsi="Times New Roman" w:eastAsia="宋体" w:cs="Times New Roman"/>
          <w:sz w:val="21"/>
          <w:szCs w:val="21"/>
        </w:rPr>
        <w:t>已经采取或将要采取的补救措施的权利。</w:t>
      </w:r>
    </w:p>
    <w:p w14:paraId="00814870">
      <w:pPr>
        <w:pStyle w:val="19"/>
        <w:snapToGrid/>
        <w:spacing w:line="360" w:lineRule="auto"/>
        <w:ind w:left="0" w:leftChars="0"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如果</w:t>
      </w:r>
      <w:r>
        <w:rPr>
          <w:rFonts w:hint="default" w:ascii="Times New Roman" w:hAnsi="Times New Roman" w:eastAsia="宋体" w:cs="Times New Roman"/>
          <w:sz w:val="21"/>
          <w:szCs w:val="21"/>
          <w:lang w:eastAsia="zh-CN"/>
        </w:rPr>
        <w:t>委托人</w:t>
      </w:r>
      <w:r>
        <w:rPr>
          <w:rFonts w:hint="default" w:ascii="Times New Roman" w:hAnsi="Times New Roman" w:eastAsia="宋体" w:cs="Times New Roman"/>
          <w:sz w:val="21"/>
          <w:szCs w:val="21"/>
        </w:rPr>
        <w:t>认定</w:t>
      </w:r>
      <w:r>
        <w:rPr>
          <w:rFonts w:hint="default" w:ascii="Times New Roman" w:hAnsi="Times New Roman" w:eastAsia="宋体" w:cs="Times New Roman"/>
          <w:sz w:val="21"/>
          <w:szCs w:val="21"/>
          <w:lang w:eastAsia="zh-CN"/>
        </w:rPr>
        <w:t>受托人</w:t>
      </w:r>
      <w:r>
        <w:rPr>
          <w:rFonts w:hint="default" w:ascii="Times New Roman" w:hAnsi="Times New Roman" w:eastAsia="宋体" w:cs="Times New Roman"/>
          <w:sz w:val="21"/>
          <w:szCs w:val="21"/>
        </w:rPr>
        <w:t>在竞标、采购和合同执行等过程中有腐败或欺诈行为，</w:t>
      </w:r>
      <w:r>
        <w:rPr>
          <w:rFonts w:hint="default" w:ascii="Times New Roman" w:hAnsi="Times New Roman" w:eastAsia="宋体" w:cs="Times New Roman"/>
          <w:sz w:val="21"/>
          <w:szCs w:val="21"/>
          <w:lang w:eastAsia="zh-CN"/>
        </w:rPr>
        <w:t>委托人</w:t>
      </w:r>
      <w:r>
        <w:rPr>
          <w:rFonts w:hint="default" w:ascii="Times New Roman" w:hAnsi="Times New Roman" w:eastAsia="宋体" w:cs="Times New Roman"/>
          <w:sz w:val="21"/>
          <w:szCs w:val="21"/>
        </w:rPr>
        <w:t>有权在任何时候发出书面通知终止合同。</w:t>
      </w:r>
    </w:p>
    <w:p w14:paraId="157F13D8">
      <w:pPr>
        <w:pStyle w:val="19"/>
        <w:snapToGrid/>
        <w:spacing w:line="360" w:lineRule="auto"/>
        <w:ind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如果合同履行过程中出现危害国家利益和社会公众利益的，</w:t>
      </w:r>
      <w:r>
        <w:rPr>
          <w:rFonts w:hint="default" w:ascii="Times New Roman" w:hAnsi="Times New Roman" w:eastAsia="宋体" w:cs="Times New Roman"/>
          <w:sz w:val="21"/>
          <w:szCs w:val="21"/>
          <w:lang w:eastAsia="zh-CN"/>
        </w:rPr>
        <w:t>委托人</w:t>
      </w:r>
      <w:r>
        <w:rPr>
          <w:rFonts w:hint="default" w:ascii="Times New Roman" w:hAnsi="Times New Roman" w:eastAsia="宋体" w:cs="Times New Roman"/>
          <w:sz w:val="21"/>
          <w:szCs w:val="21"/>
        </w:rPr>
        <w:t>有权在</w:t>
      </w:r>
      <w:r>
        <w:rPr>
          <w:rFonts w:hint="default" w:ascii="Times New Roman" w:hAnsi="Times New Roman" w:eastAsia="宋体" w:cs="Times New Roman"/>
          <w:sz w:val="21"/>
          <w:szCs w:val="21"/>
          <w:lang w:eastAsia="zh-CN"/>
        </w:rPr>
        <w:t>任何时候发出书面通知终止合同。</w:t>
      </w:r>
    </w:p>
    <w:p w14:paraId="28222B06">
      <w:pPr>
        <w:pStyle w:val="19"/>
        <w:snapToGrid/>
        <w:spacing w:line="360" w:lineRule="auto"/>
        <w:ind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十、</w:t>
      </w:r>
      <w:r>
        <w:rPr>
          <w:rFonts w:hint="default" w:ascii="Times New Roman" w:hAnsi="Times New Roman" w:eastAsia="宋体" w:cs="Times New Roman"/>
          <w:sz w:val="21"/>
          <w:szCs w:val="21"/>
          <w:lang w:eastAsia="zh-CN"/>
        </w:rPr>
        <w:t>转让和分包</w:t>
      </w:r>
    </w:p>
    <w:p w14:paraId="3F7559F4">
      <w:pPr>
        <w:pStyle w:val="19"/>
        <w:snapToGrid/>
        <w:spacing w:line="360" w:lineRule="auto"/>
        <w:ind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受托人不得部分转让或全部转让其应履行的合同义务。</w:t>
      </w:r>
    </w:p>
    <w:p w14:paraId="4491D412">
      <w:pPr>
        <w:pStyle w:val="19"/>
        <w:snapToGrid/>
        <w:spacing w:line="360" w:lineRule="auto"/>
        <w:ind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十一、</w:t>
      </w:r>
      <w:r>
        <w:rPr>
          <w:rFonts w:hint="default" w:ascii="Times New Roman" w:hAnsi="Times New Roman" w:eastAsia="宋体" w:cs="Times New Roman"/>
          <w:sz w:val="21"/>
          <w:szCs w:val="21"/>
          <w:lang w:eastAsia="zh-CN"/>
        </w:rPr>
        <w:t>合同的协商变更与修改</w:t>
      </w:r>
    </w:p>
    <w:p w14:paraId="12AD7803">
      <w:pPr>
        <w:pStyle w:val="19"/>
        <w:snapToGrid/>
        <w:spacing w:line="360" w:lineRule="auto"/>
        <w:ind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委托人可以以书面方式向受托人发出变更要求，协商在本合同的一般范围内变更事项，合同修改书应由双方授权代表签字，具有合同的法律效力。</w:t>
      </w:r>
    </w:p>
    <w:p w14:paraId="07194D65">
      <w:pPr>
        <w:pStyle w:val="19"/>
        <w:snapToGrid/>
        <w:spacing w:line="360" w:lineRule="auto"/>
        <w:ind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十二、</w:t>
      </w:r>
      <w:r>
        <w:rPr>
          <w:rFonts w:hint="default" w:ascii="Times New Roman" w:hAnsi="Times New Roman" w:eastAsia="宋体" w:cs="Times New Roman"/>
          <w:sz w:val="21"/>
          <w:szCs w:val="21"/>
          <w:lang w:eastAsia="zh-CN"/>
        </w:rPr>
        <w:t>争端的解决</w:t>
      </w:r>
    </w:p>
    <w:p w14:paraId="0836BCDA">
      <w:pPr>
        <w:keepNext w:val="0"/>
        <w:keepLines w:val="0"/>
        <w:pageBreakBefore w:val="0"/>
        <w:widowControl w:val="0"/>
        <w:kinsoku/>
        <w:wordWrap/>
        <w:overflowPunct/>
        <w:topLinePunct w:val="0"/>
        <w:autoSpaceDE/>
        <w:autoSpaceDN/>
        <w:bidi w:val="0"/>
        <w:adjustRightInd/>
        <w:snapToGrid/>
        <w:spacing w:line="38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）合同实施或与合同有关的一切争端应依据《中华人民共和国</w:t>
      </w:r>
      <w:r>
        <w:rPr>
          <w:rFonts w:hint="default" w:ascii="Times New Roman" w:hAnsi="Times New Roman" w:eastAsia="宋体" w:cs="Times New Roman"/>
          <w:sz w:val="21"/>
          <w:szCs w:val="21"/>
          <w:lang w:val="en-US" w:eastAsia="zh-CN"/>
        </w:rPr>
        <w:t>民典</w:t>
      </w:r>
      <w:r>
        <w:rPr>
          <w:rFonts w:hint="default" w:ascii="Times New Roman" w:hAnsi="Times New Roman" w:eastAsia="宋体" w:cs="Times New Roman"/>
          <w:sz w:val="21"/>
          <w:szCs w:val="21"/>
          <w:lang w:eastAsia="zh-CN"/>
        </w:rPr>
        <w:t>法》并通过双方协商解决</w:t>
      </w:r>
      <w:r>
        <w:rPr>
          <w:rFonts w:hint="eastAsia" w:cs="Times New Roman"/>
          <w:sz w:val="21"/>
          <w:szCs w:val="21"/>
          <w:lang w:eastAsia="zh-CN"/>
        </w:rPr>
        <w:t>，</w:t>
      </w:r>
      <w:r>
        <w:rPr>
          <w:rFonts w:hint="default" w:ascii="Times New Roman" w:hAnsi="Times New Roman" w:cs="Times New Roman"/>
          <w:color w:val="auto"/>
          <w:szCs w:val="21"/>
        </w:rPr>
        <w:t>调解不成的，</w:t>
      </w:r>
      <w:r>
        <w:rPr>
          <w:rFonts w:hint="default" w:ascii="Times New Roman" w:hAnsi="Times New Roman" w:eastAsia="宋体" w:cs="Times New Roman"/>
          <w:color w:val="auto"/>
          <w:sz w:val="21"/>
          <w:szCs w:val="21"/>
        </w:rPr>
        <w:t>依法向</w:t>
      </w:r>
      <w:r>
        <w:rPr>
          <w:rFonts w:hint="default" w:ascii="Times New Roman" w:hAnsi="Times New Roman" w:eastAsia="宋体" w:cs="Times New Roman"/>
          <w:color w:val="auto"/>
          <w:sz w:val="21"/>
          <w:szCs w:val="21"/>
          <w:lang w:val="en-US" w:eastAsia="zh-CN"/>
        </w:rPr>
        <w:t>玉环市人民法院</w:t>
      </w:r>
      <w:r>
        <w:rPr>
          <w:rFonts w:hint="default" w:ascii="Times New Roman" w:hAnsi="Times New Roman" w:eastAsia="宋体" w:cs="Times New Roman"/>
          <w:color w:val="auto"/>
          <w:sz w:val="21"/>
          <w:szCs w:val="21"/>
        </w:rPr>
        <w:t>提起诉讼。</w:t>
      </w:r>
    </w:p>
    <w:p w14:paraId="1A1C4695">
      <w:pPr>
        <w:pStyle w:val="19"/>
        <w:snapToGrid/>
        <w:spacing w:line="360" w:lineRule="auto"/>
        <w:ind w:left="0" w:leftChars="0"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）诉讼裁决应为最终裁决，对双方均有约束力。除另有裁决外，诉讼费均应由败诉方负担。</w:t>
      </w:r>
    </w:p>
    <w:p w14:paraId="03FC21D9">
      <w:pPr>
        <w:pStyle w:val="19"/>
        <w:snapToGrid/>
        <w:spacing w:line="360" w:lineRule="auto"/>
        <w:ind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eastAsia="zh-CN"/>
        </w:rPr>
        <w:t>）在诉讼期间，除正在进行诉讼的部分外，合同其他部分应继续执行。</w:t>
      </w:r>
    </w:p>
    <w:p w14:paraId="53388DB2">
      <w:pPr>
        <w:pStyle w:val="19"/>
        <w:snapToGrid/>
        <w:spacing w:line="360" w:lineRule="auto"/>
        <w:ind w:firstLine="420" w:firstLineChars="200"/>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十三</w:t>
      </w:r>
      <w:r>
        <w:rPr>
          <w:rFonts w:hint="default" w:ascii="Times New Roman" w:hAnsi="Times New Roman" w:eastAsia="宋体" w:cs="Times New Roman"/>
          <w:sz w:val="21"/>
          <w:szCs w:val="21"/>
          <w:lang w:val="zh-CN" w:eastAsia="zh-CN"/>
        </w:rPr>
        <w:t>、受托人须遵守</w:t>
      </w:r>
      <w:r>
        <w:rPr>
          <w:rFonts w:hint="eastAsia" w:ascii="Times New Roman" w:cs="Times New Roman"/>
          <w:sz w:val="21"/>
          <w:szCs w:val="21"/>
          <w:lang w:eastAsia="zh-CN"/>
        </w:rPr>
        <w:t>台州市</w:t>
      </w:r>
      <w:r>
        <w:rPr>
          <w:rFonts w:hint="default" w:ascii="Times New Roman" w:hAnsi="Times New Roman" w:eastAsia="宋体" w:cs="Times New Roman"/>
          <w:sz w:val="21"/>
          <w:szCs w:val="21"/>
          <w:lang w:val="zh-CN" w:eastAsia="zh-CN"/>
        </w:rPr>
        <w:t>有关施工图审查的规章制度和考核办法，并接受委托人和相关部门的监管和考评。</w:t>
      </w:r>
    </w:p>
    <w:p w14:paraId="1B1E893B">
      <w:pPr>
        <w:pStyle w:val="19"/>
        <w:snapToGrid/>
        <w:spacing w:line="360" w:lineRule="auto"/>
        <w:ind w:firstLine="420" w:firstLineChars="200"/>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十四</w:t>
      </w:r>
      <w:r>
        <w:rPr>
          <w:rFonts w:hint="default" w:ascii="Times New Roman" w:hAnsi="Times New Roman" w:eastAsia="宋体" w:cs="Times New Roman"/>
          <w:sz w:val="21"/>
          <w:szCs w:val="21"/>
          <w:lang w:val="zh-CN" w:eastAsia="zh-CN"/>
        </w:rPr>
        <w:t>、具体项目的施工图审查合同另行签订 。</w:t>
      </w:r>
    </w:p>
    <w:p w14:paraId="1F0B5EF2">
      <w:pPr>
        <w:pStyle w:val="19"/>
        <w:snapToGrid/>
        <w:spacing w:line="360" w:lineRule="auto"/>
        <w:ind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zh-CN" w:eastAsia="zh-CN"/>
        </w:rPr>
        <w:t>十</w:t>
      </w:r>
      <w:r>
        <w:rPr>
          <w:rFonts w:hint="default" w:ascii="Times New Roman" w:hAnsi="Times New Roman" w:eastAsia="宋体" w:cs="Times New Roman"/>
          <w:sz w:val="21"/>
          <w:szCs w:val="21"/>
          <w:lang w:val="en-US" w:eastAsia="zh-CN"/>
        </w:rPr>
        <w:t>五</w:t>
      </w:r>
      <w:r>
        <w:rPr>
          <w:rFonts w:hint="default" w:ascii="Times New Roman" w:hAnsi="Times New Roman" w:eastAsia="宋体" w:cs="Times New Roman"/>
          <w:sz w:val="21"/>
          <w:szCs w:val="21"/>
          <w:lang w:val="zh-CN" w:eastAsia="zh-CN"/>
        </w:rPr>
        <w:t>、合同</w:t>
      </w:r>
      <w:r>
        <w:rPr>
          <w:rFonts w:hint="default" w:ascii="Times New Roman" w:hAnsi="Times New Roman" w:eastAsia="宋体" w:cs="Times New Roman"/>
          <w:sz w:val="21"/>
          <w:szCs w:val="21"/>
          <w:lang w:eastAsia="zh-CN"/>
        </w:rPr>
        <w:t>订立</w:t>
      </w:r>
    </w:p>
    <w:p w14:paraId="144F8CD6">
      <w:pPr>
        <w:pStyle w:val="19"/>
        <w:keepNext w:val="0"/>
        <w:keepLines w:val="0"/>
        <w:pageBreakBefore w:val="0"/>
        <w:kinsoku/>
        <w:wordWrap/>
        <w:overflowPunct/>
        <w:topLinePunct w:val="0"/>
        <w:bidi w:val="0"/>
        <w:snapToGrid/>
        <w:spacing w:line="480" w:lineRule="exact"/>
        <w:ind w:firstLine="420" w:firstLineChars="200"/>
        <w:textAlignment w:val="auto"/>
        <w:rPr>
          <w:rFonts w:hint="default" w:ascii="Times New Roman" w:hAnsi="Times New Roman" w:cs="Times New Roman"/>
          <w:sz w:val="21"/>
          <w:szCs w:val="21"/>
          <w:lang w:val="zh-CN" w:eastAsia="zh-CN"/>
        </w:rPr>
      </w:pPr>
      <w:r>
        <w:rPr>
          <w:rFonts w:hint="default" w:ascii="Times New Roman" w:hAnsi="Times New Roman" w:cs="Times New Roman"/>
          <w:sz w:val="21"/>
          <w:szCs w:val="21"/>
          <w:lang w:val="zh-CN" w:eastAsia="zh-CN"/>
        </w:rPr>
        <w:t>本</w:t>
      </w:r>
      <w:r>
        <w:rPr>
          <w:rFonts w:hint="default" w:ascii="Times New Roman" w:hAnsi="Times New Roman" w:cs="Times New Roman"/>
          <w:sz w:val="21"/>
          <w:szCs w:val="21"/>
          <w:lang w:eastAsia="zh-CN"/>
        </w:rPr>
        <w:t>合同</w:t>
      </w:r>
      <w:r>
        <w:rPr>
          <w:rFonts w:hint="default" w:ascii="Times New Roman" w:hAnsi="Times New Roman" w:cs="Times New Roman"/>
          <w:sz w:val="21"/>
          <w:szCs w:val="21"/>
          <w:lang w:val="zh-CN" w:eastAsia="zh-CN"/>
        </w:rPr>
        <w:t>一式</w:t>
      </w:r>
      <w:r>
        <w:rPr>
          <w:rFonts w:hint="eastAsia" w:ascii="Times New Roman" w:cs="Times New Roman"/>
          <w:sz w:val="21"/>
          <w:szCs w:val="21"/>
          <w:lang w:val="en-US" w:eastAsia="zh-CN"/>
        </w:rPr>
        <w:t>六</w:t>
      </w:r>
      <w:r>
        <w:rPr>
          <w:rFonts w:hint="default" w:ascii="Times New Roman" w:hAnsi="Times New Roman" w:cs="Times New Roman"/>
          <w:sz w:val="21"/>
          <w:szCs w:val="21"/>
          <w:lang w:val="zh-CN" w:eastAsia="zh-CN"/>
        </w:rPr>
        <w:t>份，委托人</w:t>
      </w:r>
      <w:r>
        <w:rPr>
          <w:rFonts w:hint="eastAsia" w:ascii="Times New Roman" w:cs="Times New Roman"/>
          <w:sz w:val="21"/>
          <w:szCs w:val="21"/>
          <w:lang w:val="en-US" w:eastAsia="zh-CN"/>
        </w:rPr>
        <w:t>三</w:t>
      </w:r>
      <w:r>
        <w:rPr>
          <w:rFonts w:hint="default" w:ascii="Times New Roman" w:hAnsi="Times New Roman" w:cs="Times New Roman"/>
          <w:sz w:val="21"/>
          <w:szCs w:val="21"/>
          <w:lang w:val="zh-CN" w:eastAsia="zh-CN"/>
        </w:rPr>
        <w:t>份，受托人</w:t>
      </w:r>
      <w:r>
        <w:rPr>
          <w:rFonts w:hint="eastAsia" w:ascii="Times New Roman" w:cs="Times New Roman"/>
          <w:sz w:val="21"/>
          <w:szCs w:val="21"/>
          <w:lang w:val="en-US" w:eastAsia="zh-CN"/>
        </w:rPr>
        <w:t>三</w:t>
      </w:r>
      <w:r>
        <w:rPr>
          <w:rFonts w:hint="default" w:ascii="Times New Roman" w:hAnsi="Times New Roman" w:cs="Times New Roman"/>
          <w:sz w:val="21"/>
          <w:szCs w:val="21"/>
          <w:lang w:val="zh-CN" w:eastAsia="zh-CN"/>
        </w:rPr>
        <w:t>份。本合同经双方约定签字、盖章后生效。</w:t>
      </w:r>
    </w:p>
    <w:p w14:paraId="53A5F5E8">
      <w:pPr>
        <w:pStyle w:val="19"/>
        <w:keepNext w:val="0"/>
        <w:keepLines w:val="0"/>
        <w:pageBreakBefore w:val="0"/>
        <w:kinsoku/>
        <w:wordWrap/>
        <w:overflowPunct/>
        <w:topLinePunct w:val="0"/>
        <w:bidi w:val="0"/>
        <w:snapToGrid/>
        <w:spacing w:line="480" w:lineRule="exact"/>
        <w:ind w:firstLine="420" w:firstLineChars="200"/>
        <w:textAlignment w:val="auto"/>
        <w:rPr>
          <w:rFonts w:hint="default" w:ascii="Times New Roman" w:hAnsi="Times New Roman" w:cs="Times New Roman"/>
          <w:sz w:val="21"/>
          <w:szCs w:val="21"/>
          <w:lang w:val="zh-CN" w:eastAsia="zh-CN"/>
        </w:rPr>
      </w:pPr>
    </w:p>
    <w:p w14:paraId="4C8F7A35">
      <w:pPr>
        <w:pStyle w:val="19"/>
        <w:keepNext w:val="0"/>
        <w:keepLines w:val="0"/>
        <w:pageBreakBefore w:val="0"/>
        <w:kinsoku/>
        <w:wordWrap/>
        <w:overflowPunct/>
        <w:topLinePunct w:val="0"/>
        <w:bidi w:val="0"/>
        <w:snapToGrid/>
        <w:spacing w:line="480" w:lineRule="exact"/>
        <w:ind w:firstLine="420" w:firstLineChars="200"/>
        <w:textAlignment w:val="auto"/>
        <w:rPr>
          <w:rFonts w:hint="default" w:ascii="Times New Roman" w:hAnsi="Times New Roman" w:cs="Times New Roman"/>
          <w:sz w:val="21"/>
          <w:szCs w:val="21"/>
          <w:lang w:val="zh-CN" w:eastAsia="zh-CN"/>
        </w:rPr>
      </w:pPr>
    </w:p>
    <w:p w14:paraId="698CDA90">
      <w:pPr>
        <w:pStyle w:val="19"/>
        <w:keepNext w:val="0"/>
        <w:keepLines w:val="0"/>
        <w:pageBreakBefore w:val="0"/>
        <w:kinsoku/>
        <w:wordWrap/>
        <w:overflowPunct/>
        <w:topLinePunct w:val="0"/>
        <w:bidi w:val="0"/>
        <w:snapToGrid/>
        <w:spacing w:line="480" w:lineRule="exact"/>
        <w:ind w:firstLine="420" w:firstLineChars="200"/>
        <w:textAlignment w:val="auto"/>
        <w:rPr>
          <w:rFonts w:hint="default" w:ascii="Times New Roman" w:hAnsi="Times New Roman" w:cs="Times New Roman"/>
          <w:sz w:val="21"/>
          <w:szCs w:val="21"/>
          <w:lang w:val="zh-CN" w:eastAsia="zh-CN"/>
        </w:rPr>
      </w:pPr>
    </w:p>
    <w:p w14:paraId="2778C637">
      <w:pPr>
        <w:pStyle w:val="19"/>
        <w:keepNext w:val="0"/>
        <w:keepLines w:val="0"/>
        <w:pageBreakBefore w:val="0"/>
        <w:kinsoku/>
        <w:wordWrap/>
        <w:overflowPunct/>
        <w:topLinePunct w:val="0"/>
        <w:bidi w:val="0"/>
        <w:snapToGrid/>
        <w:spacing w:line="480" w:lineRule="exact"/>
        <w:ind w:firstLine="420" w:firstLineChars="200"/>
        <w:textAlignment w:val="auto"/>
        <w:rPr>
          <w:rFonts w:hint="default" w:ascii="Times New Roman" w:hAnsi="Times New Roman" w:cs="Times New Roman"/>
          <w:sz w:val="21"/>
          <w:szCs w:val="21"/>
          <w:lang w:val="zh-CN" w:eastAsia="zh-CN"/>
        </w:rPr>
      </w:pPr>
    </w:p>
    <w:p w14:paraId="34E9A9FC">
      <w:pPr>
        <w:keepNext w:val="0"/>
        <w:keepLines w:val="0"/>
        <w:pageBreakBefore w:val="0"/>
        <w:widowControl w:val="0"/>
        <w:kinsoku/>
        <w:wordWrap/>
        <w:overflowPunct/>
        <w:topLinePunct w:val="0"/>
        <w:autoSpaceDE/>
        <w:autoSpaceDN/>
        <w:bidi w:val="0"/>
        <w:adjustRightInd/>
        <w:snapToGrid/>
        <w:spacing w:line="660" w:lineRule="exact"/>
        <w:ind w:firstLine="482"/>
        <w:textAlignment w:val="auto"/>
        <w:rPr>
          <w:rFonts w:hint="default" w:ascii="Times New Roman" w:hAnsi="Times New Roman" w:cs="Times New Roman"/>
          <w:sz w:val="21"/>
          <w:szCs w:val="21"/>
        </w:rPr>
      </w:pPr>
      <w:r>
        <w:rPr>
          <w:rFonts w:hint="default" w:ascii="Times New Roman" w:hAnsi="Times New Roman" w:cs="Times New Roman"/>
          <w:sz w:val="21"/>
          <w:szCs w:val="21"/>
        </w:rPr>
        <w:t>委托人（盖章）：                      受托人（盖章）：</w:t>
      </w:r>
    </w:p>
    <w:p w14:paraId="4248C088">
      <w:pPr>
        <w:keepNext w:val="0"/>
        <w:keepLines w:val="0"/>
        <w:pageBreakBefore w:val="0"/>
        <w:widowControl w:val="0"/>
        <w:kinsoku/>
        <w:wordWrap/>
        <w:overflowPunct/>
        <w:topLinePunct w:val="0"/>
        <w:autoSpaceDE/>
        <w:autoSpaceDN/>
        <w:bidi w:val="0"/>
        <w:adjustRightInd/>
        <w:snapToGrid/>
        <w:spacing w:line="660" w:lineRule="exact"/>
        <w:ind w:firstLine="482"/>
        <w:textAlignment w:val="auto"/>
        <w:rPr>
          <w:rFonts w:hint="default" w:ascii="Times New Roman" w:hAnsi="Times New Roman" w:cs="Times New Roman"/>
          <w:sz w:val="21"/>
          <w:szCs w:val="21"/>
        </w:rPr>
      </w:pPr>
      <w:r>
        <w:rPr>
          <w:rFonts w:hint="default" w:ascii="Times New Roman" w:hAnsi="Times New Roman" w:cs="Times New Roman"/>
          <w:sz w:val="21"/>
          <w:szCs w:val="21"/>
        </w:rPr>
        <w:t>法定代表人                            法定代表人</w:t>
      </w:r>
    </w:p>
    <w:p w14:paraId="1DC93B69">
      <w:pPr>
        <w:keepNext w:val="0"/>
        <w:keepLines w:val="0"/>
        <w:pageBreakBefore w:val="0"/>
        <w:widowControl w:val="0"/>
        <w:kinsoku/>
        <w:wordWrap/>
        <w:overflowPunct/>
        <w:topLinePunct w:val="0"/>
        <w:autoSpaceDE/>
        <w:autoSpaceDN/>
        <w:bidi w:val="0"/>
        <w:adjustRightInd/>
        <w:snapToGrid/>
        <w:spacing w:line="660" w:lineRule="exact"/>
        <w:ind w:firstLine="482"/>
        <w:textAlignment w:val="auto"/>
        <w:rPr>
          <w:rFonts w:hint="default" w:ascii="Times New Roman" w:hAnsi="Times New Roman" w:cs="Times New Roman"/>
          <w:sz w:val="21"/>
          <w:szCs w:val="21"/>
        </w:rPr>
      </w:pPr>
      <w:r>
        <w:rPr>
          <w:rFonts w:hint="default" w:ascii="Times New Roman" w:hAnsi="Times New Roman" w:cs="Times New Roman"/>
          <w:sz w:val="21"/>
          <w:szCs w:val="21"/>
        </w:rPr>
        <w:t>或其授权代理人（签字或盖章）：        或其授权代理人（签字或盖章）：</w:t>
      </w:r>
    </w:p>
    <w:p w14:paraId="74DA8FF0">
      <w:pPr>
        <w:keepNext w:val="0"/>
        <w:keepLines w:val="0"/>
        <w:pageBreakBefore w:val="0"/>
        <w:widowControl w:val="0"/>
        <w:kinsoku/>
        <w:wordWrap/>
        <w:overflowPunct/>
        <w:topLinePunct w:val="0"/>
        <w:autoSpaceDE/>
        <w:autoSpaceDN/>
        <w:bidi w:val="0"/>
        <w:adjustRightInd/>
        <w:snapToGrid/>
        <w:spacing w:line="660" w:lineRule="exact"/>
        <w:ind w:firstLine="482"/>
        <w:textAlignment w:val="auto"/>
        <w:rPr>
          <w:rFonts w:hint="default" w:ascii="Times New Roman" w:hAnsi="Times New Roman" w:cs="Times New Roman"/>
          <w:sz w:val="21"/>
          <w:szCs w:val="21"/>
        </w:rPr>
      </w:pPr>
      <w:r>
        <w:rPr>
          <w:rFonts w:hint="default" w:ascii="Times New Roman" w:hAnsi="Times New Roman" w:cs="Times New Roman"/>
          <w:sz w:val="21"/>
          <w:szCs w:val="21"/>
        </w:rPr>
        <w:t>单位地址：                            单位地址：</w:t>
      </w:r>
    </w:p>
    <w:p w14:paraId="7CE6516B">
      <w:pPr>
        <w:keepNext w:val="0"/>
        <w:keepLines w:val="0"/>
        <w:pageBreakBefore w:val="0"/>
        <w:widowControl w:val="0"/>
        <w:kinsoku/>
        <w:wordWrap/>
        <w:overflowPunct/>
        <w:topLinePunct w:val="0"/>
        <w:autoSpaceDE/>
        <w:autoSpaceDN/>
        <w:bidi w:val="0"/>
        <w:adjustRightInd/>
        <w:snapToGrid/>
        <w:spacing w:line="660" w:lineRule="exact"/>
        <w:ind w:firstLine="482"/>
        <w:textAlignment w:val="auto"/>
        <w:rPr>
          <w:rFonts w:hint="default" w:ascii="Times New Roman" w:hAnsi="Times New Roman" w:cs="Times New Roman"/>
          <w:sz w:val="21"/>
          <w:szCs w:val="21"/>
        </w:rPr>
      </w:pPr>
      <w:r>
        <w:rPr>
          <w:rFonts w:hint="default" w:ascii="Times New Roman" w:hAnsi="Times New Roman" w:cs="Times New Roman"/>
          <w:sz w:val="21"/>
          <w:szCs w:val="21"/>
        </w:rPr>
        <w:t>联系电话：                            联系电话：</w:t>
      </w:r>
    </w:p>
    <w:p w14:paraId="25E51D1C">
      <w:pPr>
        <w:keepNext w:val="0"/>
        <w:keepLines w:val="0"/>
        <w:pageBreakBefore w:val="0"/>
        <w:widowControl w:val="0"/>
        <w:kinsoku/>
        <w:wordWrap/>
        <w:overflowPunct/>
        <w:topLinePunct w:val="0"/>
        <w:autoSpaceDE/>
        <w:autoSpaceDN/>
        <w:bidi w:val="0"/>
        <w:adjustRightInd/>
        <w:snapToGrid/>
        <w:spacing w:line="660" w:lineRule="exact"/>
        <w:ind w:firstLine="482"/>
        <w:textAlignment w:val="auto"/>
        <w:rPr>
          <w:rFonts w:hint="eastAsia" w:eastAsia="宋体"/>
          <w:color w:val="auto"/>
          <w:highlight w:val="none"/>
          <w:lang w:eastAsia="zh-CN"/>
        </w:rPr>
      </w:pPr>
      <w:r>
        <w:rPr>
          <w:rFonts w:hint="default" w:ascii="Times New Roman" w:hAnsi="Times New Roman" w:cs="Times New Roman"/>
          <w:sz w:val="21"/>
          <w:szCs w:val="21"/>
        </w:rPr>
        <w:t>日</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期：                            日</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期</w:t>
      </w:r>
      <w:r>
        <w:rPr>
          <w:rFonts w:hint="eastAsia" w:cs="Times New Roman"/>
          <w:sz w:val="21"/>
          <w:szCs w:val="21"/>
          <w:lang w:eastAsia="zh-CN"/>
        </w:rPr>
        <w:t>：</w:t>
      </w:r>
    </w:p>
    <w:p w14:paraId="3FC064A6">
      <w:pPr>
        <w:numPr>
          <w:ilvl w:val="255"/>
          <w:numId w:val="0"/>
        </w:numPr>
        <w:tabs>
          <w:tab w:val="left" w:pos="180"/>
          <w:tab w:val="left" w:pos="360"/>
          <w:tab w:val="left" w:pos="540"/>
          <w:tab w:val="left" w:pos="8280"/>
        </w:tabs>
        <w:autoSpaceDE w:val="0"/>
        <w:autoSpaceDN w:val="0"/>
        <w:adjustRightInd w:val="0"/>
        <w:spacing w:line="360" w:lineRule="auto"/>
        <w:ind w:right="23"/>
        <w:jc w:val="center"/>
        <w:rPr>
          <w:b/>
          <w:color w:val="auto"/>
          <w:kern w:val="0"/>
          <w:sz w:val="32"/>
          <w:szCs w:val="32"/>
          <w:highlight w:val="none"/>
        </w:rPr>
      </w:pPr>
    </w:p>
    <w:p w14:paraId="3B911026">
      <w:pPr>
        <w:pStyle w:val="27"/>
        <w:rPr>
          <w:b/>
          <w:color w:val="auto"/>
          <w:kern w:val="0"/>
          <w:sz w:val="32"/>
          <w:szCs w:val="32"/>
          <w:highlight w:val="none"/>
        </w:rPr>
      </w:pPr>
    </w:p>
    <w:p w14:paraId="17D87292">
      <w:pPr>
        <w:pStyle w:val="35"/>
        <w:rPr>
          <w:b/>
          <w:color w:val="auto"/>
          <w:kern w:val="0"/>
          <w:sz w:val="32"/>
          <w:szCs w:val="32"/>
          <w:highlight w:val="none"/>
        </w:rPr>
      </w:pPr>
    </w:p>
    <w:p w14:paraId="16A537A8">
      <w:pPr>
        <w:rPr>
          <w:b/>
          <w:color w:val="auto"/>
          <w:kern w:val="0"/>
          <w:sz w:val="32"/>
          <w:szCs w:val="32"/>
          <w:highlight w:val="none"/>
        </w:rPr>
      </w:pPr>
    </w:p>
    <w:p w14:paraId="47E50F80">
      <w:pPr>
        <w:pStyle w:val="11"/>
        <w:rPr>
          <w:b/>
          <w:color w:val="auto"/>
          <w:kern w:val="0"/>
          <w:sz w:val="32"/>
          <w:szCs w:val="32"/>
          <w:highlight w:val="none"/>
        </w:rPr>
      </w:pPr>
    </w:p>
    <w:p w14:paraId="06F33F28">
      <w:pPr>
        <w:pStyle w:val="12"/>
      </w:pPr>
    </w:p>
    <w:p w14:paraId="43008A96"/>
    <w:p w14:paraId="7C13D6C7">
      <w:pPr>
        <w:pStyle w:val="11"/>
      </w:pPr>
    </w:p>
    <w:p w14:paraId="4DAE91C3">
      <w:pPr>
        <w:pStyle w:val="62"/>
        <w:spacing w:line="360" w:lineRule="exact"/>
        <w:jc w:val="center"/>
        <w:rPr>
          <w:rFonts w:hint="default" w:ascii="Times New Roman" w:hAnsi="Times New Roman" w:cs="Times New Roman"/>
          <w:color w:val="auto"/>
          <w:sz w:val="30"/>
          <w:szCs w:val="30"/>
        </w:rPr>
      </w:pPr>
      <w:r>
        <w:rPr>
          <w:rFonts w:hint="default" w:ascii="Times New Roman" w:hAnsi="Times New Roman" w:cs="Times New Roman"/>
          <w:color w:val="auto"/>
          <w:sz w:val="30"/>
          <w:szCs w:val="30"/>
        </w:rPr>
        <w:t>项目廉政责任书</w:t>
      </w:r>
    </w:p>
    <w:p w14:paraId="20397592">
      <w:pPr>
        <w:autoSpaceDE w:val="0"/>
        <w:autoSpaceDN w:val="0"/>
        <w:spacing w:line="360" w:lineRule="exact"/>
        <w:ind w:firstLine="482"/>
        <w:rPr>
          <w:rFonts w:hint="default" w:ascii="Times New Roman" w:hAnsi="Times New Roman" w:cs="Times New Roman"/>
          <w:color w:val="auto"/>
          <w:szCs w:val="21"/>
        </w:rPr>
      </w:pPr>
    </w:p>
    <w:p w14:paraId="13CECAE1">
      <w:pPr>
        <w:autoSpaceDE w:val="0"/>
        <w:autoSpaceDN w:val="0"/>
        <w:spacing w:line="360" w:lineRule="exact"/>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项目名称：</w:t>
      </w:r>
      <w:r>
        <w:rPr>
          <w:rFonts w:hint="default" w:ascii="Times New Roman" w:hAnsi="Times New Roman" w:cs="Times New Roman"/>
          <w:color w:val="auto"/>
          <w:szCs w:val="21"/>
          <w:u w:val="single"/>
          <w:lang w:val="en-US" w:eastAsia="zh-CN"/>
        </w:rPr>
        <w:t xml:space="preserve">                                   </w:t>
      </w:r>
    </w:p>
    <w:p w14:paraId="35F197A6">
      <w:pPr>
        <w:autoSpaceDE w:val="0"/>
        <w:autoSpaceDN w:val="0"/>
        <w:spacing w:line="360" w:lineRule="exact"/>
        <w:rPr>
          <w:rFonts w:hint="default" w:ascii="Times New Roman" w:hAnsi="Times New Roman" w:eastAsia="宋体" w:cs="Times New Roman"/>
          <w:color w:val="auto"/>
          <w:szCs w:val="21"/>
          <w:u w:val="single"/>
          <w:lang w:val="en-US" w:eastAsia="zh-CN"/>
        </w:rPr>
      </w:pPr>
      <w:r>
        <w:rPr>
          <w:rFonts w:hint="default" w:ascii="Times New Roman" w:hAnsi="Times New Roman" w:cs="Times New Roman"/>
          <w:color w:val="auto"/>
          <w:szCs w:val="21"/>
          <w:lang w:val="en-US" w:eastAsia="zh-CN"/>
        </w:rPr>
        <w:t>招标人</w:t>
      </w:r>
      <w:r>
        <w:rPr>
          <w:rFonts w:hint="default" w:ascii="Times New Roman" w:hAnsi="Times New Roman" w:cs="Times New Roman"/>
          <w:color w:val="auto"/>
          <w:szCs w:val="21"/>
        </w:rPr>
        <w:t>（甲方）：</w:t>
      </w:r>
      <w:r>
        <w:rPr>
          <w:rFonts w:hint="default" w:ascii="Times New Roman" w:hAnsi="Times New Roman" w:cs="Times New Roman"/>
          <w:color w:val="auto"/>
          <w:szCs w:val="21"/>
          <w:u w:val="single"/>
          <w:lang w:val="en-US" w:eastAsia="zh-CN"/>
        </w:rPr>
        <w:t xml:space="preserve">                       </w:t>
      </w:r>
    </w:p>
    <w:p w14:paraId="1459AA66">
      <w:pPr>
        <w:autoSpaceDE w:val="0"/>
        <w:autoSpaceDN w:val="0"/>
        <w:spacing w:line="360" w:lineRule="exact"/>
        <w:rPr>
          <w:rFonts w:hint="default" w:ascii="Times New Roman" w:hAnsi="Times New Roman" w:eastAsia="宋体" w:cs="Times New Roman"/>
          <w:color w:val="auto"/>
          <w:szCs w:val="21"/>
          <w:u w:val="single"/>
          <w:lang w:val="en-US" w:eastAsia="zh-CN"/>
        </w:rPr>
      </w:pPr>
      <w:r>
        <w:rPr>
          <w:rFonts w:hint="default" w:ascii="Times New Roman" w:hAnsi="Times New Roman" w:cs="Times New Roman"/>
          <w:color w:val="auto"/>
          <w:szCs w:val="21"/>
          <w:lang w:val="en-US" w:eastAsia="zh-CN"/>
        </w:rPr>
        <w:t>中标人</w:t>
      </w:r>
      <w:r>
        <w:rPr>
          <w:rFonts w:hint="default" w:ascii="Times New Roman" w:hAnsi="Times New Roman" w:cs="Times New Roman"/>
          <w:color w:val="auto"/>
          <w:szCs w:val="21"/>
        </w:rPr>
        <w:t>（乙方）：</w:t>
      </w:r>
      <w:r>
        <w:rPr>
          <w:rFonts w:hint="default" w:ascii="Times New Roman" w:hAnsi="Times New Roman" w:cs="Times New Roman"/>
          <w:color w:val="auto"/>
          <w:szCs w:val="21"/>
          <w:u w:val="single"/>
          <w:lang w:val="en-US" w:eastAsia="zh-CN"/>
        </w:rPr>
        <w:t xml:space="preserve">                        </w:t>
      </w:r>
    </w:p>
    <w:p w14:paraId="4C86FAD1">
      <w:pPr>
        <w:autoSpaceDE w:val="0"/>
        <w:autoSpaceDN w:val="0"/>
        <w:spacing w:line="240" w:lineRule="exact"/>
        <w:ind w:firstLine="420" w:firstLineChars="200"/>
        <w:rPr>
          <w:rFonts w:hint="default" w:ascii="Times New Roman" w:hAnsi="Times New Roman" w:cs="Times New Roman"/>
          <w:color w:val="auto"/>
          <w:szCs w:val="21"/>
        </w:rPr>
      </w:pPr>
    </w:p>
    <w:p w14:paraId="60F6B45E">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为加强</w:t>
      </w:r>
      <w:r>
        <w:rPr>
          <w:rFonts w:hint="default"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中的廉政建设，规范</w:t>
      </w:r>
      <w:r>
        <w:rPr>
          <w:rFonts w:hint="default"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承发包双方的各项活动，防止发生各种谋取不正当利益的违法违纪行为，保护国家、集体和当事人的合法权益，根据国家有关工程建设的法律法规和廉政建设责任制规定，特订立本廉政责任书。</w:t>
      </w:r>
    </w:p>
    <w:p w14:paraId="2D132E59">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第一条 甲乙双方的责任</w:t>
      </w:r>
    </w:p>
    <w:p w14:paraId="7F2B5E80">
      <w:pPr>
        <w:pStyle w:val="10"/>
        <w:keepNext w:val="0"/>
        <w:keepLines w:val="0"/>
        <w:pageBreakBefore w:val="0"/>
        <w:widowControl w:val="0"/>
        <w:kinsoku/>
        <w:wordWrap/>
        <w:overflowPunct/>
        <w:topLinePunct w:val="0"/>
        <w:bidi w:val="0"/>
        <w:adjustRightInd/>
        <w:snapToGrid/>
        <w:spacing w:line="440" w:lineRule="exact"/>
        <w:ind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（一）应严格遵守国家关于市场准入、项目招标投标、工程建设、施工安装和市场活动等有关法律、法规，相关政策，以及廉政建设的各项规定。</w:t>
      </w:r>
    </w:p>
    <w:p w14:paraId="21A1A038">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（二）严格执行建设工程项目承发包合同文件，自觉按合同办事。</w:t>
      </w:r>
    </w:p>
    <w:p w14:paraId="1B1DD84D">
      <w:pPr>
        <w:pStyle w:val="10"/>
        <w:keepNext w:val="0"/>
        <w:keepLines w:val="0"/>
        <w:pageBreakBefore w:val="0"/>
        <w:widowControl w:val="0"/>
        <w:kinsoku/>
        <w:wordWrap/>
        <w:overflowPunct/>
        <w:topLinePunct w:val="0"/>
        <w:bidi w:val="0"/>
        <w:adjustRightInd/>
        <w:snapToGrid/>
        <w:spacing w:line="44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（三）业务活动必须坚持公开、公平、公正、诚信、透明的原则（除法律法规另有规定者外），不得为获取不正当的利益，损害国家、集体和对方利益，不得违反工程建设管理、施工安装的规章制度。</w:t>
      </w:r>
    </w:p>
    <w:p w14:paraId="06C39E7A">
      <w:pPr>
        <w:pStyle w:val="10"/>
        <w:keepNext w:val="0"/>
        <w:keepLines w:val="0"/>
        <w:pageBreakBefore w:val="0"/>
        <w:widowControl w:val="0"/>
        <w:kinsoku/>
        <w:wordWrap/>
        <w:overflowPunct/>
        <w:topLinePunct w:val="0"/>
        <w:bidi w:val="0"/>
        <w:adjustRightInd/>
        <w:snapToGrid/>
        <w:spacing w:line="440" w:lineRule="exact"/>
        <w:ind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（四）发现对方在业务活动中有违规、违纪、违法行为的，应及时提醒对方，情节严重的，应向其上级主管部门或纪检监察、司法等有关机关举报。</w:t>
      </w:r>
    </w:p>
    <w:p w14:paraId="532DBAFD">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第二条 甲方的责任</w:t>
      </w:r>
    </w:p>
    <w:p w14:paraId="79A10451">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甲方的领导和从事该建设工程项目的工作人员，在工程建设的事前、事中、事后应遵守以下规定：</w:t>
      </w:r>
    </w:p>
    <w:p w14:paraId="2DECBFDB">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（一）不准向乙方和相关单位索要或接受回扣、礼金、有价证券、贵重物品和好处费、感谢费等。</w:t>
      </w:r>
    </w:p>
    <w:p w14:paraId="1E31CF76">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（二）不准在乙方和相关单位报销任何应由甲方或个人支付的费用。</w:t>
      </w:r>
    </w:p>
    <w:p w14:paraId="57EA478C">
      <w:pPr>
        <w:pStyle w:val="10"/>
        <w:keepNext w:val="0"/>
        <w:keepLines w:val="0"/>
        <w:pageBreakBefore w:val="0"/>
        <w:widowControl w:val="0"/>
        <w:kinsoku/>
        <w:wordWrap/>
        <w:overflowPunct/>
        <w:topLinePunct w:val="0"/>
        <w:bidi w:val="0"/>
        <w:adjustRightInd/>
        <w:snapToGrid/>
        <w:spacing w:line="440" w:lineRule="exact"/>
        <w:ind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（三）不准要求、暗示和接受乙方和相关单位为个人装修住房、婚丧嫁娶、配偶子女的工作安排以及出国（境）、旅游等提供方便。</w:t>
      </w:r>
    </w:p>
    <w:p w14:paraId="71C2D38B">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（四）不准参加有可能影响公正执行公务的乙方和相关单位的宴请和健身、娱乐等活动。</w:t>
      </w:r>
    </w:p>
    <w:p w14:paraId="7E6B8F50">
      <w:pPr>
        <w:pStyle w:val="10"/>
        <w:keepNext w:val="0"/>
        <w:keepLines w:val="0"/>
        <w:pageBreakBefore w:val="0"/>
        <w:widowControl w:val="0"/>
        <w:kinsoku/>
        <w:wordWrap/>
        <w:overflowPunct/>
        <w:topLinePunct w:val="0"/>
        <w:bidi w:val="0"/>
        <w:adjustRightInd/>
        <w:snapToGrid/>
        <w:spacing w:line="440" w:lineRule="exact"/>
        <w:ind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五）不准向乙方介绍或为配偶、子女、亲属参与同甲方项目工程施工合同有关的设备、材料、工程分包、劳务等经济活动。不得以任何理由向乙方和相关单位推荐分包人和要求乙方购买项目工程施工合同规定以外的材料、设备等。</w:t>
      </w:r>
    </w:p>
    <w:p w14:paraId="2C1595D5">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第三条 乙方的责任</w:t>
      </w:r>
    </w:p>
    <w:p w14:paraId="1CFF8268">
      <w:pPr>
        <w:pStyle w:val="10"/>
        <w:keepNext w:val="0"/>
        <w:keepLines w:val="0"/>
        <w:pageBreakBefore w:val="0"/>
        <w:widowControl w:val="0"/>
        <w:kinsoku/>
        <w:wordWrap/>
        <w:overflowPunct/>
        <w:topLinePunct w:val="0"/>
        <w:bidi w:val="0"/>
        <w:adjustRightInd/>
        <w:snapToGrid/>
        <w:spacing w:line="440" w:lineRule="exact"/>
        <w:ind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应与甲方保持正常的业务交往，按照有关法律法规和程序开展业务工作，严格执行工程建设的有关方针、政策，尤其是有关建筑施工安装的强制性标准和规范，并遵守以下规定：</w:t>
      </w:r>
    </w:p>
    <w:p w14:paraId="0DF824BE">
      <w:pPr>
        <w:pStyle w:val="10"/>
        <w:keepNext w:val="0"/>
        <w:keepLines w:val="0"/>
        <w:pageBreakBefore w:val="0"/>
        <w:widowControl w:val="0"/>
        <w:kinsoku/>
        <w:wordWrap/>
        <w:overflowPunct/>
        <w:topLinePunct w:val="0"/>
        <w:bidi w:val="0"/>
        <w:adjustRightInd/>
        <w:snapToGrid/>
        <w:spacing w:line="440" w:lineRule="exact"/>
        <w:ind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（一）不准以任何理由向甲方、相关单位及其工作人员索要、接受或赠送礼金、有价证券、贵重物品和回扣、好处费、感谢费等。</w:t>
      </w:r>
    </w:p>
    <w:p w14:paraId="03324B80">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（二）不准以任何理由为甲方和相关单位报销应由对方或个人支付的费用。</w:t>
      </w:r>
    </w:p>
    <w:p w14:paraId="739F4A3E">
      <w:pPr>
        <w:pStyle w:val="10"/>
        <w:keepNext w:val="0"/>
        <w:keepLines w:val="0"/>
        <w:pageBreakBefore w:val="0"/>
        <w:widowControl w:val="0"/>
        <w:kinsoku/>
        <w:wordWrap/>
        <w:overflowPunct/>
        <w:topLinePunct w:val="0"/>
        <w:bidi w:val="0"/>
        <w:adjustRightInd/>
        <w:snapToGrid/>
        <w:spacing w:line="440" w:lineRule="exact"/>
        <w:ind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（三）不准接受或暗示为甲方、相关单位或个人装修住房、婚丧嫁娶、配偶子女的工作安排以及出国（境）、旅游等提供方便。</w:t>
      </w:r>
    </w:p>
    <w:p w14:paraId="69F2CB0E">
      <w:pPr>
        <w:pStyle w:val="10"/>
        <w:keepNext w:val="0"/>
        <w:keepLines w:val="0"/>
        <w:pageBreakBefore w:val="0"/>
        <w:widowControl w:val="0"/>
        <w:kinsoku/>
        <w:wordWrap/>
        <w:overflowPunct/>
        <w:topLinePunct w:val="0"/>
        <w:bidi w:val="0"/>
        <w:adjustRightInd/>
        <w:snapToGrid/>
        <w:spacing w:line="440" w:lineRule="exact"/>
        <w:ind w:firstLine="420" w:firstLineChars="200"/>
        <w:jc w:val="left"/>
        <w:textAlignment w:val="auto"/>
        <w:rPr>
          <w:rFonts w:hint="default" w:ascii="Times New Roman" w:hAnsi="Times New Roman"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（四）不准以任何理由为甲方、相关单位或个人组织有可能影响公正执行公务的宴请、健身、娱乐等活动</w:t>
      </w:r>
      <w:r>
        <w:rPr>
          <w:rFonts w:hint="default" w:ascii="Times New Roman" w:hAnsi="Times New Roman" w:cs="Times New Roman"/>
          <w:color w:val="auto"/>
          <w:sz w:val="21"/>
          <w:szCs w:val="21"/>
          <w:highlight w:val="none"/>
          <w:lang w:eastAsia="zh-CN"/>
        </w:rPr>
        <w:t>。</w:t>
      </w:r>
    </w:p>
    <w:p w14:paraId="69D5E925">
      <w:pPr>
        <w:pStyle w:val="10"/>
        <w:keepNext w:val="0"/>
        <w:keepLines w:val="0"/>
        <w:pageBreakBefore w:val="0"/>
        <w:widowControl w:val="0"/>
        <w:kinsoku/>
        <w:wordWrap/>
        <w:overflowPunct/>
        <w:topLinePunct w:val="0"/>
        <w:bidi w:val="0"/>
        <w:adjustRightInd/>
        <w:snapToGrid/>
        <w:spacing w:line="440" w:lineRule="exact"/>
        <w:ind w:firstLine="420" w:firstLineChars="200"/>
        <w:jc w:val="lef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五</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不准以任何理由，明示或暗示服务对象购买、推荐与该政府购买服务项目有关的材料、设备或产品。</w:t>
      </w:r>
    </w:p>
    <w:p w14:paraId="1590EA05">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第四条 违约责任</w:t>
      </w:r>
    </w:p>
    <w:p w14:paraId="56B8067C">
      <w:pPr>
        <w:pStyle w:val="10"/>
        <w:keepNext w:val="0"/>
        <w:keepLines w:val="0"/>
        <w:pageBreakBefore w:val="0"/>
        <w:widowControl w:val="0"/>
        <w:kinsoku/>
        <w:wordWrap/>
        <w:overflowPunct/>
        <w:topLinePunct w:val="0"/>
        <w:bidi w:val="0"/>
        <w:adjustRightInd/>
        <w:snapToGrid/>
        <w:spacing w:line="440" w:lineRule="exact"/>
        <w:ind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63B2D90D">
      <w:pPr>
        <w:pStyle w:val="10"/>
        <w:keepNext w:val="0"/>
        <w:keepLines w:val="0"/>
        <w:pageBreakBefore w:val="0"/>
        <w:widowControl w:val="0"/>
        <w:kinsoku/>
        <w:wordWrap/>
        <w:overflowPunct/>
        <w:topLinePunct w:val="0"/>
        <w:bidi w:val="0"/>
        <w:adjustRightInd/>
        <w:snapToGrid/>
        <w:spacing w:line="440" w:lineRule="exact"/>
        <w:ind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021BFC13">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第五条 本责任书作为工程施工合同的附件，与工程施工合同具有同等法律效力。经双方签署后立即生效。</w:t>
      </w:r>
    </w:p>
    <w:p w14:paraId="54893792">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第六条 本责任书的有效期为双方签署之日起至该工程项目竣工验收合格时止。</w:t>
      </w:r>
    </w:p>
    <w:p w14:paraId="7D4CE313">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第七条 本责任书一式</w:t>
      </w:r>
      <w:r>
        <w:rPr>
          <w:rFonts w:hint="default" w:ascii="Times New Roman" w:hAnsi="Times New Roman" w:eastAsia="宋体" w:cs="Times New Roman"/>
          <w:color w:val="auto"/>
          <w:sz w:val="21"/>
          <w:szCs w:val="21"/>
          <w:highlight w:val="none"/>
          <w:lang w:val="en-US" w:eastAsia="zh-CN"/>
        </w:rPr>
        <w:t>八</w:t>
      </w:r>
      <w:r>
        <w:rPr>
          <w:rFonts w:hint="default" w:ascii="Times New Roman" w:hAnsi="Times New Roman" w:eastAsia="宋体" w:cs="Times New Roman"/>
          <w:color w:val="auto"/>
          <w:sz w:val="21"/>
          <w:szCs w:val="21"/>
          <w:highlight w:val="none"/>
        </w:rPr>
        <w:t>份，由甲乙双方各执</w:t>
      </w:r>
      <w:r>
        <w:rPr>
          <w:rFonts w:hint="default" w:ascii="Times New Roman" w:hAnsi="Times New Roman" w:eastAsia="宋体" w:cs="Times New Roman"/>
          <w:color w:val="auto"/>
          <w:sz w:val="21"/>
          <w:szCs w:val="21"/>
          <w:highlight w:val="none"/>
          <w:lang w:val="en-US" w:eastAsia="zh-CN"/>
        </w:rPr>
        <w:t>四</w:t>
      </w:r>
      <w:r>
        <w:rPr>
          <w:rFonts w:hint="default" w:ascii="Times New Roman" w:hAnsi="Times New Roman" w:eastAsia="宋体" w:cs="Times New Roman"/>
          <w:color w:val="auto"/>
          <w:sz w:val="21"/>
          <w:szCs w:val="21"/>
          <w:highlight w:val="none"/>
        </w:rPr>
        <w:t>份。</w:t>
      </w:r>
    </w:p>
    <w:p w14:paraId="425461CB">
      <w:pPr>
        <w:autoSpaceDE w:val="0"/>
        <w:autoSpaceDN w:val="0"/>
        <w:spacing w:line="360" w:lineRule="exact"/>
        <w:ind w:firstLine="482"/>
        <w:rPr>
          <w:rFonts w:hint="default" w:ascii="Times New Roman" w:hAnsi="Times New Roman" w:eastAsia="宋体" w:cs="Times New Roman"/>
          <w:color w:val="auto"/>
          <w:sz w:val="21"/>
          <w:szCs w:val="21"/>
          <w:highlight w:val="none"/>
        </w:rPr>
      </w:pPr>
    </w:p>
    <w:p w14:paraId="4E0B44E0">
      <w:pPr>
        <w:keepNext w:val="0"/>
        <w:keepLines w:val="0"/>
        <w:pageBreakBefore w:val="0"/>
        <w:widowControl w:val="0"/>
        <w:kinsoku/>
        <w:wordWrap/>
        <w:overflowPunct/>
        <w:topLinePunct w:val="0"/>
        <w:autoSpaceDE w:val="0"/>
        <w:autoSpaceDN w:val="0"/>
        <w:bidi w:val="0"/>
        <w:adjustRightInd/>
        <w:snapToGrid/>
        <w:spacing w:line="600" w:lineRule="exact"/>
        <w:ind w:firstLine="482"/>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甲方单位：（盖章）　　　　　　　　          　乙方单位：（盖章）</w:t>
      </w:r>
    </w:p>
    <w:p w14:paraId="0EF3E45F">
      <w:pPr>
        <w:keepNext w:val="0"/>
        <w:keepLines w:val="0"/>
        <w:pageBreakBefore w:val="0"/>
        <w:widowControl w:val="0"/>
        <w:kinsoku/>
        <w:wordWrap/>
        <w:overflowPunct/>
        <w:topLinePunct w:val="0"/>
        <w:autoSpaceDE w:val="0"/>
        <w:autoSpaceDN w:val="0"/>
        <w:bidi w:val="0"/>
        <w:adjustRightInd/>
        <w:snapToGrid/>
        <w:spacing w:line="600" w:lineRule="exact"/>
        <w:ind w:firstLine="482"/>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w:t>
      </w:r>
      <w:r>
        <w:rPr>
          <w:rFonts w:hint="default" w:ascii="Times New Roman" w:hAnsi="Times New Roman" w:eastAsia="宋体" w:cs="Times New Roman"/>
          <w:color w:val="auto"/>
          <w:szCs w:val="21"/>
          <w:highlight w:val="none"/>
          <w:lang w:eastAsia="zh-CN"/>
        </w:rPr>
        <w:t>（签字或盖章）</w:t>
      </w:r>
      <w:r>
        <w:rPr>
          <w:rFonts w:hint="default" w:ascii="Times New Roman" w:hAnsi="Times New Roman" w:eastAsia="宋体" w:cs="Times New Roman"/>
          <w:color w:val="auto"/>
          <w:szCs w:val="21"/>
          <w:highlight w:val="none"/>
        </w:rPr>
        <w:t>：　　　　　　　　  　法定代表人</w:t>
      </w:r>
      <w:r>
        <w:rPr>
          <w:rFonts w:hint="default" w:ascii="Times New Roman" w:hAnsi="Times New Roman" w:eastAsia="宋体" w:cs="Times New Roman"/>
          <w:color w:val="auto"/>
          <w:szCs w:val="21"/>
          <w:highlight w:val="none"/>
          <w:lang w:eastAsia="zh-CN"/>
        </w:rPr>
        <w:t>（签字或盖章）</w:t>
      </w:r>
      <w:r>
        <w:rPr>
          <w:rFonts w:hint="default" w:ascii="Times New Roman" w:hAnsi="Times New Roman" w:eastAsia="宋体" w:cs="Times New Roman"/>
          <w:color w:val="auto"/>
          <w:szCs w:val="21"/>
          <w:highlight w:val="none"/>
        </w:rPr>
        <w:t>：</w:t>
      </w:r>
    </w:p>
    <w:p w14:paraId="37540D2B">
      <w:pPr>
        <w:keepNext w:val="0"/>
        <w:keepLines w:val="0"/>
        <w:pageBreakBefore w:val="0"/>
        <w:widowControl w:val="0"/>
        <w:kinsoku/>
        <w:wordWrap/>
        <w:overflowPunct/>
        <w:topLinePunct w:val="0"/>
        <w:autoSpaceDE w:val="0"/>
        <w:autoSpaceDN w:val="0"/>
        <w:bidi w:val="0"/>
        <w:adjustRightInd/>
        <w:snapToGrid/>
        <w:spacing w:line="600" w:lineRule="exact"/>
        <w:ind w:firstLine="482"/>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或其委托代理人（签字或盖章）：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或其委托代理人（签字或盖章）：</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 xml:space="preserve">     </w:t>
      </w:r>
    </w:p>
    <w:p w14:paraId="26C98B79">
      <w:pPr>
        <w:keepNext w:val="0"/>
        <w:keepLines w:val="0"/>
        <w:pageBreakBefore w:val="0"/>
        <w:widowControl w:val="0"/>
        <w:kinsoku/>
        <w:wordWrap/>
        <w:overflowPunct/>
        <w:topLinePunct w:val="0"/>
        <w:autoSpaceDE w:val="0"/>
        <w:autoSpaceDN w:val="0"/>
        <w:bidi w:val="0"/>
        <w:adjustRightInd/>
        <w:snapToGrid/>
        <w:spacing w:line="600" w:lineRule="exact"/>
        <w:ind w:firstLine="482"/>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地址：　　　　　　　　　　　　　          　　地址：</w:t>
      </w:r>
    </w:p>
    <w:p w14:paraId="53702327">
      <w:pPr>
        <w:keepNext w:val="0"/>
        <w:keepLines w:val="0"/>
        <w:pageBreakBefore w:val="0"/>
        <w:widowControl w:val="0"/>
        <w:kinsoku/>
        <w:wordWrap/>
        <w:overflowPunct/>
        <w:topLinePunct w:val="0"/>
        <w:autoSpaceDE w:val="0"/>
        <w:autoSpaceDN w:val="0"/>
        <w:bidi w:val="0"/>
        <w:adjustRightInd/>
        <w:snapToGrid/>
        <w:spacing w:line="600" w:lineRule="exact"/>
        <w:ind w:firstLine="482"/>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电话：　　　　　　　　　　　　　　            电话：</w:t>
      </w:r>
    </w:p>
    <w:p w14:paraId="4ECB9E26">
      <w:pPr>
        <w:keepNext w:val="0"/>
        <w:keepLines w:val="0"/>
        <w:pageBreakBefore w:val="0"/>
        <w:widowControl w:val="0"/>
        <w:kinsoku/>
        <w:wordWrap/>
        <w:overflowPunct/>
        <w:topLinePunct w:val="0"/>
        <w:autoSpaceDE w:val="0"/>
        <w:autoSpaceDN w:val="0"/>
        <w:bidi w:val="0"/>
        <w:adjustRightInd/>
        <w:snapToGrid/>
        <w:spacing w:line="600" w:lineRule="exact"/>
        <w:ind w:firstLine="482"/>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年  　月　  日　　　　　  　　　　          年  　月　  日</w:t>
      </w:r>
    </w:p>
    <w:p w14:paraId="1FB6ADBA">
      <w:pPr>
        <w:pStyle w:val="11"/>
      </w:pPr>
    </w:p>
    <w:p w14:paraId="223F0F6F">
      <w:pPr>
        <w:pStyle w:val="11"/>
      </w:pPr>
    </w:p>
    <w:p w14:paraId="5C849D32">
      <w:pPr>
        <w:numPr>
          <w:ilvl w:val="255"/>
          <w:numId w:val="0"/>
        </w:numPr>
        <w:tabs>
          <w:tab w:val="left" w:pos="180"/>
          <w:tab w:val="left" w:pos="360"/>
          <w:tab w:val="left" w:pos="540"/>
          <w:tab w:val="left" w:pos="8280"/>
        </w:tabs>
        <w:autoSpaceDE w:val="0"/>
        <w:autoSpaceDN w:val="0"/>
        <w:adjustRightInd w:val="0"/>
        <w:spacing w:line="360" w:lineRule="auto"/>
        <w:ind w:right="23"/>
        <w:jc w:val="center"/>
        <w:rPr>
          <w:b/>
          <w:color w:val="auto"/>
          <w:kern w:val="0"/>
          <w:sz w:val="32"/>
          <w:szCs w:val="32"/>
          <w:highlight w:val="none"/>
        </w:rPr>
      </w:pPr>
      <w:r>
        <w:rPr>
          <w:b/>
          <w:color w:val="auto"/>
          <w:kern w:val="0"/>
          <w:sz w:val="32"/>
          <w:szCs w:val="32"/>
          <w:highlight w:val="none"/>
        </w:rPr>
        <w:t>第六章  投标文件格式附件</w:t>
      </w:r>
    </w:p>
    <w:p w14:paraId="48E53B06">
      <w:pPr>
        <w:spacing w:line="360" w:lineRule="auto"/>
        <w:rPr>
          <w:b/>
          <w:color w:val="auto"/>
          <w:sz w:val="24"/>
          <w:highlight w:val="none"/>
        </w:rPr>
      </w:pPr>
      <w:r>
        <w:rPr>
          <w:b/>
          <w:color w:val="auto"/>
          <w:szCs w:val="21"/>
          <w:highlight w:val="none"/>
        </w:rPr>
        <w:t>附件1</w:t>
      </w:r>
      <w:r>
        <w:rPr>
          <w:b/>
          <w:color w:val="auto"/>
          <w:sz w:val="24"/>
          <w:highlight w:val="none"/>
        </w:rPr>
        <w:t xml:space="preserve">                                           　　　   </w:t>
      </w:r>
    </w:p>
    <w:p w14:paraId="1254183F">
      <w:pPr>
        <w:spacing w:line="240" w:lineRule="exact"/>
        <w:rPr>
          <w:b/>
          <w:color w:val="auto"/>
          <w:sz w:val="30"/>
          <w:szCs w:val="30"/>
          <w:highlight w:val="none"/>
        </w:rPr>
      </w:pPr>
    </w:p>
    <w:p w14:paraId="7665545C">
      <w:pPr>
        <w:tabs>
          <w:tab w:val="left" w:pos="720"/>
          <w:tab w:val="left" w:pos="2160"/>
          <w:tab w:val="left" w:pos="2880"/>
          <w:tab w:val="left" w:pos="3600"/>
          <w:tab w:val="left" w:pos="4320"/>
          <w:tab w:val="left" w:pos="5040"/>
          <w:tab w:val="left" w:pos="5760"/>
        </w:tabs>
        <w:autoSpaceDE w:val="0"/>
        <w:autoSpaceDN w:val="0"/>
        <w:adjustRightInd w:val="0"/>
        <w:spacing w:line="700" w:lineRule="exact"/>
        <w:ind w:left="0" w:leftChars="0" w:right="-94" w:rightChars="0" w:hanging="4" w:firstLineChars="0"/>
        <w:jc w:val="center"/>
        <w:rPr>
          <w:rFonts w:hint="eastAsia"/>
          <w:b/>
          <w:bCs/>
          <w:color w:val="auto"/>
          <w:kern w:val="0"/>
          <w:sz w:val="24"/>
          <w:szCs w:val="24"/>
          <w:highlight w:val="none"/>
          <w:lang w:eastAsia="zh-CN"/>
        </w:rPr>
      </w:pPr>
      <w:r>
        <w:rPr>
          <w:rFonts w:hint="eastAsia"/>
          <w:b/>
          <w:bCs/>
          <w:color w:val="auto"/>
          <w:kern w:val="0"/>
          <w:sz w:val="24"/>
          <w:szCs w:val="24"/>
          <w:highlight w:val="none"/>
          <w:lang w:eastAsia="zh-CN"/>
        </w:rPr>
        <w:t>2026-2027年玉环市房屋建筑和市政工程施工图设计文件审查服务项目</w:t>
      </w:r>
    </w:p>
    <w:p w14:paraId="30786E44">
      <w:pPr>
        <w:tabs>
          <w:tab w:val="left" w:pos="720"/>
          <w:tab w:val="left" w:pos="2160"/>
          <w:tab w:val="left" w:pos="2880"/>
          <w:tab w:val="left" w:pos="3600"/>
          <w:tab w:val="left" w:pos="4320"/>
          <w:tab w:val="left" w:pos="5040"/>
          <w:tab w:val="left" w:pos="5760"/>
        </w:tabs>
        <w:autoSpaceDE w:val="0"/>
        <w:autoSpaceDN w:val="0"/>
        <w:adjustRightInd w:val="0"/>
        <w:spacing w:line="700" w:lineRule="exact"/>
        <w:ind w:left="0" w:leftChars="0" w:right="-94" w:rightChars="0" w:hanging="4" w:firstLineChars="0"/>
        <w:jc w:val="center"/>
        <w:rPr>
          <w:rFonts w:hint="eastAsia" w:eastAsia="宋体"/>
          <w:b/>
          <w:color w:val="auto"/>
          <w:kern w:val="0"/>
          <w:sz w:val="32"/>
          <w:highlight w:val="none"/>
          <w:lang w:eastAsia="zh-CN"/>
        </w:rPr>
      </w:pPr>
      <w:r>
        <w:rPr>
          <w:rFonts w:ascii="Times New Roman" w:hAnsi="Times New Roman" w:eastAsia="宋体" w:cs="Times New Roman"/>
          <w:color w:val="auto"/>
          <w:sz w:val="36"/>
          <w:szCs w:val="36"/>
          <w:highlight w:val="none"/>
        </w:rPr>
        <w:t>项目编号</w:t>
      </w:r>
      <w:r>
        <w:rPr>
          <w:color w:val="auto"/>
          <w:sz w:val="36"/>
          <w:szCs w:val="36"/>
          <w:highlight w:val="none"/>
        </w:rPr>
        <w:t>：</w:t>
      </w:r>
      <w:r>
        <w:rPr>
          <w:rFonts w:hint="eastAsia"/>
          <w:b/>
          <w:color w:val="FF0000"/>
          <w:kern w:val="0"/>
          <w:sz w:val="32"/>
          <w:highlight w:val="none"/>
          <w:lang w:eastAsia="zh-CN"/>
        </w:rPr>
        <w:t>331083251780070000004</w:t>
      </w:r>
    </w:p>
    <w:p w14:paraId="5D50AD02">
      <w:pPr>
        <w:spacing w:before="312" w:beforeLines="100" w:line="360" w:lineRule="auto"/>
        <w:ind w:right="-108"/>
        <w:jc w:val="center"/>
        <w:rPr>
          <w:color w:val="auto"/>
          <w:sz w:val="36"/>
          <w:szCs w:val="36"/>
          <w:highlight w:val="none"/>
        </w:rPr>
      </w:pPr>
    </w:p>
    <w:p w14:paraId="19D1078A">
      <w:pPr>
        <w:autoSpaceDE w:val="0"/>
        <w:autoSpaceDN w:val="0"/>
        <w:adjustRightInd w:val="0"/>
        <w:spacing w:line="700" w:lineRule="exact"/>
        <w:jc w:val="center"/>
        <w:rPr>
          <w:color w:val="auto"/>
          <w:sz w:val="84"/>
          <w:szCs w:val="84"/>
          <w:highlight w:val="none"/>
          <w:lang w:val="zh-CN"/>
        </w:rPr>
      </w:pPr>
    </w:p>
    <w:p w14:paraId="4A161996">
      <w:pPr>
        <w:autoSpaceDE w:val="0"/>
        <w:autoSpaceDN w:val="0"/>
        <w:adjustRightInd w:val="0"/>
        <w:spacing w:line="360" w:lineRule="auto"/>
        <w:jc w:val="center"/>
        <w:rPr>
          <w:color w:val="auto"/>
          <w:sz w:val="84"/>
          <w:szCs w:val="84"/>
          <w:highlight w:val="none"/>
          <w:lang w:val="zh-CN"/>
        </w:rPr>
      </w:pPr>
      <w:r>
        <w:rPr>
          <w:color w:val="auto"/>
          <w:sz w:val="84"/>
          <w:szCs w:val="84"/>
          <w:highlight w:val="none"/>
          <w:lang w:val="zh-CN"/>
        </w:rPr>
        <w:t>投</w:t>
      </w:r>
    </w:p>
    <w:p w14:paraId="25F046DB">
      <w:pPr>
        <w:autoSpaceDE w:val="0"/>
        <w:autoSpaceDN w:val="0"/>
        <w:adjustRightInd w:val="0"/>
        <w:spacing w:line="360" w:lineRule="auto"/>
        <w:jc w:val="center"/>
        <w:rPr>
          <w:color w:val="auto"/>
          <w:sz w:val="84"/>
          <w:szCs w:val="84"/>
          <w:highlight w:val="none"/>
          <w:lang w:val="zh-CN"/>
        </w:rPr>
      </w:pPr>
      <w:r>
        <w:rPr>
          <w:color w:val="auto"/>
          <w:sz w:val="84"/>
          <w:szCs w:val="84"/>
          <w:highlight w:val="none"/>
          <w:lang w:val="zh-CN"/>
        </w:rPr>
        <w:t>标</w:t>
      </w:r>
    </w:p>
    <w:p w14:paraId="0B341CC0">
      <w:pPr>
        <w:autoSpaceDE w:val="0"/>
        <w:autoSpaceDN w:val="0"/>
        <w:adjustRightInd w:val="0"/>
        <w:spacing w:line="360" w:lineRule="auto"/>
        <w:jc w:val="center"/>
        <w:rPr>
          <w:color w:val="auto"/>
          <w:sz w:val="84"/>
          <w:szCs w:val="84"/>
          <w:highlight w:val="none"/>
        </w:rPr>
      </w:pPr>
      <w:r>
        <w:rPr>
          <w:color w:val="auto"/>
          <w:sz w:val="84"/>
          <w:szCs w:val="84"/>
          <w:highlight w:val="none"/>
          <w:lang w:val="zh-CN"/>
        </w:rPr>
        <w:t>文</w:t>
      </w:r>
    </w:p>
    <w:p w14:paraId="6A31F19E">
      <w:pPr>
        <w:spacing w:after="100" w:afterAutospacing="1" w:line="360" w:lineRule="auto"/>
        <w:ind w:right="-108"/>
        <w:jc w:val="center"/>
        <w:rPr>
          <w:color w:val="auto"/>
          <w:sz w:val="84"/>
          <w:szCs w:val="84"/>
          <w:highlight w:val="none"/>
          <w:lang w:val="zh-CN"/>
        </w:rPr>
      </w:pPr>
      <w:r>
        <w:rPr>
          <w:color w:val="auto"/>
          <w:sz w:val="84"/>
          <w:szCs w:val="84"/>
          <w:highlight w:val="none"/>
          <w:lang w:val="zh-CN"/>
        </w:rPr>
        <w:t>件</w:t>
      </w:r>
    </w:p>
    <w:p w14:paraId="1D351AB0">
      <w:pPr>
        <w:spacing w:after="100" w:afterAutospacing="1" w:line="360" w:lineRule="auto"/>
        <w:ind w:right="-108"/>
        <w:jc w:val="center"/>
        <w:rPr>
          <w:b/>
          <w:color w:val="auto"/>
          <w:spacing w:val="40"/>
          <w:sz w:val="28"/>
          <w:szCs w:val="28"/>
          <w:highlight w:val="none"/>
        </w:rPr>
      </w:pPr>
      <w:r>
        <w:rPr>
          <w:color w:val="auto"/>
          <w:sz w:val="28"/>
          <w:szCs w:val="28"/>
          <w:highlight w:val="none"/>
          <w:lang w:val="zh-CN"/>
        </w:rPr>
        <w:t>（</w:t>
      </w:r>
      <w:r>
        <w:rPr>
          <w:b/>
          <w:color w:val="auto"/>
          <w:spacing w:val="40"/>
          <w:sz w:val="28"/>
          <w:szCs w:val="28"/>
          <w:highlight w:val="none"/>
        </w:rPr>
        <w:t>资格证明文件）</w:t>
      </w:r>
    </w:p>
    <w:p w14:paraId="1A452D10">
      <w:pPr>
        <w:pStyle w:val="41"/>
        <w:rPr>
          <w:rFonts w:ascii="Times New Roman" w:hAnsi="Times New Roman" w:eastAsia="宋体" w:cs="Times New Roman"/>
          <w:color w:val="auto"/>
          <w:highlight w:val="none"/>
        </w:rPr>
      </w:pPr>
    </w:p>
    <w:p w14:paraId="5EDD7554">
      <w:pPr>
        <w:spacing w:line="360" w:lineRule="auto"/>
        <w:ind w:right="532" w:firstLine="1680" w:firstLineChars="700"/>
        <w:rPr>
          <w:color w:val="auto"/>
          <w:sz w:val="24"/>
          <w:highlight w:val="none"/>
        </w:rPr>
      </w:pPr>
      <w:r>
        <w:rPr>
          <w:color w:val="auto"/>
          <w:sz w:val="24"/>
          <w:highlight w:val="none"/>
        </w:rPr>
        <w:t>投标人全称（公章）：</w:t>
      </w:r>
    </w:p>
    <w:p w14:paraId="480CDD54">
      <w:pPr>
        <w:spacing w:line="360" w:lineRule="auto"/>
        <w:ind w:right="532" w:firstLine="1680" w:firstLineChars="700"/>
        <w:rPr>
          <w:color w:val="auto"/>
          <w:sz w:val="24"/>
          <w:highlight w:val="none"/>
        </w:rPr>
      </w:pPr>
      <w:r>
        <w:rPr>
          <w:color w:val="auto"/>
          <w:sz w:val="24"/>
          <w:highlight w:val="none"/>
        </w:rPr>
        <w:t>地    址：</w:t>
      </w:r>
    </w:p>
    <w:p w14:paraId="434F9E9C">
      <w:pPr>
        <w:spacing w:line="360" w:lineRule="auto"/>
        <w:ind w:right="532" w:firstLine="1680" w:firstLineChars="700"/>
        <w:rPr>
          <w:color w:val="auto"/>
          <w:sz w:val="24"/>
          <w:highlight w:val="none"/>
        </w:rPr>
      </w:pPr>
      <w:r>
        <w:rPr>
          <w:color w:val="auto"/>
          <w:sz w:val="24"/>
          <w:highlight w:val="none"/>
        </w:rPr>
        <w:t>时    间：</w:t>
      </w:r>
    </w:p>
    <w:p w14:paraId="40135317">
      <w:pPr>
        <w:pStyle w:val="41"/>
        <w:rPr>
          <w:rFonts w:ascii="Times New Roman" w:hAnsi="Times New Roman" w:eastAsia="宋体" w:cs="Times New Roman"/>
          <w:color w:val="auto"/>
          <w:highlight w:val="none"/>
        </w:rPr>
      </w:pPr>
    </w:p>
    <w:p w14:paraId="6751B544">
      <w:pPr>
        <w:snapToGrid w:val="0"/>
        <w:spacing w:line="760" w:lineRule="exact"/>
        <w:jc w:val="center"/>
        <w:rPr>
          <w:b/>
          <w:bCs/>
          <w:color w:val="auto"/>
          <w:sz w:val="30"/>
          <w:szCs w:val="30"/>
          <w:highlight w:val="none"/>
        </w:rPr>
      </w:pPr>
    </w:p>
    <w:p w14:paraId="4878B47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40" w:lineRule="exact"/>
        <w:jc w:val="center"/>
        <w:textAlignment w:val="baseline"/>
        <w:rPr>
          <w:rFonts w:hint="default" w:ascii="Times New Roman" w:hAnsi="Times New Roman" w:eastAsia="宋体" w:cs="Times New Roman"/>
          <w:b/>
          <w:bCs/>
          <w:spacing w:val="9"/>
          <w:w w:val="100"/>
          <w:sz w:val="35"/>
          <w:szCs w:val="35"/>
        </w:rPr>
      </w:pPr>
      <w:r>
        <w:rPr>
          <w:rFonts w:hint="default" w:ascii="Times New Roman" w:hAnsi="Times New Roman" w:eastAsia="宋体" w:cs="Times New Roman"/>
          <w:b/>
          <w:bCs/>
          <w:spacing w:val="9"/>
          <w:w w:val="100"/>
          <w:sz w:val="35"/>
          <w:szCs w:val="35"/>
        </w:rPr>
        <w:t>资格证明文件目录</w:t>
      </w:r>
    </w:p>
    <w:p w14:paraId="421C91BE">
      <w:pPr>
        <w:keepNext w:val="0"/>
        <w:keepLines w:val="0"/>
        <w:pageBreakBefore w:val="0"/>
        <w:widowControl/>
        <w:kinsoku w:val="0"/>
        <w:wordWrap/>
        <w:overflowPunct/>
        <w:topLinePunct w:val="0"/>
        <w:autoSpaceDE w:val="0"/>
        <w:autoSpaceDN w:val="0"/>
        <w:bidi w:val="0"/>
        <w:adjustRightInd w:val="0"/>
        <w:snapToGrid w:val="0"/>
        <w:spacing w:before="134" w:line="500" w:lineRule="atLeast"/>
        <w:jc w:val="center"/>
        <w:textAlignment w:val="baseline"/>
        <w:rPr>
          <w:rFonts w:hint="default" w:ascii="Times New Roman" w:hAnsi="Times New Roman" w:eastAsia="宋体" w:cs="Times New Roman"/>
          <w:b w:val="0"/>
          <w:bCs w:val="0"/>
          <w:spacing w:val="8"/>
          <w:w w:val="100"/>
          <w:sz w:val="24"/>
          <w:szCs w:val="24"/>
        </w:rPr>
      </w:pPr>
      <w:r>
        <w:rPr>
          <w:rFonts w:hint="default" w:ascii="Times New Roman" w:hAnsi="Times New Roman" w:eastAsia="宋体" w:cs="Times New Roman"/>
          <w:b w:val="0"/>
          <w:bCs w:val="0"/>
          <w:spacing w:val="8"/>
          <w:w w:val="100"/>
          <w:sz w:val="24"/>
          <w:szCs w:val="24"/>
        </w:rPr>
        <w:t>（投标人根据投标文件内容自行编制）</w:t>
      </w:r>
    </w:p>
    <w:p w14:paraId="338D0230">
      <w:pPr>
        <w:spacing w:line="360" w:lineRule="auto"/>
        <w:rPr>
          <w:b/>
          <w:color w:val="auto"/>
          <w:sz w:val="28"/>
          <w:highlight w:val="none"/>
        </w:rPr>
      </w:pPr>
    </w:p>
    <w:p w14:paraId="26785ACF">
      <w:pPr>
        <w:spacing w:line="360" w:lineRule="auto"/>
        <w:ind w:left="420"/>
        <w:rPr>
          <w:b/>
          <w:color w:val="auto"/>
          <w:sz w:val="28"/>
          <w:highlight w:val="none"/>
        </w:rPr>
      </w:pPr>
    </w:p>
    <w:p w14:paraId="5D9F9B22">
      <w:pPr>
        <w:spacing w:line="360" w:lineRule="auto"/>
        <w:ind w:left="420"/>
        <w:rPr>
          <w:b/>
          <w:color w:val="auto"/>
          <w:sz w:val="28"/>
          <w:highlight w:val="none"/>
        </w:rPr>
      </w:pPr>
    </w:p>
    <w:p w14:paraId="1CD35FF7">
      <w:pPr>
        <w:spacing w:line="360" w:lineRule="auto"/>
        <w:ind w:left="420"/>
        <w:rPr>
          <w:b/>
          <w:color w:val="auto"/>
          <w:sz w:val="28"/>
          <w:highlight w:val="none"/>
        </w:rPr>
      </w:pPr>
    </w:p>
    <w:p w14:paraId="08CE87F8">
      <w:pPr>
        <w:spacing w:line="360" w:lineRule="auto"/>
        <w:ind w:left="420"/>
        <w:rPr>
          <w:b/>
          <w:color w:val="auto"/>
          <w:sz w:val="28"/>
          <w:highlight w:val="none"/>
        </w:rPr>
      </w:pPr>
    </w:p>
    <w:p w14:paraId="6F8489C0">
      <w:pPr>
        <w:spacing w:line="360" w:lineRule="auto"/>
        <w:ind w:left="420"/>
        <w:rPr>
          <w:b/>
          <w:color w:val="auto"/>
          <w:sz w:val="28"/>
          <w:highlight w:val="none"/>
        </w:rPr>
      </w:pPr>
    </w:p>
    <w:p w14:paraId="683C124B">
      <w:pPr>
        <w:spacing w:line="360" w:lineRule="auto"/>
        <w:ind w:left="420"/>
        <w:rPr>
          <w:b/>
          <w:color w:val="auto"/>
          <w:sz w:val="28"/>
          <w:highlight w:val="none"/>
        </w:rPr>
      </w:pPr>
    </w:p>
    <w:p w14:paraId="78929168">
      <w:pPr>
        <w:spacing w:line="360" w:lineRule="auto"/>
        <w:ind w:left="420"/>
        <w:rPr>
          <w:b/>
          <w:color w:val="auto"/>
          <w:sz w:val="28"/>
          <w:highlight w:val="none"/>
        </w:rPr>
      </w:pPr>
    </w:p>
    <w:p w14:paraId="03BC25F0">
      <w:pPr>
        <w:spacing w:line="360" w:lineRule="auto"/>
        <w:ind w:left="420"/>
        <w:rPr>
          <w:b/>
          <w:color w:val="auto"/>
          <w:sz w:val="28"/>
          <w:highlight w:val="none"/>
        </w:rPr>
      </w:pPr>
    </w:p>
    <w:p w14:paraId="5047C052">
      <w:pPr>
        <w:pStyle w:val="4"/>
        <w:rPr>
          <w:rFonts w:ascii="Times New Roman" w:hAnsi="Times New Roman" w:eastAsia="宋体"/>
          <w:color w:val="auto"/>
          <w:sz w:val="28"/>
          <w:highlight w:val="none"/>
        </w:rPr>
      </w:pPr>
    </w:p>
    <w:p w14:paraId="786588B4">
      <w:pPr>
        <w:rPr>
          <w:rFonts w:ascii="Times New Roman" w:hAnsi="Times New Roman" w:eastAsia="宋体"/>
          <w:color w:val="auto"/>
          <w:sz w:val="28"/>
          <w:highlight w:val="none"/>
        </w:rPr>
      </w:pPr>
    </w:p>
    <w:p w14:paraId="086998B3">
      <w:pPr>
        <w:pStyle w:val="11"/>
      </w:pPr>
    </w:p>
    <w:p w14:paraId="6B6189F7">
      <w:pPr>
        <w:pStyle w:val="11"/>
      </w:pPr>
    </w:p>
    <w:p w14:paraId="413732AC">
      <w:pPr>
        <w:pStyle w:val="11"/>
      </w:pPr>
    </w:p>
    <w:p w14:paraId="57168DBB">
      <w:pPr>
        <w:pStyle w:val="11"/>
      </w:pPr>
    </w:p>
    <w:p w14:paraId="27F20931">
      <w:pPr>
        <w:pStyle w:val="11"/>
      </w:pPr>
    </w:p>
    <w:p w14:paraId="0F734FC0">
      <w:pPr>
        <w:pStyle w:val="11"/>
      </w:pPr>
    </w:p>
    <w:p w14:paraId="1B2FF8F3">
      <w:pPr>
        <w:pStyle w:val="11"/>
      </w:pPr>
    </w:p>
    <w:p w14:paraId="16F7E53A">
      <w:pPr>
        <w:pStyle w:val="11"/>
      </w:pPr>
    </w:p>
    <w:p w14:paraId="7ACB7889">
      <w:pPr>
        <w:pStyle w:val="11"/>
      </w:pPr>
    </w:p>
    <w:p w14:paraId="5272D132">
      <w:pPr>
        <w:rPr>
          <w:b/>
          <w:color w:val="auto"/>
          <w:sz w:val="28"/>
          <w:highlight w:val="none"/>
        </w:rPr>
      </w:pPr>
    </w:p>
    <w:p w14:paraId="63518EC8">
      <w:pPr>
        <w:pStyle w:val="11"/>
        <w:rPr>
          <w:b/>
          <w:color w:val="auto"/>
          <w:sz w:val="28"/>
          <w:highlight w:val="none"/>
        </w:rPr>
      </w:pPr>
    </w:p>
    <w:p w14:paraId="235D3C34">
      <w:pPr>
        <w:pStyle w:val="12"/>
        <w:ind w:firstLine="281"/>
        <w:rPr>
          <w:color w:val="auto"/>
          <w:sz w:val="28"/>
          <w:highlight w:val="none"/>
        </w:rPr>
      </w:pPr>
    </w:p>
    <w:p w14:paraId="529AD0D5">
      <w:pPr>
        <w:snapToGrid w:val="0"/>
        <w:spacing w:line="400" w:lineRule="exact"/>
        <w:jc w:val="left"/>
        <w:rPr>
          <w:b/>
          <w:color w:val="auto"/>
          <w:szCs w:val="21"/>
          <w:highlight w:val="none"/>
        </w:rPr>
      </w:pPr>
      <w:r>
        <w:rPr>
          <w:b/>
          <w:color w:val="auto"/>
          <w:szCs w:val="21"/>
          <w:highlight w:val="none"/>
        </w:rPr>
        <w:t>附件2</w:t>
      </w:r>
    </w:p>
    <w:p w14:paraId="4C2D75EF">
      <w:pPr>
        <w:adjustRightInd w:val="0"/>
        <w:snapToGrid w:val="0"/>
        <w:spacing w:line="600" w:lineRule="exact"/>
        <w:jc w:val="center"/>
        <w:rPr>
          <w:rFonts w:hint="default" w:ascii="Times New Roman" w:hAnsi="Times New Roman" w:cs="Times New Roman"/>
          <w:b/>
          <w:color w:val="auto"/>
          <w:kern w:val="0"/>
          <w:sz w:val="30"/>
          <w:szCs w:val="30"/>
          <w:highlight w:val="none"/>
          <w:lang w:val="zh-CN"/>
        </w:rPr>
      </w:pPr>
      <w:r>
        <w:rPr>
          <w:rFonts w:hint="default" w:ascii="Times New Roman" w:hAnsi="Times New Roman" w:cs="Times New Roman"/>
          <w:b/>
          <w:color w:val="auto"/>
          <w:kern w:val="0"/>
          <w:sz w:val="30"/>
          <w:szCs w:val="30"/>
          <w:highlight w:val="none"/>
          <w:lang w:val="zh-CN"/>
        </w:rPr>
        <w:t>投标声明书</w:t>
      </w:r>
    </w:p>
    <w:p w14:paraId="15EE213A">
      <w:pPr>
        <w:snapToGrid w:val="0"/>
        <w:spacing w:line="460" w:lineRule="exact"/>
        <w:rPr>
          <w:rFonts w:hint="eastAsia" w:ascii="Times New Roman" w:hAnsi="Times New Roman" w:eastAsia="宋体" w:cs="Times New Roman"/>
          <w:b/>
          <w:bCs/>
          <w:color w:val="auto"/>
          <w:kern w:val="0"/>
          <w:sz w:val="24"/>
          <w:highlight w:val="none"/>
          <w:u w:val="single"/>
          <w:lang w:eastAsia="zh-CN"/>
        </w:rPr>
      </w:pPr>
      <w:r>
        <w:rPr>
          <w:rFonts w:hint="default" w:ascii="Times New Roman" w:hAnsi="Times New Roman" w:eastAsia="宋体" w:cs="Times New Roman"/>
          <w:b w:val="0"/>
          <w:bCs w:val="0"/>
          <w:color w:val="auto"/>
          <w:spacing w:val="2"/>
          <w:w w:val="100"/>
          <w:sz w:val="21"/>
          <w:szCs w:val="21"/>
          <w:highlight w:val="none"/>
          <w:u w:val="single"/>
        </w:rPr>
        <w:t>（采购人）、（采购代理机构）</w:t>
      </w:r>
      <w:r>
        <w:rPr>
          <w:rFonts w:hint="eastAsia" w:ascii="Times New Roman" w:hAnsi="Times New Roman" w:eastAsia="宋体" w:cs="Times New Roman"/>
          <w:b w:val="0"/>
          <w:bCs w:val="0"/>
          <w:color w:val="auto"/>
          <w:spacing w:val="2"/>
          <w:w w:val="100"/>
          <w:sz w:val="21"/>
          <w:szCs w:val="21"/>
          <w:highlight w:val="none"/>
          <w:u w:val="none"/>
          <w:lang w:eastAsia="zh-CN"/>
        </w:rPr>
        <w:t>：</w:t>
      </w:r>
    </w:p>
    <w:p w14:paraId="69007164">
      <w:pPr>
        <w:snapToGrid w:val="0"/>
        <w:spacing w:line="460" w:lineRule="exact"/>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u w:val="single"/>
        </w:rPr>
        <w:t>（投标人名称）</w:t>
      </w:r>
      <w:r>
        <w:rPr>
          <w:rFonts w:hint="default" w:ascii="Times New Roman" w:hAnsi="Times New Roman" w:cs="Times New Roman"/>
          <w:color w:val="auto"/>
          <w:kern w:val="0"/>
          <w:szCs w:val="21"/>
          <w:highlight w:val="none"/>
        </w:rPr>
        <w:t>系中华人民共和国合法企业，经营地址：</w:t>
      </w:r>
      <w:r>
        <w:rPr>
          <w:rFonts w:hint="default" w:ascii="Times New Roman" w:hAnsi="Times New Roman" w:cs="Times New Roman"/>
          <w:color w:val="auto"/>
          <w:kern w:val="0"/>
          <w:szCs w:val="21"/>
          <w:highlight w:val="none"/>
          <w:u w:val="single"/>
          <w:lang w:val="en-US" w:eastAsia="zh-CN"/>
        </w:rPr>
        <w:t xml:space="preserve">                </w:t>
      </w:r>
      <w:r>
        <w:rPr>
          <w:rFonts w:hint="default" w:ascii="Times New Roman" w:hAnsi="Times New Roman" w:cs="Times New Roman"/>
          <w:color w:val="auto"/>
          <w:kern w:val="0"/>
          <w:szCs w:val="21"/>
          <w:highlight w:val="none"/>
        </w:rPr>
        <w:t>。</w:t>
      </w:r>
    </w:p>
    <w:p w14:paraId="6D81BDB1">
      <w:pPr>
        <w:snapToGrid w:val="0"/>
        <w:spacing w:line="460" w:lineRule="exact"/>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我（</w:t>
      </w:r>
      <w:r>
        <w:rPr>
          <w:rFonts w:hint="default" w:ascii="Times New Roman" w:hAnsi="Times New Roman" w:cs="Times New Roman"/>
          <w:color w:val="auto"/>
          <w:kern w:val="0"/>
          <w:szCs w:val="21"/>
          <w:highlight w:val="none"/>
          <w:u w:val="single"/>
        </w:rPr>
        <w:t xml:space="preserve"> 姓名 </w:t>
      </w:r>
      <w:r>
        <w:rPr>
          <w:rFonts w:hint="default" w:ascii="Times New Roman" w:hAnsi="Times New Roman" w:cs="Times New Roman"/>
          <w:color w:val="auto"/>
          <w:kern w:val="0"/>
          <w:szCs w:val="21"/>
          <w:highlight w:val="none"/>
        </w:rPr>
        <w:t>）系（</w:t>
      </w:r>
      <w:r>
        <w:rPr>
          <w:rFonts w:hint="default" w:ascii="Times New Roman" w:hAnsi="Times New Roman" w:cs="Times New Roman"/>
          <w:color w:val="auto"/>
          <w:kern w:val="0"/>
          <w:szCs w:val="21"/>
          <w:highlight w:val="none"/>
          <w:u w:val="single"/>
        </w:rPr>
        <w:t xml:space="preserve"> 投标人名称 </w:t>
      </w:r>
      <w:r>
        <w:rPr>
          <w:rFonts w:hint="default" w:ascii="Times New Roman" w:hAnsi="Times New Roman" w:cs="Times New Roman"/>
          <w:color w:val="auto"/>
          <w:kern w:val="0"/>
          <w:szCs w:val="21"/>
          <w:highlight w:val="none"/>
        </w:rPr>
        <w:t>）的法定代表人，我公司自愿参加贵方组织的（</w:t>
      </w:r>
      <w:r>
        <w:rPr>
          <w:rFonts w:hint="default" w:ascii="Times New Roman" w:hAnsi="Times New Roman" w:cs="Times New Roman"/>
          <w:color w:val="auto"/>
          <w:kern w:val="0"/>
          <w:szCs w:val="21"/>
          <w:highlight w:val="none"/>
          <w:u w:val="single"/>
        </w:rPr>
        <w:t>招标项目名称</w:t>
      </w:r>
      <w:r>
        <w:rPr>
          <w:rFonts w:hint="default" w:ascii="Times New Roman" w:hAnsi="Times New Roman" w:cs="Times New Roman"/>
          <w:color w:val="auto"/>
          <w:kern w:val="0"/>
          <w:szCs w:val="21"/>
          <w:highlight w:val="none"/>
        </w:rPr>
        <w:t>）（编号为）的投标，为此，我公司就本次投标有关事项郑重声明如下：</w:t>
      </w:r>
    </w:p>
    <w:p w14:paraId="2BAE945C">
      <w:pPr>
        <w:snapToGrid w:val="0"/>
        <w:spacing w:line="460" w:lineRule="exact"/>
        <w:ind w:firstLine="420" w:firstLineChars="200"/>
        <w:rPr>
          <w:rFonts w:hint="default" w:ascii="Times New Roman" w:hAnsi="Times New Roman" w:cs="Times New Roman"/>
          <w:b/>
          <w:color w:val="auto"/>
          <w:kern w:val="0"/>
          <w:szCs w:val="21"/>
          <w:highlight w:val="none"/>
        </w:rPr>
      </w:pPr>
      <w:r>
        <w:rPr>
          <w:rFonts w:hint="default" w:ascii="Times New Roman" w:hAnsi="Times New Roman" w:cs="Times New Roman"/>
          <w:color w:val="auto"/>
          <w:kern w:val="0"/>
          <w:szCs w:val="21"/>
          <w:highlight w:val="none"/>
        </w:rPr>
        <w:t>1、</w:t>
      </w:r>
      <w:r>
        <w:rPr>
          <w:rFonts w:hint="default" w:ascii="Times New Roman" w:hAnsi="Times New Roman" w:cs="Times New Roman"/>
          <w:color w:val="auto"/>
          <w:szCs w:val="21"/>
          <w:highlight w:val="none"/>
        </w:rPr>
        <w:t>我公司声明截止投标时间近三年以来：在政府采购领域中的项目招标、投标和合同履约期间无任何不良行为记录；无重大违法记录（重大违法记录是指投标人因违法经营受到刑事处罚或者责令停产停业、吊销许可证或者执照、较大数额罚款等行政处罚）。</w:t>
      </w:r>
    </w:p>
    <w:p w14:paraId="0EC696AA">
      <w:pPr>
        <w:snapToGrid w:val="0"/>
        <w:spacing w:line="460" w:lineRule="exact"/>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我公司在参与投标前已详细审查了招标文件和所有相关资料，我方完全明白并认为此招标文件没有倾向性，也没有存在排斥潜在投标人的内容，我方同意招标文件的相关条款，放弃对招标文件提出误解和质疑的一切权利。</w:t>
      </w:r>
    </w:p>
    <w:p w14:paraId="1D626688">
      <w:pPr>
        <w:numPr>
          <w:ilvl w:val="255"/>
          <w:numId w:val="0"/>
        </w:numPr>
        <w:snapToGrid w:val="0"/>
        <w:spacing w:line="46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3、我</w:t>
      </w:r>
      <w:r>
        <w:rPr>
          <w:rFonts w:hint="default" w:ascii="Times New Roman" w:hAnsi="Times New Roman" w:cs="Times New Roman"/>
          <w:color w:val="auto"/>
          <w:kern w:val="0"/>
          <w:szCs w:val="21"/>
          <w:highlight w:val="none"/>
          <w:lang w:val="zh-CN"/>
        </w:rPr>
        <w:t>公司</w:t>
      </w:r>
      <w:r>
        <w:rPr>
          <w:rFonts w:hint="default" w:ascii="Times New Roman" w:hAnsi="Times New Roman" w:cs="Times New Roman"/>
          <w:color w:val="auto"/>
          <w:szCs w:val="21"/>
          <w:highlight w:val="none"/>
        </w:rPr>
        <w:t>不是采购人的附属机构；在获知本项目采购信息后，与采购人聘请的为此项目提供咨询服务的公司及其附属机构没有任何联系。</w:t>
      </w:r>
    </w:p>
    <w:p w14:paraId="690F9FC0">
      <w:pPr>
        <w:snapToGrid w:val="0"/>
        <w:spacing w:line="460" w:lineRule="exact"/>
        <w:ind w:firstLine="420" w:firstLineChars="200"/>
        <w:rPr>
          <w:rFonts w:hint="default" w:ascii="Times New Roman" w:hAnsi="Times New Roman" w:cs="Times New Roman"/>
          <w:color w:val="auto"/>
          <w:kern w:val="0"/>
          <w:szCs w:val="21"/>
          <w:highlight w:val="none"/>
          <w:lang w:val="af-ZA"/>
        </w:rPr>
      </w:pPr>
      <w:r>
        <w:rPr>
          <w:rFonts w:hint="default" w:ascii="Times New Roman" w:hAnsi="Times New Roman" w:cs="Times New Roman"/>
          <w:color w:val="auto"/>
          <w:szCs w:val="21"/>
          <w:highlight w:val="none"/>
        </w:rPr>
        <w:t>4、</w:t>
      </w:r>
      <w:r>
        <w:rPr>
          <w:rFonts w:hint="default" w:ascii="Times New Roman" w:hAnsi="Times New Roman" w:cs="Times New Roman"/>
          <w:color w:val="auto"/>
          <w:kern w:val="0"/>
          <w:szCs w:val="21"/>
          <w:highlight w:val="none"/>
        </w:rPr>
        <w:t>我</w:t>
      </w:r>
      <w:r>
        <w:rPr>
          <w:rFonts w:hint="default" w:ascii="Times New Roman" w:hAnsi="Times New Roman" w:cs="Times New Roman"/>
          <w:color w:val="auto"/>
          <w:kern w:val="0"/>
          <w:szCs w:val="21"/>
          <w:highlight w:val="none"/>
          <w:lang w:val="zh-CN"/>
        </w:rPr>
        <w:t>公司</w:t>
      </w:r>
      <w:r>
        <w:rPr>
          <w:rFonts w:hint="default" w:ascii="Times New Roman" w:hAnsi="Times New Roman" w:cs="Times New Roman"/>
          <w:color w:val="auto"/>
          <w:kern w:val="0"/>
          <w:szCs w:val="21"/>
          <w:highlight w:val="none"/>
        </w:rPr>
        <w:t>保证，</w:t>
      </w:r>
      <w:r>
        <w:rPr>
          <w:rFonts w:hint="default" w:ascii="Times New Roman" w:hAnsi="Times New Roman" w:cs="Times New Roman"/>
          <w:color w:val="auto"/>
          <w:kern w:val="0"/>
          <w:szCs w:val="21"/>
          <w:highlight w:val="none"/>
          <w:lang w:val="af-ZA"/>
        </w:rPr>
        <w:t>采购人在中华人民共和国境内使用</w:t>
      </w:r>
      <w:r>
        <w:rPr>
          <w:rFonts w:hint="default" w:ascii="Times New Roman" w:hAnsi="Times New Roman" w:cs="Times New Roman"/>
          <w:color w:val="auto"/>
          <w:kern w:val="0"/>
          <w:szCs w:val="21"/>
          <w:highlight w:val="none"/>
        </w:rPr>
        <w:t>我</w:t>
      </w:r>
      <w:r>
        <w:rPr>
          <w:rFonts w:hint="default" w:ascii="Times New Roman" w:hAnsi="Times New Roman" w:cs="Times New Roman"/>
          <w:color w:val="auto"/>
          <w:kern w:val="0"/>
          <w:szCs w:val="21"/>
          <w:highlight w:val="none"/>
          <w:lang w:val="zh-CN"/>
        </w:rPr>
        <w:t>公司</w:t>
      </w:r>
      <w:r>
        <w:rPr>
          <w:rFonts w:hint="default" w:ascii="Times New Roman" w:hAnsi="Times New Roman" w:cs="Times New Roman"/>
          <w:color w:val="auto"/>
          <w:kern w:val="0"/>
          <w:szCs w:val="21"/>
          <w:highlight w:val="none"/>
          <w:lang w:val="af-ZA"/>
        </w:rPr>
        <w:t>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14:paraId="18F62D13">
      <w:pPr>
        <w:snapToGrid w:val="0"/>
        <w:spacing w:line="46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val="af-ZA"/>
        </w:rPr>
        <w:t>5、我</w:t>
      </w:r>
      <w:r>
        <w:rPr>
          <w:rFonts w:hint="default" w:ascii="Times New Roman" w:hAnsi="Times New Roman" w:cs="Times New Roman"/>
          <w:color w:val="auto"/>
          <w:kern w:val="0"/>
          <w:szCs w:val="21"/>
          <w:highlight w:val="none"/>
          <w:lang w:val="zh-CN"/>
        </w:rPr>
        <w:t>公司</w:t>
      </w:r>
      <w:r>
        <w:rPr>
          <w:rFonts w:hint="default" w:ascii="Times New Roman" w:hAnsi="Times New Roman" w:cs="Times New Roman"/>
          <w:color w:val="auto"/>
          <w:kern w:val="0"/>
          <w:szCs w:val="21"/>
          <w:highlight w:val="none"/>
          <w:lang w:val="af-ZA"/>
        </w:rPr>
        <w:t>严格履行政府采购合同，不降低合同约定的产品质量和服务，不擅自变更、中止、终止合同，或拒绝履行合同义务；</w:t>
      </w:r>
    </w:p>
    <w:p w14:paraId="765CE220">
      <w:pPr>
        <w:snapToGrid w:val="0"/>
        <w:spacing w:line="46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6、以上事项如有虚假或隐瞒，我</w:t>
      </w:r>
      <w:r>
        <w:rPr>
          <w:rFonts w:hint="default" w:ascii="Times New Roman" w:hAnsi="Times New Roman" w:cs="Times New Roman"/>
          <w:color w:val="auto"/>
          <w:kern w:val="0"/>
          <w:szCs w:val="21"/>
          <w:highlight w:val="none"/>
          <w:lang w:val="zh-CN"/>
        </w:rPr>
        <w:t>公司</w:t>
      </w:r>
      <w:r>
        <w:rPr>
          <w:rFonts w:hint="default" w:ascii="Times New Roman" w:hAnsi="Times New Roman" w:cs="Times New Roman"/>
          <w:color w:val="auto"/>
          <w:szCs w:val="21"/>
          <w:highlight w:val="none"/>
        </w:rPr>
        <w:t>愿意承担一切后果，并不再寻求任何旨在减轻或免除法律责任的辩解。</w:t>
      </w:r>
    </w:p>
    <w:p w14:paraId="03BECD52">
      <w:pPr>
        <w:adjustRightInd w:val="0"/>
        <w:snapToGrid w:val="0"/>
        <w:spacing w:line="360" w:lineRule="auto"/>
        <w:ind w:firstLine="480"/>
        <w:rPr>
          <w:rFonts w:hint="default" w:ascii="Times New Roman" w:hAnsi="Times New Roman" w:cs="Times New Roman"/>
          <w:color w:val="auto"/>
          <w:kern w:val="0"/>
          <w:szCs w:val="21"/>
          <w:highlight w:val="none"/>
        </w:rPr>
      </w:pPr>
    </w:p>
    <w:p w14:paraId="57B83DC8">
      <w:pPr>
        <w:pageBreakBefore w:val="0"/>
        <w:widowControl w:val="0"/>
        <w:kinsoku/>
        <w:wordWrap/>
        <w:overflowPunct/>
        <w:topLinePunct w:val="0"/>
        <w:autoSpaceDE/>
        <w:autoSpaceDN/>
        <w:bidi w:val="0"/>
        <w:adjustRightInd w:val="0"/>
        <w:snapToGrid w:val="0"/>
        <w:spacing w:line="520" w:lineRule="exact"/>
        <w:ind w:firstLine="4095" w:firstLineChars="1950"/>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投标人名称(公章)：</w:t>
      </w:r>
    </w:p>
    <w:p w14:paraId="6B35EAFF">
      <w:pPr>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 xml:space="preserve"> 法定代表人或授权委托人(签字</w:t>
      </w:r>
      <w:r>
        <w:rPr>
          <w:rFonts w:hint="default" w:ascii="Times New Roman" w:hAnsi="Times New Roman" w:cs="Times New Roman"/>
          <w:color w:val="auto"/>
          <w:kern w:val="0"/>
          <w:szCs w:val="21"/>
          <w:highlight w:val="none"/>
          <w:lang w:val="en-US" w:eastAsia="zh-CN"/>
        </w:rPr>
        <w:t>或盖章</w:t>
      </w:r>
      <w:r>
        <w:rPr>
          <w:rFonts w:hint="default" w:ascii="Times New Roman" w:hAnsi="Times New Roman" w:cs="Times New Roman"/>
          <w:color w:val="auto"/>
          <w:kern w:val="0"/>
          <w:szCs w:val="21"/>
          <w:highlight w:val="none"/>
          <w:lang w:val="zh-CN"/>
        </w:rPr>
        <w:t>)：</w:t>
      </w:r>
    </w:p>
    <w:p w14:paraId="2B74B509">
      <w:pPr>
        <w:pageBreakBefore w:val="0"/>
        <w:widowControl w:val="0"/>
        <w:kinsoku/>
        <w:wordWrap/>
        <w:overflowPunct/>
        <w:topLinePunct w:val="0"/>
        <w:autoSpaceDE/>
        <w:autoSpaceDN/>
        <w:bidi w:val="0"/>
        <w:adjustRightInd w:val="0"/>
        <w:snapToGrid w:val="0"/>
        <w:spacing w:line="520" w:lineRule="exact"/>
        <w:ind w:right="480"/>
        <w:jc w:val="center"/>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日期：</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 xml:space="preserve">年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月</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w:t>
      </w:r>
    </w:p>
    <w:p w14:paraId="7C7DEC8F">
      <w:pPr>
        <w:adjustRightInd w:val="0"/>
        <w:snapToGrid w:val="0"/>
        <w:spacing w:line="360" w:lineRule="auto"/>
        <w:ind w:right="480"/>
        <w:rPr>
          <w:b/>
          <w:color w:val="auto"/>
          <w:szCs w:val="21"/>
          <w:highlight w:val="none"/>
        </w:rPr>
      </w:pPr>
    </w:p>
    <w:p w14:paraId="46D749FC">
      <w:pPr>
        <w:adjustRightInd w:val="0"/>
        <w:snapToGrid w:val="0"/>
        <w:spacing w:line="360" w:lineRule="auto"/>
        <w:ind w:right="480"/>
        <w:rPr>
          <w:b/>
          <w:color w:val="auto"/>
          <w:sz w:val="24"/>
          <w:highlight w:val="none"/>
        </w:rPr>
      </w:pPr>
    </w:p>
    <w:p w14:paraId="278B040E">
      <w:pPr>
        <w:adjustRightInd w:val="0"/>
        <w:snapToGrid w:val="0"/>
        <w:spacing w:line="360" w:lineRule="auto"/>
        <w:ind w:right="480"/>
        <w:rPr>
          <w:b/>
          <w:color w:val="auto"/>
          <w:sz w:val="24"/>
          <w:highlight w:val="none"/>
        </w:rPr>
      </w:pPr>
    </w:p>
    <w:p w14:paraId="13FE6F44">
      <w:pPr>
        <w:adjustRightInd w:val="0"/>
        <w:snapToGrid w:val="0"/>
        <w:spacing w:line="360" w:lineRule="auto"/>
        <w:ind w:right="480"/>
        <w:rPr>
          <w:b/>
          <w:color w:val="auto"/>
          <w:sz w:val="24"/>
          <w:highlight w:val="none"/>
        </w:rPr>
      </w:pPr>
    </w:p>
    <w:p w14:paraId="06C47FA4">
      <w:pPr>
        <w:adjustRightInd w:val="0"/>
        <w:snapToGrid w:val="0"/>
        <w:spacing w:line="360" w:lineRule="auto"/>
        <w:ind w:right="480"/>
        <w:rPr>
          <w:b/>
          <w:color w:val="auto"/>
          <w:szCs w:val="21"/>
          <w:highlight w:val="none"/>
        </w:rPr>
      </w:pPr>
      <w:r>
        <w:rPr>
          <w:b/>
          <w:color w:val="auto"/>
          <w:szCs w:val="21"/>
          <w:highlight w:val="none"/>
        </w:rPr>
        <w:t>附件3</w:t>
      </w:r>
    </w:p>
    <w:p w14:paraId="6B3BD043">
      <w:pPr>
        <w:tabs>
          <w:tab w:val="left" w:pos="3686"/>
        </w:tabs>
        <w:snapToGrid w:val="0"/>
        <w:spacing w:before="120" w:beforeLines="50" w:after="120" w:afterLines="50" w:line="500" w:lineRule="exact"/>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授权委托书</w:t>
      </w:r>
    </w:p>
    <w:p w14:paraId="1EC40EE8">
      <w:pPr>
        <w:snapToGrid w:val="0"/>
        <w:spacing w:line="460" w:lineRule="exact"/>
        <w:rPr>
          <w:rFonts w:hint="eastAsia" w:ascii="Times New Roman" w:hAnsi="Times New Roman" w:eastAsia="宋体" w:cs="Times New Roman"/>
          <w:b/>
          <w:bCs/>
          <w:color w:val="auto"/>
          <w:kern w:val="0"/>
          <w:sz w:val="24"/>
          <w:highlight w:val="none"/>
          <w:u w:val="single"/>
          <w:lang w:eastAsia="zh-CN"/>
        </w:rPr>
      </w:pPr>
      <w:r>
        <w:rPr>
          <w:rFonts w:hint="default" w:ascii="Times New Roman" w:hAnsi="Times New Roman" w:eastAsia="宋体" w:cs="Times New Roman"/>
          <w:b w:val="0"/>
          <w:bCs w:val="0"/>
          <w:color w:val="auto"/>
          <w:spacing w:val="2"/>
          <w:w w:val="100"/>
          <w:sz w:val="21"/>
          <w:szCs w:val="21"/>
          <w:highlight w:val="none"/>
          <w:u w:val="single"/>
        </w:rPr>
        <w:t>（采购人）、（采购代理机构）</w:t>
      </w:r>
      <w:r>
        <w:rPr>
          <w:rFonts w:hint="eastAsia" w:ascii="Times New Roman" w:hAnsi="Times New Roman" w:eastAsia="宋体" w:cs="Times New Roman"/>
          <w:b w:val="0"/>
          <w:bCs w:val="0"/>
          <w:color w:val="auto"/>
          <w:spacing w:val="2"/>
          <w:w w:val="100"/>
          <w:sz w:val="21"/>
          <w:szCs w:val="21"/>
          <w:highlight w:val="none"/>
          <w:u w:val="none"/>
          <w:lang w:eastAsia="zh-CN"/>
        </w:rPr>
        <w:t>：</w:t>
      </w:r>
    </w:p>
    <w:p w14:paraId="4593B944">
      <w:pPr>
        <w:keepNext w:val="0"/>
        <w:keepLines w:val="0"/>
        <w:pageBreakBefore w:val="0"/>
        <w:widowControl/>
        <w:kinsoku/>
        <w:wordWrap w:val="0"/>
        <w:overflowPunct w:val="0"/>
        <w:topLinePunct w:val="0"/>
        <w:autoSpaceDE w:val="0"/>
        <w:autoSpaceDN w:val="0"/>
        <w:bidi w:val="0"/>
        <w:adjustRightInd w:val="0"/>
        <w:snapToGrid w:val="0"/>
        <w:spacing w:line="480" w:lineRule="exact"/>
        <w:ind w:firstLine="420" w:firstLineChars="200"/>
        <w:textAlignment w:val="baseline"/>
        <w:rPr>
          <w:rFonts w:hint="default" w:ascii="Times New Roman" w:hAnsi="Times New Roman" w:eastAsia="宋体" w:cs="Times New Roman"/>
          <w:color w:val="auto"/>
          <w:szCs w:val="21"/>
          <w:highlight w:val="none"/>
          <w:u w:val="single"/>
        </w:rPr>
      </w:pPr>
    </w:p>
    <w:p w14:paraId="699C8A15">
      <w:pPr>
        <w:keepNext w:val="0"/>
        <w:keepLines w:val="0"/>
        <w:pageBreakBefore w:val="0"/>
        <w:widowControl/>
        <w:kinsoku/>
        <w:wordWrap w:val="0"/>
        <w:overflowPunct w:val="0"/>
        <w:topLinePunct w:val="0"/>
        <w:autoSpaceDE w:val="0"/>
        <w:autoSpaceDN w:val="0"/>
        <w:bidi w:val="0"/>
        <w:adjustRightInd w:val="0"/>
        <w:snapToGrid w:val="0"/>
        <w:spacing w:line="480" w:lineRule="exact"/>
        <w:ind w:firstLine="420" w:firstLineChars="200"/>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 xml:space="preserve">  （投标人全称）  </w:t>
      </w:r>
      <w:r>
        <w:rPr>
          <w:rFonts w:hint="default" w:ascii="Times New Roman" w:hAnsi="Times New Roman" w:eastAsia="宋体" w:cs="Times New Roman"/>
          <w:color w:val="auto"/>
          <w:szCs w:val="21"/>
          <w:highlight w:val="none"/>
        </w:rPr>
        <w:t>法定代表人（或营业执照中单位负责人）</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（法定代表人或营业执照中单位负责人姓名） </w:t>
      </w:r>
      <w:r>
        <w:rPr>
          <w:rFonts w:hint="default" w:ascii="Times New Roman" w:hAnsi="Times New Roman" w:eastAsia="宋体" w:cs="Times New Roman"/>
          <w:color w:val="auto"/>
          <w:szCs w:val="21"/>
          <w:highlight w:val="none"/>
        </w:rPr>
        <w:t>授权</w:t>
      </w:r>
      <w:r>
        <w:rPr>
          <w:rFonts w:hint="default" w:ascii="Times New Roman" w:hAnsi="Times New Roman" w:eastAsia="宋体" w:cs="Times New Roman"/>
          <w:color w:val="auto"/>
          <w:szCs w:val="21"/>
          <w:highlight w:val="none"/>
          <w:u w:val="single"/>
        </w:rPr>
        <w:t xml:space="preserve">   （全权代表姓名） </w:t>
      </w:r>
      <w:r>
        <w:rPr>
          <w:rFonts w:hint="default" w:ascii="Times New Roman" w:hAnsi="Times New Roman" w:eastAsia="宋体" w:cs="Times New Roman"/>
          <w:color w:val="auto"/>
          <w:szCs w:val="21"/>
          <w:highlight w:val="none"/>
        </w:rPr>
        <w:t>为全权代表，参加贵单位组织的</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项目的采购活动，并代表我方全权办理针对上述项目的投标、开标、评标、签约等具体事务和签署相关文件。我方对全权代表的签字事项负全部责任。</w:t>
      </w:r>
    </w:p>
    <w:p w14:paraId="56328573">
      <w:pPr>
        <w:pStyle w:val="16"/>
        <w:keepNext w:val="0"/>
        <w:keepLines w:val="0"/>
        <w:pageBreakBefore w:val="0"/>
        <w:widowControl w:val="0"/>
        <w:kinsoku/>
        <w:wordWrap/>
        <w:overflowPunct/>
        <w:topLinePunct w:val="0"/>
        <w:autoSpaceDE/>
        <w:autoSpaceDN/>
        <w:bidi w:val="0"/>
        <w:adjustRightInd/>
        <w:spacing w:line="560" w:lineRule="exact"/>
        <w:ind w:left="139" w:leftChars="66"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在撤销授权的书面通知以前，本授权书一直有效。全权代表在授权委托书有效期内签署的所有文件不因授权的撤销而失效。</w:t>
      </w:r>
    </w:p>
    <w:p w14:paraId="72936982">
      <w:pPr>
        <w:pStyle w:val="16"/>
        <w:keepNext w:val="0"/>
        <w:keepLines w:val="0"/>
        <w:pageBreakBefore w:val="0"/>
        <w:widowControl w:val="0"/>
        <w:kinsoku/>
        <w:wordWrap/>
        <w:overflowPunct/>
        <w:topLinePunct w:val="0"/>
        <w:autoSpaceDE/>
        <w:autoSpaceDN/>
        <w:bidi w:val="0"/>
        <w:adjustRightInd/>
        <w:spacing w:line="560" w:lineRule="exact"/>
        <w:ind w:left="139" w:leftChars="66"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全权代表无转委托权，特此委托。</w:t>
      </w:r>
    </w:p>
    <w:p w14:paraId="268F75D8">
      <w:pPr>
        <w:pStyle w:val="11"/>
        <w:rPr>
          <w:rFonts w:hint="default" w:ascii="Times New Roman" w:hAnsi="Times New Roman" w:eastAsia="宋体" w:cs="Times New Roman"/>
          <w:color w:val="auto"/>
          <w:szCs w:val="21"/>
          <w:highlight w:val="none"/>
        </w:rPr>
      </w:pPr>
    </w:p>
    <w:p w14:paraId="124EC994">
      <w:pPr>
        <w:pStyle w:val="23"/>
        <w:rPr>
          <w:rFonts w:hint="default" w:ascii="Times New Roman" w:hAnsi="Times New Roman" w:cs="Times New Roman"/>
          <w:color w:val="auto"/>
          <w:highlight w:val="none"/>
        </w:rPr>
      </w:pPr>
    </w:p>
    <w:p w14:paraId="18308017">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法定代表人签字或盖章：</w:t>
      </w:r>
    </w:p>
    <w:p w14:paraId="5AF97FE2">
      <w:pPr>
        <w:spacing w:line="360" w:lineRule="auto"/>
        <w:rPr>
          <w:rFonts w:hint="default" w:ascii="Times New Roman" w:hAnsi="Times New Roman" w:eastAsia="宋体" w:cs="Times New Roman"/>
          <w:color w:val="auto"/>
          <w:szCs w:val="21"/>
          <w:highlight w:val="none"/>
        </w:rPr>
      </w:pPr>
    </w:p>
    <w:p w14:paraId="7E92EDCA">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投标人全称（公章）：                              日     期：</w:t>
      </w:r>
    </w:p>
    <w:p w14:paraId="4E52BA36">
      <w:pPr>
        <w:spacing w:line="360" w:lineRule="auto"/>
        <w:rPr>
          <w:rFonts w:hint="default" w:ascii="Times New Roman" w:hAnsi="Times New Roman" w:eastAsia="宋体" w:cs="Times New Roman"/>
          <w:color w:val="auto"/>
          <w:szCs w:val="21"/>
          <w:highlight w:val="none"/>
        </w:rPr>
      </w:pPr>
    </w:p>
    <w:tbl>
      <w:tblPr>
        <w:tblStyle w:val="28"/>
        <w:tblpPr w:leftFromText="180" w:rightFromText="180" w:vertAnchor="text" w:tblpX="4209" w:tblpY="321"/>
        <w:tblW w:w="4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0"/>
      </w:tblGrid>
      <w:tr w14:paraId="46C6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7" w:hRule="atLeast"/>
        </w:trPr>
        <w:tc>
          <w:tcPr>
            <w:tcW w:w="4700" w:type="dxa"/>
            <w:noWrap w:val="0"/>
            <w:vAlign w:val="top"/>
          </w:tcPr>
          <w:p w14:paraId="0AF842BB">
            <w:pPr>
              <w:spacing w:line="360" w:lineRule="auto"/>
              <w:rPr>
                <w:rFonts w:hint="default" w:ascii="Times New Roman" w:hAnsi="Times New Roman" w:eastAsia="宋体" w:cs="Times New Roman"/>
                <w:b/>
                <w:color w:val="auto"/>
                <w:szCs w:val="21"/>
                <w:highlight w:val="none"/>
              </w:rPr>
            </w:pPr>
          </w:p>
          <w:p w14:paraId="00301854">
            <w:pPr>
              <w:spacing w:line="360" w:lineRule="auto"/>
              <w:ind w:firstLine="316" w:firstLineChars="150"/>
              <w:rPr>
                <w:rFonts w:hint="default" w:ascii="Times New Roman" w:hAnsi="Times New Roman" w:eastAsia="宋体" w:cs="Times New Roman"/>
                <w:b/>
                <w:color w:val="auto"/>
                <w:szCs w:val="21"/>
                <w:highlight w:val="none"/>
              </w:rPr>
            </w:pPr>
          </w:p>
          <w:p w14:paraId="3037E0B0">
            <w:pPr>
              <w:spacing w:line="360" w:lineRule="auto"/>
              <w:ind w:firstLine="316" w:firstLineChars="150"/>
              <w:rPr>
                <w:rFonts w:hint="default" w:ascii="Times New Roman" w:hAnsi="Times New Roman" w:eastAsia="宋体" w:cs="Times New Roman"/>
                <w:b/>
                <w:color w:val="auto"/>
                <w:szCs w:val="21"/>
                <w:highlight w:val="none"/>
              </w:rPr>
            </w:pPr>
          </w:p>
          <w:p w14:paraId="4BAA05F2">
            <w:pPr>
              <w:spacing w:line="360" w:lineRule="auto"/>
              <w:ind w:firstLine="316" w:firstLineChars="150"/>
              <w:jc w:val="center"/>
              <w:rPr>
                <w:rFonts w:hint="default" w:ascii="Times New Roman" w:hAnsi="Times New Roman" w:eastAsia="宋体" w:cs="Times New Roman"/>
                <w:b/>
                <w:color w:val="auto"/>
                <w:szCs w:val="21"/>
                <w:highlight w:val="none"/>
              </w:rPr>
            </w:pPr>
            <w:r>
              <w:rPr>
                <w:rFonts w:hint="default" w:ascii="Times New Roman" w:hAnsi="Times New Roman" w:cs="Times New Roman"/>
                <w:b/>
                <w:color w:val="auto"/>
                <w:szCs w:val="21"/>
                <w:highlight w:val="none"/>
              </w:rPr>
              <w:t>全权代表身份证</w:t>
            </w:r>
            <w:r>
              <w:rPr>
                <w:rFonts w:hint="default" w:ascii="Times New Roman" w:hAnsi="Times New Roman" w:cs="Times New Roman"/>
                <w:b/>
                <w:color w:val="auto"/>
                <w:szCs w:val="21"/>
                <w:highlight w:val="none"/>
                <w:lang w:eastAsia="zh-CN"/>
              </w:rPr>
              <w:t>（</w:t>
            </w:r>
            <w:r>
              <w:rPr>
                <w:rFonts w:hint="default" w:ascii="Times New Roman" w:hAnsi="Times New Roman" w:cs="Times New Roman"/>
                <w:b/>
                <w:color w:val="auto"/>
                <w:szCs w:val="21"/>
                <w:highlight w:val="none"/>
                <w:lang w:val="en-US" w:eastAsia="zh-CN"/>
              </w:rPr>
              <w:t>正反面</w:t>
            </w:r>
            <w:r>
              <w:rPr>
                <w:rFonts w:hint="default" w:ascii="Times New Roman" w:hAnsi="Times New Roman" w:cs="Times New Roman"/>
                <w:b/>
                <w:color w:val="auto"/>
                <w:szCs w:val="21"/>
                <w:highlight w:val="none"/>
                <w:lang w:eastAsia="zh-CN"/>
              </w:rPr>
              <w:t>）</w:t>
            </w:r>
            <w:r>
              <w:rPr>
                <w:rFonts w:hint="default" w:ascii="Times New Roman" w:hAnsi="Times New Roman" w:cs="Times New Roman"/>
                <w:b/>
                <w:color w:val="auto"/>
                <w:szCs w:val="21"/>
                <w:highlight w:val="none"/>
              </w:rPr>
              <w:t>复印件粘帖处</w:t>
            </w:r>
          </w:p>
        </w:tc>
      </w:tr>
    </w:tbl>
    <w:p w14:paraId="5A7B0522">
      <w:pPr>
        <w:spacing w:line="360" w:lineRule="auto"/>
        <w:rPr>
          <w:rFonts w:hint="default" w:ascii="Times New Roman" w:hAnsi="Times New Roman" w:eastAsia="宋体" w:cs="Times New Roman"/>
          <w:color w:val="auto"/>
          <w:szCs w:val="21"/>
          <w:highlight w:val="none"/>
        </w:rPr>
      </w:pPr>
    </w:p>
    <w:p w14:paraId="21D48F88">
      <w:pPr>
        <w:spacing w:line="360" w:lineRule="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附：</w:t>
      </w:r>
    </w:p>
    <w:p w14:paraId="0A117EC8">
      <w:pPr>
        <w:spacing w:line="360" w:lineRule="auto"/>
        <w:rPr>
          <w:rFonts w:hint="default" w:ascii="Times New Roman" w:hAnsi="Times New Roman" w:eastAsia="宋体" w:cs="Times New Roman"/>
          <w:color w:val="auto"/>
          <w:szCs w:val="21"/>
          <w:highlight w:val="none"/>
        </w:rPr>
      </w:pPr>
    </w:p>
    <w:p w14:paraId="068E7607">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全权代表姓名：       </w:t>
      </w:r>
    </w:p>
    <w:p w14:paraId="31A4CD00">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职务：                           </w:t>
      </w:r>
    </w:p>
    <w:p w14:paraId="4FA5C54B">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传真：</w:t>
      </w:r>
    </w:p>
    <w:p w14:paraId="2A8332C7">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电话：</w:t>
      </w:r>
    </w:p>
    <w:p w14:paraId="4379D1DF">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详细通讯地址：</w:t>
      </w:r>
    </w:p>
    <w:p w14:paraId="5A93B295">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邮政编码：</w:t>
      </w:r>
    </w:p>
    <w:p w14:paraId="403156E2">
      <w:pPr>
        <w:snapToGrid w:val="0"/>
        <w:spacing w:beforeLines="50" w:after="50" w:line="360" w:lineRule="auto"/>
        <w:rPr>
          <w:rFonts w:hint="default" w:ascii="Times New Roman" w:hAnsi="Times New Roman" w:cs="Times New Roman"/>
          <w:b/>
          <w:color w:val="auto"/>
          <w:sz w:val="24"/>
          <w:highlight w:val="none"/>
        </w:rPr>
      </w:pPr>
    </w:p>
    <w:p w14:paraId="67B42BD8">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color w:val="auto"/>
          <w:szCs w:val="21"/>
          <w:highlight w:val="none"/>
        </w:rPr>
      </w:pPr>
    </w:p>
    <w:p w14:paraId="55D70516">
      <w:pPr>
        <w:tabs>
          <w:tab w:val="left" w:pos="3686"/>
        </w:tabs>
        <w:snapToGrid w:val="0"/>
        <w:spacing w:before="120" w:beforeLines="50" w:after="120" w:afterLines="50" w:line="500" w:lineRule="exact"/>
        <w:jc w:val="left"/>
        <w:rPr>
          <w:rFonts w:hint="eastAsia" w:ascii="Times New Roman" w:hAnsi="Times New Roman" w:eastAsia="宋体" w:cs="Times New Roman"/>
          <w:b/>
          <w:color w:val="auto"/>
          <w:szCs w:val="21"/>
          <w:highlight w:val="none"/>
          <w:lang w:val="en-US" w:eastAsia="zh-CN"/>
        </w:rPr>
      </w:pPr>
      <w:r>
        <w:rPr>
          <w:rFonts w:hint="eastAsia" w:ascii="Times New Roman" w:hAnsi="Times New Roman" w:eastAsia="宋体" w:cs="Times New Roman"/>
          <w:b/>
          <w:color w:val="auto"/>
          <w:szCs w:val="21"/>
          <w:highlight w:val="none"/>
          <w:lang w:val="en-US" w:eastAsia="zh-CN"/>
        </w:rPr>
        <w:t>或</w:t>
      </w:r>
      <w:bookmarkStart w:id="0" w:name="_GoBack"/>
      <w:bookmarkEnd w:id="0"/>
    </w:p>
    <w:p w14:paraId="6F632B4C">
      <w:pPr>
        <w:tabs>
          <w:tab w:val="left" w:pos="3686"/>
        </w:tabs>
        <w:snapToGrid w:val="0"/>
        <w:spacing w:before="120" w:beforeLines="50" w:after="120" w:afterLines="50" w:line="500" w:lineRule="exact"/>
        <w:jc w:val="center"/>
        <w:rPr>
          <w:rFonts w:hint="default" w:ascii="Times New Roman" w:hAnsi="Times New Roman" w:cs="Times New Roman"/>
          <w:b/>
          <w:color w:val="auto"/>
          <w:sz w:val="32"/>
          <w:szCs w:val="32"/>
          <w:highlight w:val="none"/>
          <w:lang w:val="zh-CN" w:eastAsia="zh-CN"/>
        </w:rPr>
      </w:pPr>
      <w:r>
        <w:rPr>
          <w:rFonts w:hint="default" w:ascii="Times New Roman" w:hAnsi="Times New Roman" w:cs="Times New Roman"/>
          <w:b/>
          <w:color w:val="auto"/>
          <w:sz w:val="32"/>
          <w:szCs w:val="32"/>
          <w:highlight w:val="none"/>
          <w:lang w:val="zh-CN" w:eastAsia="zh-CN"/>
        </w:rPr>
        <w:t>法定代表人身份证明</w:t>
      </w:r>
    </w:p>
    <w:p w14:paraId="7E151DE1">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baseline"/>
        <w:rPr>
          <w:rFonts w:hint="default" w:ascii="Times New Roman" w:hAnsi="Times New Roman" w:cs="Times New Roman"/>
          <w:color w:val="auto"/>
          <w:spacing w:val="0"/>
          <w:position w:val="0"/>
          <w:sz w:val="21"/>
          <w:szCs w:val="21"/>
          <w:highlight w:val="none"/>
        </w:rPr>
      </w:pPr>
    </w:p>
    <w:p w14:paraId="721DF1CA">
      <w:pPr>
        <w:autoSpaceDE/>
        <w:autoSpaceDN/>
        <w:adjustRightInd/>
        <w:snapToGrid w:val="0"/>
        <w:spacing w:line="460" w:lineRule="exact"/>
        <w:ind w:firstLine="420" w:firstLineChars="200"/>
        <w:textAlignment w:val="baseline"/>
        <w:rPr>
          <w:rFonts w:hint="default" w:ascii="Times New Roman" w:hAnsi="Times New Roman" w:cs="Times New Roman"/>
          <w:color w:val="auto"/>
          <w:spacing w:val="0"/>
          <w:position w:val="0"/>
          <w:sz w:val="21"/>
          <w:szCs w:val="21"/>
          <w:highlight w:val="none"/>
          <w:u w:val="single"/>
        </w:rPr>
      </w:pPr>
      <w:r>
        <w:rPr>
          <w:rFonts w:hint="default" w:ascii="Times New Roman" w:hAnsi="Times New Roman" w:cs="Times New Roman"/>
          <w:color w:val="auto"/>
          <w:spacing w:val="0"/>
          <w:position w:val="0"/>
          <w:sz w:val="21"/>
          <w:szCs w:val="21"/>
          <w:highlight w:val="none"/>
        </w:rPr>
        <w:t>单位名称：</w:t>
      </w:r>
      <w:r>
        <w:rPr>
          <w:rFonts w:hint="default" w:ascii="Times New Roman" w:hAnsi="Times New Roman" w:cs="Times New Roman"/>
          <w:color w:val="auto"/>
          <w:spacing w:val="0"/>
          <w:position w:val="0"/>
          <w:sz w:val="21"/>
          <w:szCs w:val="21"/>
          <w:highlight w:val="none"/>
          <w:u w:val="single"/>
        </w:rPr>
        <w:t xml:space="preserve">                              </w:t>
      </w:r>
    </w:p>
    <w:p w14:paraId="1BFE65EC">
      <w:pPr>
        <w:autoSpaceDE/>
        <w:autoSpaceDN/>
        <w:adjustRightInd/>
        <w:snapToGrid w:val="0"/>
        <w:spacing w:line="460" w:lineRule="exact"/>
        <w:ind w:firstLine="420" w:firstLineChars="200"/>
        <w:textAlignment w:val="baseline"/>
        <w:rPr>
          <w:rFonts w:hint="default" w:ascii="Times New Roman" w:hAnsi="Times New Roman" w:cs="Times New Roman"/>
          <w:color w:val="auto"/>
          <w:spacing w:val="0"/>
          <w:position w:val="0"/>
          <w:sz w:val="21"/>
          <w:szCs w:val="21"/>
          <w:highlight w:val="none"/>
          <w:u w:val="single"/>
        </w:rPr>
      </w:pPr>
      <w:r>
        <w:rPr>
          <w:rFonts w:hint="default" w:ascii="Times New Roman" w:hAnsi="Times New Roman" w:cs="Times New Roman"/>
          <w:color w:val="auto"/>
          <w:spacing w:val="0"/>
          <w:position w:val="0"/>
          <w:sz w:val="21"/>
          <w:szCs w:val="21"/>
          <w:highlight w:val="none"/>
        </w:rPr>
        <w:t>地址：</w:t>
      </w:r>
      <w:r>
        <w:rPr>
          <w:rFonts w:hint="default" w:ascii="Times New Roman" w:hAnsi="Times New Roman" w:cs="Times New Roman"/>
          <w:color w:val="auto"/>
          <w:spacing w:val="0"/>
          <w:position w:val="0"/>
          <w:sz w:val="21"/>
          <w:szCs w:val="21"/>
          <w:highlight w:val="none"/>
          <w:u w:val="single"/>
        </w:rPr>
        <w:t xml:space="preserve">                                  </w:t>
      </w:r>
    </w:p>
    <w:p w14:paraId="40DC967A">
      <w:pPr>
        <w:autoSpaceDE/>
        <w:autoSpaceDN/>
        <w:adjustRightInd/>
        <w:snapToGrid w:val="0"/>
        <w:spacing w:line="460" w:lineRule="exact"/>
        <w:ind w:firstLine="420" w:firstLineChars="200"/>
        <w:textAlignment w:val="baseline"/>
        <w:rPr>
          <w:rFonts w:hint="default" w:ascii="Times New Roman" w:hAnsi="Times New Roman" w:cs="Times New Roman"/>
          <w:color w:val="auto"/>
          <w:spacing w:val="0"/>
          <w:position w:val="0"/>
          <w:sz w:val="21"/>
          <w:szCs w:val="21"/>
          <w:highlight w:val="none"/>
        </w:rPr>
      </w:pPr>
      <w:r>
        <w:rPr>
          <w:rFonts w:hint="default" w:ascii="Times New Roman" w:hAnsi="Times New Roman" w:cs="Times New Roman"/>
          <w:color w:val="auto"/>
          <w:spacing w:val="0"/>
          <w:position w:val="0"/>
          <w:sz w:val="21"/>
          <w:szCs w:val="21"/>
          <w:highlight w:val="none"/>
        </w:rPr>
        <w:t>姓名：</w:t>
      </w:r>
      <w:r>
        <w:rPr>
          <w:rFonts w:hint="default" w:ascii="Times New Roman" w:hAnsi="Times New Roman" w:cs="Times New Roman"/>
          <w:color w:val="auto"/>
          <w:spacing w:val="0"/>
          <w:position w:val="0"/>
          <w:sz w:val="21"/>
          <w:szCs w:val="21"/>
          <w:highlight w:val="none"/>
          <w:u w:val="single"/>
        </w:rPr>
        <w:t xml:space="preserve">        </w:t>
      </w:r>
      <w:r>
        <w:rPr>
          <w:rFonts w:hint="default" w:ascii="Times New Roman" w:hAnsi="Times New Roman" w:cs="Times New Roman"/>
          <w:color w:val="auto"/>
          <w:spacing w:val="0"/>
          <w:position w:val="0"/>
          <w:sz w:val="21"/>
          <w:szCs w:val="21"/>
          <w:highlight w:val="none"/>
        </w:rPr>
        <w:t>性别：</w:t>
      </w:r>
      <w:r>
        <w:rPr>
          <w:rFonts w:hint="default" w:ascii="Times New Roman" w:hAnsi="Times New Roman" w:cs="Times New Roman"/>
          <w:color w:val="auto"/>
          <w:spacing w:val="0"/>
          <w:position w:val="0"/>
          <w:sz w:val="21"/>
          <w:szCs w:val="21"/>
          <w:highlight w:val="none"/>
          <w:u w:val="single"/>
        </w:rPr>
        <w:t xml:space="preserve">    </w:t>
      </w:r>
      <w:r>
        <w:rPr>
          <w:rFonts w:hint="default" w:ascii="Times New Roman" w:hAnsi="Times New Roman" w:cs="Times New Roman"/>
          <w:color w:val="auto"/>
          <w:spacing w:val="0"/>
          <w:position w:val="0"/>
          <w:sz w:val="21"/>
          <w:szCs w:val="21"/>
          <w:highlight w:val="none"/>
        </w:rPr>
        <w:t>年龄：</w:t>
      </w:r>
      <w:r>
        <w:rPr>
          <w:rFonts w:hint="default" w:ascii="Times New Roman" w:hAnsi="Times New Roman" w:cs="Times New Roman"/>
          <w:color w:val="auto"/>
          <w:spacing w:val="0"/>
          <w:position w:val="0"/>
          <w:sz w:val="21"/>
          <w:szCs w:val="21"/>
          <w:highlight w:val="none"/>
          <w:u w:val="single"/>
        </w:rPr>
        <w:t xml:space="preserve">    </w:t>
      </w:r>
      <w:r>
        <w:rPr>
          <w:rFonts w:hint="default" w:ascii="Times New Roman" w:hAnsi="Times New Roman" w:cs="Times New Roman"/>
          <w:color w:val="auto"/>
          <w:spacing w:val="0"/>
          <w:position w:val="0"/>
          <w:sz w:val="21"/>
          <w:szCs w:val="21"/>
          <w:highlight w:val="none"/>
        </w:rPr>
        <w:t>系</w:t>
      </w:r>
      <w:r>
        <w:rPr>
          <w:rFonts w:hint="default" w:ascii="Times New Roman" w:hAnsi="Times New Roman" w:cs="Times New Roman"/>
          <w:color w:val="auto"/>
          <w:spacing w:val="0"/>
          <w:position w:val="0"/>
          <w:sz w:val="21"/>
          <w:szCs w:val="21"/>
          <w:highlight w:val="none"/>
          <w:u w:val="single"/>
        </w:rPr>
        <w:t xml:space="preserve">                    </w:t>
      </w:r>
      <w:r>
        <w:rPr>
          <w:rFonts w:hint="default" w:ascii="Times New Roman" w:hAnsi="Times New Roman" w:cs="Times New Roman"/>
          <w:color w:val="auto"/>
          <w:spacing w:val="0"/>
          <w:position w:val="0"/>
          <w:sz w:val="21"/>
          <w:szCs w:val="21"/>
          <w:highlight w:val="none"/>
        </w:rPr>
        <w:t>的法定代表人</w:t>
      </w:r>
    </w:p>
    <w:p w14:paraId="1115D988">
      <w:pPr>
        <w:autoSpaceDE/>
        <w:autoSpaceDN/>
        <w:adjustRightInd/>
        <w:snapToGrid w:val="0"/>
        <w:spacing w:line="460" w:lineRule="exact"/>
        <w:ind w:firstLine="420" w:firstLineChars="200"/>
        <w:textAlignment w:val="baseline"/>
        <w:rPr>
          <w:rFonts w:hint="default" w:ascii="Times New Roman" w:hAnsi="Times New Roman" w:cs="Times New Roman"/>
          <w:color w:val="auto"/>
          <w:spacing w:val="0"/>
          <w:position w:val="0"/>
          <w:sz w:val="21"/>
          <w:szCs w:val="21"/>
          <w:highlight w:val="none"/>
        </w:rPr>
      </w:pPr>
      <w:r>
        <w:rPr>
          <w:rFonts w:hint="default" w:ascii="Times New Roman" w:hAnsi="Times New Roman" w:cs="Times New Roman"/>
          <w:color w:val="auto"/>
          <w:spacing w:val="0"/>
          <w:position w:val="0"/>
          <w:sz w:val="21"/>
          <w:szCs w:val="21"/>
          <w:highlight w:val="none"/>
        </w:rPr>
        <w:t>法定代表人联系电话：</w:t>
      </w:r>
      <w:r>
        <w:rPr>
          <w:rFonts w:hint="default" w:ascii="Times New Roman" w:hAnsi="Times New Roman" w:cs="Times New Roman"/>
          <w:color w:val="auto"/>
          <w:spacing w:val="0"/>
          <w:position w:val="0"/>
          <w:sz w:val="21"/>
          <w:szCs w:val="21"/>
          <w:highlight w:val="none"/>
          <w:u w:val="single"/>
        </w:rPr>
        <w:t xml:space="preserve">              </w:t>
      </w:r>
    </w:p>
    <w:p w14:paraId="6F13114F">
      <w:pPr>
        <w:autoSpaceDE/>
        <w:autoSpaceDN/>
        <w:adjustRightInd/>
        <w:snapToGrid w:val="0"/>
        <w:spacing w:line="460" w:lineRule="exact"/>
        <w:ind w:firstLine="420" w:firstLineChars="200"/>
        <w:textAlignment w:val="baseline"/>
        <w:rPr>
          <w:rFonts w:hint="default" w:ascii="Times New Roman" w:hAnsi="Times New Roman" w:cs="Times New Roman"/>
          <w:color w:val="auto"/>
          <w:spacing w:val="0"/>
          <w:position w:val="0"/>
          <w:sz w:val="21"/>
          <w:szCs w:val="21"/>
          <w:highlight w:val="none"/>
        </w:rPr>
      </w:pPr>
      <w:r>
        <w:rPr>
          <w:rFonts w:hint="default" w:ascii="Times New Roman" w:hAnsi="Times New Roman" w:cs="Times New Roman"/>
          <w:color w:val="auto"/>
          <w:spacing w:val="0"/>
          <w:position w:val="0"/>
          <w:sz w:val="21"/>
          <w:szCs w:val="21"/>
          <w:highlight w:val="none"/>
        </w:rPr>
        <w:t xml:space="preserve">附：          </w:t>
      </w:r>
    </w:p>
    <w:p w14:paraId="390FE22B">
      <w:pPr>
        <w:autoSpaceDE/>
        <w:autoSpaceDN/>
        <w:adjustRightInd/>
        <w:snapToGrid w:val="0"/>
        <w:spacing w:line="460" w:lineRule="exact"/>
        <w:ind w:firstLine="420" w:firstLineChars="200"/>
        <w:textAlignment w:val="baseline"/>
        <w:rPr>
          <w:rFonts w:hint="default" w:ascii="Times New Roman" w:hAnsi="Times New Roman" w:cs="Times New Roman"/>
          <w:color w:val="auto"/>
          <w:spacing w:val="0"/>
          <w:position w:val="0"/>
          <w:sz w:val="21"/>
          <w:szCs w:val="21"/>
          <w:highlight w:val="none"/>
        </w:rPr>
      </w:pPr>
      <w:r>
        <w:rPr>
          <w:rFonts w:hint="default" w:ascii="Times New Roman" w:hAnsi="Times New Roman" w:cs="Times New Roman"/>
          <w:color w:val="auto"/>
          <w:spacing w:val="0"/>
          <w:position w:val="0"/>
          <w:sz w:val="21"/>
          <w:szCs w:val="21"/>
          <w:highlight w:val="non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0"/>
      </w:tblGrid>
      <w:tr w14:paraId="35E6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8" w:hRule="atLeast"/>
          <w:jc w:val="center"/>
        </w:trPr>
        <w:tc>
          <w:tcPr>
            <w:tcW w:w="5540" w:type="dxa"/>
            <w:noWrap w:val="0"/>
            <w:vAlign w:val="center"/>
          </w:tcPr>
          <w:p w14:paraId="4F71463D">
            <w:pPr>
              <w:tabs>
                <w:tab w:val="left" w:leader="middleDot" w:pos="8400"/>
              </w:tabs>
              <w:snapToGrid w:val="0"/>
              <w:jc w:val="center"/>
              <w:rPr>
                <w:rFonts w:hint="default" w:ascii="Times New Roman" w:hAnsi="Times New Roman" w:cs="Times New Roman"/>
                <w:color w:val="auto"/>
                <w:spacing w:val="0"/>
                <w:position w:val="0"/>
                <w:sz w:val="21"/>
                <w:szCs w:val="21"/>
                <w:highlight w:val="none"/>
              </w:rPr>
            </w:pPr>
            <w:r>
              <w:rPr>
                <w:rFonts w:hint="default" w:ascii="Times New Roman" w:hAnsi="Times New Roman" w:cs="Times New Roman"/>
                <w:b/>
                <w:color w:val="auto"/>
                <w:szCs w:val="21"/>
                <w:highlight w:val="none"/>
              </w:rPr>
              <w:t>法定代表身份证</w:t>
            </w:r>
            <w:r>
              <w:rPr>
                <w:rFonts w:hint="default" w:ascii="Times New Roman" w:hAnsi="Times New Roman" w:cs="Times New Roman"/>
                <w:b/>
                <w:color w:val="auto"/>
                <w:szCs w:val="21"/>
                <w:highlight w:val="none"/>
                <w:lang w:eastAsia="zh-CN"/>
              </w:rPr>
              <w:t>（</w:t>
            </w:r>
            <w:r>
              <w:rPr>
                <w:rFonts w:hint="default" w:ascii="Times New Roman" w:hAnsi="Times New Roman" w:cs="Times New Roman"/>
                <w:b/>
                <w:color w:val="auto"/>
                <w:szCs w:val="21"/>
                <w:highlight w:val="none"/>
                <w:lang w:val="en-US" w:eastAsia="zh-CN"/>
              </w:rPr>
              <w:t>正反面</w:t>
            </w:r>
            <w:r>
              <w:rPr>
                <w:rFonts w:hint="default" w:ascii="Times New Roman" w:hAnsi="Times New Roman" w:cs="Times New Roman"/>
                <w:b/>
                <w:color w:val="auto"/>
                <w:szCs w:val="21"/>
                <w:highlight w:val="none"/>
                <w:lang w:eastAsia="zh-CN"/>
              </w:rPr>
              <w:t>）</w:t>
            </w:r>
            <w:r>
              <w:rPr>
                <w:rFonts w:hint="default" w:ascii="Times New Roman" w:hAnsi="Times New Roman" w:cs="Times New Roman"/>
                <w:b/>
                <w:color w:val="auto"/>
                <w:szCs w:val="21"/>
                <w:highlight w:val="none"/>
              </w:rPr>
              <w:t>复印件粘帖处</w:t>
            </w:r>
          </w:p>
        </w:tc>
      </w:tr>
    </w:tbl>
    <w:p w14:paraId="43914C74">
      <w:pPr>
        <w:spacing w:line="480" w:lineRule="auto"/>
        <w:rPr>
          <w:rFonts w:hint="default" w:ascii="Times New Roman" w:hAnsi="Times New Roman" w:cs="Times New Roman"/>
          <w:color w:val="auto"/>
          <w:spacing w:val="0"/>
          <w:position w:val="0"/>
          <w:sz w:val="21"/>
          <w:szCs w:val="21"/>
          <w:highlight w:val="none"/>
        </w:rPr>
      </w:pPr>
      <w:r>
        <w:rPr>
          <w:rFonts w:hint="default" w:ascii="Times New Roman" w:hAnsi="Times New Roman" w:cs="Times New Roman"/>
          <w:color w:val="auto"/>
          <w:spacing w:val="0"/>
          <w:position w:val="0"/>
          <w:sz w:val="21"/>
          <w:szCs w:val="21"/>
          <w:highlight w:val="none"/>
        </w:rPr>
        <w:t>特此证明。</w:t>
      </w:r>
    </w:p>
    <w:p w14:paraId="4A63CC59">
      <w:pPr>
        <w:keepNext w:val="0"/>
        <w:keepLines w:val="0"/>
        <w:pageBreakBefore w:val="0"/>
        <w:widowControl w:val="0"/>
        <w:kinsoku/>
        <w:wordWrap/>
        <w:overflowPunct/>
        <w:topLinePunct w:val="0"/>
        <w:autoSpaceDE w:val="0"/>
        <w:autoSpaceDN w:val="0"/>
        <w:bidi w:val="0"/>
        <w:adjustRightInd w:val="0"/>
        <w:spacing w:line="500" w:lineRule="exact"/>
        <w:ind w:firstLine="3780" w:firstLineChars="1800"/>
        <w:textAlignment w:val="auto"/>
        <w:rPr>
          <w:rFonts w:hint="default" w:ascii="Times New Roman" w:hAnsi="Times New Roman" w:cs="Times New Roman"/>
          <w:color w:val="auto"/>
          <w:spacing w:val="0"/>
          <w:position w:val="0"/>
          <w:sz w:val="21"/>
          <w:szCs w:val="21"/>
          <w:highlight w:val="none"/>
          <w:lang w:val="en-US" w:eastAsia="zh-CN"/>
        </w:rPr>
      </w:pPr>
      <w:r>
        <w:rPr>
          <w:rFonts w:hint="default" w:ascii="Times New Roman" w:hAnsi="Times New Roman" w:cs="Times New Roman"/>
          <w:color w:val="auto"/>
          <w:spacing w:val="0"/>
          <w:position w:val="0"/>
          <w:sz w:val="21"/>
          <w:szCs w:val="21"/>
          <w:highlight w:val="none"/>
          <w:lang w:val="en-US" w:eastAsia="zh-CN"/>
        </w:rPr>
        <w:t xml:space="preserve">          </w:t>
      </w:r>
    </w:p>
    <w:p w14:paraId="46FB1A48">
      <w:pPr>
        <w:pageBreakBefore w:val="0"/>
        <w:widowControl w:val="0"/>
        <w:kinsoku/>
        <w:wordWrap/>
        <w:overflowPunct/>
        <w:topLinePunct w:val="0"/>
        <w:autoSpaceDE/>
        <w:autoSpaceDN/>
        <w:bidi w:val="0"/>
        <w:adjustRightInd w:val="0"/>
        <w:snapToGrid w:val="0"/>
        <w:spacing w:line="520" w:lineRule="exact"/>
        <w:ind w:firstLine="4935" w:firstLineChars="2350"/>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spacing w:val="0"/>
          <w:position w:val="0"/>
          <w:sz w:val="21"/>
          <w:szCs w:val="21"/>
          <w:highlight w:val="none"/>
          <w:lang w:val="en-US" w:eastAsia="zh-CN"/>
        </w:rPr>
        <w:t xml:space="preserve">  </w:t>
      </w:r>
      <w:r>
        <w:rPr>
          <w:rFonts w:hint="default" w:ascii="Times New Roman" w:hAnsi="Times New Roman" w:cs="Times New Roman"/>
          <w:color w:val="auto"/>
          <w:kern w:val="0"/>
          <w:szCs w:val="21"/>
          <w:highlight w:val="none"/>
          <w:lang w:val="zh-CN"/>
        </w:rPr>
        <w:t xml:space="preserve"> 投标人名称(公章)：</w:t>
      </w:r>
    </w:p>
    <w:p w14:paraId="736B1E73">
      <w:pPr>
        <w:spacing w:line="360" w:lineRule="auto"/>
        <w:rPr>
          <w:rFonts w:hint="default" w:ascii="Times New Roman" w:hAnsi="Times New Roman" w:cs="Times New Roman"/>
          <w:color w:val="auto"/>
          <w:spacing w:val="0"/>
          <w:position w:val="0"/>
          <w:sz w:val="21"/>
          <w:szCs w:val="21"/>
          <w:highlight w:val="none"/>
        </w:rPr>
      </w:pPr>
      <w:r>
        <w:rPr>
          <w:rFonts w:hint="default" w:ascii="Times New Roman" w:hAnsi="Times New Roman" w:cs="Times New Roman"/>
          <w:color w:val="auto"/>
          <w:spacing w:val="0"/>
          <w:position w:val="0"/>
          <w:sz w:val="21"/>
          <w:szCs w:val="21"/>
          <w:highlight w:val="none"/>
          <w:lang w:val="en-US" w:eastAsia="zh-CN"/>
        </w:rPr>
        <w:t xml:space="preserve">                                                     </w:t>
      </w:r>
      <w:r>
        <w:rPr>
          <w:rFonts w:hint="default" w:ascii="Times New Roman" w:hAnsi="Times New Roman" w:cs="Times New Roman"/>
          <w:color w:val="auto"/>
          <w:spacing w:val="0"/>
          <w:position w:val="0"/>
          <w:sz w:val="21"/>
          <w:szCs w:val="21"/>
          <w:highlight w:val="none"/>
        </w:rPr>
        <w:t xml:space="preserve">年 </w:t>
      </w:r>
      <w:r>
        <w:rPr>
          <w:rFonts w:hint="default" w:ascii="Times New Roman" w:hAnsi="Times New Roman" w:cs="Times New Roman"/>
          <w:color w:val="auto"/>
          <w:spacing w:val="0"/>
          <w:position w:val="0"/>
          <w:sz w:val="21"/>
          <w:szCs w:val="21"/>
          <w:highlight w:val="none"/>
          <w:lang w:val="en-US" w:eastAsia="zh-CN"/>
        </w:rPr>
        <w:t xml:space="preserve">  </w:t>
      </w:r>
      <w:r>
        <w:rPr>
          <w:rFonts w:hint="default" w:ascii="Times New Roman" w:hAnsi="Times New Roman" w:cs="Times New Roman"/>
          <w:color w:val="auto"/>
          <w:spacing w:val="0"/>
          <w:position w:val="0"/>
          <w:sz w:val="21"/>
          <w:szCs w:val="21"/>
          <w:highlight w:val="none"/>
        </w:rPr>
        <w:t xml:space="preserve"> 月  </w:t>
      </w:r>
      <w:r>
        <w:rPr>
          <w:rFonts w:hint="default" w:ascii="Times New Roman" w:hAnsi="Times New Roman" w:cs="Times New Roman"/>
          <w:color w:val="auto"/>
          <w:spacing w:val="0"/>
          <w:position w:val="0"/>
          <w:sz w:val="21"/>
          <w:szCs w:val="21"/>
          <w:highlight w:val="none"/>
          <w:lang w:val="en-US" w:eastAsia="zh-CN"/>
        </w:rPr>
        <w:t xml:space="preserve">  </w:t>
      </w:r>
      <w:r>
        <w:rPr>
          <w:rFonts w:hint="default" w:ascii="Times New Roman" w:hAnsi="Times New Roman" w:cs="Times New Roman"/>
          <w:color w:val="auto"/>
          <w:spacing w:val="0"/>
          <w:position w:val="0"/>
          <w:sz w:val="21"/>
          <w:szCs w:val="21"/>
          <w:highlight w:val="none"/>
        </w:rPr>
        <w:t>日</w:t>
      </w:r>
    </w:p>
    <w:p w14:paraId="169FC020">
      <w:pPr>
        <w:snapToGrid w:val="0"/>
        <w:spacing w:before="156" w:beforeLines="50" w:after="50" w:line="360" w:lineRule="auto"/>
        <w:rPr>
          <w:b/>
          <w:color w:val="auto"/>
          <w:sz w:val="24"/>
          <w:highlight w:val="none"/>
        </w:rPr>
      </w:pPr>
    </w:p>
    <w:p w14:paraId="75D46275">
      <w:pPr>
        <w:pStyle w:val="11"/>
        <w:rPr>
          <w:b/>
          <w:color w:val="auto"/>
          <w:sz w:val="24"/>
          <w:highlight w:val="none"/>
        </w:rPr>
      </w:pPr>
    </w:p>
    <w:p w14:paraId="34D275EF">
      <w:pPr>
        <w:pStyle w:val="11"/>
        <w:rPr>
          <w:b/>
          <w:color w:val="auto"/>
          <w:sz w:val="24"/>
          <w:highlight w:val="none"/>
        </w:rPr>
      </w:pPr>
    </w:p>
    <w:p w14:paraId="5479D72F">
      <w:pPr>
        <w:pStyle w:val="11"/>
        <w:rPr>
          <w:b/>
          <w:color w:val="auto"/>
          <w:sz w:val="24"/>
          <w:highlight w:val="none"/>
        </w:rPr>
      </w:pPr>
    </w:p>
    <w:p w14:paraId="2B66A7B1">
      <w:pPr>
        <w:pStyle w:val="11"/>
        <w:rPr>
          <w:b/>
          <w:color w:val="auto"/>
          <w:sz w:val="24"/>
          <w:highlight w:val="none"/>
        </w:rPr>
      </w:pPr>
    </w:p>
    <w:p w14:paraId="20AD9D87">
      <w:pPr>
        <w:pStyle w:val="11"/>
        <w:rPr>
          <w:b/>
          <w:color w:val="auto"/>
          <w:sz w:val="24"/>
          <w:highlight w:val="none"/>
        </w:rPr>
      </w:pPr>
    </w:p>
    <w:p w14:paraId="3B2603C9">
      <w:pPr>
        <w:pStyle w:val="11"/>
        <w:rPr>
          <w:b/>
          <w:color w:val="auto"/>
          <w:sz w:val="24"/>
          <w:highlight w:val="none"/>
        </w:rPr>
      </w:pPr>
    </w:p>
    <w:p w14:paraId="359C1BF7">
      <w:pPr>
        <w:pStyle w:val="11"/>
        <w:rPr>
          <w:b/>
          <w:color w:val="auto"/>
          <w:sz w:val="24"/>
          <w:highlight w:val="none"/>
        </w:rPr>
      </w:pPr>
    </w:p>
    <w:p w14:paraId="4888FBE5">
      <w:pPr>
        <w:pStyle w:val="11"/>
        <w:rPr>
          <w:b/>
          <w:color w:val="auto"/>
          <w:sz w:val="24"/>
          <w:highlight w:val="none"/>
        </w:rPr>
      </w:pPr>
    </w:p>
    <w:p w14:paraId="785C5A6D">
      <w:pPr>
        <w:snapToGrid w:val="0"/>
        <w:spacing w:before="156" w:beforeLines="50" w:after="50" w:line="240" w:lineRule="exact"/>
        <w:rPr>
          <w:rFonts w:hint="eastAsia" w:eastAsia="宋体"/>
          <w:bCs/>
          <w:color w:val="auto"/>
          <w:szCs w:val="21"/>
          <w:highlight w:val="none"/>
          <w:lang w:eastAsia="zh-CN"/>
        </w:rPr>
      </w:pPr>
      <w:r>
        <w:rPr>
          <w:b/>
          <w:color w:val="auto"/>
          <w:szCs w:val="21"/>
          <w:highlight w:val="none"/>
        </w:rPr>
        <w:t>附件</w:t>
      </w:r>
      <w:r>
        <w:rPr>
          <w:rFonts w:hint="eastAsia"/>
          <w:b/>
          <w:color w:val="auto"/>
          <w:szCs w:val="21"/>
          <w:highlight w:val="none"/>
          <w:lang w:val="en-US" w:eastAsia="zh-CN"/>
        </w:rPr>
        <w:t>4</w:t>
      </w:r>
    </w:p>
    <w:p w14:paraId="7573252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b/>
          <w:color w:val="000000"/>
          <w:sz w:val="32"/>
          <w:szCs w:val="32"/>
        </w:rPr>
      </w:pPr>
    </w:p>
    <w:p w14:paraId="22230D2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eastAsia="宋体" w:cs="Times New Roman"/>
          <w:b/>
          <w:color w:val="000000"/>
          <w:sz w:val="32"/>
          <w:szCs w:val="32"/>
          <w:lang w:eastAsia="zh-CN"/>
        </w:rPr>
      </w:pPr>
      <w:r>
        <w:rPr>
          <w:rFonts w:hint="default" w:ascii="Times New Roman" w:hAnsi="Times New Roman" w:eastAsia="宋体" w:cs="Times New Roman"/>
          <w:b/>
          <w:color w:val="000000"/>
          <w:sz w:val="32"/>
          <w:szCs w:val="32"/>
        </w:rPr>
        <w:t>中小企业声明函</w:t>
      </w:r>
      <w:r>
        <w:rPr>
          <w:rFonts w:hint="eastAsia" w:ascii="Times New Roman" w:hAnsi="Times New Roman" w:eastAsia="宋体" w:cs="Times New Roman"/>
          <w:b/>
          <w:color w:val="000000"/>
          <w:sz w:val="32"/>
          <w:szCs w:val="32"/>
          <w:lang w:eastAsia="zh-CN"/>
        </w:rPr>
        <w:t>（</w:t>
      </w:r>
      <w:r>
        <w:rPr>
          <w:rFonts w:hint="eastAsia" w:ascii="Times New Roman" w:hAnsi="Times New Roman" w:eastAsia="宋体" w:cs="Times New Roman"/>
          <w:b/>
          <w:color w:val="000000"/>
          <w:sz w:val="32"/>
          <w:szCs w:val="32"/>
          <w:lang w:val="en-US" w:eastAsia="zh-CN"/>
        </w:rPr>
        <w:t>工程、服务</w:t>
      </w:r>
      <w:r>
        <w:rPr>
          <w:rFonts w:hint="eastAsia" w:ascii="Times New Roman" w:hAnsi="Times New Roman" w:eastAsia="宋体" w:cs="Times New Roman"/>
          <w:b/>
          <w:color w:val="000000"/>
          <w:sz w:val="32"/>
          <w:szCs w:val="32"/>
          <w:lang w:eastAsia="zh-CN"/>
        </w:rPr>
        <w:t>）</w:t>
      </w:r>
    </w:p>
    <w:p w14:paraId="4C758961">
      <w:pPr>
        <w:widowControl/>
        <w:spacing w:line="480" w:lineRule="auto"/>
        <w:ind w:firstLine="420" w:firstLineChars="200"/>
        <w:jc w:val="left"/>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本公司（联合体）郑重声明，根据《政府采购促进中小企业发展管理办法》（财库﹝2020﹞46 号）的规定，本公司（联合体）参加</w:t>
      </w:r>
      <w:r>
        <w:rPr>
          <w:rFonts w:hint="default" w:ascii="Times New Roman" w:hAnsi="Times New Roman" w:cs="Times New Roman"/>
          <w:color w:val="000000"/>
          <w:kern w:val="0"/>
          <w:szCs w:val="21"/>
          <w:u w:val="single"/>
          <w:lang w:bidi="ar"/>
        </w:rPr>
        <w:t>（单位名称）</w:t>
      </w:r>
      <w:r>
        <w:rPr>
          <w:rFonts w:hint="default" w:ascii="Times New Roman" w:hAnsi="Times New Roman" w:cs="Times New Roman"/>
          <w:color w:val="000000"/>
          <w:kern w:val="0"/>
          <w:szCs w:val="21"/>
          <w:lang w:bidi="ar"/>
        </w:rPr>
        <w:t>的</w:t>
      </w:r>
      <w:r>
        <w:rPr>
          <w:rFonts w:hint="default" w:ascii="Times New Roman" w:hAnsi="Times New Roman" w:cs="Times New Roman"/>
          <w:color w:val="000000"/>
          <w:kern w:val="0"/>
          <w:szCs w:val="21"/>
          <w:u w:val="single"/>
          <w:lang w:bidi="ar"/>
        </w:rPr>
        <w:t>（项目名称）</w:t>
      </w:r>
      <w:r>
        <w:rPr>
          <w:rFonts w:hint="default" w:ascii="Times New Roman" w:hAnsi="Times New Roman" w:cs="Times New Roman"/>
          <w:color w:val="000000"/>
          <w:kern w:val="0"/>
          <w:szCs w:val="21"/>
          <w:lang w:bidi="ar"/>
        </w:rPr>
        <w:t>采购活动，</w:t>
      </w:r>
      <w:r>
        <w:rPr>
          <w:rFonts w:hint="eastAsia" w:ascii="Times New Roman" w:hAnsi="Times New Roman" w:cs="Times New Roman"/>
          <w:color w:val="000000"/>
          <w:kern w:val="0"/>
          <w:szCs w:val="21"/>
          <w:lang w:val="en-US" w:eastAsia="zh-CN" w:bidi="ar"/>
        </w:rPr>
        <w:t>工程的施工单位</w:t>
      </w:r>
      <w:r>
        <w:rPr>
          <w:rFonts w:hint="default" w:ascii="Times New Roman" w:hAnsi="Times New Roman" w:cs="Times New Roman"/>
          <w:color w:val="000000"/>
          <w:kern w:val="0"/>
          <w:szCs w:val="21"/>
          <w:lang w:bidi="ar"/>
        </w:rPr>
        <w:t>全部</w:t>
      </w:r>
      <w:r>
        <w:rPr>
          <w:rFonts w:hint="eastAsia" w:ascii="Times New Roman" w:hAnsi="Times New Roman" w:cs="Times New Roman"/>
          <w:color w:val="000000"/>
          <w:kern w:val="0"/>
          <w:szCs w:val="21"/>
          <w:lang w:val="en-US" w:eastAsia="zh-CN" w:bidi="ar"/>
        </w:rPr>
        <w:t>为</w:t>
      </w:r>
      <w:r>
        <w:rPr>
          <w:rFonts w:hint="default" w:ascii="Times New Roman" w:hAnsi="Times New Roman" w:cs="Times New Roman"/>
          <w:color w:val="000000"/>
          <w:kern w:val="0"/>
          <w:szCs w:val="21"/>
          <w:lang w:bidi="ar"/>
        </w:rPr>
        <w:t>符合政策要求的中小企业</w:t>
      </w:r>
      <w:r>
        <w:rPr>
          <w:rFonts w:hint="eastAsia" w:ascii="Times New Roman" w:hAnsi="Times New Roman" w:cs="Times New Roman"/>
          <w:color w:val="000000"/>
          <w:kern w:val="0"/>
          <w:szCs w:val="21"/>
          <w:lang w:eastAsia="zh-CN" w:bidi="ar"/>
        </w:rPr>
        <w:t>（</w:t>
      </w:r>
      <w:r>
        <w:rPr>
          <w:rFonts w:hint="eastAsia" w:ascii="Times New Roman" w:hAnsi="Times New Roman" w:cs="Times New Roman"/>
          <w:color w:val="000000"/>
          <w:kern w:val="0"/>
          <w:szCs w:val="21"/>
          <w:lang w:val="en-US" w:eastAsia="zh-CN" w:bidi="ar"/>
        </w:rPr>
        <w:t>或者：服务全部由符合政策要求的中小企业承接</w:t>
      </w:r>
      <w:r>
        <w:rPr>
          <w:rFonts w:hint="eastAsia" w:ascii="Times New Roman" w:hAnsi="Times New Roman" w:cs="Times New Roman"/>
          <w:color w:val="000000"/>
          <w:kern w:val="0"/>
          <w:szCs w:val="21"/>
          <w:lang w:eastAsia="zh-CN" w:bidi="ar"/>
        </w:rPr>
        <w:t>）</w:t>
      </w:r>
      <w:r>
        <w:rPr>
          <w:rFonts w:hint="default" w:ascii="Times New Roman" w:hAnsi="Times New Roman" w:cs="Times New Roman"/>
          <w:color w:val="000000"/>
          <w:kern w:val="0"/>
          <w:szCs w:val="21"/>
          <w:lang w:bidi="ar"/>
        </w:rPr>
        <w:t>。相关企业（含联合体中的中小企业、签订分包意向协议的中小企业）的具体情况如下：</w:t>
      </w:r>
    </w:p>
    <w:p w14:paraId="6290A0D8">
      <w:pPr>
        <w:widowControl/>
        <w:spacing w:line="480" w:lineRule="auto"/>
        <w:ind w:firstLine="420" w:firstLineChars="200"/>
        <w:jc w:val="left"/>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 xml:space="preserve">1. </w:t>
      </w:r>
      <w:r>
        <w:rPr>
          <w:rFonts w:hint="default" w:ascii="Times New Roman" w:hAnsi="Times New Roman" w:cs="Times New Roman"/>
          <w:color w:val="000000"/>
          <w:kern w:val="0"/>
          <w:szCs w:val="21"/>
          <w:u w:val="single"/>
          <w:lang w:bidi="ar"/>
        </w:rPr>
        <w:t>（标的名称）</w:t>
      </w:r>
      <w:r>
        <w:rPr>
          <w:rFonts w:hint="default" w:ascii="Times New Roman" w:hAnsi="Times New Roman" w:cs="Times New Roman"/>
          <w:color w:val="000000"/>
          <w:kern w:val="0"/>
          <w:szCs w:val="21"/>
          <w:lang w:bidi="ar"/>
        </w:rPr>
        <w:t xml:space="preserve"> ，属于</w:t>
      </w:r>
      <w:r>
        <w:rPr>
          <w:rFonts w:hint="default" w:ascii="Times New Roman" w:hAnsi="Times New Roman" w:cs="Times New Roman"/>
          <w:color w:val="000000"/>
          <w:kern w:val="0"/>
          <w:szCs w:val="21"/>
          <w:u w:val="single"/>
          <w:lang w:bidi="ar"/>
        </w:rPr>
        <w:t>（</w:t>
      </w:r>
      <w:r>
        <w:rPr>
          <w:rFonts w:hint="eastAsia" w:ascii="Times New Roman" w:hAnsi="Times New Roman" w:cs="Times New Roman"/>
          <w:color w:val="000000"/>
          <w:kern w:val="0"/>
          <w:szCs w:val="21"/>
          <w:u w:val="single"/>
          <w:lang w:eastAsia="zh-CN" w:bidi="ar"/>
        </w:rPr>
        <w:t>其他未列明行业</w:t>
      </w:r>
      <w:r>
        <w:rPr>
          <w:rFonts w:hint="default" w:ascii="Times New Roman" w:hAnsi="Times New Roman" w:cs="Times New Roman"/>
          <w:color w:val="000000"/>
          <w:kern w:val="0"/>
          <w:szCs w:val="21"/>
          <w:u w:val="single"/>
          <w:lang w:bidi="ar"/>
        </w:rPr>
        <w:t>）</w:t>
      </w:r>
      <w:r>
        <w:rPr>
          <w:rFonts w:hint="default" w:ascii="Times New Roman" w:hAnsi="Times New Roman" w:cs="Times New Roman"/>
          <w:color w:val="000000"/>
          <w:kern w:val="0"/>
          <w:szCs w:val="21"/>
          <w:lang w:bidi="ar"/>
        </w:rPr>
        <w:t>；承建（承接）企业为</w:t>
      </w:r>
      <w:r>
        <w:rPr>
          <w:rFonts w:hint="default" w:ascii="Times New Roman" w:hAnsi="Times New Roman" w:cs="Times New Roman"/>
          <w:color w:val="000000"/>
          <w:kern w:val="0"/>
          <w:szCs w:val="21"/>
          <w:u w:val="single"/>
          <w:lang w:bidi="ar"/>
        </w:rPr>
        <w:t>（企业名称）</w:t>
      </w:r>
      <w:r>
        <w:rPr>
          <w:rFonts w:hint="default" w:ascii="Times New Roman" w:hAnsi="Times New Roman" w:cs="Times New Roman"/>
          <w:color w:val="000000"/>
          <w:kern w:val="0"/>
          <w:szCs w:val="21"/>
          <w:lang w:bidi="ar"/>
        </w:rPr>
        <w:t>，从业人员</w:t>
      </w:r>
      <w:r>
        <w:rPr>
          <w:rFonts w:hint="default" w:ascii="Times New Roman" w:hAnsi="Times New Roman" w:cs="Times New Roman"/>
          <w:color w:val="000000"/>
          <w:kern w:val="0"/>
          <w:szCs w:val="21"/>
          <w:u w:val="single"/>
          <w:lang w:bidi="ar"/>
        </w:rPr>
        <w:t xml:space="preserve">   </w:t>
      </w:r>
      <w:r>
        <w:rPr>
          <w:rFonts w:hint="default" w:ascii="Times New Roman" w:hAnsi="Times New Roman" w:cs="Times New Roman"/>
          <w:color w:val="000000"/>
          <w:kern w:val="0"/>
          <w:szCs w:val="21"/>
          <w:lang w:bidi="ar"/>
        </w:rPr>
        <w:t>人，营业收入为</w:t>
      </w:r>
      <w:r>
        <w:rPr>
          <w:rFonts w:hint="default" w:ascii="Times New Roman" w:hAnsi="Times New Roman" w:cs="Times New Roman"/>
          <w:color w:val="000000"/>
          <w:kern w:val="0"/>
          <w:szCs w:val="21"/>
          <w:u w:val="single"/>
          <w:lang w:bidi="ar"/>
        </w:rPr>
        <w:t xml:space="preserve">   </w:t>
      </w:r>
      <w:r>
        <w:rPr>
          <w:rFonts w:hint="default" w:ascii="Times New Roman" w:hAnsi="Times New Roman" w:cs="Times New Roman"/>
          <w:color w:val="000000"/>
          <w:kern w:val="0"/>
          <w:szCs w:val="21"/>
          <w:lang w:bidi="ar"/>
        </w:rPr>
        <w:t>万元，资产总额为</w:t>
      </w:r>
      <w:r>
        <w:rPr>
          <w:rFonts w:hint="default" w:ascii="Times New Roman" w:hAnsi="Times New Roman" w:cs="Times New Roman"/>
          <w:color w:val="000000"/>
          <w:kern w:val="0"/>
          <w:szCs w:val="21"/>
          <w:u w:val="single"/>
          <w:lang w:bidi="ar"/>
        </w:rPr>
        <w:t xml:space="preserve">   </w:t>
      </w:r>
      <w:r>
        <w:rPr>
          <w:rFonts w:hint="default" w:ascii="Times New Roman" w:hAnsi="Times New Roman" w:cs="Times New Roman"/>
          <w:color w:val="000000"/>
          <w:kern w:val="0"/>
          <w:szCs w:val="21"/>
          <w:lang w:bidi="ar"/>
        </w:rPr>
        <w:t>万元，属于</w:t>
      </w:r>
      <w:r>
        <w:rPr>
          <w:rFonts w:hint="default" w:ascii="Times New Roman" w:hAnsi="Times New Roman" w:cs="Times New Roman"/>
          <w:color w:val="000000"/>
          <w:kern w:val="0"/>
          <w:szCs w:val="21"/>
          <w:u w:val="single"/>
          <w:lang w:bidi="ar"/>
        </w:rPr>
        <w:t>（中型企业、 小型企业、微型企业）</w:t>
      </w:r>
      <w:r>
        <w:rPr>
          <w:rFonts w:hint="default" w:ascii="Times New Roman" w:hAnsi="Times New Roman" w:cs="Times New Roman"/>
          <w:color w:val="000000"/>
          <w:kern w:val="0"/>
          <w:szCs w:val="21"/>
          <w:lang w:bidi="ar"/>
        </w:rPr>
        <w:t xml:space="preserve">； </w:t>
      </w:r>
    </w:p>
    <w:p w14:paraId="4D3792EF">
      <w:pPr>
        <w:widowControl/>
        <w:spacing w:line="480" w:lineRule="auto"/>
        <w:ind w:firstLine="420" w:firstLineChars="200"/>
        <w:jc w:val="left"/>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w:t>
      </w:r>
    </w:p>
    <w:p w14:paraId="4561E598">
      <w:pPr>
        <w:widowControl/>
        <w:spacing w:line="480" w:lineRule="auto"/>
        <w:ind w:firstLine="420" w:firstLineChars="200"/>
        <w:jc w:val="left"/>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以上企业，不属于大企业的分支机构，不存在控股股东为大企业的情形，也不存在与大企业的负责人为同一人的情形。</w:t>
      </w:r>
    </w:p>
    <w:p w14:paraId="29F6FBF6">
      <w:pPr>
        <w:widowControl/>
        <w:spacing w:line="480" w:lineRule="auto"/>
        <w:ind w:firstLine="420" w:firstLineChars="200"/>
        <w:jc w:val="left"/>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 xml:space="preserve">本企业对上述声明内容的真实性负责。如有虚假，将依法承担相应责任。 </w:t>
      </w:r>
    </w:p>
    <w:p w14:paraId="3107B62D">
      <w:pPr>
        <w:keepNext w:val="0"/>
        <w:keepLines w:val="0"/>
        <w:pageBreakBefore w:val="0"/>
        <w:widowControl/>
        <w:suppressLineNumbers w:val="0"/>
        <w:kinsoku/>
        <w:wordWrap/>
        <w:overflowPunct/>
        <w:topLinePunct w:val="0"/>
        <w:autoSpaceDE/>
        <w:autoSpaceDN/>
        <w:bidi w:val="0"/>
        <w:adjustRightInd/>
        <w:snapToGrid/>
        <w:spacing w:line="480" w:lineRule="auto"/>
        <w:ind w:firstLine="420" w:firstLineChars="200"/>
        <w:jc w:val="left"/>
        <w:textAlignment w:val="auto"/>
        <w:rPr>
          <w:rFonts w:hint="default" w:ascii="Times New Roman" w:hAnsi="Times New Roman" w:eastAsia="宋体" w:cs="Times New Roman"/>
          <w:i w:val="0"/>
          <w:iCs w:val="0"/>
          <w:color w:val="auto"/>
          <w:sz w:val="21"/>
          <w:szCs w:val="21"/>
        </w:rPr>
      </w:pPr>
    </w:p>
    <w:p w14:paraId="161DF001">
      <w:pPr>
        <w:keepNext w:val="0"/>
        <w:keepLines w:val="0"/>
        <w:pageBreakBefore w:val="0"/>
        <w:widowControl/>
        <w:suppressLineNumbers w:val="0"/>
        <w:kinsoku/>
        <w:wordWrap/>
        <w:overflowPunct/>
        <w:topLinePunct w:val="0"/>
        <w:autoSpaceDE/>
        <w:autoSpaceDN/>
        <w:bidi w:val="0"/>
        <w:adjustRightInd/>
        <w:snapToGrid/>
        <w:spacing w:line="480" w:lineRule="auto"/>
        <w:ind w:firstLine="2940" w:firstLineChars="1400"/>
        <w:jc w:val="center"/>
        <w:textAlignment w:val="auto"/>
        <w:rPr>
          <w:rFonts w:hint="default" w:ascii="Times New Roman" w:hAnsi="Times New Roman" w:eastAsia="宋体" w:cs="Times New Roman"/>
          <w:i w:val="0"/>
          <w:iCs w:val="0"/>
          <w:color w:val="auto"/>
          <w:kern w:val="0"/>
          <w:sz w:val="21"/>
          <w:szCs w:val="21"/>
          <w:lang w:val="en-US" w:eastAsia="zh-CN" w:bidi="ar"/>
        </w:rPr>
      </w:pPr>
    </w:p>
    <w:p w14:paraId="2C39D2FB">
      <w:pPr>
        <w:keepNext w:val="0"/>
        <w:keepLines w:val="0"/>
        <w:pageBreakBefore w:val="0"/>
        <w:widowControl/>
        <w:suppressLineNumbers w:val="0"/>
        <w:kinsoku/>
        <w:wordWrap/>
        <w:overflowPunct/>
        <w:topLinePunct w:val="0"/>
        <w:autoSpaceDE/>
        <w:autoSpaceDN/>
        <w:bidi w:val="0"/>
        <w:adjustRightInd/>
        <w:snapToGrid/>
        <w:spacing w:line="480" w:lineRule="auto"/>
        <w:ind w:firstLine="2940" w:firstLineChars="1400"/>
        <w:jc w:val="center"/>
        <w:textAlignment w:val="auto"/>
        <w:rPr>
          <w:rFonts w:hint="default" w:ascii="Times New Roman" w:hAnsi="Times New Roman" w:eastAsia="宋体" w:cs="Times New Roman"/>
          <w:i w:val="0"/>
          <w:iCs w:val="0"/>
          <w:color w:val="auto"/>
          <w:kern w:val="0"/>
          <w:sz w:val="21"/>
          <w:szCs w:val="21"/>
          <w:lang w:val="en-US" w:eastAsia="zh-CN" w:bidi="ar"/>
        </w:rPr>
      </w:pPr>
    </w:p>
    <w:p w14:paraId="3EABC896">
      <w:pPr>
        <w:keepNext w:val="0"/>
        <w:keepLines w:val="0"/>
        <w:pageBreakBefore w:val="0"/>
        <w:widowControl/>
        <w:suppressLineNumbers w:val="0"/>
        <w:kinsoku/>
        <w:wordWrap/>
        <w:overflowPunct/>
        <w:topLinePunct w:val="0"/>
        <w:autoSpaceDE/>
        <w:autoSpaceDN/>
        <w:bidi w:val="0"/>
        <w:adjustRightInd/>
        <w:snapToGrid/>
        <w:spacing w:line="480" w:lineRule="auto"/>
        <w:ind w:firstLine="2940" w:firstLineChars="1400"/>
        <w:jc w:val="center"/>
        <w:textAlignment w:val="auto"/>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kern w:val="0"/>
          <w:sz w:val="21"/>
          <w:szCs w:val="21"/>
          <w:lang w:val="en-US" w:eastAsia="zh-CN" w:bidi="ar"/>
        </w:rPr>
        <w:t xml:space="preserve">企业名称（盖章）： </w:t>
      </w:r>
    </w:p>
    <w:p w14:paraId="6AFAD83C">
      <w:pPr>
        <w:keepNext w:val="0"/>
        <w:keepLines w:val="0"/>
        <w:pageBreakBefore w:val="0"/>
        <w:widowControl/>
        <w:suppressLineNumbers w:val="0"/>
        <w:kinsoku/>
        <w:wordWrap/>
        <w:overflowPunct/>
        <w:topLinePunct w:val="0"/>
        <w:autoSpaceDE/>
        <w:autoSpaceDN/>
        <w:bidi w:val="0"/>
        <w:adjustRightInd/>
        <w:snapToGrid/>
        <w:spacing w:line="480" w:lineRule="auto"/>
        <w:ind w:firstLine="1260" w:firstLineChars="600"/>
        <w:jc w:val="center"/>
        <w:textAlignment w:val="auto"/>
        <w:rPr>
          <w:rFonts w:hint="default" w:ascii="Times New Roman" w:hAnsi="Times New Roman" w:eastAsia="宋体" w:cs="Times New Roman"/>
          <w:i w:val="0"/>
          <w:iCs w:val="0"/>
          <w:color w:val="auto"/>
          <w:sz w:val="21"/>
          <w:szCs w:val="21"/>
        </w:rPr>
      </w:pPr>
      <w:r>
        <w:rPr>
          <w:rFonts w:hint="default" w:ascii="Times New Roman" w:hAnsi="Times New Roman" w:eastAsia="宋体" w:cs="Times New Roman"/>
          <w:i w:val="0"/>
          <w:iCs w:val="0"/>
          <w:color w:val="auto"/>
          <w:kern w:val="0"/>
          <w:sz w:val="21"/>
          <w:szCs w:val="21"/>
          <w:lang w:val="en-US" w:eastAsia="zh-CN" w:bidi="ar"/>
        </w:rPr>
        <w:t xml:space="preserve">     日 期：</w:t>
      </w:r>
    </w:p>
    <w:p w14:paraId="56D6E3F0">
      <w:pPr>
        <w:spacing w:line="360" w:lineRule="auto"/>
        <w:ind w:right="-110"/>
        <w:jc w:val="center"/>
        <w:rPr>
          <w:rFonts w:hint="default" w:ascii="Times New Roman" w:hAnsi="Times New Roman" w:cs="Times New Roman"/>
          <w:b/>
          <w:color w:val="auto"/>
          <w:sz w:val="36"/>
          <w:szCs w:val="36"/>
        </w:rPr>
      </w:pPr>
    </w:p>
    <w:p w14:paraId="5925A022">
      <w:pPr>
        <w:pStyle w:val="49"/>
        <w:spacing w:line="360" w:lineRule="auto"/>
        <w:ind w:firstLine="420" w:firstLineChars="200"/>
        <w:rPr>
          <w:color w:val="auto"/>
          <w:szCs w:val="21"/>
          <w:highlight w:val="none"/>
          <w:lang w:val="en-GB"/>
        </w:rPr>
      </w:pPr>
      <w:r>
        <w:rPr>
          <w:rFonts w:hint="default" w:ascii="Times New Roman" w:hAnsi="Times New Roman" w:eastAsia="宋体" w:cs="Times New Roman"/>
          <w:color w:val="auto"/>
          <w:kern w:val="0"/>
          <w:sz w:val="21"/>
          <w:szCs w:val="21"/>
          <w:lang w:val="en-US" w:eastAsia="zh-CN" w:bidi="ar"/>
        </w:rPr>
        <w:t>注：从业人员、营业收入、资产总额填报上一年度数据，无上一年度数据的新成立企业可不填报</w:t>
      </w:r>
      <w:r>
        <w:rPr>
          <w:color w:val="auto"/>
          <w:szCs w:val="21"/>
          <w:highlight w:val="none"/>
          <w:lang w:val="en-GB"/>
        </w:rPr>
        <w:t>。</w:t>
      </w:r>
    </w:p>
    <w:p w14:paraId="0348B4AC">
      <w:pPr>
        <w:snapToGrid w:val="0"/>
        <w:spacing w:before="156" w:beforeLines="50" w:after="50" w:line="360" w:lineRule="auto"/>
        <w:rPr>
          <w:rStyle w:val="33"/>
          <w:rFonts w:hint="default" w:ascii="Times New Roman" w:hAnsi="Times New Roman" w:eastAsia="宋体" w:cs="Times New Roman"/>
          <w:b/>
          <w:color w:val="auto"/>
          <w:kern w:val="2"/>
          <w:sz w:val="32"/>
          <w:szCs w:val="32"/>
          <w:lang w:val="en-US" w:eastAsia="zh-CN" w:bidi="ar"/>
        </w:rPr>
      </w:pPr>
      <w:r>
        <w:rPr>
          <w:rFonts w:hint="default" w:ascii="Times New Roman" w:hAnsi="Times New Roman" w:cs="Times New Roman"/>
          <w:b/>
          <w:color w:val="auto"/>
          <w:szCs w:val="21"/>
          <w:highlight w:val="none"/>
        </w:rPr>
        <w:t>附件</w:t>
      </w:r>
      <w:r>
        <w:rPr>
          <w:rFonts w:hint="default" w:ascii="Times New Roman" w:hAnsi="Times New Roman" w:cs="Times New Roman"/>
          <w:b/>
          <w:color w:val="auto"/>
          <w:szCs w:val="21"/>
          <w:highlight w:val="none"/>
          <w:lang w:val="en-US" w:eastAsia="zh-CN"/>
        </w:rPr>
        <w:t>5</w:t>
      </w:r>
      <w:r>
        <w:rPr>
          <w:rFonts w:hint="default" w:ascii="Times New Roman" w:hAnsi="Times New Roman" w:cs="Times New Roman"/>
          <w:b/>
          <w:color w:val="auto"/>
          <w:szCs w:val="21"/>
        </w:rPr>
        <w:t xml:space="preserve"> </w:t>
      </w:r>
    </w:p>
    <w:p w14:paraId="388285DB">
      <w:pPr>
        <w:snapToGrid w:val="0"/>
        <w:spacing w:line="360" w:lineRule="auto"/>
        <w:ind w:right="480"/>
        <w:jc w:val="center"/>
        <w:rPr>
          <w:rStyle w:val="33"/>
          <w:rFonts w:hint="default" w:ascii="Times New Roman" w:hAnsi="Times New Roman" w:eastAsia="宋体" w:cs="Times New Roman"/>
          <w:b/>
          <w:color w:val="auto"/>
          <w:kern w:val="2"/>
          <w:sz w:val="28"/>
          <w:szCs w:val="28"/>
          <w:lang w:val="en-US" w:eastAsia="zh-CN" w:bidi="ar"/>
        </w:rPr>
      </w:pPr>
      <w:r>
        <w:rPr>
          <w:rStyle w:val="33"/>
          <w:rFonts w:hint="default" w:ascii="Times New Roman" w:hAnsi="Times New Roman" w:eastAsia="宋体" w:cs="Times New Roman"/>
          <w:b/>
          <w:color w:val="auto"/>
          <w:kern w:val="2"/>
          <w:sz w:val="32"/>
          <w:szCs w:val="32"/>
          <w:lang w:val="en-US" w:eastAsia="zh-CN" w:bidi="ar"/>
        </w:rPr>
        <w:t xml:space="preserve">  </w:t>
      </w:r>
      <w:r>
        <w:rPr>
          <w:rStyle w:val="33"/>
          <w:rFonts w:hint="default" w:ascii="Times New Roman" w:hAnsi="Times New Roman" w:eastAsia="宋体" w:cs="Times New Roman"/>
          <w:b/>
          <w:color w:val="auto"/>
          <w:kern w:val="2"/>
          <w:sz w:val="28"/>
          <w:szCs w:val="28"/>
          <w:lang w:val="en-US" w:eastAsia="zh-CN" w:bidi="ar"/>
        </w:rPr>
        <w:t xml:space="preserve"> 符合参加政府采购活动应当具备的一般条件的承诺函</w:t>
      </w:r>
    </w:p>
    <w:p w14:paraId="64AC5B2F">
      <w:pPr>
        <w:pStyle w:val="14"/>
        <w:tabs>
          <w:tab w:val="left" w:pos="720"/>
          <w:tab w:val="left" w:pos="1260"/>
          <w:tab w:val="left" w:pos="2160"/>
          <w:tab w:val="left" w:pos="2880"/>
          <w:tab w:val="left" w:pos="3600"/>
          <w:tab w:val="left" w:pos="4320"/>
          <w:tab w:val="left" w:pos="5040"/>
          <w:tab w:val="left" w:pos="5760"/>
        </w:tabs>
        <w:rPr>
          <w:rFonts w:hint="default" w:ascii="Times New Roman" w:hAnsi="Times New Roman" w:cs="Times New Roman"/>
          <w:color w:val="auto"/>
          <w:lang w:val="en-US" w:eastAsia="zh-CN"/>
        </w:rPr>
      </w:pPr>
    </w:p>
    <w:p w14:paraId="76230B39">
      <w:pPr>
        <w:snapToGrid w:val="0"/>
        <w:spacing w:line="460" w:lineRule="exact"/>
        <w:rPr>
          <w:rFonts w:hint="eastAsia" w:ascii="Times New Roman" w:hAnsi="Times New Roman" w:eastAsia="宋体" w:cs="Times New Roman"/>
          <w:b/>
          <w:bCs/>
          <w:color w:val="auto"/>
          <w:kern w:val="0"/>
          <w:sz w:val="24"/>
          <w:highlight w:val="none"/>
          <w:u w:val="single"/>
          <w:lang w:eastAsia="zh-CN"/>
        </w:rPr>
      </w:pPr>
      <w:r>
        <w:rPr>
          <w:rFonts w:hint="default" w:ascii="Times New Roman" w:hAnsi="Times New Roman" w:eastAsia="宋体" w:cs="Times New Roman"/>
          <w:b w:val="0"/>
          <w:bCs w:val="0"/>
          <w:color w:val="auto"/>
          <w:spacing w:val="2"/>
          <w:w w:val="100"/>
          <w:sz w:val="21"/>
          <w:szCs w:val="21"/>
          <w:highlight w:val="none"/>
          <w:u w:val="single"/>
        </w:rPr>
        <w:t>（采购人）、（采购代理机构）</w:t>
      </w:r>
      <w:r>
        <w:rPr>
          <w:rFonts w:hint="eastAsia" w:ascii="Times New Roman" w:hAnsi="Times New Roman" w:eastAsia="宋体" w:cs="Times New Roman"/>
          <w:b w:val="0"/>
          <w:bCs w:val="0"/>
          <w:color w:val="auto"/>
          <w:spacing w:val="2"/>
          <w:w w:val="100"/>
          <w:sz w:val="21"/>
          <w:szCs w:val="21"/>
          <w:highlight w:val="none"/>
          <w:u w:val="none"/>
          <w:lang w:eastAsia="zh-CN"/>
        </w:rPr>
        <w:t>：</w:t>
      </w:r>
    </w:p>
    <w:p w14:paraId="7D37CED6">
      <w:pPr>
        <w:pStyle w:val="16"/>
        <w:spacing w:line="400" w:lineRule="exact"/>
        <w:rPr>
          <w:rFonts w:hint="default" w:ascii="Times New Roman" w:hAnsi="Times New Roman" w:cs="Times New Roman"/>
          <w:b/>
          <w:color w:val="auto"/>
          <w:szCs w:val="21"/>
        </w:rPr>
      </w:pPr>
    </w:p>
    <w:p w14:paraId="07C2F8FE">
      <w:pPr>
        <w:snapToGrid w:val="0"/>
        <w:spacing w:line="360" w:lineRule="auto"/>
        <w:ind w:firstLine="420" w:firstLineChars="200"/>
        <w:rPr>
          <w:rFonts w:hint="default" w:ascii="Times New Roman" w:hAnsi="Times New Roman" w:eastAsia="宋体" w:cs="Times New Roman"/>
          <w:color w:val="auto"/>
          <w:sz w:val="21"/>
          <w:szCs w:val="21"/>
        </w:rPr>
      </w:pPr>
    </w:p>
    <w:p w14:paraId="0CEE1391">
      <w:pPr>
        <w:snapToGrid w:val="0"/>
        <w:spacing w:line="360" w:lineRule="auto"/>
        <w:ind w:firstLine="420" w:firstLineChars="200"/>
        <w:rPr>
          <w:rFonts w:hint="default" w:ascii="Times New Roman" w:hAnsi="Times New Roman" w:eastAsia="宋体" w:cs="Times New Roman"/>
          <w:color w:val="auto"/>
          <w:sz w:val="21"/>
          <w:szCs w:val="21"/>
        </w:rPr>
      </w:pPr>
    </w:p>
    <w:p w14:paraId="426B853D">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我</w:t>
      </w:r>
      <w:r>
        <w:rPr>
          <w:rFonts w:hint="default" w:ascii="Times New Roman" w:hAnsi="Times New Roman" w:eastAsia="宋体" w:cs="Times New Roman"/>
          <w:color w:val="auto"/>
          <w:sz w:val="21"/>
          <w:szCs w:val="21"/>
          <w:lang w:val="en-US" w:eastAsia="zh-CN"/>
        </w:rPr>
        <w:t>公司</w:t>
      </w:r>
      <w:r>
        <w:rPr>
          <w:rFonts w:hint="default" w:ascii="Times New Roman" w:hAnsi="Times New Roman" w:eastAsia="宋体" w:cs="Times New Roman"/>
          <w:color w:val="auto"/>
          <w:sz w:val="21"/>
          <w:szCs w:val="21"/>
        </w:rPr>
        <w:t>参与</w:t>
      </w:r>
      <w:r>
        <w:rPr>
          <w:rFonts w:hint="default" w:ascii="Times New Roman" w:hAnsi="Times New Roman" w:cs="Times New Roman"/>
          <w:color w:val="auto"/>
          <w:kern w:val="0"/>
          <w:szCs w:val="21"/>
          <w:u w:val="single"/>
        </w:rPr>
        <w:t xml:space="preserve">     </w:t>
      </w: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u w:val="single"/>
        </w:rPr>
        <w:t xml:space="preserve"> </w:t>
      </w: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u w:val="single"/>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u w:val="single"/>
        </w:rPr>
        <w:t>项目名称</w:t>
      </w:r>
      <w:r>
        <w:rPr>
          <w:rFonts w:hint="default" w:ascii="Times New Roman" w:hAnsi="Times New Roman" w:cs="Times New Roman"/>
          <w:color w:val="auto"/>
          <w:kern w:val="0"/>
          <w:szCs w:val="21"/>
        </w:rPr>
        <w:t>）（编号为</w:t>
      </w:r>
      <w:r>
        <w:rPr>
          <w:rFonts w:hint="default" w:ascii="Times New Roman" w:hAnsi="Times New Roman" w:cs="Times New Roman"/>
          <w:color w:val="auto"/>
          <w:kern w:val="0"/>
          <w:szCs w:val="21"/>
          <w:u w:val="single"/>
        </w:rPr>
        <w:t xml:space="preserve">         </w:t>
      </w:r>
      <w:r>
        <w:rPr>
          <w:rFonts w:hint="default" w:ascii="Times New Roman" w:hAnsi="Times New Roman" w:cs="Times New Roman"/>
          <w:color w:val="auto"/>
          <w:kern w:val="0"/>
          <w:szCs w:val="21"/>
        </w:rPr>
        <w:t>）</w:t>
      </w:r>
      <w:r>
        <w:rPr>
          <w:rFonts w:hint="default" w:ascii="Times New Roman" w:hAnsi="Times New Roman" w:eastAsia="宋体" w:cs="Times New Roman"/>
          <w:color w:val="auto"/>
          <w:sz w:val="21"/>
          <w:szCs w:val="21"/>
        </w:rPr>
        <w:t>政府采购活动，郑重承诺：</w:t>
      </w:r>
    </w:p>
    <w:p w14:paraId="2AD4840B">
      <w:pPr>
        <w:keepNext w:val="0"/>
        <w:keepLines w:val="0"/>
        <w:pageBreakBefore w:val="0"/>
        <w:widowControl w:val="0"/>
        <w:kinsoku/>
        <w:wordWrap/>
        <w:overflowPunct/>
        <w:topLinePunct w:val="0"/>
        <w:autoSpaceDE/>
        <w:autoSpaceDN/>
        <w:bidi w:val="0"/>
        <w:adjustRightInd/>
        <w:snapToGrid w:val="0"/>
        <w:spacing w:line="480" w:lineRule="exact"/>
        <w:ind w:firstLine="315" w:firstLineChars="15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（一）具备《中华人民共和国政府采购法》第二十二条第一款规定的条件：</w:t>
      </w:r>
    </w:p>
    <w:p w14:paraId="484A3B62">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1、具有独立承担民事责任的能力；</w:t>
      </w:r>
    </w:p>
    <w:p w14:paraId="3C7AE3F0">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2、具有良好的商业信誉和健全的财务会计制度； </w:t>
      </w:r>
    </w:p>
    <w:p w14:paraId="4BECA2EE">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3、具有履行合同所必需的设备和专业技术能力；</w:t>
      </w:r>
    </w:p>
    <w:p w14:paraId="5C0CC32B">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4、有依法缴纳税收和社会保障资金的良好记录；</w:t>
      </w:r>
    </w:p>
    <w:p w14:paraId="232137E0">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5、参加政府采购活动前三年内，在经营活动中没有重大违法记录；</w:t>
      </w:r>
    </w:p>
    <w:p w14:paraId="016CEEFF">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6、具有法律、行政法规规定的其他条件。</w:t>
      </w:r>
    </w:p>
    <w:p w14:paraId="0C0418F4">
      <w:pPr>
        <w:keepNext w:val="0"/>
        <w:keepLines w:val="0"/>
        <w:pageBreakBefore w:val="0"/>
        <w:widowControl w:val="0"/>
        <w:kinsoku/>
        <w:wordWrap/>
        <w:overflowPunct/>
        <w:topLinePunct w:val="0"/>
        <w:autoSpaceDE/>
        <w:autoSpaceDN/>
        <w:bidi w:val="0"/>
        <w:adjustRightInd/>
        <w:snapToGrid w:val="0"/>
        <w:spacing w:line="480" w:lineRule="exact"/>
        <w:ind w:firstLine="315" w:firstLineChars="15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（二）未被“信用中国”（www.creditchina.gov.cn)、中国政府采购网（www.ccgp.gov.cn）列入失信被执行人、重大税收违法案件当事人名单、政府采购严重违法失信行为记录名单。</w:t>
      </w:r>
    </w:p>
    <w:p w14:paraId="48FBC08C">
      <w:pPr>
        <w:snapToGrid w:val="0"/>
        <w:spacing w:before="156" w:beforeLines="50" w:after="50" w:line="360" w:lineRule="auto"/>
        <w:rPr>
          <w:rFonts w:hint="default" w:ascii="Times New Roman" w:hAnsi="Times New Roman" w:cs="Times New Roman"/>
          <w:b/>
          <w:color w:val="auto"/>
          <w:szCs w:val="21"/>
          <w:highlight w:val="none"/>
        </w:rPr>
      </w:pPr>
    </w:p>
    <w:p w14:paraId="01A102BD">
      <w:pPr>
        <w:pStyle w:val="4"/>
        <w:pageBreakBefore w:val="0"/>
        <w:widowControl w:val="0"/>
        <w:kinsoku/>
        <w:wordWrap/>
        <w:overflowPunct/>
        <w:topLinePunct w:val="0"/>
        <w:autoSpaceDE/>
        <w:autoSpaceDN/>
        <w:bidi w:val="0"/>
        <w:spacing w:line="520" w:lineRule="exact"/>
        <w:textAlignment w:val="auto"/>
        <w:rPr>
          <w:rFonts w:hint="default" w:ascii="Times New Roman" w:hAnsi="Times New Roman" w:eastAsia="宋体" w:cs="Times New Roman"/>
          <w:color w:val="auto"/>
          <w:highlight w:val="none"/>
        </w:rPr>
      </w:pPr>
    </w:p>
    <w:p w14:paraId="74CC40BD">
      <w:pPr>
        <w:keepNext w:val="0"/>
        <w:keepLines w:val="0"/>
        <w:pageBreakBefore w:val="0"/>
        <w:widowControl w:val="0"/>
        <w:kinsoku/>
        <w:wordWrap/>
        <w:overflowPunct/>
        <w:topLinePunct w:val="0"/>
        <w:autoSpaceDE/>
        <w:autoSpaceDN/>
        <w:bidi w:val="0"/>
        <w:adjustRightInd w:val="0"/>
        <w:snapToGrid w:val="0"/>
        <w:spacing w:line="520" w:lineRule="exact"/>
        <w:ind w:firstLine="4095" w:firstLineChars="1950"/>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投标人名称</w:t>
      </w:r>
      <w:r>
        <w:rPr>
          <w:rFonts w:hint="eastAsia" w:ascii="Times New Roman" w:hAnsi="Times New Roman" w:cs="Times New Roman"/>
          <w:color w:val="auto"/>
          <w:kern w:val="0"/>
          <w:szCs w:val="21"/>
          <w:highlight w:val="none"/>
          <w:lang w:val="zh-CN"/>
        </w:rPr>
        <w:t>（</w:t>
      </w:r>
      <w:r>
        <w:rPr>
          <w:rFonts w:hint="default" w:ascii="Times New Roman" w:hAnsi="Times New Roman" w:cs="Times New Roman"/>
          <w:color w:val="auto"/>
          <w:kern w:val="0"/>
          <w:szCs w:val="21"/>
          <w:highlight w:val="none"/>
          <w:lang w:val="zh-CN"/>
        </w:rPr>
        <w:t>公章</w:t>
      </w:r>
      <w:r>
        <w:rPr>
          <w:rFonts w:hint="eastAsia" w:ascii="Times New Roman" w:hAnsi="Times New Roman" w:cs="Times New Roman"/>
          <w:color w:val="auto"/>
          <w:kern w:val="0"/>
          <w:szCs w:val="21"/>
          <w:highlight w:val="none"/>
          <w:lang w:val="zh-CN"/>
        </w:rPr>
        <w:t>）</w:t>
      </w:r>
      <w:r>
        <w:rPr>
          <w:rFonts w:hint="default" w:ascii="Times New Roman" w:hAnsi="Times New Roman" w:cs="Times New Roman"/>
          <w:color w:val="auto"/>
          <w:kern w:val="0"/>
          <w:szCs w:val="21"/>
          <w:highlight w:val="none"/>
          <w:lang w:val="zh-CN"/>
        </w:rPr>
        <w:t>：</w:t>
      </w:r>
    </w:p>
    <w:p w14:paraId="71DA202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 xml:space="preserve"> 法定代表人或授权委托人</w:t>
      </w:r>
      <w:r>
        <w:rPr>
          <w:rFonts w:hint="eastAsia" w:ascii="Times New Roman" w:hAnsi="Times New Roman" w:cs="Times New Roman"/>
          <w:color w:val="auto"/>
          <w:kern w:val="0"/>
          <w:szCs w:val="21"/>
          <w:lang w:val="zh-CN"/>
        </w:rPr>
        <w:t>（</w:t>
      </w:r>
      <w:r>
        <w:rPr>
          <w:rFonts w:hint="default" w:ascii="Times New Roman" w:hAnsi="Times New Roman" w:cs="Times New Roman"/>
          <w:color w:val="auto"/>
          <w:kern w:val="0"/>
          <w:szCs w:val="21"/>
          <w:lang w:val="zh-CN"/>
        </w:rPr>
        <w:t>签字</w:t>
      </w:r>
      <w:r>
        <w:rPr>
          <w:rFonts w:hint="eastAsia" w:cs="Times New Roman"/>
          <w:color w:val="auto"/>
          <w:kern w:val="0"/>
          <w:szCs w:val="21"/>
          <w:lang w:val="en-US" w:eastAsia="zh-CN"/>
        </w:rPr>
        <w:t>或盖章）</w:t>
      </w:r>
      <w:r>
        <w:rPr>
          <w:rFonts w:hint="default" w:ascii="Times New Roman" w:hAnsi="Times New Roman" w:cs="Times New Roman"/>
          <w:color w:val="auto"/>
          <w:kern w:val="0"/>
          <w:szCs w:val="21"/>
          <w:highlight w:val="none"/>
          <w:lang w:val="zh-CN"/>
        </w:rPr>
        <w:t>：</w:t>
      </w:r>
    </w:p>
    <w:p w14:paraId="34B4C10C">
      <w:pPr>
        <w:keepNext w:val="0"/>
        <w:keepLines w:val="0"/>
        <w:pageBreakBefore w:val="0"/>
        <w:widowControl w:val="0"/>
        <w:kinsoku/>
        <w:wordWrap/>
        <w:overflowPunct/>
        <w:topLinePunct w:val="0"/>
        <w:autoSpaceDE/>
        <w:autoSpaceDN/>
        <w:bidi w:val="0"/>
        <w:adjustRightInd w:val="0"/>
        <w:snapToGrid w:val="0"/>
        <w:spacing w:line="520" w:lineRule="exact"/>
        <w:ind w:right="480"/>
        <w:jc w:val="center"/>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日期：</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 xml:space="preserve">年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月</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w:t>
      </w:r>
    </w:p>
    <w:p w14:paraId="3E26A786">
      <w:pPr>
        <w:snapToGrid w:val="0"/>
        <w:spacing w:before="156" w:beforeLines="50" w:after="50" w:line="360" w:lineRule="auto"/>
        <w:rPr>
          <w:b/>
          <w:color w:val="auto"/>
          <w:szCs w:val="21"/>
          <w:highlight w:val="none"/>
        </w:rPr>
      </w:pPr>
    </w:p>
    <w:p w14:paraId="358903F3">
      <w:pPr>
        <w:snapToGrid w:val="0"/>
        <w:spacing w:before="156" w:beforeLines="50" w:after="50" w:line="360" w:lineRule="auto"/>
        <w:rPr>
          <w:b/>
          <w:color w:val="auto"/>
          <w:szCs w:val="21"/>
          <w:highlight w:val="none"/>
        </w:rPr>
      </w:pPr>
    </w:p>
    <w:p w14:paraId="72DC9ADA">
      <w:pPr>
        <w:snapToGrid w:val="0"/>
        <w:spacing w:before="156" w:beforeLines="50" w:after="50" w:line="360" w:lineRule="auto"/>
        <w:rPr>
          <w:b/>
          <w:color w:val="auto"/>
          <w:szCs w:val="21"/>
          <w:highlight w:val="none"/>
        </w:rPr>
      </w:pPr>
    </w:p>
    <w:p w14:paraId="4BEE55A1">
      <w:pPr>
        <w:snapToGrid w:val="0"/>
        <w:spacing w:before="156" w:beforeLines="50" w:after="50" w:line="360" w:lineRule="auto"/>
        <w:rPr>
          <w:b/>
          <w:color w:val="auto"/>
          <w:szCs w:val="21"/>
          <w:highlight w:val="none"/>
        </w:rPr>
      </w:pPr>
    </w:p>
    <w:p w14:paraId="7A79771B">
      <w:pPr>
        <w:snapToGrid w:val="0"/>
        <w:spacing w:before="156" w:beforeLines="50" w:after="50" w:line="360" w:lineRule="auto"/>
        <w:rPr>
          <w:rFonts w:hint="eastAsia" w:eastAsia="宋体"/>
          <w:b/>
          <w:color w:val="auto"/>
          <w:szCs w:val="21"/>
          <w:highlight w:val="none"/>
          <w:lang w:eastAsia="zh-CN"/>
        </w:rPr>
      </w:pPr>
      <w:r>
        <w:rPr>
          <w:b/>
          <w:color w:val="auto"/>
          <w:szCs w:val="21"/>
          <w:highlight w:val="none"/>
        </w:rPr>
        <w:t>附件</w:t>
      </w:r>
      <w:r>
        <w:rPr>
          <w:rFonts w:hint="eastAsia"/>
          <w:b/>
          <w:color w:val="auto"/>
          <w:szCs w:val="21"/>
          <w:highlight w:val="none"/>
          <w:lang w:val="en-US" w:eastAsia="zh-CN"/>
        </w:rPr>
        <w:t>6</w:t>
      </w:r>
    </w:p>
    <w:p w14:paraId="6F638FA4">
      <w:pPr>
        <w:autoSpaceDE w:val="0"/>
        <w:autoSpaceDN w:val="0"/>
        <w:adjustRightInd w:val="0"/>
        <w:spacing w:line="360" w:lineRule="auto"/>
        <w:jc w:val="center"/>
        <w:rPr>
          <w:rFonts w:hint="eastAsia"/>
          <w:b/>
          <w:bCs/>
          <w:color w:val="auto"/>
          <w:kern w:val="0"/>
          <w:sz w:val="24"/>
          <w:szCs w:val="24"/>
          <w:highlight w:val="none"/>
          <w:lang w:eastAsia="zh-CN"/>
        </w:rPr>
      </w:pPr>
      <w:r>
        <w:rPr>
          <w:rFonts w:hint="eastAsia"/>
          <w:b/>
          <w:bCs/>
          <w:color w:val="auto"/>
          <w:kern w:val="0"/>
          <w:sz w:val="24"/>
          <w:szCs w:val="24"/>
          <w:highlight w:val="none"/>
          <w:lang w:eastAsia="zh-CN"/>
        </w:rPr>
        <w:t>2026-2027年玉环市房屋建筑和市政工程施工图设计文件审查服务项目</w:t>
      </w:r>
    </w:p>
    <w:p w14:paraId="06A17B64">
      <w:pPr>
        <w:autoSpaceDE w:val="0"/>
        <w:autoSpaceDN w:val="0"/>
        <w:adjustRightInd w:val="0"/>
        <w:spacing w:line="360" w:lineRule="auto"/>
        <w:jc w:val="center"/>
        <w:rPr>
          <w:rFonts w:hint="eastAsia"/>
          <w:b/>
          <w:bCs/>
          <w:color w:val="auto"/>
          <w:kern w:val="0"/>
          <w:sz w:val="24"/>
          <w:szCs w:val="24"/>
          <w:highlight w:val="none"/>
          <w:lang w:eastAsia="zh-CN"/>
        </w:rPr>
      </w:pPr>
    </w:p>
    <w:p w14:paraId="134CD4CA">
      <w:pPr>
        <w:autoSpaceDE w:val="0"/>
        <w:autoSpaceDN w:val="0"/>
        <w:adjustRightInd w:val="0"/>
        <w:spacing w:line="360" w:lineRule="auto"/>
        <w:jc w:val="center"/>
        <w:rPr>
          <w:rFonts w:hint="eastAsia" w:eastAsia="宋体"/>
          <w:b/>
          <w:color w:val="auto"/>
          <w:kern w:val="0"/>
          <w:sz w:val="32"/>
          <w:highlight w:val="none"/>
          <w:lang w:eastAsia="zh-CN"/>
        </w:rPr>
      </w:pPr>
      <w:r>
        <w:rPr>
          <w:color w:val="auto"/>
          <w:sz w:val="36"/>
          <w:szCs w:val="36"/>
          <w:highlight w:val="none"/>
        </w:rPr>
        <w:t>项目编号：</w:t>
      </w:r>
      <w:r>
        <w:rPr>
          <w:rFonts w:hint="eastAsia"/>
          <w:b/>
          <w:color w:val="auto"/>
          <w:kern w:val="0"/>
          <w:sz w:val="32"/>
          <w:highlight w:val="none"/>
          <w:lang w:eastAsia="zh-CN"/>
        </w:rPr>
        <w:t>331083251780070000004</w:t>
      </w:r>
    </w:p>
    <w:p w14:paraId="479C9B41">
      <w:pPr>
        <w:pStyle w:val="4"/>
        <w:rPr>
          <w:rFonts w:ascii="Times New Roman" w:hAnsi="Times New Roman" w:eastAsia="宋体"/>
          <w:color w:val="auto"/>
          <w:kern w:val="0"/>
          <w:highlight w:val="none"/>
        </w:rPr>
      </w:pPr>
    </w:p>
    <w:p w14:paraId="1FAFD5C8">
      <w:pPr>
        <w:rPr>
          <w:color w:val="auto"/>
          <w:highlight w:val="none"/>
          <w:lang w:val="zh-CN"/>
        </w:rPr>
      </w:pPr>
    </w:p>
    <w:p w14:paraId="7A71669A">
      <w:pPr>
        <w:autoSpaceDE w:val="0"/>
        <w:autoSpaceDN w:val="0"/>
        <w:adjustRightInd w:val="0"/>
        <w:spacing w:line="360" w:lineRule="auto"/>
        <w:jc w:val="center"/>
        <w:rPr>
          <w:color w:val="auto"/>
          <w:sz w:val="84"/>
          <w:szCs w:val="84"/>
          <w:highlight w:val="none"/>
          <w:lang w:val="zh-CN"/>
        </w:rPr>
      </w:pPr>
      <w:r>
        <w:rPr>
          <w:color w:val="auto"/>
          <w:sz w:val="84"/>
          <w:szCs w:val="84"/>
          <w:highlight w:val="none"/>
          <w:lang w:val="zh-CN"/>
        </w:rPr>
        <w:t>投</w:t>
      </w:r>
    </w:p>
    <w:p w14:paraId="000FA745">
      <w:pPr>
        <w:autoSpaceDE w:val="0"/>
        <w:autoSpaceDN w:val="0"/>
        <w:adjustRightInd w:val="0"/>
        <w:spacing w:line="360" w:lineRule="auto"/>
        <w:jc w:val="center"/>
        <w:rPr>
          <w:color w:val="auto"/>
          <w:sz w:val="84"/>
          <w:szCs w:val="84"/>
          <w:highlight w:val="none"/>
          <w:lang w:val="zh-CN"/>
        </w:rPr>
      </w:pPr>
      <w:r>
        <w:rPr>
          <w:color w:val="auto"/>
          <w:sz w:val="84"/>
          <w:szCs w:val="84"/>
          <w:highlight w:val="none"/>
          <w:lang w:val="zh-CN"/>
        </w:rPr>
        <w:t>标</w:t>
      </w:r>
    </w:p>
    <w:p w14:paraId="5E3F769E">
      <w:pPr>
        <w:autoSpaceDE w:val="0"/>
        <w:autoSpaceDN w:val="0"/>
        <w:adjustRightInd w:val="0"/>
        <w:spacing w:line="360" w:lineRule="auto"/>
        <w:jc w:val="center"/>
        <w:rPr>
          <w:color w:val="auto"/>
          <w:sz w:val="84"/>
          <w:szCs w:val="84"/>
          <w:highlight w:val="none"/>
        </w:rPr>
      </w:pPr>
      <w:r>
        <w:rPr>
          <w:color w:val="auto"/>
          <w:sz w:val="84"/>
          <w:szCs w:val="84"/>
          <w:highlight w:val="none"/>
          <w:lang w:val="zh-CN"/>
        </w:rPr>
        <w:t>文</w:t>
      </w:r>
    </w:p>
    <w:p w14:paraId="57450F18">
      <w:pPr>
        <w:spacing w:after="100" w:afterAutospacing="1" w:line="360" w:lineRule="auto"/>
        <w:ind w:right="-108"/>
        <w:jc w:val="center"/>
        <w:rPr>
          <w:color w:val="auto"/>
          <w:sz w:val="84"/>
          <w:szCs w:val="84"/>
          <w:highlight w:val="none"/>
          <w:lang w:val="zh-CN"/>
        </w:rPr>
      </w:pPr>
      <w:r>
        <w:rPr>
          <w:color w:val="auto"/>
          <w:sz w:val="84"/>
          <w:szCs w:val="84"/>
          <w:highlight w:val="none"/>
          <w:lang w:val="zh-CN"/>
        </w:rPr>
        <w:t>件</w:t>
      </w:r>
    </w:p>
    <w:p w14:paraId="36F6650D">
      <w:pPr>
        <w:spacing w:after="100" w:afterAutospacing="1" w:line="360" w:lineRule="auto"/>
        <w:ind w:right="-108"/>
        <w:jc w:val="center"/>
        <w:rPr>
          <w:b/>
          <w:color w:val="auto"/>
          <w:spacing w:val="40"/>
          <w:sz w:val="28"/>
          <w:szCs w:val="28"/>
          <w:highlight w:val="none"/>
        </w:rPr>
      </w:pPr>
      <w:r>
        <w:rPr>
          <w:color w:val="auto"/>
          <w:sz w:val="28"/>
          <w:szCs w:val="28"/>
          <w:highlight w:val="none"/>
          <w:lang w:val="zh-CN"/>
        </w:rPr>
        <w:t>（</w:t>
      </w:r>
      <w:r>
        <w:rPr>
          <w:bCs/>
          <w:color w:val="auto"/>
          <w:sz w:val="24"/>
          <w:highlight w:val="none"/>
          <w:lang w:val="zh-CN"/>
        </w:rPr>
        <w:t>商务与技术文件</w:t>
      </w:r>
      <w:r>
        <w:rPr>
          <w:bCs/>
          <w:color w:val="auto"/>
          <w:spacing w:val="40"/>
          <w:sz w:val="28"/>
          <w:szCs w:val="28"/>
          <w:highlight w:val="none"/>
        </w:rPr>
        <w:t>）</w:t>
      </w:r>
    </w:p>
    <w:p w14:paraId="132A1FD5">
      <w:pPr>
        <w:spacing w:line="360" w:lineRule="auto"/>
        <w:ind w:right="532" w:firstLine="720" w:firstLineChars="200"/>
        <w:rPr>
          <w:color w:val="auto"/>
          <w:sz w:val="36"/>
          <w:szCs w:val="36"/>
          <w:highlight w:val="none"/>
        </w:rPr>
      </w:pPr>
    </w:p>
    <w:p w14:paraId="582FD23D">
      <w:pPr>
        <w:pStyle w:val="25"/>
        <w:rPr>
          <w:rFonts w:ascii="Times New Roman" w:hAnsi="Times New Roman"/>
          <w:color w:val="auto"/>
          <w:highlight w:val="none"/>
        </w:rPr>
      </w:pPr>
    </w:p>
    <w:p w14:paraId="53C4731B">
      <w:pPr>
        <w:spacing w:line="360" w:lineRule="auto"/>
        <w:ind w:right="532" w:firstLine="1680" w:firstLineChars="700"/>
        <w:rPr>
          <w:color w:val="auto"/>
          <w:sz w:val="24"/>
          <w:highlight w:val="none"/>
        </w:rPr>
      </w:pPr>
      <w:r>
        <w:rPr>
          <w:color w:val="auto"/>
          <w:sz w:val="24"/>
          <w:highlight w:val="none"/>
        </w:rPr>
        <w:t>投标人全称（公章）：</w:t>
      </w:r>
    </w:p>
    <w:p w14:paraId="702E5FC4">
      <w:pPr>
        <w:spacing w:line="360" w:lineRule="auto"/>
        <w:ind w:right="532" w:firstLine="1680" w:firstLineChars="700"/>
        <w:rPr>
          <w:color w:val="auto"/>
          <w:sz w:val="24"/>
          <w:highlight w:val="none"/>
        </w:rPr>
      </w:pPr>
      <w:r>
        <w:rPr>
          <w:color w:val="auto"/>
          <w:sz w:val="24"/>
          <w:highlight w:val="none"/>
        </w:rPr>
        <w:t>地    址：</w:t>
      </w:r>
    </w:p>
    <w:p w14:paraId="0509902E">
      <w:pPr>
        <w:spacing w:line="360" w:lineRule="auto"/>
        <w:ind w:right="532" w:firstLine="1680" w:firstLineChars="700"/>
        <w:rPr>
          <w:color w:val="auto"/>
          <w:sz w:val="24"/>
          <w:highlight w:val="none"/>
        </w:rPr>
      </w:pPr>
      <w:r>
        <w:rPr>
          <w:color w:val="auto"/>
          <w:sz w:val="24"/>
          <w:highlight w:val="none"/>
        </w:rPr>
        <w:t>时    间：</w:t>
      </w:r>
    </w:p>
    <w:p w14:paraId="5DCD8FD0">
      <w:pPr>
        <w:spacing w:line="360" w:lineRule="auto"/>
        <w:ind w:right="532" w:firstLine="720" w:firstLineChars="200"/>
        <w:rPr>
          <w:color w:val="auto"/>
          <w:sz w:val="36"/>
          <w:szCs w:val="36"/>
          <w:highlight w:val="none"/>
        </w:rPr>
      </w:pPr>
    </w:p>
    <w:p w14:paraId="2E7BCC43">
      <w:pPr>
        <w:adjustRightInd w:val="0"/>
        <w:snapToGrid w:val="0"/>
        <w:spacing w:line="600" w:lineRule="exact"/>
        <w:jc w:val="center"/>
        <w:rPr>
          <w:b/>
          <w:color w:val="auto"/>
          <w:kern w:val="0"/>
          <w:sz w:val="30"/>
          <w:szCs w:val="30"/>
          <w:highlight w:val="none"/>
          <w:lang w:val="zh-CN"/>
        </w:rPr>
      </w:pPr>
    </w:p>
    <w:p w14:paraId="0229850A">
      <w:pPr>
        <w:adjustRightInd w:val="0"/>
        <w:snapToGrid w:val="0"/>
        <w:spacing w:line="600" w:lineRule="exact"/>
        <w:jc w:val="center"/>
        <w:rPr>
          <w:rFonts w:hint="default" w:ascii="Times New Roman" w:hAnsi="Times New Roman" w:cs="Times New Roman"/>
          <w:b/>
          <w:color w:val="auto"/>
          <w:kern w:val="0"/>
          <w:sz w:val="30"/>
          <w:szCs w:val="30"/>
          <w:lang w:val="zh-CN"/>
        </w:rPr>
      </w:pPr>
      <w:r>
        <w:rPr>
          <w:rFonts w:hint="default" w:ascii="Times New Roman" w:hAnsi="Times New Roman" w:cs="Times New Roman"/>
          <w:b/>
          <w:color w:val="auto"/>
          <w:kern w:val="0"/>
          <w:sz w:val="30"/>
          <w:szCs w:val="30"/>
          <w:lang w:val="zh-CN"/>
        </w:rPr>
        <w:t>商务与技术文件目录</w:t>
      </w:r>
    </w:p>
    <w:p w14:paraId="0B3C485A">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r>
        <w:rPr>
          <w:rFonts w:hint="default" w:ascii="Times New Roman" w:hAnsi="Times New Roman" w:cs="Times New Roman"/>
          <w:color w:val="auto"/>
          <w:szCs w:val="22"/>
          <w:lang w:val="zh-CN"/>
        </w:rPr>
        <w:t>（</w:t>
      </w:r>
      <w:r>
        <w:rPr>
          <w:rFonts w:hint="default" w:ascii="Times New Roman" w:hAnsi="Times New Roman" w:cs="Times New Roman"/>
          <w:color w:val="auto"/>
          <w:szCs w:val="22"/>
          <w:lang w:val="en-US" w:eastAsia="zh-CN"/>
        </w:rPr>
        <w:t>投标人根据投标文件内容自行编制</w:t>
      </w:r>
      <w:r>
        <w:rPr>
          <w:rFonts w:hint="default" w:ascii="Times New Roman" w:hAnsi="Times New Roman" w:cs="Times New Roman"/>
          <w:color w:val="auto"/>
          <w:szCs w:val="22"/>
          <w:lang w:val="zh-CN"/>
        </w:rPr>
        <w:t>）</w:t>
      </w:r>
    </w:p>
    <w:p w14:paraId="63377164">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5EB8F59B">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1DB404C2">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765B7D53">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027FFE05">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7F1FECC9">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7FEA9634">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07D61059">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08E2EA4E">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6EA86AC3">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54C04D53">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4F2EA37D">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7C1DA0A7">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379B5DF5">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2E019B34">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70694850">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1C07D4D8">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06E4703F">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74A289C6">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6F6479B8">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2D3E0315">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37F64242">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2"/>
          <w:lang w:val="zh-CN"/>
        </w:rPr>
      </w:pPr>
    </w:p>
    <w:p w14:paraId="22C24D75">
      <w:pPr>
        <w:pStyle w:val="42"/>
        <w:shd w:val="clear" w:color="auto" w:fill="FFFFFF"/>
        <w:spacing w:before="0" w:beforeAutospacing="0" w:after="0" w:afterAutospacing="0" w:line="240" w:lineRule="exact"/>
        <w:rPr>
          <w:rFonts w:ascii="Times New Roman" w:hAnsi="Times New Roman" w:cs="Times New Roman"/>
          <w:b/>
          <w:color w:val="auto"/>
          <w:sz w:val="21"/>
          <w:szCs w:val="21"/>
          <w:highlight w:val="none"/>
        </w:rPr>
      </w:pPr>
    </w:p>
    <w:p w14:paraId="5D9C8EE8">
      <w:pPr>
        <w:pStyle w:val="42"/>
        <w:shd w:val="clear" w:color="auto" w:fill="FFFFFF"/>
        <w:spacing w:before="0" w:beforeAutospacing="0" w:after="0" w:afterAutospacing="0" w:line="240" w:lineRule="exact"/>
        <w:rPr>
          <w:rFonts w:ascii="Times New Roman" w:hAnsi="Times New Roman" w:cs="Times New Roman"/>
          <w:b/>
          <w:color w:val="auto"/>
          <w:sz w:val="21"/>
          <w:szCs w:val="21"/>
          <w:highlight w:val="none"/>
        </w:rPr>
      </w:pPr>
    </w:p>
    <w:p w14:paraId="09FC1472">
      <w:pPr>
        <w:pStyle w:val="42"/>
        <w:shd w:val="clear" w:color="auto" w:fill="FFFFFF"/>
        <w:spacing w:before="0" w:beforeAutospacing="0" w:after="0" w:afterAutospacing="0" w:line="240" w:lineRule="exact"/>
        <w:rPr>
          <w:rFonts w:ascii="Times New Roman" w:hAnsi="Times New Roman" w:cs="Times New Roman"/>
          <w:b/>
          <w:color w:val="auto"/>
          <w:sz w:val="21"/>
          <w:szCs w:val="21"/>
          <w:highlight w:val="none"/>
        </w:rPr>
      </w:pPr>
    </w:p>
    <w:p w14:paraId="0416E52F">
      <w:pPr>
        <w:pStyle w:val="42"/>
        <w:shd w:val="clear" w:color="auto" w:fill="FFFFFF"/>
        <w:spacing w:before="0" w:beforeAutospacing="0" w:after="0" w:afterAutospacing="0" w:line="240" w:lineRule="exact"/>
        <w:rPr>
          <w:rFonts w:hint="eastAsia" w:ascii="Times New Roman" w:hAnsi="Times New Roman" w:eastAsia="宋体" w:cs="Times New Roman"/>
          <w:b/>
          <w:color w:val="auto"/>
          <w:sz w:val="21"/>
          <w:szCs w:val="21"/>
          <w:highlight w:val="none"/>
          <w:lang w:eastAsia="zh-CN"/>
        </w:rPr>
      </w:pPr>
      <w:r>
        <w:rPr>
          <w:rFonts w:ascii="Times New Roman" w:hAnsi="Times New Roman" w:cs="Times New Roman"/>
          <w:b/>
          <w:color w:val="auto"/>
          <w:sz w:val="21"/>
          <w:szCs w:val="21"/>
          <w:highlight w:val="none"/>
        </w:rPr>
        <w:t>附件</w:t>
      </w:r>
      <w:r>
        <w:rPr>
          <w:rFonts w:hint="eastAsia" w:ascii="Times New Roman" w:hAnsi="Times New Roman" w:cs="Times New Roman"/>
          <w:b/>
          <w:color w:val="auto"/>
          <w:sz w:val="21"/>
          <w:szCs w:val="21"/>
          <w:highlight w:val="none"/>
          <w:lang w:val="en-US" w:eastAsia="zh-CN"/>
        </w:rPr>
        <w:t>7</w:t>
      </w:r>
    </w:p>
    <w:p w14:paraId="72719921">
      <w:pPr>
        <w:pStyle w:val="42"/>
        <w:shd w:val="clear" w:color="auto" w:fill="FFFFFF"/>
        <w:spacing w:before="0" w:beforeAutospacing="0" w:after="0" w:afterAutospacing="0" w:line="360" w:lineRule="auto"/>
        <w:jc w:val="center"/>
        <w:rPr>
          <w:rFonts w:ascii="Times New Roman" w:hAnsi="Times New Roman" w:cs="Times New Roman"/>
          <w:b/>
          <w:bCs/>
          <w:color w:val="auto"/>
          <w:spacing w:val="21"/>
          <w:sz w:val="30"/>
          <w:szCs w:val="30"/>
          <w:highlight w:val="none"/>
        </w:rPr>
      </w:pPr>
      <w:r>
        <w:rPr>
          <w:rFonts w:ascii="Times New Roman" w:hAnsi="Times New Roman" w:cs="Times New Roman"/>
          <w:b/>
          <w:color w:val="auto"/>
          <w:sz w:val="32"/>
          <w:szCs w:val="32"/>
          <w:highlight w:val="none"/>
        </w:rPr>
        <w:t xml:space="preserve">  投</w:t>
      </w:r>
      <w:r>
        <w:rPr>
          <w:rFonts w:ascii="Times New Roman" w:hAnsi="Times New Roman" w:cs="Times New Roman"/>
          <w:b/>
          <w:color w:val="auto"/>
          <w:sz w:val="30"/>
          <w:szCs w:val="30"/>
          <w:highlight w:val="none"/>
        </w:rPr>
        <w:t>标</w:t>
      </w:r>
      <w:r>
        <w:rPr>
          <w:rFonts w:ascii="Times New Roman" w:hAnsi="Times New Roman" w:cs="Times New Roman"/>
          <w:b/>
          <w:bCs/>
          <w:color w:val="auto"/>
          <w:spacing w:val="21"/>
          <w:sz w:val="30"/>
          <w:szCs w:val="30"/>
          <w:highlight w:val="none"/>
        </w:rPr>
        <w:t>人基本情况表</w:t>
      </w:r>
    </w:p>
    <w:tbl>
      <w:tblPr>
        <w:tblStyle w:val="28"/>
        <w:tblpPr w:leftFromText="180" w:rightFromText="180" w:vertAnchor="text" w:horzAnchor="page" w:tblpXSpec="center" w:tblpY="145"/>
        <w:tblOverlap w:val="never"/>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818"/>
        <w:gridCol w:w="867"/>
        <w:gridCol w:w="1359"/>
        <w:gridCol w:w="67"/>
        <w:gridCol w:w="107"/>
        <w:gridCol w:w="1244"/>
        <w:gridCol w:w="208"/>
        <w:gridCol w:w="1276"/>
        <w:gridCol w:w="90"/>
        <w:gridCol w:w="1109"/>
        <w:gridCol w:w="677"/>
      </w:tblGrid>
      <w:tr w14:paraId="0AFF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35" w:type="dxa"/>
            <w:vAlign w:val="center"/>
          </w:tcPr>
          <w:p w14:paraId="4FA1EA8E">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r>
              <w:rPr>
                <w:rFonts w:ascii="Times New Roman" w:hAnsi="Times New Roman" w:cs="Times New Roman"/>
                <w:bCs/>
                <w:color w:val="auto"/>
                <w:spacing w:val="27"/>
                <w:sz w:val="21"/>
                <w:szCs w:val="21"/>
                <w:highlight w:val="none"/>
              </w:rPr>
              <w:t>企业名称</w:t>
            </w:r>
          </w:p>
        </w:tc>
        <w:tc>
          <w:tcPr>
            <w:tcW w:w="4462" w:type="dxa"/>
            <w:gridSpan w:val="6"/>
            <w:vAlign w:val="center"/>
          </w:tcPr>
          <w:p w14:paraId="15513ECC">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p>
        </w:tc>
        <w:tc>
          <w:tcPr>
            <w:tcW w:w="1574" w:type="dxa"/>
            <w:gridSpan w:val="3"/>
            <w:vAlign w:val="center"/>
          </w:tcPr>
          <w:p w14:paraId="60CACFC2">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r>
              <w:rPr>
                <w:rFonts w:ascii="Times New Roman" w:hAnsi="Times New Roman" w:cs="Times New Roman"/>
                <w:bCs/>
                <w:color w:val="auto"/>
                <w:spacing w:val="16"/>
                <w:sz w:val="21"/>
                <w:szCs w:val="21"/>
                <w:highlight w:val="none"/>
              </w:rPr>
              <w:t>法人代表</w:t>
            </w:r>
          </w:p>
        </w:tc>
        <w:tc>
          <w:tcPr>
            <w:tcW w:w="1786" w:type="dxa"/>
            <w:gridSpan w:val="2"/>
            <w:vAlign w:val="center"/>
          </w:tcPr>
          <w:p w14:paraId="4FF74F09">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p>
        </w:tc>
      </w:tr>
      <w:tr w14:paraId="5493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35" w:type="dxa"/>
            <w:vAlign w:val="center"/>
          </w:tcPr>
          <w:p w14:paraId="1CA07BFE">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r>
              <w:rPr>
                <w:rFonts w:ascii="Times New Roman" w:hAnsi="Times New Roman" w:cs="Times New Roman"/>
                <w:bCs/>
                <w:color w:val="auto"/>
                <w:spacing w:val="27"/>
                <w:sz w:val="21"/>
                <w:szCs w:val="21"/>
                <w:highlight w:val="none"/>
              </w:rPr>
              <w:t>地址</w:t>
            </w:r>
          </w:p>
        </w:tc>
        <w:tc>
          <w:tcPr>
            <w:tcW w:w="4462" w:type="dxa"/>
            <w:gridSpan w:val="6"/>
            <w:tcBorders>
              <w:bottom w:val="single" w:color="auto" w:sz="4" w:space="0"/>
            </w:tcBorders>
            <w:vAlign w:val="center"/>
          </w:tcPr>
          <w:p w14:paraId="0803D40E">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p>
        </w:tc>
        <w:tc>
          <w:tcPr>
            <w:tcW w:w="1574" w:type="dxa"/>
            <w:gridSpan w:val="3"/>
            <w:vAlign w:val="center"/>
          </w:tcPr>
          <w:p w14:paraId="0D8E8D9C">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r>
              <w:rPr>
                <w:rFonts w:ascii="Times New Roman" w:hAnsi="Times New Roman" w:cs="Times New Roman"/>
                <w:bCs/>
                <w:color w:val="auto"/>
                <w:spacing w:val="16"/>
                <w:sz w:val="21"/>
                <w:szCs w:val="21"/>
                <w:highlight w:val="none"/>
              </w:rPr>
              <w:t>企业性质</w:t>
            </w:r>
          </w:p>
        </w:tc>
        <w:tc>
          <w:tcPr>
            <w:tcW w:w="1786" w:type="dxa"/>
            <w:gridSpan w:val="2"/>
            <w:vAlign w:val="center"/>
          </w:tcPr>
          <w:p w14:paraId="3C164C69">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p>
        </w:tc>
      </w:tr>
      <w:tr w14:paraId="220B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35" w:type="dxa"/>
            <w:tcBorders>
              <w:bottom w:val="single" w:color="auto" w:sz="4" w:space="0"/>
            </w:tcBorders>
            <w:vAlign w:val="center"/>
          </w:tcPr>
          <w:p w14:paraId="1E442EE3">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r>
              <w:rPr>
                <w:rFonts w:ascii="Times New Roman" w:hAnsi="Times New Roman" w:cs="Times New Roman"/>
                <w:bCs/>
                <w:color w:val="auto"/>
                <w:spacing w:val="27"/>
                <w:sz w:val="21"/>
                <w:szCs w:val="21"/>
                <w:highlight w:val="none"/>
              </w:rPr>
              <w:t>股东姓名</w:t>
            </w:r>
          </w:p>
        </w:tc>
        <w:tc>
          <w:tcPr>
            <w:tcW w:w="818" w:type="dxa"/>
            <w:tcBorders>
              <w:bottom w:val="single" w:color="auto" w:sz="4" w:space="0"/>
            </w:tcBorders>
            <w:vAlign w:val="center"/>
          </w:tcPr>
          <w:p w14:paraId="6BB7E456">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p>
        </w:tc>
        <w:tc>
          <w:tcPr>
            <w:tcW w:w="867" w:type="dxa"/>
            <w:tcBorders>
              <w:bottom w:val="single" w:color="auto" w:sz="4" w:space="0"/>
            </w:tcBorders>
            <w:vAlign w:val="center"/>
          </w:tcPr>
          <w:p w14:paraId="496E0A8A">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r>
              <w:rPr>
                <w:rFonts w:ascii="Times New Roman" w:hAnsi="Times New Roman" w:cs="Times New Roman"/>
                <w:bCs/>
                <w:color w:val="auto"/>
                <w:spacing w:val="16"/>
                <w:sz w:val="21"/>
                <w:szCs w:val="21"/>
                <w:highlight w:val="none"/>
              </w:rPr>
              <w:t>股权结构（%）</w:t>
            </w:r>
          </w:p>
        </w:tc>
        <w:tc>
          <w:tcPr>
            <w:tcW w:w="2777" w:type="dxa"/>
            <w:gridSpan w:val="4"/>
            <w:tcBorders>
              <w:bottom w:val="single" w:color="auto" w:sz="4" w:space="0"/>
            </w:tcBorders>
            <w:vAlign w:val="center"/>
          </w:tcPr>
          <w:p w14:paraId="7F604B41">
            <w:pPr>
              <w:widowControl/>
              <w:spacing w:line="280" w:lineRule="exact"/>
              <w:jc w:val="center"/>
              <w:rPr>
                <w:bCs/>
                <w:color w:val="auto"/>
                <w:spacing w:val="16"/>
                <w:kern w:val="0"/>
                <w:szCs w:val="21"/>
                <w:highlight w:val="none"/>
              </w:rPr>
            </w:pPr>
          </w:p>
          <w:p w14:paraId="2DAB1EE6">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p>
        </w:tc>
        <w:tc>
          <w:tcPr>
            <w:tcW w:w="1574" w:type="dxa"/>
            <w:gridSpan w:val="3"/>
            <w:vAlign w:val="center"/>
          </w:tcPr>
          <w:p w14:paraId="15F9632F">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r>
              <w:rPr>
                <w:rFonts w:ascii="Times New Roman" w:hAnsi="Times New Roman" w:cs="Times New Roman"/>
                <w:bCs/>
                <w:color w:val="auto"/>
                <w:spacing w:val="16"/>
                <w:sz w:val="21"/>
                <w:szCs w:val="21"/>
                <w:highlight w:val="none"/>
              </w:rPr>
              <w:t>股东关系</w:t>
            </w:r>
          </w:p>
        </w:tc>
        <w:tc>
          <w:tcPr>
            <w:tcW w:w="1786" w:type="dxa"/>
            <w:gridSpan w:val="2"/>
            <w:vAlign w:val="center"/>
          </w:tcPr>
          <w:p w14:paraId="4754BDD2">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p>
        </w:tc>
      </w:tr>
      <w:tr w14:paraId="24F8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35" w:type="dxa"/>
            <w:vMerge w:val="restart"/>
            <w:vAlign w:val="center"/>
          </w:tcPr>
          <w:p w14:paraId="4E2DFC6D">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r>
              <w:rPr>
                <w:rFonts w:ascii="Times New Roman" w:hAnsi="Times New Roman" w:cs="Times New Roman"/>
                <w:bCs/>
                <w:color w:val="auto"/>
                <w:spacing w:val="12"/>
                <w:sz w:val="21"/>
                <w:szCs w:val="21"/>
                <w:highlight w:val="none"/>
              </w:rPr>
              <w:t>联系人</w:t>
            </w:r>
            <w:r>
              <w:rPr>
                <w:rFonts w:ascii="Times New Roman" w:hAnsi="Times New Roman" w:cs="Times New Roman"/>
                <w:bCs/>
                <w:color w:val="auto"/>
                <w:spacing w:val="27"/>
                <w:sz w:val="21"/>
                <w:szCs w:val="21"/>
                <w:highlight w:val="none"/>
              </w:rPr>
              <w:t>姓名</w:t>
            </w:r>
          </w:p>
        </w:tc>
        <w:tc>
          <w:tcPr>
            <w:tcW w:w="818" w:type="dxa"/>
            <w:vMerge w:val="restart"/>
            <w:tcBorders>
              <w:top w:val="nil"/>
            </w:tcBorders>
            <w:vAlign w:val="center"/>
          </w:tcPr>
          <w:p w14:paraId="39326788">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p>
        </w:tc>
        <w:tc>
          <w:tcPr>
            <w:tcW w:w="867" w:type="dxa"/>
            <w:tcBorders>
              <w:top w:val="nil"/>
              <w:bottom w:val="single" w:color="auto" w:sz="4" w:space="0"/>
            </w:tcBorders>
            <w:vAlign w:val="center"/>
          </w:tcPr>
          <w:p w14:paraId="3E0553B0">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r>
              <w:rPr>
                <w:rFonts w:ascii="Times New Roman" w:hAnsi="Times New Roman" w:cs="Times New Roman"/>
                <w:bCs/>
                <w:color w:val="auto"/>
                <w:spacing w:val="16"/>
                <w:sz w:val="21"/>
                <w:szCs w:val="21"/>
                <w:highlight w:val="none"/>
              </w:rPr>
              <w:t>固定电话</w:t>
            </w:r>
          </w:p>
        </w:tc>
        <w:tc>
          <w:tcPr>
            <w:tcW w:w="2777" w:type="dxa"/>
            <w:gridSpan w:val="4"/>
            <w:tcBorders>
              <w:top w:val="nil"/>
              <w:bottom w:val="single" w:color="auto" w:sz="4" w:space="0"/>
            </w:tcBorders>
            <w:vAlign w:val="center"/>
          </w:tcPr>
          <w:p w14:paraId="56547E54">
            <w:pPr>
              <w:widowControl/>
              <w:spacing w:line="280" w:lineRule="exact"/>
              <w:jc w:val="center"/>
              <w:rPr>
                <w:bCs/>
                <w:color w:val="auto"/>
                <w:spacing w:val="16"/>
                <w:kern w:val="0"/>
                <w:szCs w:val="21"/>
                <w:highlight w:val="none"/>
              </w:rPr>
            </w:pPr>
          </w:p>
          <w:p w14:paraId="6E52F5BC">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p>
        </w:tc>
        <w:tc>
          <w:tcPr>
            <w:tcW w:w="1574" w:type="dxa"/>
            <w:gridSpan w:val="3"/>
            <w:vMerge w:val="restart"/>
            <w:vAlign w:val="center"/>
          </w:tcPr>
          <w:p w14:paraId="22C19E90">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r>
              <w:rPr>
                <w:rFonts w:ascii="Times New Roman" w:hAnsi="Times New Roman" w:cs="Times New Roman"/>
                <w:bCs/>
                <w:color w:val="auto"/>
                <w:spacing w:val="16"/>
                <w:sz w:val="21"/>
                <w:szCs w:val="21"/>
                <w:highlight w:val="none"/>
              </w:rPr>
              <w:t>传真</w:t>
            </w:r>
          </w:p>
        </w:tc>
        <w:tc>
          <w:tcPr>
            <w:tcW w:w="1786" w:type="dxa"/>
            <w:gridSpan w:val="2"/>
            <w:vMerge w:val="restart"/>
            <w:vAlign w:val="center"/>
          </w:tcPr>
          <w:p w14:paraId="21434620">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p>
        </w:tc>
      </w:tr>
      <w:tr w14:paraId="2015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35" w:type="dxa"/>
            <w:vMerge w:val="continue"/>
            <w:tcBorders>
              <w:bottom w:val="single" w:color="auto" w:sz="4" w:space="0"/>
            </w:tcBorders>
            <w:vAlign w:val="center"/>
          </w:tcPr>
          <w:p w14:paraId="7910E5BD">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p>
        </w:tc>
        <w:tc>
          <w:tcPr>
            <w:tcW w:w="818" w:type="dxa"/>
            <w:vMerge w:val="continue"/>
            <w:tcBorders>
              <w:bottom w:val="single" w:color="auto" w:sz="4" w:space="0"/>
            </w:tcBorders>
            <w:vAlign w:val="center"/>
          </w:tcPr>
          <w:p w14:paraId="4AFA231E">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p>
        </w:tc>
        <w:tc>
          <w:tcPr>
            <w:tcW w:w="867" w:type="dxa"/>
            <w:tcBorders>
              <w:bottom w:val="single" w:color="auto" w:sz="4" w:space="0"/>
            </w:tcBorders>
            <w:vAlign w:val="center"/>
          </w:tcPr>
          <w:p w14:paraId="14D5371D">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r>
              <w:rPr>
                <w:rFonts w:ascii="Times New Roman" w:hAnsi="Times New Roman" w:cs="Times New Roman"/>
                <w:bCs/>
                <w:color w:val="auto"/>
                <w:spacing w:val="27"/>
                <w:sz w:val="21"/>
                <w:szCs w:val="21"/>
                <w:highlight w:val="none"/>
              </w:rPr>
              <w:t>手机</w:t>
            </w:r>
          </w:p>
        </w:tc>
        <w:tc>
          <w:tcPr>
            <w:tcW w:w="2777" w:type="dxa"/>
            <w:gridSpan w:val="4"/>
            <w:tcBorders>
              <w:bottom w:val="single" w:color="auto" w:sz="4" w:space="0"/>
            </w:tcBorders>
            <w:vAlign w:val="center"/>
          </w:tcPr>
          <w:p w14:paraId="446A4CDD">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p>
        </w:tc>
        <w:tc>
          <w:tcPr>
            <w:tcW w:w="1574" w:type="dxa"/>
            <w:gridSpan w:val="3"/>
            <w:vMerge w:val="continue"/>
            <w:vAlign w:val="center"/>
          </w:tcPr>
          <w:p w14:paraId="02C2F7B7">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p>
        </w:tc>
        <w:tc>
          <w:tcPr>
            <w:tcW w:w="1786" w:type="dxa"/>
            <w:gridSpan w:val="2"/>
            <w:vMerge w:val="continue"/>
            <w:vAlign w:val="center"/>
          </w:tcPr>
          <w:p w14:paraId="00EA327A">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p>
        </w:tc>
      </w:tr>
      <w:tr w14:paraId="0681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635" w:type="dxa"/>
            <w:vMerge w:val="restart"/>
            <w:vAlign w:val="center"/>
          </w:tcPr>
          <w:p w14:paraId="53849179">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r>
              <w:rPr>
                <w:rFonts w:ascii="Times New Roman" w:hAnsi="Times New Roman" w:cs="Times New Roman"/>
                <w:bCs/>
                <w:color w:val="auto"/>
                <w:sz w:val="21"/>
                <w:szCs w:val="21"/>
                <w:highlight w:val="none"/>
              </w:rPr>
              <w:t>1.</w:t>
            </w:r>
          </w:p>
          <w:p w14:paraId="38C727AB">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r>
              <w:rPr>
                <w:rFonts w:ascii="Times New Roman" w:hAnsi="Times New Roman" w:cs="Times New Roman"/>
                <w:bCs/>
                <w:color w:val="auto"/>
                <w:sz w:val="21"/>
                <w:szCs w:val="21"/>
                <w:highlight w:val="none"/>
              </w:rPr>
              <w:t>企</w:t>
            </w:r>
          </w:p>
          <w:p w14:paraId="4AFE22EB">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r>
              <w:rPr>
                <w:rFonts w:ascii="Times New Roman" w:hAnsi="Times New Roman" w:cs="Times New Roman"/>
                <w:bCs/>
                <w:color w:val="auto"/>
                <w:sz w:val="21"/>
                <w:szCs w:val="21"/>
                <w:highlight w:val="none"/>
              </w:rPr>
              <w:t>业</w:t>
            </w:r>
          </w:p>
          <w:p w14:paraId="7B3F00AF">
            <w:pPr>
              <w:pStyle w:val="42"/>
              <w:shd w:val="clear" w:color="auto" w:fill="FFFFFF"/>
              <w:spacing w:before="0" w:beforeAutospacing="0" w:after="0" w:afterAutospacing="0" w:line="280" w:lineRule="exact"/>
              <w:jc w:val="center"/>
              <w:rPr>
                <w:rFonts w:ascii="Times New Roman" w:hAnsi="Times New Roman" w:cs="Times New Roman"/>
                <w:bCs/>
                <w:color w:val="auto"/>
                <w:spacing w:val="27"/>
                <w:sz w:val="21"/>
                <w:szCs w:val="21"/>
                <w:highlight w:val="none"/>
              </w:rPr>
            </w:pPr>
            <w:r>
              <w:rPr>
                <w:rFonts w:ascii="Times New Roman" w:hAnsi="Times New Roman" w:cs="Times New Roman"/>
                <w:bCs/>
                <w:color w:val="auto"/>
                <w:spacing w:val="27"/>
                <w:sz w:val="21"/>
                <w:szCs w:val="21"/>
                <w:highlight w:val="none"/>
              </w:rPr>
              <w:t>概</w:t>
            </w:r>
          </w:p>
          <w:p w14:paraId="649F4C42">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r>
              <w:rPr>
                <w:rFonts w:ascii="Times New Roman" w:hAnsi="Times New Roman" w:cs="Times New Roman"/>
                <w:bCs/>
                <w:color w:val="auto"/>
                <w:spacing w:val="27"/>
                <w:sz w:val="21"/>
                <w:szCs w:val="21"/>
                <w:highlight w:val="none"/>
              </w:rPr>
              <w:t>况</w:t>
            </w:r>
          </w:p>
        </w:tc>
        <w:tc>
          <w:tcPr>
            <w:tcW w:w="818" w:type="dxa"/>
            <w:tcBorders>
              <w:top w:val="nil"/>
            </w:tcBorders>
            <w:vAlign w:val="center"/>
          </w:tcPr>
          <w:p w14:paraId="4E93DF8F">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r>
              <w:rPr>
                <w:rFonts w:ascii="Times New Roman" w:hAnsi="Times New Roman" w:cs="Times New Roman"/>
                <w:bCs/>
                <w:color w:val="auto"/>
                <w:spacing w:val="16"/>
                <w:sz w:val="21"/>
                <w:szCs w:val="21"/>
                <w:highlight w:val="none"/>
              </w:rPr>
              <w:t>职工人数</w:t>
            </w:r>
          </w:p>
        </w:tc>
        <w:tc>
          <w:tcPr>
            <w:tcW w:w="867" w:type="dxa"/>
            <w:tcBorders>
              <w:top w:val="nil"/>
            </w:tcBorders>
            <w:vAlign w:val="center"/>
          </w:tcPr>
          <w:p w14:paraId="22AF77B0">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p>
        </w:tc>
        <w:tc>
          <w:tcPr>
            <w:tcW w:w="1533" w:type="dxa"/>
            <w:gridSpan w:val="3"/>
            <w:tcBorders>
              <w:top w:val="nil"/>
            </w:tcBorders>
            <w:vAlign w:val="center"/>
          </w:tcPr>
          <w:p w14:paraId="29B3B672">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r>
              <w:rPr>
                <w:rFonts w:ascii="Times New Roman" w:hAnsi="Times New Roman" w:cs="Times New Roman"/>
                <w:bCs/>
                <w:color w:val="auto"/>
                <w:spacing w:val="18"/>
                <w:sz w:val="21"/>
                <w:szCs w:val="21"/>
                <w:highlight w:val="none"/>
              </w:rPr>
              <w:t>具备大专以</w:t>
            </w:r>
            <w:r>
              <w:rPr>
                <w:rFonts w:ascii="Times New Roman" w:hAnsi="Times New Roman" w:cs="Times New Roman"/>
                <w:bCs/>
                <w:color w:val="auto"/>
                <w:spacing w:val="12"/>
                <w:sz w:val="21"/>
                <w:szCs w:val="21"/>
                <w:highlight w:val="none"/>
              </w:rPr>
              <w:t>上学历人数</w:t>
            </w:r>
          </w:p>
        </w:tc>
        <w:tc>
          <w:tcPr>
            <w:tcW w:w="1244" w:type="dxa"/>
            <w:tcBorders>
              <w:top w:val="nil"/>
            </w:tcBorders>
            <w:vAlign w:val="center"/>
          </w:tcPr>
          <w:p w14:paraId="4269B63F">
            <w:pPr>
              <w:widowControl/>
              <w:spacing w:line="280" w:lineRule="exact"/>
              <w:jc w:val="center"/>
              <w:rPr>
                <w:bCs/>
                <w:color w:val="auto"/>
                <w:spacing w:val="16"/>
                <w:kern w:val="0"/>
                <w:szCs w:val="21"/>
                <w:highlight w:val="none"/>
              </w:rPr>
            </w:pPr>
          </w:p>
          <w:p w14:paraId="2DF46E04">
            <w:pPr>
              <w:widowControl/>
              <w:spacing w:line="280" w:lineRule="exact"/>
              <w:jc w:val="center"/>
              <w:rPr>
                <w:bCs/>
                <w:color w:val="auto"/>
                <w:spacing w:val="16"/>
                <w:kern w:val="0"/>
                <w:szCs w:val="21"/>
                <w:highlight w:val="none"/>
              </w:rPr>
            </w:pPr>
          </w:p>
          <w:p w14:paraId="1AA73BFD">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p>
        </w:tc>
        <w:tc>
          <w:tcPr>
            <w:tcW w:w="1574" w:type="dxa"/>
            <w:gridSpan w:val="3"/>
            <w:vAlign w:val="center"/>
          </w:tcPr>
          <w:p w14:paraId="01087BAF">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r>
              <w:rPr>
                <w:rFonts w:ascii="Times New Roman" w:hAnsi="Times New Roman" w:cs="Times New Roman"/>
                <w:bCs/>
                <w:color w:val="auto"/>
                <w:spacing w:val="65"/>
                <w:sz w:val="21"/>
                <w:szCs w:val="21"/>
                <w:highlight w:val="none"/>
              </w:rPr>
              <w:t>国家授予技</w:t>
            </w:r>
            <w:r>
              <w:rPr>
                <w:rFonts w:ascii="Times New Roman" w:hAnsi="Times New Roman" w:cs="Times New Roman"/>
                <w:bCs/>
                <w:color w:val="auto"/>
                <w:spacing w:val="12"/>
                <w:sz w:val="21"/>
                <w:szCs w:val="21"/>
                <w:highlight w:val="none"/>
              </w:rPr>
              <w:t>术职称人数</w:t>
            </w:r>
          </w:p>
        </w:tc>
        <w:tc>
          <w:tcPr>
            <w:tcW w:w="1786" w:type="dxa"/>
            <w:gridSpan w:val="2"/>
            <w:vAlign w:val="center"/>
          </w:tcPr>
          <w:p w14:paraId="3B1D63B8">
            <w:pPr>
              <w:widowControl/>
              <w:spacing w:line="280" w:lineRule="exact"/>
              <w:jc w:val="center"/>
              <w:rPr>
                <w:bCs/>
                <w:color w:val="auto"/>
                <w:spacing w:val="16"/>
                <w:kern w:val="0"/>
                <w:szCs w:val="21"/>
                <w:highlight w:val="none"/>
              </w:rPr>
            </w:pPr>
          </w:p>
          <w:p w14:paraId="1B2262B6">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p>
        </w:tc>
      </w:tr>
      <w:tr w14:paraId="4F32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635" w:type="dxa"/>
            <w:vMerge w:val="continue"/>
            <w:vAlign w:val="center"/>
          </w:tcPr>
          <w:p w14:paraId="58F9D0E3">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p>
        </w:tc>
        <w:tc>
          <w:tcPr>
            <w:tcW w:w="818" w:type="dxa"/>
            <w:vAlign w:val="center"/>
          </w:tcPr>
          <w:p w14:paraId="7560496B">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r>
              <w:rPr>
                <w:rFonts w:ascii="Times New Roman" w:hAnsi="Times New Roman" w:cs="Times New Roman"/>
                <w:bCs/>
                <w:color w:val="auto"/>
                <w:spacing w:val="16"/>
                <w:sz w:val="21"/>
                <w:szCs w:val="21"/>
                <w:highlight w:val="none"/>
              </w:rPr>
              <w:t>占地面积</w:t>
            </w:r>
          </w:p>
        </w:tc>
        <w:tc>
          <w:tcPr>
            <w:tcW w:w="867" w:type="dxa"/>
            <w:vAlign w:val="center"/>
          </w:tcPr>
          <w:p w14:paraId="7B19BFDC">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p>
        </w:tc>
        <w:tc>
          <w:tcPr>
            <w:tcW w:w="1426" w:type="dxa"/>
            <w:gridSpan w:val="2"/>
            <w:vAlign w:val="center"/>
          </w:tcPr>
          <w:p w14:paraId="402846D2">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r>
              <w:rPr>
                <w:rFonts w:ascii="Times New Roman" w:hAnsi="Times New Roman" w:cs="Times New Roman"/>
                <w:bCs/>
                <w:color w:val="auto"/>
                <w:spacing w:val="16"/>
                <w:sz w:val="21"/>
                <w:szCs w:val="21"/>
                <w:highlight w:val="none"/>
              </w:rPr>
              <w:t>建筑面积</w:t>
            </w:r>
          </w:p>
        </w:tc>
        <w:tc>
          <w:tcPr>
            <w:tcW w:w="1351" w:type="dxa"/>
            <w:gridSpan w:val="2"/>
            <w:vAlign w:val="center"/>
          </w:tcPr>
          <w:p w14:paraId="7076EFC9">
            <w:pPr>
              <w:pStyle w:val="42"/>
              <w:shd w:val="clear" w:color="auto" w:fill="FFFFFF"/>
              <w:spacing w:before="0" w:beforeAutospacing="0" w:after="0" w:afterAutospacing="0" w:line="280" w:lineRule="exact"/>
              <w:ind w:firstLine="210" w:firstLineChars="100"/>
              <w:jc w:val="both"/>
              <w:rPr>
                <w:rFonts w:ascii="Times New Roman" w:hAnsi="Times New Roman" w:cs="Times New Roman"/>
                <w:bCs/>
                <w:color w:val="auto"/>
                <w:sz w:val="21"/>
                <w:szCs w:val="21"/>
                <w:highlight w:val="none"/>
              </w:rPr>
            </w:pPr>
            <w:r>
              <w:rPr>
                <w:rFonts w:ascii="Times New Roman" w:hAnsi="Times New Roman" w:cs="Times New Roman"/>
                <w:bCs/>
                <w:color w:val="auto"/>
                <w:sz w:val="21"/>
                <w:szCs w:val="21"/>
                <w:highlight w:val="none"/>
              </w:rPr>
              <w:t>平方米</w:t>
            </w:r>
          </w:p>
          <w:p w14:paraId="14B20867">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r>
              <w:rPr>
                <w:rFonts w:ascii="Times New Roman" w:hAnsi="Times New Roman" w:cs="Times New Roman"/>
                <w:bCs/>
                <w:color w:val="auto"/>
                <w:spacing w:val="16"/>
                <w:sz w:val="21"/>
                <w:szCs w:val="21"/>
                <w:highlight w:val="none"/>
              </w:rPr>
              <w:t>□自有</w:t>
            </w:r>
          </w:p>
          <w:p w14:paraId="0D2AC8A3">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r>
              <w:rPr>
                <w:rFonts w:ascii="Times New Roman" w:hAnsi="Times New Roman" w:cs="Times New Roman"/>
                <w:bCs/>
                <w:color w:val="auto"/>
                <w:spacing w:val="16"/>
                <w:sz w:val="21"/>
                <w:szCs w:val="21"/>
                <w:highlight w:val="none"/>
              </w:rPr>
              <w:t>□租賃</w:t>
            </w:r>
          </w:p>
        </w:tc>
        <w:tc>
          <w:tcPr>
            <w:tcW w:w="1574" w:type="dxa"/>
            <w:gridSpan w:val="3"/>
            <w:vAlign w:val="center"/>
          </w:tcPr>
          <w:p w14:paraId="4F15C8D7">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r>
              <w:rPr>
                <w:rFonts w:ascii="Times New Roman" w:hAnsi="Times New Roman" w:cs="Times New Roman"/>
                <w:bCs/>
                <w:color w:val="auto"/>
                <w:spacing w:val="16"/>
                <w:sz w:val="21"/>
                <w:szCs w:val="21"/>
                <w:highlight w:val="none"/>
              </w:rPr>
              <w:t>生产经营场所及场所的设施与设备</w:t>
            </w:r>
          </w:p>
        </w:tc>
        <w:tc>
          <w:tcPr>
            <w:tcW w:w="1786" w:type="dxa"/>
            <w:gridSpan w:val="2"/>
            <w:vAlign w:val="center"/>
          </w:tcPr>
          <w:p w14:paraId="1459C4D1">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p>
        </w:tc>
      </w:tr>
      <w:tr w14:paraId="79C3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635" w:type="dxa"/>
            <w:vMerge w:val="continue"/>
            <w:vAlign w:val="center"/>
          </w:tcPr>
          <w:p w14:paraId="02A4AA45">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p>
        </w:tc>
        <w:tc>
          <w:tcPr>
            <w:tcW w:w="818" w:type="dxa"/>
            <w:vAlign w:val="center"/>
          </w:tcPr>
          <w:p w14:paraId="3F0066C5">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r>
              <w:rPr>
                <w:rFonts w:ascii="Times New Roman" w:hAnsi="Times New Roman" w:cs="Times New Roman"/>
                <w:bCs/>
                <w:color w:val="auto"/>
                <w:spacing w:val="16"/>
                <w:sz w:val="21"/>
                <w:szCs w:val="21"/>
                <w:highlight w:val="none"/>
              </w:rPr>
              <w:t>注册资金</w:t>
            </w:r>
          </w:p>
        </w:tc>
        <w:tc>
          <w:tcPr>
            <w:tcW w:w="867" w:type="dxa"/>
            <w:vAlign w:val="center"/>
          </w:tcPr>
          <w:p w14:paraId="5A04A7B0">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p>
        </w:tc>
        <w:tc>
          <w:tcPr>
            <w:tcW w:w="1426" w:type="dxa"/>
            <w:gridSpan w:val="2"/>
            <w:vAlign w:val="center"/>
          </w:tcPr>
          <w:p w14:paraId="17CE1258">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r>
              <w:rPr>
                <w:rFonts w:ascii="Times New Roman" w:hAnsi="Times New Roman" w:cs="Times New Roman"/>
                <w:bCs/>
                <w:color w:val="auto"/>
                <w:spacing w:val="16"/>
                <w:sz w:val="21"/>
                <w:szCs w:val="21"/>
                <w:highlight w:val="none"/>
              </w:rPr>
              <w:t>注册发证</w:t>
            </w:r>
            <w:r>
              <w:rPr>
                <w:rFonts w:ascii="Times New Roman" w:hAnsi="Times New Roman" w:cs="Times New Roman"/>
                <w:bCs/>
                <w:color w:val="auto"/>
                <w:spacing w:val="27"/>
                <w:sz w:val="21"/>
                <w:szCs w:val="21"/>
                <w:highlight w:val="none"/>
              </w:rPr>
              <w:t>机关</w:t>
            </w:r>
          </w:p>
        </w:tc>
        <w:tc>
          <w:tcPr>
            <w:tcW w:w="2925" w:type="dxa"/>
            <w:gridSpan w:val="5"/>
            <w:vAlign w:val="center"/>
          </w:tcPr>
          <w:p w14:paraId="47BE670D">
            <w:pPr>
              <w:widowControl/>
              <w:spacing w:line="280" w:lineRule="exact"/>
              <w:jc w:val="center"/>
              <w:rPr>
                <w:bCs/>
                <w:color w:val="auto"/>
                <w:kern w:val="0"/>
                <w:szCs w:val="21"/>
                <w:highlight w:val="none"/>
              </w:rPr>
            </w:pPr>
          </w:p>
          <w:p w14:paraId="4F2E1675">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p>
        </w:tc>
        <w:tc>
          <w:tcPr>
            <w:tcW w:w="1109" w:type="dxa"/>
            <w:vAlign w:val="center"/>
          </w:tcPr>
          <w:p w14:paraId="648EA23B">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r>
              <w:rPr>
                <w:rFonts w:ascii="Times New Roman" w:hAnsi="Times New Roman" w:cs="Times New Roman"/>
                <w:bCs/>
                <w:color w:val="auto"/>
                <w:sz w:val="21"/>
                <w:szCs w:val="21"/>
                <w:highlight w:val="none"/>
              </w:rPr>
              <w:t>公司成</w:t>
            </w:r>
            <w:r>
              <w:rPr>
                <w:rFonts w:ascii="Times New Roman" w:hAnsi="Times New Roman" w:cs="Times New Roman"/>
                <w:bCs/>
                <w:color w:val="auto"/>
                <w:spacing w:val="12"/>
                <w:sz w:val="21"/>
                <w:szCs w:val="21"/>
                <w:highlight w:val="none"/>
              </w:rPr>
              <w:t>立时间</w:t>
            </w:r>
          </w:p>
        </w:tc>
        <w:tc>
          <w:tcPr>
            <w:tcW w:w="677" w:type="dxa"/>
            <w:vAlign w:val="center"/>
          </w:tcPr>
          <w:p w14:paraId="72999FB7">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p>
        </w:tc>
      </w:tr>
      <w:tr w14:paraId="1029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635" w:type="dxa"/>
            <w:vMerge w:val="continue"/>
            <w:vAlign w:val="center"/>
          </w:tcPr>
          <w:p w14:paraId="79B92B44">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p>
        </w:tc>
        <w:tc>
          <w:tcPr>
            <w:tcW w:w="818" w:type="dxa"/>
            <w:vAlign w:val="center"/>
          </w:tcPr>
          <w:p w14:paraId="10FB4A38">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r>
              <w:rPr>
                <w:rFonts w:ascii="Times New Roman" w:hAnsi="Times New Roman" w:cs="Times New Roman"/>
                <w:bCs/>
                <w:color w:val="auto"/>
                <w:sz w:val="21"/>
                <w:szCs w:val="21"/>
                <w:highlight w:val="none"/>
              </w:rPr>
              <w:t>核准经营范围</w:t>
            </w:r>
          </w:p>
        </w:tc>
        <w:tc>
          <w:tcPr>
            <w:tcW w:w="7004" w:type="dxa"/>
            <w:gridSpan w:val="10"/>
            <w:vAlign w:val="center"/>
          </w:tcPr>
          <w:p w14:paraId="5E100096">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p>
        </w:tc>
      </w:tr>
      <w:tr w14:paraId="59FB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635" w:type="dxa"/>
            <w:vMerge w:val="continue"/>
            <w:vAlign w:val="center"/>
          </w:tcPr>
          <w:p w14:paraId="1ABC0E4A">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p>
        </w:tc>
        <w:tc>
          <w:tcPr>
            <w:tcW w:w="7822" w:type="dxa"/>
            <w:gridSpan w:val="11"/>
            <w:vAlign w:val="center"/>
          </w:tcPr>
          <w:p w14:paraId="4B145596">
            <w:pPr>
              <w:pStyle w:val="42"/>
              <w:shd w:val="clear" w:color="auto" w:fill="FFFFFF"/>
              <w:spacing w:before="0" w:beforeAutospacing="0" w:after="0" w:afterAutospacing="0" w:line="280" w:lineRule="exact"/>
              <w:jc w:val="center"/>
              <w:rPr>
                <w:rFonts w:ascii="Times New Roman" w:hAnsi="Times New Roman" w:cs="Times New Roman"/>
                <w:bCs/>
                <w:color w:val="auto"/>
                <w:spacing w:val="13"/>
                <w:sz w:val="21"/>
                <w:szCs w:val="21"/>
                <w:highlight w:val="none"/>
              </w:rPr>
            </w:pPr>
            <w:r>
              <w:rPr>
                <w:rFonts w:ascii="Times New Roman" w:hAnsi="Times New Roman" w:cs="Times New Roman"/>
                <w:bCs/>
                <w:color w:val="auto"/>
                <w:spacing w:val="13"/>
                <w:sz w:val="21"/>
                <w:szCs w:val="21"/>
                <w:highlight w:val="none"/>
              </w:rPr>
              <w:t>发展历程及主要荣誉：</w:t>
            </w:r>
          </w:p>
        </w:tc>
      </w:tr>
      <w:tr w14:paraId="28C0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35" w:type="dxa"/>
            <w:vMerge w:val="restart"/>
            <w:vAlign w:val="center"/>
          </w:tcPr>
          <w:p w14:paraId="6506200A">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r>
              <w:rPr>
                <w:rFonts w:ascii="Times New Roman" w:hAnsi="Times New Roman" w:cs="Times New Roman"/>
                <w:bCs/>
                <w:color w:val="auto"/>
                <w:sz w:val="21"/>
                <w:szCs w:val="21"/>
                <w:highlight w:val="none"/>
              </w:rPr>
              <w:t>2．企</w:t>
            </w:r>
            <w:r>
              <w:rPr>
                <w:rFonts w:ascii="Times New Roman" w:hAnsi="Times New Roman" w:cs="Times New Roman"/>
                <w:bCs/>
                <w:color w:val="auto"/>
                <w:spacing w:val="12"/>
                <w:sz w:val="21"/>
                <w:szCs w:val="21"/>
                <w:highlight w:val="none"/>
              </w:rPr>
              <w:t>业有关资质获证情况</w:t>
            </w:r>
          </w:p>
        </w:tc>
        <w:tc>
          <w:tcPr>
            <w:tcW w:w="1685" w:type="dxa"/>
            <w:gridSpan w:val="2"/>
            <w:vMerge w:val="restart"/>
            <w:vAlign w:val="center"/>
          </w:tcPr>
          <w:p w14:paraId="07C9D2A3">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r>
              <w:rPr>
                <w:rFonts w:ascii="Times New Roman" w:hAnsi="Times New Roman" w:cs="Times New Roman"/>
                <w:bCs/>
                <w:color w:val="auto"/>
                <w:spacing w:val="12"/>
                <w:sz w:val="21"/>
                <w:szCs w:val="21"/>
                <w:highlight w:val="none"/>
              </w:rPr>
              <w:t>产品生产许可证情况</w:t>
            </w:r>
            <w:r>
              <w:rPr>
                <w:rFonts w:ascii="Times New Roman" w:hAnsi="Times New Roman" w:cs="Times New Roman"/>
                <w:bCs/>
                <w:color w:val="auto"/>
                <w:spacing w:val="41"/>
                <w:sz w:val="21"/>
                <w:szCs w:val="21"/>
                <w:highlight w:val="none"/>
              </w:rPr>
              <w:t>（对需获得生产许可证的</w:t>
            </w:r>
            <w:r>
              <w:rPr>
                <w:rFonts w:ascii="Times New Roman" w:hAnsi="Times New Roman" w:cs="Times New Roman"/>
                <w:bCs/>
                <w:color w:val="auto"/>
                <w:spacing w:val="11"/>
                <w:sz w:val="21"/>
                <w:szCs w:val="21"/>
                <w:highlight w:val="none"/>
              </w:rPr>
              <w:t>产品要填写此栏）</w:t>
            </w:r>
          </w:p>
        </w:tc>
        <w:tc>
          <w:tcPr>
            <w:tcW w:w="1359" w:type="dxa"/>
            <w:vAlign w:val="center"/>
          </w:tcPr>
          <w:p w14:paraId="49E6D8D6">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r>
              <w:rPr>
                <w:rFonts w:ascii="Times New Roman" w:hAnsi="Times New Roman" w:cs="Times New Roman"/>
                <w:bCs/>
                <w:color w:val="auto"/>
                <w:spacing w:val="16"/>
                <w:sz w:val="21"/>
                <w:szCs w:val="21"/>
                <w:highlight w:val="none"/>
              </w:rPr>
              <w:t>产品名称</w:t>
            </w:r>
          </w:p>
        </w:tc>
        <w:tc>
          <w:tcPr>
            <w:tcW w:w="1626" w:type="dxa"/>
            <w:gridSpan w:val="4"/>
            <w:vAlign w:val="center"/>
          </w:tcPr>
          <w:p w14:paraId="1AFEF5FD">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r>
              <w:rPr>
                <w:rFonts w:ascii="Times New Roman" w:hAnsi="Times New Roman" w:cs="Times New Roman"/>
                <w:bCs/>
                <w:color w:val="auto"/>
                <w:spacing w:val="16"/>
                <w:sz w:val="21"/>
                <w:szCs w:val="21"/>
                <w:highlight w:val="none"/>
              </w:rPr>
              <w:t>发证机关</w:t>
            </w:r>
          </w:p>
        </w:tc>
        <w:tc>
          <w:tcPr>
            <w:tcW w:w="1276" w:type="dxa"/>
            <w:vAlign w:val="center"/>
          </w:tcPr>
          <w:p w14:paraId="63A2AE1D">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r>
              <w:rPr>
                <w:rFonts w:ascii="Times New Roman" w:hAnsi="Times New Roman" w:cs="Times New Roman"/>
                <w:bCs/>
                <w:color w:val="auto"/>
                <w:spacing w:val="27"/>
                <w:sz w:val="21"/>
                <w:szCs w:val="21"/>
                <w:highlight w:val="none"/>
              </w:rPr>
              <w:t>编号</w:t>
            </w:r>
          </w:p>
        </w:tc>
        <w:tc>
          <w:tcPr>
            <w:tcW w:w="1199" w:type="dxa"/>
            <w:gridSpan w:val="2"/>
            <w:vAlign w:val="center"/>
          </w:tcPr>
          <w:p w14:paraId="4ED61EDD">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r>
              <w:rPr>
                <w:rFonts w:ascii="Times New Roman" w:hAnsi="Times New Roman" w:cs="Times New Roman"/>
                <w:bCs/>
                <w:color w:val="auto"/>
                <w:spacing w:val="16"/>
                <w:sz w:val="21"/>
                <w:szCs w:val="21"/>
                <w:highlight w:val="none"/>
              </w:rPr>
              <w:t>发证时间</w:t>
            </w:r>
          </w:p>
        </w:tc>
        <w:tc>
          <w:tcPr>
            <w:tcW w:w="677" w:type="dxa"/>
            <w:vAlign w:val="center"/>
          </w:tcPr>
          <w:p w14:paraId="3E868FA3">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r>
              <w:rPr>
                <w:rFonts w:ascii="Times New Roman" w:hAnsi="Times New Roman" w:cs="Times New Roman"/>
                <w:bCs/>
                <w:color w:val="auto"/>
                <w:spacing w:val="27"/>
                <w:sz w:val="21"/>
                <w:szCs w:val="21"/>
                <w:highlight w:val="none"/>
              </w:rPr>
              <w:t>期限</w:t>
            </w:r>
          </w:p>
        </w:tc>
      </w:tr>
      <w:tr w14:paraId="2276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635" w:type="dxa"/>
            <w:vMerge w:val="continue"/>
            <w:vAlign w:val="center"/>
          </w:tcPr>
          <w:p w14:paraId="18842229">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p>
        </w:tc>
        <w:tc>
          <w:tcPr>
            <w:tcW w:w="1685" w:type="dxa"/>
            <w:gridSpan w:val="2"/>
            <w:vMerge w:val="continue"/>
            <w:vAlign w:val="center"/>
          </w:tcPr>
          <w:p w14:paraId="5C6F0420">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p>
        </w:tc>
        <w:tc>
          <w:tcPr>
            <w:tcW w:w="1359" w:type="dxa"/>
            <w:vAlign w:val="center"/>
          </w:tcPr>
          <w:p w14:paraId="23E78B27">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p>
        </w:tc>
        <w:tc>
          <w:tcPr>
            <w:tcW w:w="1626" w:type="dxa"/>
            <w:gridSpan w:val="4"/>
            <w:vAlign w:val="center"/>
          </w:tcPr>
          <w:p w14:paraId="3BD9403A">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p>
        </w:tc>
        <w:tc>
          <w:tcPr>
            <w:tcW w:w="1276" w:type="dxa"/>
            <w:vAlign w:val="center"/>
          </w:tcPr>
          <w:p w14:paraId="68088952">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p>
        </w:tc>
        <w:tc>
          <w:tcPr>
            <w:tcW w:w="1876" w:type="dxa"/>
            <w:gridSpan w:val="3"/>
            <w:vAlign w:val="center"/>
          </w:tcPr>
          <w:p w14:paraId="1F6F6378">
            <w:pPr>
              <w:pStyle w:val="42"/>
              <w:shd w:val="clear" w:color="auto" w:fill="FFFFFF"/>
              <w:spacing w:before="0" w:beforeAutospacing="0" w:after="0" w:afterAutospacing="0" w:line="280" w:lineRule="exact"/>
              <w:jc w:val="center"/>
              <w:rPr>
                <w:rFonts w:ascii="Times New Roman" w:hAnsi="Times New Roman" w:cs="Times New Roman"/>
                <w:bCs/>
                <w:color w:val="auto"/>
                <w:sz w:val="21"/>
                <w:szCs w:val="21"/>
                <w:highlight w:val="none"/>
              </w:rPr>
            </w:pPr>
          </w:p>
        </w:tc>
      </w:tr>
      <w:tr w14:paraId="13E9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35" w:type="dxa"/>
            <w:vMerge w:val="continue"/>
            <w:vAlign w:val="center"/>
          </w:tcPr>
          <w:p w14:paraId="03E848D6">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p>
        </w:tc>
        <w:tc>
          <w:tcPr>
            <w:tcW w:w="1685" w:type="dxa"/>
            <w:gridSpan w:val="2"/>
            <w:vAlign w:val="center"/>
          </w:tcPr>
          <w:p w14:paraId="6C157D5F">
            <w:pPr>
              <w:pStyle w:val="42"/>
              <w:shd w:val="clear" w:color="auto" w:fill="FFFFFF"/>
              <w:spacing w:before="0" w:beforeAutospacing="0" w:after="0" w:afterAutospacing="0" w:line="280" w:lineRule="exact"/>
              <w:jc w:val="center"/>
              <w:rPr>
                <w:rFonts w:ascii="Times New Roman" w:hAnsi="Times New Roman" w:cs="Times New Roman"/>
                <w:bCs/>
                <w:color w:val="auto"/>
                <w:spacing w:val="41"/>
                <w:sz w:val="21"/>
                <w:szCs w:val="21"/>
                <w:highlight w:val="none"/>
              </w:rPr>
            </w:pPr>
            <w:r>
              <w:rPr>
                <w:rFonts w:ascii="Times New Roman" w:hAnsi="Times New Roman" w:cs="Times New Roman"/>
                <w:bCs/>
                <w:color w:val="auto"/>
                <w:spacing w:val="41"/>
                <w:sz w:val="21"/>
                <w:szCs w:val="21"/>
                <w:highlight w:val="none"/>
              </w:rPr>
              <w:t>企业通过质量体系、环保</w:t>
            </w:r>
            <w:r>
              <w:rPr>
                <w:rFonts w:ascii="Times New Roman" w:hAnsi="Times New Roman" w:cs="Times New Roman"/>
                <w:bCs/>
                <w:color w:val="auto"/>
                <w:spacing w:val="11"/>
                <w:sz w:val="21"/>
                <w:szCs w:val="21"/>
                <w:highlight w:val="none"/>
              </w:rPr>
              <w:t>体系、计量等认证情况</w:t>
            </w:r>
          </w:p>
        </w:tc>
        <w:tc>
          <w:tcPr>
            <w:tcW w:w="6137" w:type="dxa"/>
            <w:gridSpan w:val="9"/>
            <w:vAlign w:val="center"/>
          </w:tcPr>
          <w:p w14:paraId="754E6F14">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p>
        </w:tc>
      </w:tr>
      <w:tr w14:paraId="1BB4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635" w:type="dxa"/>
            <w:vMerge w:val="continue"/>
            <w:vAlign w:val="center"/>
          </w:tcPr>
          <w:p w14:paraId="33A40DAB">
            <w:pPr>
              <w:pStyle w:val="42"/>
              <w:shd w:val="clear" w:color="auto" w:fill="FFFFFF"/>
              <w:spacing w:before="0" w:beforeAutospacing="0" w:after="0" w:afterAutospacing="0" w:line="280" w:lineRule="exact"/>
              <w:jc w:val="center"/>
              <w:rPr>
                <w:rFonts w:ascii="Times New Roman" w:hAnsi="Times New Roman" w:cs="Times New Roman"/>
                <w:bCs/>
                <w:color w:val="auto"/>
                <w:spacing w:val="27"/>
                <w:sz w:val="21"/>
                <w:szCs w:val="21"/>
                <w:highlight w:val="none"/>
              </w:rPr>
            </w:pPr>
          </w:p>
        </w:tc>
        <w:tc>
          <w:tcPr>
            <w:tcW w:w="1685" w:type="dxa"/>
            <w:gridSpan w:val="2"/>
            <w:vAlign w:val="center"/>
          </w:tcPr>
          <w:p w14:paraId="01ACBDBA">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r>
              <w:rPr>
                <w:rFonts w:ascii="Times New Roman" w:hAnsi="Times New Roman" w:cs="Times New Roman"/>
                <w:bCs/>
                <w:color w:val="auto"/>
                <w:spacing w:val="10"/>
                <w:sz w:val="21"/>
                <w:szCs w:val="21"/>
                <w:highlight w:val="none"/>
              </w:rPr>
              <w:t>企业获得专利情况</w:t>
            </w:r>
          </w:p>
        </w:tc>
        <w:tc>
          <w:tcPr>
            <w:tcW w:w="6137" w:type="dxa"/>
            <w:gridSpan w:val="9"/>
            <w:vAlign w:val="center"/>
          </w:tcPr>
          <w:p w14:paraId="561AF9DA">
            <w:pPr>
              <w:pStyle w:val="42"/>
              <w:shd w:val="clear" w:color="auto" w:fill="FFFFFF"/>
              <w:spacing w:before="0" w:beforeAutospacing="0" w:after="0" w:afterAutospacing="0" w:line="280" w:lineRule="exact"/>
              <w:jc w:val="center"/>
              <w:rPr>
                <w:rFonts w:ascii="Times New Roman" w:hAnsi="Times New Roman" w:cs="Times New Roman"/>
                <w:bCs/>
                <w:color w:val="auto"/>
                <w:spacing w:val="16"/>
                <w:sz w:val="21"/>
                <w:szCs w:val="21"/>
                <w:highlight w:val="none"/>
              </w:rPr>
            </w:pPr>
          </w:p>
        </w:tc>
      </w:tr>
    </w:tbl>
    <w:p w14:paraId="19ECB786">
      <w:pPr>
        <w:pStyle w:val="42"/>
        <w:shd w:val="clear" w:color="auto" w:fill="FFFFFF"/>
        <w:spacing w:before="0" w:beforeAutospacing="0" w:after="0" w:afterAutospacing="0" w:line="420" w:lineRule="exact"/>
        <w:rPr>
          <w:rFonts w:ascii="Times New Roman" w:hAnsi="Times New Roman" w:cs="Times New Roman"/>
          <w:color w:val="auto"/>
          <w:sz w:val="21"/>
          <w:szCs w:val="21"/>
          <w:highlight w:val="none"/>
        </w:rPr>
      </w:pPr>
      <w:r>
        <w:rPr>
          <w:rFonts w:ascii="Times New Roman" w:hAnsi="Times New Roman" w:cs="Times New Roman"/>
          <w:b/>
          <w:color w:val="auto"/>
          <w:sz w:val="21"/>
          <w:szCs w:val="21"/>
          <w:highlight w:val="none"/>
        </w:rPr>
        <w:t>要求：</w:t>
      </w:r>
      <w:r>
        <w:rPr>
          <w:rFonts w:ascii="Times New Roman" w:hAnsi="Times New Roman" w:cs="Times New Roman"/>
          <w:color w:val="auto"/>
          <w:sz w:val="21"/>
          <w:szCs w:val="21"/>
          <w:highlight w:val="none"/>
        </w:rPr>
        <w:t>姓名栏必须将所有股东都统计在内，若非股份公司此行（第三行）无需填写。</w:t>
      </w:r>
    </w:p>
    <w:p w14:paraId="53561086">
      <w:pPr>
        <w:pStyle w:val="42"/>
        <w:shd w:val="clear" w:color="auto" w:fill="FFFFFF"/>
        <w:spacing w:before="0" w:beforeAutospacing="0" w:after="0" w:afterAutospacing="0" w:line="420" w:lineRule="exact"/>
        <w:ind w:right="-313" w:rightChars="-149" w:firstLine="424" w:firstLineChars="202"/>
        <w:rPr>
          <w:rFonts w:ascii="Times New Roman" w:hAnsi="Times New Roman" w:cs="Times New Roman"/>
          <w:color w:val="auto"/>
          <w:sz w:val="21"/>
          <w:szCs w:val="21"/>
          <w:highlight w:val="none"/>
        </w:rPr>
      </w:pPr>
    </w:p>
    <w:p w14:paraId="308F9454">
      <w:pPr>
        <w:pageBreakBefore w:val="0"/>
        <w:widowControl w:val="0"/>
        <w:kinsoku/>
        <w:wordWrap/>
        <w:overflowPunct/>
        <w:topLinePunct w:val="0"/>
        <w:autoSpaceDE/>
        <w:autoSpaceDN/>
        <w:bidi w:val="0"/>
        <w:adjustRightInd w:val="0"/>
        <w:snapToGrid w:val="0"/>
        <w:spacing w:line="520" w:lineRule="exact"/>
        <w:ind w:firstLine="5775" w:firstLineChars="2750"/>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投标人名称(公章)：</w:t>
      </w:r>
    </w:p>
    <w:p w14:paraId="495F89FA">
      <w:pPr>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zh-CN"/>
        </w:rPr>
        <w:t>法定代表人或授权委托人(签字</w:t>
      </w:r>
      <w:r>
        <w:rPr>
          <w:rFonts w:hint="default" w:ascii="Times New Roman" w:hAnsi="Times New Roman" w:cs="Times New Roman"/>
          <w:color w:val="auto"/>
          <w:kern w:val="0"/>
          <w:szCs w:val="21"/>
          <w:highlight w:val="none"/>
          <w:lang w:val="en-US" w:eastAsia="zh-CN"/>
        </w:rPr>
        <w:t>或盖章</w:t>
      </w:r>
      <w:r>
        <w:rPr>
          <w:rFonts w:hint="default" w:ascii="Times New Roman" w:hAnsi="Times New Roman" w:cs="Times New Roman"/>
          <w:color w:val="auto"/>
          <w:kern w:val="0"/>
          <w:szCs w:val="21"/>
          <w:highlight w:val="none"/>
          <w:lang w:val="zh-CN"/>
        </w:rPr>
        <w:t>)：</w:t>
      </w:r>
    </w:p>
    <w:p w14:paraId="323DEF19">
      <w:pPr>
        <w:pageBreakBefore w:val="0"/>
        <w:widowControl w:val="0"/>
        <w:kinsoku/>
        <w:wordWrap/>
        <w:overflowPunct/>
        <w:topLinePunct w:val="0"/>
        <w:autoSpaceDE/>
        <w:autoSpaceDN/>
        <w:bidi w:val="0"/>
        <w:adjustRightInd w:val="0"/>
        <w:snapToGrid w:val="0"/>
        <w:spacing w:line="520" w:lineRule="exact"/>
        <w:ind w:right="480"/>
        <w:jc w:val="center"/>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zh-CN"/>
        </w:rPr>
        <w:t>日期：</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 xml:space="preserve">年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月</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w:t>
      </w:r>
    </w:p>
    <w:p w14:paraId="5E9F8365">
      <w:pPr>
        <w:pStyle w:val="42"/>
        <w:shd w:val="clear" w:color="auto" w:fill="FFFFFF"/>
        <w:spacing w:before="0" w:beforeAutospacing="0" w:after="0" w:afterAutospacing="0" w:line="420" w:lineRule="exact"/>
        <w:ind w:firstLine="371" w:firstLineChars="177"/>
        <w:rPr>
          <w:rFonts w:ascii="Times New Roman" w:hAnsi="Times New Roman" w:cs="Times New Roman"/>
          <w:color w:val="auto"/>
          <w:sz w:val="21"/>
          <w:szCs w:val="21"/>
          <w:highlight w:val="none"/>
        </w:rPr>
      </w:pPr>
    </w:p>
    <w:p w14:paraId="600A3DDE">
      <w:pPr>
        <w:pStyle w:val="42"/>
        <w:shd w:val="clear" w:color="auto" w:fill="FFFFFF"/>
        <w:spacing w:before="0" w:beforeAutospacing="0" w:after="0" w:afterAutospacing="0" w:line="240" w:lineRule="exact"/>
        <w:rPr>
          <w:rFonts w:ascii="Times New Roman" w:hAnsi="Times New Roman" w:cs="Times New Roman"/>
          <w:b/>
          <w:color w:val="auto"/>
          <w:sz w:val="21"/>
          <w:szCs w:val="21"/>
          <w:highlight w:val="none"/>
        </w:rPr>
      </w:pPr>
    </w:p>
    <w:p w14:paraId="790CABE3">
      <w:pPr>
        <w:pStyle w:val="42"/>
        <w:shd w:val="clear" w:color="auto" w:fill="FFFFFF"/>
        <w:spacing w:before="0" w:beforeAutospacing="0" w:after="0" w:afterAutospacing="0" w:line="240" w:lineRule="exact"/>
        <w:rPr>
          <w:rFonts w:ascii="Times New Roman" w:hAnsi="Times New Roman" w:cs="Times New Roman"/>
          <w:b/>
          <w:color w:val="auto"/>
          <w:sz w:val="21"/>
          <w:szCs w:val="21"/>
          <w:highlight w:val="none"/>
        </w:rPr>
      </w:pPr>
    </w:p>
    <w:p w14:paraId="4068F3D7">
      <w:pPr>
        <w:pStyle w:val="42"/>
        <w:shd w:val="clear" w:color="auto" w:fill="FFFFFF"/>
        <w:spacing w:before="0" w:beforeAutospacing="0" w:after="0" w:afterAutospacing="0" w:line="240" w:lineRule="exact"/>
        <w:rPr>
          <w:rFonts w:hint="eastAsia" w:ascii="Times New Roman" w:hAnsi="Times New Roman" w:eastAsia="宋体" w:cs="Times New Roman"/>
          <w:b/>
          <w:color w:val="auto"/>
          <w:sz w:val="21"/>
          <w:szCs w:val="21"/>
          <w:highlight w:val="none"/>
          <w:lang w:eastAsia="zh-CN"/>
        </w:rPr>
      </w:pPr>
      <w:r>
        <w:rPr>
          <w:rFonts w:ascii="Times New Roman" w:hAnsi="Times New Roman" w:cs="Times New Roman"/>
          <w:b/>
          <w:color w:val="auto"/>
          <w:sz w:val="21"/>
          <w:szCs w:val="21"/>
          <w:highlight w:val="none"/>
        </w:rPr>
        <w:t>附件</w:t>
      </w:r>
      <w:r>
        <w:rPr>
          <w:rFonts w:hint="eastAsia" w:ascii="Times New Roman" w:hAnsi="Times New Roman" w:cs="Times New Roman"/>
          <w:b/>
          <w:color w:val="auto"/>
          <w:sz w:val="21"/>
          <w:szCs w:val="21"/>
          <w:highlight w:val="none"/>
          <w:lang w:val="en-US" w:eastAsia="zh-CN"/>
        </w:rPr>
        <w:t>8</w:t>
      </w:r>
    </w:p>
    <w:p w14:paraId="08CD7BDF">
      <w:pPr>
        <w:snapToGrid w:val="0"/>
        <w:spacing w:before="156" w:beforeLines="50" w:after="50" w:line="360" w:lineRule="auto"/>
        <w:jc w:val="center"/>
        <w:rPr>
          <w:b/>
          <w:color w:val="auto"/>
          <w:sz w:val="36"/>
          <w:szCs w:val="36"/>
          <w:highlight w:val="none"/>
        </w:rPr>
      </w:pPr>
      <w:r>
        <w:rPr>
          <w:b/>
          <w:bCs/>
          <w:color w:val="auto"/>
          <w:kern w:val="0"/>
          <w:sz w:val="30"/>
          <w:szCs w:val="30"/>
          <w:highlight w:val="none"/>
        </w:rPr>
        <w:t>项目实施人员一览表</w:t>
      </w:r>
    </w:p>
    <w:p w14:paraId="3077FA9B">
      <w:pPr>
        <w:snapToGrid w:val="0"/>
        <w:spacing w:before="156" w:beforeLines="50" w:after="50" w:line="360" w:lineRule="auto"/>
        <w:ind w:firstLine="2400" w:firstLineChars="1000"/>
        <w:rPr>
          <w:color w:val="auto"/>
          <w:sz w:val="24"/>
          <w:highlight w:val="none"/>
        </w:rPr>
      </w:pPr>
      <w:r>
        <w:rPr>
          <w:color w:val="auto"/>
          <w:sz w:val="24"/>
          <w:highlight w:val="none"/>
        </w:rPr>
        <w:t>（主要从业人员及其技术资格）</w:t>
      </w:r>
    </w:p>
    <w:tbl>
      <w:tblPr>
        <w:tblStyle w:val="28"/>
        <w:tblW w:w="8695" w:type="dxa"/>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814"/>
        <w:gridCol w:w="1004"/>
        <w:gridCol w:w="795"/>
        <w:gridCol w:w="1575"/>
        <w:gridCol w:w="1275"/>
        <w:gridCol w:w="1418"/>
        <w:gridCol w:w="1071"/>
      </w:tblGrid>
      <w:tr w14:paraId="5151E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743" w:type="dxa"/>
            <w:tcBorders>
              <w:top w:val="single" w:color="auto" w:sz="4" w:space="0"/>
              <w:left w:val="single" w:color="auto" w:sz="4" w:space="0"/>
              <w:bottom w:val="single" w:color="auto" w:sz="4" w:space="0"/>
              <w:right w:val="single" w:color="auto" w:sz="4" w:space="0"/>
            </w:tcBorders>
            <w:vAlign w:val="center"/>
          </w:tcPr>
          <w:p w14:paraId="304A73A7">
            <w:pPr>
              <w:snapToGrid w:val="0"/>
              <w:spacing w:before="156" w:beforeLines="50" w:after="50" w:line="240" w:lineRule="exact"/>
              <w:jc w:val="center"/>
              <w:rPr>
                <w:b/>
                <w:color w:val="auto"/>
                <w:szCs w:val="21"/>
                <w:highlight w:val="none"/>
              </w:rPr>
            </w:pPr>
            <w:r>
              <w:rPr>
                <w:b/>
                <w:color w:val="auto"/>
                <w:szCs w:val="21"/>
                <w:highlight w:val="none"/>
              </w:rPr>
              <w:t>序号</w:t>
            </w:r>
          </w:p>
        </w:tc>
        <w:tc>
          <w:tcPr>
            <w:tcW w:w="814" w:type="dxa"/>
            <w:tcBorders>
              <w:top w:val="single" w:color="auto" w:sz="4" w:space="0"/>
              <w:left w:val="single" w:color="auto" w:sz="4" w:space="0"/>
              <w:bottom w:val="single" w:color="auto" w:sz="4" w:space="0"/>
              <w:right w:val="single" w:color="auto" w:sz="4" w:space="0"/>
            </w:tcBorders>
            <w:vAlign w:val="center"/>
          </w:tcPr>
          <w:p w14:paraId="6EC07E6A">
            <w:pPr>
              <w:snapToGrid w:val="0"/>
              <w:spacing w:before="156" w:beforeLines="50" w:after="50" w:line="240" w:lineRule="exact"/>
              <w:jc w:val="center"/>
              <w:rPr>
                <w:b/>
                <w:color w:val="auto"/>
                <w:szCs w:val="21"/>
                <w:highlight w:val="none"/>
              </w:rPr>
            </w:pPr>
            <w:r>
              <w:rPr>
                <w:b/>
                <w:color w:val="auto"/>
                <w:szCs w:val="21"/>
                <w:highlight w:val="none"/>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15EC9DD9">
            <w:pPr>
              <w:snapToGrid w:val="0"/>
              <w:spacing w:before="156" w:beforeLines="50" w:after="50" w:line="240" w:lineRule="exact"/>
              <w:jc w:val="center"/>
              <w:rPr>
                <w:b/>
                <w:color w:val="auto"/>
                <w:szCs w:val="21"/>
                <w:highlight w:val="none"/>
              </w:rPr>
            </w:pPr>
            <w:r>
              <w:rPr>
                <w:b/>
                <w:color w:val="auto"/>
                <w:szCs w:val="21"/>
                <w:highlight w:val="none"/>
              </w:rPr>
              <w:t>职务</w:t>
            </w:r>
          </w:p>
        </w:tc>
        <w:tc>
          <w:tcPr>
            <w:tcW w:w="795" w:type="dxa"/>
            <w:tcBorders>
              <w:top w:val="single" w:color="auto" w:sz="4" w:space="0"/>
              <w:left w:val="single" w:color="auto" w:sz="4" w:space="0"/>
              <w:bottom w:val="single" w:color="auto" w:sz="4" w:space="0"/>
              <w:right w:val="single" w:color="auto" w:sz="4" w:space="0"/>
            </w:tcBorders>
            <w:vAlign w:val="center"/>
          </w:tcPr>
          <w:p w14:paraId="032701A7">
            <w:pPr>
              <w:snapToGrid w:val="0"/>
              <w:spacing w:before="156" w:beforeLines="50" w:after="50" w:line="240" w:lineRule="exact"/>
              <w:jc w:val="center"/>
              <w:rPr>
                <w:b/>
                <w:color w:val="auto"/>
                <w:szCs w:val="21"/>
                <w:highlight w:val="none"/>
              </w:rPr>
            </w:pPr>
            <w:r>
              <w:rPr>
                <w:b/>
                <w:color w:val="auto"/>
                <w:szCs w:val="21"/>
                <w:highlight w:val="none"/>
              </w:rPr>
              <w:t>职责</w:t>
            </w:r>
          </w:p>
        </w:tc>
        <w:tc>
          <w:tcPr>
            <w:tcW w:w="1575" w:type="dxa"/>
            <w:tcBorders>
              <w:top w:val="single" w:color="auto" w:sz="4" w:space="0"/>
              <w:left w:val="single" w:color="auto" w:sz="4" w:space="0"/>
              <w:bottom w:val="single" w:color="auto" w:sz="4" w:space="0"/>
              <w:right w:val="single" w:color="auto" w:sz="4" w:space="0"/>
            </w:tcBorders>
            <w:vAlign w:val="center"/>
          </w:tcPr>
          <w:p w14:paraId="03FA9A30">
            <w:pPr>
              <w:snapToGrid w:val="0"/>
              <w:spacing w:before="156" w:beforeLines="50" w:after="50" w:line="240" w:lineRule="exact"/>
              <w:jc w:val="center"/>
              <w:rPr>
                <w:b/>
                <w:color w:val="auto"/>
                <w:szCs w:val="21"/>
                <w:highlight w:val="none"/>
              </w:rPr>
            </w:pPr>
            <w:r>
              <w:rPr>
                <w:b/>
                <w:color w:val="auto"/>
                <w:szCs w:val="21"/>
                <w:highlight w:val="none"/>
              </w:rPr>
              <w:t>专业技术资格</w:t>
            </w:r>
          </w:p>
        </w:tc>
        <w:tc>
          <w:tcPr>
            <w:tcW w:w="1275" w:type="dxa"/>
            <w:tcBorders>
              <w:top w:val="single" w:color="auto" w:sz="4" w:space="0"/>
              <w:left w:val="single" w:color="auto" w:sz="4" w:space="0"/>
              <w:bottom w:val="single" w:color="auto" w:sz="4" w:space="0"/>
              <w:right w:val="single" w:color="auto" w:sz="4" w:space="0"/>
            </w:tcBorders>
            <w:vAlign w:val="center"/>
          </w:tcPr>
          <w:p w14:paraId="3D927C7C">
            <w:pPr>
              <w:snapToGrid w:val="0"/>
              <w:spacing w:before="156" w:beforeLines="50" w:after="50" w:line="240" w:lineRule="exact"/>
              <w:jc w:val="center"/>
              <w:rPr>
                <w:b/>
                <w:color w:val="auto"/>
                <w:szCs w:val="21"/>
                <w:highlight w:val="none"/>
              </w:rPr>
            </w:pPr>
            <w:r>
              <w:rPr>
                <w:b/>
                <w:color w:val="auto"/>
                <w:szCs w:val="21"/>
                <w:highlight w:val="none"/>
              </w:rPr>
              <w:t>证书编号</w:t>
            </w:r>
          </w:p>
        </w:tc>
        <w:tc>
          <w:tcPr>
            <w:tcW w:w="1418" w:type="dxa"/>
            <w:tcBorders>
              <w:top w:val="single" w:color="auto" w:sz="4" w:space="0"/>
              <w:left w:val="single" w:color="auto" w:sz="4" w:space="0"/>
              <w:bottom w:val="single" w:color="auto" w:sz="4" w:space="0"/>
              <w:right w:val="single" w:color="auto" w:sz="4" w:space="0"/>
            </w:tcBorders>
            <w:vAlign w:val="center"/>
          </w:tcPr>
          <w:p w14:paraId="29AD82AA">
            <w:pPr>
              <w:snapToGrid w:val="0"/>
              <w:spacing w:before="156" w:beforeLines="50" w:after="50" w:line="240" w:lineRule="exact"/>
              <w:jc w:val="center"/>
              <w:rPr>
                <w:b/>
                <w:bCs/>
                <w:color w:val="auto"/>
                <w:szCs w:val="21"/>
                <w:highlight w:val="none"/>
              </w:rPr>
            </w:pPr>
            <w:r>
              <w:rPr>
                <w:b/>
                <w:bCs/>
                <w:color w:val="auto"/>
                <w:szCs w:val="21"/>
                <w:highlight w:val="none"/>
              </w:rPr>
              <w:t>参加本单位工作时间</w:t>
            </w:r>
          </w:p>
        </w:tc>
        <w:tc>
          <w:tcPr>
            <w:tcW w:w="1071" w:type="dxa"/>
            <w:tcBorders>
              <w:top w:val="single" w:color="auto" w:sz="4" w:space="0"/>
              <w:left w:val="single" w:color="auto" w:sz="4" w:space="0"/>
              <w:bottom w:val="single" w:color="auto" w:sz="4" w:space="0"/>
              <w:right w:val="single" w:color="auto" w:sz="4" w:space="0"/>
            </w:tcBorders>
            <w:vAlign w:val="center"/>
          </w:tcPr>
          <w:p w14:paraId="5F012BBC">
            <w:pPr>
              <w:snapToGrid w:val="0"/>
              <w:spacing w:before="156" w:beforeLines="50" w:after="50" w:line="240" w:lineRule="exact"/>
              <w:jc w:val="center"/>
              <w:rPr>
                <w:b/>
                <w:bCs/>
                <w:color w:val="auto"/>
                <w:szCs w:val="21"/>
                <w:highlight w:val="none"/>
              </w:rPr>
            </w:pPr>
            <w:r>
              <w:rPr>
                <w:b/>
                <w:color w:val="auto"/>
                <w:szCs w:val="21"/>
                <w:highlight w:val="none"/>
              </w:rPr>
              <w:t>劳动合同编号</w:t>
            </w:r>
          </w:p>
        </w:tc>
      </w:tr>
      <w:tr w14:paraId="525AE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43" w:type="dxa"/>
            <w:tcBorders>
              <w:top w:val="single" w:color="auto" w:sz="4" w:space="0"/>
              <w:left w:val="single" w:color="auto" w:sz="4" w:space="0"/>
              <w:bottom w:val="single" w:color="auto" w:sz="4" w:space="0"/>
              <w:right w:val="single" w:color="auto" w:sz="4" w:space="0"/>
            </w:tcBorders>
          </w:tcPr>
          <w:p w14:paraId="56C57AAC">
            <w:pPr>
              <w:snapToGrid w:val="0"/>
              <w:spacing w:before="156" w:beforeLines="50" w:after="50" w:line="240" w:lineRule="exact"/>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tcPr>
          <w:p w14:paraId="38BFD072">
            <w:pPr>
              <w:snapToGrid w:val="0"/>
              <w:spacing w:before="156" w:beforeLines="50" w:after="50" w:line="240" w:lineRule="exact"/>
              <w:rPr>
                <w:b/>
                <w:color w:val="auto"/>
                <w:kern w:val="44"/>
                <w:szCs w:val="21"/>
                <w:highlight w:val="none"/>
              </w:rPr>
            </w:pPr>
          </w:p>
        </w:tc>
        <w:tc>
          <w:tcPr>
            <w:tcW w:w="1004" w:type="dxa"/>
            <w:tcBorders>
              <w:top w:val="single" w:color="auto" w:sz="4" w:space="0"/>
              <w:left w:val="single" w:color="auto" w:sz="4" w:space="0"/>
              <w:bottom w:val="single" w:color="auto" w:sz="4" w:space="0"/>
              <w:right w:val="single" w:color="auto" w:sz="4" w:space="0"/>
            </w:tcBorders>
          </w:tcPr>
          <w:p w14:paraId="4ECF38EB">
            <w:pPr>
              <w:snapToGrid w:val="0"/>
              <w:spacing w:before="156" w:beforeLines="50" w:after="50" w:line="240" w:lineRule="exact"/>
              <w:rPr>
                <w:b/>
                <w:color w:val="auto"/>
                <w:kern w:val="44"/>
                <w:szCs w:val="21"/>
                <w:highlight w:val="none"/>
              </w:rPr>
            </w:pPr>
          </w:p>
        </w:tc>
        <w:tc>
          <w:tcPr>
            <w:tcW w:w="795" w:type="dxa"/>
            <w:tcBorders>
              <w:top w:val="single" w:color="auto" w:sz="4" w:space="0"/>
              <w:left w:val="single" w:color="auto" w:sz="4" w:space="0"/>
              <w:bottom w:val="single" w:color="auto" w:sz="4" w:space="0"/>
              <w:right w:val="single" w:color="auto" w:sz="4" w:space="0"/>
            </w:tcBorders>
          </w:tcPr>
          <w:p w14:paraId="766F6954">
            <w:pPr>
              <w:snapToGrid w:val="0"/>
              <w:spacing w:before="156" w:beforeLines="50" w:after="50" w:line="240" w:lineRule="exact"/>
              <w:rPr>
                <w:b/>
                <w:color w:val="auto"/>
                <w:kern w:val="44"/>
                <w:szCs w:val="21"/>
                <w:highlight w:val="none"/>
              </w:rPr>
            </w:pPr>
          </w:p>
        </w:tc>
        <w:tc>
          <w:tcPr>
            <w:tcW w:w="1575" w:type="dxa"/>
            <w:tcBorders>
              <w:top w:val="single" w:color="auto" w:sz="4" w:space="0"/>
              <w:left w:val="single" w:color="auto" w:sz="4" w:space="0"/>
              <w:bottom w:val="single" w:color="auto" w:sz="4" w:space="0"/>
              <w:right w:val="single" w:color="auto" w:sz="4" w:space="0"/>
            </w:tcBorders>
          </w:tcPr>
          <w:p w14:paraId="25A2A8D8">
            <w:pPr>
              <w:snapToGrid w:val="0"/>
              <w:spacing w:before="156" w:beforeLines="50" w:after="50" w:line="240" w:lineRule="exact"/>
              <w:rPr>
                <w:b/>
                <w:color w:val="auto"/>
                <w:kern w:val="44"/>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657E838A">
            <w:pPr>
              <w:snapToGrid w:val="0"/>
              <w:spacing w:before="156" w:beforeLines="50" w:after="50" w:line="240" w:lineRule="exact"/>
              <w:rPr>
                <w:b/>
                <w:color w:val="auto"/>
                <w:kern w:val="44"/>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355DB742">
            <w:pPr>
              <w:snapToGrid w:val="0"/>
              <w:spacing w:before="156" w:beforeLines="50" w:after="50" w:line="240" w:lineRule="exact"/>
              <w:rPr>
                <w:b/>
                <w:color w:val="auto"/>
                <w:kern w:val="44"/>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14:paraId="7522E5A4">
            <w:pPr>
              <w:snapToGrid w:val="0"/>
              <w:spacing w:before="156" w:beforeLines="50" w:after="50" w:line="240" w:lineRule="exact"/>
              <w:rPr>
                <w:b/>
                <w:color w:val="auto"/>
                <w:kern w:val="44"/>
                <w:szCs w:val="21"/>
                <w:highlight w:val="none"/>
              </w:rPr>
            </w:pPr>
          </w:p>
        </w:tc>
      </w:tr>
      <w:tr w14:paraId="2242D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43" w:type="dxa"/>
            <w:tcBorders>
              <w:top w:val="single" w:color="auto" w:sz="4" w:space="0"/>
              <w:left w:val="single" w:color="auto" w:sz="4" w:space="0"/>
              <w:bottom w:val="single" w:color="auto" w:sz="4" w:space="0"/>
              <w:right w:val="single" w:color="auto" w:sz="4" w:space="0"/>
            </w:tcBorders>
          </w:tcPr>
          <w:p w14:paraId="0794C8B2">
            <w:pPr>
              <w:snapToGrid w:val="0"/>
              <w:spacing w:before="156" w:beforeLines="50" w:after="50" w:line="240" w:lineRule="exact"/>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tcPr>
          <w:p w14:paraId="6FCA89A2">
            <w:pPr>
              <w:snapToGrid w:val="0"/>
              <w:spacing w:before="156" w:beforeLines="50" w:after="50" w:line="240" w:lineRule="exact"/>
              <w:rPr>
                <w:b/>
                <w:color w:val="auto"/>
                <w:kern w:val="44"/>
                <w:szCs w:val="21"/>
                <w:highlight w:val="none"/>
              </w:rPr>
            </w:pPr>
          </w:p>
        </w:tc>
        <w:tc>
          <w:tcPr>
            <w:tcW w:w="1004" w:type="dxa"/>
            <w:tcBorders>
              <w:top w:val="single" w:color="auto" w:sz="4" w:space="0"/>
              <w:left w:val="single" w:color="auto" w:sz="4" w:space="0"/>
              <w:bottom w:val="single" w:color="auto" w:sz="4" w:space="0"/>
              <w:right w:val="single" w:color="auto" w:sz="4" w:space="0"/>
            </w:tcBorders>
          </w:tcPr>
          <w:p w14:paraId="450B5FD5">
            <w:pPr>
              <w:snapToGrid w:val="0"/>
              <w:spacing w:before="156" w:beforeLines="50" w:after="50" w:line="240" w:lineRule="exact"/>
              <w:rPr>
                <w:b/>
                <w:color w:val="auto"/>
                <w:kern w:val="44"/>
                <w:szCs w:val="21"/>
                <w:highlight w:val="none"/>
              </w:rPr>
            </w:pPr>
          </w:p>
        </w:tc>
        <w:tc>
          <w:tcPr>
            <w:tcW w:w="795" w:type="dxa"/>
            <w:tcBorders>
              <w:top w:val="single" w:color="auto" w:sz="4" w:space="0"/>
              <w:left w:val="single" w:color="auto" w:sz="4" w:space="0"/>
              <w:bottom w:val="single" w:color="auto" w:sz="4" w:space="0"/>
              <w:right w:val="single" w:color="auto" w:sz="4" w:space="0"/>
            </w:tcBorders>
          </w:tcPr>
          <w:p w14:paraId="0B610B07">
            <w:pPr>
              <w:snapToGrid w:val="0"/>
              <w:spacing w:before="156" w:beforeLines="50" w:after="50" w:line="240" w:lineRule="exact"/>
              <w:rPr>
                <w:b/>
                <w:color w:val="auto"/>
                <w:kern w:val="44"/>
                <w:szCs w:val="21"/>
                <w:highlight w:val="none"/>
              </w:rPr>
            </w:pPr>
          </w:p>
        </w:tc>
        <w:tc>
          <w:tcPr>
            <w:tcW w:w="1575" w:type="dxa"/>
            <w:tcBorders>
              <w:top w:val="single" w:color="auto" w:sz="4" w:space="0"/>
              <w:left w:val="single" w:color="auto" w:sz="4" w:space="0"/>
              <w:bottom w:val="single" w:color="auto" w:sz="4" w:space="0"/>
              <w:right w:val="single" w:color="auto" w:sz="4" w:space="0"/>
            </w:tcBorders>
          </w:tcPr>
          <w:p w14:paraId="003FDF7A">
            <w:pPr>
              <w:snapToGrid w:val="0"/>
              <w:spacing w:before="156" w:beforeLines="50" w:after="50" w:line="240" w:lineRule="exact"/>
              <w:rPr>
                <w:b/>
                <w:color w:val="auto"/>
                <w:kern w:val="44"/>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27196C69">
            <w:pPr>
              <w:snapToGrid w:val="0"/>
              <w:spacing w:before="156" w:beforeLines="50" w:after="50" w:line="240" w:lineRule="exact"/>
              <w:rPr>
                <w:b/>
                <w:color w:val="auto"/>
                <w:kern w:val="44"/>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2CEC33AA">
            <w:pPr>
              <w:snapToGrid w:val="0"/>
              <w:spacing w:before="156" w:beforeLines="50" w:after="50" w:line="240" w:lineRule="exact"/>
              <w:rPr>
                <w:b/>
                <w:color w:val="auto"/>
                <w:kern w:val="44"/>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14:paraId="2CF702A3">
            <w:pPr>
              <w:snapToGrid w:val="0"/>
              <w:spacing w:before="156" w:beforeLines="50" w:after="50" w:line="240" w:lineRule="exact"/>
              <w:rPr>
                <w:b/>
                <w:color w:val="auto"/>
                <w:kern w:val="44"/>
                <w:szCs w:val="21"/>
                <w:highlight w:val="none"/>
              </w:rPr>
            </w:pPr>
          </w:p>
        </w:tc>
      </w:tr>
      <w:tr w14:paraId="15E8D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43" w:type="dxa"/>
            <w:tcBorders>
              <w:top w:val="single" w:color="auto" w:sz="4" w:space="0"/>
              <w:left w:val="single" w:color="auto" w:sz="4" w:space="0"/>
              <w:bottom w:val="single" w:color="auto" w:sz="4" w:space="0"/>
              <w:right w:val="single" w:color="auto" w:sz="4" w:space="0"/>
            </w:tcBorders>
          </w:tcPr>
          <w:p w14:paraId="76F46EEE">
            <w:pPr>
              <w:snapToGrid w:val="0"/>
              <w:spacing w:before="156" w:beforeLines="50" w:after="50" w:line="240" w:lineRule="exact"/>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tcPr>
          <w:p w14:paraId="5607A23D">
            <w:pPr>
              <w:snapToGrid w:val="0"/>
              <w:spacing w:before="156" w:beforeLines="50" w:after="50" w:line="240" w:lineRule="exact"/>
              <w:rPr>
                <w:b/>
                <w:color w:val="auto"/>
                <w:kern w:val="44"/>
                <w:szCs w:val="21"/>
                <w:highlight w:val="none"/>
              </w:rPr>
            </w:pPr>
          </w:p>
        </w:tc>
        <w:tc>
          <w:tcPr>
            <w:tcW w:w="1004" w:type="dxa"/>
            <w:tcBorders>
              <w:top w:val="single" w:color="auto" w:sz="4" w:space="0"/>
              <w:left w:val="single" w:color="auto" w:sz="4" w:space="0"/>
              <w:bottom w:val="single" w:color="auto" w:sz="4" w:space="0"/>
              <w:right w:val="single" w:color="auto" w:sz="4" w:space="0"/>
            </w:tcBorders>
          </w:tcPr>
          <w:p w14:paraId="4A96E192">
            <w:pPr>
              <w:snapToGrid w:val="0"/>
              <w:spacing w:before="156" w:beforeLines="50" w:after="50" w:line="240" w:lineRule="exact"/>
              <w:rPr>
                <w:b/>
                <w:color w:val="auto"/>
                <w:kern w:val="44"/>
                <w:szCs w:val="21"/>
                <w:highlight w:val="none"/>
              </w:rPr>
            </w:pPr>
          </w:p>
        </w:tc>
        <w:tc>
          <w:tcPr>
            <w:tcW w:w="795" w:type="dxa"/>
            <w:tcBorders>
              <w:top w:val="single" w:color="auto" w:sz="4" w:space="0"/>
              <w:left w:val="single" w:color="auto" w:sz="4" w:space="0"/>
              <w:bottom w:val="single" w:color="auto" w:sz="4" w:space="0"/>
              <w:right w:val="single" w:color="auto" w:sz="4" w:space="0"/>
            </w:tcBorders>
          </w:tcPr>
          <w:p w14:paraId="5E83D4CB">
            <w:pPr>
              <w:pStyle w:val="18"/>
              <w:snapToGrid w:val="0"/>
              <w:spacing w:before="156" w:beforeLines="50" w:after="50" w:line="240" w:lineRule="exact"/>
              <w:ind w:left="5250"/>
              <w:rPr>
                <w:rFonts w:ascii="Times New Roman" w:hAnsi="Times New Roman" w:eastAsia="宋体" w:cs="Times New Roman"/>
                <w:b/>
                <w:color w:val="auto"/>
                <w:kern w:val="44"/>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tcPr>
          <w:p w14:paraId="18DE61D3">
            <w:pPr>
              <w:pStyle w:val="18"/>
              <w:snapToGrid w:val="0"/>
              <w:spacing w:before="156" w:beforeLines="50" w:after="50" w:line="240" w:lineRule="exact"/>
              <w:ind w:left="5250"/>
              <w:rPr>
                <w:rFonts w:ascii="Times New Roman" w:hAnsi="Times New Roman" w:eastAsia="宋体" w:cs="Times New Roman"/>
                <w:b/>
                <w:color w:val="auto"/>
                <w:kern w:val="44"/>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22677E91">
            <w:pPr>
              <w:pStyle w:val="18"/>
              <w:spacing w:line="240" w:lineRule="exact"/>
              <w:ind w:left="5250"/>
              <w:rPr>
                <w:rFonts w:ascii="Times New Roman" w:hAnsi="Times New Roman" w:eastAsia="宋体" w:cs="Times New Roman"/>
                <w:color w:val="auto"/>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2A0CE232">
            <w:pPr>
              <w:snapToGrid w:val="0"/>
              <w:spacing w:before="156" w:beforeLines="50" w:after="50" w:line="240" w:lineRule="exact"/>
              <w:rPr>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14:paraId="33C78D73">
            <w:pPr>
              <w:snapToGrid w:val="0"/>
              <w:spacing w:before="156" w:beforeLines="50" w:after="50" w:line="240" w:lineRule="exact"/>
              <w:rPr>
                <w:b/>
                <w:color w:val="auto"/>
                <w:kern w:val="44"/>
                <w:szCs w:val="21"/>
                <w:highlight w:val="none"/>
              </w:rPr>
            </w:pPr>
          </w:p>
        </w:tc>
      </w:tr>
      <w:tr w14:paraId="211AC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43" w:type="dxa"/>
            <w:tcBorders>
              <w:top w:val="single" w:color="auto" w:sz="4" w:space="0"/>
              <w:left w:val="single" w:color="auto" w:sz="4" w:space="0"/>
              <w:bottom w:val="single" w:color="auto" w:sz="4" w:space="0"/>
              <w:right w:val="single" w:color="auto" w:sz="4" w:space="0"/>
            </w:tcBorders>
          </w:tcPr>
          <w:p w14:paraId="33335F8A">
            <w:pPr>
              <w:snapToGrid w:val="0"/>
              <w:spacing w:before="156" w:beforeLines="50" w:after="50" w:line="240" w:lineRule="exact"/>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tcPr>
          <w:p w14:paraId="53955153">
            <w:pPr>
              <w:snapToGrid w:val="0"/>
              <w:spacing w:before="156" w:beforeLines="50" w:after="50" w:line="240" w:lineRule="exact"/>
              <w:rPr>
                <w:b/>
                <w:color w:val="auto"/>
                <w:kern w:val="44"/>
                <w:szCs w:val="21"/>
                <w:highlight w:val="none"/>
              </w:rPr>
            </w:pPr>
          </w:p>
        </w:tc>
        <w:tc>
          <w:tcPr>
            <w:tcW w:w="1004" w:type="dxa"/>
            <w:tcBorders>
              <w:top w:val="single" w:color="auto" w:sz="4" w:space="0"/>
              <w:left w:val="single" w:color="auto" w:sz="4" w:space="0"/>
              <w:bottom w:val="single" w:color="auto" w:sz="4" w:space="0"/>
              <w:right w:val="single" w:color="auto" w:sz="4" w:space="0"/>
            </w:tcBorders>
          </w:tcPr>
          <w:p w14:paraId="4079E6C2">
            <w:pPr>
              <w:snapToGrid w:val="0"/>
              <w:spacing w:before="156" w:beforeLines="50" w:after="50" w:line="240" w:lineRule="exact"/>
              <w:rPr>
                <w:b/>
                <w:color w:val="auto"/>
                <w:kern w:val="44"/>
                <w:szCs w:val="21"/>
                <w:highlight w:val="none"/>
              </w:rPr>
            </w:pPr>
          </w:p>
        </w:tc>
        <w:tc>
          <w:tcPr>
            <w:tcW w:w="795" w:type="dxa"/>
            <w:tcBorders>
              <w:top w:val="single" w:color="auto" w:sz="4" w:space="0"/>
              <w:left w:val="single" w:color="auto" w:sz="4" w:space="0"/>
              <w:bottom w:val="single" w:color="auto" w:sz="4" w:space="0"/>
              <w:right w:val="single" w:color="auto" w:sz="4" w:space="0"/>
            </w:tcBorders>
          </w:tcPr>
          <w:p w14:paraId="70683273">
            <w:pPr>
              <w:snapToGrid w:val="0"/>
              <w:spacing w:before="156" w:beforeLines="50" w:after="50" w:line="240" w:lineRule="exact"/>
              <w:rPr>
                <w:b/>
                <w:color w:val="auto"/>
                <w:kern w:val="44"/>
                <w:szCs w:val="21"/>
                <w:highlight w:val="none"/>
              </w:rPr>
            </w:pPr>
          </w:p>
        </w:tc>
        <w:tc>
          <w:tcPr>
            <w:tcW w:w="1575" w:type="dxa"/>
            <w:tcBorders>
              <w:top w:val="single" w:color="auto" w:sz="4" w:space="0"/>
              <w:left w:val="single" w:color="auto" w:sz="4" w:space="0"/>
              <w:bottom w:val="single" w:color="auto" w:sz="4" w:space="0"/>
              <w:right w:val="single" w:color="auto" w:sz="4" w:space="0"/>
            </w:tcBorders>
          </w:tcPr>
          <w:p w14:paraId="2CC078A3">
            <w:pPr>
              <w:snapToGrid w:val="0"/>
              <w:spacing w:before="156" w:beforeLines="50" w:after="50" w:line="240" w:lineRule="exact"/>
              <w:rPr>
                <w:b/>
                <w:color w:val="auto"/>
                <w:kern w:val="44"/>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2ABEAD7E">
            <w:pPr>
              <w:snapToGrid w:val="0"/>
              <w:spacing w:before="156" w:beforeLines="50" w:after="50" w:line="240" w:lineRule="exact"/>
              <w:rPr>
                <w:b/>
                <w:color w:val="auto"/>
                <w:kern w:val="44"/>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43C253F5">
            <w:pPr>
              <w:snapToGrid w:val="0"/>
              <w:spacing w:before="156" w:beforeLines="50" w:after="50" w:line="240" w:lineRule="exact"/>
              <w:rPr>
                <w:b/>
                <w:color w:val="auto"/>
                <w:kern w:val="44"/>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14:paraId="2873A743">
            <w:pPr>
              <w:snapToGrid w:val="0"/>
              <w:spacing w:before="156" w:beforeLines="50" w:after="50" w:line="240" w:lineRule="exact"/>
              <w:rPr>
                <w:b/>
                <w:color w:val="auto"/>
                <w:kern w:val="44"/>
                <w:szCs w:val="21"/>
                <w:highlight w:val="none"/>
              </w:rPr>
            </w:pPr>
          </w:p>
        </w:tc>
      </w:tr>
      <w:tr w14:paraId="107F9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43" w:type="dxa"/>
            <w:tcBorders>
              <w:top w:val="single" w:color="auto" w:sz="4" w:space="0"/>
              <w:left w:val="single" w:color="auto" w:sz="4" w:space="0"/>
              <w:bottom w:val="single" w:color="auto" w:sz="4" w:space="0"/>
              <w:right w:val="single" w:color="auto" w:sz="4" w:space="0"/>
            </w:tcBorders>
          </w:tcPr>
          <w:p w14:paraId="202B157E">
            <w:pPr>
              <w:snapToGrid w:val="0"/>
              <w:spacing w:before="156" w:beforeLines="50" w:after="50" w:line="240" w:lineRule="exact"/>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tcPr>
          <w:p w14:paraId="2EFC375E">
            <w:pPr>
              <w:snapToGrid w:val="0"/>
              <w:spacing w:before="156" w:beforeLines="50" w:after="50" w:line="240" w:lineRule="exact"/>
              <w:rPr>
                <w:b/>
                <w:color w:val="auto"/>
                <w:kern w:val="44"/>
                <w:szCs w:val="21"/>
                <w:highlight w:val="none"/>
              </w:rPr>
            </w:pPr>
          </w:p>
        </w:tc>
        <w:tc>
          <w:tcPr>
            <w:tcW w:w="1004" w:type="dxa"/>
            <w:tcBorders>
              <w:top w:val="single" w:color="auto" w:sz="4" w:space="0"/>
              <w:left w:val="single" w:color="auto" w:sz="4" w:space="0"/>
              <w:bottom w:val="single" w:color="auto" w:sz="4" w:space="0"/>
              <w:right w:val="single" w:color="auto" w:sz="4" w:space="0"/>
            </w:tcBorders>
          </w:tcPr>
          <w:p w14:paraId="4959E986">
            <w:pPr>
              <w:snapToGrid w:val="0"/>
              <w:spacing w:before="156" w:beforeLines="50" w:after="50" w:line="240" w:lineRule="exact"/>
              <w:rPr>
                <w:b/>
                <w:color w:val="auto"/>
                <w:kern w:val="44"/>
                <w:szCs w:val="21"/>
                <w:highlight w:val="none"/>
              </w:rPr>
            </w:pPr>
          </w:p>
        </w:tc>
        <w:tc>
          <w:tcPr>
            <w:tcW w:w="795" w:type="dxa"/>
            <w:tcBorders>
              <w:top w:val="single" w:color="auto" w:sz="4" w:space="0"/>
              <w:left w:val="single" w:color="auto" w:sz="4" w:space="0"/>
              <w:bottom w:val="single" w:color="auto" w:sz="4" w:space="0"/>
              <w:right w:val="single" w:color="auto" w:sz="4" w:space="0"/>
            </w:tcBorders>
          </w:tcPr>
          <w:p w14:paraId="468053A6">
            <w:pPr>
              <w:snapToGrid w:val="0"/>
              <w:spacing w:before="156" w:beforeLines="50" w:after="50" w:line="240" w:lineRule="exact"/>
              <w:rPr>
                <w:b/>
                <w:color w:val="auto"/>
                <w:kern w:val="44"/>
                <w:szCs w:val="21"/>
                <w:highlight w:val="none"/>
              </w:rPr>
            </w:pPr>
          </w:p>
        </w:tc>
        <w:tc>
          <w:tcPr>
            <w:tcW w:w="1575" w:type="dxa"/>
            <w:tcBorders>
              <w:top w:val="single" w:color="auto" w:sz="4" w:space="0"/>
              <w:left w:val="single" w:color="auto" w:sz="4" w:space="0"/>
              <w:bottom w:val="single" w:color="auto" w:sz="4" w:space="0"/>
              <w:right w:val="single" w:color="auto" w:sz="4" w:space="0"/>
            </w:tcBorders>
          </w:tcPr>
          <w:p w14:paraId="7EE51F35">
            <w:pPr>
              <w:snapToGrid w:val="0"/>
              <w:spacing w:before="156" w:beforeLines="50" w:after="50" w:line="240" w:lineRule="exact"/>
              <w:rPr>
                <w:b/>
                <w:color w:val="auto"/>
                <w:kern w:val="44"/>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2EB5E2EF">
            <w:pPr>
              <w:snapToGrid w:val="0"/>
              <w:spacing w:before="156" w:beforeLines="50" w:after="50" w:line="240" w:lineRule="exact"/>
              <w:rPr>
                <w:b/>
                <w:color w:val="auto"/>
                <w:kern w:val="44"/>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0EE6F677">
            <w:pPr>
              <w:snapToGrid w:val="0"/>
              <w:spacing w:before="156" w:beforeLines="50" w:after="50" w:line="240" w:lineRule="exact"/>
              <w:rPr>
                <w:b/>
                <w:color w:val="auto"/>
                <w:kern w:val="44"/>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14:paraId="55F2D013">
            <w:pPr>
              <w:snapToGrid w:val="0"/>
              <w:spacing w:before="156" w:beforeLines="50" w:after="50" w:line="240" w:lineRule="exact"/>
              <w:rPr>
                <w:b/>
                <w:color w:val="auto"/>
                <w:kern w:val="44"/>
                <w:szCs w:val="21"/>
                <w:highlight w:val="none"/>
              </w:rPr>
            </w:pPr>
          </w:p>
        </w:tc>
      </w:tr>
      <w:tr w14:paraId="6D4B1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43" w:type="dxa"/>
            <w:tcBorders>
              <w:top w:val="single" w:color="auto" w:sz="4" w:space="0"/>
              <w:left w:val="single" w:color="auto" w:sz="4" w:space="0"/>
              <w:bottom w:val="single" w:color="auto" w:sz="4" w:space="0"/>
              <w:right w:val="single" w:color="auto" w:sz="4" w:space="0"/>
            </w:tcBorders>
          </w:tcPr>
          <w:p w14:paraId="4435180A">
            <w:pPr>
              <w:snapToGrid w:val="0"/>
              <w:spacing w:before="156" w:beforeLines="50" w:after="50" w:line="240" w:lineRule="exact"/>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tcPr>
          <w:p w14:paraId="4E79BEEA">
            <w:pPr>
              <w:snapToGrid w:val="0"/>
              <w:spacing w:before="156" w:beforeLines="50" w:after="50" w:line="240" w:lineRule="exact"/>
              <w:rPr>
                <w:b/>
                <w:color w:val="auto"/>
                <w:kern w:val="44"/>
                <w:szCs w:val="21"/>
                <w:highlight w:val="none"/>
              </w:rPr>
            </w:pPr>
          </w:p>
        </w:tc>
        <w:tc>
          <w:tcPr>
            <w:tcW w:w="1004" w:type="dxa"/>
            <w:tcBorders>
              <w:top w:val="single" w:color="auto" w:sz="4" w:space="0"/>
              <w:left w:val="single" w:color="auto" w:sz="4" w:space="0"/>
              <w:bottom w:val="single" w:color="auto" w:sz="4" w:space="0"/>
              <w:right w:val="single" w:color="auto" w:sz="4" w:space="0"/>
            </w:tcBorders>
          </w:tcPr>
          <w:p w14:paraId="0983DEB9">
            <w:pPr>
              <w:snapToGrid w:val="0"/>
              <w:spacing w:before="156" w:beforeLines="50" w:after="50" w:line="240" w:lineRule="exact"/>
              <w:rPr>
                <w:b/>
                <w:color w:val="auto"/>
                <w:kern w:val="44"/>
                <w:szCs w:val="21"/>
                <w:highlight w:val="none"/>
              </w:rPr>
            </w:pPr>
          </w:p>
        </w:tc>
        <w:tc>
          <w:tcPr>
            <w:tcW w:w="795" w:type="dxa"/>
            <w:tcBorders>
              <w:top w:val="single" w:color="auto" w:sz="4" w:space="0"/>
              <w:left w:val="single" w:color="auto" w:sz="4" w:space="0"/>
              <w:bottom w:val="single" w:color="auto" w:sz="4" w:space="0"/>
              <w:right w:val="single" w:color="auto" w:sz="4" w:space="0"/>
            </w:tcBorders>
          </w:tcPr>
          <w:p w14:paraId="607822B8">
            <w:pPr>
              <w:snapToGrid w:val="0"/>
              <w:spacing w:before="156" w:beforeLines="50" w:after="50" w:line="240" w:lineRule="exact"/>
              <w:rPr>
                <w:b/>
                <w:color w:val="auto"/>
                <w:kern w:val="44"/>
                <w:szCs w:val="21"/>
                <w:highlight w:val="none"/>
              </w:rPr>
            </w:pPr>
          </w:p>
        </w:tc>
        <w:tc>
          <w:tcPr>
            <w:tcW w:w="1575" w:type="dxa"/>
            <w:tcBorders>
              <w:top w:val="single" w:color="auto" w:sz="4" w:space="0"/>
              <w:left w:val="single" w:color="auto" w:sz="4" w:space="0"/>
              <w:bottom w:val="single" w:color="auto" w:sz="4" w:space="0"/>
              <w:right w:val="single" w:color="auto" w:sz="4" w:space="0"/>
            </w:tcBorders>
          </w:tcPr>
          <w:p w14:paraId="0F05966C">
            <w:pPr>
              <w:snapToGrid w:val="0"/>
              <w:spacing w:before="156" w:beforeLines="50" w:after="50" w:line="240" w:lineRule="exact"/>
              <w:rPr>
                <w:b/>
                <w:color w:val="auto"/>
                <w:kern w:val="44"/>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4F21976E">
            <w:pPr>
              <w:snapToGrid w:val="0"/>
              <w:spacing w:before="156" w:beforeLines="50" w:after="50" w:line="240" w:lineRule="exact"/>
              <w:rPr>
                <w:b/>
                <w:color w:val="auto"/>
                <w:kern w:val="44"/>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772269E6">
            <w:pPr>
              <w:snapToGrid w:val="0"/>
              <w:spacing w:before="156" w:beforeLines="50" w:after="50" w:line="240" w:lineRule="exact"/>
              <w:rPr>
                <w:b/>
                <w:color w:val="auto"/>
                <w:kern w:val="44"/>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14:paraId="076098A3">
            <w:pPr>
              <w:snapToGrid w:val="0"/>
              <w:spacing w:before="156" w:beforeLines="50" w:after="50" w:line="240" w:lineRule="exact"/>
              <w:rPr>
                <w:b/>
                <w:color w:val="auto"/>
                <w:kern w:val="44"/>
                <w:szCs w:val="21"/>
                <w:highlight w:val="none"/>
              </w:rPr>
            </w:pPr>
          </w:p>
        </w:tc>
      </w:tr>
      <w:tr w14:paraId="327C3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43" w:type="dxa"/>
            <w:tcBorders>
              <w:top w:val="single" w:color="auto" w:sz="4" w:space="0"/>
              <w:left w:val="single" w:color="auto" w:sz="4" w:space="0"/>
              <w:bottom w:val="single" w:color="auto" w:sz="4" w:space="0"/>
              <w:right w:val="single" w:color="auto" w:sz="4" w:space="0"/>
            </w:tcBorders>
          </w:tcPr>
          <w:p w14:paraId="30A5173E">
            <w:pPr>
              <w:snapToGrid w:val="0"/>
              <w:spacing w:before="156" w:beforeLines="50" w:after="50" w:line="240" w:lineRule="exact"/>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tcPr>
          <w:p w14:paraId="0B1B3AF2">
            <w:pPr>
              <w:snapToGrid w:val="0"/>
              <w:spacing w:before="156" w:beforeLines="50" w:after="50" w:line="240" w:lineRule="exact"/>
              <w:rPr>
                <w:b/>
                <w:color w:val="auto"/>
                <w:kern w:val="44"/>
                <w:szCs w:val="21"/>
                <w:highlight w:val="none"/>
              </w:rPr>
            </w:pPr>
          </w:p>
        </w:tc>
        <w:tc>
          <w:tcPr>
            <w:tcW w:w="1004" w:type="dxa"/>
            <w:tcBorders>
              <w:top w:val="single" w:color="auto" w:sz="4" w:space="0"/>
              <w:left w:val="single" w:color="auto" w:sz="4" w:space="0"/>
              <w:bottom w:val="single" w:color="auto" w:sz="4" w:space="0"/>
              <w:right w:val="single" w:color="auto" w:sz="4" w:space="0"/>
            </w:tcBorders>
          </w:tcPr>
          <w:p w14:paraId="66A701B2">
            <w:pPr>
              <w:snapToGrid w:val="0"/>
              <w:spacing w:before="156" w:beforeLines="50" w:after="50" w:line="240" w:lineRule="exact"/>
              <w:rPr>
                <w:b/>
                <w:color w:val="auto"/>
                <w:kern w:val="44"/>
                <w:szCs w:val="21"/>
                <w:highlight w:val="none"/>
              </w:rPr>
            </w:pPr>
          </w:p>
        </w:tc>
        <w:tc>
          <w:tcPr>
            <w:tcW w:w="795" w:type="dxa"/>
            <w:tcBorders>
              <w:top w:val="single" w:color="auto" w:sz="4" w:space="0"/>
              <w:left w:val="single" w:color="auto" w:sz="4" w:space="0"/>
              <w:bottom w:val="single" w:color="auto" w:sz="4" w:space="0"/>
              <w:right w:val="single" w:color="auto" w:sz="4" w:space="0"/>
            </w:tcBorders>
          </w:tcPr>
          <w:p w14:paraId="3AA8D238">
            <w:pPr>
              <w:snapToGrid w:val="0"/>
              <w:spacing w:before="156" w:beforeLines="50" w:after="50" w:line="240" w:lineRule="exact"/>
              <w:rPr>
                <w:b/>
                <w:color w:val="auto"/>
                <w:kern w:val="44"/>
                <w:szCs w:val="21"/>
                <w:highlight w:val="none"/>
              </w:rPr>
            </w:pPr>
          </w:p>
        </w:tc>
        <w:tc>
          <w:tcPr>
            <w:tcW w:w="1575" w:type="dxa"/>
            <w:tcBorders>
              <w:top w:val="single" w:color="auto" w:sz="4" w:space="0"/>
              <w:left w:val="single" w:color="auto" w:sz="4" w:space="0"/>
              <w:bottom w:val="single" w:color="auto" w:sz="4" w:space="0"/>
              <w:right w:val="single" w:color="auto" w:sz="4" w:space="0"/>
            </w:tcBorders>
          </w:tcPr>
          <w:p w14:paraId="13EA0192">
            <w:pPr>
              <w:snapToGrid w:val="0"/>
              <w:spacing w:before="156" w:beforeLines="50" w:after="50" w:line="240" w:lineRule="exact"/>
              <w:rPr>
                <w:b/>
                <w:color w:val="auto"/>
                <w:kern w:val="44"/>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6F2A91F8">
            <w:pPr>
              <w:snapToGrid w:val="0"/>
              <w:spacing w:before="156" w:beforeLines="50" w:after="50" w:line="240" w:lineRule="exact"/>
              <w:rPr>
                <w:b/>
                <w:color w:val="auto"/>
                <w:kern w:val="44"/>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375097EC">
            <w:pPr>
              <w:snapToGrid w:val="0"/>
              <w:spacing w:before="156" w:beforeLines="50" w:after="50" w:line="240" w:lineRule="exact"/>
              <w:rPr>
                <w:b/>
                <w:color w:val="auto"/>
                <w:kern w:val="44"/>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14:paraId="29CC7FFB">
            <w:pPr>
              <w:snapToGrid w:val="0"/>
              <w:spacing w:before="156" w:beforeLines="50" w:after="50" w:line="240" w:lineRule="exact"/>
              <w:rPr>
                <w:b/>
                <w:color w:val="auto"/>
                <w:kern w:val="44"/>
                <w:szCs w:val="21"/>
                <w:highlight w:val="none"/>
              </w:rPr>
            </w:pPr>
          </w:p>
        </w:tc>
      </w:tr>
      <w:tr w14:paraId="5F0BB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43" w:type="dxa"/>
            <w:tcBorders>
              <w:top w:val="single" w:color="auto" w:sz="4" w:space="0"/>
              <w:left w:val="single" w:color="auto" w:sz="4" w:space="0"/>
              <w:bottom w:val="single" w:color="auto" w:sz="4" w:space="0"/>
              <w:right w:val="single" w:color="auto" w:sz="4" w:space="0"/>
            </w:tcBorders>
          </w:tcPr>
          <w:p w14:paraId="03E43308">
            <w:pPr>
              <w:snapToGrid w:val="0"/>
              <w:spacing w:before="156" w:beforeLines="50" w:after="50" w:line="240" w:lineRule="exact"/>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tcPr>
          <w:p w14:paraId="6373C6D2">
            <w:pPr>
              <w:snapToGrid w:val="0"/>
              <w:spacing w:before="156" w:beforeLines="50" w:after="50" w:line="240" w:lineRule="exact"/>
              <w:rPr>
                <w:b/>
                <w:color w:val="auto"/>
                <w:kern w:val="44"/>
                <w:szCs w:val="21"/>
                <w:highlight w:val="none"/>
              </w:rPr>
            </w:pPr>
          </w:p>
        </w:tc>
        <w:tc>
          <w:tcPr>
            <w:tcW w:w="1004" w:type="dxa"/>
            <w:tcBorders>
              <w:top w:val="single" w:color="auto" w:sz="4" w:space="0"/>
              <w:left w:val="single" w:color="auto" w:sz="4" w:space="0"/>
              <w:bottom w:val="single" w:color="auto" w:sz="4" w:space="0"/>
              <w:right w:val="single" w:color="auto" w:sz="4" w:space="0"/>
            </w:tcBorders>
          </w:tcPr>
          <w:p w14:paraId="42B2D15F">
            <w:pPr>
              <w:snapToGrid w:val="0"/>
              <w:spacing w:before="156" w:beforeLines="50" w:after="50" w:line="240" w:lineRule="exact"/>
              <w:rPr>
                <w:b/>
                <w:color w:val="auto"/>
                <w:kern w:val="44"/>
                <w:szCs w:val="21"/>
                <w:highlight w:val="none"/>
              </w:rPr>
            </w:pPr>
          </w:p>
        </w:tc>
        <w:tc>
          <w:tcPr>
            <w:tcW w:w="795" w:type="dxa"/>
            <w:tcBorders>
              <w:top w:val="single" w:color="auto" w:sz="4" w:space="0"/>
              <w:left w:val="single" w:color="auto" w:sz="4" w:space="0"/>
              <w:bottom w:val="single" w:color="auto" w:sz="4" w:space="0"/>
              <w:right w:val="single" w:color="auto" w:sz="4" w:space="0"/>
            </w:tcBorders>
          </w:tcPr>
          <w:p w14:paraId="68274981">
            <w:pPr>
              <w:snapToGrid w:val="0"/>
              <w:spacing w:before="156" w:beforeLines="50" w:after="50" w:line="240" w:lineRule="exact"/>
              <w:rPr>
                <w:b/>
                <w:color w:val="auto"/>
                <w:kern w:val="44"/>
                <w:szCs w:val="21"/>
                <w:highlight w:val="none"/>
              </w:rPr>
            </w:pPr>
          </w:p>
        </w:tc>
        <w:tc>
          <w:tcPr>
            <w:tcW w:w="1575" w:type="dxa"/>
            <w:tcBorders>
              <w:top w:val="single" w:color="auto" w:sz="4" w:space="0"/>
              <w:left w:val="single" w:color="auto" w:sz="4" w:space="0"/>
              <w:bottom w:val="single" w:color="auto" w:sz="4" w:space="0"/>
              <w:right w:val="single" w:color="auto" w:sz="4" w:space="0"/>
            </w:tcBorders>
          </w:tcPr>
          <w:p w14:paraId="5E2E2DCD">
            <w:pPr>
              <w:snapToGrid w:val="0"/>
              <w:spacing w:before="156" w:beforeLines="50" w:after="50" w:line="240" w:lineRule="exact"/>
              <w:rPr>
                <w:b/>
                <w:color w:val="auto"/>
                <w:kern w:val="44"/>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7E89565F">
            <w:pPr>
              <w:snapToGrid w:val="0"/>
              <w:spacing w:before="156" w:beforeLines="50" w:after="50" w:line="240" w:lineRule="exact"/>
              <w:rPr>
                <w:b/>
                <w:color w:val="auto"/>
                <w:kern w:val="44"/>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0FC65571">
            <w:pPr>
              <w:snapToGrid w:val="0"/>
              <w:spacing w:before="156" w:beforeLines="50" w:after="50" w:line="240" w:lineRule="exact"/>
              <w:rPr>
                <w:b/>
                <w:color w:val="auto"/>
                <w:kern w:val="44"/>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14:paraId="7DED3100">
            <w:pPr>
              <w:snapToGrid w:val="0"/>
              <w:spacing w:before="156" w:beforeLines="50" w:after="50" w:line="240" w:lineRule="exact"/>
              <w:rPr>
                <w:b/>
                <w:color w:val="auto"/>
                <w:kern w:val="44"/>
                <w:szCs w:val="21"/>
                <w:highlight w:val="none"/>
              </w:rPr>
            </w:pPr>
          </w:p>
        </w:tc>
      </w:tr>
    </w:tbl>
    <w:p w14:paraId="2B83D9ED">
      <w:pPr>
        <w:spacing w:line="360" w:lineRule="auto"/>
        <w:rPr>
          <w:b/>
          <w:color w:val="auto"/>
          <w:szCs w:val="21"/>
          <w:highlight w:val="none"/>
        </w:rPr>
      </w:pPr>
      <w:r>
        <w:rPr>
          <w:b/>
          <w:color w:val="auto"/>
          <w:szCs w:val="21"/>
          <w:highlight w:val="none"/>
        </w:rPr>
        <w:t>要求：</w:t>
      </w:r>
    </w:p>
    <w:p w14:paraId="764053C4">
      <w:pPr>
        <w:spacing w:line="360" w:lineRule="auto"/>
        <w:ind w:firstLine="420" w:firstLineChars="200"/>
        <w:rPr>
          <w:color w:val="auto"/>
          <w:szCs w:val="21"/>
          <w:highlight w:val="none"/>
        </w:rPr>
      </w:pPr>
      <w:r>
        <w:rPr>
          <w:bCs/>
          <w:color w:val="auto"/>
          <w:szCs w:val="21"/>
          <w:highlight w:val="none"/>
        </w:rPr>
        <w:t>1.</w:t>
      </w:r>
      <w:r>
        <w:rPr>
          <w:color w:val="auto"/>
          <w:szCs w:val="21"/>
          <w:highlight w:val="none"/>
        </w:rPr>
        <w:t>在填写时，如本表格不适合投标单位的实际情况，可根据本表格式自行划表填写；</w:t>
      </w:r>
    </w:p>
    <w:p w14:paraId="02DADB28">
      <w:pPr>
        <w:pStyle w:val="43"/>
        <w:spacing w:line="360" w:lineRule="auto"/>
        <w:ind w:firstLine="420" w:firstLineChars="200"/>
        <w:rPr>
          <w:color w:val="auto"/>
          <w:szCs w:val="21"/>
          <w:highlight w:val="none"/>
        </w:rPr>
      </w:pPr>
      <w:r>
        <w:rPr>
          <w:color w:val="auto"/>
          <w:szCs w:val="21"/>
          <w:highlight w:val="none"/>
        </w:rPr>
        <w:t>2.附人员证书</w:t>
      </w:r>
      <w:r>
        <w:rPr>
          <w:rFonts w:hint="eastAsia"/>
          <w:color w:val="auto"/>
          <w:szCs w:val="21"/>
          <w:highlight w:val="none"/>
        </w:rPr>
        <w:t>原件扫描件</w:t>
      </w:r>
      <w:r>
        <w:rPr>
          <w:color w:val="auto"/>
          <w:szCs w:val="21"/>
          <w:highlight w:val="none"/>
        </w:rPr>
        <w:t>；</w:t>
      </w:r>
    </w:p>
    <w:p w14:paraId="265A6C3B">
      <w:pPr>
        <w:pStyle w:val="43"/>
        <w:spacing w:line="360" w:lineRule="auto"/>
        <w:ind w:firstLine="420" w:firstLineChars="200"/>
        <w:rPr>
          <w:color w:val="auto"/>
          <w:szCs w:val="21"/>
          <w:highlight w:val="none"/>
        </w:rPr>
      </w:pPr>
      <w:r>
        <w:rPr>
          <w:color w:val="auto"/>
          <w:szCs w:val="21"/>
          <w:highlight w:val="none"/>
        </w:rPr>
        <w:t>3.出具上述人员在本单位服务的外部证明，如：投标截止日之前六个月以内的代缴个税税单、参加社会保险的《投保单》或《社会保险参保人员证明》等。</w:t>
      </w:r>
    </w:p>
    <w:p w14:paraId="2F64325D">
      <w:pPr>
        <w:spacing w:line="360" w:lineRule="auto"/>
        <w:ind w:left="420"/>
        <w:rPr>
          <w:color w:val="auto"/>
          <w:szCs w:val="21"/>
          <w:highlight w:val="none"/>
        </w:rPr>
      </w:pPr>
    </w:p>
    <w:p w14:paraId="7D735A3F">
      <w:pPr>
        <w:pStyle w:val="41"/>
        <w:rPr>
          <w:rFonts w:ascii="Times New Roman" w:hAnsi="Times New Roman" w:eastAsia="宋体" w:cs="Times New Roman"/>
          <w:color w:val="auto"/>
          <w:highlight w:val="none"/>
        </w:rPr>
      </w:pPr>
    </w:p>
    <w:p w14:paraId="631FAC5D">
      <w:pPr>
        <w:pageBreakBefore w:val="0"/>
        <w:widowControl w:val="0"/>
        <w:kinsoku/>
        <w:wordWrap/>
        <w:overflowPunct/>
        <w:topLinePunct w:val="0"/>
        <w:autoSpaceDE/>
        <w:autoSpaceDN/>
        <w:bidi w:val="0"/>
        <w:adjustRightInd w:val="0"/>
        <w:snapToGrid w:val="0"/>
        <w:spacing w:line="520" w:lineRule="exact"/>
        <w:ind w:firstLine="5565" w:firstLineChars="2650"/>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投标人名称(公章)：</w:t>
      </w:r>
    </w:p>
    <w:p w14:paraId="3FDE8A39">
      <w:pPr>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zh-CN"/>
        </w:rPr>
        <w:t xml:space="preserve"> 法定代表人或授权委托人(签字</w:t>
      </w:r>
      <w:r>
        <w:rPr>
          <w:rFonts w:hint="default" w:ascii="Times New Roman" w:hAnsi="Times New Roman" w:cs="Times New Roman"/>
          <w:color w:val="auto"/>
          <w:kern w:val="0"/>
          <w:szCs w:val="21"/>
          <w:highlight w:val="none"/>
          <w:lang w:val="en-US" w:eastAsia="zh-CN"/>
        </w:rPr>
        <w:t>或盖章</w:t>
      </w:r>
      <w:r>
        <w:rPr>
          <w:rFonts w:hint="default" w:ascii="Times New Roman" w:hAnsi="Times New Roman" w:cs="Times New Roman"/>
          <w:color w:val="auto"/>
          <w:kern w:val="0"/>
          <w:szCs w:val="21"/>
          <w:highlight w:val="none"/>
          <w:lang w:val="zh-CN"/>
        </w:rPr>
        <w:t>)：</w:t>
      </w:r>
    </w:p>
    <w:p w14:paraId="1946FEB7">
      <w:pPr>
        <w:pageBreakBefore w:val="0"/>
        <w:widowControl w:val="0"/>
        <w:kinsoku/>
        <w:wordWrap/>
        <w:overflowPunct/>
        <w:topLinePunct w:val="0"/>
        <w:autoSpaceDE/>
        <w:autoSpaceDN/>
        <w:bidi w:val="0"/>
        <w:adjustRightInd w:val="0"/>
        <w:snapToGrid w:val="0"/>
        <w:spacing w:line="520" w:lineRule="exact"/>
        <w:ind w:right="480"/>
        <w:jc w:val="center"/>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日期：</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 xml:space="preserve">年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月</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w:t>
      </w:r>
    </w:p>
    <w:p w14:paraId="4655934E">
      <w:pPr>
        <w:pStyle w:val="42"/>
        <w:shd w:val="clear" w:color="auto" w:fill="FFFFFF"/>
        <w:spacing w:before="0" w:beforeAutospacing="0" w:after="0" w:afterAutospacing="0" w:line="240" w:lineRule="exact"/>
        <w:rPr>
          <w:rFonts w:hint="eastAsia" w:ascii="Times New Roman" w:hAnsi="Times New Roman" w:eastAsia="宋体" w:cs="Times New Roman"/>
          <w:b/>
          <w:color w:val="auto"/>
          <w:sz w:val="21"/>
          <w:szCs w:val="21"/>
          <w:highlight w:val="none"/>
          <w:lang w:eastAsia="zh-CN"/>
        </w:rPr>
      </w:pPr>
      <w:r>
        <w:rPr>
          <w:rFonts w:ascii="Times New Roman" w:hAnsi="Times New Roman" w:cs="Times New Roman"/>
          <w:b/>
          <w:color w:val="auto"/>
          <w:sz w:val="21"/>
          <w:szCs w:val="21"/>
          <w:highlight w:val="none"/>
        </w:rPr>
        <w:t>附件</w:t>
      </w:r>
      <w:r>
        <w:rPr>
          <w:rFonts w:hint="eastAsia" w:ascii="Times New Roman" w:hAnsi="Times New Roman" w:cs="Times New Roman"/>
          <w:b/>
          <w:color w:val="auto"/>
          <w:sz w:val="21"/>
          <w:szCs w:val="21"/>
          <w:highlight w:val="none"/>
          <w:lang w:val="en-US" w:eastAsia="zh-CN"/>
        </w:rPr>
        <w:t>9</w:t>
      </w:r>
    </w:p>
    <w:p w14:paraId="65DACC54">
      <w:pPr>
        <w:snapToGrid w:val="0"/>
        <w:spacing w:before="156" w:beforeLines="50" w:after="50" w:line="360" w:lineRule="auto"/>
        <w:jc w:val="center"/>
        <w:rPr>
          <w:b/>
          <w:bCs/>
          <w:color w:val="auto"/>
          <w:kern w:val="0"/>
          <w:sz w:val="30"/>
          <w:szCs w:val="30"/>
          <w:highlight w:val="none"/>
        </w:rPr>
      </w:pPr>
      <w:r>
        <w:rPr>
          <w:b/>
          <w:bCs/>
          <w:color w:val="auto"/>
          <w:kern w:val="0"/>
          <w:sz w:val="30"/>
          <w:szCs w:val="30"/>
          <w:highlight w:val="none"/>
        </w:rPr>
        <w:t>项目负责人资格情况表</w:t>
      </w:r>
    </w:p>
    <w:p w14:paraId="652E392A">
      <w:pPr>
        <w:spacing w:line="360" w:lineRule="auto"/>
        <w:rPr>
          <w:color w:val="auto"/>
          <w:szCs w:val="21"/>
          <w:highlight w:val="none"/>
        </w:rPr>
      </w:pPr>
      <w:r>
        <w:rPr>
          <w:color w:val="auto"/>
          <w:szCs w:val="21"/>
          <w:highlight w:val="none"/>
        </w:rPr>
        <w:t>采购项目：                                            采购编号：</w:t>
      </w:r>
    </w:p>
    <w:tbl>
      <w:tblPr>
        <w:tblStyle w:val="28"/>
        <w:tblW w:w="86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74"/>
        <w:gridCol w:w="2967"/>
        <w:gridCol w:w="3685"/>
      </w:tblGrid>
      <w:tr w14:paraId="5932B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1974" w:type="dxa"/>
            <w:tcBorders>
              <w:tl2br w:val="nil"/>
              <w:tr2bl w:val="nil"/>
            </w:tcBorders>
            <w:vAlign w:val="center"/>
          </w:tcPr>
          <w:p w14:paraId="27D63C11">
            <w:pPr>
              <w:autoSpaceDE w:val="0"/>
              <w:autoSpaceDN w:val="0"/>
              <w:adjustRightInd w:val="0"/>
              <w:snapToGrid w:val="0"/>
              <w:spacing w:line="360" w:lineRule="auto"/>
              <w:jc w:val="center"/>
              <w:rPr>
                <w:b/>
                <w:bCs/>
                <w:color w:val="auto"/>
                <w:szCs w:val="21"/>
                <w:highlight w:val="none"/>
                <w:lang w:val="zh-CN"/>
              </w:rPr>
            </w:pPr>
            <w:r>
              <w:rPr>
                <w:b/>
                <w:bCs/>
                <w:color w:val="auto"/>
                <w:szCs w:val="21"/>
                <w:highlight w:val="none"/>
                <w:lang w:val="zh-CN"/>
              </w:rPr>
              <w:t>姓名</w:t>
            </w:r>
          </w:p>
        </w:tc>
        <w:tc>
          <w:tcPr>
            <w:tcW w:w="2967" w:type="dxa"/>
            <w:tcBorders>
              <w:tl2br w:val="nil"/>
              <w:tr2bl w:val="nil"/>
            </w:tcBorders>
            <w:vAlign w:val="center"/>
          </w:tcPr>
          <w:p w14:paraId="4221403A">
            <w:pPr>
              <w:autoSpaceDE w:val="0"/>
              <w:autoSpaceDN w:val="0"/>
              <w:adjustRightInd w:val="0"/>
              <w:snapToGrid w:val="0"/>
              <w:spacing w:line="360" w:lineRule="auto"/>
              <w:jc w:val="center"/>
              <w:rPr>
                <w:color w:val="auto"/>
                <w:szCs w:val="21"/>
                <w:highlight w:val="none"/>
                <w:lang w:val="zh-CN"/>
              </w:rPr>
            </w:pPr>
          </w:p>
        </w:tc>
        <w:tc>
          <w:tcPr>
            <w:tcW w:w="3685" w:type="dxa"/>
            <w:tcBorders>
              <w:tl2br w:val="nil"/>
              <w:tr2bl w:val="nil"/>
            </w:tcBorders>
            <w:vAlign w:val="center"/>
          </w:tcPr>
          <w:p w14:paraId="1C74EFA2">
            <w:pPr>
              <w:autoSpaceDE w:val="0"/>
              <w:autoSpaceDN w:val="0"/>
              <w:adjustRightInd w:val="0"/>
              <w:snapToGrid w:val="0"/>
              <w:spacing w:line="360" w:lineRule="auto"/>
              <w:jc w:val="center"/>
              <w:rPr>
                <w:b/>
                <w:bCs/>
                <w:color w:val="auto"/>
                <w:szCs w:val="21"/>
                <w:highlight w:val="none"/>
                <w:lang w:val="zh-CN"/>
              </w:rPr>
            </w:pPr>
            <w:r>
              <w:rPr>
                <w:b/>
                <w:bCs/>
                <w:color w:val="auto"/>
                <w:szCs w:val="21"/>
                <w:highlight w:val="none"/>
                <w:lang w:val="zh-CN"/>
              </w:rPr>
              <w:t>近年来主要工作业绩</w:t>
            </w:r>
          </w:p>
        </w:tc>
      </w:tr>
      <w:tr w14:paraId="76B38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63" w:hRule="atLeast"/>
          <w:jc w:val="center"/>
        </w:trPr>
        <w:tc>
          <w:tcPr>
            <w:tcW w:w="1974" w:type="dxa"/>
            <w:tcBorders>
              <w:tl2br w:val="nil"/>
              <w:tr2bl w:val="nil"/>
            </w:tcBorders>
            <w:vAlign w:val="center"/>
          </w:tcPr>
          <w:p w14:paraId="48D13899">
            <w:pPr>
              <w:autoSpaceDE w:val="0"/>
              <w:autoSpaceDN w:val="0"/>
              <w:adjustRightInd w:val="0"/>
              <w:snapToGrid w:val="0"/>
              <w:spacing w:line="360" w:lineRule="auto"/>
              <w:jc w:val="center"/>
              <w:rPr>
                <w:b/>
                <w:bCs/>
                <w:color w:val="auto"/>
                <w:szCs w:val="21"/>
                <w:highlight w:val="none"/>
                <w:lang w:val="zh-CN"/>
              </w:rPr>
            </w:pPr>
            <w:r>
              <w:rPr>
                <w:b/>
                <w:bCs/>
                <w:color w:val="auto"/>
                <w:szCs w:val="21"/>
                <w:highlight w:val="none"/>
                <w:lang w:val="zh-CN"/>
              </w:rPr>
              <w:t>性别</w:t>
            </w:r>
          </w:p>
        </w:tc>
        <w:tc>
          <w:tcPr>
            <w:tcW w:w="2967" w:type="dxa"/>
            <w:tcBorders>
              <w:tl2br w:val="nil"/>
              <w:tr2bl w:val="nil"/>
            </w:tcBorders>
            <w:vAlign w:val="center"/>
          </w:tcPr>
          <w:p w14:paraId="683063E2">
            <w:pPr>
              <w:autoSpaceDE w:val="0"/>
              <w:autoSpaceDN w:val="0"/>
              <w:adjustRightInd w:val="0"/>
              <w:snapToGrid w:val="0"/>
              <w:spacing w:line="360" w:lineRule="auto"/>
              <w:jc w:val="center"/>
              <w:rPr>
                <w:color w:val="auto"/>
                <w:szCs w:val="21"/>
                <w:highlight w:val="none"/>
                <w:lang w:val="zh-CN"/>
              </w:rPr>
            </w:pPr>
          </w:p>
        </w:tc>
        <w:tc>
          <w:tcPr>
            <w:tcW w:w="3685" w:type="dxa"/>
            <w:vMerge w:val="restart"/>
            <w:tcBorders>
              <w:tl2br w:val="nil"/>
              <w:tr2bl w:val="nil"/>
            </w:tcBorders>
            <w:vAlign w:val="center"/>
          </w:tcPr>
          <w:p w14:paraId="14176DCE">
            <w:pPr>
              <w:autoSpaceDE w:val="0"/>
              <w:autoSpaceDN w:val="0"/>
              <w:adjustRightInd w:val="0"/>
              <w:snapToGrid w:val="0"/>
              <w:spacing w:line="360" w:lineRule="auto"/>
              <w:jc w:val="center"/>
              <w:rPr>
                <w:color w:val="auto"/>
                <w:szCs w:val="21"/>
                <w:highlight w:val="none"/>
              </w:rPr>
            </w:pPr>
            <w:r>
              <w:rPr>
                <w:color w:val="auto"/>
                <w:szCs w:val="21"/>
                <w:highlight w:val="none"/>
              </w:rPr>
              <w:t>注：业绩证明应提供旁证材料</w:t>
            </w:r>
          </w:p>
          <w:p w14:paraId="2E90A861">
            <w:pPr>
              <w:autoSpaceDE w:val="0"/>
              <w:autoSpaceDN w:val="0"/>
              <w:adjustRightInd w:val="0"/>
              <w:snapToGrid w:val="0"/>
              <w:spacing w:line="360" w:lineRule="auto"/>
              <w:jc w:val="center"/>
              <w:rPr>
                <w:color w:val="auto"/>
                <w:szCs w:val="21"/>
                <w:highlight w:val="none"/>
                <w:lang w:val="zh-CN"/>
              </w:rPr>
            </w:pPr>
            <w:r>
              <w:rPr>
                <w:color w:val="auto"/>
                <w:szCs w:val="21"/>
                <w:highlight w:val="none"/>
              </w:rPr>
              <w:t>（供货合同或中标通知书）。</w:t>
            </w:r>
          </w:p>
        </w:tc>
      </w:tr>
      <w:tr w14:paraId="5B060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63" w:hRule="atLeast"/>
          <w:jc w:val="center"/>
        </w:trPr>
        <w:tc>
          <w:tcPr>
            <w:tcW w:w="1974" w:type="dxa"/>
            <w:tcBorders>
              <w:tl2br w:val="nil"/>
              <w:tr2bl w:val="nil"/>
            </w:tcBorders>
            <w:vAlign w:val="center"/>
          </w:tcPr>
          <w:p w14:paraId="12A31B97">
            <w:pPr>
              <w:autoSpaceDE w:val="0"/>
              <w:autoSpaceDN w:val="0"/>
              <w:adjustRightInd w:val="0"/>
              <w:snapToGrid w:val="0"/>
              <w:spacing w:line="360" w:lineRule="auto"/>
              <w:jc w:val="center"/>
              <w:rPr>
                <w:b/>
                <w:bCs/>
                <w:color w:val="auto"/>
                <w:szCs w:val="21"/>
                <w:highlight w:val="none"/>
                <w:lang w:val="zh-CN"/>
              </w:rPr>
            </w:pPr>
            <w:r>
              <w:rPr>
                <w:b/>
                <w:bCs/>
                <w:color w:val="auto"/>
                <w:szCs w:val="21"/>
                <w:highlight w:val="none"/>
                <w:lang w:val="zh-CN"/>
              </w:rPr>
              <w:t>年龄</w:t>
            </w:r>
          </w:p>
        </w:tc>
        <w:tc>
          <w:tcPr>
            <w:tcW w:w="2967" w:type="dxa"/>
            <w:tcBorders>
              <w:tl2br w:val="nil"/>
              <w:tr2bl w:val="nil"/>
            </w:tcBorders>
            <w:vAlign w:val="center"/>
          </w:tcPr>
          <w:p w14:paraId="00467219">
            <w:pPr>
              <w:autoSpaceDE w:val="0"/>
              <w:autoSpaceDN w:val="0"/>
              <w:adjustRightInd w:val="0"/>
              <w:snapToGrid w:val="0"/>
              <w:spacing w:line="360" w:lineRule="auto"/>
              <w:jc w:val="center"/>
              <w:rPr>
                <w:color w:val="auto"/>
                <w:szCs w:val="21"/>
                <w:highlight w:val="none"/>
                <w:lang w:val="zh-CN"/>
              </w:rPr>
            </w:pPr>
          </w:p>
        </w:tc>
        <w:tc>
          <w:tcPr>
            <w:tcW w:w="3685" w:type="dxa"/>
            <w:vMerge w:val="continue"/>
            <w:tcBorders>
              <w:tl2br w:val="nil"/>
              <w:tr2bl w:val="nil"/>
            </w:tcBorders>
            <w:vAlign w:val="center"/>
          </w:tcPr>
          <w:p w14:paraId="3F9854FA">
            <w:pPr>
              <w:autoSpaceDE w:val="0"/>
              <w:autoSpaceDN w:val="0"/>
              <w:adjustRightInd w:val="0"/>
              <w:snapToGrid w:val="0"/>
              <w:spacing w:line="360" w:lineRule="auto"/>
              <w:jc w:val="center"/>
              <w:rPr>
                <w:color w:val="auto"/>
                <w:szCs w:val="21"/>
                <w:highlight w:val="none"/>
                <w:lang w:val="zh-CN"/>
              </w:rPr>
            </w:pPr>
          </w:p>
        </w:tc>
      </w:tr>
      <w:tr w14:paraId="714CA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63" w:hRule="atLeast"/>
          <w:jc w:val="center"/>
        </w:trPr>
        <w:tc>
          <w:tcPr>
            <w:tcW w:w="1974" w:type="dxa"/>
            <w:tcBorders>
              <w:tl2br w:val="nil"/>
              <w:tr2bl w:val="nil"/>
            </w:tcBorders>
            <w:vAlign w:val="center"/>
          </w:tcPr>
          <w:p w14:paraId="43D5535C">
            <w:pPr>
              <w:autoSpaceDE w:val="0"/>
              <w:autoSpaceDN w:val="0"/>
              <w:adjustRightInd w:val="0"/>
              <w:snapToGrid w:val="0"/>
              <w:spacing w:line="360" w:lineRule="auto"/>
              <w:jc w:val="center"/>
              <w:rPr>
                <w:b/>
                <w:bCs/>
                <w:color w:val="auto"/>
                <w:szCs w:val="21"/>
                <w:highlight w:val="none"/>
                <w:lang w:val="zh-CN"/>
              </w:rPr>
            </w:pPr>
            <w:r>
              <w:rPr>
                <w:b/>
                <w:bCs/>
                <w:color w:val="auto"/>
                <w:szCs w:val="21"/>
                <w:highlight w:val="none"/>
                <w:lang w:val="zh-CN"/>
              </w:rPr>
              <w:t>职称</w:t>
            </w:r>
          </w:p>
        </w:tc>
        <w:tc>
          <w:tcPr>
            <w:tcW w:w="2967" w:type="dxa"/>
            <w:tcBorders>
              <w:tl2br w:val="nil"/>
              <w:tr2bl w:val="nil"/>
            </w:tcBorders>
            <w:vAlign w:val="center"/>
          </w:tcPr>
          <w:p w14:paraId="0336D9B1">
            <w:pPr>
              <w:autoSpaceDE w:val="0"/>
              <w:autoSpaceDN w:val="0"/>
              <w:adjustRightInd w:val="0"/>
              <w:snapToGrid w:val="0"/>
              <w:spacing w:line="360" w:lineRule="auto"/>
              <w:jc w:val="center"/>
              <w:rPr>
                <w:color w:val="auto"/>
                <w:szCs w:val="21"/>
                <w:highlight w:val="none"/>
                <w:lang w:val="zh-CN"/>
              </w:rPr>
            </w:pPr>
          </w:p>
        </w:tc>
        <w:tc>
          <w:tcPr>
            <w:tcW w:w="3685" w:type="dxa"/>
            <w:vMerge w:val="continue"/>
            <w:tcBorders>
              <w:tl2br w:val="nil"/>
              <w:tr2bl w:val="nil"/>
            </w:tcBorders>
            <w:vAlign w:val="center"/>
          </w:tcPr>
          <w:p w14:paraId="0586A493">
            <w:pPr>
              <w:autoSpaceDE w:val="0"/>
              <w:autoSpaceDN w:val="0"/>
              <w:adjustRightInd w:val="0"/>
              <w:snapToGrid w:val="0"/>
              <w:spacing w:line="360" w:lineRule="auto"/>
              <w:jc w:val="center"/>
              <w:rPr>
                <w:color w:val="auto"/>
                <w:szCs w:val="21"/>
                <w:highlight w:val="none"/>
                <w:lang w:val="zh-CN"/>
              </w:rPr>
            </w:pPr>
          </w:p>
        </w:tc>
      </w:tr>
      <w:tr w14:paraId="2247A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63" w:hRule="atLeast"/>
          <w:jc w:val="center"/>
        </w:trPr>
        <w:tc>
          <w:tcPr>
            <w:tcW w:w="1974" w:type="dxa"/>
            <w:tcBorders>
              <w:tl2br w:val="nil"/>
              <w:tr2bl w:val="nil"/>
            </w:tcBorders>
            <w:vAlign w:val="center"/>
          </w:tcPr>
          <w:p w14:paraId="61C67F29">
            <w:pPr>
              <w:autoSpaceDE w:val="0"/>
              <w:autoSpaceDN w:val="0"/>
              <w:adjustRightInd w:val="0"/>
              <w:snapToGrid w:val="0"/>
              <w:spacing w:line="360" w:lineRule="auto"/>
              <w:jc w:val="center"/>
              <w:rPr>
                <w:b/>
                <w:bCs/>
                <w:color w:val="auto"/>
                <w:szCs w:val="21"/>
                <w:highlight w:val="none"/>
                <w:lang w:val="zh-CN"/>
              </w:rPr>
            </w:pPr>
            <w:r>
              <w:rPr>
                <w:b/>
                <w:bCs/>
                <w:color w:val="auto"/>
                <w:szCs w:val="21"/>
                <w:highlight w:val="none"/>
                <w:lang w:val="zh-CN"/>
              </w:rPr>
              <w:t>毕业时间</w:t>
            </w:r>
          </w:p>
        </w:tc>
        <w:tc>
          <w:tcPr>
            <w:tcW w:w="2967" w:type="dxa"/>
            <w:tcBorders>
              <w:tl2br w:val="nil"/>
              <w:tr2bl w:val="nil"/>
            </w:tcBorders>
            <w:vAlign w:val="center"/>
          </w:tcPr>
          <w:p w14:paraId="51656066">
            <w:pPr>
              <w:autoSpaceDE w:val="0"/>
              <w:autoSpaceDN w:val="0"/>
              <w:adjustRightInd w:val="0"/>
              <w:snapToGrid w:val="0"/>
              <w:spacing w:line="360" w:lineRule="auto"/>
              <w:jc w:val="center"/>
              <w:rPr>
                <w:color w:val="auto"/>
                <w:szCs w:val="21"/>
                <w:highlight w:val="none"/>
                <w:lang w:val="zh-CN"/>
              </w:rPr>
            </w:pPr>
          </w:p>
        </w:tc>
        <w:tc>
          <w:tcPr>
            <w:tcW w:w="3685" w:type="dxa"/>
            <w:vMerge w:val="continue"/>
            <w:tcBorders>
              <w:tl2br w:val="nil"/>
              <w:tr2bl w:val="nil"/>
            </w:tcBorders>
            <w:vAlign w:val="center"/>
          </w:tcPr>
          <w:p w14:paraId="5E1FD681">
            <w:pPr>
              <w:autoSpaceDE w:val="0"/>
              <w:autoSpaceDN w:val="0"/>
              <w:adjustRightInd w:val="0"/>
              <w:snapToGrid w:val="0"/>
              <w:spacing w:line="360" w:lineRule="auto"/>
              <w:jc w:val="center"/>
              <w:rPr>
                <w:color w:val="auto"/>
                <w:szCs w:val="21"/>
                <w:highlight w:val="none"/>
                <w:lang w:val="zh-CN"/>
              </w:rPr>
            </w:pPr>
          </w:p>
        </w:tc>
      </w:tr>
      <w:tr w14:paraId="2618F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63" w:hRule="atLeast"/>
          <w:jc w:val="center"/>
        </w:trPr>
        <w:tc>
          <w:tcPr>
            <w:tcW w:w="1974" w:type="dxa"/>
            <w:tcBorders>
              <w:tl2br w:val="nil"/>
              <w:tr2bl w:val="nil"/>
            </w:tcBorders>
            <w:vAlign w:val="center"/>
          </w:tcPr>
          <w:p w14:paraId="3237C208">
            <w:pPr>
              <w:autoSpaceDE w:val="0"/>
              <w:autoSpaceDN w:val="0"/>
              <w:adjustRightInd w:val="0"/>
              <w:snapToGrid w:val="0"/>
              <w:spacing w:line="360" w:lineRule="auto"/>
              <w:jc w:val="center"/>
              <w:rPr>
                <w:b/>
                <w:bCs/>
                <w:color w:val="auto"/>
                <w:szCs w:val="21"/>
                <w:highlight w:val="none"/>
                <w:lang w:val="zh-CN"/>
              </w:rPr>
            </w:pPr>
            <w:r>
              <w:rPr>
                <w:b/>
                <w:bCs/>
                <w:color w:val="auto"/>
                <w:szCs w:val="21"/>
                <w:highlight w:val="none"/>
                <w:lang w:val="zh-CN"/>
              </w:rPr>
              <w:t>学校专业</w:t>
            </w:r>
          </w:p>
        </w:tc>
        <w:tc>
          <w:tcPr>
            <w:tcW w:w="2967" w:type="dxa"/>
            <w:tcBorders>
              <w:tl2br w:val="nil"/>
              <w:tr2bl w:val="nil"/>
            </w:tcBorders>
            <w:vAlign w:val="center"/>
          </w:tcPr>
          <w:p w14:paraId="5F291BB4">
            <w:pPr>
              <w:autoSpaceDE w:val="0"/>
              <w:autoSpaceDN w:val="0"/>
              <w:adjustRightInd w:val="0"/>
              <w:snapToGrid w:val="0"/>
              <w:spacing w:line="360" w:lineRule="auto"/>
              <w:jc w:val="center"/>
              <w:rPr>
                <w:color w:val="auto"/>
                <w:szCs w:val="21"/>
                <w:highlight w:val="none"/>
                <w:lang w:val="zh-CN"/>
              </w:rPr>
            </w:pPr>
          </w:p>
        </w:tc>
        <w:tc>
          <w:tcPr>
            <w:tcW w:w="3685" w:type="dxa"/>
            <w:vMerge w:val="continue"/>
            <w:tcBorders>
              <w:tl2br w:val="nil"/>
              <w:tr2bl w:val="nil"/>
            </w:tcBorders>
            <w:vAlign w:val="center"/>
          </w:tcPr>
          <w:p w14:paraId="4ED0F848">
            <w:pPr>
              <w:autoSpaceDE w:val="0"/>
              <w:autoSpaceDN w:val="0"/>
              <w:adjustRightInd w:val="0"/>
              <w:snapToGrid w:val="0"/>
              <w:spacing w:line="360" w:lineRule="auto"/>
              <w:jc w:val="center"/>
              <w:rPr>
                <w:color w:val="auto"/>
                <w:szCs w:val="21"/>
                <w:highlight w:val="none"/>
                <w:lang w:val="zh-CN"/>
              </w:rPr>
            </w:pPr>
          </w:p>
        </w:tc>
      </w:tr>
      <w:tr w14:paraId="44C01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63" w:hRule="atLeast"/>
          <w:jc w:val="center"/>
        </w:trPr>
        <w:tc>
          <w:tcPr>
            <w:tcW w:w="1974" w:type="dxa"/>
            <w:tcBorders>
              <w:tl2br w:val="nil"/>
              <w:tr2bl w:val="nil"/>
            </w:tcBorders>
            <w:vAlign w:val="center"/>
          </w:tcPr>
          <w:p w14:paraId="52247A2E">
            <w:pPr>
              <w:autoSpaceDE w:val="0"/>
              <w:autoSpaceDN w:val="0"/>
              <w:adjustRightInd w:val="0"/>
              <w:snapToGrid w:val="0"/>
              <w:spacing w:line="360" w:lineRule="auto"/>
              <w:jc w:val="center"/>
              <w:rPr>
                <w:b/>
                <w:bCs/>
                <w:color w:val="auto"/>
                <w:szCs w:val="21"/>
                <w:highlight w:val="none"/>
                <w:lang w:val="zh-CN"/>
              </w:rPr>
            </w:pPr>
            <w:r>
              <w:rPr>
                <w:b/>
                <w:bCs/>
                <w:color w:val="auto"/>
                <w:szCs w:val="21"/>
                <w:highlight w:val="none"/>
                <w:lang w:val="zh-CN"/>
              </w:rPr>
              <w:t>联系电话</w:t>
            </w:r>
          </w:p>
        </w:tc>
        <w:tc>
          <w:tcPr>
            <w:tcW w:w="2967" w:type="dxa"/>
            <w:tcBorders>
              <w:tl2br w:val="nil"/>
              <w:tr2bl w:val="nil"/>
            </w:tcBorders>
            <w:vAlign w:val="center"/>
          </w:tcPr>
          <w:p w14:paraId="351A2437">
            <w:pPr>
              <w:autoSpaceDE w:val="0"/>
              <w:autoSpaceDN w:val="0"/>
              <w:adjustRightInd w:val="0"/>
              <w:snapToGrid w:val="0"/>
              <w:spacing w:line="360" w:lineRule="auto"/>
              <w:jc w:val="center"/>
              <w:rPr>
                <w:color w:val="auto"/>
                <w:szCs w:val="21"/>
                <w:highlight w:val="none"/>
                <w:lang w:val="zh-CN"/>
              </w:rPr>
            </w:pPr>
          </w:p>
        </w:tc>
        <w:tc>
          <w:tcPr>
            <w:tcW w:w="3685" w:type="dxa"/>
            <w:vMerge w:val="continue"/>
            <w:tcBorders>
              <w:tl2br w:val="nil"/>
              <w:tr2bl w:val="nil"/>
            </w:tcBorders>
            <w:vAlign w:val="center"/>
          </w:tcPr>
          <w:p w14:paraId="3001CBDA">
            <w:pPr>
              <w:autoSpaceDE w:val="0"/>
              <w:autoSpaceDN w:val="0"/>
              <w:adjustRightInd w:val="0"/>
              <w:snapToGrid w:val="0"/>
              <w:spacing w:line="360" w:lineRule="auto"/>
              <w:jc w:val="center"/>
              <w:rPr>
                <w:color w:val="auto"/>
                <w:szCs w:val="21"/>
                <w:highlight w:val="none"/>
                <w:lang w:val="zh-CN"/>
              </w:rPr>
            </w:pPr>
          </w:p>
        </w:tc>
      </w:tr>
      <w:tr w14:paraId="5616F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63" w:hRule="atLeast"/>
          <w:jc w:val="center"/>
        </w:trPr>
        <w:tc>
          <w:tcPr>
            <w:tcW w:w="1974" w:type="dxa"/>
            <w:tcBorders>
              <w:tl2br w:val="nil"/>
              <w:tr2bl w:val="nil"/>
            </w:tcBorders>
            <w:vAlign w:val="center"/>
          </w:tcPr>
          <w:p w14:paraId="5658720A">
            <w:pPr>
              <w:autoSpaceDE w:val="0"/>
              <w:autoSpaceDN w:val="0"/>
              <w:adjustRightInd w:val="0"/>
              <w:snapToGrid w:val="0"/>
              <w:spacing w:line="360" w:lineRule="auto"/>
              <w:jc w:val="center"/>
              <w:rPr>
                <w:b/>
                <w:bCs/>
                <w:color w:val="auto"/>
                <w:szCs w:val="21"/>
                <w:highlight w:val="none"/>
                <w:lang w:val="zh-CN"/>
              </w:rPr>
            </w:pPr>
            <w:r>
              <w:rPr>
                <w:b/>
                <w:bCs/>
                <w:color w:val="auto"/>
                <w:szCs w:val="21"/>
                <w:highlight w:val="none"/>
              </w:rPr>
              <w:t>最近一年工作状况</w:t>
            </w:r>
          </w:p>
        </w:tc>
        <w:tc>
          <w:tcPr>
            <w:tcW w:w="2967" w:type="dxa"/>
            <w:tcBorders>
              <w:tl2br w:val="nil"/>
              <w:tr2bl w:val="nil"/>
            </w:tcBorders>
            <w:vAlign w:val="center"/>
          </w:tcPr>
          <w:p w14:paraId="1D8A8D09">
            <w:pPr>
              <w:autoSpaceDE w:val="0"/>
              <w:autoSpaceDN w:val="0"/>
              <w:adjustRightInd w:val="0"/>
              <w:snapToGrid w:val="0"/>
              <w:spacing w:line="360" w:lineRule="auto"/>
              <w:jc w:val="center"/>
              <w:rPr>
                <w:color w:val="auto"/>
                <w:szCs w:val="21"/>
                <w:highlight w:val="none"/>
                <w:lang w:val="zh-CN"/>
              </w:rPr>
            </w:pPr>
          </w:p>
        </w:tc>
        <w:tc>
          <w:tcPr>
            <w:tcW w:w="3685" w:type="dxa"/>
            <w:vMerge w:val="continue"/>
            <w:tcBorders>
              <w:tl2br w:val="nil"/>
              <w:tr2bl w:val="nil"/>
            </w:tcBorders>
            <w:vAlign w:val="center"/>
          </w:tcPr>
          <w:p w14:paraId="43D4F770">
            <w:pPr>
              <w:autoSpaceDE w:val="0"/>
              <w:autoSpaceDN w:val="0"/>
              <w:adjustRightInd w:val="0"/>
              <w:snapToGrid w:val="0"/>
              <w:spacing w:line="360" w:lineRule="auto"/>
              <w:jc w:val="center"/>
              <w:rPr>
                <w:color w:val="auto"/>
                <w:szCs w:val="21"/>
                <w:highlight w:val="none"/>
                <w:lang w:val="zh-CN"/>
              </w:rPr>
            </w:pPr>
          </w:p>
        </w:tc>
      </w:tr>
      <w:tr w14:paraId="3AB3E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2" w:hRule="atLeast"/>
          <w:jc w:val="center"/>
        </w:trPr>
        <w:tc>
          <w:tcPr>
            <w:tcW w:w="1974" w:type="dxa"/>
            <w:tcBorders>
              <w:tl2br w:val="nil"/>
              <w:tr2bl w:val="nil"/>
            </w:tcBorders>
            <w:vAlign w:val="center"/>
          </w:tcPr>
          <w:p w14:paraId="7289D2DA">
            <w:pPr>
              <w:autoSpaceDE w:val="0"/>
              <w:autoSpaceDN w:val="0"/>
              <w:adjustRightInd w:val="0"/>
              <w:snapToGrid w:val="0"/>
              <w:spacing w:line="360" w:lineRule="auto"/>
              <w:jc w:val="center"/>
              <w:rPr>
                <w:b/>
                <w:bCs/>
                <w:color w:val="auto"/>
                <w:szCs w:val="21"/>
                <w:highlight w:val="none"/>
                <w:lang w:val="zh-CN"/>
              </w:rPr>
            </w:pPr>
            <w:r>
              <w:rPr>
                <w:b/>
                <w:bCs/>
                <w:color w:val="auto"/>
                <w:szCs w:val="21"/>
                <w:highlight w:val="none"/>
                <w:lang w:val="zh-CN"/>
              </w:rPr>
              <w:t>拟在本项目中担任主要工作</w:t>
            </w:r>
          </w:p>
        </w:tc>
        <w:tc>
          <w:tcPr>
            <w:tcW w:w="6652" w:type="dxa"/>
            <w:gridSpan w:val="2"/>
            <w:tcBorders>
              <w:tl2br w:val="nil"/>
              <w:tr2bl w:val="nil"/>
            </w:tcBorders>
            <w:vAlign w:val="center"/>
          </w:tcPr>
          <w:p w14:paraId="2C9298E9">
            <w:pPr>
              <w:autoSpaceDE w:val="0"/>
              <w:autoSpaceDN w:val="0"/>
              <w:adjustRightInd w:val="0"/>
              <w:snapToGrid w:val="0"/>
              <w:spacing w:line="360" w:lineRule="auto"/>
              <w:jc w:val="center"/>
              <w:rPr>
                <w:color w:val="auto"/>
                <w:szCs w:val="21"/>
                <w:highlight w:val="none"/>
                <w:lang w:val="zh-CN"/>
              </w:rPr>
            </w:pPr>
          </w:p>
        </w:tc>
      </w:tr>
    </w:tbl>
    <w:p w14:paraId="31779CDC">
      <w:pPr>
        <w:spacing w:line="360" w:lineRule="auto"/>
        <w:ind w:left="420"/>
        <w:rPr>
          <w:color w:val="auto"/>
          <w:szCs w:val="21"/>
          <w:highlight w:val="none"/>
        </w:rPr>
      </w:pPr>
    </w:p>
    <w:p w14:paraId="56EF5497">
      <w:pPr>
        <w:pageBreakBefore w:val="0"/>
        <w:widowControl w:val="0"/>
        <w:kinsoku/>
        <w:wordWrap/>
        <w:overflowPunct/>
        <w:topLinePunct w:val="0"/>
        <w:autoSpaceDE/>
        <w:autoSpaceDN/>
        <w:bidi w:val="0"/>
        <w:adjustRightInd w:val="0"/>
        <w:snapToGrid w:val="0"/>
        <w:spacing w:line="520" w:lineRule="exact"/>
        <w:ind w:firstLine="4095" w:firstLineChars="1950"/>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zh-CN"/>
        </w:rPr>
        <w:t>投标人名称(公章)：</w:t>
      </w:r>
    </w:p>
    <w:p w14:paraId="73B922DE">
      <w:pPr>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zh-CN"/>
        </w:rPr>
        <w:t>法定代表人或授权委托人(签字</w:t>
      </w:r>
      <w:r>
        <w:rPr>
          <w:rFonts w:hint="default" w:ascii="Times New Roman" w:hAnsi="Times New Roman" w:cs="Times New Roman"/>
          <w:color w:val="auto"/>
          <w:kern w:val="0"/>
          <w:szCs w:val="21"/>
          <w:highlight w:val="none"/>
          <w:lang w:val="en-US" w:eastAsia="zh-CN"/>
        </w:rPr>
        <w:t>或盖章</w:t>
      </w:r>
      <w:r>
        <w:rPr>
          <w:rFonts w:hint="default" w:ascii="Times New Roman" w:hAnsi="Times New Roman" w:cs="Times New Roman"/>
          <w:color w:val="auto"/>
          <w:kern w:val="0"/>
          <w:szCs w:val="21"/>
          <w:highlight w:val="none"/>
          <w:lang w:val="zh-CN"/>
        </w:rPr>
        <w:t>)：</w:t>
      </w:r>
    </w:p>
    <w:p w14:paraId="52B3167D">
      <w:pPr>
        <w:pageBreakBefore w:val="0"/>
        <w:widowControl w:val="0"/>
        <w:kinsoku/>
        <w:wordWrap/>
        <w:overflowPunct/>
        <w:topLinePunct w:val="0"/>
        <w:autoSpaceDE/>
        <w:autoSpaceDN/>
        <w:bidi w:val="0"/>
        <w:adjustRightInd w:val="0"/>
        <w:snapToGrid w:val="0"/>
        <w:spacing w:line="520" w:lineRule="exact"/>
        <w:ind w:right="480"/>
        <w:jc w:val="center"/>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日期：</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 xml:space="preserve">年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月</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w:t>
      </w:r>
    </w:p>
    <w:p w14:paraId="73E7E2EB">
      <w:pPr>
        <w:snapToGrid w:val="0"/>
        <w:spacing w:before="50" w:after="50" w:line="360" w:lineRule="auto"/>
        <w:rPr>
          <w:b/>
          <w:color w:val="auto"/>
          <w:szCs w:val="21"/>
          <w:highlight w:val="none"/>
        </w:rPr>
      </w:pPr>
    </w:p>
    <w:p w14:paraId="259A7FE4">
      <w:pPr>
        <w:pStyle w:val="41"/>
        <w:rPr>
          <w:rFonts w:ascii="Times New Roman" w:hAnsi="Times New Roman" w:eastAsia="宋体" w:cs="Times New Roman"/>
          <w:color w:val="auto"/>
          <w:highlight w:val="none"/>
        </w:rPr>
      </w:pPr>
    </w:p>
    <w:p w14:paraId="44938945">
      <w:pPr>
        <w:snapToGrid w:val="0"/>
        <w:spacing w:before="50" w:after="50" w:line="360" w:lineRule="auto"/>
        <w:rPr>
          <w:b/>
          <w:color w:val="auto"/>
          <w:sz w:val="28"/>
          <w:highlight w:val="none"/>
        </w:rPr>
      </w:pPr>
    </w:p>
    <w:p w14:paraId="6EF11EAA">
      <w:pPr>
        <w:pStyle w:val="42"/>
        <w:shd w:val="clear" w:color="auto" w:fill="FFFFFF"/>
        <w:spacing w:before="0" w:beforeAutospacing="0" w:after="0" w:afterAutospacing="0" w:line="240" w:lineRule="exact"/>
        <w:rPr>
          <w:rFonts w:ascii="Times New Roman" w:hAnsi="Times New Roman" w:cs="Times New Roman"/>
          <w:b/>
          <w:color w:val="auto"/>
          <w:sz w:val="21"/>
          <w:szCs w:val="21"/>
          <w:highlight w:val="none"/>
        </w:rPr>
      </w:pPr>
    </w:p>
    <w:p w14:paraId="11B64ABC">
      <w:pPr>
        <w:pStyle w:val="42"/>
        <w:shd w:val="clear" w:color="auto" w:fill="FFFFFF"/>
        <w:spacing w:before="0" w:beforeAutospacing="0" w:after="0" w:afterAutospacing="0" w:line="240" w:lineRule="exact"/>
        <w:rPr>
          <w:rFonts w:ascii="Times New Roman" w:hAnsi="Times New Roman" w:cs="Times New Roman"/>
          <w:b/>
          <w:color w:val="auto"/>
          <w:sz w:val="21"/>
          <w:szCs w:val="21"/>
          <w:highlight w:val="none"/>
        </w:rPr>
      </w:pPr>
    </w:p>
    <w:p w14:paraId="40D27BB7">
      <w:pPr>
        <w:pStyle w:val="42"/>
        <w:shd w:val="clear" w:color="auto" w:fill="FFFFFF"/>
        <w:spacing w:before="0" w:beforeAutospacing="0" w:after="0" w:afterAutospacing="0" w:line="240" w:lineRule="exact"/>
        <w:rPr>
          <w:rFonts w:ascii="Times New Roman" w:hAnsi="Times New Roman" w:cs="Times New Roman"/>
          <w:b/>
          <w:color w:val="auto"/>
          <w:sz w:val="21"/>
          <w:szCs w:val="21"/>
          <w:highlight w:val="none"/>
        </w:rPr>
      </w:pPr>
    </w:p>
    <w:p w14:paraId="1F7C4E6C">
      <w:pPr>
        <w:pStyle w:val="42"/>
        <w:shd w:val="clear" w:color="auto" w:fill="FFFFFF"/>
        <w:spacing w:before="0" w:beforeAutospacing="0" w:after="0" w:afterAutospacing="0" w:line="240" w:lineRule="exact"/>
        <w:rPr>
          <w:rFonts w:ascii="Times New Roman" w:hAnsi="Times New Roman" w:cs="Times New Roman"/>
          <w:b/>
          <w:color w:val="auto"/>
          <w:sz w:val="21"/>
          <w:szCs w:val="21"/>
          <w:highlight w:val="none"/>
        </w:rPr>
      </w:pPr>
    </w:p>
    <w:p w14:paraId="44DDD58F">
      <w:pPr>
        <w:pStyle w:val="42"/>
        <w:shd w:val="clear" w:color="auto" w:fill="FFFFFF"/>
        <w:spacing w:before="0" w:beforeAutospacing="0" w:after="0" w:afterAutospacing="0" w:line="240" w:lineRule="exact"/>
        <w:rPr>
          <w:rFonts w:hint="default" w:ascii="Times New Roman" w:hAnsi="Times New Roman" w:eastAsia="宋体" w:cs="Times New Roman"/>
          <w:b/>
          <w:color w:val="auto"/>
          <w:sz w:val="21"/>
          <w:szCs w:val="21"/>
          <w:highlight w:val="none"/>
          <w:lang w:val="en-US" w:eastAsia="zh-CN"/>
        </w:rPr>
      </w:pPr>
      <w:r>
        <w:rPr>
          <w:rFonts w:ascii="Times New Roman" w:hAnsi="Times New Roman" w:cs="Times New Roman"/>
          <w:b/>
          <w:color w:val="auto"/>
          <w:sz w:val="21"/>
          <w:szCs w:val="21"/>
          <w:highlight w:val="none"/>
        </w:rPr>
        <w:t>附件</w:t>
      </w:r>
      <w:r>
        <w:rPr>
          <w:rFonts w:hint="eastAsia" w:ascii="Times New Roman" w:hAnsi="Times New Roman" w:cs="Times New Roman"/>
          <w:b/>
          <w:color w:val="auto"/>
          <w:sz w:val="21"/>
          <w:szCs w:val="21"/>
          <w:highlight w:val="none"/>
          <w:lang w:val="en-US" w:eastAsia="zh-CN"/>
        </w:rPr>
        <w:t>10</w:t>
      </w:r>
    </w:p>
    <w:p w14:paraId="07DDE4C4">
      <w:pPr>
        <w:snapToGrid w:val="0"/>
        <w:spacing w:before="156" w:beforeLines="50" w:after="50" w:line="360" w:lineRule="auto"/>
        <w:jc w:val="center"/>
        <w:rPr>
          <w:b/>
          <w:bCs/>
          <w:color w:val="auto"/>
          <w:kern w:val="0"/>
          <w:sz w:val="30"/>
          <w:szCs w:val="30"/>
          <w:highlight w:val="none"/>
        </w:rPr>
      </w:pPr>
      <w:r>
        <w:rPr>
          <w:rFonts w:hint="eastAsia"/>
          <w:b/>
          <w:bCs/>
          <w:color w:val="auto"/>
          <w:kern w:val="0"/>
          <w:sz w:val="30"/>
          <w:szCs w:val="30"/>
          <w:highlight w:val="none"/>
          <w:lang w:eastAsia="zh-CN"/>
        </w:rPr>
        <w:t>拟投入本项目的设备（</w:t>
      </w:r>
      <w:r>
        <w:rPr>
          <w:b/>
          <w:bCs/>
          <w:color w:val="auto"/>
          <w:kern w:val="0"/>
          <w:sz w:val="30"/>
          <w:szCs w:val="30"/>
          <w:highlight w:val="none"/>
        </w:rPr>
        <w:t>供货</w:t>
      </w:r>
      <w:r>
        <w:rPr>
          <w:rFonts w:hint="eastAsia"/>
          <w:b/>
          <w:bCs/>
          <w:color w:val="auto"/>
          <w:kern w:val="0"/>
          <w:sz w:val="30"/>
          <w:szCs w:val="30"/>
          <w:highlight w:val="none"/>
          <w:lang w:eastAsia="zh-CN"/>
        </w:rPr>
        <w:t>）</w:t>
      </w:r>
      <w:r>
        <w:rPr>
          <w:b/>
          <w:bCs/>
          <w:color w:val="auto"/>
          <w:kern w:val="0"/>
          <w:sz w:val="30"/>
          <w:szCs w:val="30"/>
          <w:highlight w:val="none"/>
        </w:rPr>
        <w:t>清单</w:t>
      </w:r>
    </w:p>
    <w:p w14:paraId="374FE3B5">
      <w:pPr>
        <w:spacing w:line="360" w:lineRule="auto"/>
        <w:rPr>
          <w:color w:val="auto"/>
          <w:szCs w:val="21"/>
          <w:highlight w:val="none"/>
        </w:rPr>
      </w:pPr>
      <w:r>
        <w:rPr>
          <w:color w:val="auto"/>
          <w:szCs w:val="21"/>
          <w:highlight w:val="none"/>
        </w:rPr>
        <w:t xml:space="preserve">  项目编号：</w:t>
      </w:r>
    </w:p>
    <w:tbl>
      <w:tblPr>
        <w:tblStyle w:val="28"/>
        <w:tblW w:w="85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45"/>
        <w:gridCol w:w="1134"/>
        <w:gridCol w:w="1842"/>
        <w:gridCol w:w="993"/>
        <w:gridCol w:w="1559"/>
      </w:tblGrid>
      <w:tr w14:paraId="0FA6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018" w:type="dxa"/>
            <w:vAlign w:val="center"/>
          </w:tcPr>
          <w:p w14:paraId="4AFF925E">
            <w:pPr>
              <w:spacing w:line="360" w:lineRule="auto"/>
              <w:jc w:val="center"/>
              <w:rPr>
                <w:b/>
                <w:color w:val="auto"/>
                <w:szCs w:val="21"/>
                <w:highlight w:val="none"/>
              </w:rPr>
            </w:pPr>
            <w:r>
              <w:rPr>
                <w:b/>
                <w:color w:val="auto"/>
                <w:szCs w:val="21"/>
                <w:highlight w:val="none"/>
              </w:rPr>
              <w:t>序号</w:t>
            </w:r>
          </w:p>
        </w:tc>
        <w:tc>
          <w:tcPr>
            <w:tcW w:w="2045" w:type="dxa"/>
            <w:vAlign w:val="center"/>
          </w:tcPr>
          <w:p w14:paraId="0729E8C9">
            <w:pPr>
              <w:tabs>
                <w:tab w:val="left" w:pos="8280"/>
              </w:tabs>
              <w:autoSpaceDE w:val="0"/>
              <w:autoSpaceDN w:val="0"/>
              <w:adjustRightInd w:val="0"/>
              <w:spacing w:line="360" w:lineRule="auto"/>
              <w:ind w:right="25"/>
              <w:jc w:val="center"/>
              <w:rPr>
                <w:b/>
                <w:color w:val="auto"/>
                <w:szCs w:val="21"/>
                <w:highlight w:val="none"/>
              </w:rPr>
            </w:pPr>
            <w:r>
              <w:rPr>
                <w:b/>
                <w:color w:val="auto"/>
                <w:szCs w:val="21"/>
                <w:highlight w:val="none"/>
              </w:rPr>
              <w:t>名称</w:t>
            </w:r>
          </w:p>
        </w:tc>
        <w:tc>
          <w:tcPr>
            <w:tcW w:w="1134" w:type="dxa"/>
            <w:vAlign w:val="center"/>
          </w:tcPr>
          <w:p w14:paraId="52A2BB05">
            <w:pPr>
              <w:tabs>
                <w:tab w:val="left" w:pos="8280"/>
              </w:tabs>
              <w:autoSpaceDE w:val="0"/>
              <w:autoSpaceDN w:val="0"/>
              <w:adjustRightInd w:val="0"/>
              <w:spacing w:line="360" w:lineRule="auto"/>
              <w:ind w:right="25"/>
              <w:jc w:val="center"/>
              <w:rPr>
                <w:b/>
                <w:color w:val="auto"/>
                <w:szCs w:val="21"/>
                <w:highlight w:val="none"/>
              </w:rPr>
            </w:pPr>
            <w:r>
              <w:rPr>
                <w:b/>
                <w:color w:val="auto"/>
                <w:szCs w:val="21"/>
                <w:highlight w:val="none"/>
              </w:rPr>
              <w:t>品牌</w:t>
            </w:r>
          </w:p>
        </w:tc>
        <w:tc>
          <w:tcPr>
            <w:tcW w:w="1842" w:type="dxa"/>
            <w:vAlign w:val="center"/>
          </w:tcPr>
          <w:p w14:paraId="5B077F2D">
            <w:pPr>
              <w:tabs>
                <w:tab w:val="left" w:pos="8280"/>
              </w:tabs>
              <w:autoSpaceDE w:val="0"/>
              <w:autoSpaceDN w:val="0"/>
              <w:adjustRightInd w:val="0"/>
              <w:spacing w:line="360" w:lineRule="auto"/>
              <w:ind w:right="25"/>
              <w:jc w:val="center"/>
              <w:rPr>
                <w:b/>
                <w:color w:val="auto"/>
                <w:szCs w:val="21"/>
                <w:highlight w:val="none"/>
              </w:rPr>
            </w:pPr>
            <w:r>
              <w:rPr>
                <w:b/>
                <w:color w:val="auto"/>
                <w:szCs w:val="21"/>
                <w:highlight w:val="none"/>
              </w:rPr>
              <w:t>规格型号</w:t>
            </w:r>
          </w:p>
        </w:tc>
        <w:tc>
          <w:tcPr>
            <w:tcW w:w="993" w:type="dxa"/>
            <w:vAlign w:val="center"/>
          </w:tcPr>
          <w:p w14:paraId="39D34EDE">
            <w:pPr>
              <w:spacing w:line="360" w:lineRule="auto"/>
              <w:ind w:left="52"/>
              <w:jc w:val="center"/>
              <w:rPr>
                <w:b/>
                <w:color w:val="auto"/>
                <w:szCs w:val="21"/>
                <w:highlight w:val="none"/>
              </w:rPr>
            </w:pPr>
            <w:r>
              <w:rPr>
                <w:b/>
                <w:color w:val="auto"/>
                <w:szCs w:val="21"/>
                <w:highlight w:val="none"/>
              </w:rPr>
              <w:t>产地</w:t>
            </w:r>
          </w:p>
        </w:tc>
        <w:tc>
          <w:tcPr>
            <w:tcW w:w="1559" w:type="dxa"/>
            <w:vAlign w:val="center"/>
          </w:tcPr>
          <w:p w14:paraId="52E3414A">
            <w:pPr>
              <w:spacing w:line="360" w:lineRule="auto"/>
              <w:ind w:left="152"/>
              <w:jc w:val="center"/>
              <w:rPr>
                <w:b/>
                <w:color w:val="auto"/>
                <w:szCs w:val="21"/>
                <w:highlight w:val="none"/>
              </w:rPr>
            </w:pPr>
            <w:r>
              <w:rPr>
                <w:b/>
                <w:color w:val="auto"/>
                <w:szCs w:val="21"/>
                <w:highlight w:val="none"/>
              </w:rPr>
              <w:t>数量</w:t>
            </w:r>
          </w:p>
        </w:tc>
      </w:tr>
      <w:tr w14:paraId="7308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018" w:type="dxa"/>
            <w:vAlign w:val="center"/>
          </w:tcPr>
          <w:p w14:paraId="5422AC06">
            <w:pPr>
              <w:spacing w:line="360" w:lineRule="auto"/>
              <w:rPr>
                <w:color w:val="auto"/>
                <w:szCs w:val="21"/>
                <w:highlight w:val="none"/>
              </w:rPr>
            </w:pPr>
          </w:p>
        </w:tc>
        <w:tc>
          <w:tcPr>
            <w:tcW w:w="2045" w:type="dxa"/>
            <w:vAlign w:val="center"/>
          </w:tcPr>
          <w:p w14:paraId="6DE9D4B1">
            <w:pPr>
              <w:spacing w:line="360" w:lineRule="auto"/>
              <w:rPr>
                <w:color w:val="auto"/>
                <w:szCs w:val="21"/>
                <w:highlight w:val="none"/>
              </w:rPr>
            </w:pPr>
          </w:p>
        </w:tc>
        <w:tc>
          <w:tcPr>
            <w:tcW w:w="1134" w:type="dxa"/>
            <w:vAlign w:val="center"/>
          </w:tcPr>
          <w:p w14:paraId="3D0CE9B3">
            <w:pPr>
              <w:spacing w:line="360" w:lineRule="auto"/>
              <w:rPr>
                <w:color w:val="auto"/>
                <w:szCs w:val="21"/>
                <w:highlight w:val="none"/>
              </w:rPr>
            </w:pPr>
          </w:p>
        </w:tc>
        <w:tc>
          <w:tcPr>
            <w:tcW w:w="1842" w:type="dxa"/>
            <w:vAlign w:val="center"/>
          </w:tcPr>
          <w:p w14:paraId="392D8B93">
            <w:pPr>
              <w:spacing w:line="360" w:lineRule="auto"/>
              <w:rPr>
                <w:color w:val="auto"/>
                <w:szCs w:val="21"/>
                <w:highlight w:val="none"/>
              </w:rPr>
            </w:pPr>
          </w:p>
        </w:tc>
        <w:tc>
          <w:tcPr>
            <w:tcW w:w="993" w:type="dxa"/>
            <w:vAlign w:val="center"/>
          </w:tcPr>
          <w:p w14:paraId="35E1ED3C">
            <w:pPr>
              <w:spacing w:line="360" w:lineRule="auto"/>
              <w:rPr>
                <w:color w:val="auto"/>
                <w:szCs w:val="21"/>
                <w:highlight w:val="none"/>
              </w:rPr>
            </w:pPr>
          </w:p>
        </w:tc>
        <w:tc>
          <w:tcPr>
            <w:tcW w:w="1559" w:type="dxa"/>
            <w:vAlign w:val="center"/>
          </w:tcPr>
          <w:p w14:paraId="6CE1D315">
            <w:pPr>
              <w:spacing w:line="360" w:lineRule="auto"/>
              <w:rPr>
                <w:color w:val="auto"/>
                <w:szCs w:val="21"/>
                <w:highlight w:val="none"/>
              </w:rPr>
            </w:pPr>
          </w:p>
        </w:tc>
      </w:tr>
      <w:tr w14:paraId="3C62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018" w:type="dxa"/>
            <w:vAlign w:val="center"/>
          </w:tcPr>
          <w:p w14:paraId="7B1339DF">
            <w:pPr>
              <w:spacing w:line="360" w:lineRule="auto"/>
              <w:rPr>
                <w:color w:val="auto"/>
                <w:szCs w:val="21"/>
                <w:highlight w:val="none"/>
              </w:rPr>
            </w:pPr>
          </w:p>
        </w:tc>
        <w:tc>
          <w:tcPr>
            <w:tcW w:w="2045" w:type="dxa"/>
            <w:vAlign w:val="center"/>
          </w:tcPr>
          <w:p w14:paraId="5F924162">
            <w:pPr>
              <w:spacing w:line="360" w:lineRule="auto"/>
              <w:rPr>
                <w:color w:val="auto"/>
                <w:szCs w:val="21"/>
                <w:highlight w:val="none"/>
              </w:rPr>
            </w:pPr>
          </w:p>
        </w:tc>
        <w:tc>
          <w:tcPr>
            <w:tcW w:w="1134" w:type="dxa"/>
            <w:vAlign w:val="center"/>
          </w:tcPr>
          <w:p w14:paraId="1D59C834">
            <w:pPr>
              <w:spacing w:line="360" w:lineRule="auto"/>
              <w:rPr>
                <w:color w:val="auto"/>
                <w:szCs w:val="21"/>
                <w:highlight w:val="none"/>
              </w:rPr>
            </w:pPr>
          </w:p>
        </w:tc>
        <w:tc>
          <w:tcPr>
            <w:tcW w:w="1842" w:type="dxa"/>
            <w:vAlign w:val="center"/>
          </w:tcPr>
          <w:p w14:paraId="5F32DCBD">
            <w:pPr>
              <w:spacing w:line="360" w:lineRule="auto"/>
              <w:rPr>
                <w:color w:val="auto"/>
                <w:szCs w:val="21"/>
                <w:highlight w:val="none"/>
              </w:rPr>
            </w:pPr>
          </w:p>
        </w:tc>
        <w:tc>
          <w:tcPr>
            <w:tcW w:w="993" w:type="dxa"/>
            <w:vAlign w:val="center"/>
          </w:tcPr>
          <w:p w14:paraId="1905D3EE">
            <w:pPr>
              <w:spacing w:line="360" w:lineRule="auto"/>
              <w:rPr>
                <w:color w:val="auto"/>
                <w:szCs w:val="21"/>
                <w:highlight w:val="none"/>
              </w:rPr>
            </w:pPr>
          </w:p>
        </w:tc>
        <w:tc>
          <w:tcPr>
            <w:tcW w:w="1559" w:type="dxa"/>
            <w:vAlign w:val="center"/>
          </w:tcPr>
          <w:p w14:paraId="587C3035">
            <w:pPr>
              <w:spacing w:line="360" w:lineRule="auto"/>
              <w:rPr>
                <w:color w:val="auto"/>
                <w:szCs w:val="21"/>
                <w:highlight w:val="none"/>
              </w:rPr>
            </w:pPr>
          </w:p>
        </w:tc>
      </w:tr>
      <w:tr w14:paraId="3B16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018" w:type="dxa"/>
            <w:vAlign w:val="center"/>
          </w:tcPr>
          <w:p w14:paraId="69A3887E">
            <w:pPr>
              <w:spacing w:line="360" w:lineRule="auto"/>
              <w:rPr>
                <w:color w:val="auto"/>
                <w:szCs w:val="21"/>
                <w:highlight w:val="none"/>
              </w:rPr>
            </w:pPr>
          </w:p>
        </w:tc>
        <w:tc>
          <w:tcPr>
            <w:tcW w:w="2045" w:type="dxa"/>
            <w:vAlign w:val="center"/>
          </w:tcPr>
          <w:p w14:paraId="793818CF">
            <w:pPr>
              <w:spacing w:line="360" w:lineRule="auto"/>
              <w:rPr>
                <w:color w:val="auto"/>
                <w:szCs w:val="21"/>
                <w:highlight w:val="none"/>
              </w:rPr>
            </w:pPr>
          </w:p>
        </w:tc>
        <w:tc>
          <w:tcPr>
            <w:tcW w:w="1134" w:type="dxa"/>
            <w:vAlign w:val="center"/>
          </w:tcPr>
          <w:p w14:paraId="177F9F69">
            <w:pPr>
              <w:spacing w:line="360" w:lineRule="auto"/>
              <w:rPr>
                <w:color w:val="auto"/>
                <w:szCs w:val="21"/>
                <w:highlight w:val="none"/>
              </w:rPr>
            </w:pPr>
          </w:p>
        </w:tc>
        <w:tc>
          <w:tcPr>
            <w:tcW w:w="1842" w:type="dxa"/>
            <w:vAlign w:val="center"/>
          </w:tcPr>
          <w:p w14:paraId="5447A0B0">
            <w:pPr>
              <w:spacing w:line="360" w:lineRule="auto"/>
              <w:rPr>
                <w:color w:val="auto"/>
                <w:szCs w:val="21"/>
                <w:highlight w:val="none"/>
              </w:rPr>
            </w:pPr>
          </w:p>
        </w:tc>
        <w:tc>
          <w:tcPr>
            <w:tcW w:w="993" w:type="dxa"/>
            <w:vAlign w:val="center"/>
          </w:tcPr>
          <w:p w14:paraId="6CC2924B">
            <w:pPr>
              <w:spacing w:line="360" w:lineRule="auto"/>
              <w:rPr>
                <w:color w:val="auto"/>
                <w:szCs w:val="21"/>
                <w:highlight w:val="none"/>
              </w:rPr>
            </w:pPr>
          </w:p>
        </w:tc>
        <w:tc>
          <w:tcPr>
            <w:tcW w:w="1559" w:type="dxa"/>
            <w:vAlign w:val="center"/>
          </w:tcPr>
          <w:p w14:paraId="0C16DC24">
            <w:pPr>
              <w:spacing w:line="360" w:lineRule="auto"/>
              <w:rPr>
                <w:color w:val="auto"/>
                <w:szCs w:val="21"/>
                <w:highlight w:val="none"/>
              </w:rPr>
            </w:pPr>
          </w:p>
        </w:tc>
      </w:tr>
      <w:tr w14:paraId="77C0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018" w:type="dxa"/>
            <w:vAlign w:val="center"/>
          </w:tcPr>
          <w:p w14:paraId="018DC311">
            <w:pPr>
              <w:spacing w:line="360" w:lineRule="auto"/>
              <w:rPr>
                <w:color w:val="auto"/>
                <w:szCs w:val="21"/>
                <w:highlight w:val="none"/>
              </w:rPr>
            </w:pPr>
          </w:p>
        </w:tc>
        <w:tc>
          <w:tcPr>
            <w:tcW w:w="2045" w:type="dxa"/>
            <w:vAlign w:val="center"/>
          </w:tcPr>
          <w:p w14:paraId="33D62096">
            <w:pPr>
              <w:spacing w:line="360" w:lineRule="auto"/>
              <w:rPr>
                <w:color w:val="auto"/>
                <w:szCs w:val="21"/>
                <w:highlight w:val="none"/>
              </w:rPr>
            </w:pPr>
          </w:p>
        </w:tc>
        <w:tc>
          <w:tcPr>
            <w:tcW w:w="1134" w:type="dxa"/>
            <w:vAlign w:val="center"/>
          </w:tcPr>
          <w:p w14:paraId="6680E26E">
            <w:pPr>
              <w:spacing w:line="360" w:lineRule="auto"/>
              <w:rPr>
                <w:color w:val="auto"/>
                <w:szCs w:val="21"/>
                <w:highlight w:val="none"/>
              </w:rPr>
            </w:pPr>
          </w:p>
        </w:tc>
        <w:tc>
          <w:tcPr>
            <w:tcW w:w="1842" w:type="dxa"/>
            <w:vAlign w:val="center"/>
          </w:tcPr>
          <w:p w14:paraId="0BC0E522">
            <w:pPr>
              <w:spacing w:line="360" w:lineRule="auto"/>
              <w:rPr>
                <w:color w:val="auto"/>
                <w:szCs w:val="21"/>
                <w:highlight w:val="none"/>
              </w:rPr>
            </w:pPr>
          </w:p>
        </w:tc>
        <w:tc>
          <w:tcPr>
            <w:tcW w:w="993" w:type="dxa"/>
            <w:vAlign w:val="center"/>
          </w:tcPr>
          <w:p w14:paraId="186A6761">
            <w:pPr>
              <w:spacing w:line="360" w:lineRule="auto"/>
              <w:rPr>
                <w:color w:val="auto"/>
                <w:szCs w:val="21"/>
                <w:highlight w:val="none"/>
              </w:rPr>
            </w:pPr>
          </w:p>
        </w:tc>
        <w:tc>
          <w:tcPr>
            <w:tcW w:w="1559" w:type="dxa"/>
            <w:vAlign w:val="center"/>
          </w:tcPr>
          <w:p w14:paraId="570DEBEE">
            <w:pPr>
              <w:spacing w:line="360" w:lineRule="auto"/>
              <w:rPr>
                <w:color w:val="auto"/>
                <w:szCs w:val="21"/>
                <w:highlight w:val="none"/>
              </w:rPr>
            </w:pPr>
          </w:p>
        </w:tc>
      </w:tr>
      <w:tr w14:paraId="5CF9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018" w:type="dxa"/>
            <w:vAlign w:val="center"/>
          </w:tcPr>
          <w:p w14:paraId="37B6BE09">
            <w:pPr>
              <w:spacing w:line="360" w:lineRule="auto"/>
              <w:rPr>
                <w:color w:val="auto"/>
                <w:szCs w:val="21"/>
                <w:highlight w:val="none"/>
              </w:rPr>
            </w:pPr>
          </w:p>
        </w:tc>
        <w:tc>
          <w:tcPr>
            <w:tcW w:w="2045" w:type="dxa"/>
            <w:vAlign w:val="center"/>
          </w:tcPr>
          <w:p w14:paraId="3EE4E835">
            <w:pPr>
              <w:spacing w:line="360" w:lineRule="auto"/>
              <w:rPr>
                <w:color w:val="auto"/>
                <w:szCs w:val="21"/>
                <w:highlight w:val="none"/>
              </w:rPr>
            </w:pPr>
          </w:p>
        </w:tc>
        <w:tc>
          <w:tcPr>
            <w:tcW w:w="1134" w:type="dxa"/>
            <w:vAlign w:val="center"/>
          </w:tcPr>
          <w:p w14:paraId="3CBD2FFD">
            <w:pPr>
              <w:spacing w:line="360" w:lineRule="auto"/>
              <w:rPr>
                <w:color w:val="auto"/>
                <w:szCs w:val="21"/>
                <w:highlight w:val="none"/>
              </w:rPr>
            </w:pPr>
          </w:p>
        </w:tc>
        <w:tc>
          <w:tcPr>
            <w:tcW w:w="1842" w:type="dxa"/>
            <w:vAlign w:val="center"/>
          </w:tcPr>
          <w:p w14:paraId="2A1C93F5">
            <w:pPr>
              <w:spacing w:line="360" w:lineRule="auto"/>
              <w:rPr>
                <w:color w:val="auto"/>
                <w:szCs w:val="21"/>
                <w:highlight w:val="none"/>
              </w:rPr>
            </w:pPr>
          </w:p>
        </w:tc>
        <w:tc>
          <w:tcPr>
            <w:tcW w:w="993" w:type="dxa"/>
            <w:vAlign w:val="center"/>
          </w:tcPr>
          <w:p w14:paraId="0E28C0DA">
            <w:pPr>
              <w:spacing w:line="360" w:lineRule="auto"/>
              <w:rPr>
                <w:color w:val="auto"/>
                <w:szCs w:val="21"/>
                <w:highlight w:val="none"/>
              </w:rPr>
            </w:pPr>
          </w:p>
        </w:tc>
        <w:tc>
          <w:tcPr>
            <w:tcW w:w="1559" w:type="dxa"/>
            <w:vAlign w:val="center"/>
          </w:tcPr>
          <w:p w14:paraId="5DE756FF">
            <w:pPr>
              <w:spacing w:line="360" w:lineRule="auto"/>
              <w:rPr>
                <w:color w:val="auto"/>
                <w:szCs w:val="21"/>
                <w:highlight w:val="none"/>
              </w:rPr>
            </w:pPr>
          </w:p>
        </w:tc>
      </w:tr>
      <w:tr w14:paraId="798E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018" w:type="dxa"/>
            <w:vAlign w:val="center"/>
          </w:tcPr>
          <w:p w14:paraId="1607FBD1">
            <w:pPr>
              <w:spacing w:line="360" w:lineRule="auto"/>
              <w:rPr>
                <w:color w:val="auto"/>
                <w:szCs w:val="21"/>
                <w:highlight w:val="none"/>
              </w:rPr>
            </w:pPr>
          </w:p>
        </w:tc>
        <w:tc>
          <w:tcPr>
            <w:tcW w:w="2045" w:type="dxa"/>
            <w:vAlign w:val="center"/>
          </w:tcPr>
          <w:p w14:paraId="7BBEC8DE">
            <w:pPr>
              <w:spacing w:line="360" w:lineRule="auto"/>
              <w:rPr>
                <w:color w:val="auto"/>
                <w:szCs w:val="21"/>
                <w:highlight w:val="none"/>
              </w:rPr>
            </w:pPr>
          </w:p>
        </w:tc>
        <w:tc>
          <w:tcPr>
            <w:tcW w:w="1134" w:type="dxa"/>
            <w:vAlign w:val="center"/>
          </w:tcPr>
          <w:p w14:paraId="345E6032">
            <w:pPr>
              <w:spacing w:line="360" w:lineRule="auto"/>
              <w:rPr>
                <w:color w:val="auto"/>
                <w:szCs w:val="21"/>
                <w:highlight w:val="none"/>
              </w:rPr>
            </w:pPr>
          </w:p>
        </w:tc>
        <w:tc>
          <w:tcPr>
            <w:tcW w:w="1842" w:type="dxa"/>
            <w:vAlign w:val="center"/>
          </w:tcPr>
          <w:p w14:paraId="5EF2251A">
            <w:pPr>
              <w:spacing w:line="360" w:lineRule="auto"/>
              <w:rPr>
                <w:color w:val="auto"/>
                <w:szCs w:val="21"/>
                <w:highlight w:val="none"/>
              </w:rPr>
            </w:pPr>
          </w:p>
        </w:tc>
        <w:tc>
          <w:tcPr>
            <w:tcW w:w="993" w:type="dxa"/>
            <w:vAlign w:val="center"/>
          </w:tcPr>
          <w:p w14:paraId="421C6687">
            <w:pPr>
              <w:spacing w:line="360" w:lineRule="auto"/>
              <w:rPr>
                <w:color w:val="auto"/>
                <w:szCs w:val="21"/>
                <w:highlight w:val="none"/>
              </w:rPr>
            </w:pPr>
          </w:p>
        </w:tc>
        <w:tc>
          <w:tcPr>
            <w:tcW w:w="1559" w:type="dxa"/>
            <w:vAlign w:val="center"/>
          </w:tcPr>
          <w:p w14:paraId="3BA483F0">
            <w:pPr>
              <w:spacing w:line="360" w:lineRule="auto"/>
              <w:rPr>
                <w:color w:val="auto"/>
                <w:szCs w:val="21"/>
                <w:highlight w:val="none"/>
              </w:rPr>
            </w:pPr>
          </w:p>
        </w:tc>
      </w:tr>
      <w:tr w14:paraId="5D32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018" w:type="dxa"/>
            <w:vAlign w:val="center"/>
          </w:tcPr>
          <w:p w14:paraId="067D4E50">
            <w:pPr>
              <w:spacing w:line="360" w:lineRule="auto"/>
              <w:rPr>
                <w:color w:val="auto"/>
                <w:szCs w:val="21"/>
                <w:highlight w:val="none"/>
              </w:rPr>
            </w:pPr>
          </w:p>
        </w:tc>
        <w:tc>
          <w:tcPr>
            <w:tcW w:w="2045" w:type="dxa"/>
            <w:vAlign w:val="center"/>
          </w:tcPr>
          <w:p w14:paraId="07C6526C">
            <w:pPr>
              <w:spacing w:line="360" w:lineRule="auto"/>
              <w:rPr>
                <w:color w:val="auto"/>
                <w:szCs w:val="21"/>
                <w:highlight w:val="none"/>
              </w:rPr>
            </w:pPr>
          </w:p>
        </w:tc>
        <w:tc>
          <w:tcPr>
            <w:tcW w:w="1134" w:type="dxa"/>
            <w:vAlign w:val="center"/>
          </w:tcPr>
          <w:p w14:paraId="06D5ECDA">
            <w:pPr>
              <w:spacing w:line="360" w:lineRule="auto"/>
              <w:rPr>
                <w:color w:val="auto"/>
                <w:szCs w:val="21"/>
                <w:highlight w:val="none"/>
              </w:rPr>
            </w:pPr>
          </w:p>
        </w:tc>
        <w:tc>
          <w:tcPr>
            <w:tcW w:w="1842" w:type="dxa"/>
            <w:vAlign w:val="center"/>
          </w:tcPr>
          <w:p w14:paraId="09691160">
            <w:pPr>
              <w:spacing w:line="360" w:lineRule="auto"/>
              <w:rPr>
                <w:color w:val="auto"/>
                <w:szCs w:val="21"/>
                <w:highlight w:val="none"/>
              </w:rPr>
            </w:pPr>
          </w:p>
        </w:tc>
        <w:tc>
          <w:tcPr>
            <w:tcW w:w="993" w:type="dxa"/>
            <w:vAlign w:val="center"/>
          </w:tcPr>
          <w:p w14:paraId="777E05A1">
            <w:pPr>
              <w:spacing w:line="360" w:lineRule="auto"/>
              <w:rPr>
                <w:color w:val="auto"/>
                <w:szCs w:val="21"/>
                <w:highlight w:val="none"/>
              </w:rPr>
            </w:pPr>
          </w:p>
        </w:tc>
        <w:tc>
          <w:tcPr>
            <w:tcW w:w="1559" w:type="dxa"/>
            <w:vAlign w:val="center"/>
          </w:tcPr>
          <w:p w14:paraId="5026CF8E">
            <w:pPr>
              <w:spacing w:line="360" w:lineRule="auto"/>
              <w:rPr>
                <w:color w:val="auto"/>
                <w:szCs w:val="21"/>
                <w:highlight w:val="none"/>
              </w:rPr>
            </w:pPr>
          </w:p>
        </w:tc>
      </w:tr>
    </w:tbl>
    <w:p w14:paraId="105DA35F">
      <w:pPr>
        <w:spacing w:line="360" w:lineRule="auto"/>
        <w:rPr>
          <w:color w:val="auto"/>
          <w:szCs w:val="21"/>
          <w:highlight w:val="none"/>
        </w:rPr>
      </w:pPr>
      <w:r>
        <w:rPr>
          <w:b/>
          <w:color w:val="auto"/>
          <w:szCs w:val="21"/>
          <w:highlight w:val="none"/>
        </w:rPr>
        <w:t>要求：</w:t>
      </w:r>
      <w:r>
        <w:rPr>
          <w:color w:val="auto"/>
          <w:szCs w:val="21"/>
          <w:highlight w:val="none"/>
        </w:rPr>
        <w:t>本表中的名称、数量应与报价明细表中相对应的报价名称、数量一致。</w:t>
      </w:r>
    </w:p>
    <w:p w14:paraId="3FBBC814">
      <w:pPr>
        <w:spacing w:line="360" w:lineRule="auto"/>
        <w:ind w:left="420"/>
        <w:rPr>
          <w:color w:val="auto"/>
          <w:szCs w:val="21"/>
          <w:highlight w:val="none"/>
        </w:rPr>
      </w:pPr>
    </w:p>
    <w:p w14:paraId="260E2C6D">
      <w:pPr>
        <w:pageBreakBefore w:val="0"/>
        <w:widowControl w:val="0"/>
        <w:kinsoku/>
        <w:wordWrap/>
        <w:overflowPunct/>
        <w:topLinePunct w:val="0"/>
        <w:autoSpaceDE/>
        <w:autoSpaceDN/>
        <w:bidi w:val="0"/>
        <w:adjustRightInd w:val="0"/>
        <w:snapToGrid w:val="0"/>
        <w:spacing w:line="520" w:lineRule="exact"/>
        <w:ind w:firstLine="5775" w:firstLineChars="2750"/>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投标人名称(公章)：</w:t>
      </w:r>
    </w:p>
    <w:p w14:paraId="105DDAEA">
      <w:pPr>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zh-CN"/>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zh-CN"/>
        </w:rPr>
        <w:t>法定代表人或授权委托人(签字</w:t>
      </w:r>
      <w:r>
        <w:rPr>
          <w:rFonts w:hint="default" w:ascii="Times New Roman" w:hAnsi="Times New Roman" w:cs="Times New Roman"/>
          <w:color w:val="auto"/>
          <w:kern w:val="0"/>
          <w:szCs w:val="21"/>
          <w:highlight w:val="none"/>
          <w:lang w:val="en-US" w:eastAsia="zh-CN"/>
        </w:rPr>
        <w:t>或盖章</w:t>
      </w:r>
      <w:r>
        <w:rPr>
          <w:rFonts w:hint="default" w:ascii="Times New Roman" w:hAnsi="Times New Roman" w:cs="Times New Roman"/>
          <w:color w:val="auto"/>
          <w:kern w:val="0"/>
          <w:szCs w:val="21"/>
          <w:highlight w:val="none"/>
          <w:lang w:val="zh-CN"/>
        </w:rPr>
        <w:t>)：</w:t>
      </w:r>
    </w:p>
    <w:p w14:paraId="27EB5A2A">
      <w:pPr>
        <w:pageBreakBefore w:val="0"/>
        <w:widowControl w:val="0"/>
        <w:kinsoku/>
        <w:wordWrap/>
        <w:overflowPunct/>
        <w:topLinePunct w:val="0"/>
        <w:autoSpaceDE/>
        <w:autoSpaceDN/>
        <w:bidi w:val="0"/>
        <w:adjustRightInd w:val="0"/>
        <w:snapToGrid w:val="0"/>
        <w:spacing w:line="520" w:lineRule="exact"/>
        <w:ind w:right="480"/>
        <w:jc w:val="center"/>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日期：</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 xml:space="preserve">年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月</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w:t>
      </w:r>
    </w:p>
    <w:p w14:paraId="65975E65">
      <w:pPr>
        <w:snapToGrid w:val="0"/>
        <w:spacing w:before="50" w:after="50" w:line="360" w:lineRule="auto"/>
        <w:rPr>
          <w:b/>
          <w:color w:val="auto"/>
          <w:sz w:val="28"/>
          <w:highlight w:val="none"/>
        </w:rPr>
      </w:pPr>
    </w:p>
    <w:p w14:paraId="02A99531">
      <w:pPr>
        <w:pStyle w:val="41"/>
        <w:rPr>
          <w:rFonts w:ascii="Times New Roman" w:hAnsi="Times New Roman" w:eastAsia="宋体" w:cs="Times New Roman"/>
          <w:color w:val="auto"/>
          <w:highlight w:val="none"/>
        </w:rPr>
      </w:pPr>
    </w:p>
    <w:p w14:paraId="3EE22B75">
      <w:pPr>
        <w:snapToGrid w:val="0"/>
        <w:spacing w:before="50" w:after="50" w:line="360" w:lineRule="auto"/>
        <w:rPr>
          <w:b/>
          <w:color w:val="auto"/>
          <w:sz w:val="28"/>
          <w:highlight w:val="none"/>
        </w:rPr>
      </w:pPr>
    </w:p>
    <w:p w14:paraId="208B91D6">
      <w:pPr>
        <w:snapToGrid w:val="0"/>
        <w:spacing w:before="50" w:after="50" w:line="360" w:lineRule="auto"/>
        <w:rPr>
          <w:b/>
          <w:color w:val="auto"/>
          <w:sz w:val="28"/>
          <w:highlight w:val="none"/>
        </w:rPr>
      </w:pPr>
    </w:p>
    <w:p w14:paraId="748DB021">
      <w:pPr>
        <w:snapToGrid w:val="0"/>
        <w:spacing w:before="50" w:after="50" w:line="360" w:lineRule="auto"/>
        <w:rPr>
          <w:b/>
          <w:color w:val="auto"/>
          <w:sz w:val="28"/>
          <w:highlight w:val="none"/>
        </w:rPr>
      </w:pPr>
    </w:p>
    <w:p w14:paraId="365E7380">
      <w:pPr>
        <w:snapToGrid w:val="0"/>
        <w:spacing w:before="50" w:after="50" w:line="360" w:lineRule="auto"/>
        <w:rPr>
          <w:b/>
          <w:color w:val="auto"/>
          <w:sz w:val="28"/>
          <w:highlight w:val="none"/>
        </w:rPr>
      </w:pPr>
    </w:p>
    <w:p w14:paraId="7D75B4DA">
      <w:pPr>
        <w:snapToGrid w:val="0"/>
        <w:spacing w:line="240" w:lineRule="exact"/>
        <w:rPr>
          <w:rFonts w:hint="default" w:eastAsia="宋体"/>
          <w:b/>
          <w:bCs/>
          <w:color w:val="auto"/>
          <w:kern w:val="0"/>
          <w:szCs w:val="21"/>
          <w:highlight w:val="none"/>
          <w:lang w:val="en-US" w:eastAsia="zh-CN"/>
        </w:rPr>
      </w:pPr>
      <w:r>
        <w:rPr>
          <w:b/>
          <w:color w:val="auto"/>
          <w:szCs w:val="21"/>
          <w:highlight w:val="none"/>
        </w:rPr>
        <w:t>附件</w:t>
      </w:r>
      <w:r>
        <w:rPr>
          <w:rFonts w:hint="eastAsia"/>
          <w:b/>
          <w:color w:val="auto"/>
          <w:szCs w:val="21"/>
          <w:highlight w:val="none"/>
          <w:lang w:val="en-US" w:eastAsia="zh-CN"/>
        </w:rPr>
        <w:t>11</w:t>
      </w:r>
    </w:p>
    <w:p w14:paraId="3046D89B">
      <w:pPr>
        <w:snapToGrid w:val="0"/>
        <w:spacing w:before="156" w:beforeLines="50" w:after="50" w:line="360" w:lineRule="auto"/>
        <w:jc w:val="center"/>
        <w:rPr>
          <w:color w:val="auto"/>
          <w:sz w:val="24"/>
          <w:highlight w:val="none"/>
        </w:rPr>
      </w:pPr>
      <w:r>
        <w:rPr>
          <w:b/>
          <w:bCs/>
          <w:color w:val="auto"/>
          <w:kern w:val="0"/>
          <w:sz w:val="30"/>
          <w:szCs w:val="30"/>
          <w:highlight w:val="none"/>
        </w:rPr>
        <w:t>技术需求响应表</w:t>
      </w:r>
    </w:p>
    <w:tbl>
      <w:tblPr>
        <w:tblStyle w:val="28"/>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785"/>
        <w:gridCol w:w="1449"/>
        <w:gridCol w:w="1560"/>
        <w:gridCol w:w="1401"/>
        <w:gridCol w:w="1365"/>
      </w:tblGrid>
      <w:tr w14:paraId="7F13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5" w:type="dxa"/>
            <w:vAlign w:val="center"/>
          </w:tcPr>
          <w:p w14:paraId="2C575EC9">
            <w:pPr>
              <w:spacing w:line="360" w:lineRule="auto"/>
              <w:jc w:val="center"/>
              <w:rPr>
                <w:b/>
                <w:color w:val="auto"/>
                <w:szCs w:val="21"/>
                <w:highlight w:val="none"/>
              </w:rPr>
            </w:pPr>
            <w:r>
              <w:rPr>
                <w:b/>
                <w:color w:val="auto"/>
                <w:szCs w:val="21"/>
                <w:highlight w:val="none"/>
              </w:rPr>
              <w:t>序号</w:t>
            </w:r>
          </w:p>
        </w:tc>
        <w:tc>
          <w:tcPr>
            <w:tcW w:w="1785" w:type="dxa"/>
            <w:vAlign w:val="center"/>
          </w:tcPr>
          <w:p w14:paraId="6DDB3DB5">
            <w:pPr>
              <w:spacing w:line="360" w:lineRule="auto"/>
              <w:jc w:val="center"/>
              <w:rPr>
                <w:b/>
                <w:color w:val="auto"/>
                <w:szCs w:val="21"/>
                <w:highlight w:val="none"/>
              </w:rPr>
            </w:pPr>
            <w:r>
              <w:rPr>
                <w:b/>
                <w:color w:val="auto"/>
                <w:szCs w:val="21"/>
                <w:highlight w:val="none"/>
              </w:rPr>
              <w:t>名称</w:t>
            </w:r>
          </w:p>
        </w:tc>
        <w:tc>
          <w:tcPr>
            <w:tcW w:w="1449" w:type="dxa"/>
            <w:vAlign w:val="center"/>
          </w:tcPr>
          <w:p w14:paraId="141CF3FB">
            <w:pPr>
              <w:spacing w:line="360" w:lineRule="auto"/>
              <w:ind w:left="52"/>
              <w:jc w:val="center"/>
              <w:rPr>
                <w:b/>
                <w:color w:val="auto"/>
                <w:szCs w:val="21"/>
                <w:highlight w:val="none"/>
              </w:rPr>
            </w:pPr>
            <w:r>
              <w:rPr>
                <w:b/>
                <w:color w:val="auto"/>
                <w:szCs w:val="21"/>
                <w:highlight w:val="none"/>
              </w:rPr>
              <w:t>规格型号</w:t>
            </w:r>
          </w:p>
        </w:tc>
        <w:tc>
          <w:tcPr>
            <w:tcW w:w="1560" w:type="dxa"/>
            <w:vAlign w:val="center"/>
          </w:tcPr>
          <w:p w14:paraId="35D6EE19">
            <w:pPr>
              <w:spacing w:line="360" w:lineRule="auto"/>
              <w:ind w:left="152"/>
              <w:jc w:val="center"/>
              <w:rPr>
                <w:b/>
                <w:color w:val="auto"/>
                <w:szCs w:val="21"/>
                <w:highlight w:val="none"/>
              </w:rPr>
            </w:pPr>
            <w:r>
              <w:rPr>
                <w:b/>
                <w:color w:val="auto"/>
                <w:szCs w:val="21"/>
                <w:highlight w:val="none"/>
              </w:rPr>
              <w:t>招标参数</w:t>
            </w:r>
          </w:p>
        </w:tc>
        <w:tc>
          <w:tcPr>
            <w:tcW w:w="1401" w:type="dxa"/>
            <w:vAlign w:val="center"/>
          </w:tcPr>
          <w:p w14:paraId="38C12062">
            <w:pPr>
              <w:spacing w:line="360" w:lineRule="auto"/>
              <w:jc w:val="center"/>
              <w:rPr>
                <w:b/>
                <w:color w:val="auto"/>
                <w:szCs w:val="21"/>
                <w:highlight w:val="none"/>
              </w:rPr>
            </w:pPr>
            <w:r>
              <w:rPr>
                <w:b/>
                <w:color w:val="auto"/>
                <w:szCs w:val="21"/>
                <w:highlight w:val="none"/>
              </w:rPr>
              <w:t>投标参数</w:t>
            </w:r>
          </w:p>
        </w:tc>
        <w:tc>
          <w:tcPr>
            <w:tcW w:w="1365" w:type="dxa"/>
            <w:vAlign w:val="center"/>
          </w:tcPr>
          <w:p w14:paraId="78B4D040">
            <w:pPr>
              <w:spacing w:line="360" w:lineRule="auto"/>
              <w:jc w:val="center"/>
              <w:rPr>
                <w:b/>
                <w:color w:val="auto"/>
                <w:szCs w:val="21"/>
                <w:highlight w:val="none"/>
              </w:rPr>
            </w:pPr>
            <w:r>
              <w:rPr>
                <w:b/>
                <w:color w:val="auto"/>
                <w:szCs w:val="21"/>
                <w:highlight w:val="none"/>
              </w:rPr>
              <w:t>偏离说明</w:t>
            </w:r>
          </w:p>
        </w:tc>
      </w:tr>
      <w:tr w14:paraId="3F07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35" w:type="dxa"/>
            <w:vAlign w:val="center"/>
          </w:tcPr>
          <w:p w14:paraId="0D7825F3">
            <w:pPr>
              <w:spacing w:line="360" w:lineRule="auto"/>
              <w:rPr>
                <w:color w:val="auto"/>
                <w:szCs w:val="21"/>
                <w:highlight w:val="none"/>
              </w:rPr>
            </w:pPr>
          </w:p>
        </w:tc>
        <w:tc>
          <w:tcPr>
            <w:tcW w:w="1785" w:type="dxa"/>
            <w:vAlign w:val="center"/>
          </w:tcPr>
          <w:p w14:paraId="477865D0">
            <w:pPr>
              <w:spacing w:line="360" w:lineRule="auto"/>
              <w:rPr>
                <w:color w:val="auto"/>
                <w:szCs w:val="21"/>
                <w:highlight w:val="none"/>
              </w:rPr>
            </w:pPr>
          </w:p>
        </w:tc>
        <w:tc>
          <w:tcPr>
            <w:tcW w:w="1449" w:type="dxa"/>
            <w:vAlign w:val="center"/>
          </w:tcPr>
          <w:p w14:paraId="75447694">
            <w:pPr>
              <w:spacing w:line="360" w:lineRule="auto"/>
              <w:rPr>
                <w:color w:val="auto"/>
                <w:szCs w:val="21"/>
                <w:highlight w:val="none"/>
              </w:rPr>
            </w:pPr>
          </w:p>
        </w:tc>
        <w:tc>
          <w:tcPr>
            <w:tcW w:w="1560" w:type="dxa"/>
            <w:vAlign w:val="center"/>
          </w:tcPr>
          <w:p w14:paraId="1AA0BBAE">
            <w:pPr>
              <w:spacing w:line="360" w:lineRule="auto"/>
              <w:rPr>
                <w:color w:val="auto"/>
                <w:szCs w:val="21"/>
                <w:highlight w:val="none"/>
              </w:rPr>
            </w:pPr>
          </w:p>
        </w:tc>
        <w:tc>
          <w:tcPr>
            <w:tcW w:w="1401" w:type="dxa"/>
            <w:vAlign w:val="center"/>
          </w:tcPr>
          <w:p w14:paraId="673B7D70">
            <w:pPr>
              <w:spacing w:line="360" w:lineRule="auto"/>
              <w:rPr>
                <w:color w:val="auto"/>
                <w:szCs w:val="21"/>
                <w:highlight w:val="none"/>
              </w:rPr>
            </w:pPr>
          </w:p>
        </w:tc>
        <w:tc>
          <w:tcPr>
            <w:tcW w:w="1365" w:type="dxa"/>
            <w:vAlign w:val="center"/>
          </w:tcPr>
          <w:p w14:paraId="0D9F7DAF">
            <w:pPr>
              <w:spacing w:line="360" w:lineRule="auto"/>
              <w:rPr>
                <w:color w:val="auto"/>
                <w:szCs w:val="21"/>
                <w:highlight w:val="none"/>
              </w:rPr>
            </w:pPr>
          </w:p>
        </w:tc>
      </w:tr>
      <w:tr w14:paraId="7F40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5" w:type="dxa"/>
            <w:vAlign w:val="center"/>
          </w:tcPr>
          <w:p w14:paraId="70264B9F">
            <w:pPr>
              <w:spacing w:line="360" w:lineRule="auto"/>
              <w:rPr>
                <w:color w:val="auto"/>
                <w:szCs w:val="21"/>
                <w:highlight w:val="none"/>
              </w:rPr>
            </w:pPr>
          </w:p>
        </w:tc>
        <w:tc>
          <w:tcPr>
            <w:tcW w:w="1785" w:type="dxa"/>
            <w:vAlign w:val="center"/>
          </w:tcPr>
          <w:p w14:paraId="0D6E7F38">
            <w:pPr>
              <w:spacing w:line="360" w:lineRule="auto"/>
              <w:rPr>
                <w:color w:val="auto"/>
                <w:szCs w:val="21"/>
                <w:highlight w:val="none"/>
              </w:rPr>
            </w:pPr>
          </w:p>
        </w:tc>
        <w:tc>
          <w:tcPr>
            <w:tcW w:w="1449" w:type="dxa"/>
            <w:vAlign w:val="center"/>
          </w:tcPr>
          <w:p w14:paraId="7BB772FF">
            <w:pPr>
              <w:spacing w:line="360" w:lineRule="auto"/>
              <w:rPr>
                <w:color w:val="auto"/>
                <w:szCs w:val="21"/>
                <w:highlight w:val="none"/>
              </w:rPr>
            </w:pPr>
          </w:p>
        </w:tc>
        <w:tc>
          <w:tcPr>
            <w:tcW w:w="1560" w:type="dxa"/>
            <w:vAlign w:val="center"/>
          </w:tcPr>
          <w:p w14:paraId="4C02DCE8">
            <w:pPr>
              <w:spacing w:line="360" w:lineRule="auto"/>
              <w:rPr>
                <w:color w:val="auto"/>
                <w:szCs w:val="21"/>
                <w:highlight w:val="none"/>
              </w:rPr>
            </w:pPr>
          </w:p>
        </w:tc>
        <w:tc>
          <w:tcPr>
            <w:tcW w:w="1401" w:type="dxa"/>
            <w:vAlign w:val="center"/>
          </w:tcPr>
          <w:p w14:paraId="7BA7F04D">
            <w:pPr>
              <w:spacing w:line="360" w:lineRule="auto"/>
              <w:rPr>
                <w:color w:val="auto"/>
                <w:szCs w:val="21"/>
                <w:highlight w:val="none"/>
              </w:rPr>
            </w:pPr>
          </w:p>
        </w:tc>
        <w:tc>
          <w:tcPr>
            <w:tcW w:w="1365" w:type="dxa"/>
            <w:vAlign w:val="center"/>
          </w:tcPr>
          <w:p w14:paraId="76D5A83E">
            <w:pPr>
              <w:spacing w:line="360" w:lineRule="auto"/>
              <w:rPr>
                <w:color w:val="auto"/>
                <w:szCs w:val="21"/>
                <w:highlight w:val="none"/>
              </w:rPr>
            </w:pPr>
          </w:p>
        </w:tc>
      </w:tr>
      <w:tr w14:paraId="180A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391606C8">
            <w:pPr>
              <w:spacing w:line="360" w:lineRule="auto"/>
              <w:rPr>
                <w:color w:val="auto"/>
                <w:szCs w:val="21"/>
                <w:highlight w:val="none"/>
              </w:rPr>
            </w:pPr>
          </w:p>
        </w:tc>
        <w:tc>
          <w:tcPr>
            <w:tcW w:w="1785" w:type="dxa"/>
            <w:vAlign w:val="center"/>
          </w:tcPr>
          <w:p w14:paraId="691B5417">
            <w:pPr>
              <w:spacing w:line="360" w:lineRule="auto"/>
              <w:rPr>
                <w:color w:val="auto"/>
                <w:szCs w:val="21"/>
                <w:highlight w:val="none"/>
              </w:rPr>
            </w:pPr>
          </w:p>
        </w:tc>
        <w:tc>
          <w:tcPr>
            <w:tcW w:w="1449" w:type="dxa"/>
            <w:vAlign w:val="center"/>
          </w:tcPr>
          <w:p w14:paraId="5DA7965A">
            <w:pPr>
              <w:spacing w:line="360" w:lineRule="auto"/>
              <w:rPr>
                <w:color w:val="auto"/>
                <w:szCs w:val="21"/>
                <w:highlight w:val="none"/>
              </w:rPr>
            </w:pPr>
          </w:p>
        </w:tc>
        <w:tc>
          <w:tcPr>
            <w:tcW w:w="1560" w:type="dxa"/>
            <w:vAlign w:val="center"/>
          </w:tcPr>
          <w:p w14:paraId="16BF293E">
            <w:pPr>
              <w:spacing w:line="360" w:lineRule="auto"/>
              <w:rPr>
                <w:color w:val="auto"/>
                <w:szCs w:val="21"/>
                <w:highlight w:val="none"/>
              </w:rPr>
            </w:pPr>
          </w:p>
        </w:tc>
        <w:tc>
          <w:tcPr>
            <w:tcW w:w="1401" w:type="dxa"/>
            <w:vAlign w:val="center"/>
          </w:tcPr>
          <w:p w14:paraId="11114F04">
            <w:pPr>
              <w:spacing w:line="360" w:lineRule="auto"/>
              <w:rPr>
                <w:color w:val="auto"/>
                <w:szCs w:val="21"/>
                <w:highlight w:val="none"/>
              </w:rPr>
            </w:pPr>
          </w:p>
        </w:tc>
        <w:tc>
          <w:tcPr>
            <w:tcW w:w="1365" w:type="dxa"/>
            <w:vAlign w:val="center"/>
          </w:tcPr>
          <w:p w14:paraId="050A95EA">
            <w:pPr>
              <w:spacing w:line="360" w:lineRule="auto"/>
              <w:rPr>
                <w:color w:val="auto"/>
                <w:szCs w:val="21"/>
                <w:highlight w:val="none"/>
              </w:rPr>
            </w:pPr>
          </w:p>
        </w:tc>
      </w:tr>
      <w:tr w14:paraId="54AA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48C0D666">
            <w:pPr>
              <w:spacing w:line="360" w:lineRule="auto"/>
              <w:rPr>
                <w:color w:val="auto"/>
                <w:szCs w:val="21"/>
                <w:highlight w:val="none"/>
              </w:rPr>
            </w:pPr>
          </w:p>
        </w:tc>
        <w:tc>
          <w:tcPr>
            <w:tcW w:w="1785" w:type="dxa"/>
            <w:vAlign w:val="center"/>
          </w:tcPr>
          <w:p w14:paraId="429D321A">
            <w:pPr>
              <w:spacing w:line="360" w:lineRule="auto"/>
              <w:rPr>
                <w:color w:val="auto"/>
                <w:szCs w:val="21"/>
                <w:highlight w:val="none"/>
              </w:rPr>
            </w:pPr>
          </w:p>
        </w:tc>
        <w:tc>
          <w:tcPr>
            <w:tcW w:w="1449" w:type="dxa"/>
            <w:vAlign w:val="center"/>
          </w:tcPr>
          <w:p w14:paraId="4723237D">
            <w:pPr>
              <w:spacing w:line="360" w:lineRule="auto"/>
              <w:rPr>
                <w:color w:val="auto"/>
                <w:szCs w:val="21"/>
                <w:highlight w:val="none"/>
              </w:rPr>
            </w:pPr>
          </w:p>
        </w:tc>
        <w:tc>
          <w:tcPr>
            <w:tcW w:w="1560" w:type="dxa"/>
            <w:vAlign w:val="center"/>
          </w:tcPr>
          <w:p w14:paraId="1F6A3B2E">
            <w:pPr>
              <w:spacing w:line="360" w:lineRule="auto"/>
              <w:rPr>
                <w:color w:val="auto"/>
                <w:szCs w:val="21"/>
                <w:highlight w:val="none"/>
              </w:rPr>
            </w:pPr>
          </w:p>
        </w:tc>
        <w:tc>
          <w:tcPr>
            <w:tcW w:w="1401" w:type="dxa"/>
            <w:vAlign w:val="center"/>
          </w:tcPr>
          <w:p w14:paraId="21DB4CB7">
            <w:pPr>
              <w:spacing w:line="360" w:lineRule="auto"/>
              <w:rPr>
                <w:color w:val="auto"/>
                <w:szCs w:val="21"/>
                <w:highlight w:val="none"/>
              </w:rPr>
            </w:pPr>
          </w:p>
        </w:tc>
        <w:tc>
          <w:tcPr>
            <w:tcW w:w="1365" w:type="dxa"/>
            <w:vAlign w:val="center"/>
          </w:tcPr>
          <w:p w14:paraId="2DF7F3B6">
            <w:pPr>
              <w:spacing w:line="360" w:lineRule="auto"/>
              <w:rPr>
                <w:color w:val="auto"/>
                <w:szCs w:val="21"/>
                <w:highlight w:val="none"/>
              </w:rPr>
            </w:pPr>
          </w:p>
        </w:tc>
      </w:tr>
      <w:tr w14:paraId="54D6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735" w:type="dxa"/>
            <w:vAlign w:val="center"/>
          </w:tcPr>
          <w:p w14:paraId="16FE6344">
            <w:pPr>
              <w:spacing w:line="360" w:lineRule="auto"/>
              <w:rPr>
                <w:color w:val="auto"/>
                <w:szCs w:val="21"/>
                <w:highlight w:val="none"/>
              </w:rPr>
            </w:pPr>
          </w:p>
        </w:tc>
        <w:tc>
          <w:tcPr>
            <w:tcW w:w="1785" w:type="dxa"/>
            <w:vAlign w:val="center"/>
          </w:tcPr>
          <w:p w14:paraId="269C2972">
            <w:pPr>
              <w:spacing w:line="360" w:lineRule="auto"/>
              <w:rPr>
                <w:color w:val="auto"/>
                <w:szCs w:val="21"/>
                <w:highlight w:val="none"/>
              </w:rPr>
            </w:pPr>
          </w:p>
        </w:tc>
        <w:tc>
          <w:tcPr>
            <w:tcW w:w="1449" w:type="dxa"/>
            <w:vAlign w:val="center"/>
          </w:tcPr>
          <w:p w14:paraId="1F82E2A0">
            <w:pPr>
              <w:spacing w:line="360" w:lineRule="auto"/>
              <w:rPr>
                <w:color w:val="auto"/>
                <w:szCs w:val="21"/>
                <w:highlight w:val="none"/>
              </w:rPr>
            </w:pPr>
          </w:p>
        </w:tc>
        <w:tc>
          <w:tcPr>
            <w:tcW w:w="1560" w:type="dxa"/>
            <w:vAlign w:val="center"/>
          </w:tcPr>
          <w:p w14:paraId="4A957D42">
            <w:pPr>
              <w:spacing w:line="360" w:lineRule="auto"/>
              <w:rPr>
                <w:color w:val="auto"/>
                <w:szCs w:val="21"/>
                <w:highlight w:val="none"/>
              </w:rPr>
            </w:pPr>
          </w:p>
        </w:tc>
        <w:tc>
          <w:tcPr>
            <w:tcW w:w="1401" w:type="dxa"/>
            <w:vAlign w:val="center"/>
          </w:tcPr>
          <w:p w14:paraId="18758C96">
            <w:pPr>
              <w:spacing w:line="360" w:lineRule="auto"/>
              <w:rPr>
                <w:color w:val="auto"/>
                <w:szCs w:val="21"/>
                <w:highlight w:val="none"/>
              </w:rPr>
            </w:pPr>
          </w:p>
        </w:tc>
        <w:tc>
          <w:tcPr>
            <w:tcW w:w="1365" w:type="dxa"/>
            <w:vAlign w:val="center"/>
          </w:tcPr>
          <w:p w14:paraId="0CFD50AB">
            <w:pPr>
              <w:spacing w:line="360" w:lineRule="auto"/>
              <w:rPr>
                <w:color w:val="auto"/>
                <w:szCs w:val="21"/>
                <w:highlight w:val="none"/>
              </w:rPr>
            </w:pPr>
          </w:p>
        </w:tc>
      </w:tr>
      <w:tr w14:paraId="029C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35" w:type="dxa"/>
            <w:vAlign w:val="center"/>
          </w:tcPr>
          <w:p w14:paraId="5EA2E0D3">
            <w:pPr>
              <w:spacing w:line="360" w:lineRule="auto"/>
              <w:rPr>
                <w:color w:val="auto"/>
                <w:szCs w:val="21"/>
                <w:highlight w:val="none"/>
              </w:rPr>
            </w:pPr>
          </w:p>
        </w:tc>
        <w:tc>
          <w:tcPr>
            <w:tcW w:w="1785" w:type="dxa"/>
            <w:vAlign w:val="center"/>
          </w:tcPr>
          <w:p w14:paraId="783B04FE">
            <w:pPr>
              <w:spacing w:line="360" w:lineRule="auto"/>
              <w:rPr>
                <w:color w:val="auto"/>
                <w:szCs w:val="21"/>
                <w:highlight w:val="none"/>
              </w:rPr>
            </w:pPr>
          </w:p>
        </w:tc>
        <w:tc>
          <w:tcPr>
            <w:tcW w:w="1449" w:type="dxa"/>
            <w:vAlign w:val="center"/>
          </w:tcPr>
          <w:p w14:paraId="2CAF1F74">
            <w:pPr>
              <w:spacing w:line="360" w:lineRule="auto"/>
              <w:rPr>
                <w:color w:val="auto"/>
                <w:szCs w:val="21"/>
                <w:highlight w:val="none"/>
              </w:rPr>
            </w:pPr>
          </w:p>
        </w:tc>
        <w:tc>
          <w:tcPr>
            <w:tcW w:w="1560" w:type="dxa"/>
            <w:vAlign w:val="center"/>
          </w:tcPr>
          <w:p w14:paraId="6C05E22F">
            <w:pPr>
              <w:spacing w:line="360" w:lineRule="auto"/>
              <w:rPr>
                <w:color w:val="auto"/>
                <w:szCs w:val="21"/>
                <w:highlight w:val="none"/>
              </w:rPr>
            </w:pPr>
          </w:p>
        </w:tc>
        <w:tc>
          <w:tcPr>
            <w:tcW w:w="1401" w:type="dxa"/>
            <w:vAlign w:val="center"/>
          </w:tcPr>
          <w:p w14:paraId="36E9B440">
            <w:pPr>
              <w:spacing w:line="360" w:lineRule="auto"/>
              <w:rPr>
                <w:color w:val="auto"/>
                <w:szCs w:val="21"/>
                <w:highlight w:val="none"/>
              </w:rPr>
            </w:pPr>
          </w:p>
        </w:tc>
        <w:tc>
          <w:tcPr>
            <w:tcW w:w="1365" w:type="dxa"/>
            <w:vAlign w:val="center"/>
          </w:tcPr>
          <w:p w14:paraId="49C52EA3">
            <w:pPr>
              <w:spacing w:line="360" w:lineRule="auto"/>
              <w:rPr>
                <w:color w:val="auto"/>
                <w:szCs w:val="21"/>
                <w:highlight w:val="none"/>
              </w:rPr>
            </w:pPr>
          </w:p>
        </w:tc>
      </w:tr>
      <w:tr w14:paraId="61A3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5" w:type="dxa"/>
            <w:vAlign w:val="center"/>
          </w:tcPr>
          <w:p w14:paraId="508A31CA">
            <w:pPr>
              <w:spacing w:line="360" w:lineRule="auto"/>
              <w:rPr>
                <w:color w:val="auto"/>
                <w:szCs w:val="21"/>
                <w:highlight w:val="none"/>
              </w:rPr>
            </w:pPr>
          </w:p>
        </w:tc>
        <w:tc>
          <w:tcPr>
            <w:tcW w:w="1785" w:type="dxa"/>
            <w:vAlign w:val="center"/>
          </w:tcPr>
          <w:p w14:paraId="5A09126A">
            <w:pPr>
              <w:spacing w:line="360" w:lineRule="auto"/>
              <w:rPr>
                <w:color w:val="auto"/>
                <w:szCs w:val="21"/>
                <w:highlight w:val="none"/>
              </w:rPr>
            </w:pPr>
          </w:p>
        </w:tc>
        <w:tc>
          <w:tcPr>
            <w:tcW w:w="1449" w:type="dxa"/>
            <w:vAlign w:val="center"/>
          </w:tcPr>
          <w:p w14:paraId="608C3160">
            <w:pPr>
              <w:spacing w:line="360" w:lineRule="auto"/>
              <w:rPr>
                <w:color w:val="auto"/>
                <w:szCs w:val="21"/>
                <w:highlight w:val="none"/>
              </w:rPr>
            </w:pPr>
          </w:p>
        </w:tc>
        <w:tc>
          <w:tcPr>
            <w:tcW w:w="1560" w:type="dxa"/>
            <w:vAlign w:val="center"/>
          </w:tcPr>
          <w:p w14:paraId="62B04917">
            <w:pPr>
              <w:spacing w:line="360" w:lineRule="auto"/>
              <w:rPr>
                <w:color w:val="auto"/>
                <w:szCs w:val="21"/>
                <w:highlight w:val="none"/>
              </w:rPr>
            </w:pPr>
          </w:p>
        </w:tc>
        <w:tc>
          <w:tcPr>
            <w:tcW w:w="1401" w:type="dxa"/>
            <w:vAlign w:val="center"/>
          </w:tcPr>
          <w:p w14:paraId="538D3311">
            <w:pPr>
              <w:spacing w:line="360" w:lineRule="auto"/>
              <w:rPr>
                <w:color w:val="auto"/>
                <w:szCs w:val="21"/>
                <w:highlight w:val="none"/>
              </w:rPr>
            </w:pPr>
          </w:p>
        </w:tc>
        <w:tc>
          <w:tcPr>
            <w:tcW w:w="1365" w:type="dxa"/>
            <w:vAlign w:val="center"/>
          </w:tcPr>
          <w:p w14:paraId="0C584B06">
            <w:pPr>
              <w:spacing w:line="360" w:lineRule="auto"/>
              <w:rPr>
                <w:color w:val="auto"/>
                <w:szCs w:val="21"/>
                <w:highlight w:val="none"/>
              </w:rPr>
            </w:pPr>
          </w:p>
        </w:tc>
      </w:tr>
    </w:tbl>
    <w:p w14:paraId="55BDA8AE">
      <w:pPr>
        <w:pStyle w:val="44"/>
        <w:tabs>
          <w:tab w:val="left" w:pos="360"/>
        </w:tabs>
        <w:spacing w:line="360" w:lineRule="auto"/>
        <w:ind w:right="84" w:rightChars="40"/>
        <w:rPr>
          <w:b/>
          <w:color w:val="auto"/>
          <w:szCs w:val="21"/>
          <w:highlight w:val="none"/>
        </w:rPr>
      </w:pPr>
      <w:r>
        <w:rPr>
          <w:b/>
          <w:color w:val="auto"/>
          <w:szCs w:val="21"/>
          <w:highlight w:val="none"/>
        </w:rPr>
        <w:t>要求：</w:t>
      </w:r>
    </w:p>
    <w:p w14:paraId="6D87F24D">
      <w:pPr>
        <w:pStyle w:val="44"/>
        <w:tabs>
          <w:tab w:val="left" w:pos="360"/>
        </w:tabs>
        <w:spacing w:line="360" w:lineRule="auto"/>
        <w:ind w:right="84" w:rightChars="40" w:firstLine="420" w:firstLineChars="200"/>
        <w:rPr>
          <w:color w:val="auto"/>
          <w:szCs w:val="21"/>
          <w:highlight w:val="none"/>
        </w:rPr>
      </w:pPr>
      <w:r>
        <w:rPr>
          <w:color w:val="auto"/>
          <w:szCs w:val="21"/>
          <w:highlight w:val="none"/>
        </w:rPr>
        <w:t>1. 本表的名称须与《报价明细表》一致。</w:t>
      </w:r>
    </w:p>
    <w:p w14:paraId="5492BFFB">
      <w:pPr>
        <w:pStyle w:val="44"/>
        <w:spacing w:line="360" w:lineRule="auto"/>
        <w:ind w:right="84" w:rightChars="40" w:firstLine="420" w:firstLineChars="200"/>
        <w:rPr>
          <w:color w:val="auto"/>
          <w:szCs w:val="21"/>
          <w:highlight w:val="none"/>
        </w:rPr>
      </w:pPr>
      <w:r>
        <w:rPr>
          <w:color w:val="auto"/>
          <w:szCs w:val="21"/>
          <w:highlight w:val="none"/>
        </w:rPr>
        <w:t>2.本表参照本招标文件第四章</w:t>
      </w:r>
      <w:r>
        <w:rPr>
          <w:rFonts w:hint="eastAsia"/>
          <w:color w:val="auto"/>
          <w:szCs w:val="21"/>
          <w:highlight w:val="none"/>
          <w:lang w:eastAsia="zh-CN"/>
        </w:rPr>
        <w:t>”</w:t>
      </w:r>
      <w:r>
        <w:rPr>
          <w:color w:val="auto"/>
          <w:szCs w:val="21"/>
          <w:highlight w:val="none"/>
        </w:rPr>
        <w:t>招标需求</w:t>
      </w:r>
      <w:r>
        <w:rPr>
          <w:rFonts w:hint="eastAsia"/>
          <w:color w:val="auto"/>
          <w:szCs w:val="21"/>
          <w:highlight w:val="none"/>
          <w:lang w:eastAsia="zh-CN"/>
        </w:rPr>
        <w:t>”</w:t>
      </w:r>
      <w:r>
        <w:rPr>
          <w:color w:val="auto"/>
          <w:szCs w:val="21"/>
          <w:highlight w:val="none"/>
        </w:rPr>
        <w:t>内第二条</w:t>
      </w:r>
      <w:r>
        <w:rPr>
          <w:rFonts w:hint="eastAsia"/>
          <w:color w:val="auto"/>
          <w:szCs w:val="21"/>
          <w:highlight w:val="none"/>
          <w:lang w:eastAsia="zh-CN"/>
        </w:rPr>
        <w:t>”</w:t>
      </w:r>
      <w:r>
        <w:rPr>
          <w:color w:val="auto"/>
          <w:szCs w:val="21"/>
          <w:highlight w:val="none"/>
        </w:rPr>
        <w:t>具体技术需求</w:t>
      </w:r>
      <w:r>
        <w:rPr>
          <w:rFonts w:hint="eastAsia"/>
          <w:color w:val="auto"/>
          <w:szCs w:val="21"/>
          <w:highlight w:val="none"/>
          <w:lang w:eastAsia="zh-CN"/>
        </w:rPr>
        <w:t>”</w:t>
      </w:r>
      <w:r>
        <w:rPr>
          <w:color w:val="auto"/>
          <w:szCs w:val="21"/>
          <w:highlight w:val="none"/>
        </w:rPr>
        <w:t>填制，投标人应根据投标设备的性能指标、服务指标，对照招标文件要求在</w:t>
      </w:r>
      <w:r>
        <w:rPr>
          <w:rFonts w:hint="eastAsia"/>
          <w:color w:val="auto"/>
          <w:szCs w:val="21"/>
          <w:highlight w:val="none"/>
          <w:lang w:eastAsia="zh-CN"/>
        </w:rPr>
        <w:t>”</w:t>
      </w:r>
      <w:r>
        <w:rPr>
          <w:color w:val="auto"/>
          <w:szCs w:val="21"/>
          <w:highlight w:val="none"/>
        </w:rPr>
        <w:t>偏离情况</w:t>
      </w:r>
      <w:r>
        <w:rPr>
          <w:rFonts w:hint="eastAsia"/>
          <w:color w:val="auto"/>
          <w:szCs w:val="21"/>
          <w:highlight w:val="none"/>
          <w:lang w:eastAsia="zh-CN"/>
        </w:rPr>
        <w:t>”</w:t>
      </w:r>
      <w:r>
        <w:rPr>
          <w:color w:val="auto"/>
          <w:szCs w:val="21"/>
          <w:highlight w:val="none"/>
        </w:rPr>
        <w:t>栏注明</w:t>
      </w:r>
      <w:r>
        <w:rPr>
          <w:rFonts w:hint="eastAsia"/>
          <w:color w:val="auto"/>
          <w:szCs w:val="21"/>
          <w:highlight w:val="none"/>
          <w:lang w:eastAsia="zh-CN"/>
        </w:rPr>
        <w:t>”</w:t>
      </w:r>
      <w:r>
        <w:rPr>
          <w:color w:val="auto"/>
          <w:szCs w:val="21"/>
          <w:highlight w:val="none"/>
        </w:rPr>
        <w:t>正偏离</w:t>
      </w:r>
      <w:r>
        <w:rPr>
          <w:rFonts w:hint="eastAsia"/>
          <w:color w:val="auto"/>
          <w:szCs w:val="21"/>
          <w:highlight w:val="none"/>
          <w:lang w:eastAsia="zh-CN"/>
        </w:rPr>
        <w:t>”</w:t>
      </w:r>
      <w:r>
        <w:rPr>
          <w:color w:val="auto"/>
          <w:szCs w:val="21"/>
          <w:highlight w:val="none"/>
        </w:rPr>
        <w:t>、</w:t>
      </w:r>
      <w:r>
        <w:rPr>
          <w:rFonts w:hint="eastAsia"/>
          <w:color w:val="auto"/>
          <w:szCs w:val="21"/>
          <w:highlight w:val="none"/>
          <w:lang w:eastAsia="zh-CN"/>
        </w:rPr>
        <w:t>”</w:t>
      </w:r>
      <w:r>
        <w:rPr>
          <w:color w:val="auto"/>
          <w:szCs w:val="21"/>
          <w:highlight w:val="none"/>
        </w:rPr>
        <w:t>负偏离</w:t>
      </w:r>
      <w:r>
        <w:rPr>
          <w:rFonts w:hint="eastAsia"/>
          <w:color w:val="auto"/>
          <w:szCs w:val="21"/>
          <w:highlight w:val="none"/>
          <w:lang w:eastAsia="zh-CN"/>
        </w:rPr>
        <w:t>”</w:t>
      </w:r>
      <w:r>
        <w:rPr>
          <w:color w:val="auto"/>
          <w:szCs w:val="21"/>
          <w:highlight w:val="none"/>
        </w:rPr>
        <w:t>或</w:t>
      </w:r>
      <w:r>
        <w:rPr>
          <w:rFonts w:hint="eastAsia"/>
          <w:color w:val="auto"/>
          <w:szCs w:val="21"/>
          <w:highlight w:val="none"/>
          <w:lang w:eastAsia="zh-CN"/>
        </w:rPr>
        <w:t>”</w:t>
      </w:r>
      <w:r>
        <w:rPr>
          <w:color w:val="auto"/>
          <w:szCs w:val="21"/>
          <w:highlight w:val="none"/>
        </w:rPr>
        <w:t>无偏离</w:t>
      </w:r>
      <w:r>
        <w:rPr>
          <w:rFonts w:hint="eastAsia"/>
          <w:color w:val="auto"/>
          <w:szCs w:val="21"/>
          <w:highlight w:val="none"/>
          <w:lang w:eastAsia="zh-CN"/>
        </w:rPr>
        <w:t>”</w:t>
      </w:r>
      <w:r>
        <w:rPr>
          <w:color w:val="auto"/>
          <w:szCs w:val="21"/>
          <w:highlight w:val="none"/>
        </w:rPr>
        <w:t>。</w:t>
      </w:r>
    </w:p>
    <w:p w14:paraId="70E2115D">
      <w:pPr>
        <w:pStyle w:val="44"/>
        <w:spacing w:line="360" w:lineRule="auto"/>
        <w:ind w:right="84" w:rightChars="40" w:firstLine="420" w:firstLineChars="200"/>
        <w:rPr>
          <w:color w:val="auto"/>
          <w:szCs w:val="21"/>
          <w:highlight w:val="none"/>
        </w:rPr>
      </w:pPr>
      <w:r>
        <w:rPr>
          <w:color w:val="auto"/>
          <w:szCs w:val="21"/>
          <w:highlight w:val="none"/>
        </w:rPr>
        <w:t>3.对于投标产品的技术偏离情况需严格按照招标文件的技术要求一一比对给出，未达到技术要求中规定的数值应以负偏离标注。若因技术实现方式等其他问题而导致的理解不同未标注负偏离的，需在备注中具体说明；若未按要求标注负偏离又未予以说明的，评审小组将视偏离程度给予扣分或认定为虚假应标。</w:t>
      </w:r>
    </w:p>
    <w:p w14:paraId="0B68C75C">
      <w:pPr>
        <w:spacing w:line="360" w:lineRule="auto"/>
        <w:rPr>
          <w:color w:val="auto"/>
          <w:szCs w:val="21"/>
          <w:highlight w:val="none"/>
        </w:rPr>
      </w:pPr>
    </w:p>
    <w:p w14:paraId="0802091F">
      <w:pPr>
        <w:pageBreakBefore w:val="0"/>
        <w:widowControl w:val="0"/>
        <w:kinsoku/>
        <w:wordWrap/>
        <w:overflowPunct/>
        <w:topLinePunct w:val="0"/>
        <w:autoSpaceDE/>
        <w:autoSpaceDN/>
        <w:bidi w:val="0"/>
        <w:adjustRightInd w:val="0"/>
        <w:snapToGrid w:val="0"/>
        <w:spacing w:line="520" w:lineRule="exact"/>
        <w:ind w:firstLine="4095" w:firstLineChars="1950"/>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zh-CN"/>
        </w:rPr>
        <w:t>投标人名称(公章)：</w:t>
      </w:r>
    </w:p>
    <w:p w14:paraId="65AF39DD">
      <w:pPr>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zh-CN"/>
        </w:rPr>
        <w:t xml:space="preserve"> 法定代表人或授权委托人(签字</w:t>
      </w:r>
      <w:r>
        <w:rPr>
          <w:rFonts w:hint="default" w:ascii="Times New Roman" w:hAnsi="Times New Roman" w:cs="Times New Roman"/>
          <w:color w:val="auto"/>
          <w:kern w:val="0"/>
          <w:szCs w:val="21"/>
          <w:highlight w:val="none"/>
          <w:lang w:val="en-US" w:eastAsia="zh-CN"/>
        </w:rPr>
        <w:t>或盖章</w:t>
      </w:r>
      <w:r>
        <w:rPr>
          <w:rFonts w:hint="default" w:ascii="Times New Roman" w:hAnsi="Times New Roman" w:cs="Times New Roman"/>
          <w:color w:val="auto"/>
          <w:kern w:val="0"/>
          <w:szCs w:val="21"/>
          <w:highlight w:val="none"/>
          <w:lang w:val="zh-CN"/>
        </w:rPr>
        <w:t>)：</w:t>
      </w:r>
    </w:p>
    <w:p w14:paraId="6CF76FC0">
      <w:pPr>
        <w:pageBreakBefore w:val="0"/>
        <w:widowControl w:val="0"/>
        <w:kinsoku/>
        <w:wordWrap/>
        <w:overflowPunct/>
        <w:topLinePunct w:val="0"/>
        <w:autoSpaceDE/>
        <w:autoSpaceDN/>
        <w:bidi w:val="0"/>
        <w:adjustRightInd w:val="0"/>
        <w:snapToGrid w:val="0"/>
        <w:spacing w:line="520" w:lineRule="exact"/>
        <w:ind w:right="480"/>
        <w:jc w:val="center"/>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日期：</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 xml:space="preserve">年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月</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w:t>
      </w:r>
    </w:p>
    <w:p w14:paraId="00C72C00">
      <w:pPr>
        <w:pStyle w:val="4"/>
        <w:rPr>
          <w:rFonts w:ascii="Times New Roman" w:hAnsi="Times New Roman" w:eastAsia="宋体"/>
          <w:color w:val="auto"/>
          <w:sz w:val="21"/>
          <w:szCs w:val="21"/>
          <w:highlight w:val="none"/>
        </w:rPr>
      </w:pPr>
    </w:p>
    <w:p w14:paraId="250FBCB5">
      <w:pPr>
        <w:rPr>
          <w:color w:val="auto"/>
          <w:highlight w:val="none"/>
        </w:rPr>
      </w:pPr>
    </w:p>
    <w:p w14:paraId="197B4CEA">
      <w:pPr>
        <w:pStyle w:val="45"/>
        <w:spacing w:line="240" w:lineRule="exact"/>
        <w:jc w:val="left"/>
        <w:rPr>
          <w:rFonts w:hint="default" w:eastAsia="宋体"/>
          <w:b/>
          <w:color w:val="auto"/>
          <w:szCs w:val="21"/>
          <w:highlight w:val="none"/>
          <w:lang w:val="en-US" w:eastAsia="zh-CN"/>
        </w:rPr>
      </w:pPr>
      <w:r>
        <w:rPr>
          <w:b/>
          <w:color w:val="auto"/>
          <w:szCs w:val="21"/>
          <w:highlight w:val="none"/>
        </w:rPr>
        <w:t>附件</w:t>
      </w:r>
      <w:r>
        <w:rPr>
          <w:rFonts w:hint="eastAsia"/>
          <w:b/>
          <w:color w:val="auto"/>
          <w:szCs w:val="21"/>
          <w:highlight w:val="none"/>
          <w:lang w:val="en-US" w:eastAsia="zh-CN"/>
        </w:rPr>
        <w:t>12</w:t>
      </w:r>
    </w:p>
    <w:p w14:paraId="2718C94B">
      <w:pPr>
        <w:snapToGrid w:val="0"/>
        <w:spacing w:before="156" w:beforeLines="50" w:after="50" w:line="360" w:lineRule="auto"/>
        <w:jc w:val="center"/>
        <w:rPr>
          <w:color w:val="auto"/>
          <w:sz w:val="28"/>
          <w:szCs w:val="28"/>
          <w:highlight w:val="none"/>
        </w:rPr>
      </w:pPr>
      <w:r>
        <w:rPr>
          <w:b/>
          <w:bCs/>
          <w:color w:val="auto"/>
          <w:kern w:val="0"/>
          <w:sz w:val="30"/>
          <w:szCs w:val="30"/>
          <w:highlight w:val="none"/>
        </w:rPr>
        <w:t>证书一览表</w:t>
      </w:r>
    </w:p>
    <w:tbl>
      <w:tblPr>
        <w:tblStyle w:val="28"/>
        <w:tblW w:w="843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2258"/>
        <w:gridCol w:w="2260"/>
        <w:gridCol w:w="2047"/>
      </w:tblGrid>
      <w:tr w14:paraId="588EE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867" w:type="dxa"/>
            <w:tcBorders>
              <w:top w:val="single" w:color="auto" w:sz="4" w:space="0"/>
              <w:left w:val="single" w:color="auto" w:sz="4" w:space="0"/>
              <w:bottom w:val="single" w:color="auto" w:sz="4" w:space="0"/>
            </w:tcBorders>
            <w:vAlign w:val="center"/>
          </w:tcPr>
          <w:p w14:paraId="5045376C">
            <w:pPr>
              <w:pStyle w:val="38"/>
              <w:spacing w:line="360" w:lineRule="auto"/>
              <w:jc w:val="center"/>
              <w:rPr>
                <w:b/>
                <w:bCs/>
                <w:color w:val="auto"/>
                <w:highlight w:val="none"/>
              </w:rPr>
            </w:pPr>
            <w:r>
              <w:rPr>
                <w:b/>
                <w:bCs/>
                <w:color w:val="auto"/>
                <w:highlight w:val="none"/>
              </w:rPr>
              <w:t>证书名称</w:t>
            </w:r>
          </w:p>
        </w:tc>
        <w:tc>
          <w:tcPr>
            <w:tcW w:w="2258" w:type="dxa"/>
            <w:tcBorders>
              <w:top w:val="single" w:color="auto" w:sz="4" w:space="0"/>
              <w:bottom w:val="single" w:color="auto" w:sz="4" w:space="0"/>
            </w:tcBorders>
            <w:vAlign w:val="center"/>
          </w:tcPr>
          <w:p w14:paraId="3E47B59B">
            <w:pPr>
              <w:pStyle w:val="38"/>
              <w:spacing w:line="360" w:lineRule="auto"/>
              <w:jc w:val="center"/>
              <w:rPr>
                <w:b/>
                <w:bCs/>
                <w:color w:val="auto"/>
                <w:highlight w:val="none"/>
              </w:rPr>
            </w:pPr>
            <w:r>
              <w:rPr>
                <w:b/>
                <w:bCs/>
                <w:color w:val="auto"/>
                <w:highlight w:val="none"/>
              </w:rPr>
              <w:t>发证单位</w:t>
            </w:r>
          </w:p>
        </w:tc>
        <w:tc>
          <w:tcPr>
            <w:tcW w:w="2260" w:type="dxa"/>
            <w:tcBorders>
              <w:top w:val="single" w:color="auto" w:sz="4" w:space="0"/>
              <w:bottom w:val="single" w:color="auto" w:sz="4" w:space="0"/>
            </w:tcBorders>
            <w:vAlign w:val="center"/>
          </w:tcPr>
          <w:p w14:paraId="76E42DC9">
            <w:pPr>
              <w:pStyle w:val="38"/>
              <w:spacing w:line="360" w:lineRule="auto"/>
              <w:jc w:val="center"/>
              <w:rPr>
                <w:b/>
                <w:bCs/>
                <w:color w:val="auto"/>
                <w:highlight w:val="none"/>
              </w:rPr>
            </w:pPr>
            <w:r>
              <w:rPr>
                <w:b/>
                <w:bCs/>
                <w:color w:val="auto"/>
                <w:highlight w:val="none"/>
              </w:rPr>
              <w:t>证书等级</w:t>
            </w:r>
          </w:p>
        </w:tc>
        <w:tc>
          <w:tcPr>
            <w:tcW w:w="2047" w:type="dxa"/>
            <w:tcBorders>
              <w:top w:val="single" w:color="auto" w:sz="4" w:space="0"/>
              <w:bottom w:val="single" w:color="auto" w:sz="4" w:space="0"/>
              <w:right w:val="single" w:color="auto" w:sz="4" w:space="0"/>
            </w:tcBorders>
            <w:vAlign w:val="center"/>
          </w:tcPr>
          <w:p w14:paraId="26BAE906">
            <w:pPr>
              <w:pStyle w:val="38"/>
              <w:spacing w:line="360" w:lineRule="auto"/>
              <w:jc w:val="center"/>
              <w:rPr>
                <w:b/>
                <w:bCs/>
                <w:color w:val="auto"/>
                <w:highlight w:val="none"/>
              </w:rPr>
            </w:pPr>
            <w:r>
              <w:rPr>
                <w:b/>
                <w:bCs/>
                <w:color w:val="auto"/>
                <w:highlight w:val="none"/>
              </w:rPr>
              <w:t>证书有效期</w:t>
            </w:r>
          </w:p>
        </w:tc>
      </w:tr>
      <w:tr w14:paraId="467529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867" w:type="dxa"/>
            <w:tcBorders>
              <w:top w:val="single" w:color="auto" w:sz="4" w:space="0"/>
              <w:left w:val="single" w:color="auto" w:sz="4" w:space="0"/>
            </w:tcBorders>
          </w:tcPr>
          <w:p w14:paraId="11529CA4">
            <w:pPr>
              <w:pStyle w:val="38"/>
              <w:spacing w:line="360" w:lineRule="auto"/>
              <w:jc w:val="center"/>
              <w:rPr>
                <w:color w:val="auto"/>
                <w:highlight w:val="none"/>
              </w:rPr>
            </w:pPr>
          </w:p>
        </w:tc>
        <w:tc>
          <w:tcPr>
            <w:tcW w:w="2258" w:type="dxa"/>
            <w:tcBorders>
              <w:top w:val="single" w:color="auto" w:sz="4" w:space="0"/>
            </w:tcBorders>
          </w:tcPr>
          <w:p w14:paraId="2920EB2F">
            <w:pPr>
              <w:pStyle w:val="38"/>
              <w:spacing w:line="360" w:lineRule="auto"/>
              <w:jc w:val="center"/>
              <w:rPr>
                <w:color w:val="auto"/>
                <w:highlight w:val="none"/>
              </w:rPr>
            </w:pPr>
          </w:p>
        </w:tc>
        <w:tc>
          <w:tcPr>
            <w:tcW w:w="2260" w:type="dxa"/>
            <w:tcBorders>
              <w:top w:val="single" w:color="auto" w:sz="4" w:space="0"/>
            </w:tcBorders>
          </w:tcPr>
          <w:p w14:paraId="3DC77D2E">
            <w:pPr>
              <w:pStyle w:val="38"/>
              <w:spacing w:line="360" w:lineRule="auto"/>
              <w:jc w:val="center"/>
              <w:rPr>
                <w:color w:val="auto"/>
                <w:highlight w:val="none"/>
              </w:rPr>
            </w:pPr>
          </w:p>
        </w:tc>
        <w:tc>
          <w:tcPr>
            <w:tcW w:w="2047" w:type="dxa"/>
            <w:tcBorders>
              <w:top w:val="single" w:color="auto" w:sz="4" w:space="0"/>
              <w:right w:val="single" w:color="auto" w:sz="4" w:space="0"/>
            </w:tcBorders>
          </w:tcPr>
          <w:p w14:paraId="21D8F227">
            <w:pPr>
              <w:pStyle w:val="38"/>
              <w:spacing w:line="360" w:lineRule="auto"/>
              <w:jc w:val="center"/>
              <w:rPr>
                <w:color w:val="auto"/>
                <w:highlight w:val="none"/>
              </w:rPr>
            </w:pPr>
          </w:p>
        </w:tc>
      </w:tr>
      <w:tr w14:paraId="46BC07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867" w:type="dxa"/>
            <w:tcBorders>
              <w:left w:val="single" w:color="auto" w:sz="4" w:space="0"/>
            </w:tcBorders>
          </w:tcPr>
          <w:p w14:paraId="2F1C3D2F">
            <w:pPr>
              <w:pStyle w:val="38"/>
              <w:spacing w:line="360" w:lineRule="auto"/>
              <w:jc w:val="center"/>
              <w:rPr>
                <w:color w:val="auto"/>
                <w:highlight w:val="none"/>
              </w:rPr>
            </w:pPr>
          </w:p>
        </w:tc>
        <w:tc>
          <w:tcPr>
            <w:tcW w:w="2258" w:type="dxa"/>
          </w:tcPr>
          <w:p w14:paraId="727FE82F">
            <w:pPr>
              <w:pStyle w:val="38"/>
              <w:spacing w:line="360" w:lineRule="auto"/>
              <w:jc w:val="center"/>
              <w:rPr>
                <w:color w:val="auto"/>
                <w:highlight w:val="none"/>
              </w:rPr>
            </w:pPr>
          </w:p>
        </w:tc>
        <w:tc>
          <w:tcPr>
            <w:tcW w:w="2260" w:type="dxa"/>
          </w:tcPr>
          <w:p w14:paraId="2D222C1E">
            <w:pPr>
              <w:pStyle w:val="38"/>
              <w:spacing w:line="360" w:lineRule="auto"/>
              <w:jc w:val="center"/>
              <w:rPr>
                <w:color w:val="auto"/>
                <w:highlight w:val="none"/>
              </w:rPr>
            </w:pPr>
          </w:p>
        </w:tc>
        <w:tc>
          <w:tcPr>
            <w:tcW w:w="2047" w:type="dxa"/>
            <w:tcBorders>
              <w:right w:val="single" w:color="auto" w:sz="4" w:space="0"/>
            </w:tcBorders>
          </w:tcPr>
          <w:p w14:paraId="3CAD8BDB">
            <w:pPr>
              <w:pStyle w:val="38"/>
              <w:spacing w:line="360" w:lineRule="auto"/>
              <w:jc w:val="center"/>
              <w:rPr>
                <w:color w:val="auto"/>
                <w:highlight w:val="none"/>
              </w:rPr>
            </w:pPr>
          </w:p>
        </w:tc>
      </w:tr>
      <w:tr w14:paraId="0B1BD2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867" w:type="dxa"/>
            <w:tcBorders>
              <w:left w:val="single" w:color="auto" w:sz="4" w:space="0"/>
            </w:tcBorders>
          </w:tcPr>
          <w:p w14:paraId="53D4AFA2">
            <w:pPr>
              <w:pStyle w:val="38"/>
              <w:spacing w:line="360" w:lineRule="auto"/>
              <w:jc w:val="center"/>
              <w:rPr>
                <w:color w:val="auto"/>
                <w:highlight w:val="none"/>
              </w:rPr>
            </w:pPr>
          </w:p>
        </w:tc>
        <w:tc>
          <w:tcPr>
            <w:tcW w:w="2258" w:type="dxa"/>
          </w:tcPr>
          <w:p w14:paraId="1A0D8F43">
            <w:pPr>
              <w:pStyle w:val="38"/>
              <w:spacing w:line="360" w:lineRule="auto"/>
              <w:jc w:val="center"/>
              <w:rPr>
                <w:color w:val="auto"/>
                <w:highlight w:val="none"/>
              </w:rPr>
            </w:pPr>
          </w:p>
        </w:tc>
        <w:tc>
          <w:tcPr>
            <w:tcW w:w="2260" w:type="dxa"/>
          </w:tcPr>
          <w:p w14:paraId="5AB39CAC">
            <w:pPr>
              <w:pStyle w:val="38"/>
              <w:spacing w:line="360" w:lineRule="auto"/>
              <w:jc w:val="center"/>
              <w:rPr>
                <w:color w:val="auto"/>
                <w:highlight w:val="none"/>
              </w:rPr>
            </w:pPr>
          </w:p>
        </w:tc>
        <w:tc>
          <w:tcPr>
            <w:tcW w:w="2047" w:type="dxa"/>
            <w:tcBorders>
              <w:right w:val="single" w:color="auto" w:sz="4" w:space="0"/>
            </w:tcBorders>
          </w:tcPr>
          <w:p w14:paraId="5028FBAD">
            <w:pPr>
              <w:pStyle w:val="38"/>
              <w:spacing w:line="360" w:lineRule="auto"/>
              <w:jc w:val="center"/>
              <w:rPr>
                <w:color w:val="auto"/>
                <w:highlight w:val="none"/>
              </w:rPr>
            </w:pPr>
          </w:p>
        </w:tc>
      </w:tr>
      <w:tr w14:paraId="273A7B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867" w:type="dxa"/>
            <w:tcBorders>
              <w:left w:val="single" w:color="auto" w:sz="4" w:space="0"/>
            </w:tcBorders>
          </w:tcPr>
          <w:p w14:paraId="69179670">
            <w:pPr>
              <w:pStyle w:val="38"/>
              <w:spacing w:line="360" w:lineRule="auto"/>
              <w:jc w:val="center"/>
              <w:rPr>
                <w:color w:val="auto"/>
                <w:highlight w:val="none"/>
              </w:rPr>
            </w:pPr>
          </w:p>
        </w:tc>
        <w:tc>
          <w:tcPr>
            <w:tcW w:w="2258" w:type="dxa"/>
          </w:tcPr>
          <w:p w14:paraId="7B3008D4">
            <w:pPr>
              <w:pStyle w:val="38"/>
              <w:spacing w:line="360" w:lineRule="auto"/>
              <w:jc w:val="center"/>
              <w:rPr>
                <w:color w:val="auto"/>
                <w:highlight w:val="none"/>
              </w:rPr>
            </w:pPr>
          </w:p>
        </w:tc>
        <w:tc>
          <w:tcPr>
            <w:tcW w:w="2260" w:type="dxa"/>
          </w:tcPr>
          <w:p w14:paraId="6C3F3898">
            <w:pPr>
              <w:pStyle w:val="38"/>
              <w:spacing w:line="360" w:lineRule="auto"/>
              <w:jc w:val="center"/>
              <w:rPr>
                <w:color w:val="auto"/>
                <w:highlight w:val="none"/>
              </w:rPr>
            </w:pPr>
          </w:p>
        </w:tc>
        <w:tc>
          <w:tcPr>
            <w:tcW w:w="2047" w:type="dxa"/>
            <w:tcBorders>
              <w:right w:val="single" w:color="auto" w:sz="4" w:space="0"/>
            </w:tcBorders>
          </w:tcPr>
          <w:p w14:paraId="3D3DCDB2">
            <w:pPr>
              <w:pStyle w:val="38"/>
              <w:spacing w:line="360" w:lineRule="auto"/>
              <w:jc w:val="center"/>
              <w:rPr>
                <w:color w:val="auto"/>
                <w:highlight w:val="none"/>
              </w:rPr>
            </w:pPr>
          </w:p>
        </w:tc>
      </w:tr>
      <w:tr w14:paraId="5B7BB2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867" w:type="dxa"/>
            <w:tcBorders>
              <w:left w:val="single" w:color="auto" w:sz="4" w:space="0"/>
            </w:tcBorders>
          </w:tcPr>
          <w:p w14:paraId="2F597E83">
            <w:pPr>
              <w:pStyle w:val="38"/>
              <w:spacing w:line="360" w:lineRule="auto"/>
              <w:jc w:val="center"/>
              <w:rPr>
                <w:color w:val="auto"/>
                <w:highlight w:val="none"/>
              </w:rPr>
            </w:pPr>
          </w:p>
        </w:tc>
        <w:tc>
          <w:tcPr>
            <w:tcW w:w="2258" w:type="dxa"/>
          </w:tcPr>
          <w:p w14:paraId="405C7C3A">
            <w:pPr>
              <w:pStyle w:val="38"/>
              <w:spacing w:line="360" w:lineRule="auto"/>
              <w:jc w:val="center"/>
              <w:rPr>
                <w:color w:val="auto"/>
                <w:highlight w:val="none"/>
              </w:rPr>
            </w:pPr>
          </w:p>
        </w:tc>
        <w:tc>
          <w:tcPr>
            <w:tcW w:w="2260" w:type="dxa"/>
          </w:tcPr>
          <w:p w14:paraId="522C7FEF">
            <w:pPr>
              <w:pStyle w:val="38"/>
              <w:spacing w:line="360" w:lineRule="auto"/>
              <w:jc w:val="center"/>
              <w:rPr>
                <w:color w:val="auto"/>
                <w:highlight w:val="none"/>
              </w:rPr>
            </w:pPr>
          </w:p>
        </w:tc>
        <w:tc>
          <w:tcPr>
            <w:tcW w:w="2047" w:type="dxa"/>
            <w:tcBorders>
              <w:right w:val="single" w:color="auto" w:sz="4" w:space="0"/>
            </w:tcBorders>
          </w:tcPr>
          <w:p w14:paraId="5AD5E5DF">
            <w:pPr>
              <w:pStyle w:val="38"/>
              <w:spacing w:line="360" w:lineRule="auto"/>
              <w:jc w:val="center"/>
              <w:rPr>
                <w:color w:val="auto"/>
                <w:highlight w:val="none"/>
              </w:rPr>
            </w:pPr>
          </w:p>
        </w:tc>
      </w:tr>
      <w:tr w14:paraId="10B56C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867" w:type="dxa"/>
            <w:tcBorders>
              <w:left w:val="single" w:color="auto" w:sz="4" w:space="0"/>
            </w:tcBorders>
          </w:tcPr>
          <w:p w14:paraId="4A744306">
            <w:pPr>
              <w:pStyle w:val="38"/>
              <w:spacing w:line="360" w:lineRule="auto"/>
              <w:jc w:val="center"/>
              <w:rPr>
                <w:color w:val="auto"/>
                <w:highlight w:val="none"/>
              </w:rPr>
            </w:pPr>
          </w:p>
        </w:tc>
        <w:tc>
          <w:tcPr>
            <w:tcW w:w="2258" w:type="dxa"/>
          </w:tcPr>
          <w:p w14:paraId="5659C6B1">
            <w:pPr>
              <w:pStyle w:val="38"/>
              <w:spacing w:line="360" w:lineRule="auto"/>
              <w:jc w:val="center"/>
              <w:rPr>
                <w:color w:val="auto"/>
                <w:highlight w:val="none"/>
              </w:rPr>
            </w:pPr>
          </w:p>
        </w:tc>
        <w:tc>
          <w:tcPr>
            <w:tcW w:w="2260" w:type="dxa"/>
          </w:tcPr>
          <w:p w14:paraId="50190B1F">
            <w:pPr>
              <w:pStyle w:val="38"/>
              <w:spacing w:line="360" w:lineRule="auto"/>
              <w:jc w:val="center"/>
              <w:rPr>
                <w:color w:val="auto"/>
                <w:highlight w:val="none"/>
              </w:rPr>
            </w:pPr>
          </w:p>
        </w:tc>
        <w:tc>
          <w:tcPr>
            <w:tcW w:w="2047" w:type="dxa"/>
            <w:tcBorders>
              <w:right w:val="single" w:color="auto" w:sz="4" w:space="0"/>
            </w:tcBorders>
          </w:tcPr>
          <w:p w14:paraId="6E7D033C">
            <w:pPr>
              <w:pStyle w:val="38"/>
              <w:spacing w:line="360" w:lineRule="auto"/>
              <w:jc w:val="center"/>
              <w:rPr>
                <w:color w:val="auto"/>
                <w:highlight w:val="none"/>
              </w:rPr>
            </w:pPr>
          </w:p>
        </w:tc>
      </w:tr>
      <w:tr w14:paraId="66FF34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867" w:type="dxa"/>
            <w:tcBorders>
              <w:left w:val="single" w:color="auto" w:sz="4" w:space="0"/>
              <w:bottom w:val="single" w:color="auto" w:sz="4" w:space="0"/>
            </w:tcBorders>
          </w:tcPr>
          <w:p w14:paraId="749F6D24">
            <w:pPr>
              <w:pStyle w:val="38"/>
              <w:spacing w:line="360" w:lineRule="auto"/>
              <w:jc w:val="center"/>
              <w:rPr>
                <w:color w:val="auto"/>
                <w:highlight w:val="none"/>
              </w:rPr>
            </w:pPr>
          </w:p>
        </w:tc>
        <w:tc>
          <w:tcPr>
            <w:tcW w:w="2258" w:type="dxa"/>
            <w:tcBorders>
              <w:bottom w:val="single" w:color="auto" w:sz="4" w:space="0"/>
            </w:tcBorders>
          </w:tcPr>
          <w:p w14:paraId="1748CEB5">
            <w:pPr>
              <w:pStyle w:val="38"/>
              <w:spacing w:line="360" w:lineRule="auto"/>
              <w:jc w:val="center"/>
              <w:rPr>
                <w:color w:val="auto"/>
                <w:highlight w:val="none"/>
              </w:rPr>
            </w:pPr>
          </w:p>
        </w:tc>
        <w:tc>
          <w:tcPr>
            <w:tcW w:w="2260" w:type="dxa"/>
            <w:tcBorders>
              <w:bottom w:val="single" w:color="auto" w:sz="4" w:space="0"/>
            </w:tcBorders>
          </w:tcPr>
          <w:p w14:paraId="4939FC6B">
            <w:pPr>
              <w:pStyle w:val="38"/>
              <w:spacing w:line="360" w:lineRule="auto"/>
              <w:jc w:val="center"/>
              <w:rPr>
                <w:color w:val="auto"/>
                <w:highlight w:val="none"/>
              </w:rPr>
            </w:pPr>
          </w:p>
        </w:tc>
        <w:tc>
          <w:tcPr>
            <w:tcW w:w="2047" w:type="dxa"/>
            <w:tcBorders>
              <w:bottom w:val="single" w:color="auto" w:sz="4" w:space="0"/>
              <w:right w:val="single" w:color="auto" w:sz="4" w:space="0"/>
            </w:tcBorders>
          </w:tcPr>
          <w:p w14:paraId="05A7390B">
            <w:pPr>
              <w:pStyle w:val="38"/>
              <w:spacing w:line="360" w:lineRule="auto"/>
              <w:jc w:val="center"/>
              <w:rPr>
                <w:color w:val="auto"/>
                <w:highlight w:val="none"/>
              </w:rPr>
            </w:pPr>
          </w:p>
        </w:tc>
      </w:tr>
    </w:tbl>
    <w:p w14:paraId="79A0E1AC">
      <w:pPr>
        <w:pStyle w:val="38"/>
        <w:tabs>
          <w:tab w:val="left" w:pos="1050"/>
        </w:tabs>
        <w:spacing w:line="360" w:lineRule="auto"/>
        <w:rPr>
          <w:color w:val="auto"/>
          <w:highlight w:val="none"/>
        </w:rPr>
      </w:pPr>
      <w:r>
        <w:rPr>
          <w:b/>
          <w:color w:val="auto"/>
          <w:highlight w:val="none"/>
        </w:rPr>
        <w:t>要求：</w:t>
      </w:r>
    </w:p>
    <w:p w14:paraId="5AFE1FD1">
      <w:pPr>
        <w:pStyle w:val="38"/>
        <w:tabs>
          <w:tab w:val="left" w:pos="1050"/>
        </w:tabs>
        <w:spacing w:line="360" w:lineRule="auto"/>
        <w:ind w:firstLine="424" w:firstLineChars="202"/>
        <w:rPr>
          <w:color w:val="auto"/>
          <w:highlight w:val="none"/>
        </w:rPr>
      </w:pPr>
      <w:r>
        <w:rPr>
          <w:color w:val="auto"/>
          <w:highlight w:val="none"/>
        </w:rPr>
        <w:t>1.填写投标人获得资质、认证或企业信誉证书；</w:t>
      </w:r>
    </w:p>
    <w:p w14:paraId="1F8BBCD5">
      <w:pPr>
        <w:pStyle w:val="38"/>
        <w:tabs>
          <w:tab w:val="left" w:pos="1050"/>
        </w:tabs>
        <w:spacing w:line="360" w:lineRule="auto"/>
        <w:ind w:firstLine="424" w:firstLineChars="202"/>
        <w:rPr>
          <w:color w:val="auto"/>
          <w:highlight w:val="none"/>
        </w:rPr>
      </w:pPr>
      <w:r>
        <w:rPr>
          <w:color w:val="auto"/>
          <w:highlight w:val="none"/>
        </w:rPr>
        <w:t>2.附所列证书</w:t>
      </w:r>
      <w:r>
        <w:rPr>
          <w:rFonts w:hint="eastAsia"/>
          <w:color w:val="auto"/>
          <w:highlight w:val="none"/>
        </w:rPr>
        <w:t>原件扫描件</w:t>
      </w:r>
      <w:r>
        <w:rPr>
          <w:color w:val="auto"/>
          <w:highlight w:val="none"/>
        </w:rPr>
        <w:t>或其他证明材料。</w:t>
      </w:r>
    </w:p>
    <w:p w14:paraId="006F9658">
      <w:pPr>
        <w:pStyle w:val="38"/>
        <w:tabs>
          <w:tab w:val="left" w:pos="1050"/>
        </w:tabs>
        <w:spacing w:line="360" w:lineRule="auto"/>
        <w:ind w:firstLine="630" w:firstLineChars="300"/>
        <w:rPr>
          <w:color w:val="auto"/>
          <w:highlight w:val="none"/>
        </w:rPr>
      </w:pPr>
    </w:p>
    <w:p w14:paraId="2A171BA5">
      <w:pPr>
        <w:pageBreakBefore w:val="0"/>
        <w:widowControl w:val="0"/>
        <w:kinsoku/>
        <w:wordWrap/>
        <w:overflowPunct/>
        <w:topLinePunct w:val="0"/>
        <w:autoSpaceDE/>
        <w:autoSpaceDN/>
        <w:bidi w:val="0"/>
        <w:adjustRightInd w:val="0"/>
        <w:snapToGrid w:val="0"/>
        <w:spacing w:line="520" w:lineRule="exact"/>
        <w:ind w:firstLine="5775" w:firstLineChars="2750"/>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投标人名称(公章)：</w:t>
      </w:r>
    </w:p>
    <w:p w14:paraId="0D4C4B9A">
      <w:pPr>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zh-CN"/>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zh-CN"/>
        </w:rPr>
        <w:t>法定代表人或授权委托人(签字</w:t>
      </w:r>
      <w:r>
        <w:rPr>
          <w:rFonts w:hint="default" w:ascii="Times New Roman" w:hAnsi="Times New Roman" w:cs="Times New Roman"/>
          <w:color w:val="auto"/>
          <w:kern w:val="0"/>
          <w:szCs w:val="21"/>
          <w:highlight w:val="none"/>
          <w:lang w:val="en-US" w:eastAsia="zh-CN"/>
        </w:rPr>
        <w:t>或盖章</w:t>
      </w:r>
      <w:r>
        <w:rPr>
          <w:rFonts w:hint="default" w:ascii="Times New Roman" w:hAnsi="Times New Roman" w:cs="Times New Roman"/>
          <w:color w:val="auto"/>
          <w:kern w:val="0"/>
          <w:szCs w:val="21"/>
          <w:highlight w:val="none"/>
          <w:lang w:val="zh-CN"/>
        </w:rPr>
        <w:t>)：</w:t>
      </w:r>
    </w:p>
    <w:p w14:paraId="1D08E1B4">
      <w:pPr>
        <w:spacing w:line="360" w:lineRule="auto"/>
        <w:rPr>
          <w:b/>
          <w:color w:val="auto"/>
          <w:sz w:val="28"/>
          <w:highlight w:val="none"/>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zh-CN"/>
        </w:rPr>
        <w:t>日期：</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 xml:space="preserve">年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月</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w:t>
      </w:r>
    </w:p>
    <w:p w14:paraId="5AE98DFE">
      <w:pPr>
        <w:pStyle w:val="4"/>
        <w:rPr>
          <w:rFonts w:ascii="Times New Roman" w:hAnsi="Times New Roman" w:eastAsia="宋体"/>
          <w:color w:val="auto"/>
          <w:sz w:val="28"/>
          <w:highlight w:val="none"/>
        </w:rPr>
      </w:pPr>
    </w:p>
    <w:p w14:paraId="02CD35F6">
      <w:pPr>
        <w:rPr>
          <w:rFonts w:ascii="Times New Roman" w:hAnsi="Times New Roman" w:eastAsia="宋体"/>
          <w:color w:val="auto"/>
          <w:sz w:val="28"/>
          <w:highlight w:val="none"/>
        </w:rPr>
      </w:pPr>
    </w:p>
    <w:p w14:paraId="7547F311">
      <w:pPr>
        <w:rPr>
          <w:rFonts w:ascii="Times New Roman" w:hAnsi="Times New Roman" w:eastAsia="宋体"/>
          <w:color w:val="auto"/>
          <w:sz w:val="28"/>
          <w:highlight w:val="none"/>
        </w:rPr>
      </w:pPr>
    </w:p>
    <w:p w14:paraId="75A1D73C">
      <w:pPr>
        <w:spacing w:line="240" w:lineRule="exact"/>
        <w:rPr>
          <w:b/>
          <w:color w:val="auto"/>
          <w:szCs w:val="21"/>
          <w:highlight w:val="none"/>
        </w:rPr>
      </w:pPr>
    </w:p>
    <w:p w14:paraId="635DB16A">
      <w:pPr>
        <w:spacing w:line="240" w:lineRule="exact"/>
        <w:rPr>
          <w:rFonts w:hint="eastAsia" w:eastAsia="宋体"/>
          <w:b/>
          <w:color w:val="auto"/>
          <w:szCs w:val="21"/>
          <w:highlight w:val="none"/>
          <w:lang w:eastAsia="zh-CN"/>
        </w:rPr>
      </w:pPr>
      <w:r>
        <w:rPr>
          <w:b/>
          <w:color w:val="auto"/>
          <w:szCs w:val="21"/>
          <w:highlight w:val="none"/>
        </w:rPr>
        <w:t>附件1</w:t>
      </w:r>
      <w:r>
        <w:rPr>
          <w:rFonts w:hint="eastAsia"/>
          <w:b/>
          <w:color w:val="auto"/>
          <w:szCs w:val="21"/>
          <w:highlight w:val="none"/>
          <w:lang w:val="en-US" w:eastAsia="zh-CN"/>
        </w:rPr>
        <w:t>3</w:t>
      </w:r>
    </w:p>
    <w:p w14:paraId="172E794E">
      <w:pPr>
        <w:snapToGrid w:val="0"/>
        <w:spacing w:before="156" w:beforeLines="50" w:after="50" w:line="360" w:lineRule="auto"/>
        <w:jc w:val="center"/>
        <w:rPr>
          <w:b/>
          <w:bCs/>
          <w:color w:val="auto"/>
          <w:kern w:val="0"/>
          <w:sz w:val="30"/>
          <w:szCs w:val="30"/>
          <w:highlight w:val="none"/>
        </w:rPr>
      </w:pPr>
      <w:r>
        <w:rPr>
          <w:b/>
          <w:bCs/>
          <w:color w:val="auto"/>
          <w:kern w:val="0"/>
          <w:sz w:val="30"/>
          <w:szCs w:val="30"/>
          <w:highlight w:val="none"/>
        </w:rPr>
        <w:t>投标人类似项目实施情况一览表</w:t>
      </w:r>
    </w:p>
    <w:tbl>
      <w:tblPr>
        <w:tblStyle w:val="28"/>
        <w:tblW w:w="90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293"/>
        <w:gridCol w:w="1575"/>
        <w:gridCol w:w="1260"/>
        <w:gridCol w:w="1303"/>
        <w:gridCol w:w="1086"/>
        <w:gridCol w:w="2037"/>
      </w:tblGrid>
      <w:tr w14:paraId="5F02D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540" w:type="dxa"/>
            <w:tcBorders>
              <w:top w:val="single" w:color="auto" w:sz="6" w:space="0"/>
              <w:left w:val="single" w:color="auto" w:sz="6" w:space="0"/>
              <w:bottom w:val="single" w:color="auto" w:sz="6" w:space="0"/>
              <w:right w:val="single" w:color="auto" w:sz="6" w:space="0"/>
            </w:tcBorders>
            <w:vAlign w:val="center"/>
          </w:tcPr>
          <w:p w14:paraId="13286FAB">
            <w:pPr>
              <w:pStyle w:val="45"/>
              <w:spacing w:line="240" w:lineRule="exact"/>
              <w:jc w:val="center"/>
              <w:rPr>
                <w:b/>
                <w:bCs/>
                <w:color w:val="auto"/>
                <w:szCs w:val="21"/>
                <w:highlight w:val="none"/>
              </w:rPr>
            </w:pPr>
            <w:r>
              <w:rPr>
                <w:b/>
                <w:bCs/>
                <w:color w:val="auto"/>
                <w:szCs w:val="21"/>
                <w:highlight w:val="none"/>
              </w:rPr>
              <w:t>序号</w:t>
            </w:r>
          </w:p>
        </w:tc>
        <w:tc>
          <w:tcPr>
            <w:tcW w:w="1293" w:type="dxa"/>
            <w:tcBorders>
              <w:top w:val="single" w:color="auto" w:sz="6" w:space="0"/>
              <w:left w:val="single" w:color="auto" w:sz="6" w:space="0"/>
              <w:bottom w:val="single" w:color="auto" w:sz="6" w:space="0"/>
              <w:right w:val="single" w:color="auto" w:sz="6" w:space="0"/>
            </w:tcBorders>
            <w:vAlign w:val="center"/>
          </w:tcPr>
          <w:p w14:paraId="25184BBD">
            <w:pPr>
              <w:pStyle w:val="45"/>
              <w:spacing w:line="240" w:lineRule="exact"/>
              <w:jc w:val="center"/>
              <w:rPr>
                <w:b/>
                <w:bCs/>
                <w:color w:val="auto"/>
                <w:szCs w:val="21"/>
                <w:highlight w:val="none"/>
              </w:rPr>
            </w:pPr>
            <w:r>
              <w:rPr>
                <w:b/>
                <w:bCs/>
                <w:color w:val="auto"/>
                <w:szCs w:val="21"/>
                <w:highlight w:val="none"/>
              </w:rPr>
              <w:t>项目名称</w:t>
            </w:r>
          </w:p>
        </w:tc>
        <w:tc>
          <w:tcPr>
            <w:tcW w:w="1575" w:type="dxa"/>
            <w:tcBorders>
              <w:top w:val="single" w:color="auto" w:sz="6" w:space="0"/>
              <w:left w:val="single" w:color="auto" w:sz="6" w:space="0"/>
              <w:bottom w:val="single" w:color="auto" w:sz="6" w:space="0"/>
              <w:right w:val="single" w:color="auto" w:sz="6" w:space="0"/>
            </w:tcBorders>
            <w:vAlign w:val="center"/>
          </w:tcPr>
          <w:p w14:paraId="1D6677F1">
            <w:pPr>
              <w:pStyle w:val="45"/>
              <w:spacing w:line="240" w:lineRule="exact"/>
              <w:jc w:val="center"/>
              <w:rPr>
                <w:b/>
                <w:bCs/>
                <w:color w:val="auto"/>
                <w:szCs w:val="21"/>
                <w:highlight w:val="none"/>
              </w:rPr>
            </w:pPr>
            <w:r>
              <w:rPr>
                <w:b/>
                <w:bCs/>
                <w:color w:val="auto"/>
                <w:szCs w:val="21"/>
                <w:highlight w:val="none"/>
              </w:rPr>
              <w:t>项目地址</w:t>
            </w:r>
          </w:p>
        </w:tc>
        <w:tc>
          <w:tcPr>
            <w:tcW w:w="1260" w:type="dxa"/>
            <w:tcBorders>
              <w:top w:val="single" w:color="auto" w:sz="6" w:space="0"/>
              <w:left w:val="single" w:color="auto" w:sz="6" w:space="0"/>
              <w:bottom w:val="single" w:color="auto" w:sz="6" w:space="0"/>
              <w:right w:val="single" w:color="auto" w:sz="6" w:space="0"/>
            </w:tcBorders>
            <w:vAlign w:val="center"/>
          </w:tcPr>
          <w:p w14:paraId="27CCB2B2">
            <w:pPr>
              <w:pStyle w:val="45"/>
              <w:spacing w:line="240" w:lineRule="exact"/>
              <w:jc w:val="center"/>
              <w:rPr>
                <w:b/>
                <w:bCs/>
                <w:color w:val="auto"/>
                <w:szCs w:val="21"/>
                <w:highlight w:val="none"/>
              </w:rPr>
            </w:pPr>
            <w:r>
              <w:rPr>
                <w:b/>
                <w:bCs/>
                <w:color w:val="auto"/>
                <w:szCs w:val="21"/>
                <w:highlight w:val="none"/>
              </w:rPr>
              <w:t>合同总价</w:t>
            </w:r>
          </w:p>
        </w:tc>
        <w:tc>
          <w:tcPr>
            <w:tcW w:w="1303" w:type="dxa"/>
            <w:tcBorders>
              <w:top w:val="single" w:color="auto" w:sz="6" w:space="0"/>
              <w:left w:val="single" w:color="auto" w:sz="6" w:space="0"/>
              <w:bottom w:val="single" w:color="auto" w:sz="6" w:space="0"/>
              <w:right w:val="single" w:color="auto" w:sz="6" w:space="0"/>
            </w:tcBorders>
            <w:vAlign w:val="center"/>
          </w:tcPr>
          <w:p w14:paraId="58283F7B">
            <w:pPr>
              <w:pStyle w:val="45"/>
              <w:spacing w:line="240" w:lineRule="exact"/>
              <w:jc w:val="center"/>
              <w:rPr>
                <w:b/>
                <w:bCs/>
                <w:color w:val="auto"/>
                <w:szCs w:val="21"/>
                <w:highlight w:val="none"/>
              </w:rPr>
            </w:pPr>
            <w:r>
              <w:rPr>
                <w:b/>
                <w:bCs/>
                <w:color w:val="auto"/>
                <w:szCs w:val="21"/>
                <w:highlight w:val="none"/>
              </w:rPr>
              <w:t>实施</w:t>
            </w:r>
          </w:p>
          <w:p w14:paraId="27B41242">
            <w:pPr>
              <w:pStyle w:val="45"/>
              <w:spacing w:line="240" w:lineRule="exact"/>
              <w:jc w:val="center"/>
              <w:rPr>
                <w:b/>
                <w:bCs/>
                <w:color w:val="auto"/>
                <w:szCs w:val="21"/>
                <w:highlight w:val="none"/>
              </w:rPr>
            </w:pPr>
            <w:r>
              <w:rPr>
                <w:b/>
                <w:bCs/>
                <w:color w:val="auto"/>
                <w:szCs w:val="21"/>
                <w:highlight w:val="none"/>
              </w:rPr>
              <w:t>时间</w:t>
            </w:r>
          </w:p>
        </w:tc>
        <w:tc>
          <w:tcPr>
            <w:tcW w:w="1086" w:type="dxa"/>
            <w:tcBorders>
              <w:top w:val="single" w:color="auto" w:sz="6" w:space="0"/>
              <w:left w:val="single" w:color="auto" w:sz="6" w:space="0"/>
              <w:bottom w:val="single" w:color="auto" w:sz="6" w:space="0"/>
              <w:right w:val="single" w:color="auto" w:sz="6" w:space="0"/>
            </w:tcBorders>
            <w:vAlign w:val="center"/>
          </w:tcPr>
          <w:p w14:paraId="4FB5AB52">
            <w:pPr>
              <w:pStyle w:val="45"/>
              <w:spacing w:line="240" w:lineRule="exact"/>
              <w:jc w:val="center"/>
              <w:rPr>
                <w:b/>
                <w:bCs/>
                <w:color w:val="auto"/>
                <w:szCs w:val="21"/>
                <w:highlight w:val="none"/>
              </w:rPr>
            </w:pPr>
            <w:r>
              <w:rPr>
                <w:b/>
                <w:bCs/>
                <w:color w:val="auto"/>
                <w:szCs w:val="21"/>
                <w:highlight w:val="none"/>
              </w:rPr>
              <w:t>项目</w:t>
            </w:r>
          </w:p>
          <w:p w14:paraId="593817FA">
            <w:pPr>
              <w:pStyle w:val="45"/>
              <w:spacing w:line="240" w:lineRule="exact"/>
              <w:jc w:val="center"/>
              <w:rPr>
                <w:b/>
                <w:bCs/>
                <w:color w:val="auto"/>
                <w:szCs w:val="21"/>
                <w:highlight w:val="none"/>
              </w:rPr>
            </w:pPr>
            <w:r>
              <w:rPr>
                <w:b/>
                <w:bCs/>
                <w:color w:val="auto"/>
                <w:szCs w:val="21"/>
                <w:highlight w:val="none"/>
              </w:rPr>
              <w:t>质量</w:t>
            </w:r>
          </w:p>
        </w:tc>
        <w:tc>
          <w:tcPr>
            <w:tcW w:w="2037" w:type="dxa"/>
            <w:tcBorders>
              <w:top w:val="single" w:color="auto" w:sz="6" w:space="0"/>
              <w:left w:val="single" w:color="auto" w:sz="6" w:space="0"/>
              <w:bottom w:val="single" w:color="auto" w:sz="6" w:space="0"/>
              <w:right w:val="single" w:color="auto" w:sz="6" w:space="0"/>
            </w:tcBorders>
            <w:vAlign w:val="center"/>
          </w:tcPr>
          <w:p w14:paraId="1F5F9A26">
            <w:pPr>
              <w:pStyle w:val="45"/>
              <w:spacing w:line="240" w:lineRule="exact"/>
              <w:jc w:val="center"/>
              <w:rPr>
                <w:b/>
                <w:bCs/>
                <w:color w:val="auto"/>
                <w:szCs w:val="21"/>
                <w:highlight w:val="none"/>
              </w:rPr>
            </w:pPr>
            <w:r>
              <w:rPr>
                <w:b/>
                <w:bCs/>
                <w:color w:val="auto"/>
                <w:szCs w:val="21"/>
                <w:highlight w:val="none"/>
              </w:rPr>
              <w:t>项目单位名称及其联系人电话</w:t>
            </w:r>
          </w:p>
        </w:tc>
      </w:tr>
      <w:tr w14:paraId="2886B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540" w:type="dxa"/>
            <w:tcBorders>
              <w:top w:val="single" w:color="auto" w:sz="6" w:space="0"/>
              <w:left w:val="single" w:color="auto" w:sz="6" w:space="0"/>
              <w:bottom w:val="single" w:color="auto" w:sz="6" w:space="0"/>
              <w:right w:val="single" w:color="auto" w:sz="6" w:space="0"/>
            </w:tcBorders>
            <w:vAlign w:val="center"/>
          </w:tcPr>
          <w:p w14:paraId="173CE174">
            <w:pPr>
              <w:pStyle w:val="45"/>
              <w:spacing w:line="240" w:lineRule="exact"/>
              <w:jc w:val="center"/>
              <w:rPr>
                <w:b/>
                <w:bCs/>
                <w:color w:val="auto"/>
                <w:szCs w:val="21"/>
                <w:highlight w:val="none"/>
              </w:rPr>
            </w:pPr>
            <w:r>
              <w:rPr>
                <w:b/>
                <w:bCs/>
                <w:color w:val="auto"/>
                <w:szCs w:val="21"/>
                <w:highlight w:val="none"/>
              </w:rPr>
              <w:t>1</w:t>
            </w:r>
          </w:p>
        </w:tc>
        <w:tc>
          <w:tcPr>
            <w:tcW w:w="1293" w:type="dxa"/>
            <w:tcBorders>
              <w:top w:val="single" w:color="auto" w:sz="6" w:space="0"/>
              <w:left w:val="single" w:color="auto" w:sz="6" w:space="0"/>
              <w:bottom w:val="single" w:color="auto" w:sz="6" w:space="0"/>
              <w:right w:val="single" w:color="auto" w:sz="6" w:space="0"/>
            </w:tcBorders>
            <w:vAlign w:val="center"/>
          </w:tcPr>
          <w:p w14:paraId="55278EF5">
            <w:pPr>
              <w:pStyle w:val="45"/>
              <w:spacing w:line="240" w:lineRule="exact"/>
              <w:jc w:val="center"/>
              <w:rPr>
                <w:b/>
                <w:bCs/>
                <w:color w:val="auto"/>
                <w:szCs w:val="21"/>
                <w:highlight w:val="none"/>
              </w:rPr>
            </w:pPr>
          </w:p>
        </w:tc>
        <w:tc>
          <w:tcPr>
            <w:tcW w:w="1575" w:type="dxa"/>
            <w:tcBorders>
              <w:top w:val="single" w:color="auto" w:sz="6" w:space="0"/>
              <w:left w:val="single" w:color="auto" w:sz="6" w:space="0"/>
              <w:bottom w:val="single" w:color="auto" w:sz="6" w:space="0"/>
              <w:right w:val="single" w:color="auto" w:sz="6" w:space="0"/>
            </w:tcBorders>
            <w:vAlign w:val="center"/>
          </w:tcPr>
          <w:p w14:paraId="51AA6D8A">
            <w:pPr>
              <w:pStyle w:val="45"/>
              <w:spacing w:line="240" w:lineRule="exact"/>
              <w:jc w:val="center"/>
              <w:rPr>
                <w:b/>
                <w:bCs/>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571A5171">
            <w:pPr>
              <w:pStyle w:val="45"/>
              <w:spacing w:line="240" w:lineRule="exact"/>
              <w:jc w:val="center"/>
              <w:rPr>
                <w:b/>
                <w:bCs/>
                <w:color w:val="auto"/>
                <w:szCs w:val="21"/>
                <w:highlight w:val="none"/>
              </w:rPr>
            </w:pPr>
          </w:p>
        </w:tc>
        <w:tc>
          <w:tcPr>
            <w:tcW w:w="1303" w:type="dxa"/>
            <w:tcBorders>
              <w:top w:val="single" w:color="auto" w:sz="6" w:space="0"/>
              <w:left w:val="single" w:color="auto" w:sz="6" w:space="0"/>
              <w:bottom w:val="single" w:color="auto" w:sz="6" w:space="0"/>
              <w:right w:val="single" w:color="auto" w:sz="6" w:space="0"/>
            </w:tcBorders>
            <w:vAlign w:val="center"/>
          </w:tcPr>
          <w:p w14:paraId="7E377981">
            <w:pPr>
              <w:pStyle w:val="45"/>
              <w:spacing w:line="240" w:lineRule="exact"/>
              <w:jc w:val="center"/>
              <w:rPr>
                <w:b/>
                <w:bCs/>
                <w:color w:val="auto"/>
                <w:szCs w:val="21"/>
                <w:highlight w:val="none"/>
              </w:rPr>
            </w:pPr>
          </w:p>
        </w:tc>
        <w:tc>
          <w:tcPr>
            <w:tcW w:w="1086" w:type="dxa"/>
            <w:tcBorders>
              <w:top w:val="single" w:color="auto" w:sz="6" w:space="0"/>
              <w:left w:val="single" w:color="auto" w:sz="6" w:space="0"/>
              <w:bottom w:val="single" w:color="auto" w:sz="6" w:space="0"/>
              <w:right w:val="single" w:color="auto" w:sz="6" w:space="0"/>
            </w:tcBorders>
            <w:vAlign w:val="center"/>
          </w:tcPr>
          <w:p w14:paraId="255FE3AB">
            <w:pPr>
              <w:pStyle w:val="45"/>
              <w:spacing w:line="240" w:lineRule="exact"/>
              <w:jc w:val="center"/>
              <w:rPr>
                <w:b/>
                <w:bCs/>
                <w:color w:val="auto"/>
                <w:szCs w:val="21"/>
                <w:highlight w:val="none"/>
              </w:rPr>
            </w:pPr>
          </w:p>
        </w:tc>
        <w:tc>
          <w:tcPr>
            <w:tcW w:w="2037" w:type="dxa"/>
            <w:tcBorders>
              <w:top w:val="single" w:color="auto" w:sz="6" w:space="0"/>
              <w:left w:val="single" w:color="auto" w:sz="6" w:space="0"/>
              <w:bottom w:val="single" w:color="auto" w:sz="6" w:space="0"/>
              <w:right w:val="single" w:color="auto" w:sz="6" w:space="0"/>
            </w:tcBorders>
            <w:vAlign w:val="center"/>
          </w:tcPr>
          <w:p w14:paraId="574E826B">
            <w:pPr>
              <w:pStyle w:val="45"/>
              <w:spacing w:line="240" w:lineRule="exact"/>
              <w:jc w:val="center"/>
              <w:rPr>
                <w:b/>
                <w:bCs/>
                <w:color w:val="auto"/>
                <w:szCs w:val="21"/>
                <w:highlight w:val="none"/>
              </w:rPr>
            </w:pPr>
          </w:p>
        </w:tc>
      </w:tr>
      <w:tr w14:paraId="61441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540" w:type="dxa"/>
            <w:tcBorders>
              <w:top w:val="single" w:color="auto" w:sz="6" w:space="0"/>
              <w:left w:val="single" w:color="auto" w:sz="6" w:space="0"/>
              <w:bottom w:val="single" w:color="auto" w:sz="6" w:space="0"/>
              <w:right w:val="single" w:color="auto" w:sz="6" w:space="0"/>
            </w:tcBorders>
            <w:vAlign w:val="center"/>
          </w:tcPr>
          <w:p w14:paraId="23908EAD">
            <w:pPr>
              <w:pStyle w:val="45"/>
              <w:spacing w:line="240" w:lineRule="exact"/>
              <w:jc w:val="center"/>
              <w:rPr>
                <w:b/>
                <w:bCs/>
                <w:color w:val="auto"/>
                <w:szCs w:val="21"/>
                <w:highlight w:val="none"/>
              </w:rPr>
            </w:pPr>
            <w:r>
              <w:rPr>
                <w:b/>
                <w:bCs/>
                <w:color w:val="auto"/>
                <w:szCs w:val="21"/>
                <w:highlight w:val="none"/>
              </w:rPr>
              <w:t>2</w:t>
            </w:r>
          </w:p>
        </w:tc>
        <w:tc>
          <w:tcPr>
            <w:tcW w:w="1293" w:type="dxa"/>
            <w:tcBorders>
              <w:top w:val="single" w:color="auto" w:sz="6" w:space="0"/>
              <w:left w:val="single" w:color="auto" w:sz="6" w:space="0"/>
              <w:bottom w:val="single" w:color="auto" w:sz="6" w:space="0"/>
              <w:right w:val="single" w:color="auto" w:sz="6" w:space="0"/>
            </w:tcBorders>
            <w:vAlign w:val="center"/>
          </w:tcPr>
          <w:p w14:paraId="290DF941">
            <w:pPr>
              <w:pStyle w:val="45"/>
              <w:spacing w:line="240" w:lineRule="exact"/>
              <w:jc w:val="center"/>
              <w:rPr>
                <w:b/>
                <w:bCs/>
                <w:color w:val="auto"/>
                <w:szCs w:val="21"/>
                <w:highlight w:val="none"/>
              </w:rPr>
            </w:pPr>
          </w:p>
        </w:tc>
        <w:tc>
          <w:tcPr>
            <w:tcW w:w="1575" w:type="dxa"/>
            <w:tcBorders>
              <w:top w:val="single" w:color="auto" w:sz="6" w:space="0"/>
              <w:left w:val="single" w:color="auto" w:sz="6" w:space="0"/>
              <w:bottom w:val="single" w:color="auto" w:sz="6" w:space="0"/>
              <w:right w:val="single" w:color="auto" w:sz="6" w:space="0"/>
            </w:tcBorders>
            <w:vAlign w:val="center"/>
          </w:tcPr>
          <w:p w14:paraId="551EB604">
            <w:pPr>
              <w:pStyle w:val="45"/>
              <w:spacing w:line="240" w:lineRule="exact"/>
              <w:jc w:val="center"/>
              <w:rPr>
                <w:b/>
                <w:bCs/>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2837F218">
            <w:pPr>
              <w:pStyle w:val="45"/>
              <w:spacing w:line="240" w:lineRule="exact"/>
              <w:jc w:val="center"/>
              <w:rPr>
                <w:b/>
                <w:bCs/>
                <w:color w:val="auto"/>
                <w:szCs w:val="21"/>
                <w:highlight w:val="none"/>
              </w:rPr>
            </w:pPr>
          </w:p>
        </w:tc>
        <w:tc>
          <w:tcPr>
            <w:tcW w:w="1303" w:type="dxa"/>
            <w:tcBorders>
              <w:top w:val="single" w:color="auto" w:sz="6" w:space="0"/>
              <w:left w:val="single" w:color="auto" w:sz="6" w:space="0"/>
              <w:bottom w:val="single" w:color="auto" w:sz="6" w:space="0"/>
              <w:right w:val="single" w:color="auto" w:sz="6" w:space="0"/>
            </w:tcBorders>
            <w:vAlign w:val="center"/>
          </w:tcPr>
          <w:p w14:paraId="412B7942">
            <w:pPr>
              <w:pStyle w:val="45"/>
              <w:spacing w:line="240" w:lineRule="exact"/>
              <w:jc w:val="center"/>
              <w:rPr>
                <w:b/>
                <w:bCs/>
                <w:color w:val="auto"/>
                <w:szCs w:val="21"/>
                <w:highlight w:val="none"/>
              </w:rPr>
            </w:pPr>
          </w:p>
        </w:tc>
        <w:tc>
          <w:tcPr>
            <w:tcW w:w="1086" w:type="dxa"/>
            <w:tcBorders>
              <w:top w:val="single" w:color="auto" w:sz="6" w:space="0"/>
              <w:left w:val="single" w:color="auto" w:sz="6" w:space="0"/>
              <w:bottom w:val="single" w:color="auto" w:sz="6" w:space="0"/>
              <w:right w:val="single" w:color="auto" w:sz="6" w:space="0"/>
            </w:tcBorders>
            <w:vAlign w:val="center"/>
          </w:tcPr>
          <w:p w14:paraId="128FBAD2">
            <w:pPr>
              <w:pStyle w:val="45"/>
              <w:spacing w:line="240" w:lineRule="exact"/>
              <w:jc w:val="center"/>
              <w:rPr>
                <w:b/>
                <w:bCs/>
                <w:color w:val="auto"/>
                <w:szCs w:val="21"/>
                <w:highlight w:val="none"/>
              </w:rPr>
            </w:pPr>
          </w:p>
        </w:tc>
        <w:tc>
          <w:tcPr>
            <w:tcW w:w="2037" w:type="dxa"/>
            <w:tcBorders>
              <w:top w:val="single" w:color="auto" w:sz="6" w:space="0"/>
              <w:left w:val="single" w:color="auto" w:sz="6" w:space="0"/>
              <w:bottom w:val="single" w:color="auto" w:sz="6" w:space="0"/>
              <w:right w:val="single" w:color="auto" w:sz="6" w:space="0"/>
            </w:tcBorders>
            <w:vAlign w:val="center"/>
          </w:tcPr>
          <w:p w14:paraId="7E639DED">
            <w:pPr>
              <w:pStyle w:val="45"/>
              <w:spacing w:line="240" w:lineRule="exact"/>
              <w:jc w:val="center"/>
              <w:rPr>
                <w:b/>
                <w:bCs/>
                <w:color w:val="auto"/>
                <w:szCs w:val="21"/>
                <w:highlight w:val="none"/>
              </w:rPr>
            </w:pPr>
          </w:p>
        </w:tc>
      </w:tr>
      <w:tr w14:paraId="707481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540" w:type="dxa"/>
            <w:tcBorders>
              <w:top w:val="single" w:color="auto" w:sz="6" w:space="0"/>
              <w:left w:val="single" w:color="auto" w:sz="6" w:space="0"/>
              <w:bottom w:val="single" w:color="auto" w:sz="6" w:space="0"/>
              <w:right w:val="single" w:color="auto" w:sz="6" w:space="0"/>
            </w:tcBorders>
            <w:vAlign w:val="center"/>
          </w:tcPr>
          <w:p w14:paraId="19B8B2A4">
            <w:pPr>
              <w:pStyle w:val="45"/>
              <w:spacing w:line="240" w:lineRule="exact"/>
              <w:jc w:val="center"/>
              <w:rPr>
                <w:b/>
                <w:bCs/>
                <w:color w:val="auto"/>
                <w:szCs w:val="21"/>
                <w:highlight w:val="none"/>
              </w:rPr>
            </w:pPr>
            <w:r>
              <w:rPr>
                <w:b/>
                <w:bCs/>
                <w:color w:val="auto"/>
                <w:szCs w:val="21"/>
                <w:highlight w:val="none"/>
              </w:rPr>
              <w:t>3</w:t>
            </w:r>
          </w:p>
        </w:tc>
        <w:tc>
          <w:tcPr>
            <w:tcW w:w="1293" w:type="dxa"/>
            <w:tcBorders>
              <w:top w:val="single" w:color="auto" w:sz="6" w:space="0"/>
              <w:left w:val="single" w:color="auto" w:sz="6" w:space="0"/>
              <w:bottom w:val="single" w:color="auto" w:sz="6" w:space="0"/>
              <w:right w:val="single" w:color="auto" w:sz="6" w:space="0"/>
            </w:tcBorders>
            <w:vAlign w:val="center"/>
          </w:tcPr>
          <w:p w14:paraId="0103CA3E">
            <w:pPr>
              <w:pStyle w:val="45"/>
              <w:spacing w:line="240" w:lineRule="exact"/>
              <w:jc w:val="center"/>
              <w:rPr>
                <w:b/>
                <w:bCs/>
                <w:color w:val="auto"/>
                <w:szCs w:val="21"/>
                <w:highlight w:val="none"/>
              </w:rPr>
            </w:pPr>
          </w:p>
        </w:tc>
        <w:tc>
          <w:tcPr>
            <w:tcW w:w="1575" w:type="dxa"/>
            <w:tcBorders>
              <w:top w:val="single" w:color="auto" w:sz="6" w:space="0"/>
              <w:left w:val="single" w:color="auto" w:sz="6" w:space="0"/>
              <w:bottom w:val="single" w:color="auto" w:sz="6" w:space="0"/>
              <w:right w:val="single" w:color="auto" w:sz="6" w:space="0"/>
            </w:tcBorders>
            <w:vAlign w:val="center"/>
          </w:tcPr>
          <w:p w14:paraId="35BEE540">
            <w:pPr>
              <w:pStyle w:val="45"/>
              <w:spacing w:line="240" w:lineRule="exact"/>
              <w:jc w:val="center"/>
              <w:rPr>
                <w:b/>
                <w:bCs/>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0A8A74E1">
            <w:pPr>
              <w:pStyle w:val="45"/>
              <w:spacing w:line="240" w:lineRule="exact"/>
              <w:jc w:val="center"/>
              <w:rPr>
                <w:b/>
                <w:bCs/>
                <w:color w:val="auto"/>
                <w:szCs w:val="21"/>
                <w:highlight w:val="none"/>
              </w:rPr>
            </w:pPr>
          </w:p>
        </w:tc>
        <w:tc>
          <w:tcPr>
            <w:tcW w:w="1303" w:type="dxa"/>
            <w:tcBorders>
              <w:top w:val="single" w:color="auto" w:sz="6" w:space="0"/>
              <w:left w:val="single" w:color="auto" w:sz="6" w:space="0"/>
              <w:bottom w:val="single" w:color="auto" w:sz="6" w:space="0"/>
              <w:right w:val="single" w:color="auto" w:sz="6" w:space="0"/>
            </w:tcBorders>
            <w:vAlign w:val="center"/>
          </w:tcPr>
          <w:p w14:paraId="2D67777D">
            <w:pPr>
              <w:pStyle w:val="45"/>
              <w:spacing w:line="240" w:lineRule="exact"/>
              <w:jc w:val="center"/>
              <w:rPr>
                <w:b/>
                <w:bCs/>
                <w:color w:val="auto"/>
                <w:szCs w:val="21"/>
                <w:highlight w:val="none"/>
              </w:rPr>
            </w:pPr>
          </w:p>
        </w:tc>
        <w:tc>
          <w:tcPr>
            <w:tcW w:w="1086" w:type="dxa"/>
            <w:tcBorders>
              <w:top w:val="single" w:color="auto" w:sz="6" w:space="0"/>
              <w:left w:val="single" w:color="auto" w:sz="6" w:space="0"/>
              <w:bottom w:val="single" w:color="auto" w:sz="6" w:space="0"/>
              <w:right w:val="single" w:color="auto" w:sz="6" w:space="0"/>
            </w:tcBorders>
            <w:vAlign w:val="center"/>
          </w:tcPr>
          <w:p w14:paraId="5C069BF8">
            <w:pPr>
              <w:pStyle w:val="45"/>
              <w:spacing w:line="240" w:lineRule="exact"/>
              <w:jc w:val="center"/>
              <w:rPr>
                <w:b/>
                <w:bCs/>
                <w:color w:val="auto"/>
                <w:szCs w:val="21"/>
                <w:highlight w:val="none"/>
              </w:rPr>
            </w:pPr>
          </w:p>
        </w:tc>
        <w:tc>
          <w:tcPr>
            <w:tcW w:w="2037" w:type="dxa"/>
            <w:tcBorders>
              <w:top w:val="single" w:color="auto" w:sz="6" w:space="0"/>
              <w:left w:val="single" w:color="auto" w:sz="6" w:space="0"/>
              <w:bottom w:val="single" w:color="auto" w:sz="6" w:space="0"/>
              <w:right w:val="single" w:color="auto" w:sz="6" w:space="0"/>
            </w:tcBorders>
            <w:vAlign w:val="center"/>
          </w:tcPr>
          <w:p w14:paraId="3F4E7CF8">
            <w:pPr>
              <w:pStyle w:val="45"/>
              <w:spacing w:line="240" w:lineRule="exact"/>
              <w:jc w:val="center"/>
              <w:rPr>
                <w:b/>
                <w:bCs/>
                <w:color w:val="auto"/>
                <w:szCs w:val="21"/>
                <w:highlight w:val="none"/>
              </w:rPr>
            </w:pPr>
          </w:p>
        </w:tc>
      </w:tr>
      <w:tr w14:paraId="466CD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540" w:type="dxa"/>
            <w:tcBorders>
              <w:top w:val="single" w:color="auto" w:sz="6" w:space="0"/>
              <w:left w:val="single" w:color="auto" w:sz="6" w:space="0"/>
              <w:bottom w:val="single" w:color="auto" w:sz="6" w:space="0"/>
              <w:right w:val="single" w:color="auto" w:sz="6" w:space="0"/>
            </w:tcBorders>
            <w:vAlign w:val="center"/>
          </w:tcPr>
          <w:p w14:paraId="47DF6FFF">
            <w:pPr>
              <w:pStyle w:val="45"/>
              <w:spacing w:line="240" w:lineRule="exact"/>
              <w:jc w:val="center"/>
              <w:rPr>
                <w:b/>
                <w:bCs/>
                <w:color w:val="auto"/>
                <w:szCs w:val="21"/>
                <w:highlight w:val="none"/>
              </w:rPr>
            </w:pPr>
            <w:r>
              <w:rPr>
                <w:b/>
                <w:bCs/>
                <w:color w:val="auto"/>
                <w:szCs w:val="21"/>
                <w:highlight w:val="none"/>
              </w:rPr>
              <w:t>…</w:t>
            </w:r>
          </w:p>
        </w:tc>
        <w:tc>
          <w:tcPr>
            <w:tcW w:w="1293" w:type="dxa"/>
            <w:tcBorders>
              <w:top w:val="single" w:color="auto" w:sz="6" w:space="0"/>
              <w:left w:val="single" w:color="auto" w:sz="6" w:space="0"/>
              <w:bottom w:val="single" w:color="auto" w:sz="6" w:space="0"/>
              <w:right w:val="single" w:color="auto" w:sz="6" w:space="0"/>
            </w:tcBorders>
            <w:vAlign w:val="center"/>
          </w:tcPr>
          <w:p w14:paraId="4032DDAF">
            <w:pPr>
              <w:pStyle w:val="45"/>
              <w:spacing w:line="240" w:lineRule="exact"/>
              <w:jc w:val="center"/>
              <w:rPr>
                <w:b/>
                <w:bCs/>
                <w:color w:val="auto"/>
                <w:szCs w:val="21"/>
                <w:highlight w:val="none"/>
              </w:rPr>
            </w:pPr>
          </w:p>
        </w:tc>
        <w:tc>
          <w:tcPr>
            <w:tcW w:w="1575" w:type="dxa"/>
            <w:tcBorders>
              <w:top w:val="single" w:color="auto" w:sz="6" w:space="0"/>
              <w:left w:val="single" w:color="auto" w:sz="6" w:space="0"/>
              <w:bottom w:val="single" w:color="auto" w:sz="6" w:space="0"/>
              <w:right w:val="single" w:color="auto" w:sz="6" w:space="0"/>
            </w:tcBorders>
            <w:vAlign w:val="center"/>
          </w:tcPr>
          <w:p w14:paraId="501B72B2">
            <w:pPr>
              <w:pStyle w:val="45"/>
              <w:spacing w:line="240" w:lineRule="exact"/>
              <w:jc w:val="center"/>
              <w:rPr>
                <w:b/>
                <w:bCs/>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5F4613E9">
            <w:pPr>
              <w:pStyle w:val="45"/>
              <w:spacing w:line="240" w:lineRule="exact"/>
              <w:jc w:val="center"/>
              <w:rPr>
                <w:b/>
                <w:bCs/>
                <w:color w:val="auto"/>
                <w:szCs w:val="21"/>
                <w:highlight w:val="none"/>
              </w:rPr>
            </w:pPr>
          </w:p>
        </w:tc>
        <w:tc>
          <w:tcPr>
            <w:tcW w:w="1303" w:type="dxa"/>
            <w:tcBorders>
              <w:top w:val="single" w:color="auto" w:sz="6" w:space="0"/>
              <w:left w:val="single" w:color="auto" w:sz="6" w:space="0"/>
              <w:bottom w:val="single" w:color="auto" w:sz="6" w:space="0"/>
              <w:right w:val="single" w:color="auto" w:sz="6" w:space="0"/>
            </w:tcBorders>
            <w:vAlign w:val="center"/>
          </w:tcPr>
          <w:p w14:paraId="3BB88677">
            <w:pPr>
              <w:pStyle w:val="45"/>
              <w:spacing w:line="240" w:lineRule="exact"/>
              <w:jc w:val="center"/>
              <w:rPr>
                <w:b/>
                <w:bCs/>
                <w:color w:val="auto"/>
                <w:szCs w:val="21"/>
                <w:highlight w:val="none"/>
              </w:rPr>
            </w:pPr>
          </w:p>
        </w:tc>
        <w:tc>
          <w:tcPr>
            <w:tcW w:w="1086" w:type="dxa"/>
            <w:tcBorders>
              <w:top w:val="single" w:color="auto" w:sz="6" w:space="0"/>
              <w:left w:val="single" w:color="auto" w:sz="6" w:space="0"/>
              <w:bottom w:val="single" w:color="auto" w:sz="6" w:space="0"/>
              <w:right w:val="single" w:color="auto" w:sz="6" w:space="0"/>
            </w:tcBorders>
            <w:vAlign w:val="center"/>
          </w:tcPr>
          <w:p w14:paraId="2D024577">
            <w:pPr>
              <w:pStyle w:val="45"/>
              <w:spacing w:line="240" w:lineRule="exact"/>
              <w:jc w:val="center"/>
              <w:rPr>
                <w:b/>
                <w:bCs/>
                <w:color w:val="auto"/>
                <w:szCs w:val="21"/>
                <w:highlight w:val="none"/>
              </w:rPr>
            </w:pPr>
          </w:p>
        </w:tc>
        <w:tc>
          <w:tcPr>
            <w:tcW w:w="2037" w:type="dxa"/>
            <w:tcBorders>
              <w:top w:val="single" w:color="auto" w:sz="6" w:space="0"/>
              <w:left w:val="single" w:color="auto" w:sz="6" w:space="0"/>
              <w:bottom w:val="single" w:color="auto" w:sz="6" w:space="0"/>
              <w:right w:val="single" w:color="auto" w:sz="6" w:space="0"/>
            </w:tcBorders>
            <w:vAlign w:val="center"/>
          </w:tcPr>
          <w:p w14:paraId="64071F96">
            <w:pPr>
              <w:pStyle w:val="45"/>
              <w:spacing w:line="240" w:lineRule="exact"/>
              <w:jc w:val="center"/>
              <w:rPr>
                <w:b/>
                <w:bCs/>
                <w:color w:val="auto"/>
                <w:szCs w:val="21"/>
                <w:highlight w:val="none"/>
              </w:rPr>
            </w:pPr>
          </w:p>
        </w:tc>
      </w:tr>
      <w:tr w14:paraId="136E9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540" w:type="dxa"/>
            <w:tcBorders>
              <w:top w:val="single" w:color="auto" w:sz="6" w:space="0"/>
              <w:left w:val="single" w:color="auto" w:sz="6" w:space="0"/>
              <w:bottom w:val="single" w:color="auto" w:sz="6" w:space="0"/>
              <w:right w:val="single" w:color="auto" w:sz="6" w:space="0"/>
            </w:tcBorders>
            <w:vAlign w:val="center"/>
          </w:tcPr>
          <w:p w14:paraId="6B9AB146">
            <w:pPr>
              <w:pStyle w:val="45"/>
              <w:spacing w:line="240" w:lineRule="exact"/>
              <w:jc w:val="center"/>
              <w:rPr>
                <w:b/>
                <w:bCs/>
                <w:color w:val="auto"/>
                <w:szCs w:val="21"/>
                <w:highlight w:val="none"/>
              </w:rPr>
            </w:pPr>
          </w:p>
        </w:tc>
        <w:tc>
          <w:tcPr>
            <w:tcW w:w="1293" w:type="dxa"/>
            <w:tcBorders>
              <w:top w:val="single" w:color="auto" w:sz="6" w:space="0"/>
              <w:left w:val="single" w:color="auto" w:sz="6" w:space="0"/>
              <w:bottom w:val="single" w:color="auto" w:sz="6" w:space="0"/>
              <w:right w:val="single" w:color="auto" w:sz="6" w:space="0"/>
            </w:tcBorders>
            <w:vAlign w:val="center"/>
          </w:tcPr>
          <w:p w14:paraId="39A3E2B1">
            <w:pPr>
              <w:pStyle w:val="45"/>
              <w:spacing w:line="240" w:lineRule="exact"/>
              <w:jc w:val="center"/>
              <w:rPr>
                <w:b/>
                <w:bCs/>
                <w:color w:val="auto"/>
                <w:szCs w:val="21"/>
                <w:highlight w:val="none"/>
              </w:rPr>
            </w:pPr>
          </w:p>
        </w:tc>
        <w:tc>
          <w:tcPr>
            <w:tcW w:w="1575" w:type="dxa"/>
            <w:tcBorders>
              <w:top w:val="single" w:color="auto" w:sz="6" w:space="0"/>
              <w:left w:val="single" w:color="auto" w:sz="6" w:space="0"/>
              <w:bottom w:val="single" w:color="auto" w:sz="6" w:space="0"/>
              <w:right w:val="single" w:color="auto" w:sz="6" w:space="0"/>
            </w:tcBorders>
            <w:vAlign w:val="center"/>
          </w:tcPr>
          <w:p w14:paraId="0D1FC68A">
            <w:pPr>
              <w:pStyle w:val="45"/>
              <w:spacing w:line="240" w:lineRule="exact"/>
              <w:jc w:val="center"/>
              <w:rPr>
                <w:b/>
                <w:bCs/>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5B7FBC21">
            <w:pPr>
              <w:pStyle w:val="45"/>
              <w:spacing w:line="240" w:lineRule="exact"/>
              <w:jc w:val="center"/>
              <w:rPr>
                <w:b/>
                <w:bCs/>
                <w:color w:val="auto"/>
                <w:szCs w:val="21"/>
                <w:highlight w:val="none"/>
              </w:rPr>
            </w:pPr>
          </w:p>
        </w:tc>
        <w:tc>
          <w:tcPr>
            <w:tcW w:w="1303" w:type="dxa"/>
            <w:tcBorders>
              <w:top w:val="single" w:color="auto" w:sz="6" w:space="0"/>
              <w:left w:val="single" w:color="auto" w:sz="6" w:space="0"/>
              <w:bottom w:val="single" w:color="auto" w:sz="6" w:space="0"/>
              <w:right w:val="single" w:color="auto" w:sz="6" w:space="0"/>
            </w:tcBorders>
            <w:vAlign w:val="center"/>
          </w:tcPr>
          <w:p w14:paraId="3469B09E">
            <w:pPr>
              <w:pStyle w:val="45"/>
              <w:spacing w:line="240" w:lineRule="exact"/>
              <w:jc w:val="center"/>
              <w:rPr>
                <w:b/>
                <w:bCs/>
                <w:color w:val="auto"/>
                <w:szCs w:val="21"/>
                <w:highlight w:val="none"/>
              </w:rPr>
            </w:pPr>
          </w:p>
        </w:tc>
        <w:tc>
          <w:tcPr>
            <w:tcW w:w="1086" w:type="dxa"/>
            <w:tcBorders>
              <w:top w:val="single" w:color="auto" w:sz="6" w:space="0"/>
              <w:left w:val="single" w:color="auto" w:sz="6" w:space="0"/>
              <w:bottom w:val="single" w:color="auto" w:sz="6" w:space="0"/>
              <w:right w:val="single" w:color="auto" w:sz="6" w:space="0"/>
            </w:tcBorders>
            <w:vAlign w:val="center"/>
          </w:tcPr>
          <w:p w14:paraId="45256780">
            <w:pPr>
              <w:pStyle w:val="45"/>
              <w:spacing w:line="240" w:lineRule="exact"/>
              <w:jc w:val="center"/>
              <w:rPr>
                <w:b/>
                <w:bCs/>
                <w:color w:val="auto"/>
                <w:szCs w:val="21"/>
                <w:highlight w:val="none"/>
              </w:rPr>
            </w:pPr>
          </w:p>
        </w:tc>
        <w:tc>
          <w:tcPr>
            <w:tcW w:w="2037" w:type="dxa"/>
            <w:tcBorders>
              <w:top w:val="single" w:color="auto" w:sz="6" w:space="0"/>
              <w:left w:val="single" w:color="auto" w:sz="6" w:space="0"/>
              <w:bottom w:val="single" w:color="auto" w:sz="6" w:space="0"/>
              <w:right w:val="single" w:color="auto" w:sz="6" w:space="0"/>
            </w:tcBorders>
            <w:vAlign w:val="center"/>
          </w:tcPr>
          <w:p w14:paraId="5C9E8C6B">
            <w:pPr>
              <w:pStyle w:val="45"/>
              <w:spacing w:line="240" w:lineRule="exact"/>
              <w:jc w:val="center"/>
              <w:rPr>
                <w:b/>
                <w:bCs/>
                <w:color w:val="auto"/>
                <w:szCs w:val="21"/>
                <w:highlight w:val="none"/>
              </w:rPr>
            </w:pPr>
          </w:p>
        </w:tc>
      </w:tr>
      <w:tr w14:paraId="1BEBF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540" w:type="dxa"/>
            <w:tcBorders>
              <w:top w:val="single" w:color="auto" w:sz="6" w:space="0"/>
              <w:left w:val="single" w:color="auto" w:sz="6" w:space="0"/>
              <w:bottom w:val="single" w:color="auto" w:sz="6" w:space="0"/>
              <w:right w:val="single" w:color="auto" w:sz="6" w:space="0"/>
            </w:tcBorders>
            <w:vAlign w:val="center"/>
          </w:tcPr>
          <w:p w14:paraId="2D16B054">
            <w:pPr>
              <w:pStyle w:val="45"/>
              <w:spacing w:line="240" w:lineRule="exact"/>
              <w:jc w:val="center"/>
              <w:rPr>
                <w:color w:val="auto"/>
                <w:szCs w:val="21"/>
                <w:highlight w:val="none"/>
              </w:rPr>
            </w:pPr>
          </w:p>
        </w:tc>
        <w:tc>
          <w:tcPr>
            <w:tcW w:w="1293" w:type="dxa"/>
            <w:tcBorders>
              <w:top w:val="single" w:color="auto" w:sz="6" w:space="0"/>
              <w:left w:val="single" w:color="auto" w:sz="6" w:space="0"/>
              <w:bottom w:val="single" w:color="auto" w:sz="6" w:space="0"/>
              <w:right w:val="single" w:color="auto" w:sz="6" w:space="0"/>
            </w:tcBorders>
            <w:vAlign w:val="center"/>
          </w:tcPr>
          <w:p w14:paraId="5E6714DC">
            <w:pPr>
              <w:pStyle w:val="45"/>
              <w:spacing w:line="240" w:lineRule="exact"/>
              <w:jc w:val="center"/>
              <w:rPr>
                <w:color w:val="auto"/>
                <w:szCs w:val="21"/>
                <w:highlight w:val="none"/>
              </w:rPr>
            </w:pPr>
          </w:p>
        </w:tc>
        <w:tc>
          <w:tcPr>
            <w:tcW w:w="1575" w:type="dxa"/>
            <w:tcBorders>
              <w:top w:val="single" w:color="auto" w:sz="6" w:space="0"/>
              <w:left w:val="single" w:color="auto" w:sz="6" w:space="0"/>
              <w:bottom w:val="single" w:color="auto" w:sz="6" w:space="0"/>
              <w:right w:val="single" w:color="auto" w:sz="6" w:space="0"/>
            </w:tcBorders>
            <w:vAlign w:val="center"/>
          </w:tcPr>
          <w:p w14:paraId="3D7EFB39">
            <w:pPr>
              <w:pStyle w:val="45"/>
              <w:spacing w:line="240" w:lineRule="exact"/>
              <w:jc w:val="center"/>
              <w:rPr>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19DF08EE">
            <w:pPr>
              <w:pStyle w:val="45"/>
              <w:spacing w:line="240" w:lineRule="exact"/>
              <w:jc w:val="center"/>
              <w:rPr>
                <w:color w:val="auto"/>
                <w:szCs w:val="21"/>
                <w:highlight w:val="none"/>
              </w:rPr>
            </w:pPr>
          </w:p>
        </w:tc>
        <w:tc>
          <w:tcPr>
            <w:tcW w:w="1303" w:type="dxa"/>
            <w:tcBorders>
              <w:top w:val="single" w:color="auto" w:sz="6" w:space="0"/>
              <w:left w:val="single" w:color="auto" w:sz="6" w:space="0"/>
              <w:bottom w:val="single" w:color="auto" w:sz="6" w:space="0"/>
              <w:right w:val="single" w:color="auto" w:sz="6" w:space="0"/>
            </w:tcBorders>
            <w:vAlign w:val="center"/>
          </w:tcPr>
          <w:p w14:paraId="51C3F499">
            <w:pPr>
              <w:pStyle w:val="45"/>
              <w:spacing w:line="240" w:lineRule="exact"/>
              <w:jc w:val="center"/>
              <w:rPr>
                <w:color w:val="auto"/>
                <w:szCs w:val="21"/>
                <w:highlight w:val="none"/>
              </w:rPr>
            </w:pPr>
          </w:p>
        </w:tc>
        <w:tc>
          <w:tcPr>
            <w:tcW w:w="1086" w:type="dxa"/>
            <w:tcBorders>
              <w:top w:val="single" w:color="auto" w:sz="6" w:space="0"/>
              <w:left w:val="single" w:color="auto" w:sz="6" w:space="0"/>
              <w:bottom w:val="single" w:color="auto" w:sz="6" w:space="0"/>
              <w:right w:val="single" w:color="auto" w:sz="6" w:space="0"/>
            </w:tcBorders>
            <w:vAlign w:val="center"/>
          </w:tcPr>
          <w:p w14:paraId="46549238">
            <w:pPr>
              <w:pStyle w:val="45"/>
              <w:spacing w:line="240" w:lineRule="exact"/>
              <w:jc w:val="center"/>
              <w:rPr>
                <w:color w:val="auto"/>
                <w:szCs w:val="21"/>
                <w:highlight w:val="none"/>
              </w:rPr>
            </w:pPr>
          </w:p>
        </w:tc>
        <w:tc>
          <w:tcPr>
            <w:tcW w:w="2037" w:type="dxa"/>
            <w:tcBorders>
              <w:top w:val="single" w:color="auto" w:sz="6" w:space="0"/>
              <w:left w:val="single" w:color="auto" w:sz="6" w:space="0"/>
              <w:bottom w:val="single" w:color="auto" w:sz="6" w:space="0"/>
              <w:right w:val="single" w:color="auto" w:sz="6" w:space="0"/>
            </w:tcBorders>
            <w:vAlign w:val="center"/>
          </w:tcPr>
          <w:p w14:paraId="5D7C8AD7">
            <w:pPr>
              <w:pStyle w:val="45"/>
              <w:spacing w:line="240" w:lineRule="exact"/>
              <w:jc w:val="center"/>
              <w:rPr>
                <w:color w:val="auto"/>
                <w:szCs w:val="21"/>
                <w:highlight w:val="none"/>
              </w:rPr>
            </w:pPr>
          </w:p>
        </w:tc>
      </w:tr>
      <w:tr w14:paraId="008EA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540" w:type="dxa"/>
            <w:tcBorders>
              <w:top w:val="single" w:color="auto" w:sz="6" w:space="0"/>
              <w:left w:val="single" w:color="auto" w:sz="6" w:space="0"/>
              <w:bottom w:val="single" w:color="auto" w:sz="6" w:space="0"/>
              <w:right w:val="single" w:color="auto" w:sz="6" w:space="0"/>
            </w:tcBorders>
            <w:vAlign w:val="center"/>
          </w:tcPr>
          <w:p w14:paraId="1DD8A398">
            <w:pPr>
              <w:pStyle w:val="45"/>
              <w:spacing w:line="240" w:lineRule="exact"/>
              <w:jc w:val="center"/>
              <w:rPr>
                <w:color w:val="auto"/>
                <w:szCs w:val="21"/>
                <w:highlight w:val="none"/>
              </w:rPr>
            </w:pPr>
          </w:p>
        </w:tc>
        <w:tc>
          <w:tcPr>
            <w:tcW w:w="1293" w:type="dxa"/>
            <w:tcBorders>
              <w:top w:val="single" w:color="auto" w:sz="6" w:space="0"/>
              <w:left w:val="single" w:color="auto" w:sz="6" w:space="0"/>
              <w:bottom w:val="single" w:color="auto" w:sz="6" w:space="0"/>
              <w:right w:val="single" w:color="auto" w:sz="6" w:space="0"/>
            </w:tcBorders>
            <w:vAlign w:val="center"/>
          </w:tcPr>
          <w:p w14:paraId="2518FC68">
            <w:pPr>
              <w:pStyle w:val="45"/>
              <w:spacing w:line="240" w:lineRule="exact"/>
              <w:jc w:val="center"/>
              <w:rPr>
                <w:color w:val="auto"/>
                <w:szCs w:val="21"/>
                <w:highlight w:val="none"/>
              </w:rPr>
            </w:pPr>
          </w:p>
        </w:tc>
        <w:tc>
          <w:tcPr>
            <w:tcW w:w="1575" w:type="dxa"/>
            <w:tcBorders>
              <w:top w:val="single" w:color="auto" w:sz="6" w:space="0"/>
              <w:left w:val="single" w:color="auto" w:sz="6" w:space="0"/>
              <w:bottom w:val="single" w:color="auto" w:sz="6" w:space="0"/>
              <w:right w:val="single" w:color="auto" w:sz="6" w:space="0"/>
            </w:tcBorders>
            <w:vAlign w:val="center"/>
          </w:tcPr>
          <w:p w14:paraId="4A150E5D">
            <w:pPr>
              <w:pStyle w:val="45"/>
              <w:spacing w:line="240" w:lineRule="exact"/>
              <w:jc w:val="center"/>
              <w:rPr>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0141B722">
            <w:pPr>
              <w:pStyle w:val="45"/>
              <w:spacing w:line="240" w:lineRule="exact"/>
              <w:jc w:val="center"/>
              <w:rPr>
                <w:color w:val="auto"/>
                <w:szCs w:val="21"/>
                <w:highlight w:val="none"/>
              </w:rPr>
            </w:pPr>
          </w:p>
        </w:tc>
        <w:tc>
          <w:tcPr>
            <w:tcW w:w="1303" w:type="dxa"/>
            <w:tcBorders>
              <w:top w:val="single" w:color="auto" w:sz="6" w:space="0"/>
              <w:left w:val="single" w:color="auto" w:sz="6" w:space="0"/>
              <w:bottom w:val="single" w:color="auto" w:sz="6" w:space="0"/>
              <w:right w:val="single" w:color="auto" w:sz="6" w:space="0"/>
            </w:tcBorders>
            <w:vAlign w:val="center"/>
          </w:tcPr>
          <w:p w14:paraId="43BEFADC">
            <w:pPr>
              <w:pStyle w:val="45"/>
              <w:spacing w:line="240" w:lineRule="exact"/>
              <w:jc w:val="center"/>
              <w:rPr>
                <w:color w:val="auto"/>
                <w:szCs w:val="21"/>
                <w:highlight w:val="none"/>
              </w:rPr>
            </w:pPr>
          </w:p>
        </w:tc>
        <w:tc>
          <w:tcPr>
            <w:tcW w:w="1086" w:type="dxa"/>
            <w:tcBorders>
              <w:top w:val="single" w:color="auto" w:sz="6" w:space="0"/>
              <w:left w:val="single" w:color="auto" w:sz="6" w:space="0"/>
              <w:bottom w:val="single" w:color="auto" w:sz="6" w:space="0"/>
              <w:right w:val="single" w:color="auto" w:sz="6" w:space="0"/>
            </w:tcBorders>
            <w:vAlign w:val="center"/>
          </w:tcPr>
          <w:p w14:paraId="1CB71197">
            <w:pPr>
              <w:pStyle w:val="45"/>
              <w:spacing w:line="240" w:lineRule="exact"/>
              <w:jc w:val="center"/>
              <w:rPr>
                <w:color w:val="auto"/>
                <w:szCs w:val="21"/>
                <w:highlight w:val="none"/>
              </w:rPr>
            </w:pPr>
          </w:p>
        </w:tc>
        <w:tc>
          <w:tcPr>
            <w:tcW w:w="2037" w:type="dxa"/>
            <w:tcBorders>
              <w:top w:val="single" w:color="auto" w:sz="6" w:space="0"/>
              <w:left w:val="single" w:color="auto" w:sz="6" w:space="0"/>
              <w:bottom w:val="single" w:color="auto" w:sz="6" w:space="0"/>
              <w:right w:val="single" w:color="auto" w:sz="6" w:space="0"/>
            </w:tcBorders>
            <w:vAlign w:val="center"/>
          </w:tcPr>
          <w:p w14:paraId="0C32F96E">
            <w:pPr>
              <w:pStyle w:val="45"/>
              <w:spacing w:line="240" w:lineRule="exact"/>
              <w:jc w:val="center"/>
              <w:rPr>
                <w:color w:val="auto"/>
                <w:szCs w:val="21"/>
                <w:highlight w:val="none"/>
              </w:rPr>
            </w:pPr>
          </w:p>
        </w:tc>
      </w:tr>
    </w:tbl>
    <w:p w14:paraId="68538AAF">
      <w:pPr>
        <w:autoSpaceDE w:val="0"/>
        <w:autoSpaceDN w:val="0"/>
        <w:adjustRightInd w:val="0"/>
        <w:spacing w:line="400" w:lineRule="exact"/>
        <w:rPr>
          <w:b/>
          <w:color w:val="auto"/>
          <w:szCs w:val="21"/>
          <w:highlight w:val="none"/>
        </w:rPr>
      </w:pPr>
      <w:r>
        <w:rPr>
          <w:b/>
          <w:color w:val="auto"/>
          <w:szCs w:val="21"/>
          <w:highlight w:val="none"/>
        </w:rPr>
        <w:t>要求：</w:t>
      </w:r>
    </w:p>
    <w:p w14:paraId="141386DD">
      <w:pPr>
        <w:autoSpaceDE w:val="0"/>
        <w:autoSpaceDN w:val="0"/>
        <w:adjustRightInd w:val="0"/>
        <w:spacing w:line="400" w:lineRule="exact"/>
        <w:ind w:firstLine="424" w:firstLineChars="202"/>
        <w:rPr>
          <w:b/>
          <w:color w:val="auto"/>
          <w:szCs w:val="21"/>
          <w:highlight w:val="none"/>
        </w:rPr>
      </w:pPr>
      <w:r>
        <w:rPr>
          <w:color w:val="auto"/>
          <w:szCs w:val="21"/>
          <w:highlight w:val="none"/>
        </w:rPr>
        <w:t>1.业绩证明应提供证明材料（合同</w:t>
      </w:r>
      <w:r>
        <w:rPr>
          <w:rFonts w:hint="eastAsia"/>
          <w:color w:val="auto"/>
          <w:szCs w:val="21"/>
          <w:highlight w:val="none"/>
        </w:rPr>
        <w:t>原件扫描件</w:t>
      </w:r>
      <w:r>
        <w:rPr>
          <w:color w:val="auto"/>
          <w:szCs w:val="21"/>
          <w:highlight w:val="none"/>
        </w:rPr>
        <w:t>可只提供首页、含金额页、盖章页并加盖投标人公章）；</w:t>
      </w:r>
    </w:p>
    <w:p w14:paraId="3727E3A0">
      <w:pPr>
        <w:spacing w:line="400" w:lineRule="exact"/>
        <w:ind w:firstLine="424" w:firstLineChars="202"/>
        <w:jc w:val="left"/>
        <w:rPr>
          <w:color w:val="auto"/>
          <w:szCs w:val="21"/>
          <w:highlight w:val="none"/>
        </w:rPr>
      </w:pPr>
      <w:r>
        <w:rPr>
          <w:color w:val="auto"/>
          <w:szCs w:val="21"/>
          <w:highlight w:val="none"/>
        </w:rPr>
        <w:t>2.报价投标人可按此表格式复制。</w:t>
      </w:r>
    </w:p>
    <w:p w14:paraId="65EC7C9B">
      <w:pPr>
        <w:spacing w:line="360" w:lineRule="auto"/>
        <w:rPr>
          <w:color w:val="auto"/>
          <w:szCs w:val="21"/>
          <w:highlight w:val="none"/>
        </w:rPr>
      </w:pPr>
    </w:p>
    <w:p w14:paraId="070BB108">
      <w:pPr>
        <w:spacing w:line="360" w:lineRule="auto"/>
        <w:rPr>
          <w:color w:val="auto"/>
          <w:szCs w:val="21"/>
          <w:highlight w:val="none"/>
        </w:rPr>
      </w:pPr>
    </w:p>
    <w:p w14:paraId="7C5880E7">
      <w:pPr>
        <w:pageBreakBefore w:val="0"/>
        <w:widowControl w:val="0"/>
        <w:kinsoku/>
        <w:wordWrap/>
        <w:overflowPunct/>
        <w:topLinePunct w:val="0"/>
        <w:autoSpaceDE/>
        <w:autoSpaceDN/>
        <w:bidi w:val="0"/>
        <w:adjustRightInd w:val="0"/>
        <w:snapToGrid w:val="0"/>
        <w:spacing w:line="520" w:lineRule="exact"/>
        <w:ind w:firstLine="5775" w:firstLineChars="2750"/>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投标人名称(公章)：</w:t>
      </w:r>
    </w:p>
    <w:p w14:paraId="768DC5A6">
      <w:pPr>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zh-CN"/>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zh-CN"/>
        </w:rPr>
        <w:t>法定代表人或授权委托人(签字</w:t>
      </w:r>
      <w:r>
        <w:rPr>
          <w:rFonts w:hint="default" w:ascii="Times New Roman" w:hAnsi="Times New Roman" w:cs="Times New Roman"/>
          <w:color w:val="auto"/>
          <w:kern w:val="0"/>
          <w:szCs w:val="21"/>
          <w:highlight w:val="none"/>
          <w:lang w:val="en-US" w:eastAsia="zh-CN"/>
        </w:rPr>
        <w:t>或盖章</w:t>
      </w:r>
      <w:r>
        <w:rPr>
          <w:rFonts w:hint="default" w:ascii="Times New Roman" w:hAnsi="Times New Roman" w:cs="Times New Roman"/>
          <w:color w:val="auto"/>
          <w:kern w:val="0"/>
          <w:szCs w:val="21"/>
          <w:highlight w:val="none"/>
          <w:lang w:val="zh-CN"/>
        </w:rPr>
        <w:t>)：</w:t>
      </w:r>
    </w:p>
    <w:p w14:paraId="261D94D1">
      <w:pPr>
        <w:pStyle w:val="38"/>
        <w:tabs>
          <w:tab w:val="left" w:pos="1050"/>
        </w:tabs>
        <w:spacing w:line="360" w:lineRule="auto"/>
        <w:rPr>
          <w:b/>
          <w:color w:val="auto"/>
          <w:sz w:val="28"/>
          <w:highlight w:val="none"/>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日期：</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 xml:space="preserve">年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月</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w:t>
      </w:r>
    </w:p>
    <w:p w14:paraId="755BB1A0">
      <w:pPr>
        <w:pStyle w:val="38"/>
        <w:tabs>
          <w:tab w:val="left" w:pos="1050"/>
        </w:tabs>
        <w:spacing w:line="360" w:lineRule="auto"/>
        <w:rPr>
          <w:b/>
          <w:color w:val="auto"/>
          <w:sz w:val="28"/>
          <w:highlight w:val="none"/>
        </w:rPr>
      </w:pPr>
    </w:p>
    <w:p w14:paraId="0CED9824">
      <w:pPr>
        <w:pStyle w:val="38"/>
        <w:tabs>
          <w:tab w:val="left" w:pos="1050"/>
        </w:tabs>
        <w:spacing w:line="360" w:lineRule="auto"/>
        <w:rPr>
          <w:b/>
          <w:color w:val="auto"/>
          <w:sz w:val="28"/>
          <w:highlight w:val="none"/>
        </w:rPr>
      </w:pPr>
    </w:p>
    <w:p w14:paraId="59074DB0">
      <w:pPr>
        <w:pStyle w:val="38"/>
        <w:tabs>
          <w:tab w:val="left" w:pos="1050"/>
        </w:tabs>
        <w:spacing w:line="240" w:lineRule="exact"/>
        <w:rPr>
          <w:b/>
          <w:color w:val="auto"/>
          <w:highlight w:val="none"/>
        </w:rPr>
      </w:pPr>
    </w:p>
    <w:p w14:paraId="19052B49">
      <w:pPr>
        <w:pStyle w:val="38"/>
        <w:tabs>
          <w:tab w:val="left" w:pos="1050"/>
        </w:tabs>
        <w:spacing w:line="240" w:lineRule="exact"/>
        <w:rPr>
          <w:rFonts w:hint="eastAsia" w:eastAsia="宋体"/>
          <w:color w:val="auto"/>
          <w:highlight w:val="none"/>
          <w:lang w:eastAsia="zh-CN"/>
        </w:rPr>
      </w:pPr>
      <w:r>
        <w:rPr>
          <w:b/>
          <w:color w:val="auto"/>
          <w:highlight w:val="none"/>
        </w:rPr>
        <w:t>附件1</w:t>
      </w:r>
      <w:r>
        <w:rPr>
          <w:rFonts w:hint="eastAsia"/>
          <w:b/>
          <w:color w:val="auto"/>
          <w:highlight w:val="none"/>
          <w:lang w:val="en-US" w:eastAsia="zh-CN"/>
        </w:rPr>
        <w:t>4</w:t>
      </w:r>
    </w:p>
    <w:p w14:paraId="5D2E9B66">
      <w:pPr>
        <w:snapToGrid w:val="0"/>
        <w:spacing w:before="156" w:beforeLines="50" w:after="50" w:line="360" w:lineRule="auto"/>
        <w:jc w:val="center"/>
        <w:rPr>
          <w:b/>
          <w:color w:val="auto"/>
          <w:sz w:val="18"/>
          <w:szCs w:val="18"/>
          <w:highlight w:val="none"/>
        </w:rPr>
      </w:pPr>
      <w:r>
        <w:rPr>
          <w:b/>
          <w:bCs/>
          <w:color w:val="auto"/>
          <w:kern w:val="0"/>
          <w:sz w:val="30"/>
          <w:szCs w:val="30"/>
          <w:highlight w:val="none"/>
        </w:rPr>
        <w:t>资信及商务需求响应表</w:t>
      </w:r>
    </w:p>
    <w:tbl>
      <w:tblPr>
        <w:tblStyle w:val="28"/>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056"/>
        <w:gridCol w:w="1785"/>
        <w:gridCol w:w="1365"/>
        <w:gridCol w:w="2625"/>
      </w:tblGrid>
      <w:tr w14:paraId="046B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735" w:type="dxa"/>
            <w:vAlign w:val="center"/>
          </w:tcPr>
          <w:p w14:paraId="40E13BBF">
            <w:pPr>
              <w:spacing w:line="280" w:lineRule="exact"/>
              <w:jc w:val="center"/>
              <w:rPr>
                <w:b/>
                <w:color w:val="auto"/>
                <w:szCs w:val="21"/>
                <w:highlight w:val="none"/>
              </w:rPr>
            </w:pPr>
            <w:r>
              <w:rPr>
                <w:b/>
                <w:color w:val="auto"/>
                <w:szCs w:val="21"/>
                <w:highlight w:val="none"/>
              </w:rPr>
              <w:t>序号</w:t>
            </w:r>
          </w:p>
        </w:tc>
        <w:tc>
          <w:tcPr>
            <w:tcW w:w="2056" w:type="dxa"/>
            <w:vAlign w:val="center"/>
          </w:tcPr>
          <w:p w14:paraId="516B7C47">
            <w:pPr>
              <w:spacing w:line="280" w:lineRule="exact"/>
              <w:jc w:val="center"/>
              <w:rPr>
                <w:b/>
                <w:color w:val="auto"/>
                <w:szCs w:val="21"/>
                <w:highlight w:val="none"/>
              </w:rPr>
            </w:pPr>
            <w:r>
              <w:rPr>
                <w:b/>
                <w:color w:val="auto"/>
                <w:szCs w:val="21"/>
                <w:highlight w:val="none"/>
              </w:rPr>
              <w:t>内容</w:t>
            </w:r>
          </w:p>
        </w:tc>
        <w:tc>
          <w:tcPr>
            <w:tcW w:w="1785" w:type="dxa"/>
            <w:vAlign w:val="center"/>
          </w:tcPr>
          <w:p w14:paraId="76A6AE50">
            <w:pPr>
              <w:spacing w:line="280" w:lineRule="exact"/>
              <w:ind w:left="53" w:leftChars="25" w:firstLine="211" w:firstLineChars="100"/>
              <w:jc w:val="center"/>
              <w:rPr>
                <w:b/>
                <w:color w:val="auto"/>
                <w:szCs w:val="21"/>
                <w:highlight w:val="none"/>
              </w:rPr>
            </w:pPr>
            <w:r>
              <w:rPr>
                <w:b/>
                <w:color w:val="auto"/>
                <w:szCs w:val="21"/>
                <w:highlight w:val="none"/>
              </w:rPr>
              <w:t>招标需求</w:t>
            </w:r>
          </w:p>
        </w:tc>
        <w:tc>
          <w:tcPr>
            <w:tcW w:w="1365" w:type="dxa"/>
            <w:vAlign w:val="center"/>
          </w:tcPr>
          <w:p w14:paraId="66A82418">
            <w:pPr>
              <w:spacing w:line="280" w:lineRule="exact"/>
              <w:ind w:left="152"/>
              <w:jc w:val="center"/>
              <w:rPr>
                <w:b/>
                <w:color w:val="auto"/>
                <w:szCs w:val="21"/>
                <w:highlight w:val="none"/>
              </w:rPr>
            </w:pPr>
            <w:r>
              <w:rPr>
                <w:b/>
                <w:color w:val="auto"/>
                <w:szCs w:val="21"/>
                <w:highlight w:val="none"/>
              </w:rPr>
              <w:t>是否响应</w:t>
            </w:r>
          </w:p>
        </w:tc>
        <w:tc>
          <w:tcPr>
            <w:tcW w:w="2625" w:type="dxa"/>
            <w:vAlign w:val="center"/>
          </w:tcPr>
          <w:p w14:paraId="4F452193">
            <w:pPr>
              <w:spacing w:line="280" w:lineRule="exact"/>
              <w:jc w:val="center"/>
              <w:rPr>
                <w:b/>
                <w:color w:val="auto"/>
                <w:szCs w:val="21"/>
                <w:highlight w:val="none"/>
              </w:rPr>
            </w:pPr>
            <w:r>
              <w:rPr>
                <w:b/>
                <w:color w:val="auto"/>
                <w:szCs w:val="21"/>
                <w:highlight w:val="none"/>
              </w:rPr>
              <w:t>投标人的承诺或说明</w:t>
            </w:r>
          </w:p>
        </w:tc>
      </w:tr>
      <w:tr w14:paraId="27CD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735" w:type="dxa"/>
            <w:vAlign w:val="center"/>
          </w:tcPr>
          <w:p w14:paraId="3CBBAF7B">
            <w:pPr>
              <w:spacing w:line="280" w:lineRule="exact"/>
              <w:jc w:val="center"/>
              <w:rPr>
                <w:color w:val="auto"/>
                <w:szCs w:val="21"/>
                <w:highlight w:val="none"/>
              </w:rPr>
            </w:pPr>
          </w:p>
        </w:tc>
        <w:tc>
          <w:tcPr>
            <w:tcW w:w="2056" w:type="dxa"/>
            <w:vAlign w:val="center"/>
          </w:tcPr>
          <w:p w14:paraId="0EB7B7C8">
            <w:pPr>
              <w:snapToGrid w:val="0"/>
              <w:spacing w:line="280" w:lineRule="exact"/>
              <w:jc w:val="center"/>
              <w:rPr>
                <w:color w:val="auto"/>
                <w:szCs w:val="21"/>
                <w:highlight w:val="none"/>
              </w:rPr>
            </w:pPr>
            <w:r>
              <w:rPr>
                <w:color w:val="auto"/>
                <w:szCs w:val="21"/>
                <w:highlight w:val="none"/>
              </w:rPr>
              <w:t>售后服务保障要求</w:t>
            </w:r>
          </w:p>
        </w:tc>
        <w:tc>
          <w:tcPr>
            <w:tcW w:w="1785" w:type="dxa"/>
            <w:vAlign w:val="center"/>
          </w:tcPr>
          <w:p w14:paraId="2E220493">
            <w:pPr>
              <w:spacing w:line="280" w:lineRule="exact"/>
              <w:jc w:val="center"/>
              <w:rPr>
                <w:color w:val="auto"/>
                <w:szCs w:val="21"/>
                <w:highlight w:val="none"/>
              </w:rPr>
            </w:pPr>
          </w:p>
        </w:tc>
        <w:tc>
          <w:tcPr>
            <w:tcW w:w="1365" w:type="dxa"/>
            <w:vAlign w:val="center"/>
          </w:tcPr>
          <w:p w14:paraId="674B65DC">
            <w:pPr>
              <w:spacing w:line="280" w:lineRule="exact"/>
              <w:jc w:val="center"/>
              <w:rPr>
                <w:color w:val="auto"/>
                <w:szCs w:val="21"/>
                <w:highlight w:val="none"/>
              </w:rPr>
            </w:pPr>
          </w:p>
        </w:tc>
        <w:tc>
          <w:tcPr>
            <w:tcW w:w="2625" w:type="dxa"/>
            <w:vAlign w:val="center"/>
          </w:tcPr>
          <w:p w14:paraId="0046B10E">
            <w:pPr>
              <w:spacing w:line="280" w:lineRule="exact"/>
              <w:jc w:val="center"/>
              <w:rPr>
                <w:color w:val="auto"/>
                <w:szCs w:val="21"/>
                <w:highlight w:val="none"/>
              </w:rPr>
            </w:pPr>
          </w:p>
        </w:tc>
      </w:tr>
      <w:tr w14:paraId="63F9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735" w:type="dxa"/>
            <w:vAlign w:val="center"/>
          </w:tcPr>
          <w:p w14:paraId="734BC98D">
            <w:pPr>
              <w:spacing w:line="280" w:lineRule="exact"/>
              <w:jc w:val="center"/>
              <w:rPr>
                <w:color w:val="auto"/>
                <w:szCs w:val="21"/>
                <w:highlight w:val="none"/>
              </w:rPr>
            </w:pPr>
          </w:p>
        </w:tc>
        <w:tc>
          <w:tcPr>
            <w:tcW w:w="2056" w:type="dxa"/>
            <w:vAlign w:val="center"/>
          </w:tcPr>
          <w:p w14:paraId="2D4CBBEF">
            <w:pPr>
              <w:snapToGrid w:val="0"/>
              <w:spacing w:line="280" w:lineRule="exact"/>
              <w:jc w:val="center"/>
              <w:rPr>
                <w:color w:val="auto"/>
                <w:szCs w:val="21"/>
                <w:highlight w:val="none"/>
              </w:rPr>
            </w:pPr>
            <w:r>
              <w:rPr>
                <w:color w:val="auto"/>
                <w:szCs w:val="21"/>
                <w:highlight w:val="none"/>
              </w:rPr>
              <w:t>备品备件及耗材等要求</w:t>
            </w:r>
          </w:p>
        </w:tc>
        <w:tc>
          <w:tcPr>
            <w:tcW w:w="1785" w:type="dxa"/>
            <w:vAlign w:val="center"/>
          </w:tcPr>
          <w:p w14:paraId="5D0A9B08">
            <w:pPr>
              <w:spacing w:line="280" w:lineRule="exact"/>
              <w:jc w:val="center"/>
              <w:rPr>
                <w:color w:val="auto"/>
                <w:szCs w:val="21"/>
                <w:highlight w:val="none"/>
              </w:rPr>
            </w:pPr>
          </w:p>
        </w:tc>
        <w:tc>
          <w:tcPr>
            <w:tcW w:w="1365" w:type="dxa"/>
            <w:vAlign w:val="center"/>
          </w:tcPr>
          <w:p w14:paraId="23C6BDBA">
            <w:pPr>
              <w:spacing w:line="280" w:lineRule="exact"/>
              <w:jc w:val="center"/>
              <w:rPr>
                <w:color w:val="auto"/>
                <w:szCs w:val="21"/>
                <w:highlight w:val="none"/>
              </w:rPr>
            </w:pPr>
          </w:p>
        </w:tc>
        <w:tc>
          <w:tcPr>
            <w:tcW w:w="2625" w:type="dxa"/>
            <w:vAlign w:val="center"/>
          </w:tcPr>
          <w:p w14:paraId="602D0782">
            <w:pPr>
              <w:spacing w:line="280" w:lineRule="exact"/>
              <w:jc w:val="center"/>
              <w:rPr>
                <w:color w:val="auto"/>
                <w:szCs w:val="21"/>
                <w:highlight w:val="none"/>
              </w:rPr>
            </w:pPr>
          </w:p>
        </w:tc>
      </w:tr>
      <w:tr w14:paraId="647D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735" w:type="dxa"/>
            <w:vAlign w:val="center"/>
          </w:tcPr>
          <w:p w14:paraId="569CDBAA">
            <w:pPr>
              <w:spacing w:line="280" w:lineRule="exact"/>
              <w:jc w:val="center"/>
              <w:rPr>
                <w:color w:val="auto"/>
                <w:szCs w:val="21"/>
                <w:highlight w:val="none"/>
              </w:rPr>
            </w:pPr>
          </w:p>
        </w:tc>
        <w:tc>
          <w:tcPr>
            <w:tcW w:w="2056" w:type="dxa"/>
            <w:vAlign w:val="center"/>
          </w:tcPr>
          <w:p w14:paraId="3F8FD15B">
            <w:pPr>
              <w:snapToGrid w:val="0"/>
              <w:spacing w:line="280" w:lineRule="exact"/>
              <w:jc w:val="center"/>
              <w:rPr>
                <w:color w:val="auto"/>
                <w:szCs w:val="21"/>
                <w:highlight w:val="none"/>
              </w:rPr>
            </w:pPr>
            <w:r>
              <w:rPr>
                <w:color w:val="auto"/>
                <w:szCs w:val="21"/>
                <w:highlight w:val="none"/>
              </w:rPr>
              <w:t>质保期</w:t>
            </w:r>
          </w:p>
        </w:tc>
        <w:tc>
          <w:tcPr>
            <w:tcW w:w="1785" w:type="dxa"/>
            <w:vAlign w:val="center"/>
          </w:tcPr>
          <w:p w14:paraId="304A7A33">
            <w:pPr>
              <w:spacing w:line="280" w:lineRule="exact"/>
              <w:jc w:val="center"/>
              <w:rPr>
                <w:color w:val="auto"/>
                <w:szCs w:val="21"/>
                <w:highlight w:val="none"/>
              </w:rPr>
            </w:pPr>
          </w:p>
        </w:tc>
        <w:tc>
          <w:tcPr>
            <w:tcW w:w="1365" w:type="dxa"/>
            <w:vAlign w:val="center"/>
          </w:tcPr>
          <w:p w14:paraId="2FAFAA5F">
            <w:pPr>
              <w:spacing w:line="280" w:lineRule="exact"/>
              <w:jc w:val="center"/>
              <w:rPr>
                <w:color w:val="auto"/>
                <w:szCs w:val="21"/>
                <w:highlight w:val="none"/>
              </w:rPr>
            </w:pPr>
          </w:p>
        </w:tc>
        <w:tc>
          <w:tcPr>
            <w:tcW w:w="2625" w:type="dxa"/>
            <w:vAlign w:val="center"/>
          </w:tcPr>
          <w:p w14:paraId="4D92D431">
            <w:pPr>
              <w:spacing w:line="280" w:lineRule="exact"/>
              <w:jc w:val="center"/>
              <w:rPr>
                <w:color w:val="auto"/>
                <w:szCs w:val="21"/>
                <w:highlight w:val="none"/>
              </w:rPr>
            </w:pPr>
          </w:p>
        </w:tc>
      </w:tr>
      <w:tr w14:paraId="085C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735" w:type="dxa"/>
            <w:vAlign w:val="center"/>
          </w:tcPr>
          <w:p w14:paraId="40AA5324">
            <w:pPr>
              <w:spacing w:line="280" w:lineRule="exact"/>
              <w:jc w:val="center"/>
              <w:rPr>
                <w:color w:val="auto"/>
                <w:szCs w:val="21"/>
                <w:highlight w:val="none"/>
              </w:rPr>
            </w:pPr>
          </w:p>
        </w:tc>
        <w:tc>
          <w:tcPr>
            <w:tcW w:w="2056" w:type="dxa"/>
            <w:vAlign w:val="center"/>
          </w:tcPr>
          <w:p w14:paraId="6E76CA56">
            <w:pPr>
              <w:snapToGrid w:val="0"/>
              <w:spacing w:line="280" w:lineRule="exact"/>
              <w:jc w:val="center"/>
              <w:rPr>
                <w:color w:val="auto"/>
                <w:szCs w:val="21"/>
                <w:highlight w:val="none"/>
              </w:rPr>
            </w:pPr>
            <w:r>
              <w:rPr>
                <w:color w:val="auto"/>
                <w:szCs w:val="21"/>
                <w:highlight w:val="none"/>
              </w:rPr>
              <w:t>交货和服务</w:t>
            </w:r>
          </w:p>
          <w:p w14:paraId="5F72D1B2">
            <w:pPr>
              <w:snapToGrid w:val="0"/>
              <w:spacing w:line="280" w:lineRule="exact"/>
              <w:jc w:val="center"/>
              <w:rPr>
                <w:color w:val="auto"/>
                <w:szCs w:val="21"/>
                <w:highlight w:val="none"/>
              </w:rPr>
            </w:pPr>
            <w:r>
              <w:rPr>
                <w:color w:val="auto"/>
                <w:szCs w:val="21"/>
                <w:highlight w:val="none"/>
              </w:rPr>
              <w:t>时间及地点</w:t>
            </w:r>
          </w:p>
        </w:tc>
        <w:tc>
          <w:tcPr>
            <w:tcW w:w="1785" w:type="dxa"/>
            <w:vAlign w:val="center"/>
          </w:tcPr>
          <w:p w14:paraId="26A22428">
            <w:pPr>
              <w:spacing w:line="280" w:lineRule="exact"/>
              <w:jc w:val="center"/>
              <w:rPr>
                <w:color w:val="auto"/>
                <w:szCs w:val="21"/>
                <w:highlight w:val="none"/>
              </w:rPr>
            </w:pPr>
          </w:p>
        </w:tc>
        <w:tc>
          <w:tcPr>
            <w:tcW w:w="1365" w:type="dxa"/>
            <w:vAlign w:val="center"/>
          </w:tcPr>
          <w:p w14:paraId="26D8019E">
            <w:pPr>
              <w:spacing w:line="280" w:lineRule="exact"/>
              <w:jc w:val="center"/>
              <w:rPr>
                <w:color w:val="auto"/>
                <w:szCs w:val="21"/>
                <w:highlight w:val="none"/>
              </w:rPr>
            </w:pPr>
          </w:p>
        </w:tc>
        <w:tc>
          <w:tcPr>
            <w:tcW w:w="2625" w:type="dxa"/>
            <w:vAlign w:val="center"/>
          </w:tcPr>
          <w:p w14:paraId="0E69C6A7">
            <w:pPr>
              <w:spacing w:line="280" w:lineRule="exact"/>
              <w:jc w:val="center"/>
              <w:rPr>
                <w:color w:val="auto"/>
                <w:szCs w:val="21"/>
                <w:highlight w:val="none"/>
              </w:rPr>
            </w:pPr>
          </w:p>
        </w:tc>
      </w:tr>
      <w:tr w14:paraId="4DD3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735" w:type="dxa"/>
            <w:vAlign w:val="center"/>
          </w:tcPr>
          <w:p w14:paraId="513C6BEC">
            <w:pPr>
              <w:spacing w:line="280" w:lineRule="exact"/>
              <w:jc w:val="center"/>
              <w:rPr>
                <w:color w:val="auto"/>
                <w:szCs w:val="21"/>
                <w:highlight w:val="none"/>
              </w:rPr>
            </w:pPr>
          </w:p>
        </w:tc>
        <w:tc>
          <w:tcPr>
            <w:tcW w:w="2056" w:type="dxa"/>
            <w:vAlign w:val="center"/>
          </w:tcPr>
          <w:p w14:paraId="6D84886F">
            <w:pPr>
              <w:snapToGrid w:val="0"/>
              <w:spacing w:line="280" w:lineRule="exact"/>
              <w:jc w:val="center"/>
              <w:rPr>
                <w:color w:val="auto"/>
                <w:szCs w:val="21"/>
                <w:highlight w:val="none"/>
              </w:rPr>
            </w:pPr>
            <w:r>
              <w:rPr>
                <w:color w:val="auto"/>
                <w:szCs w:val="21"/>
                <w:highlight w:val="none"/>
              </w:rPr>
              <w:t>付款条件</w:t>
            </w:r>
          </w:p>
        </w:tc>
        <w:tc>
          <w:tcPr>
            <w:tcW w:w="1785" w:type="dxa"/>
            <w:vAlign w:val="center"/>
          </w:tcPr>
          <w:p w14:paraId="6B527C94">
            <w:pPr>
              <w:spacing w:line="280" w:lineRule="exact"/>
              <w:jc w:val="center"/>
              <w:rPr>
                <w:color w:val="auto"/>
                <w:szCs w:val="21"/>
                <w:highlight w:val="none"/>
              </w:rPr>
            </w:pPr>
          </w:p>
        </w:tc>
        <w:tc>
          <w:tcPr>
            <w:tcW w:w="1365" w:type="dxa"/>
            <w:vAlign w:val="center"/>
          </w:tcPr>
          <w:p w14:paraId="7F679524">
            <w:pPr>
              <w:spacing w:line="280" w:lineRule="exact"/>
              <w:jc w:val="center"/>
              <w:rPr>
                <w:color w:val="auto"/>
                <w:szCs w:val="21"/>
                <w:highlight w:val="none"/>
              </w:rPr>
            </w:pPr>
          </w:p>
        </w:tc>
        <w:tc>
          <w:tcPr>
            <w:tcW w:w="2625" w:type="dxa"/>
            <w:vAlign w:val="center"/>
          </w:tcPr>
          <w:p w14:paraId="5128DC9A">
            <w:pPr>
              <w:spacing w:line="280" w:lineRule="exact"/>
              <w:jc w:val="center"/>
              <w:rPr>
                <w:color w:val="auto"/>
                <w:szCs w:val="21"/>
                <w:highlight w:val="none"/>
              </w:rPr>
            </w:pPr>
          </w:p>
        </w:tc>
      </w:tr>
      <w:tr w14:paraId="5749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735" w:type="dxa"/>
            <w:vAlign w:val="center"/>
          </w:tcPr>
          <w:p w14:paraId="5050A551">
            <w:pPr>
              <w:spacing w:line="280" w:lineRule="exact"/>
              <w:jc w:val="center"/>
              <w:rPr>
                <w:color w:val="auto"/>
                <w:szCs w:val="21"/>
                <w:highlight w:val="none"/>
              </w:rPr>
            </w:pPr>
          </w:p>
        </w:tc>
        <w:tc>
          <w:tcPr>
            <w:tcW w:w="2056" w:type="dxa"/>
            <w:vAlign w:val="center"/>
          </w:tcPr>
          <w:p w14:paraId="6115AC53">
            <w:pPr>
              <w:snapToGrid w:val="0"/>
              <w:spacing w:line="280" w:lineRule="exact"/>
              <w:jc w:val="center"/>
              <w:rPr>
                <w:color w:val="auto"/>
                <w:szCs w:val="21"/>
                <w:highlight w:val="none"/>
              </w:rPr>
            </w:pPr>
            <w:r>
              <w:rPr>
                <w:color w:val="auto"/>
                <w:szCs w:val="21"/>
                <w:highlight w:val="none"/>
              </w:rPr>
              <w:t>……</w:t>
            </w:r>
          </w:p>
        </w:tc>
        <w:tc>
          <w:tcPr>
            <w:tcW w:w="1785" w:type="dxa"/>
            <w:vAlign w:val="center"/>
          </w:tcPr>
          <w:p w14:paraId="1C72C8C1">
            <w:pPr>
              <w:spacing w:line="280" w:lineRule="exact"/>
              <w:jc w:val="center"/>
              <w:rPr>
                <w:color w:val="auto"/>
                <w:szCs w:val="21"/>
                <w:highlight w:val="none"/>
              </w:rPr>
            </w:pPr>
          </w:p>
        </w:tc>
        <w:tc>
          <w:tcPr>
            <w:tcW w:w="1365" w:type="dxa"/>
            <w:vAlign w:val="center"/>
          </w:tcPr>
          <w:p w14:paraId="745379F2">
            <w:pPr>
              <w:spacing w:line="280" w:lineRule="exact"/>
              <w:jc w:val="center"/>
              <w:rPr>
                <w:color w:val="auto"/>
                <w:szCs w:val="21"/>
                <w:highlight w:val="none"/>
              </w:rPr>
            </w:pPr>
          </w:p>
        </w:tc>
        <w:tc>
          <w:tcPr>
            <w:tcW w:w="2625" w:type="dxa"/>
            <w:vAlign w:val="center"/>
          </w:tcPr>
          <w:p w14:paraId="351F5A76">
            <w:pPr>
              <w:spacing w:line="280" w:lineRule="exact"/>
              <w:jc w:val="center"/>
              <w:rPr>
                <w:color w:val="auto"/>
                <w:szCs w:val="21"/>
                <w:highlight w:val="none"/>
              </w:rPr>
            </w:pPr>
          </w:p>
        </w:tc>
      </w:tr>
      <w:tr w14:paraId="742D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735" w:type="dxa"/>
            <w:vAlign w:val="center"/>
          </w:tcPr>
          <w:p w14:paraId="0103C186">
            <w:pPr>
              <w:spacing w:line="280" w:lineRule="exact"/>
              <w:jc w:val="center"/>
              <w:rPr>
                <w:color w:val="auto"/>
                <w:szCs w:val="21"/>
                <w:highlight w:val="none"/>
              </w:rPr>
            </w:pPr>
          </w:p>
        </w:tc>
        <w:tc>
          <w:tcPr>
            <w:tcW w:w="2056" w:type="dxa"/>
            <w:vAlign w:val="center"/>
          </w:tcPr>
          <w:p w14:paraId="74C4C138">
            <w:pPr>
              <w:snapToGrid w:val="0"/>
              <w:spacing w:line="280" w:lineRule="exact"/>
              <w:jc w:val="center"/>
              <w:rPr>
                <w:color w:val="auto"/>
                <w:szCs w:val="21"/>
                <w:highlight w:val="none"/>
              </w:rPr>
            </w:pPr>
          </w:p>
        </w:tc>
        <w:tc>
          <w:tcPr>
            <w:tcW w:w="1785" w:type="dxa"/>
            <w:vAlign w:val="center"/>
          </w:tcPr>
          <w:p w14:paraId="3844457C">
            <w:pPr>
              <w:spacing w:line="280" w:lineRule="exact"/>
              <w:jc w:val="center"/>
              <w:rPr>
                <w:color w:val="auto"/>
                <w:szCs w:val="21"/>
                <w:highlight w:val="none"/>
              </w:rPr>
            </w:pPr>
          </w:p>
        </w:tc>
        <w:tc>
          <w:tcPr>
            <w:tcW w:w="1365" w:type="dxa"/>
            <w:vAlign w:val="center"/>
          </w:tcPr>
          <w:p w14:paraId="52124323">
            <w:pPr>
              <w:spacing w:line="280" w:lineRule="exact"/>
              <w:jc w:val="center"/>
              <w:rPr>
                <w:color w:val="auto"/>
                <w:szCs w:val="21"/>
                <w:highlight w:val="none"/>
              </w:rPr>
            </w:pPr>
          </w:p>
        </w:tc>
        <w:tc>
          <w:tcPr>
            <w:tcW w:w="2625" w:type="dxa"/>
            <w:vAlign w:val="center"/>
          </w:tcPr>
          <w:p w14:paraId="69222756">
            <w:pPr>
              <w:spacing w:line="280" w:lineRule="exact"/>
              <w:jc w:val="center"/>
              <w:rPr>
                <w:color w:val="auto"/>
                <w:szCs w:val="21"/>
                <w:highlight w:val="none"/>
              </w:rPr>
            </w:pPr>
          </w:p>
        </w:tc>
      </w:tr>
      <w:tr w14:paraId="6B30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735" w:type="dxa"/>
            <w:vAlign w:val="center"/>
          </w:tcPr>
          <w:p w14:paraId="12FE9E41">
            <w:pPr>
              <w:spacing w:line="280" w:lineRule="exact"/>
              <w:jc w:val="center"/>
              <w:rPr>
                <w:color w:val="auto"/>
                <w:szCs w:val="21"/>
                <w:highlight w:val="none"/>
              </w:rPr>
            </w:pPr>
          </w:p>
        </w:tc>
        <w:tc>
          <w:tcPr>
            <w:tcW w:w="2056" w:type="dxa"/>
            <w:vAlign w:val="center"/>
          </w:tcPr>
          <w:p w14:paraId="4DC00774">
            <w:pPr>
              <w:snapToGrid w:val="0"/>
              <w:spacing w:line="280" w:lineRule="exact"/>
              <w:jc w:val="center"/>
              <w:rPr>
                <w:color w:val="auto"/>
                <w:szCs w:val="21"/>
                <w:highlight w:val="none"/>
              </w:rPr>
            </w:pPr>
          </w:p>
        </w:tc>
        <w:tc>
          <w:tcPr>
            <w:tcW w:w="1785" w:type="dxa"/>
            <w:vAlign w:val="center"/>
          </w:tcPr>
          <w:p w14:paraId="1BE1D70B">
            <w:pPr>
              <w:spacing w:line="280" w:lineRule="exact"/>
              <w:jc w:val="center"/>
              <w:rPr>
                <w:color w:val="auto"/>
                <w:szCs w:val="21"/>
                <w:highlight w:val="none"/>
              </w:rPr>
            </w:pPr>
          </w:p>
        </w:tc>
        <w:tc>
          <w:tcPr>
            <w:tcW w:w="1365" w:type="dxa"/>
            <w:vAlign w:val="center"/>
          </w:tcPr>
          <w:p w14:paraId="2C0EEA07">
            <w:pPr>
              <w:spacing w:line="280" w:lineRule="exact"/>
              <w:jc w:val="center"/>
              <w:rPr>
                <w:color w:val="auto"/>
                <w:szCs w:val="21"/>
                <w:highlight w:val="none"/>
              </w:rPr>
            </w:pPr>
          </w:p>
        </w:tc>
        <w:tc>
          <w:tcPr>
            <w:tcW w:w="2625" w:type="dxa"/>
            <w:vAlign w:val="center"/>
          </w:tcPr>
          <w:p w14:paraId="4CB606AA">
            <w:pPr>
              <w:spacing w:line="280" w:lineRule="exact"/>
              <w:jc w:val="center"/>
              <w:rPr>
                <w:color w:val="auto"/>
                <w:szCs w:val="21"/>
                <w:highlight w:val="none"/>
              </w:rPr>
            </w:pPr>
          </w:p>
        </w:tc>
      </w:tr>
    </w:tbl>
    <w:p w14:paraId="4B7272F3">
      <w:pPr>
        <w:spacing w:line="360" w:lineRule="auto"/>
        <w:rPr>
          <w:color w:val="auto"/>
          <w:szCs w:val="21"/>
          <w:highlight w:val="none"/>
        </w:rPr>
      </w:pPr>
    </w:p>
    <w:p w14:paraId="6717AD77">
      <w:pPr>
        <w:pageBreakBefore w:val="0"/>
        <w:widowControl w:val="0"/>
        <w:kinsoku/>
        <w:wordWrap/>
        <w:overflowPunct/>
        <w:topLinePunct w:val="0"/>
        <w:autoSpaceDE/>
        <w:autoSpaceDN/>
        <w:bidi w:val="0"/>
        <w:adjustRightInd w:val="0"/>
        <w:snapToGrid w:val="0"/>
        <w:spacing w:line="520" w:lineRule="exact"/>
        <w:ind w:firstLine="5775" w:firstLineChars="2750"/>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投标人名称(公章)：</w:t>
      </w:r>
    </w:p>
    <w:p w14:paraId="18AE0E2A">
      <w:pPr>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zh-CN"/>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zh-CN"/>
        </w:rPr>
        <w:t>法定代表人或授权委托人(签字</w:t>
      </w:r>
      <w:r>
        <w:rPr>
          <w:rFonts w:hint="default" w:ascii="Times New Roman" w:hAnsi="Times New Roman" w:cs="Times New Roman"/>
          <w:color w:val="auto"/>
          <w:kern w:val="0"/>
          <w:szCs w:val="21"/>
          <w:highlight w:val="none"/>
          <w:lang w:val="en-US" w:eastAsia="zh-CN"/>
        </w:rPr>
        <w:t>或盖章</w:t>
      </w:r>
      <w:r>
        <w:rPr>
          <w:rFonts w:hint="default" w:ascii="Times New Roman" w:hAnsi="Times New Roman" w:cs="Times New Roman"/>
          <w:color w:val="auto"/>
          <w:kern w:val="0"/>
          <w:szCs w:val="21"/>
          <w:highlight w:val="none"/>
          <w:lang w:val="zh-CN"/>
        </w:rPr>
        <w:t>)：</w:t>
      </w:r>
    </w:p>
    <w:p w14:paraId="32BBFC26">
      <w:pPr>
        <w:tabs>
          <w:tab w:val="left" w:pos="2460"/>
        </w:tabs>
        <w:spacing w:line="360" w:lineRule="auto"/>
        <w:ind w:firstLine="435"/>
        <w:rPr>
          <w:b/>
          <w:color w:val="auto"/>
          <w:szCs w:val="21"/>
          <w:highlight w:val="none"/>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日期：</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 xml:space="preserve">年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月</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w:t>
      </w:r>
    </w:p>
    <w:p w14:paraId="1118805E">
      <w:pPr>
        <w:pStyle w:val="41"/>
        <w:rPr>
          <w:rFonts w:ascii="Times New Roman" w:hAnsi="Times New Roman" w:eastAsia="宋体" w:cs="Times New Roman"/>
          <w:color w:val="auto"/>
          <w:highlight w:val="none"/>
        </w:rPr>
      </w:pPr>
    </w:p>
    <w:p w14:paraId="6428D72B">
      <w:pPr>
        <w:tabs>
          <w:tab w:val="left" w:pos="2460"/>
        </w:tabs>
        <w:spacing w:line="360" w:lineRule="auto"/>
        <w:ind w:firstLine="435"/>
        <w:rPr>
          <w:b/>
          <w:color w:val="auto"/>
          <w:szCs w:val="21"/>
          <w:highlight w:val="none"/>
        </w:rPr>
      </w:pPr>
    </w:p>
    <w:p w14:paraId="4D761FD5">
      <w:pPr>
        <w:tabs>
          <w:tab w:val="left" w:pos="2460"/>
        </w:tabs>
        <w:spacing w:line="360" w:lineRule="auto"/>
        <w:ind w:firstLine="435"/>
        <w:rPr>
          <w:b/>
          <w:color w:val="auto"/>
          <w:sz w:val="28"/>
          <w:highlight w:val="none"/>
        </w:rPr>
      </w:pPr>
    </w:p>
    <w:p w14:paraId="74351242">
      <w:pPr>
        <w:tabs>
          <w:tab w:val="left" w:pos="2460"/>
        </w:tabs>
        <w:spacing w:line="360" w:lineRule="auto"/>
        <w:ind w:firstLine="435"/>
        <w:rPr>
          <w:b/>
          <w:color w:val="auto"/>
          <w:sz w:val="28"/>
          <w:highlight w:val="none"/>
        </w:rPr>
      </w:pPr>
    </w:p>
    <w:p w14:paraId="0491392E">
      <w:pPr>
        <w:tabs>
          <w:tab w:val="left" w:pos="2460"/>
        </w:tabs>
        <w:spacing w:line="360" w:lineRule="auto"/>
        <w:ind w:firstLine="435"/>
        <w:rPr>
          <w:b/>
          <w:color w:val="auto"/>
          <w:sz w:val="28"/>
          <w:highlight w:val="none"/>
        </w:rPr>
      </w:pPr>
    </w:p>
    <w:p w14:paraId="2C8BEA49">
      <w:pPr>
        <w:tabs>
          <w:tab w:val="left" w:pos="2460"/>
        </w:tabs>
        <w:spacing w:line="360" w:lineRule="auto"/>
        <w:rPr>
          <w:b/>
          <w:color w:val="auto"/>
          <w:szCs w:val="21"/>
          <w:highlight w:val="none"/>
        </w:rPr>
      </w:pPr>
    </w:p>
    <w:p w14:paraId="27F9E868">
      <w:pPr>
        <w:tabs>
          <w:tab w:val="left" w:pos="2460"/>
        </w:tabs>
        <w:spacing w:line="360" w:lineRule="auto"/>
        <w:rPr>
          <w:b/>
          <w:color w:val="auto"/>
          <w:szCs w:val="21"/>
          <w:highlight w:val="none"/>
        </w:rPr>
      </w:pPr>
      <w:r>
        <w:rPr>
          <w:b/>
          <w:color w:val="auto"/>
          <w:szCs w:val="21"/>
          <w:highlight w:val="none"/>
        </w:rPr>
        <w:t>附件1</w:t>
      </w:r>
      <w:r>
        <w:rPr>
          <w:rFonts w:hint="eastAsia"/>
          <w:b/>
          <w:color w:val="auto"/>
          <w:szCs w:val="21"/>
          <w:highlight w:val="none"/>
          <w:lang w:val="en-US" w:eastAsia="zh-CN"/>
        </w:rPr>
        <w:t>5</w:t>
      </w:r>
      <w:r>
        <w:rPr>
          <w:b/>
          <w:color w:val="auto"/>
          <w:szCs w:val="21"/>
          <w:highlight w:val="none"/>
        </w:rPr>
        <w:tab/>
      </w:r>
    </w:p>
    <w:p w14:paraId="1BCE72BC">
      <w:pPr>
        <w:snapToGrid w:val="0"/>
        <w:spacing w:before="156" w:beforeLines="50" w:after="50" w:line="360" w:lineRule="auto"/>
        <w:jc w:val="center"/>
        <w:rPr>
          <w:b/>
          <w:color w:val="auto"/>
          <w:sz w:val="36"/>
          <w:szCs w:val="36"/>
          <w:highlight w:val="none"/>
        </w:rPr>
      </w:pPr>
      <w:r>
        <w:rPr>
          <w:b/>
          <w:bCs/>
          <w:color w:val="auto"/>
          <w:kern w:val="0"/>
          <w:sz w:val="30"/>
          <w:szCs w:val="30"/>
          <w:highlight w:val="none"/>
        </w:rPr>
        <w:t>售后服务情况表</w:t>
      </w:r>
    </w:p>
    <w:tbl>
      <w:tblPr>
        <w:tblStyle w:val="28"/>
        <w:tblW w:w="85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9"/>
        <w:gridCol w:w="2355"/>
        <w:gridCol w:w="4061"/>
        <w:gridCol w:w="1373"/>
      </w:tblGrid>
      <w:tr w14:paraId="7A0D92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8" w:hRule="atLeast"/>
          <w:jc w:val="center"/>
        </w:trPr>
        <w:tc>
          <w:tcPr>
            <w:tcW w:w="739" w:type="dxa"/>
            <w:vAlign w:val="center"/>
          </w:tcPr>
          <w:p w14:paraId="7D967AAB">
            <w:pPr>
              <w:pStyle w:val="46"/>
              <w:spacing w:line="360" w:lineRule="auto"/>
              <w:jc w:val="center"/>
              <w:rPr>
                <w:b/>
                <w:color w:val="auto"/>
                <w:szCs w:val="21"/>
                <w:highlight w:val="none"/>
              </w:rPr>
            </w:pPr>
            <w:r>
              <w:rPr>
                <w:b/>
                <w:color w:val="auto"/>
                <w:szCs w:val="21"/>
                <w:highlight w:val="none"/>
              </w:rPr>
              <w:t>序号</w:t>
            </w:r>
          </w:p>
        </w:tc>
        <w:tc>
          <w:tcPr>
            <w:tcW w:w="2355" w:type="dxa"/>
            <w:vAlign w:val="center"/>
          </w:tcPr>
          <w:p w14:paraId="0F84532C">
            <w:pPr>
              <w:pStyle w:val="46"/>
              <w:spacing w:line="360" w:lineRule="auto"/>
              <w:jc w:val="center"/>
              <w:rPr>
                <w:b/>
                <w:color w:val="auto"/>
                <w:szCs w:val="21"/>
                <w:highlight w:val="none"/>
              </w:rPr>
            </w:pPr>
            <w:r>
              <w:rPr>
                <w:b/>
                <w:color w:val="auto"/>
                <w:szCs w:val="21"/>
                <w:highlight w:val="none"/>
              </w:rPr>
              <w:t>项目</w:t>
            </w:r>
          </w:p>
        </w:tc>
        <w:tc>
          <w:tcPr>
            <w:tcW w:w="4061" w:type="dxa"/>
            <w:vAlign w:val="center"/>
          </w:tcPr>
          <w:p w14:paraId="3A20AB06">
            <w:pPr>
              <w:pStyle w:val="46"/>
              <w:spacing w:line="360" w:lineRule="auto"/>
              <w:jc w:val="center"/>
              <w:rPr>
                <w:b/>
                <w:color w:val="auto"/>
                <w:szCs w:val="21"/>
                <w:highlight w:val="none"/>
              </w:rPr>
            </w:pPr>
            <w:r>
              <w:rPr>
                <w:b/>
                <w:color w:val="auto"/>
                <w:szCs w:val="21"/>
                <w:highlight w:val="none"/>
              </w:rPr>
              <w:t>投标人情况</w:t>
            </w:r>
          </w:p>
        </w:tc>
        <w:tc>
          <w:tcPr>
            <w:tcW w:w="1373" w:type="dxa"/>
            <w:vAlign w:val="center"/>
          </w:tcPr>
          <w:p w14:paraId="5D13DFC0">
            <w:pPr>
              <w:pStyle w:val="46"/>
              <w:spacing w:line="360" w:lineRule="auto"/>
              <w:jc w:val="center"/>
              <w:rPr>
                <w:b/>
                <w:color w:val="auto"/>
                <w:szCs w:val="21"/>
                <w:highlight w:val="none"/>
              </w:rPr>
            </w:pPr>
            <w:r>
              <w:rPr>
                <w:b/>
                <w:color w:val="auto"/>
                <w:szCs w:val="21"/>
                <w:highlight w:val="none"/>
              </w:rPr>
              <w:t>备注</w:t>
            </w:r>
          </w:p>
        </w:tc>
      </w:tr>
      <w:tr w14:paraId="43709B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58" w:hRule="atLeast"/>
          <w:jc w:val="center"/>
        </w:trPr>
        <w:tc>
          <w:tcPr>
            <w:tcW w:w="739" w:type="dxa"/>
            <w:vMerge w:val="restart"/>
            <w:vAlign w:val="center"/>
          </w:tcPr>
          <w:p w14:paraId="3B29F2EC">
            <w:pPr>
              <w:pStyle w:val="46"/>
              <w:spacing w:line="360" w:lineRule="auto"/>
              <w:jc w:val="center"/>
              <w:rPr>
                <w:bCs/>
                <w:color w:val="auto"/>
                <w:szCs w:val="21"/>
                <w:highlight w:val="none"/>
              </w:rPr>
            </w:pPr>
            <w:r>
              <w:rPr>
                <w:bCs/>
                <w:color w:val="auto"/>
                <w:szCs w:val="21"/>
                <w:highlight w:val="none"/>
              </w:rPr>
              <w:t>1</w:t>
            </w:r>
          </w:p>
        </w:tc>
        <w:tc>
          <w:tcPr>
            <w:tcW w:w="2355" w:type="dxa"/>
            <w:vMerge w:val="restart"/>
            <w:vAlign w:val="center"/>
          </w:tcPr>
          <w:p w14:paraId="5E9FDB75">
            <w:pPr>
              <w:pStyle w:val="46"/>
              <w:widowControl/>
              <w:spacing w:line="360" w:lineRule="auto"/>
              <w:jc w:val="left"/>
              <w:rPr>
                <w:bCs/>
                <w:color w:val="auto"/>
                <w:szCs w:val="21"/>
                <w:highlight w:val="none"/>
              </w:rPr>
            </w:pPr>
            <w:r>
              <w:rPr>
                <w:bCs/>
                <w:color w:val="auto"/>
                <w:szCs w:val="21"/>
                <w:highlight w:val="none"/>
              </w:rPr>
              <w:t>保修期内售后服务情况(服务方式、服务网点、售后服务的内容和措施等等，可用附页和宣传材料)</w:t>
            </w:r>
          </w:p>
        </w:tc>
        <w:tc>
          <w:tcPr>
            <w:tcW w:w="4061" w:type="dxa"/>
          </w:tcPr>
          <w:p w14:paraId="0F905A07">
            <w:pPr>
              <w:pStyle w:val="46"/>
              <w:spacing w:line="360" w:lineRule="auto"/>
              <w:rPr>
                <w:bCs/>
                <w:color w:val="auto"/>
                <w:szCs w:val="21"/>
                <w:highlight w:val="none"/>
              </w:rPr>
            </w:pPr>
            <w:r>
              <w:rPr>
                <w:bCs/>
                <w:color w:val="auto"/>
                <w:szCs w:val="21"/>
                <w:highlight w:val="none"/>
              </w:rPr>
              <w:t>生产厂商售后服务情况：</w:t>
            </w:r>
          </w:p>
        </w:tc>
        <w:tc>
          <w:tcPr>
            <w:tcW w:w="1373" w:type="dxa"/>
          </w:tcPr>
          <w:p w14:paraId="6594B02A">
            <w:pPr>
              <w:pStyle w:val="46"/>
              <w:spacing w:line="360" w:lineRule="auto"/>
              <w:rPr>
                <w:bCs/>
                <w:color w:val="auto"/>
                <w:szCs w:val="21"/>
                <w:highlight w:val="none"/>
              </w:rPr>
            </w:pPr>
          </w:p>
        </w:tc>
      </w:tr>
      <w:tr w14:paraId="5A4268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90" w:hRule="atLeast"/>
          <w:jc w:val="center"/>
        </w:trPr>
        <w:tc>
          <w:tcPr>
            <w:tcW w:w="739" w:type="dxa"/>
            <w:vMerge w:val="continue"/>
            <w:vAlign w:val="center"/>
          </w:tcPr>
          <w:p w14:paraId="2931B7FF">
            <w:pPr>
              <w:pStyle w:val="46"/>
              <w:widowControl/>
              <w:spacing w:line="360" w:lineRule="auto"/>
              <w:jc w:val="left"/>
              <w:rPr>
                <w:bCs/>
                <w:color w:val="auto"/>
                <w:szCs w:val="21"/>
                <w:highlight w:val="none"/>
              </w:rPr>
            </w:pPr>
          </w:p>
        </w:tc>
        <w:tc>
          <w:tcPr>
            <w:tcW w:w="2355" w:type="dxa"/>
            <w:vMerge w:val="continue"/>
            <w:vAlign w:val="center"/>
          </w:tcPr>
          <w:p w14:paraId="18F8E38D">
            <w:pPr>
              <w:pStyle w:val="46"/>
              <w:widowControl/>
              <w:spacing w:line="360" w:lineRule="auto"/>
              <w:jc w:val="left"/>
              <w:rPr>
                <w:bCs/>
                <w:color w:val="auto"/>
                <w:szCs w:val="21"/>
                <w:highlight w:val="none"/>
              </w:rPr>
            </w:pPr>
          </w:p>
        </w:tc>
        <w:tc>
          <w:tcPr>
            <w:tcW w:w="4061" w:type="dxa"/>
          </w:tcPr>
          <w:p w14:paraId="3324EE7F">
            <w:pPr>
              <w:pStyle w:val="46"/>
              <w:spacing w:line="360" w:lineRule="auto"/>
              <w:rPr>
                <w:bCs/>
                <w:color w:val="auto"/>
                <w:szCs w:val="21"/>
                <w:highlight w:val="none"/>
              </w:rPr>
            </w:pPr>
            <w:r>
              <w:rPr>
                <w:bCs/>
                <w:color w:val="auto"/>
                <w:szCs w:val="21"/>
                <w:highlight w:val="none"/>
              </w:rPr>
              <w:t>投标人售后服务情况：</w:t>
            </w:r>
          </w:p>
        </w:tc>
        <w:tc>
          <w:tcPr>
            <w:tcW w:w="1373" w:type="dxa"/>
          </w:tcPr>
          <w:p w14:paraId="5C66228A">
            <w:pPr>
              <w:pStyle w:val="46"/>
              <w:spacing w:line="360" w:lineRule="auto"/>
              <w:jc w:val="left"/>
              <w:rPr>
                <w:bCs/>
                <w:color w:val="auto"/>
                <w:szCs w:val="21"/>
                <w:highlight w:val="none"/>
              </w:rPr>
            </w:pPr>
          </w:p>
        </w:tc>
      </w:tr>
      <w:tr w14:paraId="745BDD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739" w:type="dxa"/>
            <w:vAlign w:val="center"/>
          </w:tcPr>
          <w:p w14:paraId="4FA7FBCA">
            <w:pPr>
              <w:pStyle w:val="46"/>
              <w:spacing w:line="360" w:lineRule="auto"/>
              <w:jc w:val="center"/>
              <w:rPr>
                <w:bCs/>
                <w:color w:val="auto"/>
                <w:szCs w:val="21"/>
                <w:highlight w:val="none"/>
              </w:rPr>
            </w:pPr>
            <w:r>
              <w:rPr>
                <w:bCs/>
                <w:color w:val="auto"/>
                <w:szCs w:val="21"/>
                <w:highlight w:val="none"/>
              </w:rPr>
              <w:t>2</w:t>
            </w:r>
          </w:p>
        </w:tc>
        <w:tc>
          <w:tcPr>
            <w:tcW w:w="2355" w:type="dxa"/>
            <w:vAlign w:val="center"/>
          </w:tcPr>
          <w:p w14:paraId="10C8FCA2">
            <w:pPr>
              <w:pStyle w:val="46"/>
              <w:spacing w:line="360" w:lineRule="auto"/>
              <w:rPr>
                <w:bCs/>
                <w:color w:val="auto"/>
                <w:szCs w:val="21"/>
                <w:highlight w:val="none"/>
              </w:rPr>
            </w:pPr>
            <w:r>
              <w:rPr>
                <w:bCs/>
                <w:color w:val="auto"/>
                <w:szCs w:val="21"/>
                <w:highlight w:val="none"/>
              </w:rPr>
              <w:t>保修期后售后服务</w:t>
            </w:r>
          </w:p>
        </w:tc>
        <w:tc>
          <w:tcPr>
            <w:tcW w:w="4061" w:type="dxa"/>
          </w:tcPr>
          <w:p w14:paraId="43DA0AF3">
            <w:pPr>
              <w:pStyle w:val="46"/>
              <w:widowControl/>
              <w:spacing w:line="360" w:lineRule="auto"/>
              <w:jc w:val="left"/>
              <w:rPr>
                <w:bCs/>
                <w:color w:val="auto"/>
                <w:szCs w:val="21"/>
                <w:highlight w:val="none"/>
              </w:rPr>
            </w:pPr>
          </w:p>
          <w:p w14:paraId="19211458">
            <w:pPr>
              <w:pStyle w:val="46"/>
              <w:widowControl/>
              <w:spacing w:line="360" w:lineRule="auto"/>
              <w:jc w:val="left"/>
              <w:rPr>
                <w:bCs/>
                <w:color w:val="auto"/>
                <w:szCs w:val="21"/>
                <w:highlight w:val="none"/>
              </w:rPr>
            </w:pPr>
          </w:p>
          <w:p w14:paraId="0D74516C">
            <w:pPr>
              <w:pStyle w:val="46"/>
              <w:spacing w:line="360" w:lineRule="auto"/>
              <w:rPr>
                <w:bCs/>
                <w:color w:val="auto"/>
                <w:szCs w:val="21"/>
                <w:highlight w:val="none"/>
              </w:rPr>
            </w:pPr>
          </w:p>
        </w:tc>
        <w:tc>
          <w:tcPr>
            <w:tcW w:w="1373" w:type="dxa"/>
          </w:tcPr>
          <w:p w14:paraId="335DFFA6">
            <w:pPr>
              <w:pStyle w:val="46"/>
              <w:widowControl/>
              <w:spacing w:line="360" w:lineRule="auto"/>
              <w:jc w:val="left"/>
              <w:rPr>
                <w:bCs/>
                <w:color w:val="auto"/>
                <w:szCs w:val="21"/>
                <w:highlight w:val="none"/>
              </w:rPr>
            </w:pPr>
          </w:p>
          <w:p w14:paraId="78C1B3A4">
            <w:pPr>
              <w:pStyle w:val="46"/>
              <w:widowControl/>
              <w:spacing w:line="360" w:lineRule="auto"/>
              <w:jc w:val="left"/>
              <w:rPr>
                <w:bCs/>
                <w:color w:val="auto"/>
                <w:szCs w:val="21"/>
                <w:highlight w:val="none"/>
              </w:rPr>
            </w:pPr>
          </w:p>
          <w:p w14:paraId="29E5A118">
            <w:pPr>
              <w:pStyle w:val="46"/>
              <w:spacing w:line="360" w:lineRule="auto"/>
              <w:rPr>
                <w:bCs/>
                <w:color w:val="auto"/>
                <w:szCs w:val="21"/>
                <w:highlight w:val="none"/>
              </w:rPr>
            </w:pPr>
          </w:p>
        </w:tc>
      </w:tr>
      <w:tr w14:paraId="59F265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620" w:hRule="exact"/>
          <w:jc w:val="center"/>
        </w:trPr>
        <w:tc>
          <w:tcPr>
            <w:tcW w:w="739" w:type="dxa"/>
            <w:vAlign w:val="center"/>
          </w:tcPr>
          <w:p w14:paraId="4D3365EE">
            <w:pPr>
              <w:pStyle w:val="46"/>
              <w:widowControl/>
              <w:spacing w:line="360" w:lineRule="auto"/>
              <w:jc w:val="left"/>
              <w:rPr>
                <w:bCs/>
                <w:color w:val="auto"/>
                <w:szCs w:val="21"/>
                <w:highlight w:val="none"/>
              </w:rPr>
            </w:pPr>
            <w:r>
              <w:rPr>
                <w:bCs/>
                <w:color w:val="auto"/>
                <w:szCs w:val="21"/>
                <w:highlight w:val="none"/>
              </w:rPr>
              <w:t xml:space="preserve"> 3</w:t>
            </w:r>
          </w:p>
        </w:tc>
        <w:tc>
          <w:tcPr>
            <w:tcW w:w="2355" w:type="dxa"/>
            <w:vAlign w:val="center"/>
          </w:tcPr>
          <w:p w14:paraId="09CAA6C5">
            <w:pPr>
              <w:pStyle w:val="46"/>
              <w:widowControl/>
              <w:spacing w:line="360" w:lineRule="auto"/>
              <w:jc w:val="left"/>
              <w:rPr>
                <w:bCs/>
                <w:color w:val="auto"/>
                <w:szCs w:val="21"/>
                <w:highlight w:val="none"/>
              </w:rPr>
            </w:pPr>
            <w:r>
              <w:rPr>
                <w:bCs/>
                <w:color w:val="auto"/>
                <w:szCs w:val="21"/>
                <w:highlight w:val="none"/>
              </w:rPr>
              <w:t>培训方案（可用附页）</w:t>
            </w:r>
          </w:p>
        </w:tc>
        <w:tc>
          <w:tcPr>
            <w:tcW w:w="4061" w:type="dxa"/>
          </w:tcPr>
          <w:p w14:paraId="60915800">
            <w:pPr>
              <w:pStyle w:val="46"/>
              <w:widowControl/>
              <w:spacing w:line="360" w:lineRule="auto"/>
              <w:jc w:val="left"/>
              <w:rPr>
                <w:bCs/>
                <w:i/>
                <w:color w:val="auto"/>
                <w:szCs w:val="21"/>
                <w:highlight w:val="none"/>
              </w:rPr>
            </w:pPr>
          </w:p>
          <w:p w14:paraId="6FD27669">
            <w:pPr>
              <w:pStyle w:val="46"/>
              <w:widowControl/>
              <w:spacing w:line="360" w:lineRule="auto"/>
              <w:jc w:val="left"/>
              <w:rPr>
                <w:bCs/>
                <w:i/>
                <w:color w:val="auto"/>
                <w:szCs w:val="21"/>
                <w:highlight w:val="none"/>
              </w:rPr>
            </w:pPr>
          </w:p>
        </w:tc>
        <w:tc>
          <w:tcPr>
            <w:tcW w:w="1373" w:type="dxa"/>
          </w:tcPr>
          <w:p w14:paraId="0647F86B">
            <w:pPr>
              <w:pStyle w:val="46"/>
              <w:widowControl/>
              <w:spacing w:line="360" w:lineRule="auto"/>
              <w:jc w:val="left"/>
              <w:rPr>
                <w:bCs/>
                <w:i/>
                <w:color w:val="auto"/>
                <w:szCs w:val="21"/>
                <w:highlight w:val="none"/>
              </w:rPr>
            </w:pPr>
          </w:p>
          <w:p w14:paraId="50FAD5FA">
            <w:pPr>
              <w:pStyle w:val="46"/>
              <w:widowControl/>
              <w:spacing w:line="360" w:lineRule="auto"/>
              <w:jc w:val="left"/>
              <w:rPr>
                <w:bCs/>
                <w:i/>
                <w:color w:val="auto"/>
                <w:szCs w:val="21"/>
                <w:highlight w:val="none"/>
              </w:rPr>
            </w:pPr>
          </w:p>
          <w:p w14:paraId="20E386EC">
            <w:pPr>
              <w:pStyle w:val="46"/>
              <w:widowControl/>
              <w:spacing w:line="360" w:lineRule="auto"/>
              <w:jc w:val="left"/>
              <w:rPr>
                <w:bCs/>
                <w:i/>
                <w:color w:val="auto"/>
                <w:szCs w:val="21"/>
                <w:highlight w:val="none"/>
              </w:rPr>
            </w:pPr>
          </w:p>
        </w:tc>
      </w:tr>
      <w:tr w14:paraId="1C90ED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9" w:hRule="exact"/>
          <w:jc w:val="center"/>
        </w:trPr>
        <w:tc>
          <w:tcPr>
            <w:tcW w:w="739" w:type="dxa"/>
            <w:vAlign w:val="center"/>
          </w:tcPr>
          <w:p w14:paraId="3AF4144C">
            <w:pPr>
              <w:pStyle w:val="46"/>
              <w:widowControl/>
              <w:spacing w:line="360" w:lineRule="auto"/>
              <w:jc w:val="left"/>
              <w:rPr>
                <w:bCs/>
                <w:color w:val="auto"/>
                <w:szCs w:val="21"/>
                <w:highlight w:val="none"/>
              </w:rPr>
            </w:pPr>
            <w:r>
              <w:rPr>
                <w:bCs/>
                <w:color w:val="auto"/>
                <w:szCs w:val="21"/>
                <w:highlight w:val="none"/>
              </w:rPr>
              <w:t>……</w:t>
            </w:r>
          </w:p>
        </w:tc>
        <w:tc>
          <w:tcPr>
            <w:tcW w:w="2355" w:type="dxa"/>
            <w:vAlign w:val="center"/>
          </w:tcPr>
          <w:p w14:paraId="69F32441">
            <w:pPr>
              <w:pStyle w:val="46"/>
              <w:widowControl/>
              <w:spacing w:line="360" w:lineRule="auto"/>
              <w:jc w:val="left"/>
              <w:rPr>
                <w:bCs/>
                <w:color w:val="auto"/>
                <w:szCs w:val="21"/>
                <w:highlight w:val="none"/>
              </w:rPr>
            </w:pPr>
            <w:r>
              <w:rPr>
                <w:bCs/>
                <w:color w:val="auto"/>
                <w:szCs w:val="21"/>
                <w:highlight w:val="none"/>
              </w:rPr>
              <w:t>……</w:t>
            </w:r>
          </w:p>
        </w:tc>
        <w:tc>
          <w:tcPr>
            <w:tcW w:w="4061" w:type="dxa"/>
          </w:tcPr>
          <w:p w14:paraId="388F10D9">
            <w:pPr>
              <w:pStyle w:val="46"/>
              <w:widowControl/>
              <w:spacing w:line="360" w:lineRule="auto"/>
              <w:jc w:val="left"/>
              <w:rPr>
                <w:bCs/>
                <w:color w:val="auto"/>
                <w:szCs w:val="21"/>
                <w:highlight w:val="none"/>
              </w:rPr>
            </w:pPr>
          </w:p>
        </w:tc>
        <w:tc>
          <w:tcPr>
            <w:tcW w:w="1373" w:type="dxa"/>
          </w:tcPr>
          <w:p w14:paraId="5E541597">
            <w:pPr>
              <w:pStyle w:val="46"/>
              <w:widowControl/>
              <w:spacing w:line="360" w:lineRule="auto"/>
              <w:jc w:val="left"/>
              <w:rPr>
                <w:bCs/>
                <w:color w:val="auto"/>
                <w:szCs w:val="21"/>
                <w:highlight w:val="none"/>
              </w:rPr>
            </w:pPr>
          </w:p>
        </w:tc>
      </w:tr>
    </w:tbl>
    <w:p w14:paraId="7DCB84D9">
      <w:pPr>
        <w:spacing w:line="360" w:lineRule="auto"/>
        <w:ind w:left="420"/>
        <w:rPr>
          <w:color w:val="auto"/>
          <w:szCs w:val="21"/>
          <w:highlight w:val="none"/>
        </w:rPr>
      </w:pPr>
    </w:p>
    <w:p w14:paraId="29A09A37">
      <w:pPr>
        <w:pageBreakBefore w:val="0"/>
        <w:widowControl w:val="0"/>
        <w:kinsoku/>
        <w:wordWrap/>
        <w:overflowPunct/>
        <w:topLinePunct w:val="0"/>
        <w:autoSpaceDE/>
        <w:autoSpaceDN/>
        <w:bidi w:val="0"/>
        <w:adjustRightInd w:val="0"/>
        <w:snapToGrid w:val="0"/>
        <w:spacing w:line="520" w:lineRule="exact"/>
        <w:ind w:left="5985" w:leftChars="2800" w:hanging="105" w:hangingChars="50"/>
        <w:textAlignment w:val="auto"/>
        <w:rPr>
          <w:rFonts w:hint="default" w:ascii="Times New Roman" w:hAnsi="Times New Roman" w:cs="Times New Roman"/>
          <w:color w:val="auto"/>
          <w:kern w:val="0"/>
          <w:szCs w:val="21"/>
          <w:highlight w:val="none"/>
          <w:lang w:val="zh-CN"/>
        </w:rPr>
      </w:pPr>
      <w:r>
        <w:rPr>
          <w:rFonts w:hint="eastAsia" w:ascii="Times New Roman" w:hAnsi="Times New Roman" w:eastAsia="宋体"/>
          <w:color w:val="auto"/>
          <w:sz w:val="21"/>
          <w:szCs w:val="21"/>
          <w:highlight w:val="none"/>
          <w:lang w:val="en-US" w:eastAsia="zh-CN"/>
        </w:rPr>
        <w:t xml:space="preserve">                                       </w:t>
      </w:r>
      <w:r>
        <w:rPr>
          <w:rFonts w:hint="default" w:ascii="Times New Roman" w:hAnsi="Times New Roman" w:cs="Times New Roman"/>
          <w:color w:val="auto"/>
          <w:kern w:val="0"/>
          <w:szCs w:val="21"/>
          <w:highlight w:val="none"/>
          <w:lang w:val="zh-CN"/>
        </w:rPr>
        <w:t xml:space="preserve">  投标人名称(公章)：</w:t>
      </w:r>
    </w:p>
    <w:p w14:paraId="3A5EFF55">
      <w:pPr>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zh-CN"/>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zh-CN"/>
        </w:rPr>
        <w:t>法定代表人或授权委托人(签字</w:t>
      </w:r>
      <w:r>
        <w:rPr>
          <w:rFonts w:hint="default" w:ascii="Times New Roman" w:hAnsi="Times New Roman" w:cs="Times New Roman"/>
          <w:color w:val="auto"/>
          <w:kern w:val="0"/>
          <w:szCs w:val="21"/>
          <w:highlight w:val="none"/>
          <w:lang w:val="en-US" w:eastAsia="zh-CN"/>
        </w:rPr>
        <w:t>或盖章</w:t>
      </w:r>
      <w:r>
        <w:rPr>
          <w:rFonts w:hint="default" w:ascii="Times New Roman" w:hAnsi="Times New Roman" w:cs="Times New Roman"/>
          <w:color w:val="auto"/>
          <w:kern w:val="0"/>
          <w:szCs w:val="21"/>
          <w:highlight w:val="none"/>
          <w:lang w:val="zh-CN"/>
        </w:rPr>
        <w:t>)：</w:t>
      </w:r>
    </w:p>
    <w:p w14:paraId="41913829">
      <w:pPr>
        <w:spacing w:line="360" w:lineRule="auto"/>
        <w:rPr>
          <w:b/>
          <w:color w:val="auto"/>
          <w:szCs w:val="21"/>
          <w:highlight w:val="none"/>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日期：</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 xml:space="preserve">年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月</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w:t>
      </w:r>
    </w:p>
    <w:p w14:paraId="15B79854">
      <w:pPr>
        <w:pStyle w:val="4"/>
        <w:rPr>
          <w:rFonts w:hint="default" w:ascii="Times New Roman" w:hAnsi="Times New Roman" w:eastAsia="宋体"/>
          <w:color w:val="auto"/>
          <w:sz w:val="21"/>
          <w:szCs w:val="21"/>
          <w:highlight w:val="none"/>
          <w:lang w:val="en-US" w:eastAsia="zh-CN"/>
        </w:rPr>
      </w:pPr>
    </w:p>
    <w:p w14:paraId="0CD9DD55">
      <w:pPr>
        <w:rPr>
          <w:color w:val="auto"/>
          <w:szCs w:val="21"/>
          <w:highlight w:val="none"/>
        </w:rPr>
      </w:pPr>
    </w:p>
    <w:p w14:paraId="4C172D87">
      <w:pPr>
        <w:pStyle w:val="12"/>
        <w:rPr>
          <w:color w:val="auto"/>
          <w:highlight w:val="none"/>
        </w:rPr>
      </w:pPr>
    </w:p>
    <w:p w14:paraId="15096ECE">
      <w:pPr>
        <w:rPr>
          <w:color w:val="auto"/>
          <w:highlight w:val="none"/>
        </w:rPr>
      </w:pPr>
    </w:p>
    <w:p w14:paraId="4BF303EA">
      <w:pPr>
        <w:rPr>
          <w:color w:val="auto"/>
          <w:szCs w:val="21"/>
          <w:highlight w:val="none"/>
        </w:rPr>
      </w:pPr>
    </w:p>
    <w:p w14:paraId="0C884725">
      <w:pPr>
        <w:pStyle w:val="4"/>
        <w:rPr>
          <w:rFonts w:ascii="Times New Roman" w:hAnsi="Times New Roman" w:eastAsia="宋体"/>
          <w:color w:val="auto"/>
          <w:sz w:val="24"/>
          <w:highlight w:val="none"/>
        </w:rPr>
      </w:pPr>
    </w:p>
    <w:p w14:paraId="51A071C4">
      <w:pPr>
        <w:rPr>
          <w:color w:val="auto"/>
          <w:sz w:val="24"/>
          <w:highlight w:val="none"/>
        </w:rPr>
      </w:pPr>
    </w:p>
    <w:p w14:paraId="66C293E3">
      <w:pPr>
        <w:spacing w:line="360" w:lineRule="auto"/>
        <w:ind w:right="-110"/>
        <w:jc w:val="left"/>
        <w:rPr>
          <w:rFonts w:hint="default" w:eastAsia="宋体"/>
          <w:b/>
          <w:color w:val="auto"/>
          <w:szCs w:val="21"/>
          <w:highlight w:val="none"/>
          <w:lang w:val="en-US" w:eastAsia="zh-CN"/>
        </w:rPr>
      </w:pPr>
      <w:r>
        <w:rPr>
          <w:b/>
          <w:color w:val="auto"/>
          <w:szCs w:val="21"/>
          <w:highlight w:val="none"/>
        </w:rPr>
        <w:t>附件</w:t>
      </w:r>
      <w:r>
        <w:rPr>
          <w:rFonts w:hint="eastAsia"/>
          <w:b/>
          <w:color w:val="auto"/>
          <w:szCs w:val="21"/>
          <w:highlight w:val="none"/>
          <w:lang w:val="en-US" w:eastAsia="zh-CN"/>
        </w:rPr>
        <w:t>16</w:t>
      </w:r>
    </w:p>
    <w:p w14:paraId="411EC55C">
      <w:pPr>
        <w:pStyle w:val="12"/>
        <w:ind w:firstLine="321"/>
        <w:rPr>
          <w:color w:val="auto"/>
          <w:szCs w:val="21"/>
          <w:highlight w:val="none"/>
        </w:rPr>
      </w:pPr>
    </w:p>
    <w:p w14:paraId="5034982E">
      <w:pPr>
        <w:spacing w:after="100" w:afterAutospacing="1" w:line="360" w:lineRule="auto"/>
        <w:ind w:right="-108"/>
        <w:jc w:val="center"/>
        <w:rPr>
          <w:rFonts w:hint="eastAsia"/>
          <w:b/>
          <w:bCs/>
          <w:color w:val="auto"/>
          <w:kern w:val="0"/>
          <w:sz w:val="24"/>
          <w:szCs w:val="24"/>
          <w:highlight w:val="none"/>
          <w:lang w:eastAsia="zh-CN"/>
        </w:rPr>
      </w:pPr>
      <w:r>
        <w:rPr>
          <w:rFonts w:hint="eastAsia"/>
          <w:b/>
          <w:bCs/>
          <w:color w:val="auto"/>
          <w:kern w:val="0"/>
          <w:sz w:val="24"/>
          <w:szCs w:val="24"/>
          <w:highlight w:val="none"/>
          <w:lang w:eastAsia="zh-CN"/>
        </w:rPr>
        <w:t>2026-2027年玉环市房屋建筑和市政工程施工图设计文件审查服务项目</w:t>
      </w:r>
    </w:p>
    <w:p w14:paraId="090ACBE5">
      <w:pPr>
        <w:spacing w:after="100" w:afterAutospacing="1" w:line="360" w:lineRule="auto"/>
        <w:ind w:right="-108"/>
        <w:jc w:val="center"/>
        <w:rPr>
          <w:rFonts w:hint="eastAsia" w:eastAsia="宋体"/>
          <w:b/>
          <w:color w:val="auto"/>
          <w:kern w:val="0"/>
          <w:sz w:val="32"/>
          <w:highlight w:val="none"/>
          <w:lang w:eastAsia="zh-CN"/>
        </w:rPr>
      </w:pPr>
      <w:r>
        <w:rPr>
          <w:color w:val="auto"/>
          <w:sz w:val="36"/>
          <w:szCs w:val="36"/>
          <w:highlight w:val="none"/>
        </w:rPr>
        <w:t>项目编号：</w:t>
      </w:r>
      <w:r>
        <w:rPr>
          <w:rFonts w:hint="eastAsia"/>
          <w:b/>
          <w:color w:val="auto"/>
          <w:kern w:val="0"/>
          <w:sz w:val="32"/>
          <w:highlight w:val="none"/>
          <w:lang w:eastAsia="zh-CN"/>
        </w:rPr>
        <w:t>331083251780070000004</w:t>
      </w:r>
    </w:p>
    <w:p w14:paraId="5B60B2FA">
      <w:pPr>
        <w:pStyle w:val="4"/>
        <w:rPr>
          <w:rFonts w:ascii="Times New Roman" w:hAnsi="Times New Roman" w:eastAsia="宋体"/>
          <w:color w:val="auto"/>
          <w:highlight w:val="none"/>
        </w:rPr>
      </w:pPr>
    </w:p>
    <w:p w14:paraId="0846FA12">
      <w:pPr>
        <w:spacing w:after="100" w:afterAutospacing="1" w:line="360" w:lineRule="auto"/>
        <w:ind w:right="-108"/>
        <w:jc w:val="center"/>
        <w:rPr>
          <w:b/>
          <w:color w:val="auto"/>
          <w:spacing w:val="40"/>
          <w:sz w:val="84"/>
          <w:szCs w:val="84"/>
          <w:highlight w:val="none"/>
        </w:rPr>
      </w:pPr>
      <w:r>
        <w:rPr>
          <w:b/>
          <w:color w:val="auto"/>
          <w:spacing w:val="40"/>
          <w:sz w:val="84"/>
          <w:szCs w:val="84"/>
          <w:highlight w:val="none"/>
        </w:rPr>
        <w:t>报</w:t>
      </w:r>
    </w:p>
    <w:p w14:paraId="58F2B22B">
      <w:pPr>
        <w:spacing w:after="100" w:afterAutospacing="1" w:line="360" w:lineRule="auto"/>
        <w:ind w:right="-108"/>
        <w:jc w:val="center"/>
        <w:rPr>
          <w:b/>
          <w:color w:val="auto"/>
          <w:spacing w:val="40"/>
          <w:sz w:val="84"/>
          <w:szCs w:val="84"/>
          <w:highlight w:val="none"/>
        </w:rPr>
      </w:pPr>
      <w:r>
        <w:rPr>
          <w:b/>
          <w:color w:val="auto"/>
          <w:spacing w:val="40"/>
          <w:sz w:val="84"/>
          <w:szCs w:val="84"/>
          <w:highlight w:val="none"/>
        </w:rPr>
        <w:t>价</w:t>
      </w:r>
    </w:p>
    <w:p w14:paraId="0BC5C8CE">
      <w:pPr>
        <w:spacing w:after="100" w:afterAutospacing="1" w:line="360" w:lineRule="auto"/>
        <w:ind w:right="-108"/>
        <w:jc w:val="center"/>
        <w:rPr>
          <w:b/>
          <w:color w:val="auto"/>
          <w:spacing w:val="40"/>
          <w:sz w:val="84"/>
          <w:szCs w:val="84"/>
          <w:highlight w:val="none"/>
        </w:rPr>
      </w:pPr>
      <w:r>
        <w:rPr>
          <w:b/>
          <w:color w:val="auto"/>
          <w:spacing w:val="40"/>
          <w:sz w:val="84"/>
          <w:szCs w:val="84"/>
          <w:highlight w:val="none"/>
        </w:rPr>
        <w:t>文</w:t>
      </w:r>
    </w:p>
    <w:p w14:paraId="527348F9">
      <w:pPr>
        <w:spacing w:after="100" w:afterAutospacing="1" w:line="360" w:lineRule="auto"/>
        <w:ind w:right="-108"/>
        <w:jc w:val="center"/>
        <w:rPr>
          <w:color w:val="auto"/>
          <w:sz w:val="36"/>
          <w:szCs w:val="36"/>
          <w:highlight w:val="none"/>
        </w:rPr>
      </w:pPr>
      <w:r>
        <w:rPr>
          <w:b/>
          <w:color w:val="auto"/>
          <w:spacing w:val="40"/>
          <w:sz w:val="84"/>
          <w:szCs w:val="84"/>
          <w:highlight w:val="none"/>
        </w:rPr>
        <w:t>件</w:t>
      </w:r>
    </w:p>
    <w:p w14:paraId="4CEBDFB9">
      <w:pPr>
        <w:spacing w:line="360" w:lineRule="auto"/>
        <w:ind w:right="532"/>
        <w:rPr>
          <w:color w:val="auto"/>
          <w:sz w:val="36"/>
          <w:szCs w:val="36"/>
          <w:highlight w:val="none"/>
        </w:rPr>
      </w:pPr>
    </w:p>
    <w:p w14:paraId="6DC6E1D5">
      <w:pPr>
        <w:spacing w:line="360" w:lineRule="auto"/>
        <w:ind w:right="532"/>
        <w:jc w:val="center"/>
        <w:rPr>
          <w:color w:val="auto"/>
          <w:sz w:val="36"/>
          <w:szCs w:val="36"/>
          <w:highlight w:val="none"/>
        </w:rPr>
      </w:pPr>
    </w:p>
    <w:p w14:paraId="05015A01">
      <w:pPr>
        <w:spacing w:line="360" w:lineRule="auto"/>
        <w:ind w:right="532" w:firstLine="1680" w:firstLineChars="700"/>
        <w:rPr>
          <w:color w:val="auto"/>
          <w:sz w:val="24"/>
          <w:highlight w:val="none"/>
        </w:rPr>
      </w:pPr>
      <w:r>
        <w:rPr>
          <w:color w:val="auto"/>
          <w:sz w:val="24"/>
          <w:highlight w:val="none"/>
        </w:rPr>
        <w:t>投标人全称（公章）：</w:t>
      </w:r>
    </w:p>
    <w:p w14:paraId="2AFC5D2E">
      <w:pPr>
        <w:spacing w:line="360" w:lineRule="auto"/>
        <w:ind w:right="532" w:firstLine="1680" w:firstLineChars="700"/>
        <w:rPr>
          <w:color w:val="auto"/>
          <w:sz w:val="24"/>
          <w:highlight w:val="none"/>
        </w:rPr>
      </w:pPr>
      <w:r>
        <w:rPr>
          <w:color w:val="auto"/>
          <w:sz w:val="24"/>
          <w:highlight w:val="none"/>
        </w:rPr>
        <w:t>地    址：</w:t>
      </w:r>
    </w:p>
    <w:p w14:paraId="3A621478">
      <w:pPr>
        <w:spacing w:line="360" w:lineRule="auto"/>
        <w:ind w:right="532" w:firstLine="1680" w:firstLineChars="700"/>
        <w:rPr>
          <w:color w:val="auto"/>
          <w:sz w:val="24"/>
          <w:highlight w:val="none"/>
        </w:rPr>
      </w:pPr>
      <w:r>
        <w:rPr>
          <w:color w:val="auto"/>
          <w:sz w:val="24"/>
          <w:highlight w:val="none"/>
        </w:rPr>
        <w:t>时    间：</w:t>
      </w:r>
    </w:p>
    <w:p w14:paraId="6E1EB0B7">
      <w:pPr>
        <w:spacing w:line="360" w:lineRule="auto"/>
        <w:ind w:right="-108"/>
        <w:jc w:val="center"/>
        <w:rPr>
          <w:b/>
          <w:color w:val="auto"/>
          <w:sz w:val="30"/>
          <w:szCs w:val="30"/>
          <w:highlight w:val="none"/>
        </w:rPr>
      </w:pPr>
    </w:p>
    <w:p w14:paraId="034BF335">
      <w:pPr>
        <w:spacing w:line="360" w:lineRule="auto"/>
        <w:ind w:right="-108"/>
        <w:jc w:val="center"/>
        <w:rPr>
          <w:b/>
          <w:color w:val="auto"/>
          <w:sz w:val="30"/>
          <w:szCs w:val="30"/>
          <w:highlight w:val="none"/>
        </w:rPr>
      </w:pPr>
    </w:p>
    <w:p w14:paraId="09A997DD">
      <w:pPr>
        <w:pStyle w:val="41"/>
        <w:rPr>
          <w:rFonts w:ascii="Times New Roman" w:hAnsi="Times New Roman" w:eastAsia="宋体" w:cs="Times New Roman"/>
          <w:color w:val="auto"/>
          <w:highlight w:val="none"/>
        </w:rPr>
      </w:pPr>
    </w:p>
    <w:p w14:paraId="3FEAE429">
      <w:pPr>
        <w:spacing w:line="360" w:lineRule="auto"/>
        <w:ind w:right="-108"/>
        <w:jc w:val="center"/>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报价文件目录</w:t>
      </w:r>
    </w:p>
    <w:p w14:paraId="52905B80">
      <w:pPr>
        <w:keepNext w:val="0"/>
        <w:keepLines w:val="0"/>
        <w:pageBreakBefore w:val="0"/>
        <w:widowControl w:val="0"/>
        <w:kinsoku/>
        <w:wordWrap/>
        <w:overflowPunct/>
        <w:topLinePunct w:val="0"/>
        <w:autoSpaceDE/>
        <w:autoSpaceDN/>
        <w:bidi w:val="0"/>
        <w:adjustRightInd/>
        <w:snapToGrid w:val="0"/>
        <w:spacing w:line="520" w:lineRule="exact"/>
        <w:ind w:firstLine="2520" w:firstLineChars="12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2"/>
          <w:lang w:val="zh-CN"/>
        </w:rPr>
        <w:t>（</w:t>
      </w:r>
      <w:r>
        <w:rPr>
          <w:rFonts w:hint="default" w:ascii="Times New Roman" w:hAnsi="Times New Roman" w:cs="Times New Roman"/>
          <w:color w:val="auto"/>
          <w:szCs w:val="22"/>
          <w:lang w:val="en-US" w:eastAsia="zh-CN"/>
        </w:rPr>
        <w:t>投标人根据投标文件内容自行编制</w:t>
      </w:r>
      <w:r>
        <w:rPr>
          <w:rFonts w:hint="default" w:ascii="Times New Roman" w:hAnsi="Times New Roman" w:cs="Times New Roman"/>
          <w:color w:val="auto"/>
          <w:szCs w:val="22"/>
          <w:lang w:val="zh-CN"/>
        </w:rPr>
        <w:t>）</w:t>
      </w:r>
    </w:p>
    <w:p w14:paraId="62104BF4">
      <w:pPr>
        <w:spacing w:line="360" w:lineRule="auto"/>
        <w:rPr>
          <w:b/>
          <w:color w:val="auto"/>
          <w:sz w:val="28"/>
          <w:highlight w:val="none"/>
        </w:rPr>
      </w:pPr>
    </w:p>
    <w:p w14:paraId="010FFAAE">
      <w:pPr>
        <w:spacing w:line="360" w:lineRule="auto"/>
        <w:ind w:left="480"/>
        <w:rPr>
          <w:b/>
          <w:color w:val="auto"/>
          <w:sz w:val="28"/>
          <w:highlight w:val="none"/>
        </w:rPr>
      </w:pPr>
    </w:p>
    <w:p w14:paraId="3EAA1A1A">
      <w:pPr>
        <w:spacing w:line="360" w:lineRule="auto"/>
        <w:ind w:left="480"/>
        <w:rPr>
          <w:b/>
          <w:color w:val="auto"/>
          <w:sz w:val="28"/>
          <w:highlight w:val="none"/>
        </w:rPr>
      </w:pPr>
    </w:p>
    <w:p w14:paraId="3EE7B759">
      <w:pPr>
        <w:spacing w:line="360" w:lineRule="auto"/>
        <w:ind w:left="480"/>
        <w:rPr>
          <w:b/>
          <w:color w:val="auto"/>
          <w:sz w:val="28"/>
          <w:highlight w:val="none"/>
        </w:rPr>
      </w:pPr>
    </w:p>
    <w:p w14:paraId="5C05964F">
      <w:pPr>
        <w:spacing w:line="360" w:lineRule="auto"/>
        <w:ind w:left="480"/>
        <w:rPr>
          <w:b/>
          <w:color w:val="auto"/>
          <w:sz w:val="28"/>
          <w:highlight w:val="none"/>
        </w:rPr>
      </w:pPr>
    </w:p>
    <w:p w14:paraId="16111121">
      <w:pPr>
        <w:pStyle w:val="12"/>
        <w:rPr>
          <w:b/>
          <w:color w:val="auto"/>
          <w:sz w:val="28"/>
          <w:highlight w:val="none"/>
        </w:rPr>
      </w:pPr>
    </w:p>
    <w:p w14:paraId="118A23FB">
      <w:pPr>
        <w:rPr>
          <w:color w:val="auto"/>
          <w:highlight w:val="none"/>
        </w:rPr>
      </w:pPr>
    </w:p>
    <w:p w14:paraId="1F8C73C0">
      <w:pPr>
        <w:spacing w:line="360" w:lineRule="auto"/>
        <w:ind w:left="480"/>
        <w:rPr>
          <w:b/>
          <w:color w:val="auto"/>
          <w:sz w:val="28"/>
          <w:highlight w:val="none"/>
        </w:rPr>
      </w:pPr>
    </w:p>
    <w:p w14:paraId="67AD849C">
      <w:pPr>
        <w:spacing w:line="360" w:lineRule="auto"/>
        <w:ind w:left="480"/>
        <w:rPr>
          <w:b/>
          <w:color w:val="auto"/>
          <w:sz w:val="28"/>
          <w:highlight w:val="none"/>
        </w:rPr>
      </w:pPr>
    </w:p>
    <w:p w14:paraId="6C7D8450">
      <w:pPr>
        <w:spacing w:line="360" w:lineRule="auto"/>
        <w:ind w:left="480"/>
        <w:rPr>
          <w:b/>
          <w:color w:val="auto"/>
          <w:sz w:val="28"/>
          <w:highlight w:val="none"/>
        </w:rPr>
      </w:pPr>
    </w:p>
    <w:p w14:paraId="296FBFF9">
      <w:pPr>
        <w:spacing w:line="360" w:lineRule="auto"/>
        <w:ind w:left="480"/>
        <w:rPr>
          <w:b/>
          <w:color w:val="auto"/>
          <w:sz w:val="28"/>
          <w:highlight w:val="none"/>
        </w:rPr>
      </w:pPr>
    </w:p>
    <w:p w14:paraId="7963EA86">
      <w:pPr>
        <w:spacing w:line="360" w:lineRule="auto"/>
        <w:ind w:left="480"/>
        <w:rPr>
          <w:b/>
          <w:color w:val="auto"/>
          <w:sz w:val="28"/>
          <w:highlight w:val="none"/>
        </w:rPr>
      </w:pPr>
    </w:p>
    <w:p w14:paraId="20DA73DA">
      <w:pPr>
        <w:spacing w:line="360" w:lineRule="auto"/>
        <w:ind w:left="480"/>
        <w:rPr>
          <w:b/>
          <w:color w:val="auto"/>
          <w:sz w:val="28"/>
          <w:highlight w:val="none"/>
        </w:rPr>
      </w:pPr>
    </w:p>
    <w:p w14:paraId="668644FB">
      <w:pPr>
        <w:spacing w:line="360" w:lineRule="auto"/>
        <w:ind w:left="480"/>
        <w:rPr>
          <w:b/>
          <w:color w:val="auto"/>
          <w:sz w:val="28"/>
          <w:highlight w:val="none"/>
        </w:rPr>
      </w:pPr>
    </w:p>
    <w:p w14:paraId="66ACDD2A">
      <w:pPr>
        <w:spacing w:line="360" w:lineRule="auto"/>
        <w:ind w:left="480"/>
        <w:rPr>
          <w:b/>
          <w:color w:val="auto"/>
          <w:sz w:val="28"/>
          <w:highlight w:val="none"/>
        </w:rPr>
      </w:pPr>
    </w:p>
    <w:p w14:paraId="4D18849B">
      <w:pPr>
        <w:spacing w:line="360" w:lineRule="auto"/>
        <w:ind w:left="480"/>
        <w:rPr>
          <w:b/>
          <w:color w:val="auto"/>
          <w:sz w:val="28"/>
          <w:highlight w:val="none"/>
        </w:rPr>
      </w:pPr>
    </w:p>
    <w:p w14:paraId="7C4BF467">
      <w:pPr>
        <w:pStyle w:val="11"/>
        <w:rPr>
          <w:b/>
          <w:color w:val="auto"/>
          <w:sz w:val="28"/>
          <w:highlight w:val="none"/>
        </w:rPr>
      </w:pPr>
    </w:p>
    <w:p w14:paraId="54FCB79E">
      <w:pPr>
        <w:pStyle w:val="12"/>
        <w:rPr>
          <w:b/>
          <w:color w:val="auto"/>
          <w:sz w:val="28"/>
          <w:highlight w:val="none"/>
        </w:rPr>
      </w:pPr>
    </w:p>
    <w:p w14:paraId="568B3206"/>
    <w:p w14:paraId="5CBC160E"/>
    <w:p w14:paraId="622FF7CB"/>
    <w:p w14:paraId="645DD720">
      <w:pPr>
        <w:rPr>
          <w:b/>
          <w:color w:val="auto"/>
          <w:sz w:val="28"/>
          <w:highlight w:val="none"/>
        </w:rPr>
      </w:pPr>
    </w:p>
    <w:p w14:paraId="7EF53EC8">
      <w:pPr>
        <w:spacing w:line="240" w:lineRule="exact"/>
        <w:rPr>
          <w:rFonts w:hint="default" w:eastAsia="宋体"/>
          <w:b/>
          <w:color w:val="auto"/>
          <w:szCs w:val="21"/>
          <w:highlight w:val="none"/>
          <w:lang w:val="en-US" w:eastAsia="zh-CN"/>
        </w:rPr>
      </w:pPr>
      <w:r>
        <w:rPr>
          <w:b/>
          <w:color w:val="auto"/>
          <w:szCs w:val="21"/>
          <w:highlight w:val="none"/>
        </w:rPr>
        <w:t>附件1</w:t>
      </w:r>
      <w:r>
        <w:rPr>
          <w:rFonts w:hint="eastAsia"/>
          <w:b/>
          <w:color w:val="auto"/>
          <w:szCs w:val="21"/>
          <w:highlight w:val="none"/>
          <w:lang w:val="en-US" w:eastAsia="zh-CN"/>
        </w:rPr>
        <w:t>7</w:t>
      </w:r>
    </w:p>
    <w:p w14:paraId="1CFDE302">
      <w:pPr>
        <w:snapToGrid w:val="0"/>
        <w:spacing w:before="156" w:beforeLines="50" w:after="50" w:line="360" w:lineRule="auto"/>
        <w:jc w:val="center"/>
        <w:rPr>
          <w:b/>
          <w:bCs/>
          <w:color w:val="auto"/>
          <w:kern w:val="0"/>
          <w:sz w:val="30"/>
          <w:szCs w:val="30"/>
          <w:highlight w:val="none"/>
        </w:rPr>
      </w:pPr>
      <w:r>
        <w:rPr>
          <w:b/>
          <w:bCs/>
          <w:color w:val="auto"/>
          <w:kern w:val="0"/>
          <w:sz w:val="30"/>
          <w:szCs w:val="30"/>
          <w:highlight w:val="none"/>
        </w:rPr>
        <w:t>开标一览表</w:t>
      </w:r>
    </w:p>
    <w:p w14:paraId="34065F3F">
      <w:pPr>
        <w:pStyle w:val="16"/>
        <w:spacing w:line="320" w:lineRule="exact"/>
        <w:rPr>
          <w:rFonts w:ascii="Times New Roman" w:hAnsi="Times New Roman" w:cs="Times New Roman"/>
          <w:b/>
          <w:color w:val="auto"/>
          <w:szCs w:val="21"/>
          <w:highlight w:val="none"/>
        </w:rPr>
      </w:pPr>
      <w:r>
        <w:rPr>
          <w:rFonts w:ascii="Times New Roman" w:hAnsi="Times New Roman" w:cs="Times New Roman"/>
          <w:b/>
          <w:color w:val="auto"/>
          <w:szCs w:val="21"/>
          <w:highlight w:val="none"/>
        </w:rPr>
        <w:t>项目编号：</w:t>
      </w:r>
    </w:p>
    <w:p w14:paraId="5C85FFCB">
      <w:pPr>
        <w:pStyle w:val="50"/>
        <w:spacing w:line="360" w:lineRule="auto"/>
        <w:ind w:right="480"/>
        <w:jc w:val="left"/>
        <w:rPr>
          <w:color w:val="auto"/>
          <w:szCs w:val="21"/>
          <w:highlight w:val="none"/>
        </w:rPr>
      </w:pPr>
      <w:r>
        <w:rPr>
          <w:b/>
          <w:color w:val="auto"/>
          <w:szCs w:val="21"/>
          <w:highlight w:val="none"/>
        </w:rPr>
        <w:t>项目名称：</w:t>
      </w:r>
      <w:r>
        <w:rPr>
          <w:color w:val="auto"/>
          <w:szCs w:val="21"/>
          <w:highlight w:val="none"/>
        </w:rPr>
        <w:t xml:space="preserve">                                     [货币单位：人民币元]</w:t>
      </w:r>
    </w:p>
    <w:tbl>
      <w:tblPr>
        <w:tblStyle w:val="28"/>
        <w:tblW w:w="84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694"/>
        <w:gridCol w:w="5805"/>
      </w:tblGrid>
      <w:tr w14:paraId="145AB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394" w:hRule="atLeast"/>
          <w:jc w:val="center"/>
        </w:trPr>
        <w:tc>
          <w:tcPr>
            <w:tcW w:w="2694" w:type="dxa"/>
            <w:tcBorders>
              <w:tl2br w:val="nil"/>
              <w:tr2bl w:val="nil"/>
            </w:tcBorders>
            <w:vAlign w:val="center"/>
          </w:tcPr>
          <w:p w14:paraId="3A038D39">
            <w:pPr>
              <w:autoSpaceDE w:val="0"/>
              <w:autoSpaceDN w:val="0"/>
              <w:spacing w:line="450" w:lineRule="exact"/>
              <w:jc w:val="center"/>
              <w:textAlignment w:val="bottom"/>
              <w:rPr>
                <w:color w:val="auto"/>
                <w:szCs w:val="21"/>
                <w:highlight w:val="none"/>
              </w:rPr>
            </w:pPr>
            <w:r>
              <w:rPr>
                <w:color w:val="auto"/>
                <w:szCs w:val="21"/>
                <w:highlight w:val="none"/>
              </w:rPr>
              <w:t>投标报价</w:t>
            </w:r>
            <w:r>
              <w:rPr>
                <w:rFonts w:hint="eastAsia" w:ascii="宋体" w:hAnsi="宋体" w:eastAsia="宋体" w:cs="宋体"/>
                <w:b w:val="0"/>
                <w:bCs w:val="0"/>
                <w:i w:val="0"/>
                <w:iCs w:val="0"/>
                <w:color w:val="auto"/>
                <w:sz w:val="21"/>
                <w:szCs w:val="21"/>
                <w:lang w:val="zh-CN"/>
              </w:rPr>
              <w:t>（</w:t>
            </w:r>
            <w:r>
              <w:rPr>
                <w:rFonts w:hint="eastAsia" w:ascii="宋体" w:hAnsi="宋体" w:eastAsia="宋体" w:cs="宋体"/>
                <w:b w:val="0"/>
                <w:bCs w:val="0"/>
                <w:i w:val="0"/>
                <w:iCs w:val="0"/>
                <w:color w:val="auto"/>
                <w:sz w:val="21"/>
                <w:szCs w:val="21"/>
              </w:rPr>
              <w:t>折扣率</w:t>
            </w:r>
            <w:r>
              <w:rPr>
                <w:rFonts w:hint="eastAsia" w:ascii="宋体" w:hAnsi="宋体" w:eastAsia="宋体" w:cs="宋体"/>
                <w:b w:val="0"/>
                <w:bCs w:val="0"/>
                <w:i w:val="0"/>
                <w:iCs w:val="0"/>
                <w:color w:val="auto"/>
                <w:sz w:val="21"/>
                <w:szCs w:val="21"/>
                <w:lang w:val="zh-CN"/>
              </w:rPr>
              <w:t>）</w:t>
            </w:r>
          </w:p>
        </w:tc>
        <w:tc>
          <w:tcPr>
            <w:tcW w:w="5805" w:type="dxa"/>
            <w:tcBorders>
              <w:tl2br w:val="nil"/>
              <w:tr2bl w:val="nil"/>
            </w:tcBorders>
            <w:vAlign w:val="center"/>
          </w:tcPr>
          <w:p w14:paraId="69C477C7">
            <w:pPr>
              <w:keepNext w:val="0"/>
              <w:keepLines w:val="0"/>
              <w:pageBreakBefore w:val="0"/>
              <w:widowControl w:val="0"/>
              <w:kinsoku/>
              <w:wordWrap/>
              <w:overflowPunct/>
              <w:topLinePunct w:val="0"/>
              <w:bidi w:val="0"/>
              <w:adjustRightInd/>
              <w:snapToGrid w:val="0"/>
              <w:spacing w:line="640" w:lineRule="exact"/>
              <w:jc w:val="both"/>
              <w:rPr>
                <w:rFonts w:hint="default" w:ascii="Times New Roman" w:hAnsi="Times New Roman" w:eastAsia="宋体" w:cs="Times New Roman"/>
                <w:highlight w:val="none"/>
                <w:u w:val="single"/>
                <w:lang w:eastAsia="zh-CN"/>
              </w:rPr>
            </w:pPr>
            <w:r>
              <w:rPr>
                <w:rFonts w:hint="default" w:ascii="Times New Roman" w:hAnsi="Times New Roman" w:eastAsia="宋体" w:cs="Times New Roman"/>
                <w:szCs w:val="24"/>
                <w:highlight w:val="none"/>
              </w:rPr>
              <w:t>图审费用</w:t>
            </w:r>
            <w:r>
              <w:rPr>
                <w:rFonts w:hint="default" w:ascii="Times New Roman" w:hAnsi="Times New Roman" w:cs="Times New Roman"/>
                <w:highlight w:val="none"/>
              </w:rPr>
              <w:t>：</w:t>
            </w:r>
            <w:r>
              <w:rPr>
                <w:rFonts w:hint="default" w:ascii="Times New Roman" w:hAnsi="Times New Roman" w:cs="Times New Roman"/>
                <w:szCs w:val="21"/>
              </w:rPr>
              <w:t>折扣率</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小写</w:t>
            </w:r>
            <w:r>
              <w:rPr>
                <w:rFonts w:hint="default" w:ascii="Times New Roman" w:hAnsi="Times New Roman" w:cs="Times New Roman"/>
                <w:highlight w:val="none"/>
                <w:lang w:eastAsia="zh-CN"/>
              </w:rPr>
              <w:t>）</w:t>
            </w:r>
            <w:r>
              <w:rPr>
                <w:rFonts w:hint="default" w:ascii="Times New Roman" w:hAnsi="Times New Roman" w:cs="Times New Roman"/>
                <w:highlight w:val="none"/>
              </w:rPr>
              <w:t>：</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w:t>
            </w:r>
          </w:p>
          <w:p w14:paraId="7C46A7AA">
            <w:pPr>
              <w:keepNext w:val="0"/>
              <w:keepLines w:val="0"/>
              <w:pageBreakBefore w:val="0"/>
              <w:widowControl w:val="0"/>
              <w:kinsoku/>
              <w:wordWrap/>
              <w:overflowPunct/>
              <w:topLinePunct w:val="0"/>
              <w:bidi w:val="0"/>
              <w:adjustRightInd/>
              <w:snapToGrid w:val="0"/>
              <w:spacing w:line="640" w:lineRule="exact"/>
              <w:ind w:firstLine="1050" w:firstLineChars="500"/>
              <w:jc w:val="both"/>
              <w:rPr>
                <w:color w:val="auto"/>
                <w:szCs w:val="21"/>
                <w:highlight w:val="none"/>
              </w:rPr>
            </w:pPr>
            <w:r>
              <w:rPr>
                <w:rFonts w:hint="default" w:ascii="Times New Roman" w:hAnsi="Times New Roman" w:cs="Times New Roman"/>
                <w:szCs w:val="21"/>
              </w:rPr>
              <w:t>折扣率</w:t>
            </w:r>
            <w:r>
              <w:rPr>
                <w:rFonts w:hint="default" w:ascii="Times New Roman" w:hAnsi="Times New Roman" w:cs="Times New Roman"/>
                <w:highlight w:val="none"/>
              </w:rPr>
              <w:t>（大写）：</w:t>
            </w:r>
            <w:r>
              <w:rPr>
                <w:rFonts w:hint="default" w:ascii="Times New Roman" w:hAnsi="Times New Roman" w:cs="Times New Roman"/>
                <w:highlight w:val="none"/>
                <w:u w:val="single"/>
              </w:rPr>
              <w:t xml:space="preserve">          </w:t>
            </w:r>
          </w:p>
        </w:tc>
      </w:tr>
    </w:tbl>
    <w:p w14:paraId="6D5C4FB8">
      <w:pPr>
        <w:spacing w:line="360" w:lineRule="auto"/>
        <w:rPr>
          <w:color w:val="auto"/>
          <w:szCs w:val="21"/>
          <w:highlight w:val="none"/>
        </w:rPr>
      </w:pPr>
      <w:r>
        <w:rPr>
          <w:b/>
          <w:color w:val="auto"/>
          <w:szCs w:val="21"/>
          <w:highlight w:val="none"/>
        </w:rPr>
        <w:t>填报要求：</w:t>
      </w:r>
    </w:p>
    <w:p w14:paraId="5813999E">
      <w:pPr>
        <w:pStyle w:val="3"/>
        <w:spacing w:line="360" w:lineRule="auto"/>
        <w:ind w:firstLineChars="200"/>
        <w:rPr>
          <w:rFonts w:hint="eastAsia" w:eastAsia="宋体"/>
          <w:color w:val="auto"/>
          <w:kern w:val="0"/>
          <w:szCs w:val="21"/>
          <w:highlight w:val="yellow"/>
          <w:lang w:val="en-US" w:eastAsia="zh-CN"/>
        </w:rPr>
      </w:pPr>
      <w:r>
        <w:rPr>
          <w:rFonts w:hint="eastAsia" w:ascii="Times New Roman" w:hAnsi="Times New Roman" w:eastAsia="宋体" w:cs="Times New Roman"/>
          <w:szCs w:val="24"/>
          <w:highlight w:val="none"/>
          <w:lang w:val="en-US" w:eastAsia="zh-CN"/>
        </w:rPr>
        <w:t>1.</w:t>
      </w:r>
      <w:r>
        <w:rPr>
          <w:rFonts w:hint="default" w:ascii="Times New Roman" w:hAnsi="Times New Roman" w:eastAsia="宋体" w:cs="Times New Roman"/>
          <w:szCs w:val="24"/>
          <w:highlight w:val="none"/>
        </w:rPr>
        <w:t>图审费用结算</w:t>
      </w:r>
      <w:r>
        <w:rPr>
          <w:rFonts w:hint="default" w:ascii="Times New Roman" w:hAnsi="Times New Roman" w:cs="Times New Roman"/>
          <w:szCs w:val="24"/>
          <w:highlight w:val="none"/>
        </w:rPr>
        <w:t>=收费标准限额</w:t>
      </w:r>
      <w:r>
        <w:rPr>
          <w:rFonts w:hint="default" w:ascii="Times New Roman" w:hAnsi="Times New Roman" w:cs="Times New Roman"/>
          <w:szCs w:val="24"/>
          <w:highlight w:val="none"/>
          <w:lang w:val="en-US" w:eastAsia="zh-CN"/>
        </w:rPr>
        <w:t>×</w:t>
      </w:r>
      <w:r>
        <w:rPr>
          <w:rFonts w:hint="default" w:ascii="Times New Roman" w:hAnsi="Times New Roman" w:cs="Times New Roman"/>
          <w:szCs w:val="21"/>
        </w:rPr>
        <w:t>折扣</w:t>
      </w:r>
      <w:r>
        <w:rPr>
          <w:rFonts w:hint="default" w:ascii="Times New Roman" w:hAnsi="Times New Roman" w:cs="Times New Roman"/>
          <w:szCs w:val="24"/>
          <w:highlight w:val="none"/>
        </w:rPr>
        <w:t>率</w:t>
      </w:r>
      <w:r>
        <w:rPr>
          <w:rFonts w:hint="eastAsia" w:ascii="Times New Roman" w:hAnsi="Times New Roman" w:cs="Times New Roman"/>
          <w:szCs w:val="24"/>
          <w:highlight w:val="none"/>
          <w:lang w:eastAsia="zh-CN"/>
        </w:rPr>
        <w:t>。</w:t>
      </w:r>
      <w:r>
        <w:rPr>
          <w:rFonts w:hint="eastAsia" w:ascii="宋体" w:hAnsi="宋体" w:eastAsia="宋体" w:cs="宋体"/>
          <w:b/>
          <w:bCs/>
          <w:i w:val="0"/>
          <w:iCs w:val="0"/>
          <w:color w:val="auto"/>
          <w:kern w:val="0"/>
          <w:sz w:val="21"/>
          <w:szCs w:val="21"/>
          <w:lang w:val="zh-CN"/>
        </w:rPr>
        <w:t>折扣率须≤100%。</w:t>
      </w:r>
      <w:r>
        <w:rPr>
          <w:rFonts w:hint="default" w:ascii="Times New Roman" w:hAnsi="Times New Roman" w:eastAsia="宋体" w:cs="Times New Roman"/>
          <w:szCs w:val="24"/>
          <w:highlight w:val="none"/>
        </w:rPr>
        <w:t>图审费用结算</w:t>
      </w:r>
      <w:r>
        <w:rPr>
          <w:rFonts w:hint="eastAsia" w:ascii="Times New Roman" w:hAnsi="Times New Roman" w:eastAsia="宋体" w:cs="Times New Roman"/>
          <w:szCs w:val="24"/>
          <w:highlight w:val="none"/>
          <w:lang w:eastAsia="zh-CN"/>
        </w:rPr>
        <w:t>时</w:t>
      </w:r>
      <w:r>
        <w:rPr>
          <w:rFonts w:hint="default" w:ascii="Times New Roman" w:hAnsi="Times New Roman" w:eastAsia="宋体" w:cs="Times New Roman"/>
          <w:szCs w:val="24"/>
          <w:highlight w:val="none"/>
        </w:rPr>
        <w:t>以《关于贯彻落实“最多跑一次”改革决策部署全面推进施工图联合审查的实施意见》浙建【2017】6号文件中《浙江省施工图联合审查结算标准》</w:t>
      </w:r>
      <w:r>
        <w:rPr>
          <w:rFonts w:hint="eastAsia" w:ascii="Times New Roman" w:hAnsi="Times New Roman" w:eastAsia="宋体" w:cs="Times New Roman"/>
          <w:szCs w:val="24"/>
          <w:highlight w:val="none"/>
          <w:lang w:eastAsia="zh-CN"/>
        </w:rPr>
        <w:t>为</w:t>
      </w:r>
      <w:r>
        <w:rPr>
          <w:rFonts w:hint="default" w:ascii="Times New Roman" w:hAnsi="Times New Roman" w:cs="Times New Roman"/>
          <w:szCs w:val="24"/>
          <w:highlight w:val="none"/>
        </w:rPr>
        <w:t>收费标准限额</w:t>
      </w:r>
      <w:r>
        <w:rPr>
          <w:rFonts w:hint="eastAsia" w:ascii="Times New Roman" w:hAnsi="Times New Roman" w:cs="Times New Roman"/>
          <w:szCs w:val="24"/>
          <w:highlight w:val="none"/>
          <w:lang w:val="en-US" w:eastAsia="zh-CN"/>
        </w:rPr>
        <w:t>。</w:t>
      </w:r>
    </w:p>
    <w:p w14:paraId="1702CC4F">
      <w:pPr>
        <w:pStyle w:val="3"/>
        <w:spacing w:line="360" w:lineRule="auto"/>
        <w:ind w:firstLineChars="200"/>
        <w:rPr>
          <w:color w:val="auto"/>
          <w:kern w:val="0"/>
          <w:szCs w:val="21"/>
          <w:highlight w:val="none"/>
        </w:rPr>
      </w:pPr>
      <w:r>
        <w:rPr>
          <w:rFonts w:hint="eastAsia"/>
          <w:color w:val="auto"/>
          <w:kern w:val="0"/>
          <w:szCs w:val="21"/>
          <w:highlight w:val="none"/>
          <w:lang w:val="en-US" w:eastAsia="zh-CN"/>
        </w:rPr>
        <w:t>2</w:t>
      </w:r>
      <w:r>
        <w:rPr>
          <w:color w:val="auto"/>
          <w:kern w:val="0"/>
          <w:szCs w:val="21"/>
          <w:highlight w:val="none"/>
        </w:rPr>
        <w:t>.</w:t>
      </w:r>
      <w:r>
        <w:rPr>
          <w:rFonts w:hint="default" w:ascii="Times New Roman" w:hAnsi="Times New Roman" w:cs="Times New Roman"/>
          <w:kern w:val="0"/>
          <w:sz w:val="21"/>
          <w:szCs w:val="21"/>
          <w:lang w:val="en-US" w:eastAsia="zh-CN"/>
        </w:rPr>
        <w:t>总</w:t>
      </w:r>
      <w:r>
        <w:rPr>
          <w:rFonts w:hint="default" w:ascii="Times New Roman" w:hAnsi="Times New Roman" w:cs="Times New Roman"/>
          <w:kern w:val="0"/>
          <w:sz w:val="21"/>
          <w:szCs w:val="21"/>
        </w:rPr>
        <w:t>报价是</w:t>
      </w:r>
      <w:r>
        <w:rPr>
          <w:rFonts w:hint="default" w:ascii="Times New Roman" w:hAnsi="Times New Roman" w:eastAsia="宋体" w:cs="Times New Roman"/>
          <w:color w:val="auto"/>
          <w:sz w:val="21"/>
          <w:szCs w:val="21"/>
        </w:rPr>
        <w:t>含项目实施所需的</w:t>
      </w:r>
      <w:r>
        <w:rPr>
          <w:rFonts w:hint="default" w:ascii="Times New Roman" w:hAnsi="Times New Roman" w:eastAsia="宋体" w:cs="Times New Roman"/>
          <w:color w:val="auto"/>
          <w:kern w:val="0"/>
          <w:sz w:val="21"/>
          <w:szCs w:val="21"/>
          <w:lang w:val="en-US" w:eastAsia="zh-CN"/>
        </w:rPr>
        <w:t>人员工资、</w:t>
      </w:r>
      <w:r>
        <w:rPr>
          <w:rFonts w:hint="eastAsia" w:cs="Times New Roman"/>
          <w:color w:val="auto"/>
          <w:kern w:val="0"/>
          <w:sz w:val="21"/>
          <w:szCs w:val="21"/>
          <w:lang w:val="en-US" w:eastAsia="zh-CN"/>
        </w:rPr>
        <w:t>交通费、住宿费、伙食费、办公设施费、管理费、利润</w:t>
      </w:r>
      <w:r>
        <w:rPr>
          <w:rFonts w:hint="default" w:ascii="Times New Roman" w:hAnsi="Times New Roman" w:eastAsia="宋体" w:cs="Times New Roman"/>
          <w:color w:val="auto"/>
          <w:kern w:val="0"/>
          <w:sz w:val="21"/>
          <w:szCs w:val="21"/>
          <w:lang w:val="zh-CN"/>
        </w:rPr>
        <w:t>、税金、</w:t>
      </w:r>
      <w:r>
        <w:rPr>
          <w:rFonts w:hint="default" w:ascii="Times New Roman" w:hAnsi="Times New Roman" w:eastAsia="宋体" w:cs="Times New Roman"/>
          <w:color w:val="auto"/>
          <w:kern w:val="0"/>
          <w:sz w:val="21"/>
          <w:szCs w:val="21"/>
          <w:lang w:val="en-US" w:eastAsia="zh-CN"/>
        </w:rPr>
        <w:t>招标代理服务费、</w:t>
      </w:r>
      <w:r>
        <w:rPr>
          <w:rFonts w:hint="default" w:ascii="Times New Roman" w:hAnsi="Times New Roman" w:eastAsia="宋体" w:cs="Times New Roman"/>
          <w:color w:val="auto"/>
          <w:kern w:val="0"/>
          <w:sz w:val="21"/>
          <w:szCs w:val="21"/>
          <w:lang w:val="zh-CN"/>
        </w:rPr>
        <w:t>合同包含的所有风险责任等各项费用及不可预见费等所需的全部费用</w:t>
      </w:r>
      <w:r>
        <w:rPr>
          <w:color w:val="auto"/>
          <w:kern w:val="0"/>
          <w:szCs w:val="21"/>
          <w:highlight w:val="none"/>
        </w:rPr>
        <w:t>。</w:t>
      </w:r>
    </w:p>
    <w:p w14:paraId="3F68293F">
      <w:pPr>
        <w:spacing w:line="360" w:lineRule="auto"/>
        <w:ind w:firstLine="420" w:firstLineChars="200"/>
        <w:rPr>
          <w:b/>
          <w:i/>
          <w:color w:val="auto"/>
          <w:szCs w:val="21"/>
          <w:highlight w:val="none"/>
          <w:u w:val="single"/>
        </w:rPr>
      </w:pPr>
      <w:r>
        <w:rPr>
          <w:rFonts w:hint="eastAsia"/>
          <w:color w:val="auto"/>
          <w:kern w:val="0"/>
          <w:szCs w:val="21"/>
          <w:highlight w:val="none"/>
          <w:lang w:val="en-US" w:eastAsia="zh-CN"/>
        </w:rPr>
        <w:t>3</w:t>
      </w:r>
      <w:r>
        <w:rPr>
          <w:color w:val="auto"/>
          <w:kern w:val="0"/>
          <w:szCs w:val="21"/>
          <w:highlight w:val="none"/>
        </w:rPr>
        <w:t>.报价一经涂改，应在涂改处加盖单位公章，否则其投标作无效标处理。</w:t>
      </w:r>
    </w:p>
    <w:p w14:paraId="3A7AFFD8">
      <w:pPr>
        <w:spacing w:line="360" w:lineRule="auto"/>
        <w:ind w:left="420"/>
        <w:rPr>
          <w:color w:val="auto"/>
          <w:szCs w:val="21"/>
          <w:highlight w:val="none"/>
        </w:rPr>
      </w:pPr>
    </w:p>
    <w:p w14:paraId="534A1714">
      <w:pPr>
        <w:spacing w:line="360" w:lineRule="auto"/>
        <w:ind w:left="420"/>
        <w:rPr>
          <w:color w:val="auto"/>
          <w:szCs w:val="21"/>
          <w:highlight w:val="none"/>
        </w:rPr>
      </w:pPr>
    </w:p>
    <w:p w14:paraId="256CD493">
      <w:pPr>
        <w:spacing w:line="360" w:lineRule="auto"/>
        <w:rPr>
          <w:color w:val="auto"/>
          <w:szCs w:val="21"/>
          <w:highlight w:val="none"/>
        </w:rPr>
      </w:pPr>
    </w:p>
    <w:p w14:paraId="751DA1F8">
      <w:pPr>
        <w:pageBreakBefore w:val="0"/>
        <w:widowControl w:val="0"/>
        <w:kinsoku/>
        <w:wordWrap/>
        <w:overflowPunct/>
        <w:topLinePunct w:val="0"/>
        <w:autoSpaceDE/>
        <w:autoSpaceDN/>
        <w:bidi w:val="0"/>
        <w:adjustRightInd w:val="0"/>
        <w:snapToGrid w:val="0"/>
        <w:spacing w:line="520" w:lineRule="exact"/>
        <w:ind w:firstLine="5775" w:firstLineChars="2750"/>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投标人名称(公章)：</w:t>
      </w:r>
    </w:p>
    <w:p w14:paraId="42EA0C65">
      <w:pPr>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cs="Times New Roman"/>
          <w:color w:val="auto"/>
          <w:kern w:val="0"/>
          <w:szCs w:val="21"/>
          <w:highlight w:val="none"/>
          <w:lang w:val="zh-CN"/>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zh-CN"/>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val="zh-CN"/>
        </w:rPr>
        <w:t>法定代表人或授权委托人(签字</w:t>
      </w:r>
      <w:r>
        <w:rPr>
          <w:rFonts w:hint="default" w:ascii="Times New Roman" w:hAnsi="Times New Roman" w:cs="Times New Roman"/>
          <w:color w:val="auto"/>
          <w:kern w:val="0"/>
          <w:szCs w:val="21"/>
          <w:highlight w:val="none"/>
          <w:lang w:val="en-US" w:eastAsia="zh-CN"/>
        </w:rPr>
        <w:t>或盖章</w:t>
      </w:r>
      <w:r>
        <w:rPr>
          <w:rFonts w:hint="default" w:ascii="Times New Roman" w:hAnsi="Times New Roman" w:cs="Times New Roman"/>
          <w:color w:val="auto"/>
          <w:kern w:val="0"/>
          <w:szCs w:val="21"/>
          <w:highlight w:val="none"/>
          <w:lang w:val="zh-CN"/>
        </w:rPr>
        <w:t>)：</w:t>
      </w:r>
    </w:p>
    <w:p w14:paraId="2E135B92">
      <w:pPr>
        <w:spacing w:line="360" w:lineRule="auto"/>
        <w:rPr>
          <w:b/>
          <w:color w:val="auto"/>
          <w:szCs w:val="21"/>
          <w:highlight w:val="none"/>
        </w:rPr>
      </w:pPr>
      <w:r>
        <w:rPr>
          <w:rFonts w:hint="default" w:ascii="Times New Roman" w:hAnsi="Times New Roman" w:cs="Times New Roman"/>
          <w:color w:val="auto"/>
          <w:kern w:val="0"/>
          <w:szCs w:val="21"/>
          <w:highlight w:val="none"/>
          <w:lang w:val="zh-CN"/>
        </w:rPr>
        <w:t xml:space="preserve"> </w:t>
      </w:r>
      <w:r>
        <w:rPr>
          <w:rFonts w:hint="default" w:ascii="Times New Roman" w:hAnsi="Times New Roman" w:cs="Times New Roman"/>
          <w:color w:val="auto"/>
          <w:kern w:val="0"/>
          <w:szCs w:val="21"/>
          <w:highlight w:val="none"/>
        </w:rPr>
        <w:t xml:space="preserve">                      </w:t>
      </w:r>
      <w:r>
        <w:rPr>
          <w:rFonts w:hint="eastAsia"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日期：</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 xml:space="preserve">年  </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月</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zh-CN"/>
        </w:rPr>
        <w:t>日</w:t>
      </w:r>
    </w:p>
    <w:p w14:paraId="765E33C4">
      <w:pPr>
        <w:spacing w:line="360" w:lineRule="auto"/>
        <w:rPr>
          <w:b/>
          <w:color w:val="auto"/>
          <w:sz w:val="28"/>
          <w:highlight w:val="none"/>
        </w:rPr>
      </w:pPr>
    </w:p>
    <w:p w14:paraId="614C3AA7">
      <w:pPr>
        <w:pStyle w:val="11"/>
        <w:rPr>
          <w:color w:val="auto"/>
          <w:highlight w:val="none"/>
        </w:rPr>
      </w:pPr>
    </w:p>
    <w:p w14:paraId="7157C709">
      <w:pPr>
        <w:pStyle w:val="11"/>
        <w:rPr>
          <w:b/>
          <w:color w:val="auto"/>
          <w:sz w:val="28"/>
          <w:highlight w:val="none"/>
          <w:lang w:val="en-GB"/>
        </w:rPr>
      </w:pPr>
    </w:p>
    <w:sectPr>
      <w:headerReference r:id="rId9" w:type="default"/>
      <w:footerReference r:id="rId10" w:type="default"/>
      <w:pgSz w:w="11906" w:h="16838"/>
      <w:pgMar w:top="1440" w:right="1800" w:bottom="1758"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10B42">
    <w:pPr>
      <w:pStyle w:val="21"/>
      <w:rPr>
        <w:kern w:val="0"/>
        <w:sz w:val="21"/>
        <w:szCs w:val="21"/>
      </w:rPr>
    </w:pPr>
    <w:r>
      <w:rPr>
        <w:kern w:val="0"/>
        <w:sz w:val="24"/>
      </w:rPr>
      <w:drawing>
        <wp:inline distT="0" distB="0" distL="114300" distR="114300">
          <wp:extent cx="259715" cy="246380"/>
          <wp:effectExtent l="0" t="0" r="14605" b="1270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
                  <a:stretch>
                    <a:fillRect/>
                  </a:stretch>
                </pic:blipFill>
                <pic:spPr>
                  <a:xfrm>
                    <a:off x="0" y="0"/>
                    <a:ext cx="259715" cy="246380"/>
                  </a:xfrm>
                  <a:prstGeom prst="rect">
                    <a:avLst/>
                  </a:prstGeom>
                  <a:noFill/>
                  <a:ln w="9525">
                    <a:noFill/>
                  </a:ln>
                </pic:spPr>
              </pic:pic>
            </a:graphicData>
          </a:graphic>
        </wp:inline>
      </w:drawing>
    </w:r>
    <w:r>
      <w:rPr>
        <w:rFonts w:hint="eastAsia"/>
        <w:kern w:val="0"/>
        <w:sz w:val="21"/>
        <w:szCs w:val="21"/>
      </w:rPr>
      <w:t xml:space="preserve">大地工程咨询有限公司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C599">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4A38E">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54A38E">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5619B">
    <w:pPr>
      <w:pStyle w:val="2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4F78D">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A54F78D">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ED216">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A6C45">
                          <w:pPr>
                            <w:pStyle w:val="21"/>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40BA6C45">
                    <w:pPr>
                      <w:pStyle w:val="21"/>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2AC36">
    <w:pPr>
      <w:pStyle w:val="21"/>
      <w:rPr>
        <w:kern w:val="0"/>
        <w:sz w:val="21"/>
        <w:szCs w:val="21"/>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4B872">
                          <w:pPr>
                            <w:pStyle w:val="21"/>
                          </w:pPr>
                          <w:r>
                            <w:fldChar w:fldCharType="begin"/>
                          </w:r>
                          <w:r>
                            <w:instrText xml:space="preserve"> PAGE  \* MERGEFORMAT </w:instrText>
                          </w:r>
                          <w:r>
                            <w:fldChar w:fldCharType="separate"/>
                          </w:r>
                          <w:r>
                            <w:t>1</w:t>
                          </w:r>
                          <w:r>
                            <w:fldChar w:fldCharType="end"/>
                          </w:r>
                          <w:r>
                            <w:rPr>
                              <w:rFonts w:hint="eastAsia"/>
                              <w:kern w:val="0"/>
                              <w:sz w:val="21"/>
                              <w:szCs w:val="21"/>
                            </w:rPr>
                            <w:t xml:space="preserve">  </w:t>
                          </w:r>
                        </w:p>
                        <w:p w14:paraId="48782C34">
                          <w:pPr>
                            <w:pStyle w:val="2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384B872">
                    <w:pPr>
                      <w:pStyle w:val="21"/>
                    </w:pPr>
                    <w:r>
                      <w:fldChar w:fldCharType="begin"/>
                    </w:r>
                    <w:r>
                      <w:instrText xml:space="preserve"> PAGE  \* MERGEFORMAT </w:instrText>
                    </w:r>
                    <w:r>
                      <w:fldChar w:fldCharType="separate"/>
                    </w:r>
                    <w:r>
                      <w:t>1</w:t>
                    </w:r>
                    <w:r>
                      <w:fldChar w:fldCharType="end"/>
                    </w:r>
                    <w:r>
                      <w:rPr>
                        <w:rFonts w:hint="eastAsia"/>
                        <w:kern w:val="0"/>
                        <w:sz w:val="21"/>
                        <w:szCs w:val="21"/>
                      </w:rPr>
                      <w:t xml:space="preserve">  </w:t>
                    </w:r>
                  </w:p>
                  <w:p w14:paraId="48782C34">
                    <w:pPr>
                      <w:pStyle w:val="21"/>
                    </w:pPr>
                  </w:p>
                </w:txbxContent>
              </v:textbox>
            </v:shape>
          </w:pict>
        </mc:Fallback>
      </mc:AlternateContent>
    </w:r>
    <w:r>
      <w:rPr>
        <w:kern w:val="0"/>
        <w:sz w:val="24"/>
      </w:rPr>
      <w:drawing>
        <wp:inline distT="0" distB="0" distL="114300" distR="114300">
          <wp:extent cx="259715" cy="246380"/>
          <wp:effectExtent l="0" t="0" r="6985" b="127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
                  <a:stretch>
                    <a:fillRect/>
                  </a:stretch>
                </pic:blipFill>
                <pic:spPr>
                  <a:xfrm>
                    <a:off x="0" y="0"/>
                    <a:ext cx="259715" cy="246380"/>
                  </a:xfrm>
                  <a:prstGeom prst="rect">
                    <a:avLst/>
                  </a:prstGeom>
                  <a:noFill/>
                  <a:ln w="9525">
                    <a:noFill/>
                  </a:ln>
                </pic:spPr>
              </pic:pic>
            </a:graphicData>
          </a:graphic>
        </wp:inline>
      </w:drawing>
    </w:r>
    <w:r>
      <w:rPr>
        <w:rFonts w:hint="eastAsia"/>
        <w:kern w:val="0"/>
        <w:sz w:val="21"/>
        <w:szCs w:val="21"/>
      </w:rPr>
      <w:t xml:space="preserve">大地工程咨询有限公司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E4BD2">
    <w:pPr>
      <w:pStyle w:val="22"/>
      <w:rPr>
        <w:szCs w:val="18"/>
        <w:u w:val="single"/>
      </w:rPr>
    </w:pPr>
    <w:r>
      <w:rPr>
        <w:rFonts w:hint="eastAsia"/>
        <w:kern w:val="0"/>
        <w:szCs w:val="18"/>
        <w:u w:val="single"/>
      </w:rPr>
      <w:t xml:space="preserve">                   </w:t>
    </w:r>
    <w:r>
      <w:rPr>
        <w:rFonts w:hint="eastAsia"/>
        <w:kern w:val="0"/>
        <w:szCs w:val="18"/>
        <w:u w:val="single"/>
        <w:lang w:eastAsia="zh-CN"/>
      </w:rPr>
      <w:t>2026-2027年玉环市房屋建筑和市政工程施工图设计文件审查服务项目</w:t>
    </w:r>
    <w:r>
      <w:rPr>
        <w:rFonts w:hint="eastAsia"/>
        <w:kern w:val="0"/>
        <w:szCs w:val="18"/>
        <w:u w:val="single"/>
      </w:rPr>
      <w:t>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82F">
    <w:pPr>
      <w:pBdr>
        <w:bottom w:val="single" w:color="auto" w:sz="4" w:space="1"/>
      </w:pBdr>
      <w:jc w:val="right"/>
      <w:rPr>
        <w:sz w:val="18"/>
        <w:szCs w:val="18"/>
      </w:rPr>
    </w:pPr>
    <w:r>
      <w:rPr>
        <w:rFonts w:hint="eastAsia"/>
        <w:sz w:val="18"/>
        <w:szCs w:val="18"/>
        <w:lang w:eastAsia="zh-CN"/>
      </w:rPr>
      <w:t>2026-2027年玉环市房屋建筑和市政工程施工图设计文件审查服务项目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91DB1">
    <w:pPr>
      <w:pBdr>
        <w:bottom w:val="single" w:color="auto" w:sz="4" w:space="1"/>
      </w:pBdr>
      <w:jc w:val="right"/>
      <w:rPr>
        <w:rFonts w:hint="eastAsia" w:eastAsia="宋体"/>
        <w:sz w:val="18"/>
        <w:szCs w:val="18"/>
        <w:lang w:val="en-US" w:eastAsia="zh-CN"/>
      </w:rPr>
    </w:pPr>
    <w:r>
      <w:rPr>
        <w:rFonts w:hint="eastAsia"/>
        <w:sz w:val="18"/>
        <w:szCs w:val="18"/>
        <w:lang w:eastAsia="zh-CN"/>
      </w:rPr>
      <w:t>2026-2027年玉环市房屋建筑和市政工程施工图设计文件审查服务项目</w:t>
    </w:r>
    <w:r>
      <w:rPr>
        <w:rFonts w:hint="eastAsia"/>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9FCEF"/>
    <w:multiLevelType w:val="singleLevel"/>
    <w:tmpl w:val="ED79FCEF"/>
    <w:lvl w:ilvl="0" w:tentative="0">
      <w:start w:val="1"/>
      <w:numFmt w:val="chineseCounting"/>
      <w:suff w:val="nothing"/>
      <w:lvlText w:val="%1、"/>
      <w:lvlJc w:val="left"/>
      <w:rPr>
        <w:rFonts w:hint="eastAsia"/>
      </w:rPr>
    </w:lvl>
  </w:abstractNum>
  <w:abstractNum w:abstractNumId="1">
    <w:nsid w:val="F398E646"/>
    <w:multiLevelType w:val="singleLevel"/>
    <w:tmpl w:val="F398E646"/>
    <w:lvl w:ilvl="0" w:tentative="0">
      <w:start w:val="1"/>
      <w:numFmt w:val="decimal"/>
      <w:pStyle w:val="8"/>
      <w:lvlText w:val="%1."/>
      <w:lvlJc w:val="left"/>
      <w:pPr>
        <w:tabs>
          <w:tab w:val="left" w:pos="360"/>
        </w:tabs>
        <w:ind w:left="360" w:hanging="360"/>
      </w:pPr>
    </w:lvl>
  </w:abstractNum>
  <w:abstractNum w:abstractNumId="2">
    <w:nsid w:val="471E06A1"/>
    <w:multiLevelType w:val="singleLevel"/>
    <w:tmpl w:val="471E06A1"/>
    <w:lvl w:ilvl="0" w:tentative="0">
      <w:start w:val="1"/>
      <w:numFmt w:val="japaneseCounting"/>
      <w:lvlText w:val="%1、"/>
      <w:lvlJc w:val="left"/>
      <w:pPr>
        <w:tabs>
          <w:tab w:val="left" w:pos="960"/>
        </w:tabs>
        <w:ind w:left="960" w:hanging="6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zZjMwOTg1MjJmYzQ1YjljNDAxN2JiODU4MzBkYzAifQ=="/>
  </w:docVars>
  <w:rsids>
    <w:rsidRoot w:val="249C7798"/>
    <w:rsid w:val="00055CFD"/>
    <w:rsid w:val="00454F28"/>
    <w:rsid w:val="005B6EEF"/>
    <w:rsid w:val="0063051E"/>
    <w:rsid w:val="00992299"/>
    <w:rsid w:val="00B82D12"/>
    <w:rsid w:val="00D02CAF"/>
    <w:rsid w:val="00D55976"/>
    <w:rsid w:val="00D676A5"/>
    <w:rsid w:val="01297547"/>
    <w:rsid w:val="01F81C09"/>
    <w:rsid w:val="028E7917"/>
    <w:rsid w:val="06A765D7"/>
    <w:rsid w:val="07E461E8"/>
    <w:rsid w:val="0A2637F8"/>
    <w:rsid w:val="0AFF0C26"/>
    <w:rsid w:val="0BB67EFE"/>
    <w:rsid w:val="0BD170BC"/>
    <w:rsid w:val="0C2E7EF3"/>
    <w:rsid w:val="0D973050"/>
    <w:rsid w:val="0DD9599C"/>
    <w:rsid w:val="0FA522F5"/>
    <w:rsid w:val="10A219F0"/>
    <w:rsid w:val="11E413DB"/>
    <w:rsid w:val="125D25C6"/>
    <w:rsid w:val="136F0E9E"/>
    <w:rsid w:val="161B48EC"/>
    <w:rsid w:val="17A25C8F"/>
    <w:rsid w:val="1A8677EC"/>
    <w:rsid w:val="1AE35A8A"/>
    <w:rsid w:val="1C840C9A"/>
    <w:rsid w:val="1CB57848"/>
    <w:rsid w:val="1D5E7DDA"/>
    <w:rsid w:val="1ECB6876"/>
    <w:rsid w:val="1FEF02D5"/>
    <w:rsid w:val="20A8480D"/>
    <w:rsid w:val="219E6317"/>
    <w:rsid w:val="23BC20B9"/>
    <w:rsid w:val="246179DC"/>
    <w:rsid w:val="249C7798"/>
    <w:rsid w:val="27173893"/>
    <w:rsid w:val="27196C26"/>
    <w:rsid w:val="294E031C"/>
    <w:rsid w:val="2BE21400"/>
    <w:rsid w:val="2C0D4286"/>
    <w:rsid w:val="2C235791"/>
    <w:rsid w:val="2EC62FBB"/>
    <w:rsid w:val="2F782BE3"/>
    <w:rsid w:val="30315E18"/>
    <w:rsid w:val="30CA0822"/>
    <w:rsid w:val="30E62C69"/>
    <w:rsid w:val="324915CC"/>
    <w:rsid w:val="34570891"/>
    <w:rsid w:val="34E47E75"/>
    <w:rsid w:val="352C502F"/>
    <w:rsid w:val="359B425C"/>
    <w:rsid w:val="35CE6245"/>
    <w:rsid w:val="38CD0D64"/>
    <w:rsid w:val="39F86018"/>
    <w:rsid w:val="3A142342"/>
    <w:rsid w:val="3BE04E90"/>
    <w:rsid w:val="3E224C29"/>
    <w:rsid w:val="3FC07E6B"/>
    <w:rsid w:val="403501D5"/>
    <w:rsid w:val="41277190"/>
    <w:rsid w:val="460D10DC"/>
    <w:rsid w:val="4650766F"/>
    <w:rsid w:val="48283920"/>
    <w:rsid w:val="48844676"/>
    <w:rsid w:val="4A760647"/>
    <w:rsid w:val="4B9E509C"/>
    <w:rsid w:val="4C4A2B51"/>
    <w:rsid w:val="4CF47740"/>
    <w:rsid w:val="4DA95EC2"/>
    <w:rsid w:val="4DF4356C"/>
    <w:rsid w:val="4EF07272"/>
    <w:rsid w:val="4F0537F0"/>
    <w:rsid w:val="50D33B13"/>
    <w:rsid w:val="56AF6ADB"/>
    <w:rsid w:val="57BC4B4B"/>
    <w:rsid w:val="57C56CDA"/>
    <w:rsid w:val="594D1666"/>
    <w:rsid w:val="5A011459"/>
    <w:rsid w:val="5A1A396F"/>
    <w:rsid w:val="5DE56A8F"/>
    <w:rsid w:val="5FDC3EFA"/>
    <w:rsid w:val="5FF553C5"/>
    <w:rsid w:val="611357EE"/>
    <w:rsid w:val="63E404B4"/>
    <w:rsid w:val="66316F56"/>
    <w:rsid w:val="675B4757"/>
    <w:rsid w:val="6A895C4B"/>
    <w:rsid w:val="6B646F64"/>
    <w:rsid w:val="6C942154"/>
    <w:rsid w:val="707A73CB"/>
    <w:rsid w:val="707D2F40"/>
    <w:rsid w:val="70FA6D60"/>
    <w:rsid w:val="740171B5"/>
    <w:rsid w:val="74582EB7"/>
    <w:rsid w:val="746B557E"/>
    <w:rsid w:val="74C85A97"/>
    <w:rsid w:val="74CE1A6D"/>
    <w:rsid w:val="74E36983"/>
    <w:rsid w:val="779823EE"/>
    <w:rsid w:val="7A0D3636"/>
    <w:rsid w:val="7A2B4A06"/>
    <w:rsid w:val="7C035E50"/>
    <w:rsid w:val="7CB30D67"/>
    <w:rsid w:val="7D47463F"/>
    <w:rsid w:val="7D600F6F"/>
    <w:rsid w:val="7E41356B"/>
    <w:rsid w:val="7F132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9"/>
    <w:pPr>
      <w:keepNext/>
      <w:keepLines/>
      <w:spacing w:before="340" w:after="330" w:line="576" w:lineRule="auto"/>
      <w:outlineLvl w:val="0"/>
    </w:pPr>
    <w:rPr>
      <w:b/>
      <w:kern w:val="44"/>
      <w:sz w:val="44"/>
    </w:rPr>
  </w:style>
  <w:style w:type="paragraph" w:styleId="4">
    <w:name w:val="heading 2"/>
    <w:basedOn w:val="1"/>
    <w:next w:val="1"/>
    <w:semiHidden/>
    <w:unhideWhenUsed/>
    <w:qFormat/>
    <w:uiPriority w:val="0"/>
    <w:pPr>
      <w:keepNext/>
      <w:keepLines/>
      <w:spacing w:before="260" w:after="260" w:line="415" w:lineRule="auto"/>
      <w:outlineLvl w:val="1"/>
    </w:pPr>
    <w:rPr>
      <w:rFonts w:ascii="Cambria" w:hAnsi="Cambria" w:eastAsia="Cambria"/>
      <w:b/>
      <w:sz w:val="32"/>
      <w:szCs w:val="32"/>
    </w:rPr>
  </w:style>
  <w:style w:type="paragraph" w:styleId="5">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57"/>
    <w:unhideWhenUsed/>
    <w:qFormat/>
    <w:uiPriority w:val="0"/>
    <w:pPr>
      <w:keepNext/>
      <w:keepLines/>
      <w:spacing w:line="360" w:lineRule="auto"/>
      <w:outlineLvl w:val="3"/>
    </w:pPr>
    <w:rPr>
      <w:rFonts w:ascii="Arial" w:hAnsi="Arial" w:eastAsia="黑体"/>
      <w:b/>
      <w:sz w:val="28"/>
    </w:rPr>
  </w:style>
  <w:style w:type="paragraph" w:styleId="7">
    <w:name w:val="heading 5"/>
    <w:basedOn w:val="1"/>
    <w:next w:val="1"/>
    <w:unhideWhenUsed/>
    <w:qFormat/>
    <w:uiPriority w:val="0"/>
    <w:pPr>
      <w:keepNext/>
      <w:keepLines/>
      <w:spacing w:line="360" w:lineRule="auto"/>
      <w:outlineLvl w:val="4"/>
    </w:pPr>
    <w:rPr>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8">
    <w:name w:val="List Number"/>
    <w:basedOn w:val="1"/>
    <w:qFormat/>
    <w:uiPriority w:val="0"/>
    <w:pPr>
      <w:numPr>
        <w:ilvl w:val="0"/>
        <w:numId w:val="1"/>
      </w:numPr>
    </w:pPr>
  </w:style>
  <w:style w:type="paragraph" w:styleId="9">
    <w:name w:val="annotation text"/>
    <w:basedOn w:val="1"/>
    <w:link w:val="52"/>
    <w:qFormat/>
    <w:uiPriority w:val="0"/>
    <w:pPr>
      <w:jc w:val="left"/>
    </w:pPr>
  </w:style>
  <w:style w:type="paragraph" w:styleId="10">
    <w:name w:val="Body Text 3"/>
    <w:basedOn w:val="1"/>
    <w:qFormat/>
    <w:uiPriority w:val="0"/>
    <w:rPr>
      <w:rFonts w:ascii="宋体"/>
      <w:sz w:val="24"/>
      <w:szCs w:val="20"/>
    </w:rPr>
  </w:style>
  <w:style w:type="paragraph" w:styleId="11">
    <w:name w:val="Body Text"/>
    <w:basedOn w:val="1"/>
    <w:next w:val="12"/>
    <w:qFormat/>
    <w:uiPriority w:val="0"/>
    <w:pPr>
      <w:spacing w:line="360" w:lineRule="exact"/>
    </w:pPr>
    <w:rPr>
      <w:sz w:val="24"/>
    </w:rPr>
  </w:style>
  <w:style w:type="paragraph" w:styleId="12">
    <w:name w:val="Body Text First Indent"/>
    <w:basedOn w:val="11"/>
    <w:next w:val="13"/>
    <w:qFormat/>
    <w:uiPriority w:val="0"/>
    <w:pPr>
      <w:spacing w:line="312" w:lineRule="auto"/>
      <w:ind w:firstLine="420"/>
    </w:pPr>
  </w:style>
  <w:style w:type="paragraph" w:styleId="13">
    <w:name w:val="toc 6"/>
    <w:basedOn w:val="1"/>
    <w:next w:val="1"/>
    <w:qFormat/>
    <w:uiPriority w:val="39"/>
    <w:pPr>
      <w:widowControl/>
      <w:ind w:left="1000"/>
      <w:jc w:val="left"/>
    </w:pPr>
    <w:rPr>
      <w:kern w:val="0"/>
      <w:sz w:val="18"/>
      <w:szCs w:val="20"/>
    </w:rPr>
  </w:style>
  <w:style w:type="paragraph" w:styleId="14">
    <w:name w:val="Body Text Indent"/>
    <w:basedOn w:val="1"/>
    <w:next w:val="3"/>
    <w:qFormat/>
    <w:uiPriority w:val="0"/>
    <w:pPr>
      <w:spacing w:after="120"/>
      <w:ind w:left="420" w:leftChars="200"/>
    </w:pPr>
  </w:style>
  <w:style w:type="paragraph" w:styleId="15">
    <w:name w:val="Block Text"/>
    <w:basedOn w:val="1"/>
    <w:qFormat/>
    <w:uiPriority w:val="99"/>
    <w:pPr>
      <w:spacing w:after="120"/>
      <w:ind w:left="1440" w:leftChars="700" w:right="1440" w:rightChars="700"/>
    </w:pPr>
    <w:rPr>
      <w:rFonts w:ascii="FangSong_GB2312" w:hAnsi="FangSong_GB2312"/>
      <w:b/>
      <w:color w:val="000000"/>
      <w:sz w:val="22"/>
    </w:rPr>
  </w:style>
  <w:style w:type="paragraph" w:styleId="16">
    <w:name w:val="Plain Text"/>
    <w:basedOn w:val="1"/>
    <w:next w:val="17"/>
    <w:qFormat/>
    <w:uiPriority w:val="0"/>
    <w:rPr>
      <w:rFonts w:ascii="宋体" w:hAnsi="Courier New" w:cstheme="minorBidi"/>
    </w:rPr>
  </w:style>
  <w:style w:type="paragraph" w:styleId="17">
    <w:name w:val="toc 2"/>
    <w:basedOn w:val="1"/>
    <w:next w:val="1"/>
    <w:qFormat/>
    <w:uiPriority w:val="0"/>
    <w:pPr>
      <w:spacing w:line="360" w:lineRule="auto"/>
      <w:ind w:left="210" w:leftChars="100" w:firstLine="472" w:firstLineChars="196"/>
      <w:jc w:val="left"/>
    </w:pPr>
    <w:rPr>
      <w:rFonts w:ascii="宋体" w:hAnsi="宋体"/>
      <w:b/>
      <w:sz w:val="24"/>
    </w:rPr>
  </w:style>
  <w:style w:type="paragraph" w:styleId="18">
    <w:name w:val="Date"/>
    <w:basedOn w:val="1"/>
    <w:next w:val="1"/>
    <w:qFormat/>
    <w:uiPriority w:val="0"/>
    <w:pPr>
      <w:ind w:left="2500" w:leftChars="2500"/>
    </w:pPr>
    <w:rPr>
      <w:rFonts w:eastAsia="楷体_GB2312" w:asciiTheme="minorHAnsi" w:hAnsiTheme="minorHAnsi" w:cstheme="minorBidi"/>
      <w:sz w:val="32"/>
      <w:szCs w:val="22"/>
    </w:rPr>
  </w:style>
  <w:style w:type="paragraph" w:styleId="19">
    <w:name w:val="Body Text Indent 2"/>
    <w:basedOn w:val="1"/>
    <w:qFormat/>
    <w:uiPriority w:val="0"/>
    <w:pPr>
      <w:widowControl/>
      <w:spacing w:line="480" w:lineRule="atLeast"/>
      <w:ind w:firstLine="480"/>
    </w:pPr>
    <w:rPr>
      <w:rFonts w:ascii="宋体"/>
      <w:kern w:val="0"/>
      <w:sz w:val="24"/>
      <w:szCs w:val="20"/>
    </w:rPr>
  </w:style>
  <w:style w:type="paragraph" w:styleId="20">
    <w:name w:val="Balloon Text"/>
    <w:basedOn w:val="1"/>
    <w:link w:val="54"/>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4"/>
    <w:basedOn w:val="1"/>
    <w:next w:val="1"/>
    <w:unhideWhenUsed/>
    <w:qFormat/>
    <w:uiPriority w:val="39"/>
    <w:pPr>
      <w:topLinePunct/>
      <w:spacing w:line="360" w:lineRule="auto"/>
      <w:ind w:left="1260" w:leftChars="600" w:firstLine="200" w:firstLineChars="200"/>
    </w:pPr>
    <w:rPr>
      <w:rFonts w:cs="Times New Roman"/>
      <w:sz w:val="24"/>
      <w:szCs w:val="21"/>
    </w:rPr>
  </w:style>
  <w:style w:type="paragraph" w:styleId="24">
    <w:name w:val="Normal (Web)"/>
    <w:basedOn w:val="1"/>
    <w:next w:val="16"/>
    <w:qFormat/>
    <w:uiPriority w:val="0"/>
    <w:pPr>
      <w:widowControl/>
      <w:spacing w:before="100" w:beforeAutospacing="1" w:after="100" w:afterAutospacing="1"/>
      <w:jc w:val="left"/>
    </w:pPr>
    <w:rPr>
      <w:rFonts w:hint="eastAsia" w:ascii="宋体" w:hAnsi="宋体"/>
      <w:kern w:val="0"/>
      <w:sz w:val="24"/>
    </w:rPr>
  </w:style>
  <w:style w:type="paragraph" w:styleId="25">
    <w:name w:val="Title"/>
    <w:basedOn w:val="1"/>
    <w:next w:val="1"/>
    <w:qFormat/>
    <w:uiPriority w:val="0"/>
    <w:pPr>
      <w:spacing w:before="240" w:after="60"/>
      <w:jc w:val="center"/>
      <w:outlineLvl w:val="0"/>
    </w:pPr>
    <w:rPr>
      <w:rFonts w:ascii="Arial" w:hAnsi="Arial"/>
      <w:b/>
      <w:kern w:val="0"/>
      <w:sz w:val="32"/>
      <w:szCs w:val="20"/>
    </w:rPr>
  </w:style>
  <w:style w:type="paragraph" w:styleId="26">
    <w:name w:val="annotation subject"/>
    <w:basedOn w:val="9"/>
    <w:next w:val="9"/>
    <w:link w:val="53"/>
    <w:qFormat/>
    <w:uiPriority w:val="0"/>
    <w:rPr>
      <w:b/>
      <w:bCs/>
    </w:rPr>
  </w:style>
  <w:style w:type="paragraph" w:styleId="27">
    <w:name w:val="Body Text First Indent 2"/>
    <w:basedOn w:val="14"/>
    <w:next w:val="12"/>
    <w:qFormat/>
    <w:uiPriority w:val="0"/>
    <w:pPr>
      <w:tabs>
        <w:tab w:val="left" w:pos="720"/>
        <w:tab w:val="left" w:pos="1260"/>
        <w:tab w:val="left" w:pos="2160"/>
        <w:tab w:val="left" w:pos="2880"/>
        <w:tab w:val="left" w:pos="3600"/>
        <w:tab w:val="left" w:pos="4320"/>
        <w:tab w:val="left" w:pos="5040"/>
        <w:tab w:val="left" w:pos="5760"/>
      </w:tabs>
      <w:spacing w:after="0" w:line="240" w:lineRule="atLeast"/>
      <w:ind w:left="0" w:firstLine="420" w:firstLineChars="200"/>
    </w:pPr>
    <w:rPr>
      <w:rFonts w:hint="eastAsia" w:ascii="宋体" w:hAnsi="Courier New"/>
      <w:spacing w:val="-4"/>
      <w:sz w:val="18"/>
      <w:szCs w:val="18"/>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rPr>
  </w:style>
  <w:style w:type="character" w:styleId="32">
    <w:name w:val="page number"/>
    <w:basedOn w:val="30"/>
    <w:qFormat/>
    <w:uiPriority w:val="0"/>
  </w:style>
  <w:style w:type="character" w:styleId="33">
    <w:name w:val="Hyperlink"/>
    <w:basedOn w:val="30"/>
    <w:qFormat/>
    <w:uiPriority w:val="0"/>
    <w:rPr>
      <w:color w:val="000000"/>
      <w:u w:val="none"/>
    </w:rPr>
  </w:style>
  <w:style w:type="character" w:styleId="34">
    <w:name w:val="annotation reference"/>
    <w:basedOn w:val="30"/>
    <w:qFormat/>
    <w:uiPriority w:val="0"/>
    <w:rPr>
      <w:sz w:val="21"/>
      <w:szCs w:val="21"/>
    </w:rPr>
  </w:style>
  <w:style w:type="paragraph" w:customStyle="1" w:styleId="35">
    <w:name w:val="xl53"/>
    <w:basedOn w:val="36"/>
    <w:next w:val="1"/>
    <w:qFormat/>
    <w:uiPriority w:val="0"/>
    <w:pPr>
      <w:spacing w:before="280" w:after="280" w:line="100" w:lineRule="exact"/>
      <w:jc w:val="center"/>
    </w:pPr>
    <w:rPr>
      <w:b/>
      <w:sz w:val="20"/>
    </w:rPr>
  </w:style>
  <w:style w:type="paragraph" w:customStyle="1" w:styleId="36">
    <w:name w:val="正文（四号）"/>
    <w:basedOn w:val="1"/>
    <w:qFormat/>
    <w:uiPriority w:val="0"/>
    <w:pPr>
      <w:snapToGrid w:val="0"/>
      <w:ind w:firstLine="200"/>
    </w:pPr>
    <w:rPr>
      <w:rFonts w:ascii="Times New Roman" w:hAnsi="Times New Roman" w:cs="宋体"/>
      <w:sz w:val="28"/>
      <w:szCs w:val="28"/>
    </w:rPr>
  </w:style>
  <w:style w:type="paragraph" w:styleId="37">
    <w:name w:val="List Paragraph"/>
    <w:basedOn w:val="1"/>
    <w:qFormat/>
    <w:uiPriority w:val="34"/>
    <w:pPr>
      <w:ind w:firstLine="420" w:firstLineChars="200"/>
    </w:pPr>
    <w:rPr>
      <w:rFonts w:ascii="Calibri" w:hAnsi="Calibri"/>
      <w:szCs w:val="22"/>
    </w:rPr>
  </w:style>
  <w:style w:type="paragraph" w:customStyle="1" w:styleId="38">
    <w:name w:val="正文_5"/>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9">
    <w:name w:val="章正文"/>
    <w:basedOn w:val="1"/>
    <w:qFormat/>
    <w:uiPriority w:val="0"/>
    <w:pPr>
      <w:spacing w:beforeLines="50" w:after="120" w:line="300" w:lineRule="auto"/>
      <w:ind w:firstLine="480"/>
    </w:pPr>
    <w:rPr>
      <w:rFonts w:ascii="Helvetica" w:hAnsi="Helvetica"/>
      <w:kern w:val="0"/>
    </w:rPr>
  </w:style>
  <w:style w:type="paragraph" w:customStyle="1" w:styleId="40">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无间隔1"/>
    <w:qFormat/>
    <w:uiPriority w:val="99"/>
    <w:pPr>
      <w:adjustRightInd w:val="0"/>
      <w:snapToGrid w:val="0"/>
    </w:pPr>
    <w:rPr>
      <w:rFonts w:ascii="Tahoma" w:hAnsi="Tahoma" w:eastAsia="微软雅黑" w:cstheme="minorBidi"/>
      <w:sz w:val="22"/>
      <w:szCs w:val="22"/>
      <w:lang w:val="en-US" w:eastAsia="zh-CN" w:bidi="ar-SA"/>
    </w:rPr>
  </w:style>
  <w:style w:type="paragraph" w:customStyle="1" w:styleId="4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14"/>
    <w:qFormat/>
    <w:uiPriority w:val="0"/>
    <w:rPr>
      <w:rFonts w:ascii="Times New Roman" w:hAnsi="Times New Roman" w:eastAsia="宋体" w:cs="Times New Roman"/>
      <w:sz w:val="21"/>
      <w:szCs w:val="22"/>
      <w:lang w:val="en-US" w:eastAsia="zh-CN" w:bidi="ar-SA"/>
    </w:rPr>
  </w:style>
  <w:style w:type="paragraph" w:customStyle="1" w:styleId="4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纯文本_3"/>
    <w:basedOn w:val="46"/>
    <w:qFormat/>
    <w:uiPriority w:val="0"/>
    <w:pPr>
      <w:widowControl/>
      <w:jc w:val="left"/>
    </w:pPr>
    <w:rPr>
      <w:rFonts w:ascii="宋体" w:hAnsi="Courier New" w:eastAsiaTheme="minorEastAsia" w:cstheme="minorBidi"/>
      <w:szCs w:val="21"/>
    </w:rPr>
  </w:style>
  <w:style w:type="paragraph" w:customStyle="1" w:styleId="48">
    <w:name w:val="纯文本_0_1"/>
    <w:basedOn w:val="1"/>
    <w:qFormat/>
    <w:uiPriority w:val="0"/>
    <w:pPr>
      <w:widowControl/>
      <w:jc w:val="left"/>
    </w:pPr>
    <w:rPr>
      <w:rFonts w:ascii="宋体" w:hAnsi="Courier New" w:eastAsiaTheme="minorEastAsia" w:cstheme="minorBidi"/>
      <w:szCs w:val="21"/>
    </w:rPr>
  </w:style>
  <w:style w:type="paragraph" w:customStyle="1" w:styleId="49">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
    <w:name w:val="批注文字 Char"/>
    <w:basedOn w:val="30"/>
    <w:link w:val="9"/>
    <w:qFormat/>
    <w:uiPriority w:val="0"/>
    <w:rPr>
      <w:kern w:val="2"/>
      <w:sz w:val="21"/>
      <w:szCs w:val="24"/>
    </w:rPr>
  </w:style>
  <w:style w:type="character" w:customStyle="1" w:styleId="53">
    <w:name w:val="批注主题 Char"/>
    <w:basedOn w:val="52"/>
    <w:link w:val="26"/>
    <w:qFormat/>
    <w:uiPriority w:val="0"/>
    <w:rPr>
      <w:b/>
      <w:bCs/>
      <w:kern w:val="2"/>
      <w:sz w:val="21"/>
      <w:szCs w:val="24"/>
    </w:rPr>
  </w:style>
  <w:style w:type="character" w:customStyle="1" w:styleId="54">
    <w:name w:val="批注框文本 Char"/>
    <w:basedOn w:val="30"/>
    <w:link w:val="20"/>
    <w:qFormat/>
    <w:uiPriority w:val="0"/>
    <w:rPr>
      <w:kern w:val="2"/>
      <w:sz w:val="18"/>
      <w:szCs w:val="18"/>
    </w:rPr>
  </w:style>
  <w:style w:type="paragraph" w:customStyle="1" w:styleId="55">
    <w:name w:val="表格文字"/>
    <w:basedOn w:val="1"/>
    <w:next w:val="11"/>
    <w:qFormat/>
    <w:uiPriority w:val="0"/>
    <w:pPr>
      <w:jc w:val="left"/>
    </w:pPr>
    <w:rPr>
      <w:kern w:val="21"/>
    </w:rPr>
  </w:style>
  <w:style w:type="paragraph" w:customStyle="1" w:styleId="56">
    <w:name w:val="文档正文"/>
    <w:basedOn w:val="1"/>
    <w:qFormat/>
    <w:uiPriority w:val="0"/>
    <w:rPr>
      <w:rFonts w:ascii="宋体" w:hAnsi="宋体" w:cs="Arial"/>
      <w:bCs/>
    </w:rPr>
  </w:style>
  <w:style w:type="character" w:customStyle="1" w:styleId="57">
    <w:name w:val="标题 4 Char"/>
    <w:link w:val="6"/>
    <w:qFormat/>
    <w:uiPriority w:val="0"/>
    <w:rPr>
      <w:rFonts w:ascii="Arial" w:hAnsi="Arial" w:eastAsia="黑体"/>
      <w:b/>
      <w:sz w:val="28"/>
    </w:rPr>
  </w:style>
  <w:style w:type="paragraph" w:customStyle="1" w:styleId="58">
    <w:name w:val="Body text|1"/>
    <w:basedOn w:val="1"/>
    <w:qFormat/>
    <w:uiPriority w:val="0"/>
    <w:pPr>
      <w:spacing w:line="437" w:lineRule="auto"/>
    </w:pPr>
    <w:rPr>
      <w:rFonts w:hAnsi="宋体" w:cs="宋体"/>
      <w:sz w:val="26"/>
      <w:szCs w:val="26"/>
      <w:lang w:val="zh-TW" w:eastAsia="zh-TW" w:bidi="zh-TW"/>
    </w:rPr>
  </w:style>
  <w:style w:type="paragraph" w:customStyle="1" w:styleId="59">
    <w:name w:val="Body text|2"/>
    <w:basedOn w:val="1"/>
    <w:qFormat/>
    <w:uiPriority w:val="0"/>
    <w:pPr>
      <w:spacing w:after="560"/>
      <w:ind w:firstLine="80"/>
    </w:pPr>
    <w:rPr>
      <w:rFonts w:hAnsi="宋体" w:cs="宋体"/>
      <w:sz w:val="30"/>
      <w:szCs w:val="30"/>
      <w:lang w:val="zh-TW" w:eastAsia="zh-TW" w:bidi="zh-TW"/>
    </w:rPr>
  </w:style>
  <w:style w:type="paragraph" w:customStyle="1" w:styleId="60">
    <w:name w:val="Table Text"/>
    <w:basedOn w:val="1"/>
    <w:semiHidden/>
    <w:qFormat/>
    <w:uiPriority w:val="0"/>
    <w:rPr>
      <w:rFonts w:ascii="微软雅黑" w:hAnsi="微软雅黑" w:eastAsia="微软雅黑" w:cs="微软雅黑"/>
      <w:sz w:val="20"/>
      <w:szCs w:val="20"/>
      <w:lang w:val="en-US" w:eastAsia="en-US" w:bidi="ar-SA"/>
    </w:rPr>
  </w:style>
  <w:style w:type="table" w:customStyle="1" w:styleId="61">
    <w:name w:val="Table Normal"/>
    <w:semiHidden/>
    <w:unhideWhenUsed/>
    <w:qFormat/>
    <w:uiPriority w:val="0"/>
    <w:tblPr>
      <w:tblCellMar>
        <w:top w:w="0" w:type="dxa"/>
        <w:left w:w="0" w:type="dxa"/>
        <w:bottom w:w="0" w:type="dxa"/>
        <w:right w:w="0" w:type="dxa"/>
      </w:tblCellMar>
    </w:tblPr>
  </w:style>
  <w:style w:type="paragraph" w:customStyle="1" w:styleId="6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14753</Words>
  <Characters>15311</Characters>
  <Lines>46</Lines>
  <Paragraphs>61</Paragraphs>
  <TotalTime>4</TotalTime>
  <ScaleCrop>false</ScaleCrop>
  <LinksUpToDate>false</LinksUpToDate>
  <CharactersWithSpaces>16042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2022-04-20T01:08:00Z</dcterms:created>
  <dc:creator>Administrator</dc:creator>
  <cp:lastModifiedBy>大地咨询</cp:lastModifiedBy>
  <cp:lastPrinted>2022-12-06T06:16:00Z</cp:lastPrinted>
  <dcterms:modified xsi:type="dcterms:W3CDTF">2025-12-09T07:16:28Z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D52E9E626B714AC1A3455A3F9DBF7C19</vt:lpwstr>
  </property>
  <property fmtid="{D5CDD505-2E9C-101B-9397-08002B2CF9AE}" pid="4" name="commondata">
    <vt:lpwstr>eyJoZGlkIjoiYjc3MjcyNjQwNzQ5MGZlMjQwZGYzNDViY2YzNWVhMDUifQ==</vt:lpwstr>
  </property>
  <property fmtid="{D5CDD505-2E9C-101B-9397-08002B2CF9AE}" pid="5" name="KSOTemplateDocerSaveRecord">
    <vt:lpwstr>eyJoZGlkIjoiZjI0MzkyNzQ5MTRjODRlOTEzMjI3NzkyZWJmNmEyNTYiLCJ1c2VySWQiOiIxNjU0ODEwNjU3In0=</vt:lpwstr>
  </property>
</Properties>
</file>