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outlineLvl w:val="0"/>
        <w:rPr>
          <w:rFonts w:ascii="黑体" w:hAnsi="黑体" w:eastAsia="黑体" w:cstheme="minorEastAsia"/>
          <w:b/>
          <w:color w:val="auto"/>
          <w:sz w:val="28"/>
          <w:szCs w:val="21"/>
          <w:highlight w:val="none"/>
        </w:rPr>
      </w:pPr>
      <w:r>
        <w:rPr>
          <w:rFonts w:hint="eastAsia" w:ascii="黑体" w:hAnsi="黑体" w:eastAsia="黑体" w:cstheme="minorEastAsia"/>
          <w:b/>
          <w:color w:val="auto"/>
          <w:sz w:val="28"/>
          <w:szCs w:val="21"/>
          <w:highlight w:val="none"/>
        </w:rPr>
        <w:t>第一章  采购公告</w:t>
      </w:r>
    </w:p>
    <w:p>
      <w:pPr>
        <w:adjustRightInd w:val="0"/>
        <w:snapToGrid w:val="0"/>
        <w:rPr>
          <w:rFonts w:asciiTheme="minorEastAsia" w:hAnsiTheme="minorEastAsia" w:eastAsiaTheme="minorEastAsia" w:cstheme="minorEastAsia"/>
          <w:color w:val="auto"/>
          <w:szCs w:val="21"/>
          <w:highlight w:val="none"/>
        </w:rPr>
      </w:pPr>
    </w:p>
    <w:p>
      <w:pPr>
        <w:adjustRightInd w:val="0"/>
        <w:snapToGrid w:val="0"/>
        <w:jc w:val="center"/>
        <w:rPr>
          <w:rFonts w:hint="default" w:ascii="黑体" w:eastAsia="黑体"/>
          <w:color w:val="auto"/>
          <w:sz w:val="28"/>
          <w:szCs w:val="28"/>
          <w:highlight w:val="none"/>
          <w:lang w:val="en-US" w:eastAsia="zh-CN"/>
        </w:rPr>
      </w:pPr>
      <w:bookmarkStart w:id="0" w:name="_Toc11594"/>
      <w:r>
        <w:rPr>
          <w:rFonts w:hint="eastAsia" w:ascii="黑体" w:eastAsia="黑体"/>
          <w:color w:val="auto"/>
          <w:sz w:val="28"/>
          <w:szCs w:val="28"/>
          <w:highlight w:val="none"/>
          <w:lang w:val="en-US" w:eastAsia="zh-CN"/>
        </w:rPr>
        <w:t>国网陕西电力2025年第五次原集体企业市场化项目授权服务联合竞争性谈判采购</w:t>
      </w:r>
    </w:p>
    <w:bookmarkEnd w:id="0"/>
    <w:p>
      <w:pPr>
        <w:adjustRightInd w:val="0"/>
        <w:snapToGrid w:val="0"/>
        <w:jc w:val="center"/>
        <w:rPr>
          <w:rFonts w:ascii="黑体" w:hAnsi="黑体" w:eastAsia="黑体" w:cstheme="minorEastAsia"/>
          <w:color w:val="auto"/>
          <w:sz w:val="28"/>
          <w:szCs w:val="21"/>
          <w:highlight w:val="none"/>
        </w:rPr>
      </w:pPr>
      <w:bookmarkStart w:id="1" w:name="_Toc160"/>
      <w:r>
        <w:rPr>
          <w:rFonts w:hint="eastAsia" w:ascii="黑体" w:hAnsi="黑体" w:eastAsia="黑体" w:cstheme="minorEastAsia"/>
          <w:color w:val="auto"/>
          <w:sz w:val="28"/>
          <w:szCs w:val="21"/>
          <w:highlight w:val="none"/>
        </w:rPr>
        <w:t>采购公告</w:t>
      </w:r>
      <w:bookmarkEnd w:id="1"/>
    </w:p>
    <w:p>
      <w:pPr>
        <w:adjustRightInd w:val="0"/>
        <w:snapToGrid w:val="0"/>
        <w:jc w:val="center"/>
        <w:rPr>
          <w:rFonts w:ascii="Arial Unicode MS" w:hAnsi="Arial Unicode MS" w:eastAsia="Arial Unicode MS" w:cs="Arial Unicode MS"/>
          <w:color w:val="auto"/>
          <w:highlight w:val="none"/>
        </w:rPr>
      </w:pPr>
      <w:r>
        <w:rPr>
          <w:rFonts w:hint="eastAsia" w:ascii="黑体" w:hAnsi="黑体" w:eastAsia="黑体" w:cstheme="minorEastAsia"/>
          <w:color w:val="auto"/>
          <w:sz w:val="24"/>
          <w:szCs w:val="21"/>
          <w:highlight w:val="none"/>
        </w:rPr>
        <w:t>采购编号</w:t>
      </w:r>
      <w:r>
        <w:rPr>
          <w:rFonts w:hint="eastAsia" w:ascii="黑体" w:hAnsi="黑体" w:eastAsia="黑体"/>
          <w:color w:val="auto"/>
          <w:sz w:val="24"/>
          <w:szCs w:val="24"/>
          <w:highlight w:val="none"/>
        </w:rPr>
        <w:t>：</w:t>
      </w:r>
      <w:r>
        <w:rPr>
          <w:rFonts w:hint="eastAsia" w:ascii="黑体" w:hAnsi="黑体" w:eastAsia="黑体"/>
          <w:color w:val="auto"/>
          <w:sz w:val="28"/>
          <w:szCs w:val="28"/>
          <w:highlight w:val="none"/>
          <w:lang w:val="en-US" w:eastAsia="zh-CN"/>
        </w:rPr>
        <w:t>CY2625SZFT05</w:t>
      </w:r>
    </w:p>
    <w:p>
      <w:pPr>
        <w:adjustRightInd w:val="0"/>
        <w:snapToGrid w:val="0"/>
        <w:jc w:val="center"/>
        <w:rPr>
          <w:rFonts w:ascii="黑体" w:hAnsi="黑体" w:eastAsia="黑体" w:cstheme="minorEastAsia"/>
          <w:b/>
          <w:color w:val="auto"/>
          <w:szCs w:val="21"/>
          <w:highlight w:val="none"/>
        </w:rPr>
      </w:pP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 w:name="_Toc11488"/>
      <w:bookmarkStart w:id="3" w:name="_Toc7788"/>
      <w:bookmarkStart w:id="4" w:name="_Toc62566117"/>
      <w:r>
        <w:rPr>
          <w:rFonts w:hint="eastAsia" w:ascii="黑体" w:eastAsia="黑体" w:hAnsiTheme="majorHAnsi" w:cstheme="majorBidi"/>
          <w:b/>
          <w:color w:val="auto"/>
          <w:kern w:val="0"/>
          <w:sz w:val="24"/>
          <w:highlight w:val="none"/>
          <w:lang w:bidi="en-US"/>
        </w:rPr>
        <w:t>1.采购条件</w:t>
      </w:r>
      <w:bookmarkEnd w:id="2"/>
      <w:bookmarkEnd w:id="3"/>
      <w:bookmarkEnd w:id="4"/>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项目建设单位为</w:t>
      </w:r>
      <w:r>
        <w:rPr>
          <w:rFonts w:hint="eastAsia" w:ascii="宋体" w:hAnsi="宋体" w:eastAsia="宋体" w:cs="宋体"/>
          <w:sz w:val="21"/>
          <w:szCs w:val="21"/>
          <w:highlight w:val="none"/>
          <w:lang w:eastAsia="zh-CN"/>
        </w:rPr>
        <w:t>宝鸡先行电力（集团）有限责任公司、汉中汉源电力（集团）有限公司、陕西大秦电能集团有限公司安康大禹公司、陕西大秦电能集团有限公司检修分公司、陕西大秦电能集团有限公司西咸新区分公司、陕西大秦电能集团有限公司信息通信分公司、陕西电力科隆发展有限责任公司、陕西汉水电力实业（集团）有限责任公司、陕西中试电力科技有限公司、铜川易源电力实业有限责任公司、渭南光明电力集团有限公司、咸阳亨通电力（集团）有限公司、延安通和电业有限责任公司共13家单位</w:t>
      </w:r>
      <w:r>
        <w:rPr>
          <w:rFonts w:hint="eastAsia" w:ascii="宋体" w:hAnsi="宋体"/>
          <w:color w:val="auto"/>
          <w:highlight w:val="none"/>
        </w:rPr>
        <w:t>（以下简称“项目单位”），项目资金来自企业自有资金，出资比例为100%，资金来源已落实，采购人为</w:t>
      </w:r>
      <w:r>
        <w:rPr>
          <w:rFonts w:hint="eastAsia" w:ascii="宋体" w:hAnsi="宋体" w:eastAsia="宋体" w:cs="宋体"/>
          <w:sz w:val="21"/>
          <w:szCs w:val="21"/>
          <w:highlight w:val="none"/>
          <w:lang w:eastAsia="zh-CN"/>
        </w:rPr>
        <w:t>陕西汉水电力实业（集团）有限责任公司</w:t>
      </w:r>
      <w:r>
        <w:rPr>
          <w:rFonts w:hint="eastAsia" w:ascii="宋体" w:hAnsi="宋体"/>
          <w:color w:val="auto"/>
          <w:highlight w:val="none"/>
        </w:rPr>
        <w:t>，并委托</w:t>
      </w:r>
      <w:r>
        <w:rPr>
          <w:rFonts w:hint="eastAsia" w:ascii="宋体" w:hAnsi="宋体" w:eastAsia="宋体" w:cs="宋体"/>
          <w:sz w:val="21"/>
          <w:szCs w:val="21"/>
          <w:highlight w:val="none"/>
          <w:lang w:eastAsia="zh-CN"/>
        </w:rPr>
        <w:t>陕西电力供应链管理有限公司</w:t>
      </w:r>
      <w:r>
        <w:rPr>
          <w:rFonts w:hint="eastAsia" w:ascii="宋体" w:hAnsi="宋体"/>
          <w:color w:val="auto"/>
          <w:highlight w:val="none"/>
        </w:rPr>
        <w:t>为采购代理机构。项目已具备采购条件，现对该项目进行公开竞争性谈判采购。</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5" w:name="_Toc31701"/>
      <w:bookmarkStart w:id="6" w:name="_Toc15047"/>
      <w:bookmarkStart w:id="7" w:name="_Toc62566118"/>
      <w:r>
        <w:rPr>
          <w:rFonts w:hint="eastAsia" w:ascii="黑体" w:eastAsia="黑体" w:hAnsiTheme="majorHAnsi" w:cstheme="majorBidi"/>
          <w:b/>
          <w:color w:val="auto"/>
          <w:kern w:val="0"/>
          <w:sz w:val="24"/>
          <w:highlight w:val="none"/>
          <w:lang w:bidi="en-US"/>
        </w:rPr>
        <w:t>2.</w:t>
      </w:r>
      <w:bookmarkEnd w:id="5"/>
      <w:bookmarkEnd w:id="6"/>
      <w:bookmarkEnd w:id="7"/>
      <w:r>
        <w:rPr>
          <w:rFonts w:hint="eastAsia" w:ascii="黑体" w:eastAsia="黑体"/>
          <w:b/>
          <w:color w:val="auto"/>
          <w:sz w:val="24"/>
          <w:highlight w:val="none"/>
        </w:rPr>
        <w:t>项目概况与采购范围</w:t>
      </w:r>
    </w:p>
    <w:p>
      <w:pPr>
        <w:adjustRightInd w:val="0"/>
        <w:snapToGrid w:val="0"/>
        <w:spacing w:line="400" w:lineRule="exact"/>
        <w:ind w:firstLine="420" w:firstLineChars="200"/>
        <w:rPr>
          <w:rFonts w:hint="eastAsia" w:ascii="宋体" w:hAnsi="宋体" w:eastAsia="宋体"/>
          <w:color w:val="auto"/>
          <w:highlight w:val="none"/>
          <w:lang w:eastAsia="zh-CN"/>
        </w:rPr>
      </w:pPr>
      <w:bookmarkStart w:id="8" w:name="_Toc62566119"/>
      <w:bookmarkStart w:id="9" w:name="_Toc2249"/>
      <w:bookmarkStart w:id="10" w:name="_Toc24269"/>
      <w:r>
        <w:rPr>
          <w:rFonts w:hint="eastAsia" w:ascii="宋体" w:hAnsi="宋体" w:cs="宋体"/>
          <w:color w:val="auto"/>
          <w:szCs w:val="21"/>
          <w:highlight w:val="none"/>
        </w:rPr>
        <w:t>详见采购公告附件</w:t>
      </w:r>
      <w:r>
        <w:rPr>
          <w:rFonts w:hint="eastAsia" w:ascii="宋体" w:hAnsi="宋体"/>
          <w:color w:val="auto"/>
          <w:highlight w:val="none"/>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3.应答人资格要求</w:t>
      </w:r>
      <w:bookmarkEnd w:id="8"/>
      <w:bookmarkEnd w:id="9"/>
      <w:bookmarkEnd w:id="10"/>
    </w:p>
    <w:p>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3.1</w:t>
      </w:r>
      <w:r>
        <w:rPr>
          <w:rFonts w:hint="eastAsia" w:ascii="宋体" w:hAnsi="宋体"/>
          <w:b/>
          <w:color w:val="auto"/>
          <w:highlight w:val="none"/>
        </w:rPr>
        <w:t xml:space="preserve"> 应答人须满足如下通用资格要求：</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（1）本次采购要求应答人须为中华人民共和国境内依法注册的法人或</w:t>
      </w:r>
      <w:r>
        <w:rPr>
          <w:rFonts w:hint="eastAsia" w:ascii="宋体" w:hAnsi="宋体"/>
          <w:color w:val="auto"/>
          <w:highlight w:val="none"/>
          <w:lang w:eastAsia="zh-CN"/>
        </w:rPr>
        <w:t>其他</w:t>
      </w:r>
      <w:r>
        <w:rPr>
          <w:rFonts w:hint="eastAsia" w:ascii="宋体" w:hAnsi="宋体"/>
          <w:color w:val="auto"/>
          <w:highlight w:val="none"/>
        </w:rPr>
        <w:t>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（2）法定代表人或单位负责人为同一人或者存在控股、管理关系的不同单位，不得参加同一标包应答或者未划分标包的同一采购项目应答</w:t>
      </w:r>
      <w:r>
        <w:rPr>
          <w:rFonts w:hint="eastAsia" w:ascii="宋体" w:hAnsi="宋体"/>
          <w:color w:val="auto"/>
          <w:highlight w:val="none"/>
          <w:lang w:eastAsia="zh-CN"/>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s="宋体"/>
          <w:color w:val="auto"/>
          <w:szCs w:val="21"/>
          <w:highlight w:val="none"/>
        </w:rPr>
        <w:t>取得国家法律、法规、规章规定的有效许可证。取得采购文件要求的国家强制认证证书</w:t>
      </w:r>
      <w:r>
        <w:rPr>
          <w:rFonts w:hint="eastAsia" w:ascii="宋体" w:hAnsi="宋体"/>
          <w:color w:val="auto"/>
          <w:highlight w:val="none"/>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pPr>
        <w:adjustRightInd w:val="0"/>
        <w:snapToGrid w:val="0"/>
        <w:spacing w:line="400" w:lineRule="exact"/>
        <w:ind w:firstLine="420" w:firstLineChars="200"/>
        <w:rPr>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5</w:t>
      </w:r>
      <w:r>
        <w:rPr>
          <w:rFonts w:hint="eastAsia" w:ascii="宋体" w:hAnsi="宋体"/>
          <w:color w:val="auto"/>
          <w:highlight w:val="none"/>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auto"/>
          <w:sz w:val="21"/>
          <w:szCs w:val="22"/>
          <w:highlight w:val="none"/>
        </w:rPr>
        <w:t>《国家电网有限公司关于供应商不良行为处理情况的通报》</w:t>
      </w:r>
      <w:r>
        <w:rPr>
          <w:rFonts w:hint="eastAsia" w:ascii="宋体" w:hAnsi="宋体"/>
          <w:color w:val="auto"/>
          <w:highlight w:val="none"/>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color w:val="auto"/>
          <w:highlight w:val="none"/>
        </w:rPr>
        <w:t>。</w:t>
      </w:r>
    </w:p>
    <w:p>
      <w:pPr>
        <w:adjustRightInd w:val="0"/>
        <w:snapToGrid w:val="0"/>
        <w:spacing w:line="400" w:lineRule="exact"/>
        <w:ind w:firstLine="420" w:firstLineChars="200"/>
        <w:rPr>
          <w:rFonts w:hint="eastAsia" w:ascii="宋体" w:hAnsi="宋体" w:eastAsia="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olor w:val="auto"/>
          <w:highlight w:val="none"/>
        </w:rPr>
        <w:t>）</w:t>
      </w:r>
      <w:r>
        <w:rPr>
          <w:rFonts w:hint="eastAsia" w:ascii="宋体" w:hAnsi="宋体" w:eastAsia="宋体" w:cs="宋体"/>
          <w:color w:val="auto"/>
          <w:sz w:val="21"/>
          <w:szCs w:val="21"/>
          <w:highlight w:val="none"/>
          <w:lang w:eastAsia="zh-CN"/>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7</w:t>
      </w:r>
      <w:r>
        <w:rPr>
          <w:rFonts w:hint="eastAsia" w:ascii="宋体" w:hAnsi="宋体"/>
          <w:color w:val="auto"/>
          <w:highlight w:val="none"/>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highlight w:val="none"/>
          <w:lang w:eastAsia="zh-CN"/>
        </w:rPr>
      </w:pPr>
      <w:r>
        <w:rPr>
          <w:rFonts w:hint="eastAsia" w:ascii="宋体" w:hAnsi="宋体"/>
          <w:bCs/>
          <w:color w:val="auto"/>
          <w:highlight w:val="none"/>
        </w:rPr>
        <w:t>（</w:t>
      </w:r>
      <w:r>
        <w:rPr>
          <w:rFonts w:hint="eastAsia" w:ascii="宋体" w:hAnsi="宋体"/>
          <w:bCs/>
          <w:color w:val="auto"/>
          <w:highlight w:val="none"/>
          <w:lang w:val="en-US" w:eastAsia="zh-CN"/>
        </w:rPr>
        <w:t>8</w:t>
      </w:r>
      <w:r>
        <w:rPr>
          <w:rFonts w:hint="eastAsia" w:ascii="宋体" w:hAnsi="宋体"/>
          <w:bCs/>
          <w:color w:val="auto"/>
          <w:highlight w:val="none"/>
        </w:rPr>
        <w:t>）</w:t>
      </w:r>
      <w:r>
        <w:rPr>
          <w:rFonts w:hint="eastAsia"/>
          <w:highlight w:val="none"/>
        </w:rPr>
        <w:t>通用资质要求</w:t>
      </w:r>
      <w:r>
        <w:rPr>
          <w:rFonts w:hint="eastAsia"/>
          <w:highlight w:val="none"/>
          <w:lang w:eastAsia="zh-CN"/>
        </w:rPr>
        <w:t>：</w:t>
      </w:r>
    </w:p>
    <w:p>
      <w:pPr>
        <w:adjustRightInd w:val="0"/>
        <w:spacing w:line="440" w:lineRule="exact"/>
        <w:ind w:firstLine="420" w:firstLineChars="200"/>
        <w:rPr>
          <w:highlight w:val="none"/>
        </w:rPr>
      </w:pPr>
      <w:r>
        <w:rPr>
          <w:rFonts w:hint="eastAsia"/>
          <w:highlight w:val="none"/>
        </w:rPr>
        <w:t>1）必须具有完成采购项目所需的场地、设施设备以及试验检测能力。</w:t>
      </w:r>
    </w:p>
    <w:p>
      <w:pPr>
        <w:adjustRightInd w:val="0"/>
        <w:spacing w:line="440" w:lineRule="exact"/>
        <w:ind w:firstLine="420" w:firstLineChars="200"/>
        <w:rPr>
          <w:highlight w:val="none"/>
        </w:rPr>
      </w:pPr>
      <w:r>
        <w:rPr>
          <w:rFonts w:hint="eastAsia"/>
          <w:highlight w:val="none"/>
        </w:rPr>
        <w:t>2）完成过与采购项目相类似的同等或以上技术要求的项目。</w:t>
      </w:r>
    </w:p>
    <w:p>
      <w:pPr>
        <w:adjustRightInd w:val="0"/>
        <w:spacing w:line="440" w:lineRule="exact"/>
        <w:ind w:firstLine="420" w:firstLineChars="200"/>
        <w:rPr>
          <w:highlight w:val="none"/>
        </w:rPr>
      </w:pPr>
      <w:r>
        <w:rPr>
          <w:rFonts w:hint="eastAsia"/>
          <w:highlight w:val="none"/>
        </w:rPr>
        <w:t>3）取得采购人要求的有效认证证书及年检记录。</w:t>
      </w:r>
    </w:p>
    <w:p>
      <w:pPr>
        <w:adjustRightInd w:val="0"/>
        <w:spacing w:line="440" w:lineRule="exact"/>
        <w:ind w:firstLine="420" w:firstLineChars="200"/>
        <w:rPr>
          <w:highlight w:val="none"/>
        </w:rPr>
      </w:pPr>
      <w:r>
        <w:rPr>
          <w:rFonts w:hint="eastAsia"/>
          <w:highlight w:val="none"/>
        </w:rPr>
        <w:t>4）取得国家法律、法规、部门规章及规范标准规定的有效许可证。</w:t>
      </w:r>
    </w:p>
    <w:p>
      <w:pPr>
        <w:adjustRightInd w:val="0"/>
        <w:spacing w:line="440" w:lineRule="exact"/>
        <w:ind w:firstLine="420" w:firstLineChars="200"/>
        <w:rPr>
          <w:highlight w:val="none"/>
        </w:rPr>
      </w:pPr>
      <w:r>
        <w:rPr>
          <w:rFonts w:hint="eastAsia"/>
          <w:highlight w:val="none"/>
        </w:rPr>
        <w:t>5）提供的同类服务未因该服务原因出现过事故或出现过事故，但已采取了有效的整改措施及善后处理，并得到国家电网公司系统的验证。</w:t>
      </w:r>
    </w:p>
    <w:p>
      <w:pPr>
        <w:adjustRightInd w:val="0"/>
        <w:spacing w:line="440" w:lineRule="exact"/>
        <w:ind w:firstLine="420" w:firstLineChars="200"/>
        <w:rPr>
          <w:highlight w:val="none"/>
        </w:rPr>
      </w:pPr>
      <w:r>
        <w:rPr>
          <w:rFonts w:hint="eastAsia"/>
          <w:highlight w:val="none"/>
        </w:rPr>
        <w:t>6）在合同执行过程中，未因</w:t>
      </w:r>
      <w:r>
        <w:rPr>
          <w:rFonts w:hint="eastAsia"/>
          <w:highlight w:val="none"/>
          <w:lang w:eastAsia="zh-CN"/>
        </w:rPr>
        <w:t>应答人</w:t>
      </w:r>
      <w:r>
        <w:rPr>
          <w:rFonts w:hint="eastAsia"/>
          <w:highlight w:val="none"/>
        </w:rPr>
        <w:t>的交付拖延问题而严重影响施工和工程进度；或出现过其它重大问题，但已采取了有效的整改措施及善后处理，并得到国家电网公司系统的验证。</w:t>
      </w:r>
    </w:p>
    <w:p>
      <w:pPr>
        <w:adjustRightInd w:val="0"/>
        <w:spacing w:line="440" w:lineRule="exact"/>
        <w:ind w:firstLine="420" w:firstLineChars="200"/>
        <w:rPr>
          <w:highlight w:val="none"/>
        </w:rPr>
      </w:pPr>
      <w:r>
        <w:rPr>
          <w:rFonts w:hint="eastAsia"/>
          <w:highlight w:val="none"/>
        </w:rPr>
        <w:t>7）在国内招投标活动、合同履行、后续服务过程中，未受到国家电网公司、其所属单位的质量或履约服务投诉。</w:t>
      </w:r>
    </w:p>
    <w:p>
      <w:pPr>
        <w:adjustRightInd w:val="0"/>
        <w:spacing w:line="440" w:lineRule="exact"/>
        <w:ind w:firstLine="420" w:firstLineChars="200"/>
        <w:rPr>
          <w:highlight w:val="none"/>
        </w:rPr>
      </w:pPr>
      <w:r>
        <w:rPr>
          <w:rFonts w:hint="eastAsia"/>
          <w:highlight w:val="none"/>
        </w:rPr>
        <w:t>8）</w:t>
      </w:r>
      <w:r>
        <w:rPr>
          <w:rFonts w:hint="eastAsia"/>
          <w:highlight w:val="none"/>
          <w:lang w:val="en-US" w:eastAsia="zh-CN"/>
        </w:rPr>
        <w:t>应答</w:t>
      </w:r>
      <w:r>
        <w:rPr>
          <w:rFonts w:hint="eastAsia"/>
          <w:highlight w:val="none"/>
          <w:lang w:eastAsia="zh-CN"/>
        </w:rPr>
        <w:t>人</w:t>
      </w:r>
      <w:r>
        <w:rPr>
          <w:rFonts w:hint="eastAsia"/>
          <w:highlight w:val="none"/>
        </w:rPr>
        <w:t>不得存在下列情形之一</w:t>
      </w:r>
    </w:p>
    <w:p>
      <w:pPr>
        <w:adjustRightInd w:val="0"/>
        <w:spacing w:line="440" w:lineRule="exact"/>
        <w:ind w:firstLine="420" w:firstLineChars="200"/>
        <w:rPr>
          <w:highlight w:val="none"/>
        </w:rPr>
      </w:pPr>
      <w:r>
        <w:rPr>
          <w:rFonts w:hint="eastAsia"/>
          <w:highlight w:val="none"/>
        </w:rPr>
        <w:t>设计项目：</w:t>
      </w:r>
    </w:p>
    <w:p>
      <w:pPr>
        <w:adjustRightInd w:val="0"/>
        <w:spacing w:line="440" w:lineRule="exact"/>
        <w:ind w:firstLine="420" w:firstLineChars="200"/>
        <w:rPr>
          <w:highlight w:val="none"/>
        </w:rPr>
      </w:pPr>
      <w:r>
        <w:rPr>
          <w:rFonts w:hint="eastAsia"/>
          <w:highlight w:val="none"/>
          <w:lang w:val="en-US" w:eastAsia="zh-CN"/>
        </w:rPr>
        <w:t>A.</w:t>
      </w:r>
      <w:r>
        <w:rPr>
          <w:rFonts w:hint="eastAsia"/>
          <w:highlight w:val="none"/>
        </w:rPr>
        <w:t>为</w:t>
      </w:r>
      <w:r>
        <w:rPr>
          <w:rFonts w:hint="eastAsia"/>
          <w:highlight w:val="none"/>
          <w:lang w:val="en-US" w:eastAsia="zh-CN"/>
        </w:rPr>
        <w:t>采购</w:t>
      </w:r>
      <w:r>
        <w:rPr>
          <w:rFonts w:hint="eastAsia"/>
          <w:highlight w:val="none"/>
        </w:rPr>
        <w:t>人不具有独立法人资格的附属机构（单位）；</w:t>
      </w:r>
    </w:p>
    <w:p>
      <w:pPr>
        <w:adjustRightInd w:val="0"/>
        <w:spacing w:line="440" w:lineRule="exact"/>
        <w:ind w:firstLine="420" w:firstLineChars="200"/>
        <w:rPr>
          <w:highlight w:val="none"/>
        </w:rPr>
      </w:pPr>
      <w:r>
        <w:rPr>
          <w:rFonts w:hint="eastAsia"/>
          <w:highlight w:val="none"/>
          <w:lang w:val="en-US" w:eastAsia="zh-CN"/>
        </w:rPr>
        <w:t>B.</w:t>
      </w:r>
      <w:r>
        <w:rPr>
          <w:rFonts w:hint="eastAsia"/>
          <w:highlight w:val="none"/>
        </w:rPr>
        <w:t>为</w:t>
      </w:r>
      <w:r>
        <w:rPr>
          <w:rFonts w:hint="eastAsia"/>
          <w:highlight w:val="none"/>
          <w:lang w:val="en-US" w:eastAsia="zh-CN"/>
        </w:rPr>
        <w:t>采购</w:t>
      </w:r>
      <w:r>
        <w:rPr>
          <w:rFonts w:hint="eastAsia"/>
          <w:highlight w:val="none"/>
        </w:rPr>
        <w:t>项目前期工作提供咨询服务的，但设计施工工程总承包除外；</w:t>
      </w:r>
    </w:p>
    <w:p>
      <w:pPr>
        <w:adjustRightInd w:val="0"/>
        <w:spacing w:line="440" w:lineRule="exact"/>
        <w:ind w:firstLine="420" w:firstLineChars="200"/>
        <w:rPr>
          <w:highlight w:val="none"/>
        </w:rPr>
      </w:pPr>
      <w:r>
        <w:rPr>
          <w:rFonts w:hint="eastAsia"/>
          <w:highlight w:val="none"/>
          <w:lang w:val="en-US" w:eastAsia="zh-CN"/>
        </w:rPr>
        <w:t>C.</w:t>
      </w:r>
      <w:r>
        <w:rPr>
          <w:rFonts w:hint="eastAsia"/>
          <w:highlight w:val="none"/>
        </w:rPr>
        <w:t>为本</w:t>
      </w:r>
      <w:r>
        <w:rPr>
          <w:rFonts w:hint="eastAsia"/>
          <w:highlight w:val="none"/>
          <w:lang w:val="en-US" w:eastAsia="zh-CN"/>
        </w:rPr>
        <w:t>采购</w:t>
      </w:r>
      <w:r>
        <w:rPr>
          <w:rFonts w:hint="eastAsia"/>
          <w:highlight w:val="none"/>
        </w:rPr>
        <w:t>项目的监理人；</w:t>
      </w:r>
    </w:p>
    <w:p>
      <w:pPr>
        <w:adjustRightInd w:val="0"/>
        <w:spacing w:line="440" w:lineRule="exact"/>
        <w:ind w:firstLine="420" w:firstLineChars="200"/>
        <w:rPr>
          <w:highlight w:val="none"/>
        </w:rPr>
      </w:pPr>
      <w:r>
        <w:rPr>
          <w:rFonts w:hint="eastAsia"/>
          <w:highlight w:val="none"/>
          <w:lang w:val="en-US" w:eastAsia="zh-CN"/>
        </w:rPr>
        <w:t>D.</w:t>
      </w:r>
      <w:r>
        <w:rPr>
          <w:rFonts w:hint="eastAsia"/>
          <w:highlight w:val="none"/>
        </w:rPr>
        <w:t>为本</w:t>
      </w:r>
      <w:r>
        <w:rPr>
          <w:rFonts w:hint="eastAsia"/>
          <w:highlight w:val="none"/>
          <w:lang w:val="en-US" w:eastAsia="zh-CN"/>
        </w:rPr>
        <w:t>采购</w:t>
      </w:r>
      <w:r>
        <w:rPr>
          <w:rFonts w:hint="eastAsia"/>
          <w:highlight w:val="none"/>
        </w:rPr>
        <w:t>项目的代建人；</w:t>
      </w:r>
    </w:p>
    <w:p>
      <w:pPr>
        <w:adjustRightInd w:val="0"/>
        <w:spacing w:line="440" w:lineRule="exact"/>
        <w:ind w:firstLine="420" w:firstLineChars="200"/>
        <w:rPr>
          <w:highlight w:val="none"/>
        </w:rPr>
      </w:pPr>
      <w:r>
        <w:rPr>
          <w:rFonts w:hint="eastAsia"/>
          <w:highlight w:val="none"/>
          <w:lang w:val="en-US" w:eastAsia="zh-CN"/>
        </w:rPr>
        <w:t>E.</w:t>
      </w:r>
      <w:r>
        <w:rPr>
          <w:rFonts w:hint="eastAsia"/>
          <w:highlight w:val="none"/>
        </w:rPr>
        <w:t>为本</w:t>
      </w:r>
      <w:r>
        <w:rPr>
          <w:rFonts w:hint="eastAsia"/>
          <w:highlight w:val="none"/>
          <w:lang w:val="en-US" w:eastAsia="zh-CN"/>
        </w:rPr>
        <w:t>采购</w:t>
      </w:r>
      <w:r>
        <w:rPr>
          <w:rFonts w:hint="eastAsia"/>
          <w:highlight w:val="none"/>
        </w:rPr>
        <w:t>项目提供</w:t>
      </w:r>
      <w:r>
        <w:rPr>
          <w:rFonts w:hint="eastAsia"/>
          <w:highlight w:val="none"/>
          <w:lang w:val="en-US" w:eastAsia="zh-CN"/>
        </w:rPr>
        <w:t>招标</w:t>
      </w:r>
      <w:r>
        <w:rPr>
          <w:rFonts w:hint="eastAsia"/>
          <w:highlight w:val="none"/>
        </w:rPr>
        <w:t>代理服务的；</w:t>
      </w:r>
    </w:p>
    <w:p>
      <w:pPr>
        <w:adjustRightInd w:val="0"/>
        <w:spacing w:line="440" w:lineRule="exact"/>
        <w:ind w:firstLine="420" w:firstLineChars="200"/>
        <w:rPr>
          <w:highlight w:val="none"/>
        </w:rPr>
      </w:pPr>
      <w:r>
        <w:rPr>
          <w:rFonts w:hint="eastAsia"/>
          <w:highlight w:val="none"/>
          <w:lang w:val="en-US" w:eastAsia="zh-CN"/>
        </w:rPr>
        <w:t>F.</w:t>
      </w:r>
      <w:r>
        <w:rPr>
          <w:rFonts w:hint="eastAsia"/>
          <w:highlight w:val="none"/>
        </w:rPr>
        <w:t>被责令停业的；</w:t>
      </w:r>
    </w:p>
    <w:p>
      <w:pPr>
        <w:adjustRightInd w:val="0"/>
        <w:spacing w:line="440" w:lineRule="exact"/>
        <w:ind w:firstLine="420" w:firstLineChars="200"/>
        <w:rPr>
          <w:highlight w:val="none"/>
        </w:rPr>
      </w:pPr>
      <w:r>
        <w:rPr>
          <w:rFonts w:hint="eastAsia"/>
          <w:highlight w:val="none"/>
          <w:lang w:val="en-US" w:eastAsia="zh-CN"/>
        </w:rPr>
        <w:t>G.</w:t>
      </w:r>
      <w:r>
        <w:rPr>
          <w:rFonts w:hint="eastAsia"/>
          <w:highlight w:val="none"/>
        </w:rPr>
        <w:t>被暂停或取消</w:t>
      </w:r>
      <w:r>
        <w:rPr>
          <w:rFonts w:hint="eastAsia"/>
          <w:highlight w:val="none"/>
          <w:lang w:eastAsia="zh-CN"/>
        </w:rPr>
        <w:t>应答</w:t>
      </w:r>
      <w:r>
        <w:rPr>
          <w:rFonts w:hint="eastAsia"/>
          <w:highlight w:val="none"/>
        </w:rPr>
        <w:t>资格的；</w:t>
      </w:r>
    </w:p>
    <w:p>
      <w:pPr>
        <w:adjustRightInd w:val="0"/>
        <w:spacing w:line="440" w:lineRule="exact"/>
        <w:ind w:firstLine="420" w:firstLineChars="200"/>
        <w:rPr>
          <w:highlight w:val="none"/>
        </w:rPr>
      </w:pPr>
      <w:r>
        <w:rPr>
          <w:rFonts w:hint="eastAsia"/>
          <w:highlight w:val="none"/>
          <w:lang w:val="en-US" w:eastAsia="zh-CN"/>
        </w:rPr>
        <w:t>H.</w:t>
      </w:r>
      <w:r>
        <w:rPr>
          <w:rFonts w:hint="eastAsia"/>
          <w:highlight w:val="none"/>
        </w:rPr>
        <w:t>财产被接管或冻结的；</w:t>
      </w:r>
    </w:p>
    <w:p>
      <w:pPr>
        <w:adjustRightInd w:val="0"/>
        <w:spacing w:line="440" w:lineRule="exact"/>
        <w:ind w:firstLine="420" w:firstLineChars="200"/>
        <w:rPr>
          <w:highlight w:val="none"/>
        </w:rPr>
      </w:pPr>
      <w:r>
        <w:rPr>
          <w:rFonts w:hint="eastAsia"/>
          <w:highlight w:val="none"/>
          <w:lang w:val="en-US" w:eastAsia="zh-CN"/>
        </w:rPr>
        <w:t>I.</w:t>
      </w:r>
      <w:r>
        <w:rPr>
          <w:rFonts w:hint="eastAsia"/>
          <w:highlight w:val="none"/>
        </w:rPr>
        <w:t>在最近三年内有骗取</w:t>
      </w:r>
      <w:r>
        <w:rPr>
          <w:rFonts w:hint="eastAsia"/>
          <w:highlight w:val="none"/>
          <w:lang w:eastAsia="zh-CN"/>
        </w:rPr>
        <w:t>成交</w:t>
      </w:r>
      <w:r>
        <w:rPr>
          <w:rFonts w:hint="eastAsia"/>
          <w:highlight w:val="none"/>
        </w:rPr>
        <w:t>或严重违约或重大工程质量问题的；</w:t>
      </w:r>
    </w:p>
    <w:p>
      <w:pPr>
        <w:adjustRightInd w:val="0"/>
        <w:spacing w:line="440" w:lineRule="exact"/>
        <w:ind w:firstLine="420" w:firstLineChars="200"/>
        <w:rPr>
          <w:highlight w:val="none"/>
        </w:rPr>
      </w:pPr>
      <w:r>
        <w:rPr>
          <w:rFonts w:hint="eastAsia"/>
          <w:highlight w:val="none"/>
          <w:lang w:val="en-US" w:eastAsia="zh-CN"/>
        </w:rPr>
        <w:t>J.</w:t>
      </w:r>
      <w:r>
        <w:rPr>
          <w:rFonts w:hint="eastAsia"/>
          <w:highlight w:val="none"/>
        </w:rPr>
        <w:t>与本</w:t>
      </w:r>
      <w:r>
        <w:rPr>
          <w:rFonts w:hint="eastAsia"/>
          <w:highlight w:val="none"/>
          <w:lang w:val="en-US" w:eastAsia="zh-CN"/>
        </w:rPr>
        <w:t>采购</w:t>
      </w:r>
      <w:r>
        <w:rPr>
          <w:rFonts w:hint="eastAsia"/>
          <w:highlight w:val="none"/>
        </w:rPr>
        <w:t>项目的监理人或代建人或招标代理机构同为一个法定代表人的；</w:t>
      </w:r>
    </w:p>
    <w:p>
      <w:pPr>
        <w:adjustRightInd w:val="0"/>
        <w:spacing w:line="440" w:lineRule="exact"/>
        <w:ind w:firstLine="420" w:firstLineChars="200"/>
        <w:rPr>
          <w:highlight w:val="none"/>
        </w:rPr>
      </w:pPr>
      <w:r>
        <w:rPr>
          <w:rFonts w:hint="eastAsia"/>
          <w:highlight w:val="none"/>
          <w:lang w:val="en-US" w:eastAsia="zh-CN"/>
        </w:rPr>
        <w:t>K.</w:t>
      </w:r>
      <w:r>
        <w:rPr>
          <w:rFonts w:hint="eastAsia"/>
          <w:highlight w:val="none"/>
        </w:rPr>
        <w:t>与本</w:t>
      </w:r>
      <w:r>
        <w:rPr>
          <w:rFonts w:hint="eastAsia"/>
          <w:highlight w:val="none"/>
          <w:lang w:val="en-US" w:eastAsia="zh-CN"/>
        </w:rPr>
        <w:t>采购</w:t>
      </w:r>
      <w:r>
        <w:rPr>
          <w:rFonts w:hint="eastAsia"/>
          <w:highlight w:val="none"/>
        </w:rPr>
        <w:t>项目的监理人或代建人或招标代理机构相互任职或工作的。</w:t>
      </w:r>
    </w:p>
    <w:p>
      <w:pPr>
        <w:adjustRightInd w:val="0"/>
        <w:spacing w:line="440" w:lineRule="exact"/>
        <w:ind w:firstLine="420" w:firstLineChars="200"/>
        <w:rPr>
          <w:highlight w:val="none"/>
        </w:rPr>
      </w:pPr>
      <w:r>
        <w:rPr>
          <w:rFonts w:hint="eastAsia"/>
          <w:highlight w:val="none"/>
        </w:rPr>
        <w:t>施工项目：</w:t>
      </w:r>
    </w:p>
    <w:p>
      <w:pPr>
        <w:adjustRightInd w:val="0"/>
        <w:spacing w:line="440" w:lineRule="exact"/>
        <w:ind w:firstLine="420" w:firstLineChars="200"/>
        <w:rPr>
          <w:highlight w:val="none"/>
        </w:rPr>
      </w:pPr>
      <w:r>
        <w:rPr>
          <w:rFonts w:hint="eastAsia"/>
          <w:highlight w:val="none"/>
          <w:lang w:val="en-US" w:eastAsia="zh-CN"/>
        </w:rPr>
        <w:t>A.</w:t>
      </w:r>
      <w:r>
        <w:rPr>
          <w:rFonts w:hint="eastAsia"/>
          <w:highlight w:val="none"/>
        </w:rPr>
        <w:t>为</w:t>
      </w:r>
      <w:r>
        <w:rPr>
          <w:rFonts w:hint="eastAsia"/>
          <w:highlight w:val="none"/>
          <w:lang w:val="en-US" w:eastAsia="zh-CN"/>
        </w:rPr>
        <w:t>采购</w:t>
      </w:r>
      <w:r>
        <w:rPr>
          <w:rFonts w:hint="eastAsia"/>
          <w:highlight w:val="none"/>
        </w:rPr>
        <w:t>人不具有独立法人资格的附属机构（单位）；</w:t>
      </w:r>
    </w:p>
    <w:p>
      <w:pPr>
        <w:adjustRightInd w:val="0"/>
        <w:spacing w:line="440" w:lineRule="exact"/>
        <w:ind w:firstLine="420" w:firstLineChars="200"/>
        <w:rPr>
          <w:highlight w:val="none"/>
        </w:rPr>
      </w:pPr>
      <w:r>
        <w:rPr>
          <w:rFonts w:hint="eastAsia"/>
          <w:highlight w:val="none"/>
          <w:lang w:val="en-US" w:eastAsia="zh-CN"/>
        </w:rPr>
        <w:t>B.</w:t>
      </w:r>
      <w:r>
        <w:rPr>
          <w:rFonts w:hint="eastAsia"/>
          <w:highlight w:val="none"/>
        </w:rPr>
        <w:t>为本</w:t>
      </w:r>
      <w:r>
        <w:rPr>
          <w:rFonts w:hint="eastAsia"/>
          <w:highlight w:val="none"/>
          <w:lang w:val="en-US" w:eastAsia="zh-CN"/>
        </w:rPr>
        <w:t>采购</w:t>
      </w:r>
      <w:r>
        <w:rPr>
          <w:rFonts w:hint="eastAsia"/>
          <w:highlight w:val="none"/>
        </w:rPr>
        <w:t xml:space="preserve">项目前期准备提供设计或咨询服务的，但设计施工工程总承包除外； </w:t>
      </w:r>
    </w:p>
    <w:p>
      <w:pPr>
        <w:adjustRightInd w:val="0"/>
        <w:spacing w:line="440" w:lineRule="exact"/>
        <w:ind w:firstLine="420" w:firstLineChars="200"/>
        <w:rPr>
          <w:highlight w:val="none"/>
        </w:rPr>
      </w:pPr>
      <w:r>
        <w:rPr>
          <w:rFonts w:hint="eastAsia"/>
          <w:highlight w:val="none"/>
          <w:lang w:val="en-US" w:eastAsia="zh-CN"/>
        </w:rPr>
        <w:t>C.</w:t>
      </w:r>
      <w:r>
        <w:rPr>
          <w:rFonts w:hint="eastAsia"/>
          <w:highlight w:val="none"/>
        </w:rPr>
        <w:t>为本</w:t>
      </w:r>
      <w:r>
        <w:rPr>
          <w:rFonts w:hint="eastAsia"/>
          <w:highlight w:val="none"/>
          <w:lang w:val="en-US" w:eastAsia="zh-CN"/>
        </w:rPr>
        <w:t>采购</w:t>
      </w:r>
      <w:r>
        <w:rPr>
          <w:rFonts w:hint="eastAsia"/>
          <w:highlight w:val="none"/>
        </w:rPr>
        <w:t>项目的监理人；</w:t>
      </w:r>
    </w:p>
    <w:p>
      <w:pPr>
        <w:adjustRightInd w:val="0"/>
        <w:spacing w:line="440" w:lineRule="exact"/>
        <w:ind w:firstLine="420" w:firstLineChars="200"/>
        <w:rPr>
          <w:highlight w:val="none"/>
        </w:rPr>
      </w:pPr>
      <w:r>
        <w:rPr>
          <w:rFonts w:hint="eastAsia"/>
          <w:highlight w:val="none"/>
          <w:lang w:val="en-US" w:eastAsia="zh-CN"/>
        </w:rPr>
        <w:t>D.</w:t>
      </w:r>
      <w:r>
        <w:rPr>
          <w:rFonts w:hint="eastAsia"/>
          <w:highlight w:val="none"/>
        </w:rPr>
        <w:t>为本</w:t>
      </w:r>
      <w:r>
        <w:rPr>
          <w:rFonts w:hint="eastAsia"/>
          <w:highlight w:val="none"/>
          <w:lang w:val="en-US" w:eastAsia="zh-CN"/>
        </w:rPr>
        <w:t>采购</w:t>
      </w:r>
      <w:r>
        <w:rPr>
          <w:rFonts w:hint="eastAsia"/>
          <w:highlight w:val="none"/>
        </w:rPr>
        <w:t xml:space="preserve">项目的代建人； </w:t>
      </w:r>
    </w:p>
    <w:p>
      <w:pPr>
        <w:adjustRightInd w:val="0"/>
        <w:spacing w:line="440" w:lineRule="exact"/>
        <w:ind w:firstLine="420" w:firstLineChars="200"/>
        <w:rPr>
          <w:highlight w:val="none"/>
        </w:rPr>
      </w:pPr>
      <w:r>
        <w:rPr>
          <w:rFonts w:hint="eastAsia"/>
          <w:highlight w:val="none"/>
          <w:lang w:val="en-US" w:eastAsia="zh-CN"/>
        </w:rPr>
        <w:t>E.</w:t>
      </w:r>
      <w:r>
        <w:rPr>
          <w:rFonts w:hint="eastAsia"/>
          <w:highlight w:val="none"/>
        </w:rPr>
        <w:t>为本</w:t>
      </w:r>
      <w:r>
        <w:rPr>
          <w:rFonts w:hint="eastAsia"/>
          <w:highlight w:val="none"/>
          <w:lang w:val="en-US" w:eastAsia="zh-CN"/>
        </w:rPr>
        <w:t>采购</w:t>
      </w:r>
      <w:r>
        <w:rPr>
          <w:rFonts w:hint="eastAsia"/>
          <w:highlight w:val="none"/>
        </w:rPr>
        <w:t>项目提供</w:t>
      </w:r>
      <w:r>
        <w:rPr>
          <w:rFonts w:hint="eastAsia"/>
          <w:highlight w:val="none"/>
          <w:lang w:val="en-US" w:eastAsia="zh-CN"/>
        </w:rPr>
        <w:t>招标</w:t>
      </w:r>
      <w:r>
        <w:rPr>
          <w:rFonts w:hint="eastAsia"/>
          <w:highlight w:val="none"/>
        </w:rPr>
        <w:t xml:space="preserve">代理服务的； </w:t>
      </w:r>
    </w:p>
    <w:p>
      <w:pPr>
        <w:adjustRightInd w:val="0"/>
        <w:spacing w:line="440" w:lineRule="exact"/>
        <w:ind w:firstLine="420" w:firstLineChars="200"/>
        <w:rPr>
          <w:highlight w:val="none"/>
        </w:rPr>
      </w:pPr>
      <w:r>
        <w:rPr>
          <w:rFonts w:hint="eastAsia"/>
          <w:highlight w:val="none"/>
          <w:lang w:val="en-US" w:eastAsia="zh-CN"/>
        </w:rPr>
        <w:t>F.</w:t>
      </w:r>
      <w:r>
        <w:rPr>
          <w:rFonts w:hint="eastAsia"/>
          <w:highlight w:val="none"/>
        </w:rPr>
        <w:t>与本</w:t>
      </w:r>
      <w:r>
        <w:rPr>
          <w:rFonts w:hint="eastAsia"/>
          <w:highlight w:val="none"/>
          <w:lang w:val="en-US" w:eastAsia="zh-CN"/>
        </w:rPr>
        <w:t>采购</w:t>
      </w:r>
      <w:r>
        <w:rPr>
          <w:rFonts w:hint="eastAsia"/>
          <w:highlight w:val="none"/>
        </w:rPr>
        <w:t>项目的监理人或代建人或招标代理机构同为一个法定代表人的；</w:t>
      </w:r>
    </w:p>
    <w:p>
      <w:pPr>
        <w:adjustRightInd w:val="0"/>
        <w:spacing w:line="440" w:lineRule="exact"/>
        <w:ind w:firstLine="420" w:firstLineChars="200"/>
        <w:rPr>
          <w:highlight w:val="none"/>
        </w:rPr>
      </w:pPr>
      <w:r>
        <w:rPr>
          <w:rFonts w:hint="eastAsia"/>
          <w:highlight w:val="none"/>
          <w:lang w:val="en-US" w:eastAsia="zh-CN"/>
        </w:rPr>
        <w:t>G.</w:t>
      </w:r>
      <w:r>
        <w:rPr>
          <w:rFonts w:hint="eastAsia"/>
          <w:highlight w:val="none"/>
        </w:rPr>
        <w:t>与本</w:t>
      </w:r>
      <w:r>
        <w:rPr>
          <w:rFonts w:hint="eastAsia"/>
          <w:highlight w:val="none"/>
          <w:lang w:val="en-US" w:eastAsia="zh-CN"/>
        </w:rPr>
        <w:t>采购</w:t>
      </w:r>
      <w:r>
        <w:rPr>
          <w:rFonts w:hint="eastAsia"/>
          <w:highlight w:val="none"/>
        </w:rPr>
        <w:t>项目的监理人或代建人或招标代理机构相互任职或工作的；</w:t>
      </w:r>
    </w:p>
    <w:p>
      <w:pPr>
        <w:adjustRightInd w:val="0"/>
        <w:spacing w:line="440" w:lineRule="exact"/>
        <w:ind w:firstLine="420" w:firstLineChars="200"/>
        <w:rPr>
          <w:highlight w:val="none"/>
        </w:rPr>
      </w:pPr>
      <w:r>
        <w:rPr>
          <w:rFonts w:hint="eastAsia"/>
          <w:highlight w:val="none"/>
          <w:lang w:val="en-US" w:eastAsia="zh-CN"/>
        </w:rPr>
        <w:t>H.</w:t>
      </w:r>
      <w:r>
        <w:rPr>
          <w:rFonts w:hint="eastAsia"/>
          <w:highlight w:val="none"/>
        </w:rPr>
        <w:t>被责令停业的；</w:t>
      </w:r>
    </w:p>
    <w:p>
      <w:pPr>
        <w:adjustRightInd w:val="0"/>
        <w:spacing w:line="440" w:lineRule="exact"/>
        <w:ind w:firstLine="420" w:firstLineChars="200"/>
        <w:rPr>
          <w:highlight w:val="none"/>
        </w:rPr>
      </w:pPr>
      <w:r>
        <w:rPr>
          <w:rFonts w:hint="eastAsia"/>
          <w:highlight w:val="none"/>
          <w:lang w:val="en-US" w:eastAsia="zh-CN"/>
        </w:rPr>
        <w:t>I.</w:t>
      </w:r>
      <w:r>
        <w:rPr>
          <w:rFonts w:hint="eastAsia"/>
          <w:highlight w:val="none"/>
        </w:rPr>
        <w:t>被暂停或取消</w:t>
      </w:r>
      <w:r>
        <w:rPr>
          <w:rFonts w:hint="eastAsia"/>
          <w:highlight w:val="none"/>
          <w:lang w:eastAsia="zh-CN"/>
        </w:rPr>
        <w:t>应答</w:t>
      </w:r>
      <w:r>
        <w:rPr>
          <w:rFonts w:hint="eastAsia"/>
          <w:highlight w:val="none"/>
        </w:rPr>
        <w:t>资格的；</w:t>
      </w:r>
    </w:p>
    <w:p>
      <w:pPr>
        <w:adjustRightInd w:val="0"/>
        <w:spacing w:line="440" w:lineRule="exact"/>
        <w:ind w:firstLine="420" w:firstLineChars="200"/>
        <w:rPr>
          <w:highlight w:val="none"/>
        </w:rPr>
      </w:pPr>
      <w:r>
        <w:rPr>
          <w:rFonts w:hint="eastAsia"/>
          <w:highlight w:val="none"/>
          <w:lang w:val="en-US" w:eastAsia="zh-CN"/>
        </w:rPr>
        <w:t>J.</w:t>
      </w:r>
      <w:r>
        <w:rPr>
          <w:rFonts w:hint="eastAsia"/>
          <w:highlight w:val="none"/>
        </w:rPr>
        <w:t>财产被接管或冻结的；</w:t>
      </w:r>
    </w:p>
    <w:p>
      <w:pPr>
        <w:adjustRightInd w:val="0"/>
        <w:spacing w:line="440" w:lineRule="exact"/>
        <w:ind w:firstLine="420" w:firstLineChars="200"/>
        <w:rPr>
          <w:highlight w:val="none"/>
        </w:rPr>
      </w:pPr>
      <w:r>
        <w:rPr>
          <w:rFonts w:hint="eastAsia"/>
          <w:highlight w:val="none"/>
          <w:lang w:val="en-US" w:eastAsia="zh-CN"/>
        </w:rPr>
        <w:t>K.</w:t>
      </w:r>
      <w:r>
        <w:rPr>
          <w:rFonts w:hint="eastAsia"/>
          <w:highlight w:val="none"/>
        </w:rPr>
        <w:t>在最近三年内有骗取</w:t>
      </w:r>
      <w:r>
        <w:rPr>
          <w:rFonts w:hint="eastAsia"/>
          <w:highlight w:val="none"/>
          <w:lang w:eastAsia="zh-CN"/>
        </w:rPr>
        <w:t>成交</w:t>
      </w:r>
      <w:r>
        <w:rPr>
          <w:rFonts w:hint="eastAsia"/>
          <w:highlight w:val="none"/>
        </w:rPr>
        <w:t>或严重违约或重大工程质量问题的。</w:t>
      </w:r>
    </w:p>
    <w:p>
      <w:pPr>
        <w:adjustRightInd w:val="0"/>
        <w:spacing w:line="440" w:lineRule="exact"/>
        <w:ind w:firstLine="420" w:firstLineChars="200"/>
        <w:rPr>
          <w:highlight w:val="none"/>
        </w:rPr>
      </w:pPr>
      <w:r>
        <w:rPr>
          <w:rFonts w:hint="eastAsia"/>
          <w:highlight w:val="none"/>
        </w:rPr>
        <w:t>监理项目：</w:t>
      </w:r>
    </w:p>
    <w:p>
      <w:pPr>
        <w:adjustRightInd w:val="0"/>
        <w:spacing w:line="440" w:lineRule="exact"/>
        <w:ind w:firstLine="420" w:firstLineChars="200"/>
        <w:rPr>
          <w:highlight w:val="none"/>
        </w:rPr>
      </w:pPr>
      <w:r>
        <w:rPr>
          <w:rFonts w:hint="eastAsia"/>
          <w:highlight w:val="none"/>
          <w:lang w:val="en-US" w:eastAsia="zh-CN"/>
        </w:rPr>
        <w:t>A.</w:t>
      </w:r>
      <w:r>
        <w:rPr>
          <w:rFonts w:hint="eastAsia"/>
          <w:highlight w:val="none"/>
        </w:rPr>
        <w:t>为</w:t>
      </w:r>
      <w:r>
        <w:rPr>
          <w:rFonts w:hint="eastAsia"/>
          <w:highlight w:val="none"/>
          <w:lang w:val="en-US" w:eastAsia="zh-CN"/>
        </w:rPr>
        <w:t>采购</w:t>
      </w:r>
      <w:r>
        <w:rPr>
          <w:rFonts w:hint="eastAsia"/>
          <w:highlight w:val="none"/>
        </w:rPr>
        <w:t>人不具有独立法人资格的附属机构（单位）；</w:t>
      </w:r>
    </w:p>
    <w:p>
      <w:pPr>
        <w:adjustRightInd w:val="0"/>
        <w:spacing w:line="440" w:lineRule="exact"/>
        <w:ind w:firstLine="420" w:firstLineChars="200"/>
        <w:rPr>
          <w:highlight w:val="none"/>
        </w:rPr>
      </w:pPr>
      <w:r>
        <w:rPr>
          <w:rFonts w:hint="eastAsia"/>
          <w:highlight w:val="none"/>
          <w:lang w:val="en-US" w:eastAsia="zh-CN"/>
        </w:rPr>
        <w:t>B.</w:t>
      </w:r>
      <w:r>
        <w:rPr>
          <w:rFonts w:hint="eastAsia"/>
          <w:highlight w:val="none"/>
        </w:rPr>
        <w:t>为本</w:t>
      </w:r>
      <w:r>
        <w:rPr>
          <w:rFonts w:hint="eastAsia"/>
          <w:highlight w:val="none"/>
          <w:lang w:val="en-US" w:eastAsia="zh-CN"/>
        </w:rPr>
        <w:t>采购</w:t>
      </w:r>
      <w:r>
        <w:rPr>
          <w:rFonts w:hint="eastAsia"/>
          <w:highlight w:val="none"/>
        </w:rPr>
        <w:t xml:space="preserve">项目前期准备提供设计或咨询服务的，但设计施工工程总承包除外； </w:t>
      </w:r>
    </w:p>
    <w:p>
      <w:pPr>
        <w:adjustRightInd w:val="0"/>
        <w:spacing w:line="440" w:lineRule="exact"/>
        <w:ind w:firstLine="420" w:firstLineChars="200"/>
        <w:rPr>
          <w:highlight w:val="none"/>
        </w:rPr>
      </w:pPr>
      <w:r>
        <w:rPr>
          <w:rFonts w:hint="eastAsia"/>
          <w:highlight w:val="none"/>
          <w:lang w:val="en-US" w:eastAsia="zh-CN"/>
        </w:rPr>
        <w:t>C.</w:t>
      </w:r>
      <w:r>
        <w:rPr>
          <w:rFonts w:hint="eastAsia"/>
          <w:highlight w:val="none"/>
        </w:rPr>
        <w:t>为本</w:t>
      </w:r>
      <w:r>
        <w:rPr>
          <w:rFonts w:hint="eastAsia"/>
          <w:highlight w:val="none"/>
          <w:lang w:val="en-US" w:eastAsia="zh-CN"/>
        </w:rPr>
        <w:t>采购</w:t>
      </w:r>
      <w:r>
        <w:rPr>
          <w:rFonts w:hint="eastAsia"/>
          <w:highlight w:val="none"/>
        </w:rPr>
        <w:t>项目提供</w:t>
      </w:r>
      <w:r>
        <w:rPr>
          <w:rFonts w:hint="eastAsia"/>
          <w:highlight w:val="none"/>
          <w:lang w:val="en-US" w:eastAsia="zh-CN"/>
        </w:rPr>
        <w:t>招标</w:t>
      </w:r>
      <w:r>
        <w:rPr>
          <w:rFonts w:hint="eastAsia"/>
          <w:highlight w:val="none"/>
        </w:rPr>
        <w:t xml:space="preserve">代理服务的； </w:t>
      </w:r>
    </w:p>
    <w:p>
      <w:pPr>
        <w:adjustRightInd w:val="0"/>
        <w:spacing w:line="440" w:lineRule="exact"/>
        <w:ind w:firstLine="420" w:firstLineChars="200"/>
        <w:rPr>
          <w:highlight w:val="none"/>
        </w:rPr>
      </w:pPr>
      <w:r>
        <w:rPr>
          <w:rFonts w:hint="eastAsia"/>
          <w:highlight w:val="none"/>
          <w:lang w:val="en-US" w:eastAsia="zh-CN"/>
        </w:rPr>
        <w:t>D.</w:t>
      </w:r>
      <w:r>
        <w:rPr>
          <w:rFonts w:hint="eastAsia"/>
          <w:highlight w:val="none"/>
        </w:rPr>
        <w:t>与本</w:t>
      </w:r>
      <w:r>
        <w:rPr>
          <w:rFonts w:hint="eastAsia"/>
          <w:highlight w:val="none"/>
          <w:lang w:val="en-US" w:eastAsia="zh-CN"/>
        </w:rPr>
        <w:t>采购</w:t>
      </w:r>
      <w:r>
        <w:rPr>
          <w:rFonts w:hint="eastAsia"/>
          <w:highlight w:val="none"/>
        </w:rPr>
        <w:t>项目的招标代理机构同为一个法定代表人的；</w:t>
      </w:r>
    </w:p>
    <w:p>
      <w:pPr>
        <w:adjustRightInd w:val="0"/>
        <w:spacing w:line="440" w:lineRule="exact"/>
        <w:ind w:firstLine="420" w:firstLineChars="200"/>
        <w:rPr>
          <w:highlight w:val="none"/>
        </w:rPr>
      </w:pPr>
      <w:r>
        <w:rPr>
          <w:rFonts w:hint="eastAsia"/>
          <w:highlight w:val="none"/>
          <w:lang w:val="en-US" w:eastAsia="zh-CN"/>
        </w:rPr>
        <w:t>E.</w:t>
      </w:r>
      <w:r>
        <w:rPr>
          <w:rFonts w:hint="eastAsia"/>
          <w:highlight w:val="none"/>
        </w:rPr>
        <w:t>与本</w:t>
      </w:r>
      <w:r>
        <w:rPr>
          <w:rFonts w:hint="eastAsia"/>
          <w:highlight w:val="none"/>
          <w:lang w:val="en-US" w:eastAsia="zh-CN"/>
        </w:rPr>
        <w:t>采购</w:t>
      </w:r>
      <w:r>
        <w:rPr>
          <w:rFonts w:hint="eastAsia"/>
          <w:highlight w:val="none"/>
        </w:rPr>
        <w:t>项目的招标代理机构相互任职或工作的；</w:t>
      </w:r>
    </w:p>
    <w:p>
      <w:pPr>
        <w:adjustRightInd w:val="0"/>
        <w:spacing w:line="440" w:lineRule="exact"/>
        <w:ind w:firstLine="420" w:firstLineChars="200"/>
        <w:rPr>
          <w:highlight w:val="none"/>
        </w:rPr>
      </w:pPr>
      <w:r>
        <w:rPr>
          <w:rFonts w:hint="eastAsia"/>
          <w:highlight w:val="none"/>
          <w:lang w:val="en-US" w:eastAsia="zh-CN"/>
        </w:rPr>
        <w:t>F.</w:t>
      </w:r>
      <w:r>
        <w:rPr>
          <w:rFonts w:hint="eastAsia"/>
          <w:highlight w:val="none"/>
        </w:rPr>
        <w:t>被责令停业的；</w:t>
      </w:r>
    </w:p>
    <w:p>
      <w:pPr>
        <w:adjustRightInd w:val="0"/>
        <w:spacing w:line="440" w:lineRule="exact"/>
        <w:ind w:firstLine="420" w:firstLineChars="200"/>
        <w:rPr>
          <w:highlight w:val="none"/>
        </w:rPr>
      </w:pPr>
      <w:r>
        <w:rPr>
          <w:rFonts w:hint="eastAsia"/>
          <w:highlight w:val="none"/>
          <w:lang w:val="en-US" w:eastAsia="zh-CN"/>
        </w:rPr>
        <w:t>G.</w:t>
      </w:r>
      <w:r>
        <w:rPr>
          <w:rFonts w:hint="eastAsia"/>
          <w:highlight w:val="none"/>
        </w:rPr>
        <w:t>被暂停或取消</w:t>
      </w:r>
      <w:r>
        <w:rPr>
          <w:rFonts w:hint="eastAsia"/>
          <w:highlight w:val="none"/>
          <w:lang w:eastAsia="zh-CN"/>
        </w:rPr>
        <w:t>应答</w:t>
      </w:r>
      <w:r>
        <w:rPr>
          <w:rFonts w:hint="eastAsia"/>
          <w:highlight w:val="none"/>
        </w:rPr>
        <w:t>资格的；</w:t>
      </w:r>
    </w:p>
    <w:p>
      <w:pPr>
        <w:adjustRightInd w:val="0"/>
        <w:spacing w:line="440" w:lineRule="exact"/>
        <w:ind w:firstLine="420" w:firstLineChars="200"/>
        <w:rPr>
          <w:highlight w:val="none"/>
        </w:rPr>
      </w:pPr>
      <w:r>
        <w:rPr>
          <w:rFonts w:hint="eastAsia"/>
          <w:highlight w:val="none"/>
          <w:lang w:val="en-US" w:eastAsia="zh-CN"/>
        </w:rPr>
        <w:t>H.</w:t>
      </w:r>
      <w:r>
        <w:rPr>
          <w:rFonts w:hint="eastAsia"/>
          <w:highlight w:val="none"/>
        </w:rPr>
        <w:t>财产被接管或冻结的；</w:t>
      </w:r>
    </w:p>
    <w:p>
      <w:pPr>
        <w:adjustRightInd w:val="0"/>
        <w:spacing w:line="440" w:lineRule="exact"/>
        <w:ind w:firstLine="420" w:firstLineChars="200"/>
        <w:rPr>
          <w:highlight w:val="none"/>
        </w:rPr>
      </w:pPr>
      <w:r>
        <w:rPr>
          <w:rFonts w:hint="eastAsia"/>
          <w:highlight w:val="none"/>
          <w:lang w:val="en-US" w:eastAsia="zh-CN"/>
        </w:rPr>
        <w:t>I.</w:t>
      </w:r>
      <w:r>
        <w:rPr>
          <w:rFonts w:hint="eastAsia"/>
          <w:highlight w:val="none"/>
        </w:rPr>
        <w:t>在最近三年内有骗取</w:t>
      </w:r>
      <w:r>
        <w:rPr>
          <w:rFonts w:hint="eastAsia"/>
          <w:highlight w:val="none"/>
          <w:lang w:eastAsia="zh-CN"/>
        </w:rPr>
        <w:t>成交</w:t>
      </w:r>
      <w:r>
        <w:rPr>
          <w:rFonts w:hint="eastAsia"/>
          <w:highlight w:val="none"/>
        </w:rPr>
        <w:t>或严重违约或重大工程质量问题的。</w:t>
      </w:r>
    </w:p>
    <w:p>
      <w:pPr>
        <w:adjustRightInd w:val="0"/>
        <w:spacing w:line="440" w:lineRule="exact"/>
        <w:ind w:firstLine="420" w:firstLineChars="200"/>
        <w:rPr>
          <w:highlight w:val="none"/>
        </w:rPr>
      </w:pPr>
      <w:r>
        <w:rPr>
          <w:rFonts w:hint="eastAsia"/>
          <w:highlight w:val="none"/>
        </w:rPr>
        <w:t>其他服务项目：</w:t>
      </w:r>
    </w:p>
    <w:p>
      <w:pPr>
        <w:adjustRightInd w:val="0"/>
        <w:spacing w:line="440" w:lineRule="exact"/>
        <w:ind w:firstLine="420" w:firstLineChars="200"/>
        <w:rPr>
          <w:highlight w:val="none"/>
        </w:rPr>
      </w:pPr>
      <w:r>
        <w:rPr>
          <w:rFonts w:hint="eastAsia"/>
          <w:highlight w:val="none"/>
          <w:lang w:val="en-US" w:eastAsia="zh-CN"/>
        </w:rPr>
        <w:t>A.</w:t>
      </w:r>
      <w:r>
        <w:rPr>
          <w:rFonts w:hint="eastAsia"/>
          <w:highlight w:val="none"/>
        </w:rPr>
        <w:t>为</w:t>
      </w:r>
      <w:r>
        <w:rPr>
          <w:rFonts w:hint="eastAsia"/>
          <w:highlight w:val="none"/>
          <w:lang w:val="en-US" w:eastAsia="zh-CN"/>
        </w:rPr>
        <w:t>采购</w:t>
      </w:r>
      <w:r>
        <w:rPr>
          <w:rFonts w:hint="eastAsia"/>
          <w:highlight w:val="none"/>
        </w:rPr>
        <w:t xml:space="preserve">人不具有独立法人资格的附属机构（单位）； </w:t>
      </w:r>
    </w:p>
    <w:p>
      <w:pPr>
        <w:adjustRightInd w:val="0"/>
        <w:spacing w:line="440" w:lineRule="exact"/>
        <w:ind w:firstLine="420" w:firstLineChars="200"/>
        <w:rPr>
          <w:highlight w:val="none"/>
        </w:rPr>
      </w:pPr>
      <w:r>
        <w:rPr>
          <w:rFonts w:hint="eastAsia"/>
          <w:highlight w:val="none"/>
          <w:lang w:val="en-US" w:eastAsia="zh-CN"/>
        </w:rPr>
        <w:t>B.</w:t>
      </w:r>
      <w:r>
        <w:rPr>
          <w:rFonts w:hint="eastAsia"/>
          <w:highlight w:val="none"/>
        </w:rPr>
        <w:t>为本</w:t>
      </w:r>
      <w:r>
        <w:rPr>
          <w:rFonts w:hint="eastAsia"/>
          <w:highlight w:val="none"/>
          <w:lang w:val="en-US" w:eastAsia="zh-CN"/>
        </w:rPr>
        <w:t>采购</w:t>
      </w:r>
      <w:r>
        <w:rPr>
          <w:rFonts w:hint="eastAsia"/>
          <w:highlight w:val="none"/>
        </w:rPr>
        <w:t>项目提供</w:t>
      </w:r>
      <w:r>
        <w:rPr>
          <w:rFonts w:hint="eastAsia"/>
          <w:highlight w:val="none"/>
          <w:lang w:val="en-US" w:eastAsia="zh-CN"/>
        </w:rPr>
        <w:t>招标</w:t>
      </w:r>
      <w:r>
        <w:rPr>
          <w:rFonts w:hint="eastAsia"/>
          <w:highlight w:val="none"/>
        </w:rPr>
        <w:t xml:space="preserve">代理服务的； </w:t>
      </w:r>
    </w:p>
    <w:p>
      <w:pPr>
        <w:adjustRightInd w:val="0"/>
        <w:spacing w:line="440" w:lineRule="exact"/>
        <w:ind w:firstLine="420" w:firstLineChars="200"/>
        <w:rPr>
          <w:highlight w:val="none"/>
        </w:rPr>
      </w:pPr>
      <w:r>
        <w:rPr>
          <w:rFonts w:hint="eastAsia"/>
          <w:highlight w:val="none"/>
          <w:lang w:val="en-US" w:eastAsia="zh-CN"/>
        </w:rPr>
        <w:t>C.</w:t>
      </w:r>
      <w:r>
        <w:rPr>
          <w:rFonts w:hint="eastAsia"/>
          <w:highlight w:val="none"/>
        </w:rPr>
        <w:t xml:space="preserve">被责令停业的； </w:t>
      </w:r>
    </w:p>
    <w:p>
      <w:pPr>
        <w:adjustRightInd w:val="0"/>
        <w:spacing w:line="440" w:lineRule="exact"/>
        <w:ind w:firstLine="420" w:firstLineChars="200"/>
        <w:rPr>
          <w:highlight w:val="none"/>
        </w:rPr>
      </w:pPr>
      <w:r>
        <w:rPr>
          <w:rFonts w:hint="eastAsia"/>
          <w:highlight w:val="none"/>
          <w:lang w:val="en-US" w:eastAsia="zh-CN"/>
        </w:rPr>
        <w:t>D.</w:t>
      </w:r>
      <w:r>
        <w:rPr>
          <w:rFonts w:hint="eastAsia"/>
          <w:highlight w:val="none"/>
        </w:rPr>
        <w:t>被暂停或取消</w:t>
      </w:r>
      <w:r>
        <w:rPr>
          <w:rFonts w:hint="eastAsia"/>
          <w:highlight w:val="none"/>
          <w:lang w:val="en-US" w:eastAsia="zh-CN"/>
        </w:rPr>
        <w:t>应答</w:t>
      </w:r>
      <w:r>
        <w:rPr>
          <w:rFonts w:hint="eastAsia"/>
          <w:highlight w:val="none"/>
        </w:rPr>
        <w:t xml:space="preserve">资格的； </w:t>
      </w:r>
    </w:p>
    <w:p>
      <w:pPr>
        <w:adjustRightInd w:val="0"/>
        <w:spacing w:line="440" w:lineRule="exact"/>
        <w:ind w:firstLine="420" w:firstLineChars="200"/>
        <w:rPr>
          <w:highlight w:val="none"/>
        </w:rPr>
      </w:pPr>
      <w:r>
        <w:rPr>
          <w:rFonts w:hint="eastAsia"/>
          <w:highlight w:val="none"/>
          <w:lang w:val="en-US" w:eastAsia="zh-CN"/>
        </w:rPr>
        <w:t>E.</w:t>
      </w:r>
      <w:r>
        <w:rPr>
          <w:rFonts w:hint="eastAsia"/>
          <w:highlight w:val="none"/>
        </w:rPr>
        <w:t>财产被接管或冻结的；</w:t>
      </w:r>
    </w:p>
    <w:p>
      <w:pPr>
        <w:adjustRightInd w:val="0"/>
        <w:spacing w:line="440" w:lineRule="exact"/>
        <w:ind w:firstLine="420" w:firstLineChars="200"/>
        <w:rPr>
          <w:highlight w:val="none"/>
        </w:rPr>
      </w:pPr>
      <w:r>
        <w:rPr>
          <w:rFonts w:hint="eastAsia"/>
          <w:highlight w:val="none"/>
          <w:lang w:val="en-US" w:eastAsia="zh-CN"/>
        </w:rPr>
        <w:t>F.</w:t>
      </w:r>
      <w:r>
        <w:rPr>
          <w:rFonts w:hint="eastAsia"/>
          <w:highlight w:val="none"/>
        </w:rPr>
        <w:t>在最近三年内有骗取</w:t>
      </w:r>
      <w:r>
        <w:rPr>
          <w:rFonts w:hint="eastAsia"/>
          <w:highlight w:val="none"/>
          <w:lang w:eastAsia="zh-CN"/>
        </w:rPr>
        <w:t>成交</w:t>
      </w:r>
      <w:r>
        <w:rPr>
          <w:rFonts w:hint="eastAsia"/>
          <w:highlight w:val="none"/>
        </w:rPr>
        <w:t>或严重违约或重大质量问题的；</w:t>
      </w:r>
    </w:p>
    <w:p>
      <w:pPr>
        <w:adjustRightInd w:val="0"/>
        <w:spacing w:line="440" w:lineRule="exact"/>
        <w:ind w:firstLine="420" w:firstLineChars="200"/>
        <w:rPr>
          <w:highlight w:val="none"/>
        </w:rPr>
      </w:pPr>
      <w:r>
        <w:rPr>
          <w:rFonts w:hint="eastAsia"/>
          <w:highlight w:val="none"/>
          <w:lang w:val="en-US" w:eastAsia="zh-CN"/>
        </w:rPr>
        <w:t>G.</w:t>
      </w:r>
      <w:r>
        <w:rPr>
          <w:rFonts w:hint="eastAsia"/>
          <w:highlight w:val="none"/>
        </w:rPr>
        <w:t>与本</w:t>
      </w:r>
      <w:r>
        <w:rPr>
          <w:rFonts w:hint="eastAsia"/>
          <w:highlight w:val="none"/>
          <w:lang w:val="en-US" w:eastAsia="zh-CN"/>
        </w:rPr>
        <w:t>采购</w:t>
      </w:r>
      <w:r>
        <w:rPr>
          <w:rFonts w:hint="eastAsia"/>
          <w:highlight w:val="none"/>
        </w:rPr>
        <w:t>项目的招标代理机构同为一个法定代表人的；</w:t>
      </w:r>
    </w:p>
    <w:p>
      <w:pPr>
        <w:adjustRightInd w:val="0"/>
        <w:snapToGrid w:val="0"/>
        <w:spacing w:line="400" w:lineRule="exact"/>
        <w:ind w:firstLine="420" w:firstLineChars="200"/>
        <w:rPr>
          <w:rFonts w:hint="eastAsia" w:ascii="宋体" w:hAnsi="宋体" w:eastAsia="宋体"/>
          <w:b/>
          <w:color w:val="auto"/>
          <w:highlight w:val="none"/>
          <w:lang w:eastAsia="zh-CN"/>
        </w:rPr>
      </w:pPr>
      <w:r>
        <w:rPr>
          <w:rFonts w:hint="eastAsia" w:eastAsia="宋体"/>
          <w:highlight w:val="none"/>
          <w:lang w:val="en-US" w:eastAsia="zh-CN"/>
        </w:rPr>
        <w:t>H.与本采购项目的招标代理机构相互任职或工作的。</w:t>
      </w:r>
    </w:p>
    <w:p>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 xml:space="preserve">3.2 </w:t>
      </w:r>
      <w:r>
        <w:rPr>
          <w:rFonts w:hint="eastAsia" w:ascii="宋体" w:hAnsi="宋体"/>
          <w:b/>
          <w:color w:val="auto"/>
          <w:highlight w:val="none"/>
        </w:rPr>
        <w:t>应答人须满足如下专用资格要求：</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详见采购公告附件。</w:t>
      </w:r>
    </w:p>
    <w:p>
      <w:pPr>
        <w:widowControl/>
        <w:adjustRightInd w:val="0"/>
        <w:snapToGrid w:val="0"/>
        <w:spacing w:line="400" w:lineRule="exact"/>
        <w:ind w:firstLine="422" w:firstLineChars="200"/>
        <w:outlineLvl w:val="2"/>
        <w:rPr>
          <w:b/>
          <w:color w:val="auto"/>
          <w:highlight w:val="none"/>
        </w:rPr>
      </w:pPr>
      <w:r>
        <w:rPr>
          <w:rFonts w:ascii="宋体" w:hAnsi="宋体"/>
          <w:b/>
          <w:color w:val="auto"/>
          <w:highlight w:val="none"/>
        </w:rPr>
        <w:t>3.</w:t>
      </w:r>
      <w:r>
        <w:rPr>
          <w:rFonts w:hint="eastAsia" w:ascii="宋体" w:hAnsi="宋体"/>
          <w:b/>
          <w:color w:val="auto"/>
          <w:highlight w:val="none"/>
        </w:rPr>
        <w:t xml:space="preserve">3 </w:t>
      </w:r>
      <w:r>
        <w:rPr>
          <w:rFonts w:hint="eastAsia"/>
          <w:b/>
          <w:color w:val="auto"/>
          <w:highlight w:val="none"/>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w:t>
      </w:r>
      <w:r>
        <w:rPr>
          <w:rFonts w:hint="eastAsia" w:ascii="宋体" w:hAnsi="宋体"/>
          <w:b/>
          <w:color w:val="auto"/>
          <w:highlight w:val="none"/>
        </w:rPr>
        <w:t>4 如接受联合体应答的，应答人还应遵守以下规定：</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（1）联合体各方均应满足3.1款和3.2款的规定。</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w:t>
      </w:r>
      <w:r>
        <w:rPr>
          <w:rFonts w:ascii="宋体" w:hAnsi="宋体"/>
          <w:color w:val="auto"/>
          <w:highlight w:val="none"/>
        </w:rPr>
        <w:t>）联合体各方应按照采购文件提供的格式签订联合体协议书，明确联合体牵头人和各方的权利义务</w:t>
      </w:r>
      <w:r>
        <w:rPr>
          <w:rFonts w:hint="eastAsia" w:ascii="宋体" w:hAnsi="宋体"/>
          <w:color w:val="auto"/>
          <w:highlight w:val="none"/>
          <w:lang w:eastAsia="zh-CN"/>
        </w:rPr>
        <w:t>。</w:t>
      </w:r>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（3）联合体牵头人代表联合体各方负责获取本项目的采购文件及应答工作</w:t>
      </w:r>
      <w:r>
        <w:rPr>
          <w:rFonts w:hint="eastAsia" w:ascii="宋体" w:hAnsi="宋体"/>
          <w:color w:val="auto"/>
          <w:highlight w:val="none"/>
          <w:lang w:eastAsia="zh-CN"/>
        </w:rPr>
        <w:t>。</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（5）联合体各方不得再以自己名义单独或参加其他联合体在同一标包中应答。</w:t>
      </w:r>
    </w:p>
    <w:p>
      <w:pPr>
        <w:adjustRightInd w:val="0"/>
        <w:snapToGrid w:val="0"/>
        <w:spacing w:line="400" w:lineRule="exact"/>
        <w:ind w:firstLine="422" w:firstLineChars="200"/>
        <w:rPr>
          <w:b/>
          <w:bCs w:val="0"/>
          <w:color w:val="auto"/>
          <w:highlight w:val="none"/>
        </w:rPr>
      </w:pPr>
      <w:r>
        <w:rPr>
          <w:rFonts w:ascii="宋体" w:hAnsi="宋体"/>
          <w:b/>
          <w:bCs w:val="0"/>
          <w:color w:val="auto"/>
          <w:highlight w:val="none"/>
        </w:rPr>
        <w:t>3.5</w:t>
      </w:r>
      <w:r>
        <w:rPr>
          <w:rFonts w:hint="eastAsia"/>
          <w:b/>
          <w:bCs w:val="0"/>
          <w:color w:val="auto"/>
          <w:highlight w:val="none"/>
        </w:rPr>
        <w:t>除专用资格要求中明确接受代理商应答的项目外，不接受代理商应答。</w:t>
      </w:r>
    </w:p>
    <w:p>
      <w:pPr>
        <w:adjustRightInd w:val="0"/>
        <w:snapToGrid w:val="0"/>
        <w:spacing w:line="400" w:lineRule="exact"/>
        <w:ind w:firstLine="422" w:firstLineChars="200"/>
        <w:rPr>
          <w:b/>
          <w:bCs w:val="0"/>
          <w:color w:val="auto"/>
          <w:highlight w:val="none"/>
        </w:rPr>
      </w:pPr>
      <w:r>
        <w:rPr>
          <w:rFonts w:ascii="宋体" w:hAnsi="宋体"/>
          <w:b/>
          <w:bCs w:val="0"/>
          <w:color w:val="auto"/>
          <w:highlight w:val="none"/>
        </w:rPr>
        <w:t>3.6</w:t>
      </w:r>
      <w:r>
        <w:rPr>
          <w:rFonts w:hint="eastAsia"/>
          <w:b/>
          <w:bCs w:val="0"/>
          <w:color w:val="auto"/>
          <w:highlight w:val="none"/>
        </w:rPr>
        <w:t>本次</w:t>
      </w:r>
      <w:r>
        <w:rPr>
          <w:rFonts w:hint="eastAsia"/>
          <w:b/>
          <w:bCs w:val="0"/>
          <w:color w:val="auto"/>
          <w:highlight w:val="none"/>
          <w:lang w:val="en-US" w:eastAsia="zh-CN"/>
        </w:rPr>
        <w:t>采购</w:t>
      </w:r>
      <w:r>
        <w:rPr>
          <w:rFonts w:hint="eastAsia" w:ascii="宋体" w:hAnsi="宋体"/>
          <w:b/>
          <w:bCs w:val="0"/>
          <w:color w:val="auto"/>
          <w:szCs w:val="21"/>
          <w:highlight w:val="none"/>
        </w:rPr>
        <w:t>不接受</w:t>
      </w:r>
      <w:r>
        <w:rPr>
          <w:rFonts w:hint="eastAsia"/>
          <w:b/>
          <w:bCs w:val="0"/>
          <w:color w:val="auto"/>
          <w:highlight w:val="none"/>
          <w:lang w:eastAsia="zh-CN"/>
        </w:rPr>
        <w:t>应答人委托中介机构或者中间人编制应答文件或代行办理应答事宜</w:t>
      </w:r>
      <w:r>
        <w:rPr>
          <w:rFonts w:hint="eastAsia"/>
          <w:b/>
          <w:bCs w:val="0"/>
          <w:color w:val="auto"/>
          <w:highlight w:val="none"/>
        </w:rPr>
        <w:t>。</w:t>
      </w:r>
    </w:p>
    <w:p>
      <w:pPr>
        <w:pStyle w:val="5"/>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cs="Times New Roman"/>
          <w:highlight w:val="none"/>
          <w:lang w:val="en-US" w:eastAsia="zh-CN"/>
        </w:rPr>
      </w:pPr>
      <w:r>
        <w:rPr>
          <w:rFonts w:hint="eastAsia" w:ascii="宋体" w:hAnsi="宋体" w:eastAsia="宋体" w:cs="Times New Roman"/>
          <w:b/>
          <w:color w:val="auto"/>
          <w:kern w:val="2"/>
          <w:sz w:val="21"/>
          <w:szCs w:val="22"/>
          <w:highlight w:val="none"/>
          <w:lang w:val="en-US" w:eastAsia="zh-CN" w:bidi="ar-SA"/>
        </w:rPr>
        <w:t>3.7</w:t>
      </w:r>
      <w:r>
        <w:rPr>
          <w:rFonts w:hint="eastAsia" w:ascii="Times New Roman" w:hAnsi="Times New Roman" w:cs="Times New Roman"/>
          <w:highlight w:val="none"/>
          <w:lang w:val="en-US" w:eastAsia="zh-CN"/>
        </w:rPr>
        <w:t>本次采购</w:t>
      </w:r>
      <w:r>
        <w:rPr>
          <w:rFonts w:hint="eastAsia" w:ascii="Times New Roman" w:hAnsi="Times New Roman" w:cs="Times New Roman"/>
          <w:b/>
          <w:bCs/>
          <w:highlight w:val="none"/>
          <w:lang w:val="en-US" w:eastAsia="zh-CN"/>
        </w:rPr>
        <w:t>资格预审标段</w:t>
      </w:r>
      <w:r>
        <w:rPr>
          <w:rFonts w:hint="eastAsia" w:ascii="Times New Roman" w:hAnsi="Times New Roman" w:cs="Times New Roman"/>
          <w:highlight w:val="none"/>
          <w:lang w:val="en-US" w:eastAsia="zh-CN"/>
        </w:rPr>
        <w:t>仅接受资格预审合格应答人购买采购文件、参与应答，不接受资格预审未合格或者未参加资格预审的应答人应答。</w:t>
      </w:r>
      <w:r>
        <w:rPr>
          <w:rFonts w:hint="eastAsia" w:ascii="Times New Roman" w:hAnsi="Times New Roman" w:cs="Times New Roman"/>
          <w:b/>
          <w:bCs/>
          <w:highlight w:val="none"/>
          <w:lang w:val="en-US" w:eastAsia="zh-CN"/>
        </w:rPr>
        <w:t>资格后审标段</w:t>
      </w:r>
      <w:r>
        <w:rPr>
          <w:rFonts w:hint="eastAsia" w:ascii="Times New Roman" w:hAnsi="Times New Roman" w:cs="Times New Roman"/>
          <w:highlight w:val="none"/>
          <w:lang w:val="en-US" w:eastAsia="zh-CN"/>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1" w:name="_Toc26765"/>
      <w:bookmarkStart w:id="12" w:name="_Toc3136"/>
      <w:bookmarkStart w:id="13" w:name="_Toc62566120"/>
      <w:r>
        <w:rPr>
          <w:rFonts w:hint="eastAsia" w:ascii="黑体" w:eastAsia="黑体" w:hAnsiTheme="majorHAnsi" w:cstheme="majorBidi"/>
          <w:b/>
          <w:color w:val="auto"/>
          <w:kern w:val="0"/>
          <w:sz w:val="24"/>
          <w:highlight w:val="none"/>
          <w:lang w:bidi="en-US"/>
        </w:rPr>
        <w:t>4.采购文件的获取</w:t>
      </w:r>
      <w:bookmarkEnd w:id="11"/>
      <w:bookmarkEnd w:id="12"/>
      <w:bookmarkEnd w:id="13"/>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4.1 采购文件（电子文件）免费获取。</w:t>
      </w:r>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4.2</w:t>
      </w:r>
      <w:r>
        <w:rPr>
          <w:rFonts w:hint="eastAsia" w:ascii="宋体" w:hAnsi="宋体" w:cs="宋体"/>
          <w:color w:val="auto"/>
          <w:szCs w:val="21"/>
          <w:highlight w:val="none"/>
        </w:rPr>
        <w:t>凡有意参加应答者，请于</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7</w:t>
      </w:r>
      <w:r>
        <w:rPr>
          <w:rFonts w:hint="eastAsia" w:ascii="宋体"/>
          <w:color w:val="auto"/>
          <w:szCs w:val="21"/>
          <w:highlight w:val="none"/>
        </w:rPr>
        <w:t>月</w:t>
      </w:r>
      <w:r>
        <w:rPr>
          <w:rFonts w:hint="eastAsia" w:ascii="宋体"/>
          <w:color w:val="auto"/>
          <w:szCs w:val="21"/>
          <w:highlight w:val="none"/>
          <w:lang w:val="en-US" w:eastAsia="zh-CN"/>
        </w:rPr>
        <w:t>4</w:t>
      </w:r>
      <w:r>
        <w:rPr>
          <w:rFonts w:hint="eastAsia" w:ascii="宋体"/>
          <w:color w:val="auto"/>
          <w:szCs w:val="21"/>
          <w:highlight w:val="none"/>
        </w:rPr>
        <w:t>日-</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7</w:t>
      </w:r>
      <w:r>
        <w:rPr>
          <w:rFonts w:hint="eastAsia" w:ascii="宋体"/>
          <w:color w:val="auto"/>
          <w:szCs w:val="21"/>
          <w:highlight w:val="none"/>
        </w:rPr>
        <w:t>月</w:t>
      </w:r>
      <w:r>
        <w:rPr>
          <w:rFonts w:hint="eastAsia" w:ascii="宋体"/>
          <w:color w:val="auto"/>
          <w:szCs w:val="21"/>
          <w:highlight w:val="none"/>
          <w:lang w:val="en-US" w:eastAsia="zh-CN"/>
        </w:rPr>
        <w:t>14</w:t>
      </w:r>
      <w:r>
        <w:rPr>
          <w:rFonts w:hint="eastAsia" w:ascii="宋体"/>
          <w:color w:val="auto"/>
          <w:szCs w:val="21"/>
          <w:highlight w:val="none"/>
        </w:rPr>
        <w:t>日</w:t>
      </w:r>
      <w:r>
        <w:rPr>
          <w:rFonts w:hint="eastAsia" w:ascii="宋体"/>
          <w:color w:val="auto"/>
          <w:szCs w:val="21"/>
          <w:highlight w:val="none"/>
          <w:lang w:val="en-US" w:eastAsia="zh-CN"/>
        </w:rPr>
        <w:t>12</w:t>
      </w:r>
      <w:r>
        <w:rPr>
          <w:rFonts w:hint="eastAsia" w:ascii="宋体"/>
          <w:color w:val="auto"/>
          <w:szCs w:val="21"/>
          <w:highlight w:val="none"/>
        </w:rPr>
        <w:t>:</w:t>
      </w:r>
      <w:r>
        <w:rPr>
          <w:rFonts w:hint="eastAsia" w:ascii="宋体"/>
          <w:color w:val="auto"/>
          <w:szCs w:val="21"/>
          <w:highlight w:val="none"/>
          <w:lang w:val="en-US" w:eastAsia="zh-CN"/>
        </w:rPr>
        <w:t>00</w:t>
      </w:r>
      <w:r>
        <w:rPr>
          <w:rFonts w:ascii="宋体" w:hAnsi="宋体"/>
          <w:color w:val="auto"/>
          <w:highlight w:val="none"/>
        </w:rPr>
        <w:t>（北京时间，下同），</w:t>
      </w:r>
      <w:r>
        <w:rPr>
          <w:rFonts w:hint="eastAsia" w:ascii="宋体" w:hAnsi="宋体"/>
          <w:color w:val="auto"/>
          <w:highlight w:val="none"/>
        </w:rPr>
        <w:t>登录</w:t>
      </w:r>
      <w:r>
        <w:rPr>
          <w:rFonts w:hint="eastAsia" w:ascii="宋体" w:hAnsi="宋体"/>
          <w:color w:val="auto"/>
          <w:highlight w:val="none"/>
          <w:lang w:val="en-US" w:eastAsia="zh-CN"/>
        </w:rPr>
        <w:t>采购</w:t>
      </w:r>
      <w:r>
        <w:rPr>
          <w:rFonts w:hint="eastAsia" w:ascii="宋体" w:hAnsi="宋体"/>
          <w:color w:val="auto"/>
          <w:highlight w:val="none"/>
          <w:lang w:eastAsia="zh-CN"/>
        </w:rPr>
        <w:t>人招投标交易平台信息系统</w:t>
      </w:r>
      <w:r>
        <w:rPr>
          <w:rFonts w:hint="eastAsia" w:ascii="宋体" w:hAnsi="宋体"/>
          <w:color w:val="auto"/>
          <w:highlight w:val="none"/>
        </w:rPr>
        <w:t>（</w:t>
      </w:r>
      <w:r>
        <w:rPr>
          <w:rFonts w:hint="eastAsia" w:ascii="宋体" w:hAnsi="宋体"/>
          <w:b/>
          <w:color w:val="auto"/>
          <w:highlight w:val="none"/>
        </w:rPr>
        <w:t>国家电网有限公司电子商务平台</w:t>
      </w:r>
      <w:r>
        <w:rPr>
          <w:rFonts w:hint="eastAsia"/>
          <w:b/>
          <w:highlight w:val="none"/>
          <w:lang w:val="en-US" w:eastAsia="zh-CN"/>
        </w:rPr>
        <w:t>-电工交易专区</w:t>
      </w:r>
      <w:r>
        <w:rPr>
          <w:rFonts w:hint="eastAsia" w:ascii="宋体" w:hAnsi="宋体"/>
          <w:b/>
          <w:color w:val="auto"/>
          <w:highlight w:val="none"/>
        </w:rPr>
        <w:t>https://sgccetp.com.cn</w:t>
      </w:r>
      <w:r>
        <w:rPr>
          <w:rFonts w:hint="eastAsia" w:ascii="宋体" w:hAnsi="宋体"/>
          <w:color w:val="auto"/>
          <w:highlight w:val="none"/>
        </w:rPr>
        <w:t>）获取采购文件，并按《电子招标投标办法》等国家法律法规要求，到第三方认证机构办理CA证书电子钥匙。应答人应妥善保管</w:t>
      </w:r>
      <w:r>
        <w:rPr>
          <w:rFonts w:hint="eastAsia" w:ascii="宋体" w:hAnsi="宋体"/>
          <w:color w:val="auto"/>
          <w:highlight w:val="none"/>
          <w:lang w:eastAsia="zh-CN"/>
        </w:rPr>
        <w:t>采购人招投标交易平台信息系统</w:t>
      </w:r>
      <w:r>
        <w:rPr>
          <w:rFonts w:hint="eastAsia" w:ascii="宋体" w:hAnsi="宋体"/>
          <w:color w:val="auto"/>
          <w:highlight w:val="none"/>
        </w:rPr>
        <w:t>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应答人应在</w:t>
      </w:r>
      <w:r>
        <w:rPr>
          <w:rFonts w:hint="eastAsia" w:ascii="宋体" w:hAnsi="宋体"/>
          <w:color w:val="auto"/>
          <w:highlight w:val="none"/>
          <w:lang w:eastAsia="zh-CN"/>
        </w:rPr>
        <w:t>采购人招投标交易平台信息系统</w:t>
      </w:r>
      <w:r>
        <w:rPr>
          <w:rFonts w:hint="eastAsia" w:ascii="宋体" w:hAnsi="宋体"/>
          <w:color w:val="auto"/>
          <w:highlight w:val="none"/>
        </w:rPr>
        <w:t>注册并办理</w:t>
      </w:r>
      <w:r>
        <w:rPr>
          <w:rFonts w:ascii="宋体" w:hAnsi="宋体"/>
          <w:color w:val="auto"/>
          <w:highlight w:val="none"/>
        </w:rPr>
        <w:t>CA</w:t>
      </w:r>
      <w:r>
        <w:rPr>
          <w:rFonts w:hint="eastAsia" w:ascii="宋体" w:hAnsi="宋体"/>
          <w:color w:val="auto"/>
          <w:highlight w:val="none"/>
        </w:rPr>
        <w:t>证书电子钥匙方可获取采购文件，电子钥匙的办理流程请登录</w:t>
      </w:r>
      <w:r>
        <w:rPr>
          <w:rFonts w:hint="eastAsia" w:ascii="宋体" w:hAnsi="宋体"/>
          <w:color w:val="auto"/>
          <w:highlight w:val="none"/>
          <w:lang w:eastAsia="zh-CN"/>
        </w:rPr>
        <w:t>采购人招投标交易平台信息系统</w:t>
      </w:r>
      <w:r>
        <w:rPr>
          <w:rFonts w:hint="eastAsia" w:ascii="宋体" w:hAnsi="宋体"/>
          <w:color w:val="auto"/>
          <w:highlight w:val="none"/>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default" w:ascii="宋体" w:hAnsi="宋体" w:eastAsia="宋体"/>
          <w:b/>
          <w:bCs/>
          <w:color w:val="auto"/>
          <w:highlight w:val="none"/>
          <w:lang w:val="en-US" w:eastAsia="zh-CN"/>
        </w:rPr>
      </w:pPr>
      <w:r>
        <w:rPr>
          <w:rFonts w:ascii="宋体" w:hAnsi="宋体"/>
          <w:b/>
          <w:bCs/>
          <w:color w:val="auto"/>
          <w:highlight w:val="none"/>
        </w:rPr>
        <w:t>4.</w:t>
      </w:r>
      <w:r>
        <w:rPr>
          <w:rFonts w:hint="eastAsia" w:ascii="宋体" w:hAnsi="宋体"/>
          <w:b/>
          <w:bCs/>
          <w:color w:val="auto"/>
          <w:highlight w:val="none"/>
        </w:rPr>
        <w:t>3</w:t>
      </w:r>
      <w:r>
        <w:rPr>
          <w:rFonts w:hint="eastAsia" w:ascii="宋体" w:hAnsi="宋体"/>
          <w:b/>
          <w:bCs/>
          <w:color w:val="auto"/>
          <w:highlight w:val="none"/>
          <w:lang w:val="en-US" w:eastAsia="zh-CN"/>
        </w:rPr>
        <w:t>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color w:val="auto"/>
          <w:highlight w:val="none"/>
          <w:lang w:val="en-US" w:eastAsia="zh-CN"/>
        </w:rPr>
      </w:pPr>
      <w:r>
        <w:rPr>
          <w:rFonts w:hint="eastAsia" w:ascii="宋体" w:hAnsi="宋体"/>
          <w:b/>
          <w:bCs/>
          <w:color w:val="auto"/>
          <w:highlight w:val="none"/>
          <w:lang w:val="en-US" w:eastAsia="zh-CN"/>
        </w:rPr>
        <w:t>4.4应答人需利用投标工具进行电子应答文件编制。投标工具下载方式：</w:t>
      </w:r>
      <w:r>
        <w:rPr>
          <w:rFonts w:hint="eastAsia" w:ascii="宋体" w:hAnsi="宋体"/>
          <w:color w:val="auto"/>
          <w:highlight w:val="none"/>
          <w:lang w:val="en-US" w:eastAsia="zh-CN"/>
        </w:rPr>
        <w:t>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adjustRightInd w:val="0"/>
        <w:snapToGrid w:val="0"/>
        <w:spacing w:line="400" w:lineRule="exact"/>
        <w:ind w:firstLine="422" w:firstLineChars="200"/>
        <w:outlineLvl w:val="2"/>
        <w:rPr>
          <w:rFonts w:hint="eastAsia" w:ascii="宋体" w:hAnsi="宋体"/>
          <w:b/>
          <w:bCs/>
          <w:color w:val="auto"/>
          <w:highlight w:val="none"/>
        </w:rPr>
      </w:pPr>
      <w:r>
        <w:rPr>
          <w:rFonts w:ascii="宋体" w:hAnsi="宋体"/>
          <w:b/>
          <w:bCs/>
          <w:color w:val="auto"/>
          <w:highlight w:val="none"/>
        </w:rPr>
        <w:t>4.</w:t>
      </w:r>
      <w:r>
        <w:rPr>
          <w:rFonts w:hint="eastAsia" w:ascii="宋体" w:hAnsi="宋体"/>
          <w:b/>
          <w:bCs/>
          <w:color w:val="auto"/>
          <w:highlight w:val="none"/>
          <w:lang w:val="en-US" w:eastAsia="zh-CN"/>
        </w:rPr>
        <w:t>5</w:t>
      </w:r>
      <w:r>
        <w:rPr>
          <w:rFonts w:ascii="宋体" w:hAnsi="宋体"/>
          <w:b/>
          <w:bCs/>
          <w:color w:val="auto"/>
          <w:highlight w:val="none"/>
        </w:rPr>
        <w:t xml:space="preserve"> </w:t>
      </w:r>
      <w:r>
        <w:rPr>
          <w:rFonts w:hint="eastAsia" w:ascii="宋体" w:hAnsi="宋体"/>
          <w:b/>
          <w:bCs/>
          <w:color w:val="auto"/>
          <w:highlight w:val="none"/>
        </w:rPr>
        <w:t>注意事项</w:t>
      </w:r>
    </w:p>
    <w:p>
      <w:pPr>
        <w:adjustRightInd w:val="0"/>
        <w:snapToGrid w:val="0"/>
        <w:spacing w:after="0" w:line="400" w:lineRule="exact"/>
        <w:ind w:firstLine="420" w:firstLineChars="200"/>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4.5.1</w:t>
      </w:r>
      <w:r>
        <w:rPr>
          <w:rFonts w:hint="eastAsia" w:ascii="宋体" w:hAnsi="宋体" w:eastAsia="宋体" w:cs="宋体"/>
          <w:sz w:val="21"/>
          <w:szCs w:val="21"/>
          <w:highlight w:val="none"/>
          <w:lang w:val="en-US" w:eastAsia="zh-CN"/>
        </w:rPr>
        <w:t>应答人通过国家电网有限公司电子商务平台获取采购文件后，应登陆“鈞巧系统”（网址：http://202.100.20.94），按照《平台注册手册》完成企业注册。注册企业信息应与应答人企业在税务局预留开票信息一致（</w:t>
      </w:r>
      <w:r>
        <w:rPr>
          <w:rFonts w:hint="eastAsia" w:ascii="宋体" w:hAnsi="宋体" w:eastAsia="宋体" w:cs="宋体"/>
          <w:b/>
          <w:bCs/>
          <w:sz w:val="21"/>
          <w:szCs w:val="21"/>
          <w:highlight w:val="none"/>
          <w:lang w:val="en-US" w:eastAsia="zh-CN"/>
        </w:rPr>
        <w:t>具体开票信息请与各应答人财务部进行核对）。如因应答人上述信息填写有误造成无法开具发票或开具的发票信息有误，后果由应答人自行承担。</w:t>
      </w:r>
    </w:p>
    <w:p>
      <w:pPr>
        <w:adjustRightInd w:val="0"/>
        <w:snapToGrid w:val="0"/>
        <w:spacing w:after="0" w:line="400" w:lineRule="exact"/>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册完成后，招标代理机构将在三个工作日内进行审核，审核通过后应答人可使用电子钥匙绑定企业账号（此处使用的电子钥匙与应答人在“国家电网电子商务平台”使用的电子钥匙通用。如应答人未办理国家电网电子商务平台电子钥匙，获取方式详见本章4.2款），完成注册登陆。</w:t>
      </w:r>
    </w:p>
    <w:p>
      <w:pPr>
        <w:pStyle w:val="2"/>
        <w:ind w:firstLine="420" w:firstLineChars="200"/>
        <w:rPr>
          <w:rFonts w:hint="eastAsia"/>
          <w:highlight w:val="none"/>
          <w:lang w:val="en-US" w:eastAsia="zh-CN"/>
        </w:rPr>
      </w:pPr>
      <w:r>
        <w:rPr>
          <w:rFonts w:hint="eastAsia" w:ascii="宋体" w:hAnsi="宋体" w:cs="宋体"/>
          <w:sz w:val="21"/>
          <w:szCs w:val="21"/>
          <w:highlight w:val="none"/>
          <w:lang w:val="en-US" w:eastAsia="zh-CN"/>
        </w:rPr>
        <w:t>4.5.2应答</w:t>
      </w:r>
      <w:r>
        <w:rPr>
          <w:rFonts w:hint="eastAsia" w:ascii="宋体" w:hAnsi="宋体" w:eastAsia="宋体" w:cs="宋体"/>
          <w:sz w:val="21"/>
          <w:szCs w:val="21"/>
          <w:highlight w:val="none"/>
          <w:lang w:val="en-US" w:eastAsia="zh-CN"/>
        </w:rPr>
        <w:t>保证金具体要求见</w:t>
      </w:r>
      <w:r>
        <w:rPr>
          <w:rFonts w:hint="eastAsia" w:ascii="宋体" w:hAnsi="宋体" w:cs="宋体"/>
          <w:sz w:val="21"/>
          <w:szCs w:val="21"/>
          <w:highlight w:val="none"/>
          <w:lang w:val="en-US" w:eastAsia="zh-CN"/>
        </w:rPr>
        <w:t>采购</w:t>
      </w:r>
      <w:r>
        <w:rPr>
          <w:rFonts w:hint="eastAsia" w:ascii="宋体" w:hAnsi="宋体" w:eastAsia="宋体" w:cs="宋体"/>
          <w:sz w:val="21"/>
          <w:szCs w:val="21"/>
          <w:highlight w:val="none"/>
          <w:lang w:val="en-US" w:eastAsia="zh-CN"/>
        </w:rPr>
        <w:t>文件第二章应答人须知前附表之附表一。</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4" w:name="_Toc6421"/>
      <w:bookmarkStart w:id="15" w:name="_Toc62566121"/>
      <w:bookmarkStart w:id="16" w:name="_Toc26882"/>
      <w:r>
        <w:rPr>
          <w:rFonts w:hint="eastAsia" w:ascii="黑体" w:eastAsia="黑体" w:hAnsiTheme="majorHAnsi" w:cstheme="majorBidi"/>
          <w:b/>
          <w:color w:val="auto"/>
          <w:kern w:val="0"/>
          <w:sz w:val="24"/>
          <w:highlight w:val="none"/>
          <w:lang w:bidi="en-US"/>
        </w:rPr>
        <w:t>5.首次应答文件的提交</w:t>
      </w:r>
      <w:bookmarkEnd w:id="14"/>
      <w:bookmarkEnd w:id="15"/>
      <w:bookmarkEnd w:id="16"/>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5.1首次应答文件提交的截止时间（首次应答截止时间，下同）：</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7</w:t>
      </w:r>
      <w:r>
        <w:rPr>
          <w:rFonts w:hint="eastAsia" w:ascii="宋体"/>
          <w:color w:val="auto"/>
          <w:szCs w:val="21"/>
          <w:highlight w:val="none"/>
        </w:rPr>
        <w:t>月</w:t>
      </w:r>
      <w:r>
        <w:rPr>
          <w:rFonts w:hint="eastAsia" w:ascii="宋体"/>
          <w:color w:val="auto"/>
          <w:szCs w:val="21"/>
          <w:highlight w:val="none"/>
          <w:lang w:val="en-US" w:eastAsia="zh-CN"/>
        </w:rPr>
        <w:t>21</w:t>
      </w:r>
      <w:r>
        <w:rPr>
          <w:rFonts w:hint="eastAsia" w:ascii="宋体"/>
          <w:color w:val="auto"/>
          <w:szCs w:val="21"/>
          <w:highlight w:val="none"/>
        </w:rPr>
        <w:t>日</w:t>
      </w:r>
      <w:r>
        <w:rPr>
          <w:rFonts w:hint="eastAsia" w:ascii="宋体"/>
          <w:color w:val="auto"/>
          <w:szCs w:val="21"/>
          <w:highlight w:val="none"/>
          <w:lang w:val="en-US" w:eastAsia="zh-CN"/>
        </w:rPr>
        <w:t>10</w:t>
      </w:r>
      <w:r>
        <w:rPr>
          <w:rFonts w:hint="eastAsia" w:ascii="宋体"/>
          <w:color w:val="auto"/>
          <w:szCs w:val="21"/>
          <w:highlight w:val="none"/>
        </w:rPr>
        <w:t>:</w:t>
      </w:r>
      <w:r>
        <w:rPr>
          <w:rFonts w:hint="eastAsia" w:ascii="宋体"/>
          <w:color w:val="auto"/>
          <w:szCs w:val="21"/>
          <w:highlight w:val="none"/>
          <w:lang w:val="en-US" w:eastAsia="zh-CN"/>
        </w:rPr>
        <w:t>00</w:t>
      </w:r>
      <w:r>
        <w:rPr>
          <w:rFonts w:hint="eastAsia"/>
          <w:b/>
          <w:bCs/>
          <w:color w:val="auto"/>
          <w:spacing w:val="7"/>
          <w:highlight w:val="none"/>
        </w:rPr>
        <w:t>（北京时间）</w:t>
      </w:r>
      <w:r>
        <w:rPr>
          <w:rFonts w:hint="eastAsia" w:ascii="宋体" w:hAnsi="宋体"/>
          <w:color w:val="auto"/>
          <w:highlight w:val="none"/>
        </w:rPr>
        <w:t>。</w:t>
      </w:r>
    </w:p>
    <w:p>
      <w:pPr>
        <w:pStyle w:val="4"/>
        <w:spacing w:line="400" w:lineRule="exact"/>
        <w:rPr>
          <w:rFonts w:ascii="Calibri" w:hAnsi="Calibri"/>
          <w:bCs/>
          <w:color w:val="auto"/>
          <w:szCs w:val="22"/>
          <w:highlight w:val="none"/>
        </w:rPr>
      </w:pPr>
      <w:r>
        <w:rPr>
          <w:rFonts w:hint="eastAsia" w:ascii="Calibri" w:hAnsi="Calibri"/>
          <w:b/>
          <w:color w:val="auto"/>
          <w:szCs w:val="22"/>
          <w:highlight w:val="none"/>
        </w:rPr>
        <w:t>应答文件提交时间：</w:t>
      </w:r>
      <w:r>
        <w:rPr>
          <w:rFonts w:hint="eastAsia" w:ascii="Calibri" w:hAnsi="Calibri"/>
          <w:bCs/>
          <w:color w:val="auto"/>
          <w:szCs w:val="22"/>
          <w:highlight w:val="none"/>
        </w:rPr>
        <w:t>所有应答文件应当在首次应答截止时间递交（提交）采购人。</w:t>
      </w:r>
    </w:p>
    <w:p>
      <w:pPr>
        <w:adjustRightInd w:val="0"/>
        <w:snapToGrid w:val="0"/>
        <w:spacing w:line="400" w:lineRule="exact"/>
        <w:ind w:firstLine="422" w:firstLineChars="200"/>
        <w:rPr>
          <w:color w:val="auto"/>
          <w:highlight w:val="none"/>
        </w:rPr>
      </w:pPr>
      <w:r>
        <w:rPr>
          <w:rFonts w:hint="eastAsia"/>
          <w:b/>
          <w:color w:val="auto"/>
          <w:highlight w:val="none"/>
        </w:rPr>
        <w:t>应答文件提交地点：</w:t>
      </w:r>
      <w:r>
        <w:rPr>
          <w:rFonts w:hint="eastAsia"/>
          <w:bCs/>
          <w:color w:val="auto"/>
          <w:highlight w:val="none"/>
        </w:rPr>
        <w:t>电子应答文件提交</w:t>
      </w:r>
      <w:r>
        <w:rPr>
          <w:rFonts w:hint="eastAsia"/>
          <w:bCs/>
          <w:color w:val="auto"/>
          <w:highlight w:val="none"/>
          <w:lang w:eastAsia="zh-CN"/>
        </w:rPr>
        <w:t>采购人招</w:t>
      </w:r>
      <w:r>
        <w:rPr>
          <w:rFonts w:hint="eastAsia" w:cs="Times New Roman"/>
          <w:bCs/>
          <w:color w:val="auto"/>
          <w:highlight w:val="none"/>
          <w:lang w:eastAsia="zh-CN"/>
        </w:rPr>
        <w:t>投标交易平台信息系统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lang w:val="en-US" w:eastAsia="zh-CN"/>
        </w:rPr>
        <w:t>https://sgccetp.com.cn）</w:t>
      </w:r>
      <w:r>
        <w:rPr>
          <w:rFonts w:hint="eastAsia" w:cs="Times New Roman"/>
          <w:bCs/>
          <w:color w:val="auto"/>
          <w:highlight w:val="none"/>
          <w:lang w:val="en-US" w:eastAsia="zh-CN"/>
        </w:rPr>
        <w:t>及“鈞巧系统”</w:t>
      </w:r>
      <w:r>
        <w:rPr>
          <w:rFonts w:hint="eastAsia" w:ascii="宋体" w:hAnsi="宋体" w:eastAsia="宋体" w:cs="宋体"/>
          <w:bCs/>
          <w:color w:val="auto"/>
          <w:highlight w:val="none"/>
          <w:lang w:val="en-US" w:eastAsia="zh-CN"/>
        </w:rPr>
        <w:t>（http://202.100.20.94）</w:t>
      </w:r>
      <w:r>
        <w:rPr>
          <w:rFonts w:hint="eastAsia"/>
          <w:bCs/>
          <w:color w:val="auto"/>
          <w:highlight w:val="none"/>
        </w:rPr>
        <w:t>。</w:t>
      </w:r>
    </w:p>
    <w:p>
      <w:pPr>
        <w:adjustRightInd w:val="0"/>
        <w:snapToGrid w:val="0"/>
        <w:spacing w:line="400" w:lineRule="exact"/>
        <w:ind w:firstLine="422" w:firstLineChars="200"/>
        <w:rPr>
          <w:rFonts w:ascii="宋体" w:hAnsi="宋体" w:cs="宋体"/>
          <w:color w:val="auto"/>
          <w:highlight w:val="none"/>
        </w:rPr>
      </w:pPr>
      <w:r>
        <w:rPr>
          <w:rFonts w:hint="eastAsia" w:ascii="宋体" w:hAnsi="宋体" w:cs="宋体"/>
          <w:b/>
          <w:color w:val="auto"/>
          <w:highlight w:val="none"/>
        </w:rPr>
        <w:t>电子应答文件递交方式详见第五章应答文件格式</w:t>
      </w:r>
      <w:r>
        <w:rPr>
          <w:rFonts w:hint="eastAsia" w:ascii="宋体" w:hAnsi="宋体" w:cs="宋体"/>
          <w:b/>
          <w:color w:val="auto"/>
          <w:highlight w:val="none"/>
          <w:lang w:eastAsia="zh-CN"/>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具体要求详见附件4采购公告补充说明。</w:t>
      </w:r>
    </w:p>
    <w:p>
      <w:pPr>
        <w:adjustRightInd w:val="0"/>
        <w:snapToGrid w:val="0"/>
        <w:spacing w:line="400" w:lineRule="exact"/>
        <w:ind w:firstLine="420" w:firstLineChars="200"/>
        <w:outlineLvl w:val="2"/>
        <w:rPr>
          <w:rFonts w:ascii="宋体" w:hAnsi="宋体"/>
          <w:color w:val="auto"/>
          <w:highlight w:val="none"/>
        </w:rPr>
      </w:pPr>
      <w:r>
        <w:rPr>
          <w:rFonts w:hint="eastAsia" w:ascii="宋体" w:hAnsi="宋体" w:cs="宋体"/>
          <w:color w:val="auto"/>
          <w:highlight w:val="none"/>
        </w:rPr>
        <w:t>5.2首次应答截止时间之前未成功提交至</w:t>
      </w:r>
      <w:r>
        <w:rPr>
          <w:rFonts w:hint="eastAsia" w:ascii="宋体" w:hAnsi="宋体" w:cs="宋体"/>
          <w:color w:val="auto"/>
          <w:highlight w:val="none"/>
          <w:lang w:eastAsia="zh-CN"/>
        </w:rPr>
        <w:t>采购人招投标交易平台信息系统</w:t>
      </w:r>
      <w:r>
        <w:rPr>
          <w:rFonts w:hint="eastAsia" w:cs="Times New Roman"/>
          <w:bCs/>
          <w:color w:val="auto"/>
          <w:highlight w:val="none"/>
          <w:lang w:val="en-US" w:eastAsia="zh-CN"/>
        </w:rPr>
        <w:t>及“鈞巧系统”</w:t>
      </w:r>
      <w:r>
        <w:rPr>
          <w:rFonts w:hint="eastAsia" w:ascii="宋体" w:hAnsi="宋体"/>
          <w:color w:val="auto"/>
          <w:highlight w:val="none"/>
        </w:rPr>
        <w:t>的电子应答文件，采购人不予受理。不接受未按规定加密的应答文件及应答文件的修改文件。不接受邮寄、现场提交等电子提交方式以外的其他方式提交应答文件及应答文件的修改文件。</w:t>
      </w:r>
    </w:p>
    <w:p>
      <w:pPr>
        <w:adjustRightInd w:val="0"/>
        <w:snapToGrid w:val="0"/>
        <w:spacing w:line="400" w:lineRule="exact"/>
        <w:ind w:firstLine="420" w:firstLineChars="200"/>
        <w:outlineLvl w:val="2"/>
        <w:rPr>
          <w:rFonts w:ascii="宋体" w:hAnsi="宋体" w:cs="宋体"/>
          <w:color w:val="auto"/>
          <w:highlight w:val="none"/>
        </w:rPr>
      </w:pPr>
      <w:r>
        <w:rPr>
          <w:rFonts w:ascii="宋体" w:hAnsi="宋体" w:cs="宋体"/>
          <w:color w:val="auto"/>
          <w:highlight w:val="none"/>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7" w:name="_Toc20595"/>
      <w:bookmarkStart w:id="18" w:name="_Toc62566122"/>
      <w:bookmarkStart w:id="19" w:name="_Toc10970"/>
      <w:r>
        <w:rPr>
          <w:rFonts w:hint="eastAsia" w:ascii="黑体" w:eastAsia="黑体" w:hAnsiTheme="majorHAnsi" w:cstheme="majorBidi"/>
          <w:b/>
          <w:color w:val="auto"/>
          <w:kern w:val="0"/>
          <w:sz w:val="24"/>
          <w:highlight w:val="none"/>
          <w:lang w:bidi="en-US"/>
        </w:rPr>
        <w:t>6.发布公告的媒介</w:t>
      </w:r>
      <w:bookmarkEnd w:id="17"/>
      <w:bookmarkEnd w:id="18"/>
      <w:bookmarkEnd w:id="19"/>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本次采购公告在</w:t>
      </w:r>
      <w:r>
        <w:rPr>
          <w:rFonts w:hint="eastAsia" w:ascii="宋体" w:hAnsi="宋体"/>
          <w:color w:val="auto"/>
          <w:highlight w:val="none"/>
          <w:lang w:eastAsia="zh-CN"/>
        </w:rPr>
        <w:t>采购人招投标交易平台信息系统</w:t>
      </w:r>
      <w:r>
        <w:rPr>
          <w:rFonts w:hint="eastAsia" w:ascii="宋体" w:hAnsi="宋体"/>
          <w:color w:val="auto"/>
          <w:highlight w:val="none"/>
        </w:rPr>
        <w:t>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0" w:name="_Toc1702"/>
      <w:bookmarkStart w:id="21" w:name="_Toc26152"/>
      <w:bookmarkStart w:id="22" w:name="_Toc62566123"/>
      <w:r>
        <w:rPr>
          <w:rFonts w:hint="eastAsia" w:ascii="黑体" w:eastAsia="黑体" w:hAnsiTheme="majorHAnsi" w:cstheme="majorBidi"/>
          <w:b/>
          <w:color w:val="auto"/>
          <w:kern w:val="0"/>
          <w:sz w:val="24"/>
          <w:highlight w:val="none"/>
          <w:lang w:bidi="en-US"/>
        </w:rPr>
        <w:t>7.采购文件获取联系方式</w:t>
      </w:r>
      <w:bookmarkEnd w:id="20"/>
      <w:bookmarkEnd w:id="21"/>
      <w:bookmarkEnd w:id="22"/>
    </w:p>
    <w:p>
      <w:pPr>
        <w:pStyle w:val="29"/>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招标人</w:t>
      </w:r>
      <w:r>
        <w:rPr>
          <w:color w:val="auto"/>
          <w:kern w:val="2"/>
          <w:sz w:val="21"/>
          <w:highlight w:val="none"/>
        </w:rPr>
        <w:t>:</w:t>
      </w:r>
      <w:r>
        <w:rPr>
          <w:color w:val="auto"/>
          <w:kern w:val="2"/>
          <w:sz w:val="21"/>
          <w:szCs w:val="21"/>
          <w:highlight w:val="none"/>
        </w:rPr>
        <w:t xml:space="preserve"> </w:t>
      </w:r>
      <w:r>
        <w:rPr>
          <w:rFonts w:hint="eastAsia" w:ascii="宋体" w:hAnsi="宋体" w:eastAsia="宋体" w:cs="宋体"/>
          <w:sz w:val="21"/>
          <w:szCs w:val="21"/>
          <w:highlight w:val="none"/>
          <w:lang w:eastAsia="zh-CN"/>
        </w:rPr>
        <w:t>陕西汉水电力实业（集团）有限责任公司</w:t>
      </w:r>
    </w:p>
    <w:p>
      <w:pPr>
        <w:pStyle w:val="29"/>
        <w:tabs>
          <w:tab w:val="left" w:pos="0"/>
        </w:tabs>
        <w:spacing w:line="400" w:lineRule="exact"/>
        <w:ind w:firstLine="420" w:firstLineChars="200"/>
        <w:jc w:val="both"/>
        <w:rPr>
          <w:rFonts w:hint="default" w:eastAsia="宋体"/>
          <w:color w:val="auto"/>
          <w:kern w:val="2"/>
          <w:sz w:val="21"/>
          <w:highlight w:val="none"/>
          <w:lang w:val="en-US" w:eastAsia="zh-CN"/>
        </w:rPr>
      </w:pPr>
      <w:r>
        <w:rPr>
          <w:rFonts w:hint="eastAsia"/>
          <w:color w:val="auto"/>
          <w:kern w:val="2"/>
          <w:sz w:val="21"/>
          <w:highlight w:val="none"/>
        </w:rPr>
        <w:t>地址</w:t>
      </w:r>
      <w:r>
        <w:rPr>
          <w:color w:val="auto"/>
          <w:kern w:val="2"/>
          <w:sz w:val="21"/>
          <w:highlight w:val="none"/>
        </w:rPr>
        <w:t xml:space="preserve">: </w:t>
      </w:r>
      <w:r>
        <w:rPr>
          <w:rFonts w:hint="eastAsia"/>
          <w:color w:val="auto"/>
          <w:kern w:val="2"/>
          <w:sz w:val="21"/>
          <w:highlight w:val="none"/>
          <w:lang w:val="en-US" w:eastAsia="zh-CN"/>
        </w:rPr>
        <w:t>陕西省安康市汉滨区巴山西路167号</w:t>
      </w:r>
    </w:p>
    <w:p>
      <w:pPr>
        <w:adjustRightInd w:val="0"/>
        <w:snapToGrid w:val="0"/>
        <w:spacing w:line="400" w:lineRule="exact"/>
        <w:ind w:firstLine="420" w:firstLineChars="200"/>
        <w:rPr>
          <w:rFonts w:hint="default"/>
          <w:color w:val="auto"/>
          <w:highlight w:val="none"/>
          <w:lang w:val="en-US" w:eastAsia="zh-CN"/>
        </w:rPr>
      </w:pPr>
      <w:r>
        <w:rPr>
          <w:rFonts w:hint="eastAsia"/>
          <w:color w:val="auto"/>
          <w:kern w:val="2"/>
          <w:sz w:val="21"/>
          <w:highlight w:val="none"/>
        </w:rPr>
        <w:t>邮编：</w:t>
      </w:r>
      <w:r>
        <w:rPr>
          <w:rFonts w:hint="eastAsia"/>
          <w:color w:val="auto"/>
          <w:highlight w:val="none"/>
          <w:lang w:val="en-US" w:eastAsia="zh-CN"/>
        </w:rPr>
        <w:t>725099</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采购代理机构：</w:t>
      </w:r>
      <w:r>
        <w:rPr>
          <w:rFonts w:hint="eastAsia" w:ascii="宋体" w:hAnsi="宋体" w:eastAsia="宋体" w:cs="宋体"/>
          <w:sz w:val="21"/>
          <w:szCs w:val="21"/>
          <w:highlight w:val="none"/>
          <w:lang w:eastAsia="zh-CN"/>
        </w:rPr>
        <w:t>陕西电力供应链管理有限公司</w:t>
      </w:r>
    </w:p>
    <w:p>
      <w:pPr>
        <w:tabs>
          <w:tab w:val="left" w:pos="1134"/>
        </w:tabs>
        <w:adjustRightInd w:val="0"/>
        <w:snapToGrid w:val="0"/>
        <w:spacing w:line="400" w:lineRule="exact"/>
        <w:ind w:firstLine="420" w:firstLineChars="200"/>
        <w:rPr>
          <w:rFonts w:hint="eastAsia"/>
          <w:color w:val="auto"/>
          <w:kern w:val="2"/>
          <w:sz w:val="21"/>
          <w:highlight w:val="none"/>
        </w:rPr>
      </w:pPr>
      <w:r>
        <w:rPr>
          <w:rFonts w:hint="eastAsia" w:ascii="宋体" w:hAnsi="宋体"/>
          <w:color w:val="auto"/>
          <w:highlight w:val="none"/>
        </w:rPr>
        <w:t>地址：</w:t>
      </w:r>
      <w:r>
        <w:rPr>
          <w:rFonts w:hint="eastAsia"/>
          <w:color w:val="auto"/>
          <w:kern w:val="2"/>
          <w:sz w:val="21"/>
          <w:highlight w:val="none"/>
        </w:rPr>
        <w:t>陕西省西安市雁塔区唐延路27号</w:t>
      </w:r>
    </w:p>
    <w:p>
      <w:pPr>
        <w:tabs>
          <w:tab w:val="left" w:pos="1134"/>
        </w:tabs>
        <w:adjustRightInd w:val="0"/>
        <w:snapToGrid w:val="0"/>
        <w:spacing w:line="400" w:lineRule="exact"/>
        <w:ind w:firstLine="420" w:firstLineChars="200"/>
        <w:rPr>
          <w:rFonts w:hint="eastAsia"/>
          <w:color w:val="auto"/>
          <w:kern w:val="2"/>
          <w:sz w:val="21"/>
          <w:highlight w:val="none"/>
        </w:rPr>
      </w:pPr>
      <w:r>
        <w:rPr>
          <w:rFonts w:hint="eastAsia"/>
          <w:color w:val="auto"/>
          <w:kern w:val="2"/>
          <w:sz w:val="21"/>
          <w:highlight w:val="none"/>
        </w:rPr>
        <w:t>邮编：710000</w:t>
      </w:r>
    </w:p>
    <w:p>
      <w:pPr>
        <w:tabs>
          <w:tab w:val="left" w:pos="1134"/>
        </w:tabs>
        <w:adjustRightInd w:val="0"/>
        <w:snapToGrid w:val="0"/>
        <w:spacing w:line="400" w:lineRule="exact"/>
        <w:ind w:firstLine="420" w:firstLineChars="200"/>
        <w:rPr>
          <w:rFonts w:hint="default" w:eastAsia="宋体"/>
          <w:color w:val="auto"/>
          <w:kern w:val="2"/>
          <w:sz w:val="21"/>
          <w:highlight w:val="none"/>
          <w:lang w:val="en-US" w:eastAsia="zh-CN"/>
        </w:rPr>
      </w:pPr>
      <w:r>
        <w:rPr>
          <w:rFonts w:hint="eastAsia"/>
          <w:color w:val="auto"/>
          <w:kern w:val="2"/>
          <w:sz w:val="21"/>
          <w:highlight w:val="none"/>
        </w:rPr>
        <w:t>联系人电话：</w:t>
      </w:r>
      <w:r>
        <w:rPr>
          <w:rFonts w:hint="eastAsia"/>
          <w:color w:val="auto"/>
          <w:kern w:val="2"/>
          <w:sz w:val="21"/>
          <w:highlight w:val="none"/>
          <w:lang w:val="en-US" w:eastAsia="zh-CN"/>
        </w:rPr>
        <w:t>赵</w:t>
      </w:r>
      <w:r>
        <w:rPr>
          <w:rFonts w:hint="eastAsia"/>
          <w:color w:val="auto"/>
          <w:kern w:val="2"/>
          <w:sz w:val="21"/>
          <w:highlight w:val="none"/>
        </w:rPr>
        <w:t>工，029-810013</w:t>
      </w:r>
      <w:r>
        <w:rPr>
          <w:rFonts w:hint="eastAsia"/>
          <w:color w:val="auto"/>
          <w:kern w:val="2"/>
          <w:sz w:val="21"/>
          <w:highlight w:val="none"/>
          <w:lang w:val="en-US" w:eastAsia="zh-CN"/>
        </w:rPr>
        <w:t>25</w:t>
      </w:r>
    </w:p>
    <w:p>
      <w:pPr>
        <w:tabs>
          <w:tab w:val="left" w:pos="1134"/>
        </w:tabs>
        <w:adjustRightInd w:val="0"/>
        <w:snapToGrid w:val="0"/>
        <w:spacing w:line="400" w:lineRule="exact"/>
        <w:ind w:firstLine="420" w:firstLineChars="200"/>
        <w:rPr>
          <w:color w:val="auto"/>
          <w:highlight w:val="none"/>
        </w:rPr>
      </w:pPr>
      <w:r>
        <w:rPr>
          <w:rFonts w:hint="eastAsia"/>
          <w:color w:val="auto"/>
          <w:kern w:val="2"/>
          <w:sz w:val="21"/>
          <w:highlight w:val="none"/>
        </w:rPr>
        <w:t>电子邮件：</w:t>
      </w:r>
      <w:r>
        <w:rPr>
          <w:rFonts w:hint="eastAsia" w:asciiTheme="majorEastAsia" w:hAnsiTheme="majorEastAsia" w:eastAsiaTheme="majorEastAsia" w:cstheme="majorEastAsia"/>
          <w:highlight w:val="none"/>
          <w:lang w:eastAsia="zh-CN"/>
        </w:rPr>
        <w:t>sxdlwzgs@126.com</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3" w:name="_Toc62566124"/>
      <w:bookmarkStart w:id="24" w:name="_Toc28046"/>
      <w:bookmarkStart w:id="25" w:name="_Toc21046"/>
      <w:r>
        <w:rPr>
          <w:rFonts w:hint="eastAsia" w:ascii="黑体" w:eastAsia="黑体" w:hAnsiTheme="majorHAnsi" w:cstheme="majorBidi"/>
          <w:b/>
          <w:color w:val="auto"/>
          <w:kern w:val="0"/>
          <w:sz w:val="24"/>
          <w:highlight w:val="none"/>
          <w:lang w:bidi="en-US"/>
        </w:rPr>
        <w:t>8.合规声明</w:t>
      </w:r>
      <w:bookmarkEnd w:id="23"/>
      <w:bookmarkEnd w:id="24"/>
      <w:bookmarkEnd w:id="25"/>
    </w:p>
    <w:p>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本采购文件（包括商务部分和技术部分）符合国家现行法律法规规定，若国家颁布新的法律法规或对现有法律法规进行修订，以新施行的法律法规规定为准</w:t>
      </w:r>
      <w:r>
        <w:rPr>
          <w:rFonts w:hint="eastAsia" w:ascii="宋体" w:hAnsi="宋体"/>
          <w:color w:val="auto"/>
          <w:highlight w:val="none"/>
          <w:lang w:eastAsia="zh-CN"/>
        </w:rPr>
        <w:t>，本项目行政监督部门为</w:t>
      </w:r>
      <w:r>
        <w:rPr>
          <w:rFonts w:hint="eastAsia"/>
          <w:color w:val="000000" w:themeColor="text1"/>
          <w:highlight w:val="none"/>
          <w14:textFill>
            <w14:solidFill>
              <w14:schemeClr w14:val="tx1"/>
            </w14:solidFill>
          </w14:textFill>
        </w:rPr>
        <w:t>项目所在地县级以上地方人民政府发展改革部门或住房城乡建设部门</w:t>
      </w:r>
      <w:r>
        <w:rPr>
          <w:rFonts w:hint="eastAsia" w:ascii="宋体" w:hAnsi="宋体"/>
          <w:color w:val="auto"/>
          <w:highlight w:val="none"/>
          <w:lang w:eastAsia="zh-CN"/>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9.权利声明</w:t>
      </w:r>
    </w:p>
    <w:p>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ascii="宋体" w:hAnsi="宋体"/>
          <w:b/>
          <w:color w:val="auto"/>
          <w:highlight w:val="none"/>
        </w:rPr>
        <w:sectPr>
          <w:headerReference r:id="rId5" w:type="first"/>
          <w:footerReference r:id="rId8" w:type="first"/>
          <w:headerReference r:id="rId3" w:type="default"/>
          <w:footerReference r:id="rId6" w:type="default"/>
          <w:headerReference r:id="rId4" w:type="even"/>
          <w:footerReference r:id="rId7"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bookmarkStart w:id="29" w:name="_GoBack"/>
      <w:bookmarkEnd w:id="29"/>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7</w:t>
      </w:r>
      <w:r>
        <w:rPr>
          <w:rFonts w:hint="eastAsia" w:ascii="宋体"/>
          <w:color w:val="auto"/>
          <w:szCs w:val="21"/>
          <w:highlight w:val="none"/>
        </w:rPr>
        <w:t>月</w:t>
      </w:r>
      <w:r>
        <w:rPr>
          <w:rFonts w:hint="eastAsia" w:ascii="宋体"/>
          <w:color w:val="auto"/>
          <w:szCs w:val="21"/>
          <w:highlight w:val="none"/>
          <w:lang w:val="en-US" w:eastAsia="zh-CN"/>
        </w:rPr>
        <w:t>4</w:t>
      </w:r>
      <w:r>
        <w:rPr>
          <w:rFonts w:hint="eastAsia" w:ascii="宋体"/>
          <w:color w:val="auto"/>
          <w:szCs w:val="21"/>
          <w:highlight w:val="none"/>
        </w:rPr>
        <w:t>日</w:t>
      </w:r>
      <w:r>
        <w:rPr>
          <w:color w:val="auto"/>
          <w:highlight w:val="none"/>
        </w:rPr>
        <w:br w:type="page"/>
      </w:r>
    </w:p>
    <w:p>
      <w:pPr>
        <w:pStyle w:val="5"/>
        <w:spacing w:after="0"/>
        <w:jc w:val="left"/>
        <w:outlineLvl w:val="9"/>
        <w:rPr>
          <w:rFonts w:ascii="黑体" w:hAnsi="黑体" w:eastAsia="黑体" w:cs="黑体"/>
          <w:b/>
          <w:bCs/>
          <w:color w:val="auto"/>
          <w:sz w:val="24"/>
          <w:highlight w:val="none"/>
        </w:rPr>
      </w:pPr>
      <w:r>
        <w:rPr>
          <w:rFonts w:hint="eastAsia" w:ascii="黑体" w:hAnsi="黑体" w:eastAsia="黑体" w:cs="黑体"/>
          <w:b/>
          <w:bCs/>
          <w:color w:val="auto"/>
          <w:sz w:val="24"/>
          <w:highlight w:val="none"/>
        </w:rPr>
        <w:t>采购公告附件</w:t>
      </w:r>
    </w:p>
    <w:p>
      <w:pPr>
        <w:adjustRightInd w:val="0"/>
        <w:snapToGrid w:val="0"/>
        <w:spacing w:line="400" w:lineRule="exact"/>
        <w:rPr>
          <w:rFonts w:hint="eastAsia"/>
          <w:highlight w:val="none"/>
          <w:lang w:eastAsia="zh-CN"/>
        </w:rPr>
      </w:pPr>
      <w:bookmarkStart w:id="26" w:name="_Toc25204"/>
      <w:bookmarkStart w:id="27" w:name="_Toc10106"/>
      <w:bookmarkStart w:id="28" w:name="_Toc62566134"/>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lang w:eastAsia="zh-CN"/>
        </w:rPr>
        <w:t>需求一览表</w:t>
      </w:r>
      <w:r>
        <w:rPr>
          <w:rFonts w:hint="eastAsia" w:ascii="宋体" w:hAnsi="宋体" w:eastAsia="宋体" w:cs="宋体"/>
          <w:sz w:val="21"/>
          <w:szCs w:val="21"/>
          <w:highlight w:val="none"/>
          <w:lang w:val="en-US" w:eastAsia="zh-CN"/>
        </w:rPr>
        <w:t>详见下表，双击打开。</w:t>
      </w:r>
    </w:p>
    <w:p>
      <w:pPr>
        <w:rPr>
          <w:rFonts w:hint="eastAsia"/>
          <w:color w:val="auto"/>
          <w:highlight w:val="none"/>
        </w:rPr>
      </w:pPr>
    </w:p>
    <w:p>
      <w:pPr>
        <w:pStyle w:val="2"/>
        <w:jc w:val="center"/>
        <w:rPr>
          <w:rFonts w:hint="eastAsia" w:eastAsia="宋体"/>
          <w:highlight w:val="none"/>
          <w:lang w:eastAsia="zh-CN"/>
        </w:rPr>
        <w:sectPr>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eastAsia="宋体"/>
          <w:highlight w:val="none"/>
          <w:lang w:eastAsia="zh-CN"/>
        </w:rPr>
        <w:object>
          <v:shape id="_x0000_i1025" o:spt="75" type="#_x0000_t75" style="height:66pt;width:72.75pt;" o:ole="t" filled="f" o:preferrelative="t" stroked="f" coordsize="21600,21600">
            <v:path/>
            <v:fill on="f" focussize="0,0"/>
            <v:stroke on="f"/>
            <v:imagedata r:id="rId13" o:title=""/>
            <o:lock v:ext="edit" aspectratio="t"/>
            <w10:wrap type="none"/>
            <w10:anchorlock/>
          </v:shape>
          <o:OLEObject Type="Embed" ProgID="Excel.Sheet.12" ShapeID="_x0000_i1025" DrawAspect="Icon" ObjectID="_1468075725" r:id="rId12">
            <o:LockedField>false</o:LockedField>
          </o:OLEObject>
        </w:object>
      </w:r>
    </w:p>
    <w:bookmarkEnd w:id="26"/>
    <w:bookmarkEnd w:id="27"/>
    <w:bookmarkEnd w:id="28"/>
    <w:p>
      <w:pPr>
        <w:rPr>
          <w:rFonts w:hint="eastAsia" w:ascii="宋体" w:hAnsi="宋体" w:eastAsia="宋体" w:cs="宋体"/>
          <w:b/>
          <w:bCs/>
          <w:szCs w:val="22"/>
          <w:highlight w:val="none"/>
        </w:rPr>
      </w:pPr>
      <w:r>
        <w:rPr>
          <w:rFonts w:hint="eastAsia" w:ascii="宋体" w:hAnsi="宋体" w:eastAsia="宋体" w:cs="宋体"/>
          <w:b/>
          <w:bCs/>
          <w:szCs w:val="22"/>
          <w:highlight w:val="none"/>
        </w:rPr>
        <w:t>附件</w:t>
      </w:r>
      <w:r>
        <w:rPr>
          <w:rFonts w:hint="eastAsia" w:ascii="宋体" w:hAnsi="宋体" w:eastAsia="宋体" w:cs="宋体"/>
          <w:b/>
          <w:bCs/>
          <w:szCs w:val="22"/>
          <w:highlight w:val="none"/>
          <w:lang w:val="en-US" w:eastAsia="zh-CN"/>
        </w:rPr>
        <w:t>1</w:t>
      </w:r>
      <w:r>
        <w:rPr>
          <w:rFonts w:hint="eastAsia" w:ascii="宋体" w:hAnsi="宋体" w:eastAsia="宋体" w:cs="宋体"/>
          <w:b/>
          <w:bCs/>
          <w:szCs w:val="22"/>
          <w:highlight w:val="none"/>
        </w:rPr>
        <w:t>：</w:t>
      </w:r>
    </w:p>
    <w:p>
      <w:pPr>
        <w:adjustRightInd w:val="0"/>
        <w:snapToGrid w:val="0"/>
        <w:spacing w:line="480" w:lineRule="auto"/>
        <w:jc w:val="center"/>
        <w:outlineLvl w:val="1"/>
        <w:rPr>
          <w:rFonts w:hint="eastAsia" w:ascii="宋体" w:hAnsi="宋体" w:eastAsia="宋体" w:cs="宋体"/>
          <w:sz w:val="30"/>
          <w:szCs w:val="30"/>
          <w:highlight w:val="none"/>
        </w:rPr>
      </w:pPr>
      <w:r>
        <w:rPr>
          <w:rFonts w:hint="eastAsia" w:ascii="宋体" w:hAnsi="宋体" w:eastAsia="宋体" w:cs="宋体"/>
          <w:sz w:val="30"/>
          <w:szCs w:val="30"/>
          <w:highlight w:val="none"/>
          <w:lang w:bidi="ar"/>
        </w:rPr>
        <w:t>投标保证金银行保函</w:t>
      </w:r>
    </w:p>
    <w:p>
      <w:pPr>
        <w:adjustRightInd w:val="0"/>
        <w:snapToGrid w:val="0"/>
        <w:spacing w:line="480" w:lineRule="auto"/>
        <w:ind w:firstLine="420"/>
        <w:outlineLvl w:val="1"/>
        <w:rPr>
          <w:rFonts w:hint="eastAsia" w:ascii="宋体" w:hAnsi="宋体" w:eastAsia="宋体" w:cs="宋体"/>
          <w:szCs w:val="22"/>
          <w:highlight w:val="none"/>
          <w:lang w:eastAsia="zh-CN"/>
        </w:rPr>
      </w:pPr>
      <w:r>
        <w:rPr>
          <w:rFonts w:hint="eastAsia" w:ascii="宋体" w:hAnsi="宋体" w:eastAsia="宋体" w:cs="宋体"/>
          <w:szCs w:val="22"/>
          <w:highlight w:val="none"/>
          <w:lang w:bidi="ar"/>
        </w:rPr>
        <w:t>致：</w:t>
      </w:r>
      <w:r>
        <w:rPr>
          <w:rFonts w:hint="eastAsia" w:ascii="宋体" w:hAnsi="宋体" w:cs="宋体"/>
          <w:szCs w:val="22"/>
          <w:highlight w:val="none"/>
          <w:lang w:eastAsia="zh-CN" w:bidi="ar"/>
        </w:rPr>
        <w:t>陕西电力供应链管理有限公司</w:t>
      </w:r>
    </w:p>
    <w:p>
      <w:pPr>
        <w:adjustRightInd w:val="0"/>
        <w:snapToGrid w:val="0"/>
        <w:spacing w:line="480" w:lineRule="auto"/>
        <w:ind w:firstLine="420"/>
        <w:outlineLvl w:val="1"/>
        <w:rPr>
          <w:rFonts w:hint="eastAsia" w:ascii="宋体" w:hAnsi="宋体" w:eastAsia="宋体" w:cs="宋体"/>
          <w:szCs w:val="22"/>
          <w:highlight w:val="none"/>
        </w:rPr>
      </w:pPr>
      <w:r>
        <w:rPr>
          <w:rFonts w:hint="eastAsia" w:ascii="宋体" w:hAnsi="宋体" w:eastAsia="宋体" w:cs="宋体"/>
          <w:szCs w:val="22"/>
          <w:highlight w:val="none"/>
          <w:lang w:bidi="ar"/>
        </w:rPr>
        <w:t>本保函作为</w:t>
      </w:r>
      <w:r>
        <w:rPr>
          <w:rFonts w:hint="eastAsia" w:ascii="宋体" w:hAnsi="宋体" w:eastAsia="宋体" w:cs="宋体"/>
          <w:szCs w:val="22"/>
          <w:highlight w:val="none"/>
          <w:u w:val="single"/>
          <w:lang w:bidi="ar"/>
        </w:rPr>
        <w:t>（</w:t>
      </w:r>
      <w:r>
        <w:rPr>
          <w:rFonts w:hint="eastAsia" w:ascii="宋体" w:hAnsi="宋体" w:eastAsia="宋体" w:cs="宋体"/>
          <w:szCs w:val="22"/>
          <w:highlight w:val="none"/>
          <w:u w:val="single"/>
          <w:lang w:val="en-US" w:eastAsia="zh-CN" w:bidi="ar"/>
        </w:rPr>
        <w:t>应答</w:t>
      </w:r>
      <w:r>
        <w:rPr>
          <w:rFonts w:hint="eastAsia" w:ascii="宋体" w:hAnsi="宋体" w:eastAsia="宋体" w:cs="宋体"/>
          <w:szCs w:val="22"/>
          <w:highlight w:val="none"/>
          <w:u w:val="single"/>
          <w:lang w:bidi="ar"/>
        </w:rPr>
        <w:t>人名称）</w:t>
      </w:r>
      <w:r>
        <w:rPr>
          <w:rFonts w:hint="eastAsia" w:ascii="宋体" w:hAnsi="宋体" w:eastAsia="宋体" w:cs="宋体"/>
          <w:szCs w:val="22"/>
          <w:highlight w:val="none"/>
          <w:u w:val="single"/>
          <w:lang w:val="en-US" w:eastAsia="zh-CN" w:bidi="ar"/>
        </w:rPr>
        <w:t xml:space="preserve">       </w:t>
      </w:r>
      <w:r>
        <w:rPr>
          <w:rFonts w:hint="eastAsia" w:ascii="宋体" w:hAnsi="宋体" w:eastAsia="宋体" w:cs="宋体"/>
          <w:szCs w:val="22"/>
          <w:highlight w:val="none"/>
          <w:lang w:bidi="ar"/>
        </w:rPr>
        <w:t>对</w:t>
      </w:r>
      <w:r>
        <w:rPr>
          <w:rFonts w:hint="eastAsia" w:ascii="宋体" w:hAnsi="宋体" w:cs="宋体"/>
          <w:szCs w:val="22"/>
          <w:highlight w:val="none"/>
          <w:lang w:eastAsia="zh-CN" w:bidi="ar"/>
        </w:rPr>
        <w:t>陕西电力供应链管理有限公司</w:t>
      </w:r>
      <w:r>
        <w:rPr>
          <w:rFonts w:hint="eastAsia" w:ascii="宋体" w:hAnsi="宋体" w:eastAsia="宋体" w:cs="宋体"/>
          <w:szCs w:val="22"/>
          <w:highlight w:val="none"/>
          <w:lang w:bidi="ar"/>
        </w:rPr>
        <w:t>关于</w:t>
      </w:r>
      <w:r>
        <w:rPr>
          <w:rFonts w:hint="eastAsia" w:ascii="宋体" w:hAnsi="宋体" w:eastAsia="宋体" w:cs="宋体"/>
          <w:szCs w:val="22"/>
          <w:highlight w:val="none"/>
          <w:u w:val="single"/>
          <w:lang w:bidi="ar"/>
        </w:rPr>
        <w:t xml:space="preserve"> （批次名称及批次编号）</w:t>
      </w:r>
      <w:r>
        <w:rPr>
          <w:rFonts w:hint="eastAsia" w:ascii="宋体" w:hAnsi="宋体" w:eastAsia="宋体" w:cs="宋体"/>
          <w:szCs w:val="22"/>
          <w:highlight w:val="none"/>
          <w:lang w:val="en-US" w:eastAsia="zh-CN" w:bidi="ar"/>
        </w:rPr>
        <w:t>的应答邀请</w:t>
      </w:r>
      <w:r>
        <w:rPr>
          <w:rFonts w:hint="eastAsia" w:ascii="宋体" w:hAnsi="宋体" w:eastAsia="宋体" w:cs="宋体"/>
          <w:szCs w:val="22"/>
          <w:highlight w:val="none"/>
          <w:lang w:bidi="ar"/>
        </w:rPr>
        <w:t>而提供的投标保函。</w:t>
      </w:r>
    </w:p>
    <w:p>
      <w:pPr>
        <w:adjustRightInd w:val="0"/>
        <w:snapToGrid w:val="0"/>
        <w:spacing w:line="480" w:lineRule="auto"/>
        <w:ind w:firstLine="420"/>
        <w:outlineLvl w:val="1"/>
        <w:rPr>
          <w:rFonts w:hint="eastAsia" w:ascii="宋体" w:hAnsi="宋体" w:eastAsia="宋体" w:cs="宋体"/>
          <w:szCs w:val="22"/>
          <w:highlight w:val="none"/>
          <w:lang w:eastAsia="zh-CN"/>
        </w:rPr>
      </w:pPr>
      <w:r>
        <w:rPr>
          <w:rFonts w:hint="eastAsia" w:ascii="宋体" w:hAnsi="宋体" w:eastAsia="宋体" w:cs="宋体"/>
          <w:szCs w:val="22"/>
          <w:highlight w:val="none"/>
          <w:lang w:bidi="ar"/>
        </w:rPr>
        <w:t>我们</w:t>
      </w:r>
      <w:r>
        <w:rPr>
          <w:rFonts w:hint="eastAsia" w:ascii="宋体" w:hAnsi="宋体" w:eastAsia="宋体" w:cs="宋体"/>
          <w:szCs w:val="22"/>
          <w:highlight w:val="none"/>
          <w:u w:val="single"/>
          <w:lang w:bidi="ar"/>
        </w:rPr>
        <w:t>（银行名称）</w:t>
      </w:r>
      <w:r>
        <w:rPr>
          <w:rFonts w:hint="eastAsia" w:ascii="宋体" w:hAnsi="宋体" w:eastAsia="宋体" w:cs="宋体"/>
          <w:szCs w:val="22"/>
          <w:highlight w:val="none"/>
          <w:lang w:bidi="ar"/>
        </w:rPr>
        <w:t>无条件地、不可撤销地具结保证本行</w:t>
      </w:r>
      <w:r>
        <w:rPr>
          <w:rFonts w:hint="eastAsia" w:ascii="宋体" w:hAnsi="宋体" w:eastAsia="宋体" w:cs="宋体"/>
          <w:szCs w:val="22"/>
          <w:highlight w:val="none"/>
          <w:lang w:eastAsia="zh-CN" w:bidi="ar"/>
        </w:rPr>
        <w:t>、</w:t>
      </w:r>
      <w:r>
        <w:rPr>
          <w:rFonts w:hint="eastAsia" w:ascii="宋体" w:hAnsi="宋体" w:eastAsia="宋体" w:cs="宋体"/>
          <w:szCs w:val="22"/>
          <w:highlight w:val="none"/>
          <w:lang w:bidi="ar"/>
        </w:rPr>
        <w:t>其继承人和受让人，一旦在收到贵方提出的就下述任何一种事实的书面通知，立即无追索地向贵方支付不超过金额为</w:t>
      </w:r>
      <w:r>
        <w:rPr>
          <w:rFonts w:hint="eastAsia" w:ascii="宋体" w:hAnsi="宋体" w:eastAsia="宋体" w:cs="宋体"/>
          <w:kern w:val="0"/>
          <w:sz w:val="28"/>
          <w:szCs w:val="21"/>
          <w:highlight w:val="none"/>
          <w:u w:val="single"/>
          <w:lang w:bidi="ar"/>
        </w:rPr>
        <w:tab/>
      </w:r>
      <w:r>
        <w:rPr>
          <w:rFonts w:hint="eastAsia" w:ascii="宋体" w:hAnsi="宋体" w:eastAsia="宋体" w:cs="宋体"/>
          <w:kern w:val="0"/>
          <w:sz w:val="28"/>
          <w:szCs w:val="21"/>
          <w:highlight w:val="none"/>
          <w:u w:val="single"/>
          <w:lang w:bidi="ar"/>
        </w:rPr>
        <w:tab/>
      </w:r>
      <w:r>
        <w:rPr>
          <w:rFonts w:hint="eastAsia" w:ascii="宋体" w:hAnsi="宋体" w:eastAsia="宋体" w:cs="宋体"/>
          <w:kern w:val="0"/>
          <w:sz w:val="28"/>
          <w:szCs w:val="21"/>
          <w:highlight w:val="none"/>
          <w:u w:val="single"/>
          <w:lang w:bidi="ar"/>
        </w:rPr>
        <w:tab/>
      </w:r>
      <w:r>
        <w:rPr>
          <w:rFonts w:hint="eastAsia" w:ascii="宋体" w:hAnsi="宋体" w:eastAsia="宋体" w:cs="宋体"/>
          <w:szCs w:val="22"/>
          <w:highlight w:val="none"/>
          <w:lang w:bidi="ar"/>
        </w:rPr>
        <w:t>元的保证金</w:t>
      </w:r>
      <w:r>
        <w:rPr>
          <w:rFonts w:hint="eastAsia" w:ascii="宋体" w:hAnsi="宋体" w:eastAsia="宋体" w:cs="宋体"/>
          <w:szCs w:val="22"/>
          <w:highlight w:val="none"/>
          <w:lang w:eastAsia="zh-CN" w:bidi="ar"/>
        </w:rPr>
        <w:t>：</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（1）在提交</w:t>
      </w:r>
      <w:r>
        <w:rPr>
          <w:rFonts w:hint="eastAsia" w:ascii="宋体" w:hAnsi="宋体" w:eastAsia="宋体" w:cs="宋体"/>
          <w:szCs w:val="22"/>
          <w:highlight w:val="none"/>
          <w:lang w:val="en-US" w:eastAsia="zh-CN" w:bidi="ar"/>
        </w:rPr>
        <w:t>应答</w:t>
      </w:r>
      <w:r>
        <w:rPr>
          <w:rFonts w:hint="eastAsia" w:ascii="宋体" w:hAnsi="宋体" w:eastAsia="宋体" w:cs="宋体"/>
          <w:szCs w:val="22"/>
          <w:highlight w:val="none"/>
          <w:lang w:bidi="ar"/>
        </w:rPr>
        <w:t>文件截止时间后</w:t>
      </w:r>
      <w:r>
        <w:rPr>
          <w:rFonts w:hint="eastAsia" w:ascii="宋体" w:hAnsi="宋体" w:eastAsia="宋体" w:cs="宋体"/>
          <w:szCs w:val="22"/>
          <w:highlight w:val="none"/>
          <w:lang w:val="en-US" w:eastAsia="zh-CN" w:bidi="ar"/>
        </w:rPr>
        <w:t>应答</w:t>
      </w:r>
      <w:r>
        <w:rPr>
          <w:rFonts w:hint="eastAsia" w:ascii="宋体" w:hAnsi="宋体" w:eastAsia="宋体" w:cs="宋体"/>
          <w:szCs w:val="22"/>
          <w:highlight w:val="none"/>
          <w:lang w:bidi="ar"/>
        </w:rPr>
        <w:t>人撤销其</w:t>
      </w:r>
      <w:r>
        <w:rPr>
          <w:rFonts w:hint="eastAsia" w:ascii="宋体" w:hAnsi="宋体" w:eastAsia="宋体" w:cs="宋体"/>
          <w:szCs w:val="22"/>
          <w:highlight w:val="none"/>
          <w:lang w:val="en-US" w:eastAsia="zh-CN" w:bidi="ar"/>
        </w:rPr>
        <w:t>应答</w:t>
      </w:r>
      <w:r>
        <w:rPr>
          <w:rFonts w:hint="eastAsia" w:ascii="宋体" w:hAnsi="宋体" w:eastAsia="宋体" w:cs="宋体"/>
          <w:szCs w:val="22"/>
          <w:highlight w:val="none"/>
          <w:lang w:bidi="ar"/>
        </w:rPr>
        <w:t>文件的；</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（2）</w:t>
      </w:r>
      <w:r>
        <w:rPr>
          <w:rFonts w:hint="eastAsia" w:ascii="宋体" w:hAnsi="宋体" w:eastAsia="宋体" w:cs="宋体"/>
          <w:szCs w:val="22"/>
          <w:highlight w:val="none"/>
          <w:lang w:eastAsia="zh-CN" w:bidi="ar"/>
        </w:rPr>
        <w:t>成交人</w:t>
      </w:r>
      <w:r>
        <w:rPr>
          <w:rFonts w:hint="eastAsia" w:ascii="宋体" w:hAnsi="宋体" w:eastAsia="宋体" w:cs="宋体"/>
          <w:szCs w:val="22"/>
          <w:highlight w:val="none"/>
          <w:lang w:bidi="ar"/>
        </w:rPr>
        <w:t>拒绝按</w:t>
      </w:r>
      <w:r>
        <w:rPr>
          <w:rFonts w:hint="eastAsia" w:ascii="宋体" w:hAnsi="宋体" w:eastAsia="宋体" w:cs="宋体"/>
          <w:szCs w:val="22"/>
          <w:highlight w:val="none"/>
          <w:lang w:eastAsia="zh-CN" w:bidi="ar"/>
        </w:rPr>
        <w:t>采购文件</w:t>
      </w:r>
      <w:r>
        <w:rPr>
          <w:rFonts w:hint="eastAsia" w:ascii="宋体" w:hAnsi="宋体" w:eastAsia="宋体" w:cs="宋体"/>
          <w:szCs w:val="22"/>
          <w:highlight w:val="none"/>
          <w:lang w:bidi="ar"/>
        </w:rPr>
        <w:t>的规定和</w:t>
      </w:r>
      <w:r>
        <w:rPr>
          <w:rFonts w:hint="eastAsia" w:ascii="宋体" w:hAnsi="宋体" w:eastAsia="宋体" w:cs="宋体"/>
          <w:szCs w:val="22"/>
          <w:highlight w:val="none"/>
          <w:lang w:eastAsia="zh-CN" w:bidi="ar"/>
        </w:rPr>
        <w:t>应答文件</w:t>
      </w:r>
      <w:r>
        <w:rPr>
          <w:rFonts w:hint="eastAsia" w:ascii="宋体" w:hAnsi="宋体" w:eastAsia="宋体" w:cs="宋体"/>
          <w:szCs w:val="22"/>
          <w:highlight w:val="none"/>
          <w:lang w:bidi="ar"/>
        </w:rPr>
        <w:t>的承诺签订合同的；</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（3）</w:t>
      </w:r>
      <w:r>
        <w:rPr>
          <w:rFonts w:hint="eastAsia" w:ascii="宋体" w:hAnsi="宋体" w:eastAsia="宋体" w:cs="宋体"/>
          <w:szCs w:val="22"/>
          <w:highlight w:val="none"/>
          <w:lang w:eastAsia="zh-CN" w:bidi="ar"/>
        </w:rPr>
        <w:t>成交人</w:t>
      </w:r>
      <w:r>
        <w:rPr>
          <w:rFonts w:hint="eastAsia" w:ascii="宋体" w:hAnsi="宋体" w:eastAsia="宋体" w:cs="宋体"/>
          <w:szCs w:val="22"/>
          <w:highlight w:val="none"/>
          <w:lang w:bidi="ar"/>
        </w:rPr>
        <w:t>未按</w:t>
      </w:r>
      <w:r>
        <w:rPr>
          <w:rFonts w:hint="eastAsia" w:ascii="宋体" w:hAnsi="宋体" w:eastAsia="宋体" w:cs="宋体"/>
          <w:szCs w:val="22"/>
          <w:highlight w:val="none"/>
          <w:lang w:eastAsia="zh-CN" w:bidi="ar"/>
        </w:rPr>
        <w:t>采购文件</w:t>
      </w:r>
      <w:r>
        <w:rPr>
          <w:rFonts w:hint="eastAsia" w:ascii="宋体" w:hAnsi="宋体" w:eastAsia="宋体" w:cs="宋体"/>
          <w:szCs w:val="22"/>
          <w:highlight w:val="none"/>
          <w:lang w:bidi="ar"/>
        </w:rPr>
        <w:t>规定提交履约保证金的；</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（4）在提交</w:t>
      </w:r>
      <w:r>
        <w:rPr>
          <w:rFonts w:hint="eastAsia" w:ascii="宋体" w:hAnsi="宋体" w:eastAsia="宋体" w:cs="宋体"/>
          <w:szCs w:val="22"/>
          <w:highlight w:val="none"/>
          <w:lang w:eastAsia="zh-CN" w:bidi="ar"/>
        </w:rPr>
        <w:t>应答文件</w:t>
      </w:r>
      <w:r>
        <w:rPr>
          <w:rFonts w:hint="eastAsia" w:ascii="宋体" w:hAnsi="宋体" w:eastAsia="宋体" w:cs="宋体"/>
          <w:szCs w:val="22"/>
          <w:highlight w:val="none"/>
          <w:lang w:bidi="ar"/>
        </w:rPr>
        <w:t>截止时间后主动对</w:t>
      </w:r>
      <w:r>
        <w:rPr>
          <w:rFonts w:hint="eastAsia" w:ascii="宋体" w:hAnsi="宋体" w:eastAsia="宋体" w:cs="宋体"/>
          <w:szCs w:val="22"/>
          <w:highlight w:val="none"/>
          <w:lang w:eastAsia="zh-CN" w:bidi="ar"/>
        </w:rPr>
        <w:t>应答文件</w:t>
      </w:r>
      <w:r>
        <w:rPr>
          <w:rFonts w:hint="eastAsia" w:ascii="宋体" w:hAnsi="宋体" w:eastAsia="宋体" w:cs="宋体"/>
          <w:szCs w:val="22"/>
          <w:highlight w:val="none"/>
          <w:lang w:bidi="ar"/>
        </w:rPr>
        <w:t>提出实质性修改的；</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（5）</w:t>
      </w:r>
      <w:r>
        <w:rPr>
          <w:rFonts w:hint="eastAsia" w:ascii="宋体" w:hAnsi="宋体" w:eastAsia="宋体" w:cs="宋体"/>
          <w:szCs w:val="22"/>
          <w:highlight w:val="none"/>
          <w:lang w:eastAsia="zh-CN" w:bidi="ar"/>
        </w:rPr>
        <w:t>应答人</w:t>
      </w:r>
      <w:r>
        <w:rPr>
          <w:rFonts w:hint="eastAsia" w:ascii="宋体" w:hAnsi="宋体" w:eastAsia="宋体" w:cs="宋体"/>
          <w:szCs w:val="22"/>
          <w:highlight w:val="none"/>
          <w:lang w:bidi="ar"/>
        </w:rPr>
        <w:t>串通</w:t>
      </w:r>
      <w:r>
        <w:rPr>
          <w:rFonts w:hint="eastAsia" w:ascii="宋体" w:hAnsi="宋体" w:eastAsia="宋体" w:cs="宋体"/>
          <w:szCs w:val="22"/>
          <w:highlight w:val="none"/>
          <w:lang w:val="en-US" w:eastAsia="zh-CN" w:bidi="ar"/>
        </w:rPr>
        <w:t>应答</w:t>
      </w:r>
      <w:r>
        <w:rPr>
          <w:rFonts w:hint="eastAsia" w:ascii="宋体" w:hAnsi="宋体" w:eastAsia="宋体" w:cs="宋体"/>
          <w:szCs w:val="22"/>
          <w:highlight w:val="none"/>
          <w:lang w:bidi="ar"/>
        </w:rPr>
        <w:t>或有其它违法行为的；</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同时，我行无条件地、不可撤销地具结保证本行、其继承人和受让人，一旦在收到贵方提出的</w:t>
      </w:r>
      <w:r>
        <w:rPr>
          <w:rFonts w:hint="eastAsia" w:ascii="宋体" w:hAnsi="宋体" w:eastAsia="宋体" w:cs="宋体"/>
          <w:szCs w:val="22"/>
          <w:highlight w:val="none"/>
          <w:lang w:eastAsia="zh-CN" w:bidi="ar"/>
        </w:rPr>
        <w:t>应答人</w:t>
      </w:r>
      <w:r>
        <w:rPr>
          <w:rFonts w:hint="eastAsia" w:ascii="宋体" w:hAnsi="宋体" w:eastAsia="宋体" w:cs="宋体"/>
          <w:szCs w:val="22"/>
          <w:highlight w:val="none"/>
          <w:lang w:bidi="ar"/>
        </w:rPr>
        <w:t>未按照</w:t>
      </w:r>
      <w:r>
        <w:rPr>
          <w:rFonts w:hint="eastAsia" w:ascii="宋体" w:hAnsi="宋体" w:eastAsia="宋体" w:cs="宋体"/>
          <w:szCs w:val="22"/>
          <w:highlight w:val="none"/>
          <w:lang w:eastAsia="zh-CN" w:bidi="ar"/>
        </w:rPr>
        <w:t>采购文件</w:t>
      </w:r>
      <w:r>
        <w:rPr>
          <w:rFonts w:hint="eastAsia" w:ascii="宋体" w:hAnsi="宋体" w:eastAsia="宋体" w:cs="宋体"/>
          <w:szCs w:val="22"/>
          <w:highlight w:val="none"/>
          <w:lang w:bidi="ar"/>
        </w:rPr>
        <w:t>规定交纳招标代理服务费的书面通知，立即无追索地、按实际应支付的招标代理服务费金额向贵方支付保证金，该保证金最多不超过本保函第二段承诺的金额。</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本保函自签发之日起生效，直至</w:t>
      </w:r>
      <w:r>
        <w:rPr>
          <w:rFonts w:hint="eastAsia" w:ascii="宋体" w:hAnsi="宋体" w:eastAsia="宋体" w:cs="宋体"/>
          <w:szCs w:val="22"/>
          <w:highlight w:val="none"/>
          <w:lang w:eastAsia="zh-CN" w:bidi="ar"/>
        </w:rPr>
        <w:t>应答</w:t>
      </w:r>
      <w:r>
        <w:rPr>
          <w:rFonts w:hint="eastAsia" w:ascii="宋体" w:hAnsi="宋体" w:eastAsia="宋体" w:cs="宋体"/>
          <w:szCs w:val="22"/>
          <w:highlight w:val="none"/>
          <w:lang w:bidi="ar"/>
        </w:rPr>
        <w:t>有效期满后止。未经贵方同意，不得提前截止。如果贵方和</w:t>
      </w:r>
      <w:r>
        <w:rPr>
          <w:rFonts w:hint="eastAsia" w:ascii="宋体" w:hAnsi="宋体" w:eastAsia="宋体" w:cs="宋体"/>
          <w:szCs w:val="22"/>
          <w:highlight w:val="none"/>
          <w:lang w:eastAsia="zh-CN" w:bidi="ar"/>
        </w:rPr>
        <w:t>应答人</w:t>
      </w:r>
      <w:r>
        <w:rPr>
          <w:rFonts w:hint="eastAsia" w:ascii="宋体" w:hAnsi="宋体" w:eastAsia="宋体" w:cs="宋体"/>
          <w:szCs w:val="22"/>
          <w:highlight w:val="none"/>
          <w:lang w:bidi="ar"/>
        </w:rPr>
        <w:t>一致书面同意延长</w:t>
      </w:r>
      <w:r>
        <w:rPr>
          <w:rFonts w:hint="eastAsia" w:ascii="宋体" w:hAnsi="宋体" w:eastAsia="宋体" w:cs="宋体"/>
          <w:szCs w:val="22"/>
          <w:highlight w:val="none"/>
          <w:lang w:eastAsia="zh-CN" w:bidi="ar"/>
        </w:rPr>
        <w:t>应答文件</w:t>
      </w:r>
      <w:r>
        <w:rPr>
          <w:rFonts w:hint="eastAsia" w:ascii="宋体" w:hAnsi="宋体" w:eastAsia="宋体" w:cs="宋体"/>
          <w:szCs w:val="22"/>
          <w:highlight w:val="none"/>
          <w:lang w:bidi="ar"/>
        </w:rPr>
        <w:t>有效期的，则本保函有效期相应延长。</w:t>
      </w:r>
    </w:p>
    <w:p>
      <w:pPr>
        <w:adjustRightInd w:val="0"/>
        <w:snapToGrid w:val="0"/>
        <w:spacing w:line="480" w:lineRule="auto"/>
        <w:ind w:firstLine="420"/>
        <w:outlineLvl w:val="1"/>
        <w:rPr>
          <w:rFonts w:hint="eastAsia" w:ascii="宋体" w:hAnsi="宋体" w:eastAsia="宋体" w:cs="宋体"/>
          <w:szCs w:val="22"/>
          <w:highlight w:val="none"/>
          <w:lang w:bidi="ar"/>
        </w:rPr>
      </w:pPr>
      <w:r>
        <w:rPr>
          <w:rFonts w:hint="eastAsia" w:ascii="宋体" w:hAnsi="宋体" w:eastAsia="宋体" w:cs="宋体"/>
          <w:szCs w:val="22"/>
          <w:highlight w:val="none"/>
          <w:lang w:bidi="ar"/>
        </w:rPr>
        <w:t>如果</w:t>
      </w:r>
      <w:r>
        <w:rPr>
          <w:rFonts w:hint="eastAsia" w:ascii="宋体" w:hAnsi="宋体" w:eastAsia="宋体" w:cs="宋体"/>
          <w:szCs w:val="22"/>
          <w:highlight w:val="none"/>
          <w:lang w:eastAsia="zh-CN" w:bidi="ar"/>
        </w:rPr>
        <w:t>应答人成交</w:t>
      </w:r>
      <w:r>
        <w:rPr>
          <w:rFonts w:hint="eastAsia" w:ascii="宋体" w:hAnsi="宋体" w:eastAsia="宋体" w:cs="宋体"/>
          <w:szCs w:val="22"/>
          <w:highlight w:val="none"/>
          <w:lang w:bidi="ar"/>
        </w:rPr>
        <w:t>，本保函将在上述期满后继续生效，直至</w:t>
      </w:r>
      <w:r>
        <w:rPr>
          <w:rFonts w:hint="eastAsia" w:ascii="宋体" w:hAnsi="宋体" w:eastAsia="宋体" w:cs="宋体"/>
          <w:szCs w:val="22"/>
          <w:highlight w:val="none"/>
          <w:lang w:eastAsia="zh-CN" w:bidi="ar"/>
        </w:rPr>
        <w:t>应答人</w:t>
      </w:r>
      <w:r>
        <w:rPr>
          <w:rFonts w:hint="eastAsia" w:ascii="宋体" w:hAnsi="宋体" w:eastAsia="宋体" w:cs="宋体"/>
          <w:szCs w:val="22"/>
          <w:highlight w:val="none"/>
          <w:lang w:bidi="ar"/>
        </w:rPr>
        <w:t>提供符合合同规定的履约保证金为止。</w:t>
      </w:r>
    </w:p>
    <w:p>
      <w:pPr>
        <w:adjustRightInd w:val="0"/>
        <w:snapToGrid w:val="0"/>
        <w:spacing w:line="480" w:lineRule="auto"/>
        <w:ind w:firstLine="420"/>
        <w:outlineLvl w:val="1"/>
        <w:rPr>
          <w:rFonts w:hint="eastAsia" w:ascii="宋体" w:hAnsi="宋体" w:eastAsia="宋体" w:cs="宋体"/>
          <w:szCs w:val="22"/>
          <w:highlight w:val="none"/>
        </w:rPr>
      </w:pPr>
      <w:r>
        <w:rPr>
          <w:rFonts w:hint="eastAsia" w:ascii="宋体" w:hAnsi="宋体" w:eastAsia="宋体" w:cs="宋体"/>
          <w:szCs w:val="22"/>
          <w:highlight w:val="none"/>
          <w:lang w:bidi="ar"/>
        </w:rPr>
        <w:t>出函银行名称：                                银行专用章</w:t>
      </w:r>
    </w:p>
    <w:p>
      <w:pPr>
        <w:adjustRightInd w:val="0"/>
        <w:snapToGrid w:val="0"/>
        <w:spacing w:line="480" w:lineRule="auto"/>
        <w:ind w:firstLine="5250"/>
        <w:outlineLvl w:val="1"/>
        <w:rPr>
          <w:rFonts w:hint="eastAsia" w:ascii="宋体" w:hAnsi="宋体" w:eastAsia="宋体" w:cs="宋体"/>
          <w:szCs w:val="22"/>
          <w:highlight w:val="none"/>
        </w:rPr>
      </w:pPr>
      <w:r>
        <w:rPr>
          <w:rFonts w:hint="eastAsia" w:ascii="宋体" w:hAnsi="宋体" w:eastAsia="宋体" w:cs="宋体"/>
          <w:szCs w:val="22"/>
          <w:highlight w:val="none"/>
          <w:lang w:bidi="ar"/>
        </w:rPr>
        <w:t>负责人签字：</w:t>
      </w:r>
      <w:r>
        <w:rPr>
          <w:rFonts w:hint="eastAsia" w:ascii="宋体" w:hAnsi="宋体" w:eastAsia="宋体" w:cs="宋体"/>
          <w:szCs w:val="22"/>
          <w:highlight w:val="none"/>
          <w:lang w:bidi="ar"/>
        </w:rPr>
        <w:tab/>
      </w:r>
    </w:p>
    <w:p>
      <w:pPr>
        <w:pStyle w:val="11"/>
        <w:widowControl w:val="0"/>
        <w:spacing w:before="0" w:beforeAutospacing="0" w:after="0" w:afterAutospacing="0" w:line="480" w:lineRule="auto"/>
        <w:ind w:firstLine="5250"/>
        <w:jc w:val="both"/>
        <w:rPr>
          <w:rFonts w:hint="eastAsia" w:ascii="宋体" w:hAnsi="宋体" w:eastAsia="宋体" w:cs="宋体"/>
          <w:highlight w:val="none"/>
        </w:rPr>
      </w:pPr>
      <w:r>
        <w:rPr>
          <w:rFonts w:hint="eastAsia" w:ascii="宋体" w:hAnsi="宋体" w:eastAsia="宋体" w:cs="宋体"/>
          <w:kern w:val="2"/>
          <w:sz w:val="21"/>
          <w:szCs w:val="22"/>
          <w:highlight w:val="none"/>
          <w:lang w:bidi="ar"/>
        </w:rPr>
        <w:t>签发日期：</w:t>
      </w:r>
    </w:p>
    <w:p>
      <w:pPr>
        <w:pStyle w:val="11"/>
        <w:widowControl w:val="0"/>
        <w:spacing w:before="0" w:beforeAutospacing="0" w:after="0" w:afterAutospacing="0" w:line="480" w:lineRule="auto"/>
        <w:ind w:firstLine="420"/>
        <w:jc w:val="both"/>
        <w:rPr>
          <w:rFonts w:hint="eastAsia" w:ascii="宋体" w:hAnsi="宋体" w:eastAsia="宋体" w:cs="宋体"/>
          <w:highlight w:val="none"/>
        </w:rPr>
      </w:pPr>
    </w:p>
    <w:p>
      <w:pPr>
        <w:rPr>
          <w:rFonts w:hint="eastAsia" w:ascii="宋体" w:hAnsi="宋体" w:eastAsia="宋体" w:cs="宋体"/>
          <w:b/>
          <w:bCs/>
          <w:szCs w:val="22"/>
          <w:highlight w:val="none"/>
        </w:rPr>
      </w:pPr>
      <w:r>
        <w:rPr>
          <w:rFonts w:hint="eastAsia" w:ascii="宋体" w:hAnsi="宋体" w:eastAsia="宋体" w:cs="宋体"/>
          <w:b/>
          <w:bCs/>
          <w:szCs w:val="22"/>
          <w:highlight w:val="none"/>
        </w:rPr>
        <w:br w:type="page"/>
      </w:r>
    </w:p>
    <w:p>
      <w:pPr>
        <w:rPr>
          <w:rFonts w:hint="eastAsia" w:ascii="宋体" w:hAnsi="宋体" w:eastAsia="宋体" w:cs="宋体"/>
          <w:b/>
          <w:bCs/>
          <w:szCs w:val="22"/>
          <w:highlight w:val="none"/>
        </w:rPr>
      </w:pPr>
      <w:r>
        <w:rPr>
          <w:rFonts w:hint="eastAsia" w:ascii="宋体" w:hAnsi="宋体" w:eastAsia="宋体" w:cs="宋体"/>
          <w:b/>
          <w:bCs/>
          <w:szCs w:val="22"/>
          <w:highlight w:val="none"/>
        </w:rPr>
        <w:t>附件</w:t>
      </w:r>
      <w:r>
        <w:rPr>
          <w:rFonts w:hint="eastAsia" w:ascii="宋体" w:hAnsi="宋体" w:eastAsia="宋体" w:cs="宋体"/>
          <w:b/>
          <w:bCs/>
          <w:szCs w:val="22"/>
          <w:highlight w:val="none"/>
          <w:lang w:val="en-US" w:eastAsia="zh-CN"/>
        </w:rPr>
        <w:t>2</w:t>
      </w:r>
      <w:r>
        <w:rPr>
          <w:rFonts w:hint="eastAsia" w:ascii="宋体" w:hAnsi="宋体" w:eastAsia="宋体" w:cs="宋体"/>
          <w:b/>
          <w:bCs/>
          <w:szCs w:val="22"/>
          <w:highlight w:val="none"/>
        </w:rPr>
        <w:t>：投标保证金银行保函自由报文（格式）</w:t>
      </w:r>
    </w:p>
    <w:p>
      <w:pPr>
        <w:jc w:val="center"/>
        <w:rPr>
          <w:rFonts w:hint="eastAsia" w:ascii="宋体" w:hAnsi="宋体" w:eastAsia="宋体" w:cs="宋体"/>
          <w:kern w:val="0"/>
          <w:sz w:val="24"/>
          <w:highlight w:val="none"/>
          <w:lang w:bidi="ar"/>
        </w:rPr>
      </w:pPr>
    </w:p>
    <w:p>
      <w:pPr>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bidi="ar"/>
        </w:rPr>
        <w:t>关于加强银行保函管理的通知</w:t>
      </w:r>
    </w:p>
    <w:p>
      <w:pPr>
        <w:spacing w:line="44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lang w:bidi="ar"/>
        </w:rPr>
        <w:t>尊敬的客户：</w:t>
      </w:r>
    </w:p>
    <w:p>
      <w:pPr>
        <w:spacing w:line="440" w:lineRule="exact"/>
        <w:ind w:firstLine="420" w:firstLineChars="20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lang w:bidi="ar"/>
        </w:rPr>
        <w:t>为加强银行保函管理，请各</w:t>
      </w:r>
      <w:r>
        <w:rPr>
          <w:rFonts w:hint="eastAsia" w:ascii="宋体" w:hAnsi="宋体" w:eastAsia="宋体" w:cs="宋体"/>
          <w:bCs/>
          <w:sz w:val="21"/>
          <w:szCs w:val="21"/>
          <w:highlight w:val="none"/>
          <w:lang w:val="en-US" w:eastAsia="zh-CN" w:bidi="ar"/>
        </w:rPr>
        <w:t>应答</w:t>
      </w:r>
      <w:r>
        <w:rPr>
          <w:rFonts w:hint="eastAsia" w:ascii="宋体" w:hAnsi="宋体" w:eastAsia="宋体" w:cs="宋体"/>
          <w:bCs/>
          <w:sz w:val="21"/>
          <w:szCs w:val="21"/>
          <w:highlight w:val="none"/>
          <w:lang w:bidi="ar"/>
        </w:rPr>
        <w:t>人在办理银行保函时，要求银行向我方银行同步提供报文，以便我方查询。20</w:t>
      </w:r>
      <w:r>
        <w:rPr>
          <w:rFonts w:hint="eastAsia" w:ascii="宋体" w:hAnsi="宋体" w:cs="宋体"/>
          <w:bCs/>
          <w:sz w:val="21"/>
          <w:szCs w:val="21"/>
          <w:highlight w:val="none"/>
          <w:lang w:val="en-US" w:eastAsia="zh-CN" w:bidi="ar"/>
        </w:rPr>
        <w:t>25</w:t>
      </w:r>
      <w:r>
        <w:rPr>
          <w:rFonts w:hint="eastAsia" w:ascii="宋体" w:hAnsi="宋体" w:eastAsia="宋体" w:cs="宋体"/>
          <w:bCs/>
          <w:sz w:val="21"/>
          <w:szCs w:val="21"/>
          <w:highlight w:val="none"/>
          <w:lang w:bidi="ar"/>
        </w:rPr>
        <w:t>年</w:t>
      </w:r>
      <w:r>
        <w:rPr>
          <w:rFonts w:hint="eastAsia" w:ascii="宋体" w:hAnsi="宋体" w:cs="宋体"/>
          <w:bCs/>
          <w:sz w:val="21"/>
          <w:szCs w:val="21"/>
          <w:highlight w:val="none"/>
          <w:lang w:val="en-US" w:eastAsia="zh-CN" w:bidi="ar"/>
        </w:rPr>
        <w:t>7</w:t>
      </w:r>
      <w:r>
        <w:rPr>
          <w:rFonts w:hint="eastAsia" w:ascii="宋体" w:hAnsi="宋体" w:eastAsia="宋体" w:cs="宋体"/>
          <w:bCs/>
          <w:sz w:val="21"/>
          <w:szCs w:val="21"/>
          <w:highlight w:val="none"/>
          <w:lang w:bidi="ar"/>
        </w:rPr>
        <w:t>月</w:t>
      </w:r>
      <w:r>
        <w:rPr>
          <w:rFonts w:hint="eastAsia" w:ascii="宋体" w:hAnsi="宋体" w:cs="宋体"/>
          <w:bCs/>
          <w:sz w:val="21"/>
          <w:szCs w:val="21"/>
          <w:highlight w:val="none"/>
          <w:lang w:val="en-US" w:eastAsia="zh-CN" w:bidi="ar"/>
        </w:rPr>
        <w:t>4</w:t>
      </w:r>
      <w:r>
        <w:rPr>
          <w:rFonts w:hint="eastAsia" w:ascii="宋体" w:hAnsi="宋体" w:eastAsia="宋体" w:cs="宋体"/>
          <w:bCs/>
          <w:sz w:val="21"/>
          <w:szCs w:val="21"/>
          <w:highlight w:val="none"/>
          <w:lang w:bidi="ar"/>
        </w:rPr>
        <w:t>日起发布的采购项目，我方不接收无银行报文的保函。</w:t>
      </w:r>
    </w:p>
    <w:p>
      <w:pPr>
        <w:spacing w:line="440" w:lineRule="exact"/>
        <w:ind w:firstLine="420" w:firstLineChars="20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lang w:bidi="ar"/>
        </w:rPr>
        <w:t>报文格式及填写说明：见 “自由报文格式”。</w:t>
      </w:r>
    </w:p>
    <w:p>
      <w:pPr>
        <w:spacing w:line="440" w:lineRule="exact"/>
        <w:ind w:firstLine="420" w:firstLineChars="20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lang w:bidi="ar"/>
        </w:rPr>
        <w:t>我方银行信息为：建行西安雁塔路支行，联行号：1057 9100 0081 。</w:t>
      </w:r>
    </w:p>
    <w:p>
      <w:pPr>
        <w:pStyle w:val="11"/>
        <w:widowControl w:val="0"/>
        <w:spacing w:before="0" w:beforeAutospacing="0" w:after="120" w:afterAutospacing="0"/>
        <w:jc w:val="both"/>
        <w:rPr>
          <w:rFonts w:hint="eastAsia" w:ascii="宋体" w:hAnsi="宋体" w:eastAsia="宋体" w:cs="宋体"/>
          <w:sz w:val="21"/>
          <w:szCs w:val="21"/>
          <w:highlight w:val="none"/>
        </w:rPr>
      </w:pPr>
    </w:p>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自由报文格式</w:t>
      </w:r>
    </w:p>
    <w:p>
      <w:pPr>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bidi="ar"/>
        </w:rPr>
        <w:t>根据********************(</w:t>
      </w:r>
      <w:r>
        <w:rPr>
          <w:rFonts w:hint="eastAsia" w:ascii="宋体" w:hAnsi="宋体" w:eastAsia="宋体" w:cs="宋体"/>
          <w:kern w:val="0"/>
          <w:sz w:val="21"/>
          <w:szCs w:val="21"/>
          <w:highlight w:val="none"/>
          <w:lang w:eastAsia="zh-CN" w:bidi="ar"/>
        </w:rPr>
        <w:t>应答人</w:t>
      </w:r>
      <w:r>
        <w:rPr>
          <w:rFonts w:hint="eastAsia" w:ascii="宋体" w:hAnsi="宋体" w:eastAsia="宋体" w:cs="宋体"/>
          <w:kern w:val="0"/>
          <w:sz w:val="21"/>
          <w:szCs w:val="21"/>
          <w:highlight w:val="none"/>
          <w:lang w:bidi="ar"/>
        </w:rPr>
        <w:t>单位全称)的申请，我行****************(银行名称及法定地址)于****年**月**日对</w:t>
      </w:r>
      <w:r>
        <w:rPr>
          <w:rFonts w:hint="eastAsia" w:ascii="宋体" w:hAnsi="宋体" w:cs="宋体"/>
          <w:kern w:val="0"/>
          <w:sz w:val="21"/>
          <w:szCs w:val="21"/>
          <w:highlight w:val="none"/>
          <w:lang w:eastAsia="zh-CN" w:bidi="ar"/>
        </w:rPr>
        <w:t>陕西电力供应链管理有限公司</w:t>
      </w:r>
      <w:r>
        <w:rPr>
          <w:rFonts w:hint="eastAsia" w:ascii="宋体" w:hAnsi="宋体" w:eastAsia="宋体" w:cs="宋体"/>
          <w:kern w:val="0"/>
          <w:sz w:val="21"/>
          <w:szCs w:val="21"/>
          <w:highlight w:val="none"/>
          <w:lang w:bidi="ar"/>
        </w:rPr>
        <w:t>出具了编号为**************的银行保函1份，保函金额为人民币(小写)********元，保函自****年**月**日起至****年**月**日止有效；本保函对应的批次名称为******************,分标名称为**********，分标编号及包号为**********。</w:t>
      </w:r>
    </w:p>
    <w:p>
      <w:pPr>
        <w:spacing w:line="360" w:lineRule="auto"/>
        <w:rPr>
          <w:rFonts w:hint="eastAsia" w:ascii="宋体" w:hAnsi="宋体" w:eastAsia="宋体" w:cs="宋体"/>
          <w:kern w:val="0"/>
          <w:sz w:val="21"/>
          <w:szCs w:val="21"/>
          <w:highlight w:val="none"/>
        </w:rPr>
      </w:pPr>
    </w:p>
    <w:p>
      <w:pPr>
        <w:spacing w:line="360" w:lineRule="auto"/>
        <w:ind w:firstLine="555"/>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bidi="ar"/>
        </w:rPr>
        <w:t>自由报文填写说明：</w:t>
      </w:r>
    </w:p>
    <w:p>
      <w:pPr>
        <w:spacing w:line="360" w:lineRule="auto"/>
        <w:ind w:firstLine="555"/>
        <w:rPr>
          <w:rFonts w:hint="eastAsia" w:ascii="宋体" w:hAnsi="宋体" w:eastAsia="宋体" w:cs="宋体"/>
          <w:kern w:val="0"/>
          <w:sz w:val="24"/>
          <w:highlight w:val="none"/>
        </w:rPr>
      </w:pPr>
      <w:r>
        <w:rPr>
          <w:rFonts w:hint="eastAsia" w:ascii="宋体" w:hAnsi="宋体" w:eastAsia="宋体" w:cs="宋体"/>
          <w:kern w:val="0"/>
          <w:sz w:val="21"/>
          <w:szCs w:val="21"/>
          <w:highlight w:val="none"/>
          <w:lang w:bidi="ar"/>
        </w:rPr>
        <w:t>出具保函的银行填写自由报文时，请用具体内容代替**符号，并删除“(</w:t>
      </w:r>
      <w:r>
        <w:rPr>
          <w:rFonts w:hint="eastAsia" w:ascii="宋体" w:hAnsi="宋体" w:eastAsia="宋体" w:cs="宋体"/>
          <w:kern w:val="0"/>
          <w:sz w:val="21"/>
          <w:szCs w:val="21"/>
          <w:highlight w:val="none"/>
          <w:lang w:eastAsia="zh-CN" w:bidi="ar"/>
        </w:rPr>
        <w:t>应答人</w:t>
      </w:r>
      <w:r>
        <w:rPr>
          <w:rFonts w:hint="eastAsia" w:ascii="宋体" w:hAnsi="宋体" w:eastAsia="宋体" w:cs="宋体"/>
          <w:kern w:val="0"/>
          <w:sz w:val="21"/>
          <w:szCs w:val="21"/>
          <w:highlight w:val="none"/>
          <w:lang w:bidi="ar"/>
        </w:rPr>
        <w:t>单位全称)”、“(银行名称及法定地址)”字样。若1份银行保函对应多个标包，请分别填列分标名称、分标编号及包号。其他请勿修改。</w:t>
      </w:r>
    </w:p>
    <w:p>
      <w:pPr>
        <w:spacing w:line="360" w:lineRule="auto"/>
        <w:ind w:firstLine="555"/>
        <w:rPr>
          <w:rFonts w:hint="eastAsia" w:ascii="宋体" w:hAnsi="宋体" w:eastAsia="宋体" w:cs="宋体"/>
          <w:kern w:val="0"/>
          <w:sz w:val="24"/>
          <w:highlight w:val="none"/>
        </w:rPr>
      </w:pPr>
    </w:p>
    <w:p>
      <w:pPr>
        <w:pStyle w:val="5"/>
        <w:rPr>
          <w:rFonts w:hint="eastAsia" w:ascii="宋体" w:hAnsi="宋体" w:eastAsia="宋体" w:cs="宋体"/>
          <w:highlight w:val="none"/>
        </w:rPr>
      </w:pPr>
    </w:p>
    <w:p>
      <w:pPr>
        <w:rPr>
          <w:rFonts w:hint="eastAsia" w:ascii="宋体" w:hAnsi="宋体" w:eastAsia="宋体" w:cs="宋体"/>
          <w:sz w:val="28"/>
          <w:szCs w:val="28"/>
          <w:highlight w:val="none"/>
          <w:lang w:bidi="ar"/>
        </w:rPr>
      </w:pPr>
      <w:r>
        <w:rPr>
          <w:rFonts w:hint="eastAsia" w:ascii="宋体" w:hAnsi="宋体" w:eastAsia="宋体" w:cs="宋体"/>
          <w:sz w:val="28"/>
          <w:szCs w:val="28"/>
          <w:highlight w:val="none"/>
          <w:lang w:bidi="ar"/>
        </w:rPr>
        <w:br w:type="page"/>
      </w:r>
    </w:p>
    <w:p>
      <w:pPr>
        <w:widowControl/>
        <w:adjustRightInd w:val="0"/>
        <w:snapToGrid w:val="0"/>
        <w:spacing w:before="120" w:beforeLines="50" w:after="120" w:afterLines="50"/>
        <w:jc w:val="left"/>
        <w:rPr>
          <w:rFonts w:hint="eastAsia" w:ascii="宋体" w:hAnsi="宋体" w:eastAsia="宋体" w:cs="宋体"/>
          <w:sz w:val="28"/>
          <w:szCs w:val="28"/>
          <w:highlight w:val="none"/>
        </w:rPr>
      </w:pPr>
      <w:r>
        <w:rPr>
          <w:rFonts w:hint="eastAsia" w:ascii="宋体" w:hAnsi="宋体" w:eastAsia="宋体" w:cs="宋体"/>
          <w:b/>
          <w:bCs/>
          <w:szCs w:val="22"/>
          <w:highlight w:val="none"/>
        </w:rPr>
        <w:t>附件</w:t>
      </w:r>
      <w:r>
        <w:rPr>
          <w:rFonts w:hint="eastAsia" w:ascii="宋体" w:hAnsi="宋体" w:eastAsia="宋体" w:cs="宋体"/>
          <w:b/>
          <w:bCs/>
          <w:szCs w:val="22"/>
          <w:highlight w:val="none"/>
          <w:lang w:val="en-US" w:eastAsia="zh-CN"/>
        </w:rPr>
        <w:t>3</w:t>
      </w:r>
      <w:r>
        <w:rPr>
          <w:rFonts w:hint="eastAsia" w:ascii="宋体" w:hAnsi="宋体" w:eastAsia="宋体" w:cs="宋体"/>
          <w:b/>
          <w:bCs/>
          <w:szCs w:val="22"/>
          <w:highlight w:val="none"/>
        </w:rPr>
        <w:t>：</w:t>
      </w:r>
    </w:p>
    <w:p>
      <w:pPr>
        <w:widowControl/>
        <w:adjustRightInd w:val="0"/>
        <w:snapToGrid w:val="0"/>
        <w:spacing w:before="120" w:beforeLines="50" w:after="120" w:afterLines="50"/>
        <w:jc w:val="center"/>
        <w:rPr>
          <w:rFonts w:hint="eastAsia" w:ascii="宋体" w:hAnsi="宋体" w:eastAsia="宋体" w:cs="宋体"/>
          <w:highlight w:val="none"/>
        </w:rPr>
      </w:pPr>
      <w:r>
        <w:rPr>
          <w:rFonts w:hint="eastAsia" w:ascii="宋体" w:hAnsi="宋体" w:eastAsia="宋体" w:cs="宋体"/>
          <w:b/>
          <w:bCs/>
          <w:szCs w:val="22"/>
          <w:highlight w:val="none"/>
        </w:rPr>
        <w:t>关于严禁串通</w:t>
      </w:r>
      <w:r>
        <w:rPr>
          <w:rFonts w:hint="eastAsia" w:ascii="宋体" w:hAnsi="宋体" w:eastAsia="宋体" w:cs="宋体"/>
          <w:b/>
          <w:bCs/>
          <w:szCs w:val="22"/>
          <w:highlight w:val="none"/>
          <w:lang w:val="en-US" w:eastAsia="zh-CN"/>
        </w:rPr>
        <w:t>应答</w:t>
      </w:r>
      <w:r>
        <w:rPr>
          <w:rFonts w:hint="eastAsia" w:ascii="宋体" w:hAnsi="宋体" w:eastAsia="宋体" w:cs="宋体"/>
          <w:b/>
          <w:bCs/>
          <w:szCs w:val="22"/>
          <w:highlight w:val="none"/>
        </w:rPr>
        <w:t>进一步规范</w:t>
      </w:r>
      <w:r>
        <w:rPr>
          <w:rFonts w:hint="eastAsia" w:ascii="宋体" w:hAnsi="宋体" w:eastAsia="宋体" w:cs="宋体"/>
          <w:b/>
          <w:bCs/>
          <w:szCs w:val="22"/>
          <w:highlight w:val="none"/>
          <w:lang w:val="en-US" w:eastAsia="zh-CN"/>
        </w:rPr>
        <w:t>应答</w:t>
      </w:r>
      <w:r>
        <w:rPr>
          <w:rFonts w:hint="eastAsia" w:ascii="宋体" w:hAnsi="宋体" w:eastAsia="宋体" w:cs="宋体"/>
          <w:b/>
          <w:bCs/>
          <w:szCs w:val="22"/>
          <w:highlight w:val="none"/>
        </w:rPr>
        <w:t>行为相关要求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招标采购活动中</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应自行响应招标采购文件，参与</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事宜，不接受</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委托中介机构或者中间人代行办理</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事宜。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招标采购过程中严格执行国家法律法规及公司相关规章制度，严肃查处串通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行为，对于</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之间、</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委托中介机构或者中间人参与</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活动中的串通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行为，一经查实，严厉处罚。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在实际招标采购过程中，一旦发现</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或</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有下列情形，可认定为串通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（一）不同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由同一单位或者个人编制，不同电子</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通过同一台电脑制作、上传。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（二）不同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委托同一单位或者个人办理</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事宜，如同一个单位派人或者同一个人代表不同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购买</w:t>
      </w:r>
      <w:r>
        <w:rPr>
          <w:rFonts w:hint="eastAsia" w:ascii="宋体" w:hAnsi="宋体" w:cs="宋体"/>
          <w:szCs w:val="21"/>
          <w:highlight w:val="none"/>
          <w:lang w:eastAsia="zh-CN" w:bidi="ar"/>
        </w:rPr>
        <w:t>采购文件</w:t>
      </w:r>
      <w:r>
        <w:rPr>
          <w:rFonts w:hint="eastAsia" w:ascii="宋体" w:hAnsi="宋体" w:eastAsia="宋体" w:cs="宋体"/>
          <w:szCs w:val="21"/>
          <w:highlight w:val="none"/>
          <w:lang w:bidi="ar"/>
        </w:rPr>
        <w:t>、递交</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、踏勘现场、提出异议、澄清答复、领取</w:t>
      </w:r>
      <w:r>
        <w:rPr>
          <w:rFonts w:hint="eastAsia" w:ascii="宋体" w:hAnsi="宋体" w:cs="宋体"/>
          <w:szCs w:val="21"/>
          <w:highlight w:val="none"/>
          <w:lang w:eastAsia="zh-CN" w:bidi="ar"/>
        </w:rPr>
        <w:t>成交</w:t>
      </w:r>
      <w:r>
        <w:rPr>
          <w:rFonts w:hint="eastAsia" w:ascii="宋体" w:hAnsi="宋体" w:eastAsia="宋体" w:cs="宋体"/>
          <w:szCs w:val="21"/>
          <w:highlight w:val="none"/>
          <w:lang w:bidi="ar"/>
        </w:rPr>
        <w:t>通知书等；通过邮件、快递形式寄出</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或收取</w:t>
      </w:r>
      <w:r>
        <w:rPr>
          <w:rFonts w:hint="eastAsia" w:ascii="宋体" w:hAnsi="宋体" w:cs="宋体"/>
          <w:szCs w:val="21"/>
          <w:highlight w:val="none"/>
          <w:lang w:eastAsia="zh-CN" w:bidi="ar"/>
        </w:rPr>
        <w:t>成交</w:t>
      </w:r>
      <w:r>
        <w:rPr>
          <w:rFonts w:hint="eastAsia" w:ascii="宋体" w:hAnsi="宋体" w:eastAsia="宋体" w:cs="宋体"/>
          <w:szCs w:val="21"/>
          <w:highlight w:val="none"/>
          <w:lang w:bidi="ar"/>
        </w:rPr>
        <w:t>通知书的，如不同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寄出、收件地址或人员相同的。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（三）不同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载明的项目管理成员为同一人，其存在串通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的可能性极大，应当先行给予认定，除非</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能够证明其不存在串通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的行为。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（四）不同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异常一致或者</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报价呈规律性差异，主要表现为</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错误表述、错误计算或者笔误雷同，</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内容整段内容一致，</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排版格式一致，</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报价呈等差数列或有规律性的百分比等。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（五）不同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上所加盖印章、签名相同的，不同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相互混装，“你中有我，我中有你”。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（六）不同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的投标保证金从同一单位或者个人的账户转出，包括虽然经由</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自己的基本账户转出但所需资金均是来自同一</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或者个人的账户的。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（七）招投标实现电子化的情形下，不同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从同一个</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单位或者同一个自然人的IP地址下载</w:t>
      </w:r>
      <w:r>
        <w:rPr>
          <w:rFonts w:hint="eastAsia" w:ascii="宋体" w:hAnsi="宋体" w:cs="宋体"/>
          <w:szCs w:val="21"/>
          <w:highlight w:val="none"/>
          <w:lang w:eastAsia="zh-CN" w:bidi="ar"/>
        </w:rPr>
        <w:t>采购文件</w:t>
      </w:r>
      <w:r>
        <w:rPr>
          <w:rFonts w:hint="eastAsia" w:ascii="宋体" w:hAnsi="宋体" w:eastAsia="宋体" w:cs="宋体"/>
          <w:szCs w:val="21"/>
          <w:highlight w:val="none"/>
          <w:lang w:bidi="ar"/>
        </w:rPr>
        <w:t>或者上传</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的电子</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编制时的计算机硬件信息中存在一条及以上的计算机网卡MAC地址（如有）、CPU序列号和硬盘序列号均相同的；不同</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的电子</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上传计算机的网卡MAC地址、CPU序列号和硬盘序列号等硬件信息均相同的（开标现场上传电子</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的除外）。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（八）举报人提供的</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证据，经相关部门核实属实的。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lang w:bidi="ar"/>
        </w:rPr>
        <w:t>在招标采购过程中，</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或</w:t>
      </w:r>
      <w:r>
        <w:rPr>
          <w:rFonts w:hint="eastAsia" w:ascii="宋体" w:hAnsi="宋体" w:cs="宋体"/>
          <w:szCs w:val="21"/>
          <w:highlight w:val="none"/>
          <w:lang w:eastAsia="zh-CN" w:bidi="ar"/>
        </w:rPr>
        <w:t>应答文件</w:t>
      </w:r>
      <w:r>
        <w:rPr>
          <w:rFonts w:hint="eastAsia" w:ascii="宋体" w:hAnsi="宋体" w:eastAsia="宋体" w:cs="宋体"/>
          <w:szCs w:val="21"/>
          <w:highlight w:val="none"/>
          <w:lang w:bidi="ar"/>
        </w:rPr>
        <w:t>经认定为串通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行为后，移交</w:t>
      </w:r>
      <w:r>
        <w:rPr>
          <w:rFonts w:hint="eastAsia" w:ascii="宋体" w:hAnsi="宋体" w:eastAsia="宋体" w:cs="宋体"/>
          <w:bCs/>
          <w:szCs w:val="21"/>
          <w:highlight w:val="none"/>
          <w:lang w:bidi="ar"/>
        </w:rPr>
        <w:t>国网陕西省电力有限公司</w:t>
      </w:r>
      <w:r>
        <w:rPr>
          <w:rFonts w:hint="eastAsia" w:ascii="宋体" w:hAnsi="宋体" w:eastAsia="宋体" w:cs="宋体"/>
          <w:szCs w:val="21"/>
          <w:highlight w:val="none"/>
          <w:lang w:bidi="ar"/>
        </w:rPr>
        <w:t>供应商不良行为处理归口部门，对相关供应商进行不良行为处理。</w:t>
      </w:r>
    </w:p>
    <w:p>
      <w:pPr>
        <w:pStyle w:val="5"/>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lang w:bidi="ar"/>
        </w:rPr>
      </w:pPr>
      <w:r>
        <w:rPr>
          <w:rFonts w:hint="eastAsia" w:ascii="宋体" w:hAnsi="宋体" w:eastAsia="宋体" w:cs="宋体"/>
          <w:szCs w:val="21"/>
          <w:highlight w:val="none"/>
          <w:lang w:bidi="ar"/>
        </w:rPr>
        <w:t>串通</w:t>
      </w:r>
      <w:r>
        <w:rPr>
          <w:rFonts w:hint="eastAsia" w:ascii="宋体" w:hAnsi="宋体" w:cs="宋体"/>
          <w:szCs w:val="21"/>
          <w:highlight w:val="none"/>
          <w:lang w:val="en-US" w:eastAsia="zh-CN" w:bidi="ar"/>
        </w:rPr>
        <w:t>应答</w:t>
      </w:r>
      <w:r>
        <w:rPr>
          <w:rFonts w:hint="eastAsia" w:ascii="宋体" w:hAnsi="宋体" w:eastAsia="宋体" w:cs="宋体"/>
          <w:szCs w:val="21"/>
          <w:highlight w:val="none"/>
          <w:lang w:bidi="ar"/>
        </w:rPr>
        <w:t>行为严重损害国家、发包人和其他</w:t>
      </w:r>
      <w:r>
        <w:rPr>
          <w:rFonts w:hint="eastAsia" w:ascii="宋体" w:hAnsi="宋体" w:cs="宋体"/>
          <w:szCs w:val="21"/>
          <w:highlight w:val="none"/>
          <w:lang w:eastAsia="zh-CN" w:bidi="ar"/>
        </w:rPr>
        <w:t>应答人</w:t>
      </w:r>
      <w:r>
        <w:rPr>
          <w:rFonts w:hint="eastAsia" w:ascii="宋体" w:hAnsi="宋体" w:eastAsia="宋体" w:cs="宋体"/>
          <w:szCs w:val="21"/>
          <w:highlight w:val="none"/>
          <w:lang w:bidi="ar"/>
        </w:rPr>
        <w:t>的合法权益，严重违背招投标活动所应遵循的公开、公平、公正和诚实信用原则，该行为一经查实，应取消相关</w:t>
      </w:r>
      <w:r>
        <w:rPr>
          <w:rFonts w:hint="eastAsia" w:ascii="宋体" w:hAnsi="宋体" w:cs="宋体"/>
          <w:szCs w:val="21"/>
          <w:highlight w:val="none"/>
          <w:lang w:eastAsia="zh-CN" w:bidi="ar"/>
        </w:rPr>
        <w:t>应答人成交</w:t>
      </w:r>
      <w:r>
        <w:rPr>
          <w:rFonts w:hint="eastAsia" w:ascii="宋体" w:hAnsi="宋体" w:eastAsia="宋体" w:cs="宋体"/>
          <w:szCs w:val="21"/>
          <w:highlight w:val="none"/>
          <w:lang w:bidi="ar"/>
        </w:rPr>
        <w:t>资格，同时依据《国家电网有限公司供应商不良行为处理管理细则》要求予以处理。</w:t>
      </w:r>
    </w:p>
    <w:p>
      <w:pPr>
        <w:rPr>
          <w:rFonts w:hint="eastAsia" w:ascii="宋体" w:hAnsi="宋体" w:eastAsia="宋体" w:cs="宋体"/>
          <w:szCs w:val="21"/>
          <w:highlight w:val="none"/>
          <w:lang w:bidi="ar"/>
        </w:rPr>
      </w:pPr>
      <w:r>
        <w:rPr>
          <w:rFonts w:hint="eastAsia" w:ascii="宋体" w:hAnsi="宋体" w:eastAsia="宋体" w:cs="宋体"/>
          <w:szCs w:val="21"/>
          <w:highlight w:val="none"/>
          <w:lang w:bidi="ar"/>
        </w:rPr>
        <w:br w:type="page"/>
      </w:r>
    </w:p>
    <w:p>
      <w:pPr>
        <w:widowControl/>
        <w:adjustRightInd w:val="0"/>
        <w:snapToGrid w:val="0"/>
        <w:spacing w:before="120" w:beforeLines="50" w:after="120" w:afterLines="50"/>
        <w:jc w:val="left"/>
        <w:rPr>
          <w:rFonts w:hint="eastAsia"/>
          <w:highlight w:val="none"/>
          <w:lang w:val="en-US" w:eastAsia="zh-CN"/>
        </w:rPr>
      </w:pPr>
      <w:r>
        <w:rPr>
          <w:rFonts w:hint="eastAsia" w:ascii="宋体" w:hAnsi="宋体" w:eastAsia="宋体" w:cs="宋体"/>
          <w:b/>
          <w:bCs/>
          <w:szCs w:val="22"/>
          <w:highlight w:val="none"/>
          <w:lang w:val="en-US" w:eastAsia="zh-CN"/>
        </w:rPr>
        <w:t>附件4：采购公告补充说明</w:t>
      </w:r>
    </w:p>
    <w:p>
      <w:pPr>
        <w:jc w:val="both"/>
        <w:rPr>
          <w:highlight w:val="none"/>
        </w:rPr>
      </w:pPr>
      <w:r>
        <w:rPr>
          <w:rFonts w:hint="eastAsia" w:asciiTheme="minorEastAsia" w:hAnsiTheme="minorEastAsia" w:eastAsiaTheme="minorEastAsia" w:cstheme="minorEastAsia"/>
          <w:b/>
          <w:bCs/>
          <w:color w:val="auto"/>
          <w:kern w:val="2"/>
          <w:sz w:val="21"/>
          <w:szCs w:val="21"/>
          <w:highlight w:val="none"/>
          <w:lang w:val="en-US" w:eastAsia="zh-CN" w:bidi="ar-SA"/>
        </w:rPr>
        <w:t>如采购文件中其他章节内容与本章内容不一致，以本章内容为准。</w:t>
      </w:r>
    </w:p>
    <w:p>
      <w:pPr>
        <w:keepNext w:val="0"/>
        <w:keepLines w:val="0"/>
        <w:pageBreakBefore w:val="0"/>
        <w:shd w:val="clear"/>
        <w:tabs>
          <w:tab w:val="left" w:pos="1134"/>
        </w:tabs>
        <w:kinsoku/>
        <w:overflowPunct/>
        <w:topLinePunct w:val="0"/>
        <w:bidi w:val="0"/>
        <w:adjustRightInd w:val="0"/>
        <w:snapToGrid w:val="0"/>
        <w:spacing w:beforeLines="0" w:afterLines="0" w:line="400" w:lineRule="exac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1. 平台注册</w:t>
      </w:r>
    </w:p>
    <w:p>
      <w:pPr>
        <w:keepNext w:val="0"/>
        <w:keepLines w:val="0"/>
        <w:pageBreakBefore w:val="0"/>
        <w:widowControl w:val="0"/>
        <w:tabs>
          <w:tab w:val="left" w:pos="1134"/>
        </w:tabs>
        <w:kinsoku/>
        <w:wordWrap/>
        <w:overflowPunct/>
        <w:topLinePunct w:val="0"/>
        <w:autoSpaceDE/>
        <w:autoSpaceDN/>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应答人</w:t>
      </w:r>
      <w:r>
        <w:rPr>
          <w:rFonts w:hint="eastAsia" w:asciiTheme="minorEastAsia" w:hAnsiTheme="minorEastAsia" w:eastAsiaTheme="minorEastAsia" w:cstheme="minorEastAsia"/>
          <w:color w:val="auto"/>
          <w:sz w:val="21"/>
          <w:szCs w:val="21"/>
          <w:highlight w:val="none"/>
          <w:lang w:eastAsia="zh-CN"/>
        </w:rPr>
        <w:t>应在规定时间内，登录国家电网公司电子商务平台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color w:val="auto"/>
          <w:sz w:val="21"/>
          <w:szCs w:val="21"/>
          <w:highlight w:val="none"/>
          <w:lang w:eastAsia="zh-CN"/>
        </w:rPr>
        <w:t>点击获取采购文件。</w:t>
      </w:r>
      <w:r>
        <w:rPr>
          <w:rFonts w:hint="eastAsia" w:asciiTheme="minorEastAsia" w:hAnsiTheme="minorEastAsia" w:eastAsiaTheme="minorEastAsia" w:cstheme="minorEastAsia"/>
          <w:color w:val="auto"/>
          <w:sz w:val="21"/>
          <w:szCs w:val="21"/>
          <w:highlight w:val="none"/>
        </w:rPr>
        <w:t>国家电网公司电子商务平台</w:t>
      </w:r>
      <w:r>
        <w:rPr>
          <w:rFonts w:hint="eastAsia" w:asciiTheme="minorEastAsia" w:hAnsiTheme="minorEastAsia" w:eastAsiaTheme="minorEastAsia" w:cstheme="minorEastAsia"/>
          <w:color w:val="auto"/>
          <w:sz w:val="21"/>
          <w:szCs w:val="21"/>
          <w:highlight w:val="none"/>
          <w:lang w:val="en-US" w:eastAsia="zh-CN"/>
        </w:rPr>
        <w:t>-电工交易专区点击获取后，应答人应登陆“鈞巧系统”（网址：http://202.100.20.94），按照《平台注册手册》（见鈞巧系统）完成企业注册（前期已注册的企业无需重复注册）。注册企</w:t>
      </w:r>
      <w:r>
        <w:rPr>
          <w:rFonts w:hint="eastAsia" w:asciiTheme="minorEastAsia" w:hAnsiTheme="minorEastAsia" w:eastAsiaTheme="minorEastAsia" w:cstheme="minorEastAsia"/>
          <w:b w:val="0"/>
          <w:bCs w:val="0"/>
          <w:color w:val="auto"/>
          <w:sz w:val="21"/>
          <w:szCs w:val="21"/>
          <w:highlight w:val="none"/>
          <w:lang w:val="en-US" w:eastAsia="zh-CN"/>
        </w:rPr>
        <w:t>业信息应与应答人企业在税务局预留开票信息一致</w:t>
      </w:r>
      <w:r>
        <w:rPr>
          <w:rFonts w:hint="eastAsia" w:asciiTheme="minorEastAsia" w:hAnsiTheme="minorEastAsia" w:eastAsiaTheme="minorEastAsia" w:cstheme="minorEastAsia"/>
          <w:b w:val="0"/>
          <w:bCs w:val="0"/>
          <w:color w:val="auto"/>
          <w:sz w:val="21"/>
          <w:szCs w:val="21"/>
          <w:highlight w:val="none"/>
        </w:rPr>
        <w:t>（具体开票信息请与各</w:t>
      </w:r>
      <w:r>
        <w:rPr>
          <w:rFonts w:hint="eastAsia" w:asciiTheme="minorEastAsia" w:hAnsiTheme="minorEastAsia" w:eastAsiaTheme="minorEastAsia" w:cstheme="minorEastAsia"/>
          <w:b w:val="0"/>
          <w:bCs w:val="0"/>
          <w:color w:val="auto"/>
          <w:sz w:val="21"/>
          <w:szCs w:val="21"/>
          <w:highlight w:val="none"/>
          <w:lang w:eastAsia="zh-CN"/>
        </w:rPr>
        <w:t>应答人</w:t>
      </w:r>
      <w:r>
        <w:rPr>
          <w:rFonts w:hint="eastAsia" w:asciiTheme="minorEastAsia" w:hAnsiTheme="minorEastAsia" w:eastAsiaTheme="minorEastAsia" w:cstheme="minorEastAsia"/>
          <w:b w:val="0"/>
          <w:bCs w:val="0"/>
          <w:color w:val="auto"/>
          <w:sz w:val="21"/>
          <w:szCs w:val="21"/>
          <w:highlight w:val="none"/>
        </w:rPr>
        <w:t>财务部进行</w:t>
      </w:r>
      <w:r>
        <w:rPr>
          <w:rFonts w:hint="eastAsia" w:asciiTheme="minorEastAsia" w:hAnsiTheme="minorEastAsia" w:eastAsiaTheme="minorEastAsia" w:cstheme="minorEastAsia"/>
          <w:b w:val="0"/>
          <w:bCs w:val="0"/>
          <w:color w:val="auto"/>
          <w:sz w:val="21"/>
          <w:szCs w:val="21"/>
          <w:highlight w:val="none"/>
          <w:lang w:val="en-US" w:eastAsia="zh-CN"/>
        </w:rPr>
        <w:t>确认</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Theme="minorEastAsia" w:hAnsiTheme="minorEastAsia" w:eastAsiaTheme="minorEastAsia" w:cstheme="minorEastAsia"/>
          <w:b w:val="0"/>
          <w:bCs w:val="0"/>
          <w:color w:val="auto"/>
          <w:sz w:val="21"/>
          <w:szCs w:val="21"/>
          <w:highlight w:val="none"/>
        </w:rPr>
        <w:t>如因</w:t>
      </w:r>
      <w:r>
        <w:rPr>
          <w:rFonts w:hint="eastAsia" w:asciiTheme="minorEastAsia" w:hAnsiTheme="minorEastAsia" w:eastAsiaTheme="minorEastAsia" w:cstheme="minorEastAsia"/>
          <w:b w:val="0"/>
          <w:bCs w:val="0"/>
          <w:color w:val="auto"/>
          <w:sz w:val="21"/>
          <w:szCs w:val="21"/>
          <w:highlight w:val="none"/>
          <w:lang w:eastAsia="zh-CN"/>
        </w:rPr>
        <w:t>应答人</w:t>
      </w:r>
      <w:r>
        <w:rPr>
          <w:rFonts w:hint="eastAsia" w:asciiTheme="minorEastAsia" w:hAnsiTheme="minorEastAsia" w:eastAsiaTheme="minorEastAsia" w:cstheme="minorEastAsia"/>
          <w:b w:val="0"/>
          <w:bCs w:val="0"/>
          <w:color w:val="auto"/>
          <w:sz w:val="21"/>
          <w:szCs w:val="21"/>
          <w:highlight w:val="none"/>
        </w:rPr>
        <w:t>上述信息填写有误造成无法开具发票或开具的发票信息有误，后果由</w:t>
      </w:r>
      <w:r>
        <w:rPr>
          <w:rFonts w:hint="eastAsia" w:asciiTheme="minorEastAsia" w:hAnsiTheme="minorEastAsia" w:eastAsiaTheme="minorEastAsia" w:cstheme="minorEastAsia"/>
          <w:b w:val="0"/>
          <w:bCs w:val="0"/>
          <w:color w:val="auto"/>
          <w:sz w:val="21"/>
          <w:szCs w:val="21"/>
          <w:highlight w:val="none"/>
          <w:lang w:eastAsia="zh-CN"/>
        </w:rPr>
        <w:t>应答人</w:t>
      </w:r>
      <w:r>
        <w:rPr>
          <w:rFonts w:hint="eastAsia" w:asciiTheme="minorEastAsia" w:hAnsiTheme="minorEastAsia" w:eastAsiaTheme="minorEastAsia" w:cstheme="minorEastAsia"/>
          <w:b w:val="0"/>
          <w:bCs w:val="0"/>
          <w:color w:val="auto"/>
          <w:sz w:val="21"/>
          <w:szCs w:val="21"/>
          <w:highlight w:val="none"/>
        </w:rPr>
        <w:t>自行承担。</w:t>
      </w:r>
    </w:p>
    <w:p>
      <w:pPr>
        <w:pStyle w:val="20"/>
        <w:keepNext w:val="0"/>
        <w:keepLines w:val="0"/>
        <w:pageBreakBefore w:val="0"/>
        <w:widowControl/>
        <w:tabs>
          <w:tab w:val="left" w:pos="760"/>
        </w:tabs>
        <w:kinsoku/>
        <w:overflowPunct/>
        <w:topLinePunct w:val="0"/>
        <w:bidi w:val="0"/>
        <w:spacing w:line="400" w:lineRule="exact"/>
        <w:ind w:left="0" w:leftChars="0"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lang w:val="en-US" w:eastAsia="zh-CN" w:bidi="ar-SA"/>
        </w:rPr>
        <w:t>注册完成后，招标代理机构将在一个工作日内进行审核，审核通过后应答人可使用电子钥匙绑定企业账号（此处使用的电子钥匙与应答人在“国家电网电子商务平台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color w:val="auto"/>
          <w:kern w:val="2"/>
          <w:sz w:val="21"/>
          <w:szCs w:val="21"/>
          <w:highlight w:val="none"/>
          <w:lang w:val="en-US" w:eastAsia="zh-CN" w:bidi="ar-SA"/>
        </w:rPr>
        <w:t>”使用的电子钥匙通用），完成注册登陆。</w:t>
      </w:r>
    </w:p>
    <w:p>
      <w:pPr>
        <w:keepNext w:val="0"/>
        <w:keepLines w:val="0"/>
        <w:pageBreakBefore w:val="0"/>
        <w:widowControl w:val="0"/>
        <w:tabs>
          <w:tab w:val="left" w:pos="620"/>
        </w:tabs>
        <w:kinsoku/>
        <w:wordWrap/>
        <w:overflowPunct/>
        <w:topLinePunct w:val="0"/>
        <w:bidi w:val="0"/>
        <w:adjustRightInd/>
        <w:snapToGrid/>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lang w:val="en-US" w:eastAsia="zh-CN"/>
        </w:rPr>
      </w:pPr>
    </w:p>
    <w:p>
      <w:pPr>
        <w:keepNext w:val="0"/>
        <w:keepLines w:val="0"/>
        <w:pageBreakBefore w:val="0"/>
        <w:shd w:val="clear"/>
        <w:tabs>
          <w:tab w:val="left" w:pos="1134"/>
        </w:tabs>
        <w:kinsoku/>
        <w:overflowPunct/>
        <w:topLinePunct w:val="0"/>
        <w:bidi w:val="0"/>
        <w:adjustRightInd w:val="0"/>
        <w:snapToGrid w:val="0"/>
        <w:spacing w:beforeLines="0" w:afterLines="0" w:line="400" w:lineRule="exac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2.应答文件的递交及上传说明</w:t>
      </w:r>
    </w:p>
    <w:p>
      <w:pPr>
        <w:keepNext w:val="0"/>
        <w:keepLines w:val="0"/>
        <w:pageBreakBefore w:val="0"/>
        <w:widowControl w:val="0"/>
        <w:tabs>
          <w:tab w:val="left" w:pos="620"/>
        </w:tabs>
        <w:kinsoku/>
        <w:wordWrap/>
        <w:overflowPunct/>
        <w:topLinePunct w:val="0"/>
        <w:bidi w:val="0"/>
        <w:adjustRightInd/>
        <w:snapToGrid/>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电子</w:t>
      </w:r>
      <w:r>
        <w:rPr>
          <w:rFonts w:hint="eastAsia" w:asciiTheme="minorEastAsia" w:hAnsiTheme="minorEastAsia" w:eastAsiaTheme="minorEastAsia" w:cstheme="minorEastAsia"/>
          <w:b w:val="0"/>
          <w:bCs w:val="0"/>
          <w:color w:val="auto"/>
          <w:sz w:val="21"/>
          <w:szCs w:val="21"/>
          <w:highlight w:val="none"/>
          <w:lang w:eastAsia="zh-CN"/>
        </w:rPr>
        <w:t>应答文件</w:t>
      </w:r>
      <w:r>
        <w:rPr>
          <w:rFonts w:hint="eastAsia" w:asciiTheme="minorEastAsia" w:hAnsiTheme="minorEastAsia" w:eastAsiaTheme="minorEastAsia" w:cstheme="minorEastAsia"/>
          <w:b w:val="0"/>
          <w:bCs w:val="0"/>
          <w:color w:val="auto"/>
          <w:sz w:val="21"/>
          <w:szCs w:val="21"/>
          <w:highlight w:val="none"/>
        </w:rPr>
        <w:t>应在投标截止时间前提交至</w:t>
      </w:r>
      <w:r>
        <w:rPr>
          <w:rFonts w:hint="eastAsia" w:asciiTheme="minorEastAsia" w:hAnsiTheme="minorEastAsia" w:eastAsiaTheme="minorEastAsia" w:cstheme="minorEastAsia"/>
          <w:b w:val="0"/>
          <w:bCs w:val="0"/>
          <w:color w:val="auto"/>
          <w:sz w:val="21"/>
          <w:szCs w:val="21"/>
          <w:highlight w:val="none"/>
          <w:lang w:eastAsia="zh-CN"/>
        </w:rPr>
        <w:t>采购人</w:t>
      </w:r>
      <w:r>
        <w:rPr>
          <w:rFonts w:hint="eastAsia" w:asciiTheme="minorEastAsia" w:hAnsiTheme="minorEastAsia" w:eastAsiaTheme="minorEastAsia" w:cstheme="minorEastAsia"/>
          <w:b w:val="0"/>
          <w:bCs w:val="0"/>
          <w:color w:val="auto"/>
          <w:sz w:val="21"/>
          <w:szCs w:val="21"/>
          <w:highlight w:val="none"/>
        </w:rPr>
        <w:t>招投标信息系统</w:t>
      </w:r>
      <w:r>
        <w:rPr>
          <w:rFonts w:hint="eastAsia" w:asciiTheme="minorEastAsia" w:hAnsiTheme="minorEastAsia" w:eastAsiaTheme="minorEastAsia" w:cstheme="minorEastAsia"/>
          <w:b w:val="0"/>
          <w:bCs w:val="0"/>
          <w:color w:val="auto"/>
          <w:sz w:val="21"/>
          <w:szCs w:val="21"/>
          <w:highlight w:val="none"/>
          <w:lang w:eastAsia="zh-CN"/>
        </w:rPr>
        <w:t>（</w:t>
      </w:r>
      <w:r>
        <w:rPr>
          <w:rFonts w:hint="eastAsia" w:ascii="宋体" w:hAnsi="宋体" w:eastAsia="宋体" w:cs="宋体"/>
          <w:bCs/>
          <w:color w:val="auto"/>
          <w:highlight w:val="none"/>
          <w:lang w:val="en-US" w:eastAsia="zh-CN"/>
        </w:rPr>
        <w:t>https://sgccetp.com.cn</w:t>
      </w:r>
      <w:r>
        <w:rPr>
          <w:rFonts w:hint="eastAsia" w:ascii="宋体" w:hAnsi="宋体" w:cs="宋体"/>
          <w:bCs/>
          <w:color w:val="auto"/>
          <w:highlight w:val="none"/>
          <w:lang w:val="en-US" w:eastAsia="zh-CN"/>
        </w:rPr>
        <w:t>）</w:t>
      </w:r>
      <w:r>
        <w:rPr>
          <w:rFonts w:hint="eastAsia" w:asciiTheme="minorEastAsia" w:hAnsiTheme="minorEastAsia" w:eastAsiaTheme="minorEastAsia" w:cstheme="minorEastAsia"/>
          <w:b w:val="0"/>
          <w:bCs w:val="0"/>
          <w:color w:val="auto"/>
          <w:sz w:val="21"/>
          <w:szCs w:val="21"/>
          <w:highlight w:val="none"/>
          <w:lang w:eastAsia="zh-CN"/>
        </w:rPr>
        <w:t>及</w:t>
      </w:r>
      <w:r>
        <w:rPr>
          <w:rFonts w:hint="eastAsia" w:asciiTheme="minorEastAsia" w:hAnsiTheme="minorEastAsia" w:eastAsiaTheme="minorEastAsia" w:cstheme="minorEastAsia"/>
          <w:b w:val="0"/>
          <w:bCs w:val="0"/>
          <w:color w:val="auto"/>
          <w:sz w:val="21"/>
          <w:szCs w:val="21"/>
          <w:highlight w:val="none"/>
          <w:lang w:val="en-US" w:eastAsia="zh-CN"/>
        </w:rPr>
        <w:t>“鈞巧系统”（http://202.100.20.94）</w:t>
      </w:r>
      <w:r>
        <w:rPr>
          <w:rFonts w:hint="eastAsia" w:asciiTheme="minorEastAsia" w:hAnsiTheme="minorEastAsia" w:eastAsiaTheme="minorEastAsia" w:cstheme="minorEastAsia"/>
          <w:b w:val="0"/>
          <w:bCs w:val="0"/>
          <w:color w:val="auto"/>
          <w:sz w:val="21"/>
          <w:szCs w:val="21"/>
          <w:highlight w:val="none"/>
        </w:rPr>
        <w:t>。</w:t>
      </w:r>
    </w:p>
    <w:p>
      <w:pPr>
        <w:pStyle w:val="5"/>
        <w:keepNext w:val="0"/>
        <w:keepLines w:val="0"/>
        <w:pageBreakBefore w:val="0"/>
        <w:widowControl w:val="0"/>
        <w:kinsoku/>
        <w:wordWrap/>
        <w:overflowPunct/>
        <w:topLinePunct w:val="0"/>
        <w:bidi w:val="0"/>
        <w:adjustRightInd/>
        <w:snapToGrid/>
        <w:spacing w:line="400" w:lineRule="exact"/>
        <w:ind w:firstLine="422" w:firstLineChars="200"/>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Hans"/>
        </w:rPr>
        <w:t>纸质</w:t>
      </w:r>
      <w:r>
        <w:rPr>
          <w:rFonts w:hint="eastAsia" w:asciiTheme="minorEastAsia" w:hAnsiTheme="minorEastAsia" w:eastAsiaTheme="minorEastAsia" w:cstheme="minorEastAsia"/>
          <w:b/>
          <w:bCs/>
          <w:color w:val="auto"/>
          <w:sz w:val="21"/>
          <w:szCs w:val="21"/>
          <w:highlight w:val="none"/>
          <w:lang w:val="en-US" w:eastAsia="zh-CN"/>
        </w:rPr>
        <w:t>应答文件</w:t>
      </w:r>
      <w:r>
        <w:rPr>
          <w:rFonts w:hint="eastAsia" w:asciiTheme="minorEastAsia" w:hAnsiTheme="minorEastAsia" w:eastAsiaTheme="minorEastAsia" w:cstheme="minorEastAsia"/>
          <w:b w:val="0"/>
          <w:bCs w:val="0"/>
          <w:color w:val="auto"/>
          <w:sz w:val="21"/>
          <w:szCs w:val="21"/>
          <w:highlight w:val="none"/>
          <w:lang w:val="en-US" w:eastAsia="zh-Hans"/>
        </w:rPr>
        <w:t>：保函（如有），保函</w:t>
      </w:r>
      <w:r>
        <w:rPr>
          <w:rFonts w:hint="eastAsia" w:asciiTheme="minorEastAsia" w:hAnsiTheme="minorEastAsia" w:eastAsiaTheme="minorEastAsia" w:cstheme="minorEastAsia"/>
          <w:b w:val="0"/>
          <w:bCs w:val="0"/>
          <w:color w:val="auto"/>
          <w:sz w:val="21"/>
          <w:szCs w:val="21"/>
          <w:highlight w:val="none"/>
          <w:lang w:val="en-US" w:eastAsia="zh-CN"/>
        </w:rPr>
        <w:t>原件需成交候选人</w:t>
      </w:r>
      <w:r>
        <w:rPr>
          <w:rFonts w:hint="eastAsia" w:asciiTheme="minorEastAsia" w:hAnsiTheme="minorEastAsia" w:eastAsiaTheme="minorEastAsia" w:cstheme="minorEastAsia"/>
          <w:b w:val="0"/>
          <w:bCs w:val="0"/>
          <w:color w:val="auto"/>
          <w:sz w:val="21"/>
          <w:szCs w:val="21"/>
          <w:highlight w:val="none"/>
          <w:lang w:val="en-US" w:eastAsia="zh-Hans"/>
        </w:rPr>
        <w:t>在</w:t>
      </w:r>
      <w:r>
        <w:rPr>
          <w:rFonts w:hint="eastAsia" w:asciiTheme="minorEastAsia" w:hAnsiTheme="minorEastAsia" w:eastAsiaTheme="minorEastAsia" w:cstheme="minorEastAsia"/>
          <w:b w:val="0"/>
          <w:bCs w:val="0"/>
          <w:color w:val="auto"/>
          <w:sz w:val="21"/>
          <w:szCs w:val="21"/>
          <w:highlight w:val="none"/>
          <w:lang w:val="en-US" w:eastAsia="zh-CN"/>
        </w:rPr>
        <w:t>成交候选人公示</w:t>
      </w:r>
      <w:r>
        <w:rPr>
          <w:rFonts w:hint="eastAsia" w:asciiTheme="minorEastAsia" w:hAnsiTheme="minorEastAsia" w:eastAsiaTheme="minorEastAsia" w:cstheme="minorEastAsia"/>
          <w:b w:val="0"/>
          <w:bCs w:val="0"/>
          <w:color w:val="auto"/>
          <w:sz w:val="21"/>
          <w:szCs w:val="21"/>
          <w:highlight w:val="none"/>
          <w:lang w:val="en-US" w:eastAsia="zh-Hans"/>
        </w:rPr>
        <w:t>发布三日内提交至招标代理机构，详见</w:t>
      </w:r>
      <w:r>
        <w:rPr>
          <w:rFonts w:hint="eastAsia" w:asciiTheme="minorEastAsia" w:hAnsiTheme="minorEastAsia" w:eastAsiaTheme="minorEastAsia" w:cstheme="minorEastAsia"/>
          <w:b w:val="0"/>
          <w:bCs w:val="0"/>
          <w:color w:val="auto"/>
          <w:sz w:val="21"/>
          <w:szCs w:val="21"/>
          <w:highlight w:val="none"/>
          <w:lang w:val="en-US" w:eastAsia="zh-CN"/>
        </w:rPr>
        <w:t>本附件2</w:t>
      </w:r>
      <w:r>
        <w:rPr>
          <w:rFonts w:hint="eastAsia" w:asciiTheme="minorEastAsia" w:hAnsiTheme="minorEastAsia" w:eastAsiaTheme="minorEastAsia" w:cstheme="minorEastAsia"/>
          <w:b w:val="0"/>
          <w:bCs w:val="0"/>
          <w:color w:val="auto"/>
          <w:sz w:val="21"/>
          <w:szCs w:val="21"/>
          <w:highlight w:val="none"/>
          <w:lang w:eastAsia="zh-Hans"/>
        </w:rPr>
        <w:t>.</w:t>
      </w:r>
      <w:r>
        <w:rPr>
          <w:rFonts w:hint="eastAsia" w:asciiTheme="minorEastAsia" w:hAnsiTheme="minorEastAsia" w:eastAsiaTheme="minorEastAsia" w:cstheme="minorEastAsia"/>
          <w:b w:val="0"/>
          <w:bCs w:val="0"/>
          <w:color w:val="auto"/>
          <w:sz w:val="21"/>
          <w:szCs w:val="21"/>
          <w:highlight w:val="none"/>
          <w:lang w:val="en-US" w:eastAsia="zh-CN"/>
        </w:rPr>
        <w:t>2</w:t>
      </w:r>
      <w:r>
        <w:rPr>
          <w:rFonts w:hint="eastAsia" w:asciiTheme="minorEastAsia" w:hAnsiTheme="minorEastAsia" w:eastAsiaTheme="minorEastAsia" w:cstheme="minorEastAsia"/>
          <w:b w:val="0"/>
          <w:bCs w:val="0"/>
          <w:color w:val="auto"/>
          <w:sz w:val="21"/>
          <w:szCs w:val="21"/>
          <w:highlight w:val="none"/>
          <w:lang w:eastAsia="zh-Hans"/>
        </w:rPr>
        <w:t>。</w:t>
      </w:r>
    </w:p>
    <w:p>
      <w:pPr>
        <w:keepNext w:val="0"/>
        <w:keepLines w:val="0"/>
        <w:pageBreakBefore w:val="0"/>
        <w:widowControl w:val="0"/>
        <w:tabs>
          <w:tab w:val="left" w:pos="620"/>
        </w:tabs>
        <w:kinsoku/>
        <w:wordWrap/>
        <w:overflowPunct/>
        <w:topLinePunct w:val="0"/>
        <w:bidi w:val="0"/>
        <w:adjustRightInd/>
        <w:snapToGrid/>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bCs/>
          <w:color w:val="auto"/>
          <w:sz w:val="21"/>
          <w:szCs w:val="21"/>
          <w:highlight w:val="none"/>
        </w:rPr>
        <w:t>电子</w:t>
      </w:r>
      <w:r>
        <w:rPr>
          <w:rFonts w:hint="eastAsia" w:asciiTheme="minorEastAsia" w:hAnsiTheme="minorEastAsia" w:eastAsiaTheme="minorEastAsia" w:cstheme="minorEastAsia"/>
          <w:b/>
          <w:bCs/>
          <w:color w:val="auto"/>
          <w:sz w:val="21"/>
          <w:szCs w:val="21"/>
          <w:highlight w:val="none"/>
          <w:lang w:eastAsia="zh-CN"/>
        </w:rPr>
        <w:t>应答文件</w:t>
      </w:r>
      <w:r>
        <w:rPr>
          <w:rFonts w:hint="eastAsia" w:asciiTheme="minorEastAsia" w:hAnsiTheme="minorEastAsia" w:eastAsiaTheme="minorEastAsia" w:cstheme="minorEastAsia"/>
          <w:b w:val="0"/>
          <w:bCs w:val="0"/>
          <w:color w:val="auto"/>
          <w:sz w:val="21"/>
          <w:szCs w:val="21"/>
          <w:highlight w:val="none"/>
        </w:rPr>
        <w:t>：提交至</w:t>
      </w:r>
      <w:r>
        <w:rPr>
          <w:rFonts w:hint="eastAsia" w:asciiTheme="minorEastAsia" w:hAnsiTheme="minorEastAsia" w:eastAsiaTheme="minorEastAsia" w:cstheme="minorEastAsia"/>
          <w:b w:val="0"/>
          <w:bCs w:val="0"/>
          <w:color w:val="auto"/>
          <w:sz w:val="21"/>
          <w:szCs w:val="21"/>
          <w:highlight w:val="none"/>
          <w:lang w:eastAsia="zh-CN"/>
        </w:rPr>
        <w:t>采购人</w:t>
      </w:r>
      <w:r>
        <w:rPr>
          <w:rFonts w:hint="eastAsia" w:asciiTheme="minorEastAsia" w:hAnsiTheme="minorEastAsia" w:eastAsiaTheme="minorEastAsia" w:cstheme="minorEastAsia"/>
          <w:b w:val="0"/>
          <w:bCs w:val="0"/>
          <w:color w:val="auto"/>
          <w:sz w:val="21"/>
          <w:szCs w:val="21"/>
          <w:highlight w:val="none"/>
        </w:rPr>
        <w:t>招投标信息系统</w:t>
      </w:r>
      <w:r>
        <w:rPr>
          <w:rFonts w:hint="eastAsia" w:asciiTheme="minorEastAsia" w:hAnsiTheme="minorEastAsia" w:eastAsiaTheme="minorEastAsia" w:cstheme="minorEastAsia"/>
          <w:b w:val="0"/>
          <w:bCs w:val="0"/>
          <w:color w:val="auto"/>
          <w:sz w:val="21"/>
          <w:szCs w:val="21"/>
          <w:highlight w:val="none"/>
          <w:lang w:val="en-US" w:eastAsia="zh-CN"/>
        </w:rPr>
        <w:t>及</w:t>
      </w:r>
      <w:r>
        <w:rPr>
          <w:rFonts w:hint="eastAsia" w:asciiTheme="minorEastAsia" w:hAnsiTheme="minorEastAsia" w:eastAsiaTheme="minorEastAsia" w:cstheme="minorEastAsia"/>
          <w:b w:val="0"/>
          <w:bCs w:val="0"/>
          <w:color w:val="auto"/>
          <w:sz w:val="21"/>
          <w:szCs w:val="21"/>
          <w:highlight w:val="none"/>
          <w:lang w:eastAsia="zh-CN"/>
        </w:rPr>
        <w:t>鈞巧系统</w:t>
      </w:r>
      <w:r>
        <w:rPr>
          <w:rFonts w:hint="eastAsia" w:asciiTheme="minorEastAsia" w:hAnsiTheme="minorEastAsia" w:eastAsiaTheme="minorEastAsia" w:cstheme="minorEastAsia"/>
          <w:b w:val="0"/>
          <w:bCs w:val="0"/>
          <w:color w:val="auto"/>
          <w:sz w:val="21"/>
          <w:szCs w:val="21"/>
          <w:highlight w:val="none"/>
        </w:rPr>
        <w:t>的</w:t>
      </w:r>
      <w:r>
        <w:rPr>
          <w:rFonts w:hint="eastAsia" w:asciiTheme="minorEastAsia" w:hAnsiTheme="minorEastAsia" w:eastAsiaTheme="minorEastAsia" w:cstheme="minorEastAsia"/>
          <w:b w:val="0"/>
          <w:bCs w:val="0"/>
          <w:color w:val="auto"/>
          <w:sz w:val="21"/>
          <w:szCs w:val="21"/>
          <w:highlight w:val="none"/>
          <w:lang w:eastAsia="zh-CN"/>
        </w:rPr>
        <w:t>应答文件</w:t>
      </w:r>
      <w:r>
        <w:rPr>
          <w:rFonts w:hint="eastAsia" w:asciiTheme="minorEastAsia" w:hAnsiTheme="minorEastAsia" w:eastAsiaTheme="minorEastAsia" w:cstheme="minorEastAsia"/>
          <w:b w:val="0"/>
          <w:bCs w:val="0"/>
          <w:color w:val="auto"/>
          <w:sz w:val="21"/>
          <w:szCs w:val="21"/>
          <w:highlight w:val="none"/>
          <w:lang w:eastAsia="zh-Hans"/>
        </w:rPr>
        <w:t>，</w:t>
      </w:r>
      <w:r>
        <w:rPr>
          <w:rFonts w:hint="eastAsia" w:asciiTheme="minorEastAsia" w:hAnsiTheme="minorEastAsia" w:eastAsiaTheme="minorEastAsia" w:cstheme="minorEastAsia"/>
          <w:b w:val="0"/>
          <w:bCs w:val="0"/>
          <w:color w:val="auto"/>
          <w:sz w:val="21"/>
          <w:szCs w:val="21"/>
          <w:highlight w:val="none"/>
          <w:lang w:val="en-US" w:eastAsia="zh-Hans"/>
        </w:rPr>
        <w:t>详见</w:t>
      </w:r>
      <w:r>
        <w:rPr>
          <w:rFonts w:hint="eastAsia" w:asciiTheme="minorEastAsia" w:hAnsiTheme="minorEastAsia" w:eastAsiaTheme="minorEastAsia" w:cstheme="minorEastAsia"/>
          <w:b w:val="0"/>
          <w:bCs w:val="0"/>
          <w:color w:val="auto"/>
          <w:sz w:val="21"/>
          <w:szCs w:val="21"/>
          <w:highlight w:val="none"/>
          <w:lang w:val="en-US" w:eastAsia="zh-CN"/>
        </w:rPr>
        <w:t>本附件2</w:t>
      </w:r>
      <w:r>
        <w:rPr>
          <w:rFonts w:hint="eastAsia" w:asciiTheme="minorEastAsia" w:hAnsiTheme="minorEastAsia" w:eastAsiaTheme="minorEastAsia" w:cstheme="minorEastAsia"/>
          <w:b w:val="0"/>
          <w:bCs w:val="0"/>
          <w:color w:val="auto"/>
          <w:sz w:val="21"/>
          <w:szCs w:val="21"/>
          <w:highlight w:val="none"/>
          <w:lang w:eastAsia="zh-Hans"/>
        </w:rPr>
        <w:t>.1</w:t>
      </w:r>
      <w:r>
        <w:rPr>
          <w:rFonts w:hint="eastAsia" w:asciiTheme="minorEastAsia" w:hAnsiTheme="minorEastAsia" w:eastAsiaTheme="minorEastAsia" w:cstheme="minorEastAsia"/>
          <w:b w:val="0"/>
          <w:bCs w:val="0"/>
          <w:color w:val="auto"/>
          <w:sz w:val="21"/>
          <w:szCs w:val="21"/>
          <w:highlight w:val="none"/>
        </w:rPr>
        <w:t>。</w:t>
      </w:r>
    </w:p>
    <w:p>
      <w:pPr>
        <w:keepNext w:val="0"/>
        <w:keepLines w:val="0"/>
        <w:pageBreakBefore w:val="0"/>
        <w:widowControl w:val="0"/>
        <w:tabs>
          <w:tab w:val="left" w:pos="620"/>
        </w:tabs>
        <w:kinsoku/>
        <w:wordWrap/>
        <w:overflowPunct/>
        <w:topLinePunct w:val="0"/>
        <w:bidi w:val="0"/>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lang w:val="en-US" w:eastAsia="zh-CN"/>
        </w:rPr>
        <w:t>2.1</w:t>
      </w:r>
      <w:r>
        <w:rPr>
          <w:rFonts w:hint="eastAsia" w:asciiTheme="minorEastAsia" w:hAnsiTheme="minorEastAsia" w:eastAsiaTheme="minorEastAsia" w:cstheme="minorEastAsia"/>
          <w:b w:val="0"/>
          <w:bCs w:val="0"/>
          <w:color w:val="auto"/>
          <w:sz w:val="21"/>
          <w:szCs w:val="21"/>
          <w:highlight w:val="none"/>
        </w:rPr>
        <w:t>电子</w:t>
      </w:r>
      <w:r>
        <w:rPr>
          <w:rFonts w:hint="eastAsia" w:asciiTheme="minorEastAsia" w:hAnsiTheme="minorEastAsia" w:eastAsiaTheme="minorEastAsia" w:cstheme="minorEastAsia"/>
          <w:b w:val="0"/>
          <w:bCs w:val="0"/>
          <w:color w:val="auto"/>
          <w:sz w:val="21"/>
          <w:szCs w:val="21"/>
          <w:highlight w:val="none"/>
          <w:lang w:val="en-US" w:eastAsia="zh-CN"/>
        </w:rPr>
        <w:t>应答文件</w:t>
      </w:r>
      <w:r>
        <w:rPr>
          <w:rFonts w:hint="eastAsia" w:asciiTheme="minorEastAsia" w:hAnsiTheme="minorEastAsia" w:eastAsiaTheme="minorEastAsia" w:cstheme="minorEastAsia"/>
          <w:b w:val="0"/>
          <w:bCs w:val="0"/>
          <w:color w:val="auto"/>
          <w:sz w:val="21"/>
          <w:szCs w:val="21"/>
          <w:highlight w:val="none"/>
          <w:lang w:eastAsia="zh-CN"/>
        </w:rPr>
        <w:t>（国家电网</w:t>
      </w:r>
      <w:r>
        <w:rPr>
          <w:rFonts w:hint="eastAsia" w:asciiTheme="minorEastAsia" w:hAnsiTheme="minorEastAsia" w:eastAsiaTheme="minorEastAsia" w:cstheme="minorEastAsia"/>
          <w:b w:val="0"/>
          <w:bCs w:val="0"/>
          <w:color w:val="auto"/>
          <w:sz w:val="21"/>
          <w:szCs w:val="21"/>
          <w:highlight w:val="none"/>
        </w:rPr>
        <w:t>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sz w:val="21"/>
          <w:szCs w:val="21"/>
          <w:highlight w:val="none"/>
          <w:lang w:val="en-US" w:eastAsia="zh-CN"/>
        </w:rPr>
        <w:t>及</w:t>
      </w:r>
      <w:r>
        <w:rPr>
          <w:rFonts w:hint="eastAsia" w:asciiTheme="minorEastAsia" w:hAnsiTheme="minorEastAsia" w:eastAsiaTheme="minorEastAsia" w:cstheme="minorEastAsia"/>
          <w:b w:val="0"/>
          <w:bCs w:val="0"/>
          <w:color w:val="auto"/>
          <w:sz w:val="21"/>
          <w:szCs w:val="21"/>
          <w:highlight w:val="none"/>
          <w:lang w:eastAsia="zh-CN"/>
        </w:rPr>
        <w:t>鈞巧系统）</w:t>
      </w:r>
    </w:p>
    <w:p>
      <w:pPr>
        <w:adjustRightInd w:val="0"/>
        <w:snapToGrid w:val="0"/>
        <w:spacing w:line="400" w:lineRule="exact"/>
        <w:ind w:firstLine="420" w:firstLineChars="200"/>
        <w:rPr>
          <w:rFonts w:hint="eastAsia" w:asciiTheme="minorEastAsia" w:hAnsiTheme="minorEastAsia" w:eastAsiaTheme="minorEastAsia" w:cstheme="minorEastAsia"/>
          <w:b w:val="0"/>
          <w:bCs w:val="0"/>
          <w:color w:val="auto"/>
          <w:kern w:val="2"/>
          <w:sz w:val="21"/>
          <w:szCs w:val="21"/>
          <w:highlight w:val="none"/>
          <w:lang w:val="en-US" w:eastAsia="zh-CN" w:bidi="ar-SA"/>
        </w:rPr>
      </w:pPr>
      <w:r>
        <w:rPr>
          <w:rFonts w:hint="eastAsia" w:asciiTheme="minorEastAsia" w:hAnsiTheme="minorEastAsia" w:eastAsiaTheme="minorEastAsia" w:cstheme="minorEastAsia"/>
          <w:b w:val="0"/>
          <w:bCs w:val="0"/>
          <w:color w:val="auto"/>
          <w:kern w:val="2"/>
          <w:sz w:val="21"/>
          <w:szCs w:val="21"/>
          <w:highlight w:val="none"/>
          <w:lang w:val="en-US" w:eastAsia="zh-CN" w:bidi="ar-SA"/>
        </w:rPr>
        <w:t>电子应答文件应在应答文件递交时间截止前（2025年7月21日10:00之前）提交至采购人招投标信息系统国家电网有限公司电子商务平台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kern w:val="2"/>
          <w:sz w:val="21"/>
          <w:szCs w:val="21"/>
          <w:highlight w:val="none"/>
          <w:lang w:val="en-US" w:eastAsia="zh-CN" w:bidi="ar-SA"/>
        </w:rPr>
        <w:t>（</w:t>
      </w:r>
      <w:r>
        <w:rPr>
          <w:rFonts w:hint="eastAsia" w:ascii="宋体" w:hAnsi="宋体" w:eastAsia="宋体" w:cs="宋体"/>
          <w:bCs/>
          <w:color w:val="auto"/>
          <w:highlight w:val="none"/>
          <w:lang w:val="en-US" w:eastAsia="zh-CN"/>
        </w:rPr>
        <w:t>https://sgccetp.com.cn</w:t>
      </w:r>
      <w:r>
        <w:rPr>
          <w:rFonts w:hint="eastAsia" w:asciiTheme="minorEastAsia" w:hAnsiTheme="minorEastAsia" w:eastAsiaTheme="minorEastAsia" w:cstheme="minorEastAsia"/>
          <w:b w:val="0"/>
          <w:bCs w:val="0"/>
          <w:color w:val="auto"/>
          <w:kern w:val="2"/>
          <w:sz w:val="21"/>
          <w:szCs w:val="21"/>
          <w:highlight w:val="none"/>
          <w:lang w:val="en-US" w:eastAsia="zh-CN" w:bidi="ar-SA"/>
        </w:rPr>
        <w:t>）及鈞巧系统（http://202.100.20.94）。</w:t>
      </w:r>
    </w:p>
    <w:p>
      <w:pPr>
        <w:tabs>
          <w:tab w:val="left" w:pos="620"/>
        </w:tabs>
        <w:spacing w:line="391" w:lineRule="exact"/>
        <w:ind w:firstLine="400"/>
        <w:rPr>
          <w:rFonts w:hint="eastAsia"/>
          <w:b/>
          <w:bCs/>
          <w:sz w:val="21"/>
          <w:szCs w:val="21"/>
          <w:highlight w:val="none"/>
          <w:lang w:val="en-US" w:eastAsia="zh-CN"/>
        </w:rPr>
      </w:pPr>
      <w:r>
        <w:rPr>
          <w:rFonts w:hint="eastAsia"/>
          <w:b/>
          <w:bCs/>
          <w:sz w:val="21"/>
          <w:szCs w:val="21"/>
          <w:highlight w:val="none"/>
          <w:lang w:val="en-US" w:eastAsia="zh-CN"/>
        </w:rPr>
        <w:t>电子应答文件的上传说明</w:t>
      </w:r>
    </w:p>
    <w:tbl>
      <w:tblPr>
        <w:tblStyle w:val="14"/>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6"/>
        <w:gridCol w:w="3615"/>
        <w:gridCol w:w="2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906" w:type="dxa"/>
            <w:noWrap w:val="0"/>
            <w:vAlign w:val="center"/>
          </w:tcPr>
          <w:p>
            <w:pPr>
              <w:widowControl/>
              <w:jc w:val="center"/>
              <w:rPr>
                <w:rFonts w:ascii="宋体" w:hAnsi="宋体" w:cs="宋体"/>
                <w:b/>
                <w:bCs/>
                <w:kern w:val="0"/>
                <w:sz w:val="21"/>
                <w:szCs w:val="21"/>
                <w:highlight w:val="none"/>
              </w:rPr>
            </w:pPr>
            <w:r>
              <w:rPr>
                <w:rFonts w:hint="eastAsia" w:ascii="宋体" w:hAnsi="宋体" w:cs="宋体"/>
                <w:b/>
                <w:bCs/>
                <w:kern w:val="0"/>
                <w:sz w:val="21"/>
                <w:szCs w:val="21"/>
                <w:highlight w:val="none"/>
              </w:rPr>
              <w:t>电子</w:t>
            </w:r>
            <w:r>
              <w:rPr>
                <w:rFonts w:hint="eastAsia" w:ascii="宋体" w:hAnsi="宋体" w:cs="宋体"/>
                <w:b/>
                <w:bCs/>
                <w:kern w:val="0"/>
                <w:sz w:val="21"/>
                <w:szCs w:val="21"/>
                <w:highlight w:val="none"/>
                <w:lang w:eastAsia="zh-CN"/>
              </w:rPr>
              <w:t>应答文件</w:t>
            </w:r>
            <w:r>
              <w:rPr>
                <w:rFonts w:hint="eastAsia" w:ascii="宋体" w:hAnsi="宋体" w:cs="宋体"/>
                <w:b/>
                <w:bCs/>
                <w:kern w:val="0"/>
                <w:sz w:val="21"/>
                <w:szCs w:val="21"/>
                <w:highlight w:val="none"/>
              </w:rPr>
              <w:t>内容</w:t>
            </w:r>
          </w:p>
        </w:tc>
        <w:tc>
          <w:tcPr>
            <w:tcW w:w="3615" w:type="dxa"/>
            <w:noWrap w:val="0"/>
            <w:vAlign w:val="center"/>
          </w:tcPr>
          <w:p>
            <w:pPr>
              <w:widowControl/>
              <w:jc w:val="center"/>
              <w:rPr>
                <w:rFonts w:ascii="宋体" w:hAnsi="宋体" w:cs="宋体"/>
                <w:b/>
                <w:bCs/>
                <w:kern w:val="0"/>
                <w:sz w:val="21"/>
                <w:szCs w:val="21"/>
                <w:highlight w:val="none"/>
              </w:rPr>
            </w:pPr>
            <w:r>
              <w:rPr>
                <w:rFonts w:hint="eastAsia" w:ascii="宋体" w:hAnsi="宋体" w:cs="宋体"/>
                <w:b/>
                <w:bCs/>
                <w:kern w:val="0"/>
                <w:sz w:val="21"/>
                <w:szCs w:val="21"/>
                <w:highlight w:val="none"/>
              </w:rPr>
              <w:t>文件上传要求</w:t>
            </w:r>
          </w:p>
        </w:tc>
        <w:tc>
          <w:tcPr>
            <w:tcW w:w="2791" w:type="dxa"/>
            <w:noWrap w:val="0"/>
            <w:vAlign w:val="center"/>
          </w:tcPr>
          <w:p>
            <w:pPr>
              <w:widowControl/>
              <w:jc w:val="center"/>
              <w:rPr>
                <w:rFonts w:ascii="宋体" w:hAnsi="宋体" w:cs="宋体"/>
                <w:b/>
                <w:bCs/>
                <w:kern w:val="0"/>
                <w:sz w:val="21"/>
                <w:szCs w:val="21"/>
                <w:highlight w:val="none"/>
              </w:rPr>
            </w:pPr>
            <w:r>
              <w:rPr>
                <w:rFonts w:hint="eastAsia" w:ascii="宋体" w:hAnsi="宋体" w:cs="宋体"/>
                <w:b/>
                <w:bCs/>
                <w:kern w:val="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6" w:type="dxa"/>
            <w:noWrap w:val="0"/>
            <w:vAlign w:val="center"/>
          </w:tcPr>
          <w:p>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开标文件</w:t>
            </w:r>
          </w:p>
        </w:tc>
        <w:tc>
          <w:tcPr>
            <w:tcW w:w="3615" w:type="dxa"/>
            <w:noWrap w:val="0"/>
            <w:vAlign w:val="center"/>
          </w:tcPr>
          <w:p>
            <w:pPr>
              <w:widowControl/>
              <w:jc w:val="center"/>
              <w:rPr>
                <w:rFonts w:hint="eastAsia" w:ascii="宋体" w:hAnsi="宋体" w:eastAsia="宋体" w:cs="宋体"/>
                <w:kern w:val="0"/>
                <w:sz w:val="21"/>
                <w:szCs w:val="21"/>
                <w:highlight w:val="none"/>
                <w:lang w:val="en-US"/>
              </w:rPr>
            </w:pPr>
            <w:r>
              <w:rPr>
                <w:rFonts w:hint="eastAsia" w:ascii="宋体" w:hAnsi="宋体" w:eastAsia="宋体" w:cs="宋体"/>
                <w:kern w:val="0"/>
                <w:sz w:val="21"/>
                <w:szCs w:val="21"/>
                <w:highlight w:val="none"/>
              </w:rPr>
              <w:t>上传至</w:t>
            </w:r>
            <w:r>
              <w:rPr>
                <w:rFonts w:hint="eastAsia" w:ascii="宋体" w:hAnsi="宋体" w:eastAsia="宋体" w:cs="宋体"/>
                <w:kern w:val="0"/>
                <w:sz w:val="21"/>
                <w:szCs w:val="21"/>
                <w:highlight w:val="none"/>
                <w:lang w:val="en-US" w:eastAsia="zh-CN"/>
              </w:rPr>
              <w:t>国家电网有限公司电子商务平台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宋体" w:hAnsi="宋体" w:eastAsia="宋体" w:cs="宋体"/>
                <w:kern w:val="0"/>
                <w:sz w:val="21"/>
                <w:szCs w:val="21"/>
                <w:highlight w:val="none"/>
                <w:lang w:val="en-US" w:eastAsia="zh-CN"/>
              </w:rPr>
              <w:t>（E</w:t>
            </w:r>
            <w:r>
              <w:rPr>
                <w:rFonts w:hint="eastAsia" w:ascii="宋体" w:hAnsi="宋体" w:cs="宋体"/>
                <w:kern w:val="0"/>
                <w:sz w:val="21"/>
                <w:szCs w:val="21"/>
                <w:highlight w:val="none"/>
                <w:lang w:val="en-US" w:eastAsia="zh-CN"/>
              </w:rPr>
              <w:t>T</w:t>
            </w:r>
            <w:r>
              <w:rPr>
                <w:rFonts w:hint="eastAsia" w:ascii="宋体" w:hAnsi="宋体" w:eastAsia="宋体" w:cs="宋体"/>
                <w:kern w:val="0"/>
                <w:sz w:val="21"/>
                <w:szCs w:val="21"/>
                <w:highlight w:val="none"/>
                <w:lang w:val="en-US" w:eastAsia="zh-CN"/>
              </w:rPr>
              <w:t>P）</w:t>
            </w:r>
          </w:p>
        </w:tc>
        <w:tc>
          <w:tcPr>
            <w:tcW w:w="2791" w:type="dxa"/>
            <w:vMerge w:val="restart"/>
            <w:noWrap w:val="0"/>
            <w:vAlign w:val="center"/>
          </w:tcPr>
          <w:p>
            <w:pPr>
              <w:widowControl/>
              <w:rPr>
                <w:rFonts w:hint="default" w:ascii="宋体" w:hAnsi="宋体" w:eastAsia="宋体" w:cs="宋体"/>
                <w:kern w:val="0"/>
                <w:sz w:val="21"/>
                <w:szCs w:val="21"/>
                <w:highlight w:val="none"/>
                <w:lang w:val="en-US" w:eastAsia="zh-CN"/>
              </w:rPr>
            </w:pPr>
            <w:r>
              <w:rPr>
                <w:rFonts w:hint="eastAsia" w:ascii="宋体" w:hAnsi="宋体" w:cs="宋体"/>
                <w:kern w:val="0"/>
                <w:sz w:val="21"/>
                <w:szCs w:val="21"/>
                <w:highlight w:val="none"/>
                <w:lang w:val="en-US" w:eastAsia="zh-CN"/>
              </w:rPr>
              <w:t>若应答人同时在ETP及</w:t>
            </w:r>
            <w:r>
              <w:rPr>
                <w:rFonts w:hint="eastAsia" w:cs="宋体"/>
                <w:kern w:val="0"/>
                <w:sz w:val="21"/>
                <w:szCs w:val="21"/>
                <w:highlight w:val="none"/>
                <w:lang w:val="en-US" w:eastAsia="zh-CN"/>
              </w:rPr>
              <w:t>鈞巧系统</w:t>
            </w:r>
            <w:r>
              <w:rPr>
                <w:rFonts w:hint="eastAsia" w:ascii="宋体" w:hAnsi="宋体" w:cs="宋体"/>
                <w:kern w:val="0"/>
                <w:sz w:val="21"/>
                <w:szCs w:val="21"/>
                <w:highlight w:val="none"/>
                <w:lang w:val="en-US" w:eastAsia="zh-CN"/>
              </w:rPr>
              <w:t>上传了同类型应答文件，则报价部分以ETP上传文件为准，技术文件、商务文件以</w:t>
            </w:r>
            <w:r>
              <w:rPr>
                <w:rFonts w:hint="eastAsia" w:cs="宋体"/>
                <w:kern w:val="0"/>
                <w:sz w:val="21"/>
                <w:szCs w:val="21"/>
                <w:highlight w:val="none"/>
                <w:lang w:val="en-US" w:eastAsia="zh-CN"/>
              </w:rPr>
              <w:t>鈞巧系统</w:t>
            </w:r>
            <w:r>
              <w:rPr>
                <w:rFonts w:hint="eastAsia" w:ascii="宋体" w:hAnsi="宋体" w:cs="宋体"/>
                <w:kern w:val="0"/>
                <w:sz w:val="21"/>
                <w:szCs w:val="21"/>
                <w:highlight w:val="none"/>
                <w:lang w:val="en-US" w:eastAsia="zh-CN"/>
              </w:rPr>
              <w:t>上传文件为准。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6" w:type="dxa"/>
            <w:noWrap w:val="0"/>
            <w:vAlign w:val="center"/>
          </w:tcPr>
          <w:p>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商务文件</w:t>
            </w:r>
          </w:p>
        </w:tc>
        <w:tc>
          <w:tcPr>
            <w:tcW w:w="3615" w:type="dxa"/>
            <w:noWrap w:val="0"/>
            <w:vAlign w:val="center"/>
          </w:tcPr>
          <w:p>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上传至</w:t>
            </w:r>
            <w:r>
              <w:rPr>
                <w:rFonts w:hint="eastAsia" w:ascii="宋体" w:hAnsi="宋体" w:eastAsia="宋体" w:cs="宋体"/>
                <w:kern w:val="0"/>
                <w:sz w:val="21"/>
                <w:szCs w:val="21"/>
                <w:highlight w:val="none"/>
                <w:lang w:val="en-US" w:eastAsia="zh-CN"/>
              </w:rPr>
              <w:t>鈞巧系统</w:t>
            </w:r>
          </w:p>
          <w:p>
            <w:pPr>
              <w:widowControl/>
              <w:jc w:val="center"/>
              <w:rPr>
                <w:rFonts w:hint="eastAsia"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(请勿给文件设置密码)</w:t>
            </w:r>
          </w:p>
        </w:tc>
        <w:tc>
          <w:tcPr>
            <w:tcW w:w="2791" w:type="dxa"/>
            <w:vMerge w:val="continue"/>
            <w:noWrap w:val="0"/>
            <w:vAlign w:val="center"/>
          </w:tcPr>
          <w:p>
            <w:pPr>
              <w:widowControl/>
              <w:jc w:val="left"/>
              <w:rPr>
                <w:rFonts w:ascii="宋体" w:hAnsi="宋体" w:cs="宋体"/>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6" w:type="dxa"/>
            <w:noWrap w:val="0"/>
            <w:vAlign w:val="center"/>
          </w:tcPr>
          <w:p>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技术文件</w:t>
            </w:r>
          </w:p>
        </w:tc>
        <w:tc>
          <w:tcPr>
            <w:tcW w:w="3615" w:type="dxa"/>
            <w:noWrap w:val="0"/>
            <w:vAlign w:val="center"/>
          </w:tcPr>
          <w:p>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上传至</w:t>
            </w:r>
            <w:r>
              <w:rPr>
                <w:rFonts w:hint="eastAsia" w:ascii="宋体" w:hAnsi="宋体" w:eastAsia="宋体" w:cs="宋体"/>
                <w:kern w:val="0"/>
                <w:sz w:val="21"/>
                <w:szCs w:val="21"/>
                <w:highlight w:val="none"/>
                <w:lang w:val="en-US" w:eastAsia="zh-CN"/>
              </w:rPr>
              <w:t>鈞巧系统</w:t>
            </w:r>
          </w:p>
          <w:p>
            <w:pPr>
              <w:widowControl/>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(请勿给文件设置密码)</w:t>
            </w:r>
          </w:p>
        </w:tc>
        <w:tc>
          <w:tcPr>
            <w:tcW w:w="2791" w:type="dxa"/>
            <w:vMerge w:val="continue"/>
            <w:noWrap w:val="0"/>
            <w:vAlign w:val="center"/>
          </w:tcPr>
          <w:p>
            <w:pPr>
              <w:widowControl/>
              <w:jc w:val="left"/>
              <w:rPr>
                <w:rFonts w:ascii="宋体" w:hAnsi="宋体" w:cs="宋体"/>
                <w:kern w:val="0"/>
                <w:sz w:val="21"/>
                <w:szCs w:val="21"/>
                <w:highlight w:val="none"/>
              </w:rPr>
            </w:pPr>
          </w:p>
        </w:tc>
      </w:tr>
    </w:tbl>
    <w:p>
      <w:pPr>
        <w:pStyle w:val="4"/>
        <w:ind w:left="0" w:leftChars="0" w:firstLine="0" w:firstLineChars="0"/>
        <w:rPr>
          <w:rFonts w:hint="eastAsia"/>
          <w:b/>
          <w:bCs/>
          <w:sz w:val="21"/>
          <w:szCs w:val="21"/>
          <w:highlight w:val="none"/>
          <w:lang w:eastAsia="zh-CN"/>
        </w:rPr>
      </w:pP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2.1.1电子应答文件（国家电网有限公司电子商务平台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sz w:val="21"/>
          <w:szCs w:val="21"/>
          <w:highlight w:val="none"/>
          <w:lang w:val="en-US" w:eastAsia="zh-CN"/>
        </w:rPr>
        <w:t>部分）</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应答人应在应答文件递交时间截止前（</w:t>
      </w:r>
      <w:r>
        <w:rPr>
          <w:rFonts w:hint="eastAsia" w:asciiTheme="minorEastAsia" w:hAnsiTheme="minorEastAsia" w:eastAsiaTheme="minorEastAsia" w:cstheme="minorEastAsia"/>
          <w:b w:val="0"/>
          <w:bCs w:val="0"/>
          <w:color w:val="auto"/>
          <w:kern w:val="2"/>
          <w:sz w:val="21"/>
          <w:szCs w:val="21"/>
          <w:highlight w:val="none"/>
          <w:lang w:val="en-US" w:eastAsia="zh-CN" w:bidi="ar-SA"/>
        </w:rPr>
        <w:t>2025年7月21日10:00</w:t>
      </w:r>
      <w:r>
        <w:rPr>
          <w:rFonts w:hint="eastAsia" w:asciiTheme="minorEastAsia" w:hAnsiTheme="minorEastAsia" w:eastAsiaTheme="minorEastAsia" w:cstheme="minorEastAsia"/>
          <w:b w:val="0"/>
          <w:bCs w:val="0"/>
          <w:color w:val="auto"/>
          <w:sz w:val="21"/>
          <w:szCs w:val="21"/>
          <w:highlight w:val="none"/>
          <w:lang w:val="en-US" w:eastAsia="zh-CN"/>
        </w:rPr>
        <w:t>之前）提交至国家电网公司新一代电子商务平台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sz w:val="21"/>
          <w:szCs w:val="21"/>
          <w:highlight w:val="none"/>
          <w:lang w:val="en-US" w:eastAsia="zh-CN"/>
        </w:rPr>
        <w:t>（</w:t>
      </w:r>
      <w:r>
        <w:rPr>
          <w:rFonts w:hint="eastAsia" w:ascii="宋体" w:hAnsi="宋体" w:eastAsia="宋体" w:cs="宋体"/>
          <w:bCs/>
          <w:color w:val="auto"/>
          <w:highlight w:val="none"/>
          <w:lang w:val="en-US" w:eastAsia="zh-CN"/>
        </w:rPr>
        <w:t>https://sgccetp.com.cn</w:t>
      </w:r>
      <w:r>
        <w:rPr>
          <w:rFonts w:hint="eastAsia" w:asciiTheme="minorEastAsia" w:hAnsiTheme="minorEastAsia" w:eastAsiaTheme="minorEastAsia" w:cstheme="minorEastAsia"/>
          <w:b w:val="0"/>
          <w:bCs w:val="0"/>
          <w:color w:val="auto"/>
          <w:sz w:val="21"/>
          <w:szCs w:val="21"/>
          <w:highlight w:val="none"/>
          <w:lang w:val="en-US" w:eastAsia="zh-CN"/>
        </w:rPr>
        <w:t>）；请应答人确保上传的应答文件完整、无损，如因应答人原因，造成电子文档提前泄密、无法解密或解密后损毁，责任由应答人自行承担。</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本批次应答人仅需使用电子商务平台供应商投标工具上传报价文件。</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2.1.2电子应答文件（鈞巧系统部分）</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在</w:t>
      </w:r>
      <w:r>
        <w:rPr>
          <w:rFonts w:hint="eastAsia" w:asciiTheme="minorEastAsia" w:hAnsiTheme="minorEastAsia" w:eastAsiaTheme="minorEastAsia" w:cstheme="minorEastAsia"/>
          <w:b w:val="0"/>
          <w:bCs w:val="0"/>
          <w:color w:val="auto"/>
          <w:kern w:val="2"/>
          <w:sz w:val="21"/>
          <w:szCs w:val="21"/>
          <w:highlight w:val="none"/>
          <w:lang w:val="en-US" w:eastAsia="zh-CN" w:bidi="ar-SA"/>
        </w:rPr>
        <w:t>2025年7月14日12:00</w:t>
      </w:r>
      <w:r>
        <w:rPr>
          <w:rFonts w:hint="eastAsia" w:asciiTheme="minorEastAsia" w:hAnsiTheme="minorEastAsia" w:eastAsiaTheme="minorEastAsia" w:cstheme="minorEastAsia"/>
          <w:b w:val="0"/>
          <w:bCs w:val="0"/>
          <w:color w:val="auto"/>
          <w:sz w:val="21"/>
          <w:szCs w:val="21"/>
          <w:highlight w:val="none"/>
          <w:lang w:val="en-US" w:eastAsia="zh-CN"/>
        </w:rPr>
        <w:t>之后至投标截止时间前（</w:t>
      </w:r>
      <w:r>
        <w:rPr>
          <w:rFonts w:hint="eastAsia" w:asciiTheme="minorEastAsia" w:hAnsiTheme="minorEastAsia" w:eastAsiaTheme="minorEastAsia" w:cstheme="minorEastAsia"/>
          <w:b w:val="0"/>
          <w:bCs w:val="0"/>
          <w:color w:val="auto"/>
          <w:kern w:val="2"/>
          <w:sz w:val="21"/>
          <w:szCs w:val="21"/>
          <w:highlight w:val="none"/>
          <w:lang w:val="en-US" w:eastAsia="zh-CN" w:bidi="ar-SA"/>
        </w:rPr>
        <w:t>2025年7月21日10:00</w:t>
      </w:r>
      <w:r>
        <w:rPr>
          <w:rFonts w:hint="eastAsia" w:asciiTheme="minorEastAsia" w:hAnsiTheme="minorEastAsia" w:eastAsiaTheme="minorEastAsia" w:cstheme="minorEastAsia"/>
          <w:b w:val="0"/>
          <w:bCs w:val="0"/>
          <w:color w:val="auto"/>
          <w:sz w:val="21"/>
          <w:szCs w:val="21"/>
          <w:highlight w:val="none"/>
          <w:lang w:val="en-US" w:eastAsia="zh-CN"/>
        </w:rPr>
        <w:t>之前），将全部完整技术应答文件、商务应答文件的双层PDF版文件上传至“鈞巧系统”（网址：</w:t>
      </w:r>
      <w:r>
        <w:rPr>
          <w:rFonts w:hint="eastAsia" w:asciiTheme="minorEastAsia" w:hAnsiTheme="minorEastAsia" w:eastAsiaTheme="minorEastAsia" w:cstheme="minorEastAsia"/>
          <w:b w:val="0"/>
          <w:bCs w:val="0"/>
          <w:color w:val="auto"/>
          <w:sz w:val="21"/>
          <w:szCs w:val="21"/>
          <w:highlight w:val="none"/>
          <w:lang w:val="en-US" w:eastAsia="zh-CN"/>
        </w:rPr>
        <w:fldChar w:fldCharType="begin"/>
      </w:r>
      <w:r>
        <w:rPr>
          <w:rFonts w:hint="eastAsia" w:asciiTheme="minorEastAsia" w:hAnsiTheme="minorEastAsia" w:eastAsiaTheme="minorEastAsia" w:cstheme="minorEastAsia"/>
          <w:b w:val="0"/>
          <w:bCs w:val="0"/>
          <w:color w:val="auto"/>
          <w:sz w:val="21"/>
          <w:szCs w:val="21"/>
          <w:highlight w:val="none"/>
          <w:lang w:val="en-US" w:eastAsia="zh-CN"/>
        </w:rPr>
        <w:instrText xml:space="preserve"> HYPERLINK "http://202.100.20.94，具体操作流程详见鈞巧系统\“新手帮助\”栏\“标书递交\”手册）。请投标人确保上传的投标文件完整、无损，如因投标人原因，造成电子文档提前泄密、无法解密或解密后损毁，责任由投标人自行承担。" </w:instrText>
      </w:r>
      <w:r>
        <w:rPr>
          <w:rFonts w:hint="eastAsia" w:asciiTheme="minorEastAsia" w:hAnsiTheme="minorEastAsia" w:eastAsiaTheme="minorEastAsia" w:cstheme="minorEastAsia"/>
          <w:b w:val="0"/>
          <w:bCs w:val="0"/>
          <w:color w:val="auto"/>
          <w:sz w:val="21"/>
          <w:szCs w:val="21"/>
          <w:highlight w:val="none"/>
          <w:lang w:val="en-US" w:eastAsia="zh-CN"/>
        </w:rPr>
        <w:fldChar w:fldCharType="separate"/>
      </w:r>
      <w:r>
        <w:rPr>
          <w:rFonts w:hint="eastAsia" w:asciiTheme="minorEastAsia" w:hAnsiTheme="minorEastAsia" w:eastAsiaTheme="minorEastAsia" w:cstheme="minorEastAsia"/>
          <w:b w:val="0"/>
          <w:bCs w:val="0"/>
          <w:color w:val="auto"/>
          <w:sz w:val="21"/>
          <w:szCs w:val="21"/>
          <w:highlight w:val="none"/>
          <w:lang w:val="en-US" w:eastAsia="zh-CN"/>
        </w:rPr>
        <w:t>http://202.100.20.94，具体操作流程详见鈞巧系统“新手帮助”栏“标书递交”手册）。请应答人确保上传的应答文件完整、无损，如因应答人原因，造成电子文档提前泄密、无法解密或解密后损毁，责任由应答人自行承担。</w:t>
      </w:r>
      <w:r>
        <w:rPr>
          <w:rFonts w:hint="eastAsia" w:asciiTheme="minorEastAsia" w:hAnsiTheme="minorEastAsia" w:eastAsiaTheme="minorEastAsia" w:cstheme="minorEastAsia"/>
          <w:b w:val="0"/>
          <w:bCs w:val="0"/>
          <w:color w:val="auto"/>
          <w:sz w:val="21"/>
          <w:szCs w:val="21"/>
          <w:highlight w:val="none"/>
          <w:lang w:val="en-US" w:eastAsia="zh-CN"/>
        </w:rPr>
        <w:fldChar w:fldCharType="end"/>
      </w:r>
    </w:p>
    <w:p>
      <w:pPr>
        <w:pStyle w:val="4"/>
        <w:keepNext w:val="0"/>
        <w:keepLines w:val="0"/>
        <w:pageBreakBefore w:val="0"/>
        <w:widowControl w:val="0"/>
        <w:kinsoku/>
        <w:wordWrap/>
        <w:overflowPunct/>
        <w:topLinePunct w:val="0"/>
        <w:bidi w:val="0"/>
        <w:spacing w:line="40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上传地址为“标书递交—技术文件”、“标书递交—商务文件”</w:t>
      </w:r>
    </w:p>
    <w:p>
      <w:pPr>
        <w:pStyle w:val="5"/>
        <w:rPr>
          <w:rFonts w:hint="eastAsia"/>
          <w:highlight w:val="none"/>
          <w:lang w:val="en-US" w:eastAsia="zh-CN"/>
        </w:rPr>
      </w:pPr>
      <w:r>
        <w:rPr>
          <w:rFonts w:hint="eastAsia" w:ascii="宋体" w:hAnsi="宋体" w:eastAsia="宋体" w:cs="宋体"/>
          <w:b/>
          <w:bCs/>
          <w:sz w:val="21"/>
          <w:szCs w:val="21"/>
          <w:highlight w:val="none"/>
          <w:lang w:val="en-US" w:eastAsia="zh-CN"/>
        </w:rPr>
        <w:drawing>
          <wp:inline distT="0" distB="0" distL="114300" distR="114300">
            <wp:extent cx="5257800" cy="2606040"/>
            <wp:effectExtent l="0" t="0" r="0" b="3810"/>
            <wp:docPr id="6"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图片1"/>
                    <pic:cNvPicPr>
                      <a:picLocks noChangeAspect="1"/>
                    </pic:cNvPicPr>
                  </pic:nvPicPr>
                  <pic:blipFill>
                    <a:blip r:embed="rId14"/>
                    <a:stretch>
                      <a:fillRect/>
                    </a:stretch>
                  </pic:blipFill>
                  <pic:spPr>
                    <a:xfrm>
                      <a:off x="0" y="0"/>
                      <a:ext cx="5257800" cy="2606040"/>
                    </a:xfrm>
                    <a:prstGeom prst="rect">
                      <a:avLst/>
                    </a:prstGeom>
                    <a:noFill/>
                    <a:ln>
                      <a:noFill/>
                    </a:ln>
                  </pic:spPr>
                </pic:pic>
              </a:graphicData>
            </a:graphic>
          </wp:inline>
        </w:drawing>
      </w:r>
    </w:p>
    <w:p>
      <w:pPr>
        <w:pStyle w:val="4"/>
        <w:rPr>
          <w:rFonts w:hint="default" w:cs="Times New Roman"/>
          <w:b/>
          <w:bCs/>
          <w:sz w:val="20"/>
          <w:szCs w:val="20"/>
          <w:highlight w:val="none"/>
          <w:lang w:val="en-US" w:eastAsia="zh-CN"/>
        </w:rPr>
      </w:pP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本批次应答人仅需使用“鈞巧系统”上传技术、商务应答文件，技术应答文件及商务应答文件单包大小限制均为100Mb，</w:t>
      </w:r>
      <w:r>
        <w:rPr>
          <w:rFonts w:hint="default" w:asciiTheme="minorEastAsia" w:hAnsiTheme="minorEastAsia" w:eastAsiaTheme="minorEastAsia" w:cstheme="minorEastAsia"/>
          <w:b w:val="0"/>
          <w:bCs w:val="0"/>
          <w:color w:val="auto"/>
          <w:sz w:val="21"/>
          <w:szCs w:val="21"/>
          <w:highlight w:val="none"/>
          <w:lang w:val="en-US" w:eastAsia="zh-CN"/>
        </w:rPr>
        <w:t>若超过</w:t>
      </w:r>
      <w:r>
        <w:rPr>
          <w:rFonts w:hint="eastAsia" w:asciiTheme="minorEastAsia" w:hAnsiTheme="minorEastAsia" w:eastAsiaTheme="minorEastAsia" w:cstheme="minorEastAsia"/>
          <w:b w:val="0"/>
          <w:bCs w:val="0"/>
          <w:color w:val="auto"/>
          <w:sz w:val="21"/>
          <w:szCs w:val="21"/>
          <w:highlight w:val="none"/>
          <w:lang w:val="en-US" w:eastAsia="zh-CN"/>
        </w:rPr>
        <w:t>100Mb</w:t>
      </w:r>
      <w:r>
        <w:rPr>
          <w:rFonts w:hint="default" w:asciiTheme="minorEastAsia" w:hAnsiTheme="minorEastAsia" w:eastAsiaTheme="minorEastAsia" w:cstheme="minorEastAsia"/>
          <w:b w:val="0"/>
          <w:bCs w:val="0"/>
          <w:color w:val="auto"/>
          <w:sz w:val="21"/>
          <w:szCs w:val="21"/>
          <w:highlight w:val="none"/>
          <w:lang w:val="en-US" w:eastAsia="zh-CN"/>
        </w:rPr>
        <w:t>，建议</w:t>
      </w:r>
      <w:r>
        <w:rPr>
          <w:rFonts w:hint="eastAsia" w:asciiTheme="minorEastAsia" w:hAnsiTheme="minorEastAsia" w:eastAsiaTheme="minorEastAsia" w:cstheme="minorEastAsia"/>
          <w:b w:val="0"/>
          <w:bCs w:val="0"/>
          <w:color w:val="auto"/>
          <w:sz w:val="21"/>
          <w:szCs w:val="21"/>
          <w:highlight w:val="none"/>
          <w:lang w:val="en-US" w:eastAsia="zh-CN"/>
        </w:rPr>
        <w:t>应答人</w:t>
      </w:r>
      <w:r>
        <w:rPr>
          <w:rFonts w:hint="default" w:asciiTheme="minorEastAsia" w:hAnsiTheme="minorEastAsia" w:eastAsiaTheme="minorEastAsia" w:cstheme="minorEastAsia"/>
          <w:b w:val="0"/>
          <w:bCs w:val="0"/>
          <w:color w:val="auto"/>
          <w:sz w:val="21"/>
          <w:szCs w:val="21"/>
          <w:highlight w:val="none"/>
          <w:lang w:val="en-US" w:eastAsia="zh-CN"/>
        </w:rPr>
        <w:t>首先应用word自带压缩功能对</w:t>
      </w:r>
      <w:r>
        <w:rPr>
          <w:rFonts w:hint="eastAsia" w:asciiTheme="minorEastAsia" w:hAnsiTheme="minorEastAsia" w:eastAsiaTheme="minorEastAsia" w:cstheme="minorEastAsia"/>
          <w:b w:val="0"/>
          <w:bCs w:val="0"/>
          <w:color w:val="auto"/>
          <w:sz w:val="21"/>
          <w:szCs w:val="21"/>
          <w:highlight w:val="none"/>
          <w:lang w:val="en-US" w:eastAsia="zh-CN"/>
        </w:rPr>
        <w:t>应答文件</w:t>
      </w:r>
      <w:r>
        <w:rPr>
          <w:rFonts w:hint="default" w:asciiTheme="minorEastAsia" w:hAnsiTheme="minorEastAsia" w:eastAsiaTheme="minorEastAsia" w:cstheme="minorEastAsia"/>
          <w:b w:val="0"/>
          <w:bCs w:val="0"/>
          <w:color w:val="auto"/>
          <w:sz w:val="21"/>
          <w:szCs w:val="21"/>
          <w:highlight w:val="none"/>
          <w:lang w:val="en-US" w:eastAsia="zh-CN"/>
        </w:rPr>
        <w:t>进行压缩</w:t>
      </w:r>
      <w:r>
        <w:rPr>
          <w:rFonts w:hint="eastAsia" w:asciiTheme="minorEastAsia" w:hAnsiTheme="minorEastAsia" w:eastAsiaTheme="minorEastAsia" w:cstheme="minorEastAsia"/>
          <w:b w:val="0"/>
          <w:bCs w:val="0"/>
          <w:color w:val="auto"/>
          <w:sz w:val="21"/>
          <w:szCs w:val="21"/>
          <w:highlight w:val="none"/>
          <w:lang w:val="en-US" w:eastAsia="zh-CN"/>
        </w:rPr>
        <w:t>。</w:t>
      </w:r>
    </w:p>
    <w:p>
      <w:pPr>
        <w:pStyle w:val="4"/>
        <w:keepNext w:val="0"/>
        <w:keepLines w:val="0"/>
        <w:pageBreakBefore w:val="0"/>
        <w:kinsoku/>
        <w:overflowPunct/>
        <w:topLinePunct w:val="0"/>
        <w:bidi w:val="0"/>
        <w:spacing w:line="400" w:lineRule="exact"/>
        <w:textAlignment w:val="auto"/>
        <w:rPr>
          <w:rFonts w:hint="default" w:asciiTheme="minorEastAsia" w:hAnsiTheme="minorEastAsia" w:eastAsiaTheme="minorEastAsia" w:cstheme="minorEastAsia"/>
          <w:b w:val="0"/>
          <w:bCs w:val="0"/>
          <w:color w:val="auto"/>
          <w:sz w:val="21"/>
          <w:szCs w:val="21"/>
          <w:highlight w:val="none"/>
          <w:lang w:val="en-US" w:eastAsia="zh-CN"/>
        </w:rPr>
      </w:pPr>
      <w:r>
        <w:rPr>
          <w:rFonts w:hint="default" w:asciiTheme="minorEastAsia" w:hAnsiTheme="minorEastAsia" w:eastAsiaTheme="minorEastAsia" w:cstheme="minorEastAsia"/>
          <w:b w:val="0"/>
          <w:bCs w:val="0"/>
          <w:color w:val="auto"/>
          <w:sz w:val="21"/>
          <w:szCs w:val="21"/>
          <w:highlight w:val="none"/>
          <w:lang w:val="en-US" w:eastAsia="zh-CN"/>
        </w:rPr>
        <w:t>操作步骤</w:t>
      </w:r>
      <w:r>
        <w:rPr>
          <w:rFonts w:hint="eastAsia" w:asciiTheme="minorEastAsia" w:hAnsiTheme="minorEastAsia" w:eastAsiaTheme="minorEastAsia" w:cstheme="minorEastAsia"/>
          <w:b w:val="0"/>
          <w:bCs w:val="0"/>
          <w:color w:val="auto"/>
          <w:sz w:val="21"/>
          <w:szCs w:val="21"/>
          <w:highlight w:val="none"/>
          <w:lang w:val="en-US" w:eastAsia="zh-CN"/>
        </w:rPr>
        <w:t>（仅供参考）</w:t>
      </w:r>
      <w:r>
        <w:rPr>
          <w:rFonts w:hint="default" w:asciiTheme="minorEastAsia" w:hAnsiTheme="minorEastAsia" w:eastAsiaTheme="minorEastAsia" w:cstheme="minorEastAsia"/>
          <w:b w:val="0"/>
          <w:bCs w:val="0"/>
          <w:color w:val="auto"/>
          <w:sz w:val="21"/>
          <w:szCs w:val="21"/>
          <w:highlight w:val="none"/>
          <w:lang w:val="en-US" w:eastAsia="zh-CN"/>
        </w:rPr>
        <w:t>：文件另存为-工具-压缩图片，选择屏幕（150ppi）的图片质量，然后将word另存为一个较小的docx文件</w:t>
      </w:r>
      <w:r>
        <w:rPr>
          <w:rFonts w:hint="eastAsia" w:asciiTheme="minorEastAsia" w:hAnsiTheme="minorEastAsia" w:eastAsiaTheme="minorEastAsia" w:cstheme="minorEastAsia"/>
          <w:b w:val="0"/>
          <w:bCs w:val="0"/>
          <w:color w:val="auto"/>
          <w:sz w:val="21"/>
          <w:szCs w:val="21"/>
          <w:highlight w:val="none"/>
          <w:lang w:val="en-US" w:eastAsia="zh-CN"/>
        </w:rPr>
        <w:t>后转为双层PDF文件</w:t>
      </w:r>
      <w:r>
        <w:rPr>
          <w:rFonts w:hint="default" w:asciiTheme="minorEastAsia" w:hAnsiTheme="minorEastAsia" w:eastAsiaTheme="minorEastAsia" w:cstheme="minorEastAsia"/>
          <w:b w:val="0"/>
          <w:bCs w:val="0"/>
          <w:color w:val="auto"/>
          <w:sz w:val="21"/>
          <w:szCs w:val="21"/>
          <w:highlight w:val="none"/>
          <w:lang w:val="en-US" w:eastAsia="zh-CN"/>
        </w:rPr>
        <w:t>。请</w:t>
      </w:r>
      <w:r>
        <w:rPr>
          <w:rFonts w:hint="eastAsia" w:asciiTheme="minorEastAsia" w:hAnsiTheme="minorEastAsia" w:eastAsiaTheme="minorEastAsia" w:cstheme="minorEastAsia"/>
          <w:b w:val="0"/>
          <w:bCs w:val="0"/>
          <w:color w:val="auto"/>
          <w:sz w:val="21"/>
          <w:szCs w:val="21"/>
          <w:highlight w:val="none"/>
          <w:lang w:val="en-US" w:eastAsia="zh-CN"/>
        </w:rPr>
        <w:t>应答人</w:t>
      </w:r>
      <w:r>
        <w:rPr>
          <w:rFonts w:hint="default" w:asciiTheme="minorEastAsia" w:hAnsiTheme="minorEastAsia" w:eastAsiaTheme="minorEastAsia" w:cstheme="minorEastAsia"/>
          <w:b w:val="0"/>
          <w:bCs w:val="0"/>
          <w:color w:val="auto"/>
          <w:sz w:val="21"/>
          <w:szCs w:val="21"/>
          <w:highlight w:val="none"/>
          <w:lang w:val="en-US" w:eastAsia="zh-CN"/>
        </w:rPr>
        <w:t>压缩文件同时保证清晰度，因清晰度不足无法辨认造成对</w:t>
      </w:r>
      <w:r>
        <w:rPr>
          <w:rFonts w:hint="eastAsia" w:asciiTheme="minorEastAsia" w:hAnsiTheme="minorEastAsia" w:eastAsiaTheme="minorEastAsia" w:cstheme="minorEastAsia"/>
          <w:b w:val="0"/>
          <w:bCs w:val="0"/>
          <w:color w:val="auto"/>
          <w:sz w:val="21"/>
          <w:szCs w:val="21"/>
          <w:highlight w:val="none"/>
          <w:lang w:val="en-US" w:eastAsia="zh-CN"/>
        </w:rPr>
        <w:t>应答人</w:t>
      </w:r>
      <w:r>
        <w:rPr>
          <w:rFonts w:hint="default" w:asciiTheme="minorEastAsia" w:hAnsiTheme="minorEastAsia" w:eastAsiaTheme="minorEastAsia" w:cstheme="minorEastAsia"/>
          <w:b w:val="0"/>
          <w:bCs w:val="0"/>
          <w:color w:val="auto"/>
          <w:sz w:val="21"/>
          <w:szCs w:val="21"/>
          <w:highlight w:val="none"/>
          <w:lang w:val="en-US" w:eastAsia="zh-CN"/>
        </w:rPr>
        <w:t>不利的结果，后果由</w:t>
      </w:r>
      <w:r>
        <w:rPr>
          <w:rFonts w:hint="eastAsia" w:asciiTheme="minorEastAsia" w:hAnsiTheme="minorEastAsia" w:eastAsiaTheme="minorEastAsia" w:cstheme="minorEastAsia"/>
          <w:b w:val="0"/>
          <w:bCs w:val="0"/>
          <w:color w:val="auto"/>
          <w:sz w:val="21"/>
          <w:szCs w:val="21"/>
          <w:highlight w:val="none"/>
          <w:lang w:val="en-US" w:eastAsia="zh-CN"/>
        </w:rPr>
        <w:t>应答人</w:t>
      </w:r>
      <w:r>
        <w:rPr>
          <w:rFonts w:hint="default" w:asciiTheme="minorEastAsia" w:hAnsiTheme="minorEastAsia" w:eastAsiaTheme="minorEastAsia" w:cstheme="minorEastAsia"/>
          <w:b w:val="0"/>
          <w:bCs w:val="0"/>
          <w:color w:val="auto"/>
          <w:sz w:val="21"/>
          <w:szCs w:val="21"/>
          <w:highlight w:val="none"/>
          <w:lang w:val="en-US" w:eastAsia="zh-CN"/>
        </w:rPr>
        <w:t>自行承担。</w:t>
      </w:r>
    </w:p>
    <w:p>
      <w:pPr>
        <w:pStyle w:val="4"/>
        <w:keepNext w:val="0"/>
        <w:keepLines w:val="0"/>
        <w:pageBreakBefore w:val="0"/>
        <w:kinsoku/>
        <w:overflowPunct/>
        <w:topLinePunct w:val="0"/>
        <w:bidi w:val="0"/>
        <w:spacing w:line="400" w:lineRule="exact"/>
        <w:textAlignment w:val="auto"/>
        <w:rPr>
          <w:rFonts w:hint="default"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应答人主动放弃的情况说明（如有）:</w:t>
      </w:r>
      <w:r>
        <w:rPr>
          <w:rFonts w:hint="default" w:asciiTheme="minorEastAsia" w:hAnsiTheme="minorEastAsia" w:eastAsiaTheme="minorEastAsia" w:cstheme="minorEastAsia"/>
          <w:b w:val="0"/>
          <w:bCs w:val="0"/>
          <w:color w:val="auto"/>
          <w:sz w:val="21"/>
          <w:szCs w:val="21"/>
          <w:highlight w:val="none"/>
          <w:lang w:val="en-US" w:eastAsia="zh-CN"/>
        </w:rPr>
        <w:fldChar w:fldCharType="begin"/>
      </w:r>
      <w:r>
        <w:rPr>
          <w:rFonts w:hint="default" w:asciiTheme="minorEastAsia" w:hAnsiTheme="minorEastAsia" w:eastAsiaTheme="minorEastAsia" w:cstheme="minorEastAsia"/>
          <w:b w:val="0"/>
          <w:bCs w:val="0"/>
          <w:color w:val="auto"/>
          <w:sz w:val="21"/>
          <w:szCs w:val="21"/>
          <w:highlight w:val="none"/>
          <w:lang w:val="en-US" w:eastAsia="zh-CN"/>
        </w:rPr>
        <w:instrText xml:space="preserve"> HYPERLINK "mailto:应在投标截止时间前送达至招标人邮箱gwsxzb@163.com" </w:instrText>
      </w:r>
      <w:r>
        <w:rPr>
          <w:rFonts w:hint="default" w:asciiTheme="minorEastAsia" w:hAnsiTheme="minorEastAsia" w:eastAsiaTheme="minorEastAsia" w:cstheme="minorEastAsia"/>
          <w:b w:val="0"/>
          <w:bCs w:val="0"/>
          <w:color w:val="auto"/>
          <w:sz w:val="21"/>
          <w:szCs w:val="21"/>
          <w:highlight w:val="none"/>
          <w:lang w:val="en-US" w:eastAsia="zh-CN"/>
        </w:rPr>
        <w:fldChar w:fldCharType="separate"/>
      </w:r>
      <w:r>
        <w:rPr>
          <w:rFonts w:hint="default" w:asciiTheme="minorEastAsia" w:hAnsiTheme="minorEastAsia" w:eastAsiaTheme="minorEastAsia" w:cstheme="minorEastAsia"/>
          <w:b w:val="0"/>
          <w:bCs w:val="0"/>
          <w:color w:val="auto"/>
          <w:sz w:val="21"/>
          <w:szCs w:val="21"/>
          <w:highlight w:val="none"/>
          <w:lang w:val="en-US" w:eastAsia="zh-CN"/>
        </w:rPr>
        <w:t>应在</w:t>
      </w:r>
      <w:r>
        <w:rPr>
          <w:rFonts w:hint="eastAsia" w:asciiTheme="minorEastAsia" w:hAnsiTheme="minorEastAsia" w:eastAsiaTheme="minorEastAsia" w:cstheme="minorEastAsia"/>
          <w:b w:val="0"/>
          <w:bCs w:val="0"/>
          <w:color w:val="auto"/>
          <w:sz w:val="21"/>
          <w:szCs w:val="21"/>
          <w:highlight w:val="none"/>
          <w:lang w:val="en-US" w:eastAsia="zh-CN"/>
        </w:rPr>
        <w:t>应答文件递交截止时间前撤回电子商务平台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sz w:val="21"/>
          <w:szCs w:val="21"/>
          <w:highlight w:val="none"/>
          <w:lang w:val="en-US" w:eastAsia="zh-CN"/>
        </w:rPr>
        <w:t>及鈞巧系统相关应答文件。</w:t>
      </w:r>
      <w:r>
        <w:rPr>
          <w:rFonts w:hint="default" w:asciiTheme="minorEastAsia" w:hAnsiTheme="minorEastAsia" w:eastAsiaTheme="minorEastAsia" w:cstheme="minorEastAsia"/>
          <w:b w:val="0"/>
          <w:bCs w:val="0"/>
          <w:color w:val="auto"/>
          <w:sz w:val="21"/>
          <w:szCs w:val="21"/>
          <w:highlight w:val="none"/>
          <w:lang w:val="en-US" w:eastAsia="zh-CN"/>
        </w:rPr>
        <w:fldChar w:fldCharType="end"/>
      </w:r>
    </w:p>
    <w:p>
      <w:pPr>
        <w:keepNext w:val="0"/>
        <w:keepLines w:val="0"/>
        <w:pageBreakBefore w:val="0"/>
        <w:widowControl w:val="0"/>
        <w:tabs>
          <w:tab w:val="left" w:pos="620"/>
        </w:tabs>
        <w:kinsoku/>
        <w:wordWrap/>
        <w:overflowPunct/>
        <w:topLinePunct w:val="0"/>
        <w:bidi w:val="0"/>
        <w:spacing w:line="400" w:lineRule="exact"/>
        <w:ind w:firstLine="400"/>
        <w:textAlignment w:val="auto"/>
        <w:rPr>
          <w:rFonts w:hint="eastAsia" w:asciiTheme="minorEastAsia" w:hAnsiTheme="minorEastAsia" w:eastAsiaTheme="minorEastAsia" w:cstheme="minorEastAsia"/>
          <w:b w:val="0"/>
          <w:bCs/>
          <w:color w:val="auto"/>
          <w:sz w:val="21"/>
          <w:szCs w:val="21"/>
          <w:highlight w:val="none"/>
          <w:lang w:eastAsia="zh-CN" w:bidi="ar"/>
        </w:rPr>
      </w:pPr>
      <w:r>
        <w:rPr>
          <w:rFonts w:hint="eastAsia" w:asciiTheme="minorEastAsia" w:hAnsiTheme="minorEastAsia" w:eastAsiaTheme="minorEastAsia" w:cstheme="minorEastAsia"/>
          <w:b w:val="0"/>
          <w:bCs/>
          <w:color w:val="auto"/>
          <w:sz w:val="21"/>
          <w:szCs w:val="21"/>
          <w:highlight w:val="none"/>
          <w:lang w:val="en-US" w:eastAsia="zh-CN"/>
        </w:rPr>
        <w:t>特别提醒：由于网络带宽固定，资源有限，为避免在临近应答文件</w:t>
      </w:r>
      <w:r>
        <w:rPr>
          <w:rFonts w:hint="eastAsia" w:asciiTheme="minorEastAsia" w:hAnsiTheme="minorEastAsia" w:eastAsiaTheme="minorEastAsia" w:cstheme="minorEastAsia"/>
          <w:b w:val="0"/>
          <w:bCs/>
          <w:color w:val="auto"/>
          <w:sz w:val="21"/>
          <w:szCs w:val="21"/>
          <w:highlight w:val="none"/>
        </w:rPr>
        <w:t>递交截止时间</w:t>
      </w:r>
      <w:r>
        <w:rPr>
          <w:rFonts w:hint="eastAsia" w:asciiTheme="minorEastAsia" w:hAnsiTheme="minorEastAsia" w:eastAsiaTheme="minorEastAsia" w:cstheme="minorEastAsia"/>
          <w:b w:val="0"/>
          <w:bCs/>
          <w:color w:val="auto"/>
          <w:sz w:val="21"/>
          <w:szCs w:val="21"/>
          <w:highlight w:val="none"/>
          <w:lang w:val="en-US" w:eastAsia="zh-CN"/>
        </w:rPr>
        <w:t>集中上传文件造成的网络拥堵，影响应答文件上传递交，建议应答人合理安排上传时间，错峰完成应答文件上传。若服务器工作正常情况下，应答文件</w:t>
      </w:r>
      <w:r>
        <w:rPr>
          <w:rFonts w:hint="eastAsia" w:asciiTheme="minorEastAsia" w:hAnsiTheme="minorEastAsia" w:eastAsiaTheme="minorEastAsia" w:cstheme="minorEastAsia"/>
          <w:b w:val="0"/>
          <w:bCs/>
          <w:color w:val="auto"/>
          <w:sz w:val="21"/>
          <w:szCs w:val="21"/>
          <w:highlight w:val="none"/>
        </w:rPr>
        <w:t>递交截止</w:t>
      </w:r>
      <w:r>
        <w:rPr>
          <w:rFonts w:hint="eastAsia" w:asciiTheme="minorEastAsia" w:hAnsiTheme="minorEastAsia" w:eastAsiaTheme="minorEastAsia" w:cstheme="minorEastAsia"/>
          <w:b w:val="0"/>
          <w:bCs/>
          <w:color w:val="auto"/>
          <w:sz w:val="21"/>
          <w:szCs w:val="21"/>
          <w:highlight w:val="none"/>
          <w:lang w:val="en-US" w:eastAsia="zh-CN"/>
        </w:rPr>
        <w:t>时应答人未完成应答文件上传操作，</w:t>
      </w:r>
      <w:r>
        <w:rPr>
          <w:rFonts w:hint="eastAsia" w:asciiTheme="minorEastAsia" w:hAnsiTheme="minorEastAsia" w:eastAsiaTheme="minorEastAsia" w:cstheme="minorEastAsia"/>
          <w:b w:val="0"/>
          <w:bCs/>
          <w:color w:val="auto"/>
          <w:sz w:val="21"/>
          <w:szCs w:val="21"/>
          <w:highlight w:val="none"/>
          <w:lang w:bidi="ar"/>
        </w:rPr>
        <w:t>责任由</w:t>
      </w:r>
      <w:r>
        <w:rPr>
          <w:rFonts w:hint="eastAsia" w:asciiTheme="minorEastAsia" w:hAnsiTheme="minorEastAsia" w:eastAsiaTheme="minorEastAsia" w:cstheme="minorEastAsia"/>
          <w:b w:val="0"/>
          <w:bCs/>
          <w:color w:val="auto"/>
          <w:sz w:val="21"/>
          <w:szCs w:val="21"/>
          <w:highlight w:val="none"/>
          <w:lang w:val="en-US" w:eastAsia="zh-CN"/>
        </w:rPr>
        <w:t>应答人</w:t>
      </w:r>
      <w:r>
        <w:rPr>
          <w:rFonts w:hint="eastAsia" w:asciiTheme="minorEastAsia" w:hAnsiTheme="minorEastAsia" w:eastAsiaTheme="minorEastAsia" w:cstheme="minorEastAsia"/>
          <w:b w:val="0"/>
          <w:bCs/>
          <w:color w:val="auto"/>
          <w:sz w:val="21"/>
          <w:szCs w:val="21"/>
          <w:highlight w:val="none"/>
          <w:lang w:bidi="ar"/>
        </w:rPr>
        <w:t>承担</w:t>
      </w:r>
      <w:r>
        <w:rPr>
          <w:rFonts w:hint="eastAsia" w:asciiTheme="minorEastAsia" w:hAnsiTheme="minorEastAsia" w:eastAsiaTheme="minorEastAsia" w:cstheme="minorEastAsia"/>
          <w:b w:val="0"/>
          <w:bCs/>
          <w:color w:val="auto"/>
          <w:sz w:val="21"/>
          <w:szCs w:val="21"/>
          <w:highlight w:val="none"/>
          <w:lang w:eastAsia="zh-CN" w:bidi="ar"/>
        </w:rPr>
        <w:t>。</w:t>
      </w:r>
    </w:p>
    <w:p>
      <w:pPr>
        <w:keepNext w:val="0"/>
        <w:keepLines w:val="0"/>
        <w:pageBreakBefore w:val="0"/>
        <w:widowControl/>
        <w:kinsoku/>
        <w:wordWrap/>
        <w:overflowPunct/>
        <w:topLinePunct w:val="0"/>
        <w:autoSpaceDE/>
        <w:autoSpaceDN/>
        <w:bidi w:val="0"/>
        <w:adjustRightInd w:val="0"/>
        <w:snapToGrid w:val="0"/>
        <w:spacing w:line="400" w:lineRule="exact"/>
        <w:ind w:firstLine="420"/>
        <w:jc w:val="lef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2.2纸质应答文件（仅限投标保函）</w:t>
      </w:r>
    </w:p>
    <w:p>
      <w:pPr>
        <w:keepNext w:val="0"/>
        <w:keepLines w:val="0"/>
        <w:pageBreakBefore w:val="0"/>
        <w:widowControl w:val="0"/>
        <w:tabs>
          <w:tab w:val="left" w:pos="620"/>
        </w:tabs>
        <w:kinsoku/>
        <w:wordWrap/>
        <w:overflowPunct/>
        <w:topLinePunct w:val="0"/>
        <w:bidi w:val="0"/>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u w:val="none"/>
        </w:rPr>
      </w:pPr>
      <w:r>
        <w:rPr>
          <w:rFonts w:hint="eastAsia" w:asciiTheme="minorEastAsia" w:hAnsiTheme="minorEastAsia" w:eastAsiaTheme="minorEastAsia" w:cstheme="minorEastAsia"/>
          <w:b w:val="0"/>
          <w:bCs w:val="0"/>
          <w:color w:val="auto"/>
          <w:sz w:val="21"/>
          <w:szCs w:val="21"/>
          <w:highlight w:val="none"/>
          <w:u w:val="none"/>
        </w:rPr>
        <w:t>采用投标保函提交投标保证金的，</w:t>
      </w:r>
      <w:r>
        <w:rPr>
          <w:rFonts w:hint="eastAsia" w:asciiTheme="minorEastAsia" w:hAnsiTheme="minorEastAsia" w:eastAsiaTheme="minorEastAsia" w:cstheme="minorEastAsia"/>
          <w:b w:val="0"/>
          <w:bCs w:val="0"/>
          <w:color w:val="auto"/>
          <w:sz w:val="21"/>
          <w:szCs w:val="21"/>
          <w:highlight w:val="none"/>
          <w:u w:val="none"/>
          <w:lang w:eastAsia="zh-CN"/>
        </w:rPr>
        <w:t>应答人</w:t>
      </w:r>
      <w:r>
        <w:rPr>
          <w:rFonts w:hint="eastAsia" w:asciiTheme="minorEastAsia" w:hAnsiTheme="minorEastAsia" w:eastAsiaTheme="minorEastAsia" w:cstheme="minorEastAsia"/>
          <w:b w:val="0"/>
          <w:bCs w:val="0"/>
          <w:color w:val="auto"/>
          <w:sz w:val="21"/>
          <w:szCs w:val="21"/>
          <w:highlight w:val="none"/>
          <w:u w:val="none"/>
        </w:rPr>
        <w:t>在办理保函时，开具银行须向招标代理机构银行同步提供报文（格式见</w:t>
      </w:r>
      <w:r>
        <w:rPr>
          <w:rFonts w:hint="eastAsia" w:asciiTheme="minorEastAsia" w:hAnsiTheme="minorEastAsia" w:eastAsiaTheme="minorEastAsia" w:cstheme="minorEastAsia"/>
          <w:b w:val="0"/>
          <w:bCs w:val="0"/>
          <w:color w:val="auto"/>
          <w:sz w:val="21"/>
          <w:szCs w:val="21"/>
          <w:highlight w:val="none"/>
          <w:u w:val="none"/>
          <w:lang w:val="en-US" w:eastAsia="zh-CN"/>
        </w:rPr>
        <w:t>采购公告</w:t>
      </w:r>
      <w:r>
        <w:rPr>
          <w:rFonts w:hint="eastAsia" w:asciiTheme="minorEastAsia" w:hAnsiTheme="minorEastAsia" w:eastAsiaTheme="minorEastAsia" w:cstheme="minorEastAsia"/>
          <w:b w:val="0"/>
          <w:bCs w:val="0"/>
          <w:color w:val="auto"/>
          <w:sz w:val="21"/>
          <w:szCs w:val="21"/>
          <w:highlight w:val="none"/>
          <w:u w:val="none"/>
          <w:lang w:eastAsia="zh-CN"/>
        </w:rPr>
        <w:t>附件</w:t>
      </w:r>
      <w:r>
        <w:rPr>
          <w:rFonts w:hint="eastAsia" w:asciiTheme="minorEastAsia" w:hAnsiTheme="minorEastAsia" w:eastAsiaTheme="minorEastAsia" w:cstheme="minorEastAsia"/>
          <w:b w:val="0"/>
          <w:bCs w:val="0"/>
          <w:color w:val="auto"/>
          <w:sz w:val="21"/>
          <w:szCs w:val="21"/>
          <w:highlight w:val="none"/>
          <w:u w:val="none"/>
          <w:lang w:val="en-US" w:eastAsia="zh-CN"/>
        </w:rPr>
        <w:t>2</w:t>
      </w:r>
      <w:r>
        <w:rPr>
          <w:rFonts w:hint="eastAsia" w:asciiTheme="minorEastAsia" w:hAnsiTheme="minorEastAsia" w:eastAsiaTheme="minorEastAsia" w:cstheme="minorEastAsia"/>
          <w:b w:val="0"/>
          <w:bCs w:val="0"/>
          <w:color w:val="auto"/>
          <w:sz w:val="21"/>
          <w:szCs w:val="21"/>
          <w:highlight w:val="none"/>
          <w:u w:val="none"/>
        </w:rPr>
        <w:t>），为保函的真伪提供保证，同时需将保函的电子扫描件放在商务</w:t>
      </w:r>
      <w:r>
        <w:rPr>
          <w:rFonts w:hint="eastAsia" w:asciiTheme="minorEastAsia" w:hAnsiTheme="minorEastAsia" w:eastAsiaTheme="minorEastAsia" w:cstheme="minorEastAsia"/>
          <w:b w:val="0"/>
          <w:bCs w:val="0"/>
          <w:color w:val="auto"/>
          <w:sz w:val="21"/>
          <w:szCs w:val="21"/>
          <w:highlight w:val="none"/>
          <w:u w:val="none"/>
          <w:lang w:eastAsia="zh-CN"/>
        </w:rPr>
        <w:t>应答文件</w:t>
      </w:r>
      <w:r>
        <w:rPr>
          <w:rFonts w:hint="eastAsia" w:asciiTheme="minorEastAsia" w:hAnsiTheme="minorEastAsia" w:eastAsiaTheme="minorEastAsia" w:cstheme="minorEastAsia"/>
          <w:b w:val="0"/>
          <w:bCs w:val="0"/>
          <w:color w:val="auto"/>
          <w:sz w:val="21"/>
          <w:szCs w:val="21"/>
          <w:highlight w:val="none"/>
          <w:u w:val="none"/>
        </w:rPr>
        <w:t>中。</w:t>
      </w:r>
      <w:r>
        <w:rPr>
          <w:rFonts w:hint="eastAsia" w:asciiTheme="minorEastAsia" w:hAnsiTheme="minorEastAsia" w:eastAsiaTheme="minorEastAsia" w:cstheme="minorEastAsia"/>
          <w:b w:val="0"/>
          <w:bCs w:val="0"/>
          <w:color w:val="auto"/>
          <w:sz w:val="21"/>
          <w:szCs w:val="21"/>
          <w:highlight w:val="none"/>
          <w:u w:val="none"/>
          <w:lang w:eastAsia="zh-Hans"/>
        </w:rPr>
        <w:t>在</w:t>
      </w:r>
      <w:r>
        <w:rPr>
          <w:rFonts w:hint="eastAsia" w:asciiTheme="minorEastAsia" w:hAnsiTheme="minorEastAsia" w:eastAsiaTheme="minorEastAsia" w:cstheme="minorEastAsia"/>
          <w:b w:val="0"/>
          <w:bCs w:val="0"/>
          <w:color w:val="auto"/>
          <w:sz w:val="21"/>
          <w:szCs w:val="21"/>
          <w:highlight w:val="none"/>
          <w:u w:val="none"/>
          <w:lang w:eastAsia="zh-CN"/>
        </w:rPr>
        <w:t>成交候选人</w:t>
      </w:r>
      <w:r>
        <w:rPr>
          <w:rFonts w:hint="eastAsia" w:asciiTheme="minorEastAsia" w:hAnsiTheme="minorEastAsia" w:eastAsiaTheme="minorEastAsia" w:cstheme="minorEastAsia"/>
          <w:b w:val="0"/>
          <w:bCs w:val="0"/>
          <w:color w:val="auto"/>
          <w:sz w:val="21"/>
          <w:szCs w:val="21"/>
          <w:highlight w:val="none"/>
          <w:u w:val="none"/>
        </w:rPr>
        <w:t>公示发布</w:t>
      </w:r>
      <w:r>
        <w:rPr>
          <w:rFonts w:hint="eastAsia" w:asciiTheme="minorEastAsia" w:hAnsiTheme="minorEastAsia" w:eastAsiaTheme="minorEastAsia" w:cstheme="minorEastAsia"/>
          <w:b w:val="0"/>
          <w:bCs w:val="0"/>
          <w:color w:val="auto"/>
          <w:sz w:val="21"/>
          <w:szCs w:val="21"/>
          <w:highlight w:val="none"/>
          <w:u w:val="none"/>
          <w:lang w:eastAsia="zh-Hans"/>
        </w:rPr>
        <w:t>三日内</w:t>
      </w:r>
      <w:r>
        <w:rPr>
          <w:rFonts w:hint="eastAsia" w:asciiTheme="minorEastAsia" w:hAnsiTheme="minorEastAsia" w:eastAsiaTheme="minorEastAsia" w:cstheme="minorEastAsia"/>
          <w:b w:val="0"/>
          <w:bCs w:val="0"/>
          <w:color w:val="auto"/>
          <w:sz w:val="21"/>
          <w:szCs w:val="21"/>
          <w:highlight w:val="none"/>
          <w:u w:val="none"/>
        </w:rPr>
        <w:t>，</w:t>
      </w:r>
      <w:r>
        <w:rPr>
          <w:rFonts w:hint="eastAsia" w:asciiTheme="minorEastAsia" w:hAnsiTheme="minorEastAsia" w:eastAsiaTheme="minorEastAsia" w:cstheme="minorEastAsia"/>
          <w:b w:val="0"/>
          <w:bCs w:val="0"/>
          <w:color w:val="auto"/>
          <w:sz w:val="21"/>
          <w:szCs w:val="21"/>
          <w:highlight w:val="none"/>
          <w:u w:val="none"/>
          <w:lang w:eastAsia="zh-CN"/>
        </w:rPr>
        <w:t>成交候选人</w:t>
      </w:r>
      <w:r>
        <w:rPr>
          <w:rFonts w:hint="eastAsia" w:asciiTheme="minorEastAsia" w:hAnsiTheme="minorEastAsia" w:eastAsiaTheme="minorEastAsia" w:cstheme="minorEastAsia"/>
          <w:b w:val="0"/>
          <w:bCs w:val="0"/>
          <w:color w:val="auto"/>
          <w:sz w:val="21"/>
          <w:szCs w:val="21"/>
          <w:highlight w:val="none"/>
          <w:u w:val="none"/>
        </w:rPr>
        <w:t>需将保函原件封装邮寄至招标代理机构。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代理机构邮寄地址：</w:t>
      </w:r>
      <w:r>
        <w:rPr>
          <w:rFonts w:hint="eastAsia" w:asciiTheme="minorEastAsia" w:hAnsiTheme="minorEastAsia" w:eastAsiaTheme="minorEastAsia" w:cstheme="minorEastAsia"/>
          <w:b w:val="0"/>
          <w:bCs w:val="0"/>
          <w:color w:val="auto"/>
          <w:sz w:val="21"/>
          <w:szCs w:val="21"/>
          <w:highlight w:val="none"/>
          <w:lang w:eastAsia="zh-CN"/>
        </w:rPr>
        <w:t>陕西省西安市雁塔区唐延路27号</w:t>
      </w:r>
      <w:r>
        <w:rPr>
          <w:rFonts w:hint="eastAsia" w:asciiTheme="minorEastAsia" w:hAnsiTheme="minorEastAsia" w:eastAsiaTheme="minorEastAsia" w:cstheme="minorEastAsia"/>
          <w:b w:val="0"/>
          <w:bCs w:val="0"/>
          <w:color w:val="auto"/>
          <w:kern w:val="2"/>
          <w:sz w:val="21"/>
          <w:szCs w:val="21"/>
          <w:highlight w:val="none"/>
          <w:lang w:val="en-US" w:eastAsia="zh-CN" w:bidi="ar-SA"/>
        </w:rPr>
        <w:t>陕西电力供应链管理有限公司</w:t>
      </w:r>
      <w:r>
        <w:rPr>
          <w:rFonts w:hint="eastAsia" w:asciiTheme="minorEastAsia" w:hAnsiTheme="minorEastAsia" w:eastAsiaTheme="minorEastAsia" w:cstheme="minorEastAsia"/>
          <w:b w:val="0"/>
          <w:bCs w:val="0"/>
          <w:color w:val="auto"/>
          <w:sz w:val="21"/>
          <w:szCs w:val="21"/>
          <w:highlight w:val="none"/>
        </w:rPr>
        <w:t>，邮编：7100</w:t>
      </w:r>
      <w:r>
        <w:rPr>
          <w:rFonts w:hint="eastAsia" w:asciiTheme="minorEastAsia" w:hAnsiTheme="minorEastAsia" w:eastAsiaTheme="minorEastAsia" w:cstheme="minorEastAsia"/>
          <w:b w:val="0"/>
          <w:bCs w:val="0"/>
          <w:color w:val="auto"/>
          <w:sz w:val="21"/>
          <w:szCs w:val="21"/>
          <w:highlight w:val="none"/>
          <w:lang w:val="en-US" w:eastAsia="zh-CN"/>
        </w:rPr>
        <w:t>00</w:t>
      </w:r>
      <w:r>
        <w:rPr>
          <w:rFonts w:hint="eastAsia" w:asciiTheme="minorEastAsia" w:hAnsiTheme="minorEastAsia" w:eastAsiaTheme="minorEastAsia" w:cstheme="minorEastAsia"/>
          <w:b w:val="0"/>
          <w:bCs w:val="0"/>
          <w:color w:val="auto"/>
          <w:sz w:val="21"/>
          <w:szCs w:val="21"/>
          <w:highlight w:val="none"/>
        </w:rPr>
        <w:t>，联系人：</w:t>
      </w:r>
      <w:r>
        <w:rPr>
          <w:rFonts w:hint="eastAsia" w:ascii="宋体" w:hAnsi="宋体" w:cs="宋体"/>
          <w:sz w:val="21"/>
          <w:szCs w:val="21"/>
          <w:highlight w:val="none"/>
          <w:lang w:val="en-US" w:eastAsia="zh-CN" w:bidi="en-US"/>
        </w:rPr>
        <w:t>东工</w:t>
      </w:r>
      <w:r>
        <w:rPr>
          <w:rFonts w:hint="eastAsia" w:ascii="宋体" w:hAnsi="宋体" w:eastAsia="宋体" w:cs="宋体"/>
          <w:sz w:val="21"/>
          <w:szCs w:val="21"/>
          <w:highlight w:val="none"/>
          <w:lang w:val="en-US" w:eastAsia="zh-CN" w:bidi="en-US"/>
        </w:rPr>
        <w:t>，电话：</w:t>
      </w:r>
      <w:r>
        <w:rPr>
          <w:rFonts w:hint="eastAsia" w:ascii="宋体" w:hAnsi="宋体" w:cs="宋体"/>
          <w:sz w:val="21"/>
          <w:szCs w:val="21"/>
          <w:highlight w:val="none"/>
          <w:lang w:val="en-US" w:eastAsia="zh-CN" w:bidi="en-US"/>
        </w:rPr>
        <w:t>029-81001325</w:t>
      </w:r>
      <w:r>
        <w:rPr>
          <w:rFonts w:hint="eastAsia" w:asciiTheme="minorEastAsia" w:hAnsiTheme="minorEastAsia" w:eastAsiaTheme="minorEastAsia" w:cstheme="minorEastAsia"/>
          <w:b w:val="0"/>
          <w:bCs w:val="0"/>
          <w:color w:val="auto"/>
          <w:sz w:val="21"/>
          <w:szCs w:val="21"/>
          <w:highlight w:val="none"/>
        </w:rPr>
        <w:t>。</w:t>
      </w:r>
    </w:p>
    <w:p>
      <w:pPr>
        <w:pStyle w:val="4"/>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u w:val="none"/>
        </w:rPr>
      </w:pPr>
      <w:r>
        <w:rPr>
          <w:rFonts w:hint="eastAsia" w:asciiTheme="minorEastAsia" w:hAnsiTheme="minorEastAsia" w:eastAsiaTheme="minorEastAsia" w:cstheme="minorEastAsia"/>
          <w:color w:val="auto"/>
          <w:kern w:val="2"/>
          <w:sz w:val="21"/>
          <w:szCs w:val="21"/>
          <w:highlight w:val="none"/>
          <w:lang w:val="en-US" w:eastAsia="zh-CN" w:bidi="ar-SA"/>
        </w:rPr>
        <w:t>为尽可能保证保函文件在邮寄过程中不遭到损坏，应答人在邮寄时，须将密封好的应答文件</w:t>
      </w:r>
      <w:r>
        <w:rPr>
          <w:rFonts w:hint="eastAsia" w:asciiTheme="minorEastAsia" w:hAnsiTheme="minorEastAsia" w:eastAsiaTheme="minorEastAsia" w:cstheme="minorEastAsia"/>
          <w:b w:val="0"/>
          <w:bCs w:val="0"/>
          <w:color w:val="auto"/>
          <w:kern w:val="2"/>
          <w:sz w:val="21"/>
          <w:szCs w:val="21"/>
          <w:highlight w:val="none"/>
          <w:lang w:val="en-US" w:eastAsia="zh-CN" w:bidi="ar-SA"/>
        </w:rPr>
        <w:t>放入文件袋中进行邮寄。如在快递过程中出现保函文件丢失、密封性遭到破坏或其他损坏等问题，责任由应答人自行承担。</w:t>
      </w:r>
    </w:p>
    <w:p>
      <w:pPr>
        <w:pStyle w:val="5"/>
        <w:keepNext w:val="0"/>
        <w:keepLines w:val="0"/>
        <w:pageBreakBefore w:val="0"/>
        <w:kinsoku/>
        <w:overflowPunct/>
        <w:topLinePunct w:val="0"/>
        <w:bidi w:val="0"/>
        <w:spacing w:line="400" w:lineRule="exact"/>
        <w:ind w:firstLine="420" w:firstLineChars="200"/>
        <w:textAlignment w:val="auto"/>
        <w:rPr>
          <w:rFonts w:hint="eastAsia" w:asciiTheme="minorEastAsia" w:hAnsiTheme="minorEastAsia" w:eastAsiaTheme="minorEastAsia" w:cstheme="minorEastAsia"/>
          <w:b w:val="0"/>
          <w:bCs w:val="0"/>
          <w:color w:val="auto"/>
          <w:highlight w:val="none"/>
          <w:lang w:val="en-US" w:eastAsia="zh-CN"/>
        </w:rPr>
      </w:pPr>
      <w:r>
        <w:rPr>
          <w:rFonts w:hint="eastAsia" w:asciiTheme="minorEastAsia" w:hAnsiTheme="minorEastAsia" w:eastAsiaTheme="minorEastAsia" w:cstheme="minorEastAsia"/>
          <w:b w:val="0"/>
          <w:bCs w:val="0"/>
          <w:color w:val="auto"/>
          <w:szCs w:val="21"/>
          <w:highlight w:val="none"/>
        </w:rPr>
        <w:t>以非保函形式提交投标保证金的</w:t>
      </w:r>
      <w:r>
        <w:rPr>
          <w:rFonts w:hint="eastAsia" w:asciiTheme="minorEastAsia" w:hAnsiTheme="minorEastAsia" w:eastAsiaTheme="minorEastAsia" w:cstheme="minorEastAsia"/>
          <w:b w:val="0"/>
          <w:bCs w:val="0"/>
          <w:color w:val="auto"/>
          <w:szCs w:val="21"/>
          <w:highlight w:val="none"/>
          <w:lang w:eastAsia="zh-CN"/>
        </w:rPr>
        <w:t>应答人</w:t>
      </w:r>
      <w:r>
        <w:rPr>
          <w:rFonts w:hint="eastAsia" w:asciiTheme="minorEastAsia" w:hAnsiTheme="minorEastAsia" w:eastAsiaTheme="minorEastAsia" w:cstheme="minorEastAsia"/>
          <w:b w:val="0"/>
          <w:bCs w:val="0"/>
          <w:color w:val="auto"/>
          <w:szCs w:val="21"/>
          <w:highlight w:val="none"/>
        </w:rPr>
        <w:t>无需邮寄任何</w:t>
      </w:r>
      <w:r>
        <w:rPr>
          <w:rFonts w:hint="eastAsia" w:asciiTheme="minorEastAsia" w:hAnsiTheme="minorEastAsia" w:eastAsiaTheme="minorEastAsia" w:cstheme="minorEastAsia"/>
          <w:b w:val="0"/>
          <w:bCs w:val="0"/>
          <w:color w:val="auto"/>
          <w:szCs w:val="21"/>
          <w:highlight w:val="none"/>
          <w:lang w:eastAsia="zh-Hans"/>
        </w:rPr>
        <w:t>纸质</w:t>
      </w:r>
      <w:r>
        <w:rPr>
          <w:rFonts w:hint="eastAsia" w:asciiTheme="minorEastAsia" w:hAnsiTheme="minorEastAsia" w:eastAsiaTheme="minorEastAsia" w:cstheme="minorEastAsia"/>
          <w:b w:val="0"/>
          <w:bCs w:val="0"/>
          <w:color w:val="auto"/>
          <w:szCs w:val="21"/>
          <w:highlight w:val="none"/>
        </w:rPr>
        <w:t>文件。</w:t>
      </w:r>
    </w:p>
    <w:p>
      <w:pPr>
        <w:keepNext w:val="0"/>
        <w:keepLines w:val="0"/>
        <w:pageBreakBefore w:val="0"/>
        <w:shd w:val="clear"/>
        <w:tabs>
          <w:tab w:val="left" w:pos="1134"/>
        </w:tabs>
        <w:kinsoku/>
        <w:overflowPunct/>
        <w:topLinePunct w:val="0"/>
        <w:bidi w:val="0"/>
        <w:adjustRightInd w:val="0"/>
        <w:snapToGrid w:val="0"/>
        <w:spacing w:beforeLines="0" w:afterLines="0" w:line="400" w:lineRule="exact"/>
        <w:textAlignment w:val="auto"/>
        <w:rPr>
          <w:rFonts w:hint="eastAsia" w:asciiTheme="minorEastAsia" w:hAnsiTheme="minorEastAsia" w:eastAsiaTheme="minorEastAsia" w:cstheme="minorEastAsia"/>
          <w:b/>
          <w:bCs/>
          <w:color w:val="auto"/>
          <w:sz w:val="21"/>
          <w:szCs w:val="22"/>
          <w:highlight w:val="none"/>
          <w:lang w:val="en-US" w:eastAsia="zh-CN"/>
        </w:rPr>
      </w:pPr>
      <w:r>
        <w:rPr>
          <w:rFonts w:hint="eastAsia" w:asciiTheme="minorEastAsia" w:hAnsiTheme="minorEastAsia" w:eastAsiaTheme="minorEastAsia" w:cstheme="minorEastAsia"/>
          <w:b/>
          <w:bCs/>
          <w:color w:val="auto"/>
          <w:sz w:val="21"/>
          <w:szCs w:val="22"/>
          <w:highlight w:val="none"/>
          <w:lang w:val="en-US" w:eastAsia="zh-CN"/>
        </w:rPr>
        <w:t>3.开标时间及地点</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开标时间：同投标截止时间。</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开标地点：陕西电力供应链管理有限公司（陕西省西安市雁塔区唐延路27号）。</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本次开标采用网上直播方式进行，不再邀请应答人代表现场参加开标会议，开标现场由监督人员全过程监督并录制音视频。</w:t>
      </w:r>
    </w:p>
    <w:p>
      <w:pPr>
        <w:pStyle w:val="4"/>
        <w:keepNext w:val="0"/>
        <w:keepLines w:val="0"/>
        <w:pageBreakBefore w:val="0"/>
        <w:kinsoku/>
        <w:overflowPunct/>
        <w:topLinePunct w:val="0"/>
        <w:bidi w:val="0"/>
        <w:spacing w:line="400" w:lineRule="exact"/>
        <w:textAlignment w:val="auto"/>
        <w:rPr>
          <w:b/>
          <w:color w:val="auto"/>
          <w:sz w:val="20"/>
          <w:szCs w:val="20"/>
          <w:highlight w:val="none"/>
        </w:rPr>
      </w:pPr>
      <w:r>
        <w:rPr>
          <w:rFonts w:hint="eastAsia" w:asciiTheme="minorEastAsia" w:hAnsiTheme="minorEastAsia" w:eastAsiaTheme="minorEastAsia" w:cstheme="minorEastAsia"/>
          <w:b w:val="0"/>
          <w:bCs w:val="0"/>
          <w:color w:val="auto"/>
          <w:sz w:val="21"/>
          <w:szCs w:val="21"/>
          <w:highlight w:val="none"/>
          <w:lang w:val="en-US" w:eastAsia="zh-CN"/>
        </w:rPr>
        <w:t>应答人可登陆直播网址https://live.hst.com/BPbYo7dq8，或扫描下方二维码在线观看。</w:t>
      </w:r>
    </w:p>
    <w:p>
      <w:pPr>
        <w:ind w:firstLine="422"/>
        <w:jc w:val="center"/>
        <w:rPr>
          <w:b/>
          <w:color w:val="auto"/>
          <w:sz w:val="20"/>
          <w:szCs w:val="20"/>
          <w:highlight w:val="none"/>
        </w:rPr>
      </w:pPr>
      <w:r>
        <w:rPr>
          <w:rFonts w:hint="eastAsia"/>
          <w:b/>
          <w:color w:val="auto"/>
          <w:sz w:val="20"/>
          <w:szCs w:val="20"/>
          <w:highlight w:val="none"/>
        </w:rPr>
        <w:drawing>
          <wp:inline distT="0" distB="0" distL="114300" distR="114300">
            <wp:extent cx="952500" cy="9525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952500" cy="952500"/>
                    </a:xfrm>
                    <a:prstGeom prst="rect">
                      <a:avLst/>
                    </a:prstGeom>
                    <a:noFill/>
                    <a:ln>
                      <a:noFill/>
                    </a:ln>
                  </pic:spPr>
                </pic:pic>
              </a:graphicData>
            </a:graphic>
          </wp:inline>
        </w:drawing>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应答人在开标时间后，可登录国家电网电子商务平台</w:t>
      </w:r>
      <w:r>
        <w:rPr>
          <w:rFonts w:hint="eastAsia" w:asciiTheme="minorEastAsia" w:hAnsiTheme="minorEastAsia" w:eastAsiaTheme="minorEastAsia" w:cstheme="minorEastAsia"/>
          <w:color w:val="auto"/>
          <w:sz w:val="21"/>
          <w:szCs w:val="21"/>
          <w:highlight w:val="none"/>
          <w:lang w:val="en-US" w:eastAsia="zh-CN"/>
        </w:rPr>
        <w:t>-电工交易专区</w:t>
      </w:r>
      <w:r>
        <w:rPr>
          <w:rFonts w:hint="eastAsia" w:asciiTheme="minorEastAsia" w:hAnsiTheme="minorEastAsia" w:eastAsiaTheme="minorEastAsia" w:cstheme="minorEastAsia"/>
          <w:b w:val="0"/>
          <w:bCs w:val="0"/>
          <w:color w:val="auto"/>
          <w:sz w:val="21"/>
          <w:szCs w:val="21"/>
          <w:highlight w:val="none"/>
          <w:lang w:val="en-US" w:eastAsia="zh-CN"/>
        </w:rPr>
        <w:t>查看及确认开标结果，应答人对开标过程或其电子报价有异议的，可在开标直播间实时留言，或采用电子邮件方式向招标代理机构提出，开标异议受理单格式详见采购文件，邮箱地址：</w:t>
      </w:r>
      <w:r>
        <w:rPr>
          <w:rFonts w:hint="eastAsia" w:asciiTheme="minorEastAsia" w:hAnsiTheme="minorEastAsia" w:eastAsiaTheme="minorEastAsia" w:cstheme="minorEastAsia"/>
          <w:b w:val="0"/>
          <w:bCs w:val="0"/>
          <w:color w:val="auto"/>
          <w:sz w:val="21"/>
          <w:szCs w:val="21"/>
          <w:highlight w:val="none"/>
          <w:lang w:val="en-US" w:eastAsia="zh-CN"/>
        </w:rPr>
        <w:fldChar w:fldCharType="begin"/>
      </w:r>
      <w:r>
        <w:rPr>
          <w:rFonts w:hint="eastAsia" w:asciiTheme="minorEastAsia" w:hAnsiTheme="minorEastAsia" w:eastAsiaTheme="minorEastAsia" w:cstheme="minorEastAsia"/>
          <w:b w:val="0"/>
          <w:bCs w:val="0"/>
          <w:color w:val="auto"/>
          <w:sz w:val="21"/>
          <w:szCs w:val="21"/>
          <w:highlight w:val="none"/>
          <w:lang w:val="en-US" w:eastAsia="zh-CN"/>
        </w:rPr>
        <w:instrText xml:space="preserve"> HYPERLINK "mailto:diannengwuzi@126.com。" </w:instrText>
      </w:r>
      <w:r>
        <w:rPr>
          <w:rFonts w:hint="eastAsia" w:asciiTheme="minorEastAsia" w:hAnsiTheme="minorEastAsia" w:eastAsiaTheme="minorEastAsia" w:cstheme="minorEastAsia"/>
          <w:b w:val="0"/>
          <w:bCs w:val="0"/>
          <w:color w:val="auto"/>
          <w:sz w:val="21"/>
          <w:szCs w:val="21"/>
          <w:highlight w:val="none"/>
          <w:lang w:val="en-US" w:eastAsia="zh-CN"/>
        </w:rPr>
        <w:fldChar w:fldCharType="separate"/>
      </w:r>
      <w:r>
        <w:rPr>
          <w:rFonts w:hint="eastAsia" w:ascii="宋体" w:hAnsi="宋体"/>
          <w:color w:val="auto"/>
          <w:szCs w:val="21"/>
          <w:highlight w:val="none"/>
          <w:lang w:val="en-US" w:eastAsia="zh-CN"/>
        </w:rPr>
        <w:t>dnchanyedanwei@126.com</w:t>
      </w:r>
      <w:r>
        <w:rPr>
          <w:rFonts w:hint="eastAsia" w:asciiTheme="minorEastAsia" w:hAnsiTheme="minorEastAsia" w:eastAsiaTheme="minorEastAsia" w:cstheme="minorEastAsia"/>
          <w:b w:val="0"/>
          <w:bCs w:val="0"/>
          <w:color w:val="auto"/>
          <w:sz w:val="21"/>
          <w:szCs w:val="21"/>
          <w:highlight w:val="none"/>
          <w:lang w:val="en-US" w:eastAsia="zh-CN"/>
        </w:rPr>
        <w:t>。</w:t>
      </w:r>
      <w:r>
        <w:rPr>
          <w:rFonts w:hint="eastAsia" w:asciiTheme="minorEastAsia" w:hAnsiTheme="minorEastAsia" w:eastAsiaTheme="minorEastAsia" w:cstheme="minorEastAsia"/>
          <w:b w:val="0"/>
          <w:bCs w:val="0"/>
          <w:color w:val="auto"/>
          <w:sz w:val="21"/>
          <w:szCs w:val="21"/>
          <w:highlight w:val="none"/>
          <w:lang w:val="en-US" w:eastAsia="zh-CN"/>
        </w:rPr>
        <w:fldChar w:fldCharType="end"/>
      </w:r>
    </w:p>
    <w:p>
      <w:pPr>
        <w:keepNext w:val="0"/>
        <w:keepLines w:val="0"/>
        <w:pageBreakBefore w:val="0"/>
        <w:widowControl w:val="0"/>
        <w:tabs>
          <w:tab w:val="left" w:pos="1134"/>
        </w:tabs>
        <w:kinsoku/>
        <w:wordWrap/>
        <w:overflowPunct/>
        <w:topLinePunct w:val="0"/>
        <w:autoSpaceDE/>
        <w:autoSpaceDN/>
        <w:bidi w:val="0"/>
        <w:adjustRightInd w:val="0"/>
        <w:snapToGrid w:val="0"/>
        <w:spacing w:line="400" w:lineRule="exact"/>
        <w:ind w:firstLine="0" w:firstLineChars="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4.中标服务费汇款要求</w:t>
      </w:r>
    </w:p>
    <w:p>
      <w:pPr>
        <w:keepNext w:val="0"/>
        <w:keepLines w:val="0"/>
        <w:pageBreakBefore w:val="0"/>
        <w:widowControl w:val="0"/>
        <w:tabs>
          <w:tab w:val="left" w:pos="620"/>
        </w:tabs>
        <w:kinsoku/>
        <w:wordWrap/>
        <w:overflowPunct/>
        <w:topLinePunct w:val="0"/>
        <w:autoSpaceDE/>
        <w:autoSpaceDN/>
        <w:bidi w:val="0"/>
        <w:spacing w:line="400" w:lineRule="exact"/>
        <w:ind w:firstLine="400"/>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中标服务费的汇款信息及要求将在成交公告中予以说明。</w:t>
      </w:r>
    </w:p>
    <w:p>
      <w:pPr>
        <w:keepNext w:val="0"/>
        <w:keepLines w:val="0"/>
        <w:pageBreakBefore w:val="0"/>
        <w:widowControl w:val="0"/>
        <w:tabs>
          <w:tab w:val="left" w:pos="1134"/>
        </w:tabs>
        <w:kinsoku/>
        <w:wordWrap/>
        <w:overflowPunct/>
        <w:topLinePunct w:val="0"/>
        <w:autoSpaceDE/>
        <w:autoSpaceDN/>
        <w:bidi w:val="0"/>
        <w:adjustRightInd w:val="0"/>
        <w:snapToGrid w:val="0"/>
        <w:spacing w:line="400" w:lineRule="exact"/>
        <w:ind w:firstLine="0" w:firstLineChars="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5.发票领取</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成交人自成交公告发布之日起七个工作日后登录鈞巧系统（http://202.100.20.94）—“中标服务费发票下载”处下载中标服务费电子发票，不再提供纸质发票。</w:t>
      </w:r>
    </w:p>
    <w:p>
      <w:pPr>
        <w:keepNext w:val="0"/>
        <w:keepLines w:val="0"/>
        <w:pageBreakBefore w:val="0"/>
        <w:widowControl w:val="0"/>
        <w:tabs>
          <w:tab w:val="left" w:pos="1134"/>
        </w:tabs>
        <w:kinsoku/>
        <w:wordWrap/>
        <w:overflowPunct/>
        <w:topLinePunct w:val="0"/>
        <w:autoSpaceDE/>
        <w:autoSpaceDN/>
        <w:bidi w:val="0"/>
        <w:adjustRightInd w:val="0"/>
        <w:snapToGrid w:val="0"/>
        <w:spacing w:line="400" w:lineRule="exact"/>
        <w:ind w:firstLine="0" w:firstLineChars="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6.特别提醒事项</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关于应答文件无法读取的提示：上传应答文件前，须确认该文件内容可读，对于不可读取的文件将不作评审。（若同一应答文件在随机选取的不少于三台电脑上均无法打开，则视为其应答文件不可读取）。</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彩色二值双层PDF释义</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双层PDF是指第一层是图片，第二层是文字，且图片和文字是上下对齐的，看到图片上的文字可以复制到剪贴板里，从而粘贴到其他文字编辑软件里使用（如WORD、WPS等）。</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双层PDF格式文件是一种具有多层结构的PDF格式文件，是PDF文件衍生的一种文件，其特点是：文件既可以是文本型的（比如由word生成的文件），也可以是图像型的（比如由扫描生成的文件）；双层PDF格式文件是指文件内容既包含文本层，也包含图像层，且其位置上下一一相对应。双层PDF是指将标准资料通过扫描仪快速录入后，经过去污、纠偏和OCR识别，然后可以直接生成可以检索的PDF文件，这个PDF文件是双层的，上层是原始图像，下层是识别结果，这样可以100%保留原始版面效果，并且支持选择/复制/检索等功能，这样的PDF文件便于建立索引数据库，进行科学的管理。</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双层PDF格式文件一般有两种格式的，一、图像型的，可以通过OCR软件经过去污、纠偏和OCR识别，然后再通过制作双层PDF软件直接生成可以检索的双层PDF文件；二、文本型的，最常见的WORD转双层PDF文件，先将WORD文件转成单层的PDF文件，再将单层的PDF文件转成图像文件，然后通过OCR软件OCR识别，然后再通过制作双层PDF软件直接生成可以检索的双层PDF文件。</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应答文件编制格式及规范</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1.电子版应答文件格式必须为彩色二值双层PDF，从封面起逐页连续编写页码，起始页码为：“1”，其中如果有各种证书、影印件、图纸等资料扫描文件也必须连续编写页码。</w:t>
      </w:r>
    </w:p>
    <w:p>
      <w:pPr>
        <w:pStyle w:val="4"/>
        <w:keepNext w:val="0"/>
        <w:keepLines w:val="0"/>
        <w:pageBreakBefore w:val="0"/>
        <w:kinsoku/>
        <w:overflowPunct/>
        <w:topLinePunct w:val="0"/>
        <w:bidi w:val="0"/>
        <w:spacing w:line="400" w:lineRule="exact"/>
        <w:textAlignment w:val="auto"/>
        <w:rPr>
          <w:rFonts w:hint="eastAsia" w:asciiTheme="minorEastAsia" w:hAnsiTheme="minorEastAsia" w:eastAsiaTheme="minorEastAsia" w:cstheme="minorEastAsia"/>
          <w:b w:val="0"/>
          <w:bCs w:val="0"/>
          <w:color w:val="auto"/>
          <w:sz w:val="21"/>
          <w:szCs w:val="21"/>
          <w:highlight w:val="none"/>
          <w:lang w:val="zh-CN" w:eastAsia="zh-CN"/>
        </w:rPr>
      </w:pPr>
      <w:r>
        <w:rPr>
          <w:rFonts w:hint="eastAsia" w:asciiTheme="minorEastAsia" w:hAnsiTheme="minorEastAsia" w:eastAsiaTheme="minorEastAsia" w:cstheme="minorEastAsia"/>
          <w:b w:val="0"/>
          <w:bCs w:val="0"/>
          <w:color w:val="auto"/>
          <w:sz w:val="21"/>
          <w:szCs w:val="21"/>
          <w:highlight w:val="none"/>
          <w:lang w:val="zh-CN" w:eastAsia="zh-CN"/>
        </w:rPr>
        <w:t>2.扫描后的图片文件页面应清晰（各类证书影印件、图纸等资料），页面中的杂点、黑边等需清除。文件的图像偏斜角度应小于1度，图像偏斜不超过页面内半个文字。</w:t>
      </w:r>
    </w:p>
    <w:sectPr>
      <w:headerReference r:id="rId9" w:type="default"/>
      <w:footerReference r:id="rId10" w:type="default"/>
      <w:pgSz w:w="11905" w:h="16838"/>
      <w:pgMar w:top="1134" w:right="1803" w:bottom="1134" w:left="1803" w:header="850" w:footer="992" w:gutter="0"/>
      <w:pgBorders>
        <w:top w:val="none" w:sz="0" w:space="0"/>
        <w:left w:val="none" w:sz="0" w:space="0"/>
        <w:bottom w:val="none" w:sz="0" w:space="0"/>
        <w:right w:val="none" w:sz="0" w:space="0"/>
      </w:pgBorders>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alibri Light">
    <w:panose1 w:val="020F03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34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NjAxOTI3NGRiYTg2OGUxZWU3ZmNiMzlmOTJmNGIifQ=="/>
  </w:docVars>
  <w:rsids>
    <w:rsidRoot w:val="00000000"/>
    <w:rsid w:val="003C2AD2"/>
    <w:rsid w:val="008F0A5F"/>
    <w:rsid w:val="00926D19"/>
    <w:rsid w:val="00A5466B"/>
    <w:rsid w:val="00E00CC3"/>
    <w:rsid w:val="00FC0F47"/>
    <w:rsid w:val="018D00A7"/>
    <w:rsid w:val="02631E0A"/>
    <w:rsid w:val="02700D9E"/>
    <w:rsid w:val="02822BDF"/>
    <w:rsid w:val="02AA4E09"/>
    <w:rsid w:val="036461C9"/>
    <w:rsid w:val="037D1269"/>
    <w:rsid w:val="038C6F20"/>
    <w:rsid w:val="03B92D3C"/>
    <w:rsid w:val="047816A5"/>
    <w:rsid w:val="04A91C5E"/>
    <w:rsid w:val="04B80256"/>
    <w:rsid w:val="054C7D24"/>
    <w:rsid w:val="05500771"/>
    <w:rsid w:val="05713C67"/>
    <w:rsid w:val="057A5FA5"/>
    <w:rsid w:val="05953107"/>
    <w:rsid w:val="05B35D8B"/>
    <w:rsid w:val="05C362DD"/>
    <w:rsid w:val="05F16117"/>
    <w:rsid w:val="06441C11"/>
    <w:rsid w:val="06661507"/>
    <w:rsid w:val="06800979"/>
    <w:rsid w:val="068E46B0"/>
    <w:rsid w:val="071809E3"/>
    <w:rsid w:val="072A0F3B"/>
    <w:rsid w:val="078818A8"/>
    <w:rsid w:val="08407AC7"/>
    <w:rsid w:val="08764E6D"/>
    <w:rsid w:val="087B29AA"/>
    <w:rsid w:val="08CA336E"/>
    <w:rsid w:val="08CD11E2"/>
    <w:rsid w:val="090302EE"/>
    <w:rsid w:val="091C5147"/>
    <w:rsid w:val="096B6190"/>
    <w:rsid w:val="0997011D"/>
    <w:rsid w:val="0A1F4327"/>
    <w:rsid w:val="0A5462DE"/>
    <w:rsid w:val="0A5A192C"/>
    <w:rsid w:val="0ABF4545"/>
    <w:rsid w:val="0B1722BE"/>
    <w:rsid w:val="0B1862EC"/>
    <w:rsid w:val="0B7F5853"/>
    <w:rsid w:val="0BAC7874"/>
    <w:rsid w:val="0C2B6C29"/>
    <w:rsid w:val="0CA539D4"/>
    <w:rsid w:val="0CC03167"/>
    <w:rsid w:val="0D485CFB"/>
    <w:rsid w:val="0D86443A"/>
    <w:rsid w:val="0DE57C58"/>
    <w:rsid w:val="0DED5442"/>
    <w:rsid w:val="0E1B4C00"/>
    <w:rsid w:val="0E967928"/>
    <w:rsid w:val="0F542EE7"/>
    <w:rsid w:val="0F7B25F2"/>
    <w:rsid w:val="0F8C0D4A"/>
    <w:rsid w:val="0F90510B"/>
    <w:rsid w:val="0F912CF6"/>
    <w:rsid w:val="0FB474A3"/>
    <w:rsid w:val="105153E5"/>
    <w:rsid w:val="105949A9"/>
    <w:rsid w:val="105A4F5A"/>
    <w:rsid w:val="10645D4A"/>
    <w:rsid w:val="106F0F02"/>
    <w:rsid w:val="10A30E7E"/>
    <w:rsid w:val="10B45BED"/>
    <w:rsid w:val="10CA1840"/>
    <w:rsid w:val="10FC397A"/>
    <w:rsid w:val="110537CC"/>
    <w:rsid w:val="11170D02"/>
    <w:rsid w:val="11254AAD"/>
    <w:rsid w:val="117A0FD6"/>
    <w:rsid w:val="119A6652"/>
    <w:rsid w:val="11A57C36"/>
    <w:rsid w:val="11A75202"/>
    <w:rsid w:val="11C56208"/>
    <w:rsid w:val="11C67C71"/>
    <w:rsid w:val="11FF1B80"/>
    <w:rsid w:val="1207319C"/>
    <w:rsid w:val="122A05BC"/>
    <w:rsid w:val="125B181A"/>
    <w:rsid w:val="1281714B"/>
    <w:rsid w:val="12A840AE"/>
    <w:rsid w:val="137E1092"/>
    <w:rsid w:val="139470D9"/>
    <w:rsid w:val="13B232E4"/>
    <w:rsid w:val="13FA6E12"/>
    <w:rsid w:val="14467CF0"/>
    <w:rsid w:val="1468590F"/>
    <w:rsid w:val="16632A19"/>
    <w:rsid w:val="16A11465"/>
    <w:rsid w:val="16C15493"/>
    <w:rsid w:val="173D4735"/>
    <w:rsid w:val="179C44FF"/>
    <w:rsid w:val="17A9718B"/>
    <w:rsid w:val="17D7235F"/>
    <w:rsid w:val="17DB2818"/>
    <w:rsid w:val="18D47845"/>
    <w:rsid w:val="18E57FE7"/>
    <w:rsid w:val="19A302F9"/>
    <w:rsid w:val="19AC6CCF"/>
    <w:rsid w:val="19B268E4"/>
    <w:rsid w:val="19CB4F9F"/>
    <w:rsid w:val="1A0B1579"/>
    <w:rsid w:val="1A461E0D"/>
    <w:rsid w:val="1A9A1D96"/>
    <w:rsid w:val="1B2551D9"/>
    <w:rsid w:val="1B3D4568"/>
    <w:rsid w:val="1B4F1C3E"/>
    <w:rsid w:val="1C1668B6"/>
    <w:rsid w:val="1C2D44C9"/>
    <w:rsid w:val="1C541496"/>
    <w:rsid w:val="1CBF5B28"/>
    <w:rsid w:val="1CEE6B2B"/>
    <w:rsid w:val="1D525097"/>
    <w:rsid w:val="1DAC1801"/>
    <w:rsid w:val="1EBA11E4"/>
    <w:rsid w:val="1ECE601F"/>
    <w:rsid w:val="1F224FBB"/>
    <w:rsid w:val="1F431D5C"/>
    <w:rsid w:val="1F4B435F"/>
    <w:rsid w:val="1F9E3B0D"/>
    <w:rsid w:val="1FBE531E"/>
    <w:rsid w:val="1FCC49DD"/>
    <w:rsid w:val="1FD133C6"/>
    <w:rsid w:val="1FD16996"/>
    <w:rsid w:val="1FD769BE"/>
    <w:rsid w:val="1FFD64A3"/>
    <w:rsid w:val="200B4ACE"/>
    <w:rsid w:val="203C5B8B"/>
    <w:rsid w:val="20FA51B0"/>
    <w:rsid w:val="21525EFB"/>
    <w:rsid w:val="215469E3"/>
    <w:rsid w:val="21BB6E78"/>
    <w:rsid w:val="22011091"/>
    <w:rsid w:val="22570832"/>
    <w:rsid w:val="22623C51"/>
    <w:rsid w:val="228A762D"/>
    <w:rsid w:val="23124C69"/>
    <w:rsid w:val="23182F24"/>
    <w:rsid w:val="231E0229"/>
    <w:rsid w:val="23523C9F"/>
    <w:rsid w:val="23872740"/>
    <w:rsid w:val="23DC3466"/>
    <w:rsid w:val="23DD2DA2"/>
    <w:rsid w:val="240E4AA1"/>
    <w:rsid w:val="241C41C8"/>
    <w:rsid w:val="247C69D7"/>
    <w:rsid w:val="2492432F"/>
    <w:rsid w:val="24CD4503"/>
    <w:rsid w:val="25B74D8A"/>
    <w:rsid w:val="25C86FFF"/>
    <w:rsid w:val="25CA14A2"/>
    <w:rsid w:val="260C3831"/>
    <w:rsid w:val="261115D1"/>
    <w:rsid w:val="26242A63"/>
    <w:rsid w:val="266975B4"/>
    <w:rsid w:val="26BB3B44"/>
    <w:rsid w:val="26D0535B"/>
    <w:rsid w:val="278D13F3"/>
    <w:rsid w:val="27973C84"/>
    <w:rsid w:val="280E28DA"/>
    <w:rsid w:val="28215E89"/>
    <w:rsid w:val="286409E6"/>
    <w:rsid w:val="29677425"/>
    <w:rsid w:val="29DD442E"/>
    <w:rsid w:val="29FC07CC"/>
    <w:rsid w:val="2A1101BA"/>
    <w:rsid w:val="2A7E069D"/>
    <w:rsid w:val="2AB63E07"/>
    <w:rsid w:val="2B2C482E"/>
    <w:rsid w:val="2B3B3B6C"/>
    <w:rsid w:val="2B9E0DDF"/>
    <w:rsid w:val="2BDC7F34"/>
    <w:rsid w:val="2C0D3644"/>
    <w:rsid w:val="2C846FB7"/>
    <w:rsid w:val="2CAB7CA4"/>
    <w:rsid w:val="2CE8432B"/>
    <w:rsid w:val="2D3F6DA2"/>
    <w:rsid w:val="2D733C1F"/>
    <w:rsid w:val="2DBC4F13"/>
    <w:rsid w:val="2DEC4B19"/>
    <w:rsid w:val="2E427A17"/>
    <w:rsid w:val="2E5054A2"/>
    <w:rsid w:val="2E5326BA"/>
    <w:rsid w:val="2E6A3C11"/>
    <w:rsid w:val="2E9375F4"/>
    <w:rsid w:val="2EAD2F0C"/>
    <w:rsid w:val="2ECD75AB"/>
    <w:rsid w:val="2ED77509"/>
    <w:rsid w:val="2F020228"/>
    <w:rsid w:val="2F1C755A"/>
    <w:rsid w:val="2F210C86"/>
    <w:rsid w:val="2F31473A"/>
    <w:rsid w:val="2FE35DCC"/>
    <w:rsid w:val="30006A6B"/>
    <w:rsid w:val="30172743"/>
    <w:rsid w:val="305F54C9"/>
    <w:rsid w:val="307315BC"/>
    <w:rsid w:val="30735833"/>
    <w:rsid w:val="30DF76E8"/>
    <w:rsid w:val="3103494F"/>
    <w:rsid w:val="31157626"/>
    <w:rsid w:val="3160555B"/>
    <w:rsid w:val="32CE0D5E"/>
    <w:rsid w:val="32E93CD4"/>
    <w:rsid w:val="330B7252"/>
    <w:rsid w:val="337D1011"/>
    <w:rsid w:val="338A7A37"/>
    <w:rsid w:val="33D16011"/>
    <w:rsid w:val="347F294E"/>
    <w:rsid w:val="348F4CDA"/>
    <w:rsid w:val="34A66AD4"/>
    <w:rsid w:val="34B35455"/>
    <w:rsid w:val="34CF4C4A"/>
    <w:rsid w:val="34E805C0"/>
    <w:rsid w:val="34FC67A0"/>
    <w:rsid w:val="359F6402"/>
    <w:rsid w:val="35BB51D9"/>
    <w:rsid w:val="35C9101D"/>
    <w:rsid w:val="36862FBF"/>
    <w:rsid w:val="36B2100D"/>
    <w:rsid w:val="36C828BD"/>
    <w:rsid w:val="36DA007E"/>
    <w:rsid w:val="36E73254"/>
    <w:rsid w:val="370E535C"/>
    <w:rsid w:val="372A22EA"/>
    <w:rsid w:val="37557561"/>
    <w:rsid w:val="37652F69"/>
    <w:rsid w:val="37691D7D"/>
    <w:rsid w:val="376C22E4"/>
    <w:rsid w:val="37965814"/>
    <w:rsid w:val="37A35912"/>
    <w:rsid w:val="37D84BBB"/>
    <w:rsid w:val="37DF2B33"/>
    <w:rsid w:val="3849739D"/>
    <w:rsid w:val="3854476C"/>
    <w:rsid w:val="386B6325"/>
    <w:rsid w:val="387A0405"/>
    <w:rsid w:val="387C2088"/>
    <w:rsid w:val="388549AF"/>
    <w:rsid w:val="389E31F8"/>
    <w:rsid w:val="38B528D1"/>
    <w:rsid w:val="39077B00"/>
    <w:rsid w:val="392C01FB"/>
    <w:rsid w:val="3984569A"/>
    <w:rsid w:val="398724F6"/>
    <w:rsid w:val="39AF7601"/>
    <w:rsid w:val="39D62607"/>
    <w:rsid w:val="3A116CA8"/>
    <w:rsid w:val="3A121F97"/>
    <w:rsid w:val="3A34632E"/>
    <w:rsid w:val="3A41428E"/>
    <w:rsid w:val="3A6F0F3E"/>
    <w:rsid w:val="3A80778B"/>
    <w:rsid w:val="3A9F0EDA"/>
    <w:rsid w:val="3B2D45F6"/>
    <w:rsid w:val="3B504B02"/>
    <w:rsid w:val="3BFC3E5D"/>
    <w:rsid w:val="3C120A4F"/>
    <w:rsid w:val="3C481AB6"/>
    <w:rsid w:val="3C872764"/>
    <w:rsid w:val="3D744463"/>
    <w:rsid w:val="3D862881"/>
    <w:rsid w:val="3D871171"/>
    <w:rsid w:val="3D8C2393"/>
    <w:rsid w:val="3DC34C2E"/>
    <w:rsid w:val="3E4F106C"/>
    <w:rsid w:val="3E933EA6"/>
    <w:rsid w:val="3E934348"/>
    <w:rsid w:val="3EAD2662"/>
    <w:rsid w:val="3EC54BFC"/>
    <w:rsid w:val="3F597846"/>
    <w:rsid w:val="4011506D"/>
    <w:rsid w:val="40216616"/>
    <w:rsid w:val="402A360C"/>
    <w:rsid w:val="404A4CA9"/>
    <w:rsid w:val="408D0FB0"/>
    <w:rsid w:val="40AC52E7"/>
    <w:rsid w:val="40C87CF3"/>
    <w:rsid w:val="413B3E29"/>
    <w:rsid w:val="415125C8"/>
    <w:rsid w:val="41715496"/>
    <w:rsid w:val="42382210"/>
    <w:rsid w:val="426E2653"/>
    <w:rsid w:val="427C370A"/>
    <w:rsid w:val="432A7D99"/>
    <w:rsid w:val="43A91093"/>
    <w:rsid w:val="43E011A7"/>
    <w:rsid w:val="44173B4C"/>
    <w:rsid w:val="44563B0A"/>
    <w:rsid w:val="44D3011D"/>
    <w:rsid w:val="44F3065E"/>
    <w:rsid w:val="44FF613E"/>
    <w:rsid w:val="451A2001"/>
    <w:rsid w:val="45722770"/>
    <w:rsid w:val="457F6F58"/>
    <w:rsid w:val="45B87029"/>
    <w:rsid w:val="45BC784F"/>
    <w:rsid w:val="45E37A75"/>
    <w:rsid w:val="45E50F6C"/>
    <w:rsid w:val="46001422"/>
    <w:rsid w:val="46622A14"/>
    <w:rsid w:val="46B82D79"/>
    <w:rsid w:val="472A7CE7"/>
    <w:rsid w:val="475877BD"/>
    <w:rsid w:val="47B12237"/>
    <w:rsid w:val="484374C7"/>
    <w:rsid w:val="484C229A"/>
    <w:rsid w:val="48B6533F"/>
    <w:rsid w:val="48E47C8A"/>
    <w:rsid w:val="498555C1"/>
    <w:rsid w:val="49B316D1"/>
    <w:rsid w:val="49C63288"/>
    <w:rsid w:val="4A294F13"/>
    <w:rsid w:val="4A512E3B"/>
    <w:rsid w:val="4A992F1E"/>
    <w:rsid w:val="4AAB167A"/>
    <w:rsid w:val="4AF92914"/>
    <w:rsid w:val="4B1F6ADC"/>
    <w:rsid w:val="4B3125E6"/>
    <w:rsid w:val="4B653593"/>
    <w:rsid w:val="4B6F10D1"/>
    <w:rsid w:val="4B7658CD"/>
    <w:rsid w:val="4BAB6A51"/>
    <w:rsid w:val="4BB97592"/>
    <w:rsid w:val="4BD765E4"/>
    <w:rsid w:val="4C3D00D5"/>
    <w:rsid w:val="4C4F06FE"/>
    <w:rsid w:val="4D2A27D6"/>
    <w:rsid w:val="4D346BC8"/>
    <w:rsid w:val="4D404EDD"/>
    <w:rsid w:val="4D4B4F6E"/>
    <w:rsid w:val="4D833C8E"/>
    <w:rsid w:val="4D920D20"/>
    <w:rsid w:val="4DC5220B"/>
    <w:rsid w:val="4DD95989"/>
    <w:rsid w:val="4E012A9B"/>
    <w:rsid w:val="4F780B36"/>
    <w:rsid w:val="4FB02114"/>
    <w:rsid w:val="501D3747"/>
    <w:rsid w:val="50517135"/>
    <w:rsid w:val="50525098"/>
    <w:rsid w:val="507472D6"/>
    <w:rsid w:val="50C241B2"/>
    <w:rsid w:val="50D17AA5"/>
    <w:rsid w:val="50D40063"/>
    <w:rsid w:val="50DE02DB"/>
    <w:rsid w:val="50E67551"/>
    <w:rsid w:val="511A49BD"/>
    <w:rsid w:val="51285572"/>
    <w:rsid w:val="51371D51"/>
    <w:rsid w:val="527B38A1"/>
    <w:rsid w:val="52BA7BFF"/>
    <w:rsid w:val="52CB510A"/>
    <w:rsid w:val="52D92652"/>
    <w:rsid w:val="52F30EA2"/>
    <w:rsid w:val="53026461"/>
    <w:rsid w:val="531215C0"/>
    <w:rsid w:val="53596F34"/>
    <w:rsid w:val="53797863"/>
    <w:rsid w:val="53892A7F"/>
    <w:rsid w:val="53D96968"/>
    <w:rsid w:val="53E45333"/>
    <w:rsid w:val="53FA02D9"/>
    <w:rsid w:val="54133FC5"/>
    <w:rsid w:val="551C741A"/>
    <w:rsid w:val="55A65BBA"/>
    <w:rsid w:val="55EF4482"/>
    <w:rsid w:val="566526AC"/>
    <w:rsid w:val="56760918"/>
    <w:rsid w:val="56CD74AE"/>
    <w:rsid w:val="57342B3C"/>
    <w:rsid w:val="57862AE9"/>
    <w:rsid w:val="57AF3FD7"/>
    <w:rsid w:val="57EC7315"/>
    <w:rsid w:val="58210218"/>
    <w:rsid w:val="584274DB"/>
    <w:rsid w:val="58833313"/>
    <w:rsid w:val="58BA5849"/>
    <w:rsid w:val="58F25677"/>
    <w:rsid w:val="590D36FC"/>
    <w:rsid w:val="590E1E01"/>
    <w:rsid w:val="597436C4"/>
    <w:rsid w:val="59A851B0"/>
    <w:rsid w:val="59B7137F"/>
    <w:rsid w:val="59C61E0A"/>
    <w:rsid w:val="59D21FAA"/>
    <w:rsid w:val="59E64895"/>
    <w:rsid w:val="59F76A9C"/>
    <w:rsid w:val="59FD6CB9"/>
    <w:rsid w:val="5A694410"/>
    <w:rsid w:val="5A9C5967"/>
    <w:rsid w:val="5B2F4BD8"/>
    <w:rsid w:val="5B451FC1"/>
    <w:rsid w:val="5B4A5537"/>
    <w:rsid w:val="5C021D0B"/>
    <w:rsid w:val="5C2D5385"/>
    <w:rsid w:val="5C430D18"/>
    <w:rsid w:val="5D8C15A4"/>
    <w:rsid w:val="5DD96AE8"/>
    <w:rsid w:val="5DEA095F"/>
    <w:rsid w:val="5E52672F"/>
    <w:rsid w:val="5EEC05C4"/>
    <w:rsid w:val="5F7A0FC1"/>
    <w:rsid w:val="605709F3"/>
    <w:rsid w:val="608E325A"/>
    <w:rsid w:val="60947B4A"/>
    <w:rsid w:val="609F5CCC"/>
    <w:rsid w:val="60C06297"/>
    <w:rsid w:val="62242C89"/>
    <w:rsid w:val="622B655E"/>
    <w:rsid w:val="6234287E"/>
    <w:rsid w:val="625C1C6B"/>
    <w:rsid w:val="62603A88"/>
    <w:rsid w:val="62820D84"/>
    <w:rsid w:val="628233AB"/>
    <w:rsid w:val="63306A11"/>
    <w:rsid w:val="63614877"/>
    <w:rsid w:val="639F08FC"/>
    <w:rsid w:val="63A819E4"/>
    <w:rsid w:val="63EF2659"/>
    <w:rsid w:val="640C0830"/>
    <w:rsid w:val="64775CE1"/>
    <w:rsid w:val="647A7AEC"/>
    <w:rsid w:val="64D678D3"/>
    <w:rsid w:val="65045DB4"/>
    <w:rsid w:val="658F736F"/>
    <w:rsid w:val="65B84001"/>
    <w:rsid w:val="65CF40BF"/>
    <w:rsid w:val="66CF743C"/>
    <w:rsid w:val="66D36967"/>
    <w:rsid w:val="66E753EE"/>
    <w:rsid w:val="670263D7"/>
    <w:rsid w:val="67FA02EC"/>
    <w:rsid w:val="685F1DCB"/>
    <w:rsid w:val="68A624C6"/>
    <w:rsid w:val="68BD1EBB"/>
    <w:rsid w:val="68E34E3B"/>
    <w:rsid w:val="690C245A"/>
    <w:rsid w:val="692A29EE"/>
    <w:rsid w:val="69985B9C"/>
    <w:rsid w:val="69D06CE6"/>
    <w:rsid w:val="69F944BC"/>
    <w:rsid w:val="6A650414"/>
    <w:rsid w:val="6B0A7642"/>
    <w:rsid w:val="6B88094C"/>
    <w:rsid w:val="6BEEA4CC"/>
    <w:rsid w:val="6C1913CF"/>
    <w:rsid w:val="6C267961"/>
    <w:rsid w:val="6C715BFE"/>
    <w:rsid w:val="6CAF1008"/>
    <w:rsid w:val="6CD354B5"/>
    <w:rsid w:val="6D4465EB"/>
    <w:rsid w:val="6D785255"/>
    <w:rsid w:val="6DAD1397"/>
    <w:rsid w:val="6DDC2B79"/>
    <w:rsid w:val="6E2D2206"/>
    <w:rsid w:val="6E6A572B"/>
    <w:rsid w:val="6E882768"/>
    <w:rsid w:val="6EB34837"/>
    <w:rsid w:val="6F69469C"/>
    <w:rsid w:val="6F7F2386"/>
    <w:rsid w:val="6FAE4083"/>
    <w:rsid w:val="6FBF465E"/>
    <w:rsid w:val="6FC34071"/>
    <w:rsid w:val="6FFA4C95"/>
    <w:rsid w:val="704F7473"/>
    <w:rsid w:val="712C41AB"/>
    <w:rsid w:val="718F5D20"/>
    <w:rsid w:val="71D80807"/>
    <w:rsid w:val="722D2D0E"/>
    <w:rsid w:val="730A1BDD"/>
    <w:rsid w:val="731B0B94"/>
    <w:rsid w:val="73D90A00"/>
    <w:rsid w:val="74077D47"/>
    <w:rsid w:val="74244840"/>
    <w:rsid w:val="742C1E96"/>
    <w:rsid w:val="74327AD7"/>
    <w:rsid w:val="74727416"/>
    <w:rsid w:val="7479194E"/>
    <w:rsid w:val="748117D5"/>
    <w:rsid w:val="75A6178F"/>
    <w:rsid w:val="76031F44"/>
    <w:rsid w:val="76076333"/>
    <w:rsid w:val="764368FA"/>
    <w:rsid w:val="766F54E7"/>
    <w:rsid w:val="7690789F"/>
    <w:rsid w:val="769A4E0D"/>
    <w:rsid w:val="76BD6253"/>
    <w:rsid w:val="76F23A8D"/>
    <w:rsid w:val="773874B1"/>
    <w:rsid w:val="778A38E9"/>
    <w:rsid w:val="77CB4B87"/>
    <w:rsid w:val="77DF079C"/>
    <w:rsid w:val="7827705C"/>
    <w:rsid w:val="78471E01"/>
    <w:rsid w:val="78533E04"/>
    <w:rsid w:val="785E12BE"/>
    <w:rsid w:val="78860A23"/>
    <w:rsid w:val="791E7017"/>
    <w:rsid w:val="79405D86"/>
    <w:rsid w:val="796A1613"/>
    <w:rsid w:val="79872622"/>
    <w:rsid w:val="79AC547C"/>
    <w:rsid w:val="79AF760A"/>
    <w:rsid w:val="79BC7ACC"/>
    <w:rsid w:val="79ED2F30"/>
    <w:rsid w:val="7A0B3586"/>
    <w:rsid w:val="7A145218"/>
    <w:rsid w:val="7A2A7492"/>
    <w:rsid w:val="7A3B0217"/>
    <w:rsid w:val="7A5B3D0D"/>
    <w:rsid w:val="7A5F2543"/>
    <w:rsid w:val="7A846776"/>
    <w:rsid w:val="7AC15354"/>
    <w:rsid w:val="7B656EA7"/>
    <w:rsid w:val="7B7B7151"/>
    <w:rsid w:val="7BB76F79"/>
    <w:rsid w:val="7BBA2C2F"/>
    <w:rsid w:val="7BD1469C"/>
    <w:rsid w:val="7BEA2B9C"/>
    <w:rsid w:val="7C187A46"/>
    <w:rsid w:val="7C1C07F4"/>
    <w:rsid w:val="7C262652"/>
    <w:rsid w:val="7C8643EF"/>
    <w:rsid w:val="7CC333C1"/>
    <w:rsid w:val="7D163CCB"/>
    <w:rsid w:val="7D844CF3"/>
    <w:rsid w:val="7DA63944"/>
    <w:rsid w:val="7DA758BA"/>
    <w:rsid w:val="7DE865DA"/>
    <w:rsid w:val="7E1B5536"/>
    <w:rsid w:val="7E637675"/>
    <w:rsid w:val="7E9779B9"/>
    <w:rsid w:val="7EC55BB5"/>
    <w:rsid w:val="7ED564ED"/>
    <w:rsid w:val="7F2D2841"/>
    <w:rsid w:val="7F4F029E"/>
    <w:rsid w:val="7F6276E2"/>
    <w:rsid w:val="7FBD6AB1"/>
    <w:rsid w:val="7FC73A8C"/>
    <w:rsid w:val="7FE764F5"/>
    <w:rsid w:val="7FF92CB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Document Map"/>
    <w:basedOn w:val="1"/>
    <w:qFormat/>
    <w:uiPriority w:val="0"/>
    <w:rPr>
      <w:rFonts w:ascii="Tahoma" w:hAnsi="Tahoma"/>
      <w:sz w:val="16"/>
      <w:szCs w:val="16"/>
    </w:rPr>
  </w:style>
  <w:style w:type="paragraph" w:styleId="4">
    <w:name w:val="Normal Indent"/>
    <w:basedOn w:val="1"/>
    <w:next w:val="5"/>
    <w:qFormat/>
    <w:uiPriority w:val="0"/>
    <w:pPr>
      <w:ind w:firstLine="420"/>
    </w:pPr>
    <w:rPr>
      <w:rFonts w:ascii="Times New Roman" w:hAnsi="Times New Roman"/>
      <w:szCs w:val="24"/>
    </w:rPr>
  </w:style>
  <w:style w:type="paragraph" w:styleId="5">
    <w:name w:val="Body Text"/>
    <w:basedOn w:val="1"/>
    <w:next w:val="1"/>
    <w:qFormat/>
    <w:uiPriority w:val="0"/>
    <w:pPr>
      <w:spacing w:after="120"/>
    </w:pPr>
    <w:rPr>
      <w:rFonts w:ascii="Times New Roman" w:hAnsi="Times New Roman"/>
      <w:szCs w:val="24"/>
    </w:rPr>
  </w:style>
  <w:style w:type="paragraph" w:styleId="6">
    <w:name w:val="Body Text Indent"/>
    <w:basedOn w:val="1"/>
    <w:unhideWhenUsed/>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contextualSpacing/>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2"/>
    <w:basedOn w:val="6"/>
    <w:next w:val="13"/>
    <w:qFormat/>
    <w:uiPriority w:val="0"/>
    <w:pPr>
      <w:ind w:left="0" w:leftChars="0" w:firstLine="420"/>
    </w:pPr>
    <w:rPr>
      <w:rFonts w:ascii="Times New Roman" w:hAnsi="Times New Roman"/>
      <w:szCs w:val="24"/>
    </w:rPr>
  </w:style>
  <w:style w:type="paragraph" w:customStyle="1" w:styleId="13">
    <w:name w:val="表格文字"/>
    <w:basedOn w:val="10"/>
    <w:next w:val="1"/>
    <w:qFormat/>
    <w:uiPriority w:val="0"/>
    <w:pPr>
      <w:ind w:firstLine="0" w:firstLineChars="0"/>
      <w:jc w:val="center"/>
    </w:pPr>
    <w:rPr>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列出段落7"/>
    <w:basedOn w:val="1"/>
    <w:qFormat/>
    <w:uiPriority w:val="0"/>
    <w:pPr>
      <w:ind w:left="400" w:firstLine="420"/>
    </w:pPr>
  </w:style>
  <w:style w:type="paragraph" w:customStyle="1" w:styleId="18">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19">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0">
    <w:name w:val="列出段落1"/>
    <w:basedOn w:val="1"/>
    <w:qFormat/>
    <w:uiPriority w:val="0"/>
    <w:pPr>
      <w:ind w:firstLine="420" w:firstLineChars="200"/>
    </w:pPr>
    <w:rPr>
      <w:szCs w:val="20"/>
    </w:rPr>
  </w:style>
  <w:style w:type="paragraph" w:customStyle="1" w:styleId="21">
    <w:name w:val="列表段落1"/>
    <w:basedOn w:val="1"/>
    <w:qFormat/>
    <w:uiPriority w:val="99"/>
    <w:pPr>
      <w:ind w:firstLine="420" w:firstLineChars="200"/>
    </w:pPr>
  </w:style>
  <w:style w:type="paragraph" w:customStyle="1" w:styleId="22">
    <w:name w:val="样式1"/>
    <w:basedOn w:val="1"/>
    <w:qFormat/>
    <w:uiPriority w:val="0"/>
    <w:rPr>
      <w:rFonts w:ascii="Times New Roman" w:hAnsi="Times New Roman"/>
      <w:sz w:val="28"/>
      <w:szCs w:val="24"/>
    </w:rPr>
  </w:style>
  <w:style w:type="paragraph" w:customStyle="1" w:styleId="23">
    <w:name w:val="p0"/>
    <w:basedOn w:val="1"/>
    <w:qFormat/>
    <w:uiPriority w:val="0"/>
    <w:pPr>
      <w:widowControl/>
    </w:pPr>
    <w:rPr>
      <w:rFonts w:ascii="Times New Roman" w:hAnsi="Times New Roman"/>
      <w:kern w:val="0"/>
      <w:szCs w:val="21"/>
    </w:rPr>
  </w:style>
  <w:style w:type="paragraph" w:styleId="24">
    <w:name w:val="List Paragraph"/>
    <w:basedOn w:val="1"/>
    <w:unhideWhenUsed/>
    <w:qFormat/>
    <w:uiPriority w:val="99"/>
    <w:pPr>
      <w:ind w:firstLine="420" w:firstLineChars="200"/>
    </w:pPr>
  </w:style>
  <w:style w:type="paragraph" w:customStyle="1" w:styleId="25">
    <w:name w:val="纯文本2"/>
    <w:basedOn w:val="1"/>
    <w:qFormat/>
    <w:uiPriority w:val="0"/>
    <w:pPr>
      <w:adjustRightInd w:val="0"/>
      <w:textAlignment w:val="baseline"/>
    </w:pPr>
    <w:rPr>
      <w:rFonts w:ascii="宋体" w:hAnsi="Courier New"/>
      <w:kern w:val="0"/>
      <w:sz w:val="20"/>
      <w:szCs w:val="20"/>
    </w:rPr>
  </w:style>
  <w:style w:type="paragraph" w:customStyle="1" w:styleId="26">
    <w:name w:val="bgg"/>
    <w:basedOn w:val="27"/>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27">
    <w:name w:val="默认段落字体 Para Char Char Char Char"/>
    <w:basedOn w:val="1"/>
    <w:qFormat/>
    <w:uiPriority w:val="0"/>
    <w:rPr>
      <w:rFonts w:ascii="宋体" w:hAnsi="宋体"/>
      <w:b/>
      <w:color w:val="000000"/>
      <w:sz w:val="24"/>
      <w:szCs w:val="24"/>
    </w:rPr>
  </w:style>
  <w:style w:type="character" w:customStyle="1" w:styleId="28">
    <w:name w:val="标题 1.1 Char1"/>
    <w:qFormat/>
    <w:uiPriority w:val="0"/>
    <w:rPr>
      <w:rFonts w:ascii="Arial" w:hAnsi="Arial" w:eastAsia="黑体"/>
      <w:b/>
      <w:bCs/>
      <w:kern w:val="2"/>
      <w:sz w:val="32"/>
      <w:szCs w:val="32"/>
    </w:rPr>
  </w:style>
  <w:style w:type="paragraph" w:customStyle="1" w:styleId="29">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9753</Words>
  <Characters>10212</Characters>
  <Lines>0</Lines>
  <Paragraphs>0</Paragraphs>
  <TotalTime>0</TotalTime>
  <ScaleCrop>false</ScaleCrop>
  <LinksUpToDate>false</LinksUpToDate>
  <CharactersWithSpaces>10242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2024-09-04T09:44:00Z</dcterms:created>
  <dc:creator>lg</dc:creator>
  <cp:lastModifiedBy>WZGS_SN</cp:lastModifiedBy>
  <dcterms:modified xsi:type="dcterms:W3CDTF">2025-07-04T08:45:16Z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8F6D9514946E9F2E17FC8D67BBFAE8CF_43</vt:lpwstr>
  </property>
  <property fmtid="{D5CDD505-2E9C-101B-9397-08002B2CF9AE}" pid="4" name="KSOSaveFontToCloudKey">
    <vt:lpwstr>321445358_btnclosed</vt:lpwstr>
  </property>
  <property fmtid="{D5CDD505-2E9C-101B-9397-08002B2CF9AE}" pid="5" name="KSOTemplateDocerSaveRecord">
    <vt:lpwstr>eyJoZGlkIjoiNWMyNjAxOTI3NGRiYTg2OGUxZWU3ZmNiMzlmOTJmNGIiLCJ1c2VySWQiOiIyMTU3Mjk0OTEifQ==</vt:lpwstr>
  </property>
</Properties>
</file>