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A9DDF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7AE304B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采购详细要求</w:t>
      </w:r>
    </w:p>
    <w:p w14:paraId="2BFD98A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4B1B9B4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一是公司具有林业有害生物防治作业二级及以上等级证书。</w:t>
      </w:r>
    </w:p>
    <w:p w14:paraId="6D2B4EC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二是供应商必须有自身的饲养场所，签订合同前采购人将对供应商进行现场考察。</w:t>
      </w:r>
    </w:p>
    <w:p w14:paraId="2C82BAE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三是释放方式：由供应商安排技术人员释放，释放地点由甲方指定山场，释放每管花绒寄甲必须钉编号牌，并且用经纬度相机拍摄保存，做好释放档案，以备验收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6BE7EA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四是在2025年3月20日要投放完毕。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7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2025-02-13T01:24:32Z</dcterms:created>
  <dc:creator>Administrator</dc:creator>
  <cp:lastModifiedBy>Administrator</cp:lastModifiedBy>
  <dcterms:modified xsi:type="dcterms:W3CDTF">2025-02-13T01:25:38Z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eyJoZGlkIjoiODEwOTViZjQ2OWQ3NTc0NmIwODlmNjg2ZTZhM2NjY2QifQ==</vt:lpwstr>
  </property>
  <property fmtid="{D5CDD505-2E9C-101B-9397-08002B2CF9AE}" pid="4" name="ICV">
    <vt:lpwstr>B16F478717A24211A59B2FD19620ED40_12</vt:lpwstr>
  </property>
</Properties>
</file>