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440101-2025-17989</w:t>
      </w:r>
    </w:p>
    <w:p>
      <w:pPr>
        <w:pStyle w:val="null3"/>
        <w:jc w:val="center"/>
        <w:outlineLvl w:val="3"/>
      </w:pPr>
      <w:r>
        <w:rPr>
          <w:sz w:val="24"/>
          <w:b/>
        </w:rPr>
        <w:t>采购项目编号：</w:t>
      </w:r>
      <w:r>
        <w:rPr>
          <w:sz w:val="24"/>
          <w:b/>
        </w:rPr>
        <w:t>GZZJ-ZG-2025757</w:t>
      </w:r>
    </w:p>
    <w:p>
      <w:pPr>
        <w:pStyle w:val="null3"/>
        <w:jc w:val="center"/>
        <w:outlineLvl w:val="3"/>
      </w:pPr>
      <w:r>
        <w:rPr>
          <w:sz w:val="24"/>
          <w:b/>
        </w:rPr>
        <w:t>项目名称：</w:t>
      </w:r>
      <w:r>
        <w:rPr>
          <w:sz w:val="24"/>
          <w:b/>
        </w:rPr>
        <w:t>广州医科大学附属第一医院医疗设备采购项目</w:t>
      </w:r>
    </w:p>
    <w:p>
      <w:pPr>
        <w:pStyle w:val="null3"/>
        <w:jc w:val="center"/>
        <w:outlineLvl w:val="3"/>
      </w:pPr>
      <w:r>
        <w:rPr>
          <w:sz w:val="24"/>
          <w:b/>
        </w:rPr>
        <w:t>采购人：</w:t>
      </w:r>
      <w:r>
        <w:rPr>
          <w:sz w:val="24"/>
          <w:b/>
        </w:rPr>
        <w:t>广州医科大学附属第一医院</w:t>
      </w:r>
    </w:p>
    <w:p>
      <w:pPr>
        <w:pStyle w:val="null3"/>
        <w:jc w:val="center"/>
        <w:outlineLvl w:val="3"/>
      </w:pPr>
      <w:r>
        <w:rPr>
          <w:sz w:val="24"/>
          <w:b/>
        </w:rPr>
        <w:t>采购代理机构：</w:t>
      </w:r>
      <w:r>
        <w:rPr>
          <w:sz w:val="24"/>
          <w:b/>
        </w:rPr>
        <w:t>广州中经招标有限公司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广州中经招标有限公司</w:t>
      </w:r>
      <w:r>
        <w:rPr/>
        <w:t>受</w:t>
      </w:r>
      <w:r>
        <w:rPr/>
        <w:t>广州医科大学附属第一医院</w:t>
      </w:r>
      <w:r>
        <w:rPr/>
        <w:t>的委托，采用</w:t>
      </w:r>
      <w:r>
        <w:rPr/>
        <w:t>公开招标</w:t>
      </w:r>
      <w:r>
        <w:rPr/>
        <w:t>方式组织采购</w:t>
      </w:r>
      <w:r>
        <w:rPr/>
        <w:t>广州医科大学附属第一医院医疗设备采购项目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广州医科大学附属第一医院医疗设备采购项目</w:t>
      </w:r>
    </w:p>
    <w:p>
      <w:pPr>
        <w:pStyle w:val="null3"/>
        <w:ind w:firstLine="480"/>
      </w:pPr>
      <w:r>
        <w:rPr/>
        <w:t>采购计划编号：</w:t>
      </w:r>
      <w:r>
        <w:rPr/>
        <w:t>440101-2025-17989</w:t>
      </w:r>
    </w:p>
    <w:p>
      <w:pPr>
        <w:pStyle w:val="null3"/>
        <w:ind w:firstLine="480"/>
      </w:pPr>
      <w:r>
        <w:rPr/>
        <w:t>采购项目编号：</w:t>
      </w:r>
      <w:r>
        <w:rPr/>
        <w:t>GZZJ-ZG-2025757</w:t>
      </w:r>
    </w:p>
    <w:p>
      <w:pPr>
        <w:pStyle w:val="null3"/>
        <w:ind w:firstLine="480"/>
      </w:pPr>
      <w:r>
        <w:rPr/>
        <w:t>采购方式：</w:t>
      </w:r>
      <w:r>
        <w:rPr/>
        <w:t>公开招标</w:t>
      </w:r>
    </w:p>
    <w:p>
      <w:pPr>
        <w:pStyle w:val="null3"/>
        <w:ind w:firstLine="480"/>
      </w:pPr>
      <w:r>
        <w:rPr/>
        <w:t>预算金额：</w:t>
      </w:r>
      <w:r>
        <w:rPr/>
        <w:t>3,982,000.00</w:t>
      </w:r>
      <w:r>
        <w:rPr/>
        <w:t>元</w:t>
      </w:r>
    </w:p>
    <w:p>
      <w:pPr>
        <w:pStyle w:val="null3"/>
        <w:outlineLvl w:val="3"/>
      </w:pPr>
      <w:r>
        <w:rPr>
          <w:sz w:val="24"/>
          <w:b/>
        </w:rPr>
        <w:t>2.项目内容及需求情况（采购项目技术规格、参数及要求）</w:t>
      </w:r>
    </w:p>
    <w:p>
      <w:pPr>
        <w:pStyle w:val="null3"/>
      </w:pPr>
      <w:r>
        <w:rPr/>
        <w:t>采购包1(关节康复设备):</w:t>
      </w:r>
    </w:p>
    <w:p>
      <w:pPr>
        <w:pStyle w:val="null3"/>
      </w:pPr>
      <w:r>
        <w:rPr/>
        <w:t>采购包预算金额：792,000.00元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物理治疗、康复及体育治疗仪器设备</w:t>
            </w:r>
          </w:p>
        </w:tc>
        <w:tc>
          <w:tcPr>
            <w:tcW w:type="dxa" w:w="2136"/>
          </w:tcPr>
          <w:p>
            <w:pPr>
              <w:pStyle w:val="null3"/>
            </w:pPr>
            <w:r>
              <w:rPr/>
              <w:t>关节康复设备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合同履行期限：自合同签订之日起60天内到货</w:t>
      </w:r>
    </w:p>
    <w:p>
      <w:pPr>
        <w:pStyle w:val="null3"/>
      </w:pPr>
      <w:r>
        <w:rPr/>
        <w:t>采购包2(便携式彩色多普勒超声系统):</w:t>
      </w:r>
    </w:p>
    <w:p>
      <w:pPr>
        <w:pStyle w:val="null3"/>
      </w:pPr>
      <w:r>
        <w:rPr/>
        <w:t>采购包预算金额：1,290,000.00元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便携式彩色多普勒超声系统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合同履行期限：自合同签订之日起60天内到货</w:t>
      </w:r>
    </w:p>
    <w:p>
      <w:pPr>
        <w:pStyle w:val="null3"/>
      </w:pPr>
      <w:r>
        <w:rPr/>
        <w:t>采购包3(超声动力设备):</w:t>
      </w:r>
    </w:p>
    <w:p>
      <w:pPr>
        <w:pStyle w:val="null3"/>
      </w:pPr>
      <w:r>
        <w:rPr/>
        <w:t>采购包预算金额：1,900,000.00元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手术室设备及附件</w:t>
            </w:r>
          </w:p>
        </w:tc>
        <w:tc>
          <w:tcPr>
            <w:tcW w:type="dxa" w:w="2136"/>
          </w:tcPr>
          <w:p>
            <w:pPr>
              <w:pStyle w:val="null3"/>
            </w:pPr>
            <w:r>
              <w:rPr/>
              <w:t>超声动力设备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采购包1（关节康复设备）：</w:t>
      </w:r>
      <w:r>
        <w:rPr/>
        <w:t>采购包1整体专门面向中小企业采购：（1）提供货物的制造商须为符合本项目采购标的对应行业（工业）政策划分标准的中小企业（提供《中小企业声明函》）。（2）根据有关政策，视同为小微企业的其他情形：①若提供货物的制造商为残疾人福利性单位，提供《残疾人福利性单位声明函》。②若提供货物的制造商为监狱企业，提供由省级以上监狱管理局、戒毒管理局(含新疆生产建设兵团)出具的属于监狱企业的证明文件。</w:t>
      </w:r>
    </w:p>
    <w:p>
      <w:pPr>
        <w:pStyle w:val="null3"/>
        <w:jc w:val="left"/>
      </w:pPr>
      <w:r>
        <w:rPr/>
        <w:t>采购包2（便携式彩色多普勒超声系统）：</w:t>
      </w:r>
      <w:r>
        <w:rPr/>
        <w:t>根据《政府采购促进中小企业发展管理办法》的规定，本项目属于“按照本办法规定预留采购份额无法确保充分供应、充分竞争，或者存在可能影响政府采购目标实现的情形”的情形，故不属于专门面向中小企业采购的项目。</w:t>
      </w:r>
    </w:p>
    <w:p>
      <w:pPr>
        <w:pStyle w:val="null3"/>
        <w:jc w:val="left"/>
      </w:pPr>
      <w:r>
        <w:rPr/>
        <w:t>采购包3（超声动力设备）：</w:t>
      </w:r>
      <w:r>
        <w:rPr/>
        <w:t>采购包3整体专门面向中小企业采购：（1）提供货物的制造商须为符合本项目采购标的对应行业（工业）政策划分标准的中小企业（提供《中小企业声明函》）。（2）根据有关政策，视同为小微企业的其他情形：①若提供货物的制造商为残疾人福利性单位，提供《残疾人福利性单位声明函》。②若提供货物的制造商为监狱企业，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采购包1（关节康复设备）：</w:t>
      </w:r>
    </w:p>
    <w:p>
      <w:pPr>
        <w:pStyle w:val="null3"/>
      </w:pPr>
      <w:r>
        <w:rPr/>
        <w:t>1)1)投标人应具有有效的且与所投项目相适应的医疗器械生产许可或经营许可，即：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p>
      <w:pPr>
        <w:pStyle w:val="null3"/>
      </w:pPr>
      <w:r>
        <w:rPr/>
        <w:t>采购包2（便携式彩色多普勒超声系统）：</w:t>
      </w:r>
    </w:p>
    <w:p>
      <w:pPr>
        <w:pStyle w:val="null3"/>
      </w:pPr>
      <w:r>
        <w:rPr/>
        <w:t>1)1)投标人应具有有效的且与所投项目相适应的医疗器械生产许可或经营许可，即：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p>
      <w:pPr>
        <w:pStyle w:val="null3"/>
      </w:pPr>
      <w:r>
        <w:rPr/>
        <w:t>采购包3（超声动力设备）：</w:t>
      </w:r>
    </w:p>
    <w:p>
      <w:pPr>
        <w:pStyle w:val="null3"/>
      </w:pPr>
      <w:r>
        <w:rPr/>
        <w:t>1)1)投标人应具有有效的且与所投项目相适应的医疗器械生产许可或经营许可，即：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广州医科大学附属第一医院</w:t>
      </w:r>
    </w:p>
    <w:p>
      <w:pPr>
        <w:pStyle w:val="null3"/>
        <w:ind w:firstLine="480"/>
      </w:pPr>
      <w:r>
        <w:rPr/>
        <w:t xml:space="preserve"> 地址：</w:t>
      </w:r>
      <w:r>
        <w:rPr/>
        <w:t>广州市沿江西路151号</w:t>
      </w:r>
    </w:p>
    <w:p>
      <w:pPr>
        <w:pStyle w:val="null3"/>
        <w:ind w:firstLine="480"/>
      </w:pPr>
      <w:r>
        <w:rPr/>
        <w:t xml:space="preserve"> 联系方式：</w:t>
      </w:r>
      <w:r>
        <w:rPr/>
        <w:t>02081566497</w:t>
      </w:r>
    </w:p>
    <w:p>
      <w:pPr>
        <w:pStyle w:val="null3"/>
        <w:outlineLvl w:val="3"/>
      </w:pPr>
      <w:r>
        <w:rPr>
          <w:sz w:val="24"/>
          <w:b/>
        </w:rPr>
        <w:t xml:space="preserve"> 2.采购代理机构信息</w:t>
      </w:r>
    </w:p>
    <w:p>
      <w:pPr>
        <w:pStyle w:val="null3"/>
        <w:ind w:firstLine="480"/>
      </w:pPr>
      <w:r>
        <w:rPr/>
        <w:t xml:space="preserve"> 名称：</w:t>
      </w:r>
      <w:r>
        <w:rPr/>
        <w:t>广州中经招标有限公司</w:t>
      </w:r>
    </w:p>
    <w:p>
      <w:pPr>
        <w:pStyle w:val="null3"/>
        <w:ind w:firstLine="480"/>
      </w:pPr>
      <w:r>
        <w:rPr/>
        <w:t xml:space="preserve"> 地址：</w:t>
      </w:r>
      <w:r>
        <w:rPr/>
        <w:t>广州市越秀区寺右一马路18号泰恒大厦14楼1409室</w:t>
      </w:r>
    </w:p>
    <w:p>
      <w:pPr>
        <w:pStyle w:val="null3"/>
        <w:ind w:firstLine="480"/>
      </w:pPr>
      <w:r>
        <w:rPr/>
        <w:t xml:space="preserve"> 联系方式：</w:t>
      </w:r>
      <w:r>
        <w:rPr/>
        <w:t>020-87385151</w:t>
      </w:r>
    </w:p>
    <w:p>
      <w:pPr>
        <w:pStyle w:val="null3"/>
        <w:outlineLvl w:val="3"/>
      </w:pPr>
      <w:r>
        <w:rPr>
          <w:sz w:val="24"/>
          <w:b/>
        </w:rPr>
        <w:t xml:space="preserve"> 3.项目联系方式</w:t>
      </w:r>
    </w:p>
    <w:p>
      <w:pPr>
        <w:pStyle w:val="null3"/>
        <w:ind w:firstLine="480"/>
      </w:pPr>
      <w:r>
        <w:rPr/>
        <w:t xml:space="preserve"> 项目联系人：</w:t>
      </w:r>
      <w:r>
        <w:rPr/>
        <w:t>谢小姐</w:t>
      </w:r>
    </w:p>
    <w:p>
      <w:pPr>
        <w:pStyle w:val="null3"/>
        <w:ind w:firstLine="480"/>
      </w:pPr>
      <w:r>
        <w:rPr/>
        <w:t xml:space="preserve"> 电话：</w:t>
      </w:r>
      <w:r>
        <w:rPr/>
        <w:t>020-87385151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广州中经招标有限公司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w:t>
      </w:r>
      <w:r>
        <w:rPr>
          <w:sz w:val="20"/>
          <w:b/>
        </w:rPr>
        <w:t>）采购项目内容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1193"/>
        <w:gridCol w:w="1947"/>
        <w:gridCol w:w="935"/>
        <w:gridCol w:w="1962"/>
        <w:gridCol w:w="1148"/>
        <w:gridCol w:w="1118"/>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包组号</w:t>
            </w:r>
          </w:p>
        </w:tc>
        <w:tc>
          <w:tcPr>
            <w:tcW w:type="dxa" w:w="1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项目内容</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w:t>
            </w:r>
          </w:p>
          <w:p>
            <w:pPr>
              <w:pStyle w:val="null3"/>
              <w:jc w:val="center"/>
            </w:pPr>
            <w:r>
              <w:rPr>
                <w:sz w:val="20"/>
                <w:b/>
              </w:rPr>
              <w:t>进口产品</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标的所属行业</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采购包</w:t>
            </w:r>
            <w:r>
              <w:rPr>
                <w:sz w:val="20"/>
              </w:rPr>
              <w:t>1</w:t>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关节康复设备</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1批</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79.2</w:t>
            </w:r>
            <w:r>
              <w:rPr>
                <w:sz w:val="20"/>
              </w:rPr>
              <w:t>万元</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工业</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采购包</w:t>
            </w:r>
            <w:r>
              <w:rPr>
                <w:sz w:val="20"/>
              </w:rPr>
              <w:t>2</w:t>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便携式彩色多普勒超声系统</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129</w:t>
            </w:r>
            <w:r>
              <w:rPr>
                <w:sz w:val="20"/>
              </w:rPr>
              <w:t>万元</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工业</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采购包</w:t>
            </w:r>
            <w:r>
              <w:rPr>
                <w:sz w:val="20"/>
              </w:rPr>
              <w:t>3</w:t>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超声动力设备</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1批</w:t>
            </w: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190万</w:t>
            </w:r>
            <w:r>
              <w:rPr>
                <w:sz w:val="20"/>
              </w:rPr>
              <w:t>元</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工业</w:t>
            </w:r>
          </w:p>
        </w:tc>
      </w:tr>
    </w:tbl>
    <w:p>
      <w:pPr>
        <w:pStyle w:val="null3"/>
        <w:spacing w:before="150"/>
        <w:jc w:val="both"/>
      </w:pPr>
      <w:r>
        <w:rPr>
          <w:sz w:val="20"/>
          <w:b/>
        </w:rPr>
        <w:t>（二）项目属性：货物类。</w:t>
      </w:r>
    </w:p>
    <w:p>
      <w:pPr>
        <w:pStyle w:val="null3"/>
        <w:jc w:val="left"/>
      </w:pPr>
      <w:r>
        <w:rPr>
          <w:sz w:val="20"/>
          <w:b/>
        </w:rPr>
        <w:t>（三）打</w:t>
      </w:r>
      <w:r>
        <w:rPr>
          <w:sz w:val="20"/>
          <w:b/>
        </w:rPr>
        <w:t>“★”号条款为实质性条款，若有任何一条负偏离或不满足则导致投标（响应）无效。打“▲”号条款为重要技术参数（如有），若有部分“▲”条款未响应或不满足，将根据评审要求影响其得分，但不作为无效投标（响应）条款。</w:t>
      </w:r>
    </w:p>
    <w:p>
      <w:pPr>
        <w:pStyle w:val="null3"/>
        <w:jc w:val="left"/>
      </w:pPr>
      <w:r>
        <w:rPr>
          <w:sz w:val="20"/>
          <w:b/>
        </w:rPr>
        <w:t>★（四）所投产品具有有效的医疗器械注册证明（适用于二、三类医疗器械）</w:t>
      </w:r>
      <w:r>
        <w:rPr>
          <w:sz w:val="20"/>
          <w:b/>
        </w:rPr>
        <w:t>/</w:t>
      </w:r>
      <w:r>
        <w:rPr>
          <w:sz w:val="20"/>
          <w:b/>
        </w:rPr>
        <w:t>备案证明（适用于一类医疗器械）（适用于采购标的物为医疗设备）</w:t>
      </w:r>
    </w:p>
    <w:p>
      <w:pPr>
        <w:pStyle w:val="null3"/>
        <w:jc w:val="both"/>
      </w:pPr>
      <w:r>
        <w:rPr>
          <w:sz w:val="20"/>
          <w:b/>
        </w:rPr>
        <w:t>（</w:t>
      </w:r>
      <w:r>
        <w:rPr>
          <w:sz w:val="20"/>
          <w:b/>
        </w:rPr>
        <w:t>五</w:t>
      </w:r>
      <w:r>
        <w:rPr>
          <w:sz w:val="20"/>
          <w:b/>
        </w:rPr>
        <w:t>）</w:t>
      </w:r>
      <w:r>
        <w:rPr>
          <w:sz w:val="20"/>
          <w:b/>
        </w:rPr>
        <w:t>采购货物清单：</w:t>
      </w:r>
    </w:p>
    <w:p>
      <w:pPr>
        <w:pStyle w:val="null3"/>
        <w:jc w:val="both"/>
      </w:pPr>
      <w:r>
        <w:rPr>
          <w:sz w:val="20"/>
          <w:b/>
        </w:rPr>
        <w:t>采购包</w:t>
      </w:r>
      <w:r>
        <w:rPr>
          <w:sz w:val="20"/>
          <w:b/>
        </w:rPr>
        <w:t>1</w:t>
      </w:r>
      <w:r>
        <w:rPr>
          <w:sz w:val="20"/>
          <w:b/>
        </w:rPr>
        <w:t>：</w:t>
      </w:r>
    </w:p>
    <w:tbl>
      <w:tblPr>
        <w:tblW w:w="0" w:type="auto"/>
        <w:tblBorders>
          <w:top w:val="none" w:color="000000" w:sz="4"/>
          <w:left w:val="none" w:color="000000" w:sz="4"/>
          <w:bottom w:val="none" w:color="000000" w:sz="4"/>
          <w:right w:val="none" w:color="000000" w:sz="4"/>
          <w:insideH w:val="none"/>
          <w:insideV w:val="none"/>
        </w:tblBorders>
      </w:tblPr>
      <w:tblGrid>
        <w:gridCol w:w="661"/>
        <w:gridCol w:w="2315"/>
        <w:gridCol w:w="984"/>
        <w:gridCol w:w="1725"/>
        <w:gridCol w:w="1309"/>
        <w:gridCol w:w="1309"/>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9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是否允许采购进口产品</w:t>
            </w:r>
          </w:p>
        </w:tc>
        <w:tc>
          <w:tcPr>
            <w:tcW w:type="dxa" w:w="1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核心产品</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髋部内收外展</w:t>
            </w:r>
            <w:r>
              <w:rPr>
                <w:sz w:val="20"/>
              </w:rPr>
              <w:t>等速训练</w:t>
            </w:r>
            <w:r>
              <w:rPr>
                <w:sz w:val="20"/>
              </w:rPr>
              <w:t>与</w:t>
            </w:r>
            <w:r>
              <w:rPr>
                <w:sz w:val="20"/>
              </w:rPr>
              <w:t>测试系统</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19.8</w:t>
            </w:r>
            <w:r>
              <w:rPr>
                <w:sz w:val="20"/>
              </w:rPr>
              <w:t>万元</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上肢内收外展等速训练与测试系统</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19.8</w:t>
            </w:r>
            <w:r>
              <w:rPr>
                <w:sz w:val="20"/>
              </w:rPr>
              <w:t>万元</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膝关节等速训练与测试系统</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19.8</w:t>
            </w:r>
            <w:r>
              <w:rPr>
                <w:sz w:val="20"/>
              </w:rPr>
              <w:t>万元</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下肢等速测试与主被动训练器</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19.8</w:t>
            </w:r>
            <w:r>
              <w:rPr>
                <w:sz w:val="20"/>
              </w:rPr>
              <w:t>万元</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bl>
    <w:p>
      <w:pPr>
        <w:pStyle w:val="null3"/>
        <w:spacing w:before="150"/>
        <w:jc w:val="both"/>
      </w:pPr>
      <w:r>
        <w:rPr>
          <w:sz w:val="20"/>
          <w:b/>
        </w:rPr>
        <w:t>采购包</w:t>
      </w:r>
      <w:r>
        <w:rPr>
          <w:sz w:val="20"/>
          <w:b/>
        </w:rPr>
        <w:t>2</w:t>
      </w:r>
      <w:r>
        <w:rPr>
          <w:sz w:val="20"/>
          <w:b/>
        </w:rPr>
        <w:t>：</w:t>
      </w:r>
    </w:p>
    <w:tbl>
      <w:tblPr>
        <w:tblW w:w="0" w:type="auto"/>
        <w:tblBorders>
          <w:top w:val="none" w:color="000000" w:sz="4"/>
          <w:left w:val="none" w:color="000000" w:sz="4"/>
          <w:bottom w:val="none" w:color="000000" w:sz="4"/>
          <w:right w:val="none" w:color="000000" w:sz="4"/>
          <w:insideH w:val="none"/>
          <w:insideV w:val="none"/>
        </w:tblBorders>
      </w:tblPr>
      <w:tblGrid>
        <w:gridCol w:w="661"/>
        <w:gridCol w:w="2363"/>
        <w:gridCol w:w="935"/>
        <w:gridCol w:w="1725"/>
        <w:gridCol w:w="1309"/>
        <w:gridCol w:w="1309"/>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是否允许采购进口产品</w:t>
            </w:r>
          </w:p>
        </w:tc>
        <w:tc>
          <w:tcPr>
            <w:tcW w:type="dxa" w:w="1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核心产品</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便携式彩色多普勒超声系统</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129</w:t>
            </w:r>
            <w:r>
              <w:rPr>
                <w:sz w:val="20"/>
              </w:rPr>
              <w:t>万元</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bl>
    <w:p>
      <w:pPr>
        <w:pStyle w:val="null3"/>
        <w:spacing w:before="150"/>
        <w:jc w:val="both"/>
      </w:pPr>
      <w:r>
        <w:rPr>
          <w:sz w:val="20"/>
          <w:b/>
        </w:rPr>
        <w:t>采购包</w:t>
      </w:r>
      <w:r>
        <w:rPr>
          <w:sz w:val="20"/>
          <w:b/>
        </w:rPr>
        <w:t>3</w:t>
      </w:r>
      <w:r>
        <w:rPr>
          <w:sz w:val="20"/>
          <w:b/>
        </w:rPr>
        <w:t>：</w:t>
      </w:r>
    </w:p>
    <w:tbl>
      <w:tblPr>
        <w:tblW w:w="0" w:type="auto"/>
        <w:tblBorders>
          <w:top w:val="none" w:color="000000" w:sz="4"/>
          <w:left w:val="none" w:color="000000" w:sz="4"/>
          <w:bottom w:val="none" w:color="000000" w:sz="4"/>
          <w:right w:val="none" w:color="000000" w:sz="4"/>
          <w:insideH w:val="none"/>
          <w:insideV w:val="none"/>
        </w:tblBorders>
      </w:tblPr>
      <w:tblGrid>
        <w:gridCol w:w="659"/>
        <w:gridCol w:w="2371"/>
        <w:gridCol w:w="922"/>
        <w:gridCol w:w="1709"/>
        <w:gridCol w:w="1321"/>
        <w:gridCol w:w="1321"/>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w:t>
            </w:r>
          </w:p>
        </w:tc>
        <w:tc>
          <w:tcPr>
            <w:tcW w:type="dxa" w:w="1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是否允许采购进口产品</w:t>
            </w:r>
          </w:p>
        </w:tc>
        <w:tc>
          <w:tcPr>
            <w:tcW w:type="dxa" w:w="1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核心产品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超声动力设备（双功能）</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人民币</w:t>
            </w:r>
            <w:r>
              <w:rPr>
                <w:sz w:val="20"/>
              </w:rPr>
              <w:t>190</w:t>
            </w:r>
            <w:r>
              <w:rPr>
                <w:sz w:val="20"/>
              </w:rPr>
              <w:t>万元</w:t>
            </w: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超声动力设备（单功能）</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1709"/>
            <w:vMerge/>
            <w:tcBorders>
              <w:top w:val="none" w:color="000000" w:sz="4"/>
              <w:left w:val="none" w:color="000000" w:sz="4"/>
              <w:bottom w:val="single" w:color="000000" w:sz="4"/>
              <w:right w:val="single" w:color="000000" w:sz="4"/>
            </w:tcBorders>
          </w:tcPr>
          <w:p/>
        </w:tc>
        <w:tc>
          <w:tcPr>
            <w:tcW w:type="dxa" w:w="1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bl>
    <w:p>
      <w:pPr>
        <w:pStyle w:val="null3"/>
      </w:pPr>
      <w:r>
        <w:rPr>
          <w:sz w:val="20"/>
          <w:b/>
        </w:rPr>
        <w:t>（五）投标人需在投标文件中提供所</w:t>
      </w:r>
      <w:r>
        <w:rPr>
          <w:sz w:val="21"/>
          <w:b/>
        </w:rPr>
        <w:t>投设备的详细配置清单。</w:t>
      </w:r>
    </w:p>
    <w:p>
      <w:pPr>
        <w:pStyle w:val="null3"/>
      </w:pPr>
      <w:r>
        <w:rPr/>
        <w:t>采购包1（关节康复设备）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自合同签订之日起60天内到货</w:t>
            </w:r>
          </w:p>
        </w:tc>
      </w:tr>
      <w:tr>
        <w:tc>
          <w:tcPr>
            <w:tcW w:type="dxa" w:w="4153"/>
          </w:tcPr>
          <w:p>
            <w:pPr>
              <w:pStyle w:val="null3"/>
            </w:pPr>
            <w:r>
              <w:rPr/>
              <w:t>标的提供的地点</w:t>
            </w:r>
          </w:p>
        </w:tc>
        <w:tc>
          <w:tcPr>
            <w:tcW w:type="dxa" w:w="4153"/>
          </w:tcPr>
          <w:p>
            <w:pPr>
              <w:pStyle w:val="null3"/>
            </w:pPr>
            <w:r>
              <w:rPr/>
              <w:t>中标人负责运输及卸车至采购人指定地点，并承担设备的运费、保险费等费用，装卸费由中标人承担。运输过程中因故发生的货物数量、质量问题及损失所产生费用由中标人负责。</w:t>
            </w:r>
          </w:p>
        </w:tc>
      </w:tr>
      <w:tr>
        <w:tc>
          <w:tcPr>
            <w:tcW w:type="dxa" w:w="4153"/>
          </w:tcPr>
          <w:p>
            <w:pPr>
              <w:pStyle w:val="null3"/>
            </w:pPr>
            <w:r>
              <w:rPr/>
              <w:t>付款方式</w:t>
            </w:r>
          </w:p>
        </w:tc>
        <w:tc>
          <w:tcPr>
            <w:tcW w:type="dxa" w:w="4153"/>
          </w:tcPr>
          <w:p>
            <w:pPr>
              <w:pStyle w:val="null3"/>
            </w:pPr>
            <w:r>
              <w:rPr/>
              <w:t>1期：支付比例100%,本合同的每笔款项以人民币方式支付，支付的时间和金额双方约定如下：（1）合同设备全部到货至采购人指定地点办理交付手续，并完成清点和安装调试验收合格后，凭：①合同签订后，中标人开具合同金额30%的正式发票，5个工作日内由采购人办理支付中标人30%的货款。②安装验收合格后，中标人开具合同金额70%的正式发票，5个工作日内由采购人办理支付中标人剩余70%的尾款。（2）如购买设备的款源来自上级财政部门，财政到款再行办理支付手续 。</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 合同设备安装完成并正常使用后10个工作日内验收，验收应在采购人和中标人双方共同参加下进行。 2. 验收按国家有关的规定、规范进行。验收时如发现所交付的设备有短装、次品、损坏或其它不符合本合同规定之情形者，采购人应作出详尽的现场记录，或由采购人和中标人双方签署备忘录。此现场记录或备忘录可用作补充、缺失和更换损坏部件的有效证据。由此产生的有关费用由中标人承担，中标人应在 10 天内补充及给予解决。 3.如果合同设备运输和安装过程中因事故造成货物短缺、损坏，中标人应及时安排换装，以保证合同设备安装的成功完成。换货的相关费用由中标人承担。 4.中标人或厂家负责提供有数据的验收测试报告（属计量器具的设备需提供计量检测合格报告和负责首次计量强制检定），大型设备需提供第三方测试报告，费用由中标人承担。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包装运输</w:t>
            </w:r>
          </w:p>
        </w:tc>
        <w:tc>
          <w:tcPr>
            <w:tcW w:type="dxa" w:w="2076"/>
          </w:tcPr>
          <w:p>
            <w:pPr>
              <w:pStyle w:val="null3"/>
              <w:jc w:val="left"/>
            </w:pPr>
            <w:r>
              <w:rPr/>
              <w:t>1.1 合同设备的包装 （1）设备的包装均应有良好的防湿、防锈、防潮、防雨、防腐及防碰撞的措施。凡由于包装不良造成的损失和由此产生的费用均由中标人承担。 1.2合同设备的交货 （1）中标人交货时间：自合同签订之日起 60 天内到货。 （2）中标人交货地点：中标人负责运输及卸车至采购人指定地点，并承担设备的运费、保险费等费用，装卸费由中标人承担。运输过程中因故发生的货物数量、质量问题及损失所产生费用由中标人负责。 1.3合同设备的安装 （1）中标人负责合同项下所有设备的安装，一切费用由中标人负责（含安装过程中的吊装及搬运费用）。 （2）设备到货后，中标人负责安装调试完成；中标人安装时须对各安装场地内的其他设备、设施有良好保护措施。 （3）中标人或厂家提供的设备必须符合中国电源和气源标准，并配置规范合适医院使用的水电气接插件（如三线接地扁插头等），如不符合需免费更换。</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★2.1 中标人保证合同设备是全新、未曾使用过的，其质量、规格及技术特征符合合同附件的要求，并提供货物的装箱清单、用户手册、合格证、保修卡、随机资料及配件、随机工具等。【以实质性响应一览表的响应为准】 ★2.2 中标人提供免费保修期（保质保用期）≥3年，保修期的期限应以采购人和中标人双方的验收合格之日起计算，保修期内免费更换零配件及工时费。中标人保证在保修期内应确保开机率为95%以上，如达不到此要求，即相应延长保修期。由于质量、性能原因更换补缺零配件，相应延长修补或更换部件的质量保证期。【以实质性响应一览表的响应为准】 2.3 保修期（保质保用期）内非因采购人的人为原因而出现产品质量及安装问题，由中标人负责包修、包换或包退，并承担因此而产生的一切费用。中标人应在接到采购人通知后按采购人要求派员到现场维修，报修响应时间 1小时内，到场时间 24 小时内，提供免费咨询电话。 2.4 保修期后，中标人提供终身保修服务；国内具有大规模零配件库存，以保证及时的零配件供应，如需更换零配件，中标人只收取零配件费。在硬件无改变的情况下，软件终身免费升级。 2.5 下列情况中标人不负责免费保修： ①未按照中标人提供的正确使用方法而引致设备故障损坏； ②擅自改装设备。 2.6 因设备的质量问题而发生争议，由广东省或广州市质检部门进行质量鉴定。设备符合质量标准的，鉴定费用由采购人承担；设备不符合质量标准的，鉴定费用由中标人承担。 2.7 中标人无偿现场培训采购人维修人员，主要内容为设备的基本结构、性能、主要部件的构造及修理，日常使用保养与管理，常见故障的排除，紧急情况的处理等。 2.8 中标人应派专业技术人员在项目现场对采购人使用人员进行培训或指导（培训内容包括但不限于设备的基本结构、性能、操作使用及紧急情况的处理等相关内容），在使用一段时间后根据采购人的要求另行安排培训计划。 2.9 中标人应承诺中标后在广东省内设有售后服务点（投标人投标时提供承诺函，格式自拟）。</w:t>
            </w:r>
          </w:p>
        </w:tc>
      </w:tr>
      <w:tr>
        <w:tc>
          <w:tcPr>
            <w:tcW w:type="dxa" w:w="2076"/>
          </w:tcPr>
          <w:p/>
        </w:tc>
        <w:tc>
          <w:tcPr>
            <w:tcW w:type="dxa" w:w="2076"/>
          </w:tcPr>
          <w:p>
            <w:pPr>
              <w:pStyle w:val="null3"/>
              <w:jc w:val="center"/>
            </w:pPr>
            <w:r>
              <w:rPr/>
              <w:t>3</w:t>
            </w:r>
          </w:p>
        </w:tc>
        <w:tc>
          <w:tcPr>
            <w:tcW w:type="dxa" w:w="2076"/>
          </w:tcPr>
          <w:p>
            <w:pPr>
              <w:pStyle w:val="null3"/>
              <w:jc w:val="left"/>
            </w:pPr>
            <w:r>
              <w:rPr/>
              <w:t>保险</w:t>
            </w:r>
          </w:p>
        </w:tc>
        <w:tc>
          <w:tcPr>
            <w:tcW w:type="dxa" w:w="2076"/>
          </w:tcPr>
          <w:p>
            <w:pPr>
              <w:pStyle w:val="null3"/>
              <w:jc w:val="left"/>
            </w:pPr>
            <w:r>
              <w:rPr/>
              <w:t>本采购包为交钥匙项目，投标人报价应包括设备采购（制造）、设计、保险费、包装、仓储、运输、培训、设备进口所需办理海关手续的费用、安装及验收合格之前及保修期间包括备品备件发生等履行本项目所产生的所有含税费用。本项目在合同执行期间合同总金额不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关节康复设备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792,000.00</w:t>
            </w:r>
          </w:p>
        </w:tc>
        <w:tc>
          <w:tcPr>
            <w:tcW w:type="dxa" w:w="831"/>
          </w:tcPr>
          <w:p>
            <w:pPr>
              <w:pStyle w:val="null3"/>
              <w:jc w:val="right"/>
            </w:pPr>
            <w:r>
              <w:rPr/>
              <w:t>792,000.00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关节康复设备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一、髋部内收外展等速训练与测试系统</w:t>
            </w:r>
          </w:p>
          <w:p>
            <w:pPr>
              <w:pStyle w:val="null3"/>
              <w:jc w:val="both"/>
            </w:pPr>
            <w:r>
              <w:rPr>
                <w:b/>
              </w:rPr>
              <w:t>（一）基本情况</w:t>
            </w:r>
          </w:p>
          <w:p>
            <w:pPr>
              <w:pStyle w:val="null3"/>
              <w:jc w:val="both"/>
            </w:pPr>
            <w:r>
              <w:rPr/>
              <w:t>设备名称：髋部内收外展等速训练与测试系统</w:t>
            </w:r>
          </w:p>
          <w:p>
            <w:pPr>
              <w:pStyle w:val="null3"/>
              <w:jc w:val="both"/>
            </w:pPr>
            <w:r>
              <w:rPr/>
              <w:t>数量：</w:t>
            </w:r>
            <w:r>
              <w:rPr/>
              <w:t>1套</w:t>
            </w:r>
          </w:p>
          <w:p>
            <w:pPr>
              <w:pStyle w:val="null3"/>
              <w:jc w:val="both"/>
            </w:pPr>
            <w:r>
              <w:rPr/>
              <w:t>用途：髋部内收外展等速训练与测试系统是一款重点针对髋关节内收外展进行等速测试、等速训练、智能牵伸等相关项目的评定与训练，提供精确的康复评估和改善肌肉力量和功能的训练；在测试和训练过程中，可以实时记录并分析测试结果，具体的康复训练方案和目标，并记录改善情况。</w:t>
            </w:r>
          </w:p>
          <w:p>
            <w:pPr>
              <w:pStyle w:val="null3"/>
              <w:jc w:val="both"/>
            </w:pPr>
            <w:r>
              <w:rPr>
                <w:b/>
              </w:rPr>
              <w:t>（二）技术及功能配置要求</w:t>
            </w:r>
          </w:p>
          <w:p>
            <w:pPr>
              <w:pStyle w:val="null3"/>
              <w:jc w:val="both"/>
            </w:pPr>
            <w:r>
              <w:rPr/>
              <w:t>▲1. 支持髋关节内收外展肌群被动牵伸功能：</w:t>
            </w:r>
            <w:r>
              <w:rPr/>
              <w:t>提供牵伸力度、角度、速度、保持时间可调的被动牵伸模式。基本参数如下：</w:t>
            </w:r>
          </w:p>
          <w:p>
            <w:pPr>
              <w:pStyle w:val="null3"/>
              <w:jc w:val="both"/>
            </w:pPr>
            <w:r>
              <w:rPr/>
              <w:t>l被动牵伸内收外展单侧角度：0～90</w:t>
            </w:r>
            <w:r>
              <w:rPr/>
              <w:t>°</w:t>
            </w:r>
            <w:r>
              <w:rPr/>
              <w:t>；</w:t>
            </w:r>
          </w:p>
          <w:p>
            <w:pPr>
              <w:pStyle w:val="null3"/>
              <w:jc w:val="both"/>
            </w:pPr>
            <w:r>
              <w:rPr/>
              <w:t>l牵伸速度自适应动态调节范围：0.1°/s-30°/s</w:t>
            </w:r>
            <w:r>
              <w:rPr/>
              <w:t>；</w:t>
            </w:r>
          </w:p>
          <w:p>
            <w:pPr>
              <w:pStyle w:val="null3"/>
              <w:jc w:val="both"/>
            </w:pPr>
            <w:r>
              <w:rPr/>
              <w:t>l牵伸速度调节幅度：≤1</w:t>
            </w:r>
            <w:r>
              <w:rPr/>
              <w:t>°</w:t>
            </w:r>
            <w:r>
              <w:rPr/>
              <w:t>/s</w:t>
            </w:r>
            <w:r>
              <w:rPr/>
              <w:t>；</w:t>
            </w:r>
          </w:p>
          <w:p>
            <w:pPr>
              <w:pStyle w:val="null3"/>
              <w:jc w:val="both"/>
            </w:pPr>
            <w:r>
              <w:rPr/>
              <w:t>l极限角度牵伸时间可调范围：0～60秒</w:t>
            </w:r>
            <w:r>
              <w:rPr/>
              <w:t>。</w:t>
            </w:r>
          </w:p>
          <w:p>
            <w:pPr>
              <w:pStyle w:val="null3"/>
              <w:jc w:val="both"/>
            </w:pPr>
            <w:r>
              <w:rPr/>
              <w:t>▲2. 髋关节内收外展肌群的肌力测试功能：</w:t>
            </w:r>
            <w:r>
              <w:rPr/>
              <w:t>提供力矩峰值、峰值力矩角度、平均力矩峰值、运动范围、单侧内收外展肌力比值、双侧对比差值等详细测评数据。基本参数如下：</w:t>
            </w:r>
          </w:p>
          <w:p>
            <w:pPr>
              <w:pStyle w:val="null3"/>
              <w:jc w:val="both"/>
            </w:pPr>
            <w:r>
              <w:rPr/>
              <w:t>l测试角速度范围：5°/s ~ 120°/s 可设；</w:t>
            </w:r>
          </w:p>
          <w:p>
            <w:pPr>
              <w:pStyle w:val="null3"/>
              <w:jc w:val="both"/>
            </w:pPr>
            <w:r>
              <w:rPr/>
              <w:t>l力矩峰值测量范围：不低于450 Nm</w:t>
            </w:r>
            <w:r>
              <w:rPr/>
              <w:t>；</w:t>
            </w:r>
          </w:p>
          <w:p>
            <w:pPr>
              <w:pStyle w:val="null3"/>
              <w:jc w:val="both"/>
            </w:pPr>
            <w:r>
              <w:rPr/>
              <w:t>l数据采样频率：≥1000 Hz，支持肌力变化实时曲线显示；</w:t>
            </w:r>
          </w:p>
          <w:p>
            <w:pPr>
              <w:pStyle w:val="null3"/>
              <w:jc w:val="both"/>
            </w:pPr>
            <w:r>
              <w:rPr/>
              <w:t>l具备向心等张模式、离心等张模式</w:t>
            </w:r>
            <w:r>
              <w:rPr/>
              <w:t>。</w:t>
            </w:r>
          </w:p>
          <w:p>
            <w:pPr>
              <w:pStyle w:val="null3"/>
              <w:jc w:val="both"/>
            </w:pPr>
            <w:r>
              <w:rPr/>
              <w:t>▲3. 设备提供对抗阻力动力，实施髋关节内收外展肌群抗阻训练功能，同步提供角度方向上的电机动力阻抗力：提供等长、等张训练。基本参数如下：</w:t>
            </w:r>
          </w:p>
          <w:p>
            <w:pPr>
              <w:pStyle w:val="null3"/>
              <w:jc w:val="both"/>
            </w:pPr>
            <w:r>
              <w:rPr/>
              <w:t>l训练扭矩强度：0~10级设置</w:t>
            </w:r>
            <w:r>
              <w:rPr/>
              <w:t>；</w:t>
            </w:r>
          </w:p>
          <w:p>
            <w:pPr>
              <w:pStyle w:val="null3"/>
              <w:jc w:val="both"/>
            </w:pPr>
            <w:r>
              <w:rPr/>
              <w:t>l单次训练时间范围：0～60分钟；</w:t>
            </w:r>
          </w:p>
          <w:p>
            <w:pPr>
              <w:pStyle w:val="null3"/>
              <w:jc w:val="both"/>
            </w:pPr>
            <w:r>
              <w:rPr/>
              <w:t>l模式选择：支持“增强肌力模式”与“耐力训练模式”自动切换；</w:t>
            </w:r>
          </w:p>
          <w:p>
            <w:pPr>
              <w:pStyle w:val="null3"/>
              <w:jc w:val="both"/>
            </w:pPr>
            <w:r>
              <w:rPr/>
              <w:t>l训练反馈：训练过程中实时显示柱状图、力矩-角度变化曲线，数据可追溯保存。</w:t>
            </w:r>
          </w:p>
          <w:p>
            <w:pPr>
              <w:pStyle w:val="null3"/>
              <w:jc w:val="both"/>
            </w:pPr>
            <w:r>
              <w:rPr/>
              <w:t>4.</w:t>
            </w:r>
            <w:r>
              <w:rPr/>
              <w:t xml:space="preserve"> </w:t>
            </w:r>
            <w:r>
              <w:rPr/>
              <w:t>设备提供主动辅助动力，实施髋关节内收外展肌群助力训练功能：系统可感应用户发力意图并同步提供角度方向上的电机动力辅助力，适用于早期康复阶段的向心激活训练。</w:t>
            </w:r>
          </w:p>
          <w:p>
            <w:pPr>
              <w:pStyle w:val="null3"/>
              <w:jc w:val="both"/>
            </w:pPr>
            <w:r>
              <w:rPr/>
              <w:t>l训练助力强度：0~10级设置</w:t>
            </w:r>
            <w:r>
              <w:rPr/>
              <w:t>；</w:t>
            </w:r>
          </w:p>
          <w:p>
            <w:pPr>
              <w:pStyle w:val="null3"/>
              <w:jc w:val="both"/>
            </w:pPr>
            <w:r>
              <w:rPr/>
              <w:t>l单次训练时间范围：0～60分钟</w:t>
            </w:r>
            <w:r>
              <w:rPr/>
              <w:t>。</w:t>
            </w:r>
          </w:p>
          <w:p>
            <w:pPr>
              <w:pStyle w:val="null3"/>
              <w:jc w:val="both"/>
            </w:pPr>
            <w:r>
              <w:rPr>
                <w:b/>
              </w:rPr>
              <w:t>5.功能指标参数</w:t>
            </w:r>
          </w:p>
          <w:p>
            <w:pPr>
              <w:pStyle w:val="null3"/>
              <w:jc w:val="both"/>
            </w:pPr>
            <w:r>
              <w:rPr/>
              <w:t>5.1</w:t>
            </w:r>
            <w:r>
              <w:rPr/>
              <w:t xml:space="preserve"> </w:t>
            </w:r>
            <w:r>
              <w:rPr/>
              <w:t>支持</w:t>
            </w:r>
            <w:r>
              <w:rPr/>
              <w:t>2档以上梯度进阶预热牵伸：可自动进阶50%、75%、100%三段牵伸力度；</w:t>
            </w:r>
          </w:p>
          <w:p>
            <w:pPr>
              <w:pStyle w:val="null3"/>
              <w:jc w:val="both"/>
            </w:pPr>
            <w:r>
              <w:rPr/>
              <w:t>5.2</w:t>
            </w:r>
            <w:r>
              <w:rPr/>
              <w:t xml:space="preserve"> </w:t>
            </w:r>
            <w:r>
              <w:rPr/>
              <w:t>支持非线性柔性变速牵伸机制，牵伸速度自动调节支持大于</w:t>
            </w:r>
            <w:r>
              <w:rPr/>
              <w:t xml:space="preserve">50%幅度，无极自调速支持最低达到0.1度/秒 </w:t>
            </w:r>
            <w:r>
              <w:rPr/>
              <w:t>；</w:t>
            </w:r>
          </w:p>
          <w:p>
            <w:pPr>
              <w:pStyle w:val="null3"/>
              <w:jc w:val="both"/>
            </w:pPr>
            <w:r>
              <w:rPr/>
              <w:t>5.3</w:t>
            </w:r>
            <w:r>
              <w:rPr/>
              <w:t xml:space="preserve"> </w:t>
            </w:r>
            <w:r>
              <w:rPr/>
              <w:t>系统可自动识别肌张力阈值，在训练过程中无须人工调整灵敏度参数</w:t>
            </w:r>
            <w:r>
              <w:rPr/>
              <w:t>；</w:t>
            </w:r>
          </w:p>
          <w:p>
            <w:pPr>
              <w:pStyle w:val="null3"/>
              <w:jc w:val="both"/>
            </w:pPr>
            <w:r>
              <w:rPr/>
              <w:t>5.4</w:t>
            </w:r>
            <w:r>
              <w:rPr/>
              <w:t xml:space="preserve"> </w:t>
            </w:r>
            <w:r>
              <w:rPr/>
              <w:t>支持高采样频率动态肌张力识别监测，采样率不低</w:t>
            </w:r>
            <w:r>
              <w:rPr/>
              <w:t>于</w:t>
            </w:r>
            <w:r>
              <w:rPr/>
              <w:t>1000Hz</w:t>
            </w:r>
            <w:r>
              <w:rPr/>
              <w:t>；</w:t>
            </w:r>
          </w:p>
          <w:p>
            <w:pPr>
              <w:pStyle w:val="null3"/>
              <w:jc w:val="both"/>
            </w:pPr>
            <w:r>
              <w:rPr/>
              <w:t>5.5</w:t>
            </w:r>
            <w:r>
              <w:rPr/>
              <w:t xml:space="preserve"> </w:t>
            </w:r>
            <w:r>
              <w:rPr/>
              <w:t>输出强度自适应或可调范围：</w:t>
            </w:r>
            <w:r>
              <w:rPr/>
              <w:t>0～100%，调节精度1%</w:t>
            </w:r>
            <w:r>
              <w:rPr/>
              <w:t>；</w:t>
            </w:r>
          </w:p>
          <w:p>
            <w:pPr>
              <w:pStyle w:val="null3"/>
              <w:jc w:val="both"/>
            </w:pPr>
            <w:r>
              <w:rPr/>
              <w:t>5.6</w:t>
            </w:r>
            <w:r>
              <w:rPr/>
              <w:t xml:space="preserve"> </w:t>
            </w:r>
            <w:r>
              <w:rPr/>
              <w:t>对抗牵伸过程中，支持设置</w:t>
            </w:r>
            <w:r>
              <w:rPr/>
              <w:t>5°非线性牵伸角度蠕变松弛区</w:t>
            </w:r>
            <w:r>
              <w:rPr/>
              <w:t>；</w:t>
            </w:r>
          </w:p>
          <w:p>
            <w:pPr>
              <w:pStyle w:val="null3"/>
              <w:jc w:val="both"/>
            </w:pPr>
            <w:r>
              <w:rPr/>
              <w:t>5.7</w:t>
            </w:r>
            <w:r>
              <w:rPr/>
              <w:t xml:space="preserve"> </w:t>
            </w:r>
            <w:r>
              <w:rPr/>
              <w:t>对抗牵伸过程中，支持设置</w:t>
            </w:r>
            <w:r>
              <w:rPr/>
              <w:t>5% 非线性牵伸力度蠕变松弛区</w:t>
            </w:r>
            <w:r>
              <w:rPr/>
              <w:t>；</w:t>
            </w:r>
          </w:p>
          <w:p>
            <w:pPr>
              <w:pStyle w:val="null3"/>
              <w:jc w:val="both"/>
            </w:pPr>
            <w:r>
              <w:rPr/>
              <w:t>5.8</w:t>
            </w:r>
            <w:r>
              <w:rPr/>
              <w:t xml:space="preserve"> </w:t>
            </w:r>
            <w:r>
              <w:rPr/>
              <w:t>实时关节僵硬度监测与生物力学响应识别</w:t>
            </w:r>
            <w:r>
              <w:rPr/>
              <w:t>：</w:t>
            </w:r>
          </w:p>
          <w:p>
            <w:pPr>
              <w:pStyle w:val="null3"/>
              <w:jc w:val="both"/>
            </w:pPr>
            <w:r>
              <w:rPr/>
              <w:t>l实时显示相关肌群肌张力-速度-功率(F-V-P)力学特性曲线，数据刷新率 ≤ 20ms；</w:t>
            </w:r>
          </w:p>
          <w:p>
            <w:pPr>
              <w:pStyle w:val="null3"/>
              <w:jc w:val="both"/>
            </w:pPr>
            <w:r>
              <w:rPr/>
              <w:t>l实时显示相关肌群/关节僵硬度-角度（R-A）变化趋势曲线</w:t>
            </w:r>
            <w:r>
              <w:rPr/>
              <w:t>。</w:t>
            </w:r>
          </w:p>
          <w:p>
            <w:pPr>
              <w:pStyle w:val="null3"/>
              <w:jc w:val="both"/>
            </w:pPr>
            <w:r>
              <w:rPr/>
              <w:t>5.9</w:t>
            </w:r>
            <w:r>
              <w:rPr/>
              <w:t xml:space="preserve"> </w:t>
            </w:r>
            <w:r>
              <w:rPr/>
              <w:t>支持牵伸</w:t>
            </w:r>
            <w:r>
              <w:rPr/>
              <w:t>+助力向心肌力融合训练模式</w:t>
            </w:r>
            <w:r>
              <w:rPr/>
              <w:t>：</w:t>
            </w:r>
          </w:p>
          <w:p>
            <w:pPr>
              <w:pStyle w:val="null3"/>
              <w:jc w:val="both"/>
            </w:pPr>
            <w:r>
              <w:rPr/>
              <w:t>l提供0~400 Nm动态助力，自动匹配当前牵伸动力的范围，实现柔性融合输出；</w:t>
            </w:r>
          </w:p>
          <w:p>
            <w:pPr>
              <w:pStyle w:val="null3"/>
              <w:jc w:val="both"/>
            </w:pPr>
            <w:r>
              <w:rPr/>
              <w:t>l助力响应延迟≤20ms，具备同步跟随补力机制，防止发力脱控</w:t>
            </w:r>
            <w:r>
              <w:rPr/>
              <w:t>。</w:t>
            </w:r>
          </w:p>
          <w:p>
            <w:pPr>
              <w:pStyle w:val="null3"/>
              <w:jc w:val="both"/>
            </w:pPr>
            <w:r>
              <w:rPr/>
              <w:t>5.10</w:t>
            </w:r>
            <w:r>
              <w:rPr/>
              <w:t xml:space="preserve"> </w:t>
            </w:r>
            <w:r>
              <w:rPr/>
              <w:t>支持牵伸</w:t>
            </w:r>
            <w:r>
              <w:rPr/>
              <w:t>+抗阻离心肌力融合训练模式</w:t>
            </w:r>
            <w:r>
              <w:rPr/>
              <w:t>：</w:t>
            </w:r>
          </w:p>
          <w:p>
            <w:pPr>
              <w:pStyle w:val="null3"/>
              <w:jc w:val="both"/>
            </w:pPr>
            <w:r>
              <w:rPr/>
              <w:t>l最大400 Nm抗阻离心力矩，模拟真实离心负重；</w:t>
            </w:r>
          </w:p>
          <w:p>
            <w:pPr>
              <w:pStyle w:val="null3"/>
              <w:jc w:val="both"/>
            </w:pPr>
            <w:r>
              <w:rPr/>
              <w:t>l离心牵引速度范围支持 0.1~5°/s 微慢速控制，并可根据患者表现自动调节抗阻值；</w:t>
            </w:r>
          </w:p>
          <w:p>
            <w:pPr>
              <w:pStyle w:val="null3"/>
              <w:jc w:val="both"/>
            </w:pPr>
            <w:r>
              <w:rPr/>
              <w:t>5.11</w:t>
            </w:r>
            <w:r>
              <w:rPr/>
              <w:t xml:space="preserve"> </w:t>
            </w:r>
            <w:r>
              <w:rPr/>
              <w:t>支持外展单向等速训练、内收单向等速训练等</w:t>
            </w:r>
            <w:r>
              <w:rPr/>
              <w:t>2种训练模式</w:t>
            </w:r>
            <w:r>
              <w:rPr/>
              <w:t>；</w:t>
            </w:r>
          </w:p>
          <w:p>
            <w:pPr>
              <w:pStyle w:val="null3"/>
              <w:jc w:val="both"/>
            </w:pPr>
            <w:r>
              <w:rPr/>
              <w:t>5.12</w:t>
            </w:r>
            <w:r>
              <w:rPr/>
              <w:t xml:space="preserve"> </w:t>
            </w:r>
            <w:r>
              <w:rPr/>
              <w:t>支持双向抗阻和双向助力训练模式</w:t>
            </w:r>
            <w:r>
              <w:rPr/>
              <w:t>；</w:t>
            </w:r>
          </w:p>
          <w:p>
            <w:pPr>
              <w:pStyle w:val="null3"/>
              <w:jc w:val="both"/>
            </w:pPr>
            <w:r>
              <w:rPr/>
              <w:t>5.13</w:t>
            </w:r>
            <w:r>
              <w:rPr/>
              <w:t xml:space="preserve"> </w:t>
            </w:r>
            <w:r>
              <w:rPr/>
              <w:t>人机工程设计要求：</w:t>
            </w:r>
          </w:p>
          <w:p>
            <w:pPr>
              <w:pStyle w:val="null3"/>
              <w:jc w:val="both"/>
            </w:pPr>
            <w:r>
              <w:rPr/>
              <w:t>l配置触摸式平板电脑控制，方便操作，平板电脑尺寸≥15.6寸</w:t>
            </w:r>
            <w:r>
              <w:rPr/>
              <w:t>。</w:t>
            </w:r>
          </w:p>
          <w:p>
            <w:pPr>
              <w:pStyle w:val="null3"/>
              <w:jc w:val="both"/>
            </w:pPr>
            <w:r>
              <w:rPr/>
              <w:t>5.14</w:t>
            </w:r>
            <w:r>
              <w:rPr/>
              <w:t xml:space="preserve"> </w:t>
            </w:r>
            <w:r>
              <w:rPr/>
              <w:t>支持使用者用户参数与数据管理系统：</w:t>
            </w:r>
          </w:p>
          <w:p>
            <w:pPr>
              <w:pStyle w:val="null3"/>
              <w:jc w:val="both"/>
            </w:pPr>
            <w:r>
              <w:rPr/>
              <w:t>l可设置患者个人账号、密码；</w:t>
            </w:r>
          </w:p>
          <w:p>
            <w:pPr>
              <w:pStyle w:val="null3"/>
              <w:jc w:val="both"/>
            </w:pPr>
            <w:r>
              <w:rPr/>
              <w:t>l可以管理和记录患者每</w:t>
            </w:r>
            <w:r>
              <w:rPr/>
              <w:t>日训练数据和训练参数；</w:t>
            </w:r>
          </w:p>
          <w:p>
            <w:pPr>
              <w:pStyle w:val="null3"/>
              <w:jc w:val="both"/>
            </w:pPr>
            <w:r>
              <w:rPr/>
              <w:t>l支</w:t>
            </w:r>
            <w:r>
              <w:rPr/>
              <w:t>持无线</w:t>
            </w:r>
            <w:r>
              <w:rPr/>
              <w:t>Wi-Fi数据传输同步通讯接口</w:t>
            </w:r>
            <w:r>
              <w:rPr/>
              <w:t>。</w:t>
            </w:r>
          </w:p>
          <w:p>
            <w:pPr>
              <w:pStyle w:val="null3"/>
              <w:jc w:val="both"/>
            </w:pPr>
            <w:r>
              <w:rPr>
                <w:b/>
              </w:rPr>
              <w:t>6.配置清单：</w:t>
            </w:r>
          </w:p>
          <w:tbl>
            <w:tblPr>
              <w:tblInd w:type="dxa" w:w="120"/>
              <w:tblBorders>
                <w:top w:val="none" w:color="000000" w:sz="4"/>
                <w:left w:val="none" w:color="000000" w:sz="4"/>
                <w:bottom w:val="none" w:color="000000" w:sz="4"/>
                <w:right w:val="none" w:color="000000" w:sz="4"/>
                <w:insideH w:val="none"/>
                <w:insideV w:val="none"/>
              </w:tblBorders>
            </w:tblPr>
            <w:tblGrid>
              <w:gridCol w:w="3824"/>
              <w:gridCol w:w="1774"/>
            </w:tblGrid>
            <w:tr>
              <w:tc>
                <w:tcPr>
                  <w:tcW w:type="dxa" w:w="3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1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3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髋部内收外展等速训练与测试系统软件</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专用人体工学椅</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直驱动力模块及控制系统</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髋部内收外展适配器</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1个</w:t>
                  </w:r>
                </w:p>
              </w:tc>
            </w:tr>
            <w:tr>
              <w:tc>
                <w:tcPr>
                  <w:tcW w:type="dxa" w:w="3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≥15.6寸平板电脑（带一体式支架）</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bl>
          <w:p>
            <w:pPr>
              <w:pStyle w:val="null3"/>
              <w:jc w:val="both"/>
            </w:pPr>
            <w:r>
              <w:rPr>
                <w:b/>
              </w:rPr>
              <w:t>二、</w:t>
            </w:r>
            <w:r>
              <w:rPr>
                <w:b/>
              </w:rPr>
              <w:t>上肢内收外展等速训练与测试系统</w:t>
            </w:r>
          </w:p>
          <w:p>
            <w:pPr>
              <w:pStyle w:val="null3"/>
              <w:jc w:val="both"/>
            </w:pPr>
            <w:r>
              <w:rPr>
                <w:b/>
              </w:rPr>
              <w:t>（</w:t>
            </w:r>
            <w:r>
              <w:rPr>
                <w:b/>
              </w:rPr>
              <w:t>一</w:t>
            </w:r>
            <w:r>
              <w:rPr>
                <w:b/>
              </w:rPr>
              <w:t>）</w:t>
            </w:r>
            <w:r>
              <w:rPr>
                <w:b/>
              </w:rPr>
              <w:t>基本情况</w:t>
            </w:r>
          </w:p>
          <w:p>
            <w:pPr>
              <w:pStyle w:val="null3"/>
              <w:jc w:val="both"/>
            </w:pPr>
            <w:r>
              <w:rPr/>
              <w:t>设备名称：上肢内收外展等速训练与测试系统</w:t>
            </w:r>
          </w:p>
          <w:p>
            <w:pPr>
              <w:pStyle w:val="null3"/>
              <w:jc w:val="both"/>
            </w:pPr>
            <w:r>
              <w:rPr/>
              <w:t>数量：</w:t>
            </w:r>
            <w:r>
              <w:rPr/>
              <w:t>1套</w:t>
            </w:r>
          </w:p>
          <w:p>
            <w:pPr>
              <w:pStyle w:val="null3"/>
              <w:jc w:val="both"/>
            </w:pPr>
            <w:r>
              <w:rPr/>
              <w:t>用途：用于上肢内收、外展肌群进行等速测试、等速训练、智能牵伸等相关项目的评定与训练，提供精确的康复评估和改善肌肉力量和功能的训练；在测试和训练过程中，可以实时记录并分析测试结果，具体的康复训练方案和目标，并记录改善情况。该系统适用于上臂、胸背功能恢复的各个阶段。</w:t>
            </w:r>
          </w:p>
          <w:p>
            <w:pPr>
              <w:pStyle w:val="null3"/>
              <w:jc w:val="both"/>
            </w:pPr>
            <w:r>
              <w:rPr>
                <w:b/>
              </w:rPr>
              <w:t>（</w:t>
            </w:r>
            <w:r>
              <w:rPr>
                <w:b/>
              </w:rPr>
              <w:t>二</w:t>
            </w:r>
            <w:r>
              <w:rPr>
                <w:b/>
              </w:rPr>
              <w:t>）</w:t>
            </w:r>
            <w:r>
              <w:rPr>
                <w:b/>
              </w:rPr>
              <w:t>技术及功能配置要求</w:t>
            </w:r>
          </w:p>
          <w:p>
            <w:pPr>
              <w:pStyle w:val="null3"/>
              <w:jc w:val="both"/>
            </w:pPr>
            <w:r>
              <w:rPr/>
              <w:t>1</w:t>
            </w:r>
            <w:r>
              <w:rPr/>
              <w:t xml:space="preserve">. </w:t>
            </w:r>
            <w:r>
              <w:rPr/>
              <w:t>肩关节</w:t>
            </w:r>
            <w:r>
              <w:rPr/>
              <w:t>/上肢内收外展被动牵伸功能：提供牵伸力度、角度、速度、保持时间可调的被动牵伸模式。</w:t>
            </w:r>
          </w:p>
          <w:p>
            <w:pPr>
              <w:pStyle w:val="null3"/>
              <w:jc w:val="both"/>
            </w:pPr>
            <w:r>
              <w:rPr/>
              <w:t>1.1</w:t>
            </w:r>
            <w:r>
              <w:rPr/>
              <w:t xml:space="preserve"> </w:t>
            </w:r>
            <w:r>
              <w:rPr/>
              <w:t>被动牵伸内收外展角度：</w:t>
            </w:r>
            <w:r>
              <w:rPr/>
              <w:t>0～90</w:t>
            </w:r>
            <w:r>
              <w:rPr/>
              <w:t>°</w:t>
            </w:r>
            <w:r>
              <w:rPr/>
              <w:t>；</w:t>
            </w:r>
          </w:p>
          <w:p>
            <w:pPr>
              <w:pStyle w:val="null3"/>
              <w:jc w:val="both"/>
            </w:pPr>
            <w:r>
              <w:rPr/>
              <w:t>1.2</w:t>
            </w:r>
            <w:r>
              <w:rPr/>
              <w:t xml:space="preserve"> </w:t>
            </w:r>
            <w:r>
              <w:rPr/>
              <w:t>牵伸速度自适应动态调节范围：</w:t>
            </w:r>
            <w:r>
              <w:rPr/>
              <w:t>0.1°/s-30°/s</w:t>
            </w:r>
            <w:r>
              <w:rPr/>
              <w:t>；</w:t>
            </w:r>
          </w:p>
          <w:p>
            <w:pPr>
              <w:pStyle w:val="null3"/>
              <w:jc w:val="both"/>
            </w:pPr>
            <w:r>
              <w:rPr/>
              <w:t>1.3</w:t>
            </w:r>
            <w:r>
              <w:rPr/>
              <w:t xml:space="preserve"> </w:t>
            </w:r>
            <w:r>
              <w:rPr/>
              <w:t>牵伸速度调节幅度：</w:t>
            </w:r>
            <w:r>
              <w:rPr/>
              <w:t>≤1</w:t>
            </w:r>
            <w:r>
              <w:rPr/>
              <w:t>°</w:t>
            </w:r>
            <w:r>
              <w:rPr/>
              <w:t>/s</w:t>
            </w:r>
            <w:r>
              <w:rPr/>
              <w:t>；</w:t>
            </w:r>
          </w:p>
          <w:p>
            <w:pPr>
              <w:pStyle w:val="null3"/>
              <w:jc w:val="both"/>
            </w:pPr>
            <w:r>
              <w:rPr/>
              <w:t>1</w:t>
            </w:r>
            <w:r>
              <w:rPr/>
              <w:t>.4</w:t>
            </w:r>
            <w:r>
              <w:rPr/>
              <w:t xml:space="preserve"> </w:t>
            </w:r>
            <w:r>
              <w:rPr/>
              <w:t>极限角度牵伸时间可调范围：</w:t>
            </w:r>
            <w:r>
              <w:rPr/>
              <w:t>0～60秒</w:t>
            </w:r>
            <w:r>
              <w:rPr/>
              <w:t>。</w:t>
            </w:r>
          </w:p>
          <w:p>
            <w:pPr>
              <w:pStyle w:val="null3"/>
              <w:jc w:val="both"/>
            </w:pPr>
            <w:r>
              <w:rPr/>
              <w:t>2. 肩关节/上肢内收外展肌力测试功能：提供力矩峰值、峰值力矩角度、平均力矩峰值、运动范围、单侧内收外展肌力比值、双侧对比差值等详细测评数据。基本参数如下：</w:t>
            </w:r>
          </w:p>
          <w:p>
            <w:pPr>
              <w:pStyle w:val="null3"/>
              <w:jc w:val="both"/>
            </w:pPr>
            <w:r>
              <w:rPr/>
              <w:t>2.1 测试角速度范围：5°/s ~ 120°/s 可设；</w:t>
            </w:r>
          </w:p>
          <w:p>
            <w:pPr>
              <w:pStyle w:val="null3"/>
              <w:jc w:val="both"/>
            </w:pPr>
            <w:r>
              <w:rPr/>
              <w:t>2.2 力矩峰值测量范围：不低于450 Nm；</w:t>
            </w:r>
          </w:p>
          <w:p>
            <w:pPr>
              <w:pStyle w:val="null3"/>
              <w:jc w:val="both"/>
            </w:pPr>
            <w:r>
              <w:rPr/>
              <w:t>2.3</w:t>
            </w:r>
            <w:r>
              <w:rPr/>
              <w:t xml:space="preserve"> </w:t>
            </w:r>
            <w:r>
              <w:rPr/>
              <w:t>数据采样频率：</w:t>
            </w:r>
            <w:r>
              <w:rPr/>
              <w:t>≥1000 Hz，支持肌力变化实时曲线显示；</w:t>
            </w:r>
          </w:p>
          <w:p>
            <w:pPr>
              <w:pStyle w:val="null3"/>
              <w:jc w:val="both"/>
            </w:pPr>
            <w:r>
              <w:rPr/>
              <w:t>2.4</w:t>
            </w:r>
            <w:r>
              <w:rPr/>
              <w:t xml:space="preserve"> </w:t>
            </w:r>
            <w:r>
              <w:rPr/>
              <w:t>具备向心等张模式、离心等张模式</w:t>
            </w:r>
            <w:r>
              <w:rPr/>
              <w:t>。</w:t>
            </w:r>
          </w:p>
          <w:p>
            <w:pPr>
              <w:pStyle w:val="null3"/>
              <w:jc w:val="both"/>
            </w:pPr>
            <w:r>
              <w:rPr/>
              <w:t>3. 设备提供对抗阻力动力，实施肩关节/上肢内收外展抗阻训练功能，同步提供角度方向上的电机动力阻抗力：提供等长、等张训练。基本参数如下：</w:t>
            </w:r>
          </w:p>
          <w:p>
            <w:pPr>
              <w:pStyle w:val="null3"/>
              <w:jc w:val="both"/>
            </w:pPr>
            <w:r>
              <w:rPr/>
              <w:t>3.1</w:t>
            </w:r>
            <w:r>
              <w:rPr/>
              <w:t xml:space="preserve"> </w:t>
            </w:r>
            <w:r>
              <w:rPr/>
              <w:t>训练扭矩强度：</w:t>
            </w:r>
            <w:r>
              <w:rPr/>
              <w:t>0~10级设置</w:t>
            </w:r>
            <w:r>
              <w:rPr/>
              <w:t>；</w:t>
            </w:r>
          </w:p>
          <w:p>
            <w:pPr>
              <w:pStyle w:val="null3"/>
              <w:jc w:val="both"/>
            </w:pPr>
            <w:r>
              <w:rPr/>
              <w:t>3.2</w:t>
            </w:r>
            <w:r>
              <w:rPr/>
              <w:t xml:space="preserve"> </w:t>
            </w:r>
            <w:r>
              <w:rPr/>
              <w:t>单次训练时间范围：</w:t>
            </w:r>
            <w:r>
              <w:rPr/>
              <w:t>0～60分钟；</w:t>
            </w:r>
          </w:p>
          <w:p>
            <w:pPr>
              <w:pStyle w:val="null3"/>
              <w:jc w:val="both"/>
            </w:pPr>
            <w:r>
              <w:rPr/>
              <w:t>3.3</w:t>
            </w:r>
            <w:r>
              <w:rPr/>
              <w:t xml:space="preserve"> </w:t>
            </w:r>
            <w:r>
              <w:rPr/>
              <w:t>模式选择：支持</w:t>
            </w:r>
            <w:r>
              <w:rPr/>
              <w:t>“增强肌力模式”与“耐力训练模式”自动切换；</w:t>
            </w:r>
          </w:p>
          <w:p>
            <w:pPr>
              <w:pStyle w:val="null3"/>
              <w:jc w:val="both"/>
            </w:pPr>
            <w:r>
              <w:rPr/>
              <w:t>3.4 训练反馈：训练过程中实时显示柱状图、力矩-角度变化曲线，数据可追溯保存。</w:t>
            </w:r>
          </w:p>
          <w:p>
            <w:pPr>
              <w:pStyle w:val="null3"/>
              <w:jc w:val="both"/>
            </w:pPr>
            <w:r>
              <w:rPr/>
              <w:t>4. 设备提供主动辅助动力，实施肩关节/上肢内收外展助力训练功能：系统可感应用户发力意图并同步提供角度方向上的电机动力辅助力，适用于早期康复阶段的向心激活训练。基本参数如下：</w:t>
            </w:r>
          </w:p>
          <w:p>
            <w:pPr>
              <w:pStyle w:val="null3"/>
              <w:jc w:val="both"/>
            </w:pPr>
            <w:r>
              <w:rPr/>
              <w:t>4.1 训练助力强</w:t>
            </w:r>
            <w:r>
              <w:rPr/>
              <w:t>度：</w:t>
            </w:r>
            <w:r>
              <w:rPr/>
              <w:t>0~10级设置</w:t>
            </w:r>
            <w:r>
              <w:rPr/>
              <w:t>；</w:t>
            </w:r>
          </w:p>
          <w:p>
            <w:pPr>
              <w:pStyle w:val="null3"/>
              <w:jc w:val="both"/>
            </w:pPr>
            <w:r>
              <w:rPr/>
              <w:t>4.2 单次训练时间范围：0～60分钟；</w:t>
            </w:r>
          </w:p>
          <w:p>
            <w:pPr>
              <w:pStyle w:val="null3"/>
              <w:jc w:val="both"/>
            </w:pPr>
            <w:r>
              <w:rPr>
                <w:b/>
              </w:rPr>
              <w:t>5. 功能指标参数</w:t>
            </w:r>
            <w:r>
              <w:rPr>
                <w:b/>
              </w:rPr>
              <w:t>：</w:t>
            </w:r>
          </w:p>
          <w:p>
            <w:pPr>
              <w:pStyle w:val="null3"/>
              <w:jc w:val="both"/>
            </w:pPr>
            <w:r>
              <w:rPr/>
              <w:t>▲5.1 支持2档以上梯度进阶预热牵伸：可自动进阶50%、75%、100%三段牵伸力度；</w:t>
            </w:r>
          </w:p>
          <w:p>
            <w:pPr>
              <w:pStyle w:val="null3"/>
              <w:jc w:val="both"/>
            </w:pPr>
            <w:r>
              <w:rPr/>
              <w:t xml:space="preserve">5.2 支持非线性柔性变速牵伸机制，牵伸速度自动调节支持大于50%幅度，无极自调速支持最低达到0.1度/秒 </w:t>
            </w:r>
            <w:r>
              <w:rPr/>
              <w:t>；</w:t>
            </w:r>
          </w:p>
          <w:p>
            <w:pPr>
              <w:pStyle w:val="null3"/>
              <w:jc w:val="both"/>
            </w:pPr>
            <w:r>
              <w:rPr/>
              <w:t>5.3 系统可自动识别肌张力阈值，在训练过程中无须人工调整灵敏度参数。</w:t>
            </w:r>
          </w:p>
          <w:p>
            <w:pPr>
              <w:pStyle w:val="null3"/>
              <w:jc w:val="both"/>
            </w:pPr>
            <w:r>
              <w:rPr/>
              <w:t>▲5.4 支持高采样频率动态肌张力识别监测，采样率不低</w:t>
            </w:r>
            <w:r>
              <w:rPr/>
              <w:t>于</w:t>
            </w:r>
            <w:r>
              <w:rPr/>
              <w:t>1000Hz</w:t>
            </w:r>
            <w:r>
              <w:rPr/>
              <w:t>；</w:t>
            </w:r>
          </w:p>
          <w:p>
            <w:pPr>
              <w:pStyle w:val="null3"/>
              <w:jc w:val="both"/>
            </w:pPr>
            <w:r>
              <w:rPr/>
              <w:t>5.5 输出强度自适应或可调范围：0～100%，调节精度1%</w:t>
            </w:r>
            <w:r>
              <w:rPr/>
              <w:t>；</w:t>
            </w:r>
          </w:p>
          <w:p>
            <w:pPr>
              <w:pStyle w:val="null3"/>
              <w:jc w:val="both"/>
            </w:pPr>
            <w:r>
              <w:rPr/>
              <w:t>5.6 对抗牵伸过程中，支持设置5°非线性牵伸角度蠕变松弛区</w:t>
            </w:r>
            <w:r>
              <w:rPr/>
              <w:t>；</w:t>
            </w:r>
          </w:p>
          <w:p>
            <w:pPr>
              <w:pStyle w:val="null3"/>
              <w:jc w:val="both"/>
            </w:pPr>
            <w:r>
              <w:rPr/>
              <w:t>5.7 对抗牵伸过程中，支持设置5% 非线性牵伸力度蠕变松弛区</w:t>
            </w:r>
            <w:r>
              <w:rPr/>
              <w:t>；</w:t>
            </w:r>
          </w:p>
          <w:p>
            <w:pPr>
              <w:pStyle w:val="null3"/>
              <w:jc w:val="both"/>
            </w:pPr>
            <w:r>
              <w:rPr/>
              <w:t>▲5.8 实时关节僵硬度监测与生物力学响应识别</w:t>
            </w:r>
            <w:r>
              <w:rPr/>
              <w:t>：</w:t>
            </w:r>
          </w:p>
          <w:p>
            <w:pPr>
              <w:pStyle w:val="null3"/>
              <w:jc w:val="both"/>
            </w:pPr>
            <w:r>
              <w:rPr/>
              <w:t>l实时显示相关肌群肌张力-速度-功率(F-V-P)力学特性曲线，数据刷新率 ≤ 20ms；</w:t>
            </w:r>
          </w:p>
          <w:p>
            <w:pPr>
              <w:pStyle w:val="null3"/>
              <w:jc w:val="both"/>
            </w:pPr>
            <w:r>
              <w:rPr/>
              <w:t>l实时显示相关肌群/关节僵硬度-角度（R-A）变化趋势曲线</w:t>
            </w:r>
            <w:r>
              <w:rPr/>
              <w:t>。</w:t>
            </w:r>
          </w:p>
          <w:p>
            <w:pPr>
              <w:pStyle w:val="null3"/>
              <w:jc w:val="both"/>
            </w:pPr>
            <w:r>
              <w:rPr/>
              <w:t>5.9 支持牵伸+助力向心肌力融合训练模式</w:t>
            </w:r>
            <w:r>
              <w:rPr/>
              <w:t>：</w:t>
            </w:r>
          </w:p>
          <w:p>
            <w:pPr>
              <w:pStyle w:val="null3"/>
              <w:jc w:val="both"/>
            </w:pPr>
            <w:r>
              <w:rPr/>
              <w:t>提供</w:t>
            </w:r>
            <w:r>
              <w:rPr/>
              <w:t>0~200 Nm动态助力，自动匹配当前牵伸动力的范围，实现柔性融合输出；</w:t>
            </w:r>
          </w:p>
          <w:p>
            <w:pPr>
              <w:pStyle w:val="null3"/>
              <w:jc w:val="both"/>
            </w:pPr>
            <w:r>
              <w:rPr/>
              <w:t>助力响应延迟</w:t>
            </w:r>
            <w:r>
              <w:rPr/>
              <w:t>≤20ms，具备同步跟随补力机制，防止发力脱控；</w:t>
            </w:r>
          </w:p>
          <w:p>
            <w:pPr>
              <w:pStyle w:val="null3"/>
              <w:jc w:val="both"/>
            </w:pPr>
            <w:r>
              <w:rPr/>
              <w:t>5.10 支持牵伸+抗阻离心肌力融合训练模式</w:t>
            </w:r>
            <w:r>
              <w:rPr/>
              <w:t>：</w:t>
            </w:r>
          </w:p>
          <w:p>
            <w:pPr>
              <w:pStyle w:val="null3"/>
              <w:jc w:val="both"/>
            </w:pPr>
            <w:r>
              <w:rPr/>
              <w:t>l最大400 Nm抗阻离心力矩，模拟真实离心负重；</w:t>
            </w:r>
          </w:p>
          <w:p>
            <w:pPr>
              <w:pStyle w:val="null3"/>
              <w:jc w:val="both"/>
            </w:pPr>
            <w:r>
              <w:rPr/>
              <w:t>l离心牵引速度范围支持 0.1~5°/s 微慢速控制，并可根据患者表现自动调节抗阻值；</w:t>
            </w:r>
          </w:p>
          <w:p>
            <w:pPr>
              <w:pStyle w:val="null3"/>
              <w:jc w:val="both"/>
            </w:pPr>
            <w:r>
              <w:rPr/>
              <w:t>5.11 支持外展单向等速训练、内收单向等速训练等2种训练模式</w:t>
            </w:r>
            <w:r>
              <w:rPr/>
              <w:t>；</w:t>
            </w:r>
          </w:p>
          <w:p>
            <w:pPr>
              <w:pStyle w:val="null3"/>
              <w:jc w:val="both"/>
            </w:pPr>
            <w:r>
              <w:rPr/>
              <w:t>5.12 支持双向抗阻和双向助力训练模式</w:t>
            </w:r>
            <w:r>
              <w:rPr/>
              <w:t>；</w:t>
            </w:r>
          </w:p>
          <w:p>
            <w:pPr>
              <w:pStyle w:val="null3"/>
              <w:jc w:val="both"/>
            </w:pPr>
            <w:r>
              <w:rPr/>
              <w:t>5.13 人机工程设计要求：</w:t>
            </w:r>
          </w:p>
          <w:p>
            <w:pPr>
              <w:pStyle w:val="null3"/>
              <w:jc w:val="both"/>
            </w:pPr>
            <w:r>
              <w:rPr/>
              <w:t>l配置触摸式平板电脑控制，方便操作，平板电脑尺寸≥15.6寸</w:t>
            </w:r>
            <w:r>
              <w:rPr/>
              <w:t>。</w:t>
            </w:r>
          </w:p>
          <w:p>
            <w:pPr>
              <w:pStyle w:val="null3"/>
              <w:jc w:val="both"/>
            </w:pPr>
            <w:r>
              <w:rPr/>
              <w:t>5.14 支持使用者用户参数与数据管理系统：</w:t>
            </w:r>
          </w:p>
          <w:p>
            <w:pPr>
              <w:pStyle w:val="null3"/>
              <w:jc w:val="both"/>
            </w:pPr>
            <w:r>
              <w:rPr/>
              <w:t>l可设置患者个人账号、密码；</w:t>
            </w:r>
          </w:p>
          <w:p>
            <w:pPr>
              <w:pStyle w:val="null3"/>
              <w:jc w:val="both"/>
            </w:pPr>
            <w:r>
              <w:rPr/>
              <w:t>l可以管理和记录患者每日训练数据和训练参数；</w:t>
            </w:r>
          </w:p>
          <w:p>
            <w:pPr>
              <w:pStyle w:val="null3"/>
              <w:jc w:val="both"/>
            </w:pPr>
            <w:r>
              <w:rPr/>
              <w:t>5.15 支持无线Wi-Fi数据传输同步通讯接口</w:t>
            </w:r>
            <w:r>
              <w:rPr/>
              <w:t>。</w:t>
            </w:r>
          </w:p>
          <w:p>
            <w:pPr>
              <w:pStyle w:val="null3"/>
              <w:jc w:val="both"/>
            </w:pPr>
            <w:r>
              <w:rPr>
                <w:b/>
              </w:rPr>
              <w:t>6. 配置清单：</w:t>
            </w:r>
          </w:p>
          <w:tbl>
            <w:tblPr>
              <w:tblInd w:type="dxa" w:w="120"/>
              <w:tblBorders>
                <w:top w:val="none" w:color="000000" w:sz="4"/>
                <w:left w:val="none" w:color="000000" w:sz="4"/>
                <w:bottom w:val="none" w:color="000000" w:sz="4"/>
                <w:right w:val="none" w:color="000000" w:sz="4"/>
                <w:insideH w:val="none"/>
                <w:insideV w:val="none"/>
              </w:tblBorders>
            </w:tblPr>
            <w:tblGrid>
              <w:gridCol w:w="3944"/>
              <w:gridCol w:w="1654"/>
            </w:tblGrid>
            <w:tr>
              <w:tc>
                <w:tcPr>
                  <w:tcW w:type="dxa" w:w="3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1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3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上肢内收外展等速训练与测试系统（含软件）</w:t>
                  </w:r>
                </w:p>
              </w:tc>
              <w:tc>
                <w:tcPr>
                  <w:tcW w:type="dxa" w:w="1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专用人体工学椅</w:t>
                  </w:r>
                </w:p>
              </w:tc>
              <w:tc>
                <w:tcPr>
                  <w:tcW w:type="dxa" w:w="1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直驱动力模块及控制系统</w:t>
                  </w:r>
                </w:p>
              </w:tc>
              <w:tc>
                <w:tcPr>
                  <w:tcW w:type="dxa" w:w="1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髋部内收外展适配器</w:t>
                  </w:r>
                </w:p>
              </w:tc>
              <w:tc>
                <w:tcPr>
                  <w:tcW w:type="dxa" w:w="1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1个</w:t>
                  </w:r>
                </w:p>
              </w:tc>
            </w:tr>
            <w:tr>
              <w:tc>
                <w:tcPr>
                  <w:tcW w:type="dxa" w:w="3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≥15.6寸平板电脑（带一体式支架）</w:t>
                  </w:r>
                </w:p>
              </w:tc>
              <w:tc>
                <w:tcPr>
                  <w:tcW w:type="dxa" w:w="1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bl>
          <w:p>
            <w:pPr>
              <w:pStyle w:val="null3"/>
              <w:jc w:val="both"/>
            </w:pPr>
            <w:r>
              <w:rPr>
                <w:b/>
              </w:rPr>
              <w:t>三、膝关节等速训练与测试系统</w:t>
            </w:r>
          </w:p>
          <w:p>
            <w:pPr>
              <w:pStyle w:val="null3"/>
              <w:jc w:val="both"/>
            </w:pPr>
            <w:r>
              <w:rPr>
                <w:b/>
              </w:rPr>
              <w:t>（</w:t>
            </w:r>
            <w:r>
              <w:rPr>
                <w:b/>
              </w:rPr>
              <w:t>一</w:t>
            </w:r>
            <w:r>
              <w:rPr>
                <w:b/>
              </w:rPr>
              <w:t>）</w:t>
            </w:r>
            <w:r>
              <w:rPr>
                <w:b/>
              </w:rPr>
              <w:t>基本情况</w:t>
            </w:r>
          </w:p>
          <w:p>
            <w:pPr>
              <w:pStyle w:val="null3"/>
              <w:jc w:val="both"/>
            </w:pPr>
            <w:r>
              <w:rPr/>
              <w:t>设备名称：膝关节等速训练与测试系统</w:t>
            </w:r>
          </w:p>
          <w:p>
            <w:pPr>
              <w:pStyle w:val="null3"/>
              <w:jc w:val="both"/>
            </w:pPr>
            <w:r>
              <w:rPr/>
              <w:t>数量：</w:t>
            </w:r>
            <w:r>
              <w:rPr/>
              <w:t>1</w:t>
            </w:r>
            <w:r>
              <w:rPr/>
              <w:t>套</w:t>
            </w:r>
          </w:p>
          <w:p>
            <w:pPr>
              <w:pStyle w:val="null3"/>
              <w:jc w:val="both"/>
            </w:pPr>
            <w:r>
              <w:rPr/>
              <w:t>用途：于膝关节康复训练。可提供膝关节肌力测量数据报告，供临床医生评估。</w:t>
            </w:r>
          </w:p>
          <w:p>
            <w:pPr>
              <w:pStyle w:val="null3"/>
              <w:jc w:val="both"/>
            </w:pPr>
            <w:r>
              <w:rPr>
                <w:b/>
              </w:rPr>
              <w:t>（</w:t>
            </w:r>
            <w:r>
              <w:rPr>
                <w:b/>
              </w:rPr>
              <w:t>二</w:t>
            </w:r>
            <w:r>
              <w:rPr>
                <w:b/>
              </w:rPr>
              <w:t>）</w:t>
            </w:r>
            <w:r>
              <w:rPr>
                <w:b/>
              </w:rPr>
              <w:t>技术及功能配置要求</w:t>
            </w:r>
          </w:p>
          <w:p>
            <w:pPr>
              <w:pStyle w:val="null3"/>
              <w:jc w:val="both"/>
            </w:pPr>
            <w:r>
              <w:rPr>
                <w:b/>
              </w:rPr>
              <w:t>1.被动牵伸训练模式：</w:t>
            </w:r>
          </w:p>
          <w:p>
            <w:pPr>
              <w:pStyle w:val="null3"/>
              <w:jc w:val="both"/>
            </w:pPr>
            <w:r>
              <w:rPr/>
              <w:t>1.1.被动牵伸伸展屈曲角度：0～130</w:t>
            </w:r>
            <w:r>
              <w:rPr/>
              <w:t>°</w:t>
            </w:r>
            <w:r>
              <w:rPr/>
              <w:t>；</w:t>
            </w:r>
          </w:p>
          <w:p>
            <w:pPr>
              <w:pStyle w:val="null3"/>
              <w:jc w:val="both"/>
            </w:pPr>
            <w:r>
              <w:rPr/>
              <w:t>1.2.牵伸速度自适应动态调节范围：0.1°/s-10°/s</w:t>
            </w:r>
            <w:r>
              <w:rPr/>
              <w:t>；</w:t>
            </w:r>
          </w:p>
          <w:p>
            <w:pPr>
              <w:pStyle w:val="null3"/>
              <w:jc w:val="both"/>
            </w:pPr>
            <w:r>
              <w:rPr/>
              <w:t>1.3.牵伸速度调节幅度：≤1</w:t>
            </w:r>
            <w:r>
              <w:rPr/>
              <w:t>°</w:t>
            </w:r>
            <w:r>
              <w:rPr/>
              <w:t>/s</w:t>
            </w:r>
            <w:r>
              <w:rPr/>
              <w:t>；</w:t>
            </w:r>
          </w:p>
          <w:p>
            <w:pPr>
              <w:pStyle w:val="null3"/>
              <w:jc w:val="both"/>
            </w:pPr>
            <w:r>
              <w:rPr/>
              <w:t>1.4.极限角度牵伸时间可调范围：0～60秒</w:t>
            </w:r>
            <w:r>
              <w:rPr/>
              <w:t>；</w:t>
            </w:r>
          </w:p>
          <w:p>
            <w:pPr>
              <w:pStyle w:val="null3"/>
              <w:jc w:val="both"/>
            </w:pPr>
            <w:r>
              <w:rPr/>
              <w:t>1.5.肌肉张力自动识别及智能处理，无需人工灵敏度调节设置</w:t>
            </w:r>
            <w:r>
              <w:rPr/>
              <w:t>；</w:t>
            </w:r>
          </w:p>
          <w:p>
            <w:pPr>
              <w:pStyle w:val="null3"/>
              <w:jc w:val="both"/>
            </w:pPr>
            <w:r>
              <w:rPr/>
              <w:t>1.6.输出强度自适应或可调范围：0～100%，调节精度1%</w:t>
            </w:r>
          </w:p>
          <w:p>
            <w:pPr>
              <w:pStyle w:val="null3"/>
              <w:jc w:val="both"/>
            </w:pPr>
            <w:r>
              <w:rPr>
                <w:b/>
              </w:rPr>
              <w:t xml:space="preserve">2. </w:t>
            </w:r>
            <w:r>
              <w:rPr/>
              <w:t>被动模拟手法牵伸：根据患者肌张力情况，在预热区、等速区、黄金牵伸区、保持对抗区自适应调节牵伸速度及强度；</w:t>
            </w:r>
          </w:p>
          <w:p>
            <w:pPr>
              <w:pStyle w:val="null3"/>
              <w:jc w:val="both"/>
            </w:pPr>
            <w:r>
              <w:rPr/>
              <w:t>▲</w:t>
            </w:r>
            <w:r>
              <w:rPr>
                <w:b/>
              </w:rPr>
              <w:t>3.</w:t>
            </w:r>
            <w:r>
              <w:rPr/>
              <w:t xml:space="preserve"> </w:t>
            </w:r>
            <w:r>
              <w:rPr/>
              <w:t>训练过程实时监控：牵伸角度及牵伸强度可通过对应曲线实时显示，并形成关联比较，关节实时活动范围误差</w:t>
            </w:r>
            <w:r>
              <w:rPr/>
              <w:t>≤±1</w:t>
            </w:r>
            <w:r>
              <w:rPr/>
              <w:t>°</w:t>
            </w:r>
            <w:r>
              <w:rPr/>
              <w:t>，关节牵伸强度误差</w:t>
            </w:r>
            <w:r>
              <w:rPr/>
              <w:t>≤1%。</w:t>
            </w:r>
          </w:p>
          <w:p>
            <w:pPr>
              <w:pStyle w:val="null3"/>
              <w:jc w:val="both"/>
            </w:pPr>
            <w:r>
              <w:rPr>
                <w:b/>
              </w:rPr>
              <w:t>4. 等速评定及训练参数：</w:t>
            </w:r>
          </w:p>
          <w:p>
            <w:pPr>
              <w:pStyle w:val="null3"/>
              <w:jc w:val="both"/>
            </w:pPr>
            <w:r>
              <w:rPr/>
              <w:t>▲4.1 等速模式不小于460Nm 力矩输出</w:t>
            </w:r>
            <w:r>
              <w:rPr/>
              <w:t>；</w:t>
            </w:r>
          </w:p>
          <w:p>
            <w:pPr>
              <w:pStyle w:val="null3"/>
              <w:jc w:val="both"/>
            </w:pPr>
            <w:r>
              <w:rPr/>
              <w:t>▲4.2 等速评定：提供力矩峰值、峰值力矩角度、平均力矩峰值、运动范围、单侧屈伸肌肉比值、双侧对比差值等详细测评数据</w:t>
            </w:r>
            <w:r>
              <w:rPr/>
              <w:t>；</w:t>
            </w:r>
          </w:p>
          <w:p>
            <w:pPr>
              <w:pStyle w:val="null3"/>
              <w:jc w:val="both"/>
            </w:pPr>
            <w:r>
              <w:rPr/>
              <w:t>4.3 疲劳耐受评估功能：对肌肉在重复收缩或长时间运动中的疲劳程度进行量化评估。该评估方法能够客观反映肌肉的耐力水平，为康复训练、运动损伤预防及运动员体能监测提供重要依据；</w:t>
            </w:r>
          </w:p>
          <w:p>
            <w:pPr>
              <w:pStyle w:val="null3"/>
              <w:jc w:val="both"/>
            </w:pPr>
            <w:r>
              <w:rPr/>
              <w:t>4.4 包括等速、等长、等张训练</w:t>
            </w:r>
            <w:r>
              <w:rPr/>
              <w:t>：</w:t>
            </w:r>
          </w:p>
          <w:p>
            <w:pPr>
              <w:pStyle w:val="null3"/>
              <w:jc w:val="both"/>
            </w:pPr>
            <w:r>
              <w:rPr/>
              <w:t>l等速向心运动：速度：5～120</w:t>
            </w:r>
            <w:r>
              <w:rPr/>
              <w:t>°</w:t>
            </w:r>
            <w:r>
              <w:rPr/>
              <w:t>/秒</w:t>
            </w:r>
            <w:r>
              <w:rPr/>
              <w:t>；</w:t>
            </w:r>
          </w:p>
          <w:p>
            <w:pPr>
              <w:pStyle w:val="null3"/>
              <w:jc w:val="both"/>
            </w:pPr>
            <w:r>
              <w:rPr/>
              <w:t>l等速训练:提供5～120</w:t>
            </w:r>
            <w:r>
              <w:rPr/>
              <w:t>°</w:t>
            </w:r>
            <w:r>
              <w:rPr/>
              <w:t>/秒角速度调节</w:t>
            </w:r>
            <w:r>
              <w:rPr/>
              <w:t>；</w:t>
            </w:r>
          </w:p>
          <w:p>
            <w:pPr>
              <w:pStyle w:val="null3"/>
              <w:jc w:val="both"/>
            </w:pPr>
            <w:r>
              <w:rPr/>
              <w:t>l等长、等张训练:可设置扭矩0~5级，提供增强肌力及肌肉耐力两种训练模式，同时可实时观测训练数据柱状图；</w:t>
            </w:r>
          </w:p>
          <w:p>
            <w:pPr>
              <w:pStyle w:val="null3"/>
              <w:jc w:val="both"/>
            </w:pPr>
            <w:r>
              <w:rPr/>
              <w:t>4.5 提供伸肌单向等速训练、屈肌单向等速训练等2种训练模式；</w:t>
            </w:r>
          </w:p>
          <w:p>
            <w:pPr>
              <w:pStyle w:val="null3"/>
              <w:jc w:val="both"/>
            </w:pPr>
            <w:r>
              <w:rPr/>
              <w:t>4.6 应提供腘绳肌专项训练功能，增强腘绳肌的力量</w:t>
            </w:r>
            <w:r>
              <w:rPr>
                <w:color w:val="0000FF"/>
                <w:u w:val="single"/>
              </w:rPr>
              <w:t>、</w:t>
            </w:r>
            <w:r>
              <w:rPr/>
              <w:t>耐力和协调性，系统能够根据患者的肌力水平自动调整阻力，确保训练的安全性和有效性。</w:t>
            </w:r>
          </w:p>
          <w:p>
            <w:pPr>
              <w:pStyle w:val="null3"/>
              <w:jc w:val="both"/>
            </w:pPr>
            <w:r>
              <w:rPr/>
              <w:t>4.7 应提供股四头肌内侧头进行肌力测评功能，评估其力量、耐力和激活程度。测评结果可用于制定个性化的康复或训练计划。</w:t>
            </w:r>
          </w:p>
          <w:p>
            <w:pPr>
              <w:pStyle w:val="null3"/>
              <w:jc w:val="both"/>
            </w:pPr>
            <w:r>
              <w:rPr/>
              <w:t>4.8 应支持股四头肌内侧头的激活训练，增强肌肉的收缩能力，改善膝关节稳定性。</w:t>
            </w:r>
          </w:p>
          <w:p>
            <w:pPr>
              <w:pStyle w:val="null3"/>
              <w:jc w:val="both"/>
            </w:pPr>
            <w:r>
              <w:rPr>
                <w:b/>
              </w:rPr>
              <w:t>5. 人机工程设计要求：</w:t>
            </w:r>
          </w:p>
          <w:p>
            <w:pPr>
              <w:pStyle w:val="null3"/>
              <w:jc w:val="both"/>
            </w:pPr>
            <w:r>
              <w:rPr/>
              <w:t>5.1 应配置人体工程学专用座椅，设备整体占地面积≤75cm×95cm；</w:t>
            </w:r>
          </w:p>
          <w:p>
            <w:pPr>
              <w:pStyle w:val="null3"/>
              <w:jc w:val="both"/>
            </w:pPr>
            <w:r>
              <w:rPr/>
              <w:t>5.2 配置平板电脑控制，方便操作，平板电脑尺寸≥15.6寸；</w:t>
            </w:r>
          </w:p>
          <w:p>
            <w:pPr>
              <w:pStyle w:val="null3"/>
              <w:jc w:val="both"/>
            </w:pPr>
            <w:r>
              <w:rPr>
                <w:b/>
              </w:rPr>
              <w:t>6. 病案参数管理系统：</w:t>
            </w:r>
          </w:p>
          <w:p>
            <w:pPr>
              <w:pStyle w:val="null3"/>
              <w:jc w:val="both"/>
            </w:pPr>
            <w:r>
              <w:rPr/>
              <w:t>6.1 可设置患者个人账号</w:t>
            </w:r>
            <w:r>
              <w:rPr/>
              <w:t>、</w:t>
            </w:r>
            <w:r>
              <w:rPr/>
              <w:t>密码；</w:t>
            </w:r>
          </w:p>
          <w:p>
            <w:pPr>
              <w:pStyle w:val="null3"/>
              <w:jc w:val="both"/>
            </w:pPr>
            <w:r>
              <w:rPr/>
              <w:t>6.2 可以管理和记录患者每日训练数据和训练参数；</w:t>
            </w:r>
          </w:p>
          <w:p>
            <w:pPr>
              <w:pStyle w:val="null3"/>
              <w:jc w:val="both"/>
            </w:pPr>
            <w:r>
              <w:rPr/>
              <w:t>6.3 康复训练的结果可自动保存，医生可动态观察病人的治疗情况，及时做出调整</w:t>
            </w:r>
            <w:r>
              <w:rPr/>
              <w:t>；</w:t>
            </w:r>
          </w:p>
          <w:p>
            <w:pPr>
              <w:pStyle w:val="null3"/>
              <w:jc w:val="both"/>
            </w:pPr>
            <w:r>
              <w:rPr/>
              <w:t>▲6.4 符合国家标准《 YY/T 0997-2015 肘、膝关节被动运动设备》的要求</w:t>
            </w:r>
            <w:r>
              <w:rPr/>
              <w:t>。</w:t>
            </w:r>
          </w:p>
          <w:p>
            <w:pPr>
              <w:pStyle w:val="null3"/>
              <w:jc w:val="both"/>
            </w:pPr>
            <w:r>
              <w:rPr>
                <w:b/>
              </w:rPr>
              <w:t>7.</w:t>
            </w:r>
            <w:r>
              <w:rPr>
                <w:b/>
              </w:rPr>
              <w:t xml:space="preserve"> </w:t>
            </w:r>
            <w:r>
              <w:rPr>
                <w:b/>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899"/>
              <w:gridCol w:w="2833"/>
              <w:gridCol w:w="1866"/>
            </w:tblGrid>
            <w:tr>
              <w:tc>
                <w:tcPr>
                  <w:tcW w:type="dxa" w:w="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序号</w:t>
                  </w:r>
                </w:p>
              </w:tc>
              <w:tc>
                <w:tcPr>
                  <w:tcW w:type="dxa" w:w="2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r>
                    <w:rPr>
                      <w:sz w:val="19"/>
                    </w:rPr>
                    <w:t>7.1</w:t>
                  </w:r>
                </w:p>
              </w:tc>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膝关节等速训练与测试系统软件</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7.2</w:t>
                  </w:r>
                </w:p>
              </w:tc>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膝关节专用人体工学椅</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7.3</w:t>
                  </w:r>
                </w:p>
              </w:tc>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直驱动力模块及控制系统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7.4</w:t>
                  </w:r>
                </w:p>
              </w:tc>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膝关节适配器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7.5</w:t>
                  </w:r>
                </w:p>
              </w:tc>
              <w:tc>
                <w:tcPr>
                  <w:tcW w:type="dxa" w:w="2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≥15.6寸平板电脑（带一体式支架）</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bl>
          <w:p>
            <w:pPr>
              <w:pStyle w:val="null3"/>
              <w:jc w:val="both"/>
            </w:pPr>
            <w:r>
              <w:rPr>
                <w:b/>
              </w:rPr>
              <w:t>四、</w:t>
            </w:r>
            <w:r>
              <w:rPr>
                <w:b/>
              </w:rPr>
              <w:t>下肢等速测试与主被动训练器</w:t>
            </w:r>
          </w:p>
          <w:p>
            <w:pPr>
              <w:pStyle w:val="null3"/>
              <w:jc w:val="both"/>
            </w:pPr>
            <w:r>
              <w:rPr>
                <w:b/>
              </w:rPr>
              <w:t>（</w:t>
            </w:r>
            <w:r>
              <w:rPr>
                <w:b/>
              </w:rPr>
              <w:t>一</w:t>
            </w:r>
            <w:r>
              <w:rPr>
                <w:b/>
              </w:rPr>
              <w:t>）</w:t>
            </w:r>
            <w:r>
              <w:rPr>
                <w:b/>
              </w:rPr>
              <w:t>基本情况</w:t>
            </w:r>
          </w:p>
          <w:p>
            <w:pPr>
              <w:pStyle w:val="null3"/>
              <w:jc w:val="both"/>
            </w:pPr>
            <w:r>
              <w:rPr/>
              <w:t>设备名称：下肢等速测试与主被动训练器</w:t>
            </w:r>
          </w:p>
          <w:p>
            <w:pPr>
              <w:pStyle w:val="null3"/>
              <w:jc w:val="both"/>
            </w:pPr>
            <w:r>
              <w:rPr/>
              <w:t>数量：</w:t>
            </w:r>
            <w:r>
              <w:rPr/>
              <w:t>1</w:t>
            </w:r>
            <w:r>
              <w:rPr/>
              <w:t>套</w:t>
            </w:r>
          </w:p>
          <w:p>
            <w:pPr>
              <w:pStyle w:val="null3"/>
              <w:jc w:val="both"/>
            </w:pPr>
            <w:r>
              <w:rPr/>
              <w:t>用途：用于下肢踏车训练及足踝关节康复等速训练，可提供踝关节等速肌力测试数据报告，供临床医生评估。</w:t>
            </w:r>
          </w:p>
          <w:p>
            <w:pPr>
              <w:pStyle w:val="null3"/>
              <w:jc w:val="both"/>
            </w:pPr>
            <w:r>
              <w:rPr>
                <w:b/>
              </w:rPr>
              <w:t>（</w:t>
            </w:r>
            <w:r>
              <w:rPr>
                <w:b/>
              </w:rPr>
              <w:t>二</w:t>
            </w:r>
            <w:r>
              <w:rPr>
                <w:b/>
              </w:rPr>
              <w:t>）</w:t>
            </w:r>
            <w:r>
              <w:rPr>
                <w:b/>
              </w:rPr>
              <w:t>技术及功能配置要求</w:t>
            </w:r>
          </w:p>
          <w:p>
            <w:pPr>
              <w:pStyle w:val="null3"/>
              <w:jc w:val="both"/>
            </w:pPr>
            <w:r>
              <w:rPr>
                <w:b/>
              </w:rPr>
              <w:t>▲1. APS自适应牵伸模块：</w:t>
            </w:r>
          </w:p>
          <w:p>
            <w:pPr>
              <w:pStyle w:val="null3"/>
              <w:jc w:val="both"/>
            </w:pPr>
            <w:r>
              <w:rPr/>
              <w:t>被动牵伸背屈角度：</w:t>
            </w:r>
            <w:r>
              <w:rPr/>
              <w:t>0～25</w:t>
            </w:r>
            <w:r>
              <w:rPr/>
              <w:t>°</w:t>
            </w:r>
            <w:r>
              <w:rPr/>
              <w:t>，跖屈角度：</w:t>
            </w:r>
            <w:r>
              <w:rPr/>
              <w:t>0～45</w:t>
            </w:r>
            <w:r>
              <w:rPr/>
              <w:t>°</w:t>
            </w:r>
            <w:r>
              <w:rPr/>
              <w:t>；</w:t>
            </w:r>
          </w:p>
          <w:p>
            <w:pPr>
              <w:pStyle w:val="null3"/>
              <w:jc w:val="both"/>
            </w:pPr>
            <w:r>
              <w:rPr/>
              <w:t>牵伸速度自适应动态调节范围：</w:t>
            </w:r>
            <w:r>
              <w:rPr/>
              <w:t>5～20</w:t>
            </w:r>
            <w:r>
              <w:rPr/>
              <w:t>°</w:t>
            </w:r>
            <w:r>
              <w:rPr/>
              <w:t>/s</w:t>
            </w:r>
            <w:r>
              <w:rPr/>
              <w:t>；</w:t>
            </w:r>
          </w:p>
          <w:p>
            <w:pPr>
              <w:pStyle w:val="null3"/>
              <w:jc w:val="both"/>
            </w:pPr>
            <w:r>
              <w:rPr/>
              <w:t>牵伸速度调节幅度：</w:t>
            </w:r>
            <w:r>
              <w:rPr/>
              <w:t>≤1</w:t>
            </w:r>
            <w:r>
              <w:rPr/>
              <w:t>°</w:t>
            </w:r>
            <w:r>
              <w:rPr/>
              <w:t>/s</w:t>
            </w:r>
            <w:r>
              <w:rPr/>
              <w:t>；</w:t>
            </w:r>
          </w:p>
          <w:p>
            <w:pPr>
              <w:pStyle w:val="null3"/>
              <w:jc w:val="both"/>
            </w:pPr>
            <w:r>
              <w:rPr/>
              <w:t>最大抗挛缩持续牵伸时间：不小于</w:t>
            </w:r>
            <w:r>
              <w:rPr/>
              <w:t>60秒</w:t>
            </w:r>
            <w:r>
              <w:rPr/>
              <w:t>。</w:t>
            </w:r>
          </w:p>
          <w:p>
            <w:pPr>
              <w:pStyle w:val="null3"/>
              <w:jc w:val="both"/>
            </w:pPr>
            <w:r>
              <w:rPr/>
              <w:t>▲1.5. 痉挛自动识别及智能处理，无需人工痉挛灵敏度调节设置</w:t>
            </w:r>
            <w:r>
              <w:rPr/>
              <w:t>；</w:t>
            </w:r>
          </w:p>
          <w:p>
            <w:pPr>
              <w:pStyle w:val="null3"/>
              <w:jc w:val="both"/>
            </w:pPr>
            <w:r>
              <w:rPr/>
              <w:t>1.6. 被动模拟手法牵伸：根据患者肌张力情况，在预热区、等速区、黄金牵伸区、保持对抗区自适应调节牵伸速度及强度</w:t>
            </w:r>
            <w:r>
              <w:rPr/>
              <w:t>；</w:t>
            </w:r>
          </w:p>
          <w:p>
            <w:pPr>
              <w:pStyle w:val="null3"/>
              <w:jc w:val="both"/>
            </w:pPr>
            <w:r>
              <w:rPr/>
              <w:t>1.7. 提供踝泵功能训练方案，运动幅度可调，预防深静脉血栓、改善踝关节僵硬及术后康复提供训练方案</w:t>
            </w:r>
            <w:r>
              <w:rPr/>
              <w:t>；</w:t>
            </w:r>
          </w:p>
          <w:p>
            <w:pPr>
              <w:pStyle w:val="null3"/>
              <w:jc w:val="both"/>
            </w:pPr>
            <w:r>
              <w:rPr/>
              <w:t>1.8. 髋膝协同牵伸训练，通过髋关节和膝关节的协同运动进行牵伸训练，增强关节的灵活性和肌肉的延展性，改善下肢运动功能。</w:t>
            </w:r>
          </w:p>
          <w:p>
            <w:pPr>
              <w:pStyle w:val="null3"/>
              <w:jc w:val="both"/>
            </w:pPr>
            <w:r>
              <w:rPr>
                <w:b/>
              </w:rPr>
              <w:t>▲2. 踏车训练：</w:t>
            </w:r>
          </w:p>
          <w:p>
            <w:pPr>
              <w:pStyle w:val="null3"/>
              <w:jc w:val="both"/>
            </w:pPr>
            <w:r>
              <w:rPr/>
              <w:t>l最大扭矩：0~40</w:t>
            </w:r>
            <w:r>
              <w:rPr/>
              <w:t>N</w:t>
            </w:r>
            <w:r>
              <w:rPr/>
              <w:t>m可调；</w:t>
            </w:r>
          </w:p>
          <w:p>
            <w:pPr>
              <w:pStyle w:val="null3"/>
              <w:jc w:val="both"/>
            </w:pPr>
            <w:r>
              <w:rPr/>
              <w:t>l主动运动：0-120 转/分钟，被动运动：1-60转/分钟</w:t>
            </w:r>
            <w:r>
              <w:rPr/>
              <w:t>；</w:t>
            </w:r>
          </w:p>
          <w:p>
            <w:pPr>
              <w:pStyle w:val="null3"/>
              <w:jc w:val="both"/>
            </w:pPr>
            <w:r>
              <w:rPr/>
              <w:t>l速度可调节步距≤1r/min</w:t>
            </w:r>
            <w:r>
              <w:rPr/>
              <w:t>。</w:t>
            </w:r>
          </w:p>
          <w:p>
            <w:pPr>
              <w:pStyle w:val="null3"/>
              <w:jc w:val="both"/>
            </w:pPr>
            <w:r>
              <w:rPr>
                <w:b/>
              </w:rPr>
              <w:t>3. 等速评定及训练参数：</w:t>
            </w:r>
          </w:p>
          <w:p>
            <w:pPr>
              <w:pStyle w:val="null3"/>
              <w:jc w:val="both"/>
            </w:pPr>
            <w:r>
              <w:rPr/>
              <w:t>★</w:t>
            </w:r>
            <w:r>
              <w:rPr/>
              <w:t>3.1 等速评定：速度范围5～120</w:t>
            </w:r>
            <w:r>
              <w:rPr/>
              <w:t>°</w:t>
            </w:r>
            <w:r>
              <w:rPr/>
              <w:t>/秒</w:t>
            </w:r>
            <w:r>
              <w:rPr/>
              <w:t>；</w:t>
            </w:r>
          </w:p>
          <w:p>
            <w:pPr>
              <w:pStyle w:val="null3"/>
              <w:jc w:val="both"/>
            </w:pPr>
            <w:r>
              <w:rPr/>
              <w:t>★</w:t>
            </w:r>
            <w:r>
              <w:rPr/>
              <w:t>3.2 至少提供峰力矩、平均力矩、特定角度力矩、峰力矩体重比、峰力矩角度、峰力矩时间等多种测试数据</w:t>
            </w:r>
            <w:r>
              <w:rPr/>
              <w:t>；</w:t>
            </w:r>
          </w:p>
          <w:p>
            <w:pPr>
              <w:pStyle w:val="null3"/>
              <w:jc w:val="both"/>
            </w:pPr>
            <w:r>
              <w:rPr/>
              <w:t>★</w:t>
            </w:r>
            <w:r>
              <w:rPr/>
              <w:t>3.3 应包括等长、等速训练，并可出具训练报告。</w:t>
            </w:r>
          </w:p>
          <w:p>
            <w:pPr>
              <w:pStyle w:val="null3"/>
              <w:jc w:val="both"/>
            </w:pPr>
            <w:r>
              <w:rPr/>
              <w:t>l等速训练：速度范围5～120</w:t>
            </w:r>
            <w:r>
              <w:rPr/>
              <w:t>°</w:t>
            </w:r>
            <w:r>
              <w:rPr/>
              <w:t>/秒</w:t>
            </w:r>
            <w:r>
              <w:rPr/>
              <w:t>；</w:t>
            </w:r>
          </w:p>
          <w:p>
            <w:pPr>
              <w:pStyle w:val="null3"/>
              <w:jc w:val="both"/>
            </w:pPr>
            <w:r>
              <w:rPr/>
              <w:t>l等长训练：可设置扭矩0~10级，同时可实时观测训练数据柱状图。</w:t>
            </w:r>
          </w:p>
          <w:p>
            <w:pPr>
              <w:pStyle w:val="null3"/>
              <w:jc w:val="both"/>
            </w:pPr>
            <w:r>
              <w:rPr>
                <w:b/>
              </w:rPr>
              <w:t>【</w:t>
            </w:r>
            <w:r>
              <w:rPr>
                <w:b/>
              </w:rPr>
              <w:t>上述</w:t>
            </w:r>
            <w:r>
              <w:rPr>
                <w:b/>
              </w:rPr>
              <w:t>3.1、3.2、3.3条款须提供产品说明书或白皮书或加盖原厂公章证明材料，并注明该条款证明文件所在具体页码：_____页，并在所在页的证明文件中作出明显的标记(例如用红色方框标记或划圈等)以明确响应情况。</w:t>
            </w:r>
            <w:r>
              <w:rPr>
                <w:b/>
              </w:rPr>
              <w:t>】</w:t>
            </w:r>
          </w:p>
          <w:p>
            <w:pPr>
              <w:pStyle w:val="null3"/>
              <w:jc w:val="both"/>
            </w:pPr>
            <w:r>
              <w:rPr>
                <w:b/>
              </w:rPr>
              <w:t xml:space="preserve">4. </w:t>
            </w:r>
            <w:r>
              <w:rPr/>
              <w:t>腘绳肌神经激活训练方案：激活腘绳肌的神经肌肉功能，增强肌肉力量和关节稳定性，预防运动损伤。</w:t>
            </w:r>
          </w:p>
          <w:p>
            <w:pPr>
              <w:pStyle w:val="null3"/>
              <w:jc w:val="both"/>
            </w:pPr>
            <w:r>
              <w:rPr>
                <w:b/>
              </w:rPr>
              <w:t>▲5.</w:t>
            </w:r>
            <w:r>
              <w:rPr/>
              <w:t xml:space="preserve"> </w:t>
            </w:r>
            <w:r>
              <w:rPr/>
              <w:t>训练过程实时监控：牵伸角度及牵伸强度可通过对应曲线实时显示，并形成关联比较，关节实时活动范围误差</w:t>
            </w:r>
            <w:r>
              <w:rPr/>
              <w:t>≤±1</w:t>
            </w:r>
            <w:r>
              <w:rPr/>
              <w:t>°</w:t>
            </w:r>
            <w:r>
              <w:rPr/>
              <w:t>，关节牵伸强度误差</w:t>
            </w:r>
            <w:r>
              <w:rPr/>
              <w:t>≤1%。</w:t>
            </w:r>
          </w:p>
          <w:p>
            <w:pPr>
              <w:pStyle w:val="null3"/>
              <w:jc w:val="both"/>
            </w:pPr>
            <w:r>
              <w:rPr>
                <w:b/>
              </w:rPr>
              <w:t>▲6.</w:t>
            </w:r>
            <w:r>
              <w:rPr/>
              <w:t xml:space="preserve"> </w:t>
            </w:r>
            <w:r>
              <w:rPr/>
              <w:t>训练数据图支持</w:t>
            </w:r>
            <w:r>
              <w:rPr/>
              <w:t>2种可视化呈现方式</w:t>
            </w:r>
            <w:r>
              <w:rPr/>
              <w:t>。</w:t>
            </w:r>
          </w:p>
          <w:p>
            <w:pPr>
              <w:pStyle w:val="null3"/>
              <w:jc w:val="both"/>
            </w:pPr>
            <w:r>
              <w:rPr>
                <w:b/>
              </w:rPr>
              <w:t>7. 人机工程设计要求：</w:t>
            </w:r>
          </w:p>
          <w:p>
            <w:pPr>
              <w:pStyle w:val="null3"/>
              <w:jc w:val="both"/>
            </w:pPr>
            <w:r>
              <w:rPr/>
              <w:t>▲7.1</w:t>
            </w:r>
            <w:r>
              <w:rPr/>
              <w:t xml:space="preserve"> </w:t>
            </w:r>
            <w:r>
              <w:rPr/>
              <w:t>应至少配置</w:t>
            </w:r>
            <w:r>
              <w:rPr/>
              <w:t>2种踝关节适配部件</w:t>
            </w:r>
            <w:r>
              <w:rPr/>
              <w:t>；</w:t>
            </w:r>
          </w:p>
          <w:p>
            <w:pPr>
              <w:pStyle w:val="null3"/>
              <w:jc w:val="both"/>
            </w:pPr>
            <w:r>
              <w:rPr/>
              <w:t>7.2 具备可前后移动的腿托进行生物力线固定，实现不同腿长的直膝位和屈膝位训练；</w:t>
            </w:r>
          </w:p>
          <w:p>
            <w:pPr>
              <w:pStyle w:val="null3"/>
              <w:jc w:val="both"/>
            </w:pPr>
            <w:r>
              <w:rPr/>
              <w:t>7.3 系统主机固定，适配与轮椅高度一致座椅；</w:t>
            </w:r>
          </w:p>
          <w:p>
            <w:pPr>
              <w:pStyle w:val="null3"/>
              <w:jc w:val="both"/>
            </w:pPr>
            <w:r>
              <w:rPr/>
              <w:t>7.4 可选配人体工程学专用座椅，保证康复训练生物力线稳定；</w:t>
            </w:r>
          </w:p>
          <w:p>
            <w:pPr>
              <w:pStyle w:val="null3"/>
              <w:jc w:val="both"/>
            </w:pPr>
            <w:r>
              <w:rPr/>
              <w:t>7.5 配置电容式触摸屏，可实现快速操作；</w:t>
            </w:r>
          </w:p>
          <w:p>
            <w:pPr>
              <w:pStyle w:val="null3"/>
              <w:jc w:val="both"/>
            </w:pPr>
            <w:r>
              <w:rPr/>
              <w:t>7.6 系统提供不少于1种紧停安全保障方式。</w:t>
            </w:r>
          </w:p>
          <w:p>
            <w:pPr>
              <w:pStyle w:val="null3"/>
              <w:jc w:val="both"/>
            </w:pPr>
            <w:r>
              <w:rPr>
                <w:b/>
              </w:rPr>
              <w:t>8. 用户管理中心：</w:t>
            </w:r>
          </w:p>
          <w:p>
            <w:pPr>
              <w:pStyle w:val="null3"/>
              <w:jc w:val="both"/>
            </w:pPr>
            <w:r>
              <w:rPr/>
              <w:t>8.1 可设置患者个人账号、密码；</w:t>
            </w:r>
          </w:p>
          <w:p>
            <w:pPr>
              <w:pStyle w:val="null3"/>
              <w:jc w:val="both"/>
            </w:pPr>
            <w:r>
              <w:rPr/>
              <w:t>8.2 可以管理和记录患者每日评估训练数据和训练参数；</w:t>
            </w:r>
          </w:p>
          <w:p>
            <w:pPr>
              <w:pStyle w:val="null3"/>
              <w:jc w:val="both"/>
            </w:pPr>
            <w:r>
              <w:rPr/>
              <w:t>8.3 康复训练的结果可自动保存，医生可动态观察病人的治疗情况，及时做出调整。</w:t>
            </w:r>
          </w:p>
          <w:p>
            <w:pPr>
              <w:pStyle w:val="null3"/>
              <w:jc w:val="both"/>
            </w:pPr>
            <w:r>
              <w:rPr>
                <w:b/>
              </w:rPr>
              <w:t>9. 配置清单：</w:t>
            </w:r>
          </w:p>
          <w:tbl>
            <w:tblPr>
              <w:tblInd w:type="dxa" w:w="120"/>
              <w:tblBorders>
                <w:top w:val="none" w:color="000000" w:sz="4"/>
                <w:left w:val="none" w:color="000000" w:sz="4"/>
                <w:bottom w:val="none" w:color="000000" w:sz="4"/>
                <w:right w:val="none" w:color="000000" w:sz="4"/>
                <w:insideH w:val="none"/>
                <w:insideV w:val="none"/>
              </w:tblBorders>
            </w:tblPr>
            <w:tblGrid>
              <w:gridCol w:w="3764"/>
              <w:gridCol w:w="1834"/>
            </w:tblGrid>
            <w:tr>
              <w:tc>
                <w:tcPr>
                  <w:tcW w:type="dxa" w:w="3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1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下肢等速测试与主被动训练软件</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腿托支架</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2个</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直驱动力模块及控制系统</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踝关节踏车适配器</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踝关节牵伸适配器</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2个</w:t>
                  </w:r>
                </w:p>
              </w:tc>
            </w:tr>
            <w:tr>
              <w:tc>
                <w:tcPr>
                  <w:tcW w:type="dxa" w:w="3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≥15.6寸平板电脑（带一体式支架）</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采购包2（便携式彩色多普勒超声系统）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自合同签订之日起60天内到货</w:t>
            </w:r>
          </w:p>
        </w:tc>
      </w:tr>
      <w:tr>
        <w:tc>
          <w:tcPr>
            <w:tcW w:type="dxa" w:w="4153"/>
          </w:tcPr>
          <w:p>
            <w:pPr>
              <w:pStyle w:val="null3"/>
            </w:pPr>
            <w:r>
              <w:rPr/>
              <w:t>标的提供的地点</w:t>
            </w:r>
          </w:p>
        </w:tc>
        <w:tc>
          <w:tcPr>
            <w:tcW w:type="dxa" w:w="4153"/>
          </w:tcPr>
          <w:p>
            <w:pPr>
              <w:pStyle w:val="null3"/>
            </w:pPr>
            <w:r>
              <w:rPr/>
              <w:t>中标人负责运输及卸车至采购人指定地点，并承担设备的运费、保险费等费用，装卸费由中标人承担。运输过程中因故发生的货物数量、质量问题及损失所产生费用由中标人负责。</w:t>
            </w:r>
          </w:p>
        </w:tc>
      </w:tr>
      <w:tr>
        <w:tc>
          <w:tcPr>
            <w:tcW w:type="dxa" w:w="4153"/>
          </w:tcPr>
          <w:p>
            <w:pPr>
              <w:pStyle w:val="null3"/>
            </w:pPr>
            <w:r>
              <w:rPr/>
              <w:t>付款方式</w:t>
            </w:r>
          </w:p>
        </w:tc>
        <w:tc>
          <w:tcPr>
            <w:tcW w:type="dxa" w:w="4153"/>
          </w:tcPr>
          <w:p>
            <w:pPr>
              <w:pStyle w:val="null3"/>
            </w:pPr>
            <w:r>
              <w:rPr/>
              <w:t>1期：支付比例100%,本合同的每笔款项以人民币方式支付，支付的时间和金额双方约定如下：（1）合同设备全部到货至采购人指定地点办理交付手续，并完成清点和安装调试验收合格后，凭：①合同签订后，中标人开具合同金额30%的正式发票，5个工作日内由采购人办理支付中标人30%的货款。②安装验收合格后，中标人开具合同金额70%的正式发票，5个工作日内由采购人办理支付中标人剩余70%的尾款。（2）如购买设备的款源来自上级财政部门，财政到款再行办理支付手续 。</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 合同设备安装完成并正常使用后10个工作日内验收，验收应在采购人和中标人双方共同参加下进行。 2. 验收按国家有关的规定、规范进行。验收时如发现所交付的设备有短装、次品、损坏或其它不符合本合同规定之情形者，采购人应作出详尽的现场记录，或由采购人和中标人双方签署备忘录。此现场记录或备忘录可用作补充、缺失和更换损坏部件的有效证据。由此产生的有关费用由中标人承担，中标人应在 10 天内补充及给予解决。 3.如果合同设备运输和安装过程中因事故造成货物短缺、损坏，中标人应及时安排换装，以保证合同设备安装的成功完成。换货的相关费用由中标人承担。 4.中标人或厂家负责提供有数据的验收测试报告（属计量器具的设备需提供计量检测合格报告和负责首次计量强制检定），大型设备需提供第三方测试报告，费用由中标人承担。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包装运输</w:t>
            </w:r>
          </w:p>
        </w:tc>
        <w:tc>
          <w:tcPr>
            <w:tcW w:type="dxa" w:w="2076"/>
          </w:tcPr>
          <w:p>
            <w:pPr>
              <w:pStyle w:val="null3"/>
              <w:jc w:val="left"/>
            </w:pPr>
            <w:r>
              <w:rPr/>
              <w:t>1.1 合同设备的包装 （1）设备的包装均应有良好的防湿、防锈、防潮、防雨、防腐及防碰撞的措施。凡由于包装不良造成的损失和由此产生的费用均由中标人承担。 1.2合同设备的交货 （1）中标人交货时间：自合同签订之日起 60 天内到货。 （2）中标人交货地点：中标人负责运输及卸车至采购人指定地点，并承担设备的运费、保险费等费用，装卸费由中标人承担。运输过程中因故发生的货物数量、质量问题及损失所产生费用由中标人负责。 1.3合同设备的安装 （1）中标人负责合同项下所有设备的安装，一切费用由中标人负责（含安装过程中的吊装及搬运费用）。 （2）设备到货后，中标人负责安装调试完成；中标人安装时须对各安装场地内的其他设备、设施有良好保护措施。 （3）中标人或厂家提供的设备必须符合中国电源和气源标准，并配置规范合适医院使用的水电气接插件（如三线接地扁插头等），如不符合需免费更换。</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★2.1 中标人保证合同设备是全新、未曾使用过的，其质量、规格及技术特征符合合同附件的要求，并提供货物的装箱清单、用户手册、合格证、保修卡、随机资料及配件、随机工具等。【以实质性响应一览表的响应为准】 ★2.2 中标人提供免费保修期（保质保用期）≥3年，保修期的期限应以采购人和中标人双方的验收合格之日起计算，保修期内免费更换零配件及工时费。中标人保证在保修期内应确保开机率为95%以上，如达不到此要求，即相应延长保修期。由于质量、性能原因更换补缺零配件，相应延长修补或更换部件的质量保证期。【以实质性响应一览表的响应为准】 2.3 保修期（保质保用期）内非因采购人的人为原因而出现产品质量及安装问题，由中标人负责包修、包换或包退，并承担因此而产生的一切费用。中标人应在接到采购人通知后按采购人要求派员到现场维修，报修响应时间 1小时内，到场时间 24 小时内，提供免费咨询电话。 2.4 保修期后，中标人提供终身保修服务；国内具有大规模零配件库存，以保证及时的零配件供应，如需更换零配件，中标人只收取零配件费。在硬件无改变的情况下，软件终身免费升级。 2.5 下列情况中标人不负责免费保修： ①未按照中标人提供的正确使用方法而引致设备故障损坏； ②擅自改装设备。 2.6 因设备的质量问题而发生争议，由广东省或广州市质检部门进行质量鉴定。设备符合质量标准的，鉴定费用由采购人承担；设备不符合质量标准的，鉴定费用由中标人承担。 2.7 中标人无偿现场培训采购人维修人员，主要内容为设备的基本结构、性能、主要部件的构造及修理，日常使用保养与管理，常见故障的排除，紧急情况的处理等。 2.8 中标人应派专业技术人员在项目现场对采购人使用人员进行培训或指导（培训内容包括但不限于设备的基本结构、性能、操作使用及紧急情况的处理等相关内容），在使用一段时间后根据采购人的要求另行安排培训计划。 2.9 中标人应承诺中标后在广东省内设有售后服务点（投标人投标时提供承诺函，格式自拟）。</w:t>
            </w:r>
          </w:p>
        </w:tc>
      </w:tr>
      <w:tr>
        <w:tc>
          <w:tcPr>
            <w:tcW w:type="dxa" w:w="2076"/>
          </w:tcPr>
          <w:p/>
        </w:tc>
        <w:tc>
          <w:tcPr>
            <w:tcW w:type="dxa" w:w="2076"/>
          </w:tcPr>
          <w:p>
            <w:pPr>
              <w:pStyle w:val="null3"/>
              <w:jc w:val="center"/>
            </w:pPr>
            <w:r>
              <w:rPr/>
              <w:t>3</w:t>
            </w:r>
          </w:p>
        </w:tc>
        <w:tc>
          <w:tcPr>
            <w:tcW w:type="dxa" w:w="2076"/>
          </w:tcPr>
          <w:p>
            <w:pPr>
              <w:pStyle w:val="null3"/>
              <w:jc w:val="left"/>
            </w:pPr>
            <w:r>
              <w:rPr/>
              <w:t>保险</w:t>
            </w:r>
          </w:p>
        </w:tc>
        <w:tc>
          <w:tcPr>
            <w:tcW w:type="dxa" w:w="2076"/>
          </w:tcPr>
          <w:p>
            <w:pPr>
              <w:pStyle w:val="null3"/>
              <w:jc w:val="left"/>
            </w:pPr>
            <w:r>
              <w:rPr/>
              <w:t>本采购包为交钥匙项目，投标人报价应包括设备采购（制造）、设计、保险费、包装、仓储、运输、培训、设备进口所需办理海关手续的费用、安装及验收合格之前及保修期间包括备品备件发生等履行本项目所产生的所有含税费用。本项目在合同执行期间合同总金额不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医用超声波仪器及设备</w:t>
            </w:r>
          </w:p>
        </w:tc>
        <w:tc>
          <w:tcPr>
            <w:tcW w:type="dxa" w:w="831"/>
          </w:tcPr>
          <w:p>
            <w:pPr>
              <w:pStyle w:val="null3"/>
              <w:jc w:val="left"/>
            </w:pPr>
            <w:r>
              <w:rPr/>
              <w:t>便携式彩色多普勒超声系统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1,290,000.00</w:t>
            </w:r>
          </w:p>
        </w:tc>
        <w:tc>
          <w:tcPr>
            <w:tcW w:type="dxa" w:w="831"/>
          </w:tcPr>
          <w:p>
            <w:pPr>
              <w:pStyle w:val="null3"/>
              <w:jc w:val="right"/>
            </w:pPr>
            <w:r>
              <w:rPr/>
              <w:t>1,290,000.00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便携式彩色多普勒超声系统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w:t>
            </w:r>
            <w:r>
              <w:rPr>
                <w:b/>
              </w:rPr>
              <w:t>一</w:t>
            </w:r>
            <w:r>
              <w:rPr>
                <w:b/>
              </w:rPr>
              <w:t>）</w:t>
            </w:r>
            <w:r>
              <w:rPr>
                <w:b/>
              </w:rPr>
              <w:t>基本情况</w:t>
            </w:r>
          </w:p>
          <w:p>
            <w:pPr>
              <w:pStyle w:val="null3"/>
              <w:jc w:val="both"/>
            </w:pPr>
            <w:r>
              <w:rPr/>
              <w:t>设备名称：</w:t>
            </w:r>
            <w:r>
              <w:rPr>
                <w:sz w:val="21"/>
              </w:rPr>
              <w:t>便携式彩色多普勒超声系统</w:t>
            </w:r>
          </w:p>
          <w:p>
            <w:pPr>
              <w:pStyle w:val="null3"/>
              <w:jc w:val="both"/>
            </w:pPr>
            <w:r>
              <w:rPr/>
              <w:t>数量：</w:t>
            </w:r>
            <w:r>
              <w:rPr/>
              <w:t>1</w:t>
            </w:r>
            <w:r>
              <w:rPr/>
              <w:t>套</w:t>
            </w:r>
          </w:p>
          <w:p>
            <w:pPr>
              <w:pStyle w:val="null3"/>
              <w:jc w:val="both"/>
            </w:pPr>
            <w:r>
              <w:rPr/>
              <w:t>用途：以成人心脏、小儿心脏、临床诊断应用和相关科研为主，可支持经心腔内超声成像、四维图像成像等，覆盖外周血管、腹部、浅表组织与小器官、儿科、经颅超声、肌骨、术中介入超声等检查全面应用。</w:t>
            </w:r>
          </w:p>
          <w:p>
            <w:pPr>
              <w:pStyle w:val="null3"/>
              <w:jc w:val="both"/>
            </w:pPr>
            <w:r>
              <w:rPr>
                <w:b/>
              </w:rPr>
              <w:t>（</w:t>
            </w:r>
            <w:r>
              <w:rPr>
                <w:b/>
              </w:rPr>
              <w:t>二</w:t>
            </w:r>
            <w:r>
              <w:rPr>
                <w:b/>
              </w:rPr>
              <w:t>）技术及功能配置要求</w:t>
            </w:r>
          </w:p>
          <w:p>
            <w:pPr>
              <w:pStyle w:val="null3"/>
              <w:jc w:val="both"/>
            </w:pPr>
            <w:r>
              <w:rPr>
                <w:b/>
              </w:rPr>
              <w:t xml:space="preserve">1. </w:t>
            </w:r>
            <w:r>
              <w:rPr>
                <w:b/>
              </w:rPr>
              <w:t>彩色多普勒超声波诊断仪包括：</w:t>
            </w:r>
          </w:p>
          <w:p>
            <w:pPr>
              <w:pStyle w:val="null3"/>
              <w:jc w:val="both"/>
            </w:pPr>
            <w:r>
              <w:rPr>
                <w:b/>
              </w:rPr>
              <w:t>1.1</w:t>
            </w:r>
            <w:r>
              <w:rPr>
                <w:b/>
              </w:rPr>
              <w:t xml:space="preserve"> </w:t>
            </w:r>
            <w:r>
              <w:rPr>
                <w:b/>
              </w:rPr>
              <w:t>高分辨率彩色液晶显示器：</w:t>
            </w:r>
          </w:p>
          <w:p>
            <w:pPr>
              <w:pStyle w:val="null3"/>
              <w:jc w:val="both"/>
            </w:pPr>
            <w:r>
              <w:rPr/>
              <w:t>1.1.1</w:t>
            </w:r>
            <w:r>
              <w:rPr/>
              <w:t xml:space="preserve"> </w:t>
            </w:r>
            <w:r>
              <w:rPr/>
              <w:t>≥</w:t>
            </w:r>
            <w:r>
              <w:rPr/>
              <w:t>15</w:t>
            </w:r>
            <w:r>
              <w:rPr/>
              <w:t>英寸，分辨率≥</w:t>
            </w:r>
            <w:r>
              <w:rPr/>
              <w:t xml:space="preserve">1920 x 1080 </w:t>
            </w:r>
            <w:r>
              <w:rPr/>
              <w:t>像素；</w:t>
            </w:r>
          </w:p>
          <w:p>
            <w:pPr>
              <w:pStyle w:val="null3"/>
              <w:jc w:val="both"/>
            </w:pPr>
            <w:r>
              <w:rPr/>
              <w:t>▲</w:t>
            </w:r>
            <w:r>
              <w:rPr/>
              <w:t>1.1.2</w:t>
            </w:r>
            <w:r>
              <w:rPr/>
              <w:t xml:space="preserve"> </w:t>
            </w:r>
            <w:r>
              <w:rPr/>
              <w:t>显示器支持多点触控，支持直接在显示器上调节图像深度、缩放、增益等参数</w:t>
            </w:r>
            <w:r>
              <w:rPr>
                <w:b/>
              </w:rPr>
              <w:t>（</w:t>
            </w:r>
            <w:r>
              <w:rPr>
                <w:b/>
              </w:rPr>
              <w:t>投标文件中须</w:t>
            </w:r>
            <w:r>
              <w:rPr>
                <w:b/>
              </w:rPr>
              <w:t>提供技术白皮书与设备图片共同证明）</w:t>
            </w:r>
            <w:r>
              <w:rPr/>
              <w:t>。</w:t>
            </w:r>
          </w:p>
          <w:p>
            <w:pPr>
              <w:pStyle w:val="null3"/>
              <w:jc w:val="both"/>
            </w:pPr>
            <w:r>
              <w:rPr>
                <w:b/>
              </w:rPr>
              <w:t>1.2</w:t>
            </w:r>
            <w:r>
              <w:rPr>
                <w:b/>
              </w:rPr>
              <w:t xml:space="preserve"> </w:t>
            </w:r>
            <w:r>
              <w:rPr>
                <w:b/>
              </w:rPr>
              <w:t>人机工程设计：</w:t>
            </w:r>
          </w:p>
          <w:p>
            <w:pPr>
              <w:pStyle w:val="null3"/>
              <w:jc w:val="both"/>
            </w:pPr>
            <w:r>
              <w:rPr/>
              <w:t>1.2.1</w:t>
            </w:r>
            <w:r>
              <w:rPr/>
              <w:t xml:space="preserve"> </w:t>
            </w:r>
            <w:r>
              <w:rPr/>
              <w:t>配备一体化台车，具备探头穿接口连接于主机，台车探头接口</w:t>
            </w:r>
            <w:r>
              <w:rPr/>
              <w:t>≥</w:t>
            </w:r>
            <w:r>
              <w:rPr/>
              <w:t>4</w:t>
            </w:r>
            <w:r>
              <w:rPr/>
              <w:t>个</w:t>
            </w:r>
            <w:r>
              <w:rPr/>
              <w:t>；</w:t>
            </w:r>
          </w:p>
          <w:p>
            <w:pPr>
              <w:pStyle w:val="null3"/>
              <w:jc w:val="both"/>
            </w:pPr>
            <w:r>
              <w:rPr/>
              <w:t>1.2.2</w:t>
            </w:r>
            <w:r>
              <w:rPr/>
              <w:t xml:space="preserve"> </w:t>
            </w:r>
            <w:r>
              <w:rPr/>
              <w:t>显示器可调角度</w:t>
            </w:r>
            <w:r>
              <w:rPr/>
              <w:t>≥</w:t>
            </w:r>
            <w:r>
              <w:rPr/>
              <w:t>90</w:t>
            </w:r>
            <w:r>
              <w:rPr/>
              <w:t>°；</w:t>
            </w:r>
          </w:p>
          <w:p>
            <w:pPr>
              <w:pStyle w:val="null3"/>
              <w:jc w:val="both"/>
            </w:pPr>
            <w:r>
              <w:rPr/>
              <w:t>▲</w:t>
            </w:r>
            <w:r>
              <w:rPr/>
              <w:t>1.2.3</w:t>
            </w:r>
            <w:r>
              <w:rPr/>
              <w:t xml:space="preserve"> </w:t>
            </w:r>
            <w:r>
              <w:rPr/>
              <w:t>触控板操控，无实体轨迹球设计</w:t>
            </w:r>
            <w:r>
              <w:rPr>
                <w:b/>
              </w:rPr>
              <w:t>（</w:t>
            </w:r>
            <w:r>
              <w:rPr>
                <w:b/>
              </w:rPr>
              <w:t>投标文件中须</w:t>
            </w:r>
            <w:r>
              <w:rPr>
                <w:b/>
              </w:rPr>
              <w:t>提供技术白皮书与设备图片共同证明）</w:t>
            </w:r>
            <w:r>
              <w:rPr/>
              <w:t>；</w:t>
            </w:r>
          </w:p>
          <w:p>
            <w:pPr>
              <w:pStyle w:val="null3"/>
              <w:jc w:val="both"/>
            </w:pPr>
            <w:r>
              <w:rPr/>
              <w:t>1.2.4</w:t>
            </w:r>
            <w:r>
              <w:rPr/>
              <w:t xml:space="preserve"> </w:t>
            </w:r>
            <w:r>
              <w:rPr/>
              <w:t>主机（含电池）重量</w:t>
            </w:r>
            <w:r>
              <w:rPr/>
              <w:t>≤</w:t>
            </w:r>
            <w:r>
              <w:rPr/>
              <w:t>5.5kg</w:t>
            </w:r>
            <w:r>
              <w:rPr/>
              <w:t>；</w:t>
            </w:r>
          </w:p>
          <w:p>
            <w:pPr>
              <w:pStyle w:val="null3"/>
              <w:jc w:val="both"/>
            </w:pPr>
            <w:r>
              <w:rPr/>
              <w:t>▲</w:t>
            </w:r>
            <w:r>
              <w:rPr/>
              <w:t>1.2.5</w:t>
            </w:r>
            <w:r>
              <w:rPr/>
              <w:t xml:space="preserve"> </w:t>
            </w:r>
            <w:r>
              <w:rPr/>
              <w:t>除主机内置电池外，台车另自带原厂一体化电池组，在无外部电源情况下扫查时间</w:t>
            </w:r>
            <w:r>
              <w:rPr/>
              <w:t>≥</w:t>
            </w:r>
            <w:r>
              <w:rPr/>
              <w:t>3</w:t>
            </w:r>
            <w:r>
              <w:rPr/>
              <w:t>小时</w:t>
            </w:r>
            <w:r>
              <w:rPr>
                <w:b/>
              </w:rPr>
              <w:t>（</w:t>
            </w:r>
            <w:r>
              <w:rPr>
                <w:b/>
              </w:rPr>
              <w:t>投标文件中须</w:t>
            </w:r>
            <w:r>
              <w:rPr>
                <w:b/>
              </w:rPr>
              <w:t>提供技术白皮书与设备图片共同证明）</w:t>
            </w:r>
            <w:r>
              <w:rPr/>
              <w:t>。</w:t>
            </w:r>
          </w:p>
          <w:p>
            <w:pPr>
              <w:pStyle w:val="null3"/>
              <w:jc w:val="both"/>
            </w:pPr>
            <w:r>
              <w:rPr/>
              <w:t>1.3</w:t>
            </w:r>
            <w:r>
              <w:rPr/>
              <w:t xml:space="preserve"> </w:t>
            </w:r>
            <w:r>
              <w:rPr/>
              <w:t>全数字高集成宽频带声束形成器，动态波束发射与接收超声信号，连续动态接收聚焦；</w:t>
            </w:r>
          </w:p>
          <w:p>
            <w:pPr>
              <w:pStyle w:val="null3"/>
              <w:jc w:val="both"/>
            </w:pPr>
            <w:r>
              <w:rPr/>
              <w:t>1.4</w:t>
            </w:r>
            <w:r>
              <w:rPr/>
              <w:t xml:space="preserve"> </w:t>
            </w:r>
            <w:r>
              <w:rPr/>
              <w:t>声束聚焦：发射</w:t>
            </w:r>
            <w:r>
              <w:rPr/>
              <w:t>≥</w:t>
            </w:r>
            <w:r>
              <w:rPr/>
              <w:t>8</w:t>
            </w:r>
            <w:r>
              <w:rPr/>
              <w:t>段，接收自动连续聚焦；</w:t>
            </w:r>
          </w:p>
          <w:p>
            <w:pPr>
              <w:pStyle w:val="null3"/>
              <w:jc w:val="both"/>
            </w:pPr>
            <w:r>
              <w:rPr/>
              <w:t>1.5</w:t>
            </w:r>
            <w:r>
              <w:rPr/>
              <w:t xml:space="preserve"> </w:t>
            </w:r>
            <w:r>
              <w:rPr/>
              <w:t>具备穿刺引导功能；</w:t>
            </w:r>
          </w:p>
          <w:p>
            <w:pPr>
              <w:pStyle w:val="null3"/>
              <w:jc w:val="both"/>
            </w:pPr>
            <w:r>
              <w:rPr/>
              <w:t>1.6</w:t>
            </w:r>
            <w:r>
              <w:rPr/>
              <w:t xml:space="preserve"> </w:t>
            </w:r>
            <w:r>
              <w:rPr/>
              <w:t>具备</w:t>
            </w:r>
            <w:r>
              <w:rPr/>
              <w:t>B</w:t>
            </w:r>
            <w:r>
              <w:rPr/>
              <w:t>型、</w:t>
            </w:r>
            <w:r>
              <w:rPr/>
              <w:t>M</w:t>
            </w:r>
            <w:r>
              <w:rPr/>
              <w:t>型、频谱多普勒、彩色多普勒模式等；</w:t>
            </w:r>
          </w:p>
          <w:p>
            <w:pPr>
              <w:pStyle w:val="null3"/>
              <w:jc w:val="both"/>
            </w:pPr>
            <w:r>
              <w:rPr>
                <w:b/>
              </w:rPr>
              <w:t>1.7</w:t>
            </w:r>
            <w:r>
              <w:rPr>
                <w:b/>
              </w:rPr>
              <w:t xml:space="preserve"> </w:t>
            </w:r>
            <w:r>
              <w:rPr>
                <w:b/>
              </w:rPr>
              <w:t>数字化二维灰阶成像单元：</w:t>
            </w:r>
          </w:p>
          <w:p>
            <w:pPr>
              <w:pStyle w:val="null3"/>
              <w:jc w:val="both"/>
            </w:pPr>
            <w:r>
              <w:rPr/>
              <w:t>1.7.1</w:t>
            </w:r>
            <w:r>
              <w:rPr/>
              <w:t xml:space="preserve"> </w:t>
            </w:r>
            <w:r>
              <w:rPr/>
              <w:t>所有探头均为宽频、多点变频探头，所有基波与谐波成像频率必须具体在屏幕上显示</w:t>
            </w:r>
            <w:r>
              <w:rPr>
                <w:b/>
              </w:rPr>
              <w:t>（</w:t>
            </w:r>
            <w:r>
              <w:rPr>
                <w:b/>
              </w:rPr>
              <w:t>投标文件中须</w:t>
            </w:r>
            <w:r>
              <w:rPr>
                <w:b/>
              </w:rPr>
              <w:t>提供屏幕截图证明）</w:t>
            </w:r>
            <w:r>
              <w:rPr/>
              <w:t>；</w:t>
            </w:r>
          </w:p>
          <w:p>
            <w:pPr>
              <w:pStyle w:val="null3"/>
              <w:jc w:val="both"/>
            </w:pPr>
            <w:r>
              <w:rPr/>
              <w:t>1.7.2</w:t>
            </w:r>
            <w:r>
              <w:rPr/>
              <w:t xml:space="preserve"> </w:t>
            </w:r>
            <w:r>
              <w:rPr/>
              <w:t>自动组织优化，一键式自动优化图像多种参数；</w:t>
            </w:r>
          </w:p>
          <w:p>
            <w:pPr>
              <w:pStyle w:val="null3"/>
              <w:jc w:val="both"/>
            </w:pPr>
            <w:r>
              <w:rPr/>
              <w:t>1.7.3</w:t>
            </w:r>
            <w:r>
              <w:rPr/>
              <w:t xml:space="preserve"> </w:t>
            </w:r>
            <w:r>
              <w:rPr/>
              <w:t>智能化超清成像、超清斑点噪声抑制技术，分多级可调；</w:t>
            </w:r>
          </w:p>
          <w:p>
            <w:pPr>
              <w:pStyle w:val="null3"/>
              <w:jc w:val="both"/>
            </w:pPr>
            <w:r>
              <w:rPr/>
              <w:t>1.7.4</w:t>
            </w:r>
            <w:r>
              <w:rPr/>
              <w:t xml:space="preserve"> </w:t>
            </w:r>
            <w:r>
              <w:rPr/>
              <w:t>实时多角度复合成像技术，支持多档位调节和多参数联合应用，与彩色和其他高级成像模式兼容；</w:t>
            </w:r>
          </w:p>
          <w:p>
            <w:pPr>
              <w:pStyle w:val="null3"/>
              <w:jc w:val="both"/>
            </w:pPr>
            <w:r>
              <w:rPr/>
              <w:t>1.7.5</w:t>
            </w:r>
            <w:r>
              <w:rPr/>
              <w:t xml:space="preserve"> </w:t>
            </w:r>
            <w:r>
              <w:rPr/>
              <w:t>梯形扩展成像技术；</w:t>
            </w:r>
          </w:p>
          <w:p>
            <w:pPr>
              <w:pStyle w:val="null3"/>
              <w:jc w:val="both"/>
            </w:pPr>
            <w:r>
              <w:rPr/>
              <w:t>1.7.6</w:t>
            </w:r>
            <w:r>
              <w:rPr/>
              <w:t xml:space="preserve"> </w:t>
            </w:r>
            <w:r>
              <w:rPr/>
              <w:t>宽景成像技术；</w:t>
            </w:r>
          </w:p>
          <w:p>
            <w:pPr>
              <w:pStyle w:val="null3"/>
              <w:jc w:val="both"/>
            </w:pPr>
            <w:r>
              <w:rPr/>
              <w:t>1.7.7</w:t>
            </w:r>
            <w:r>
              <w:rPr/>
              <w:t xml:space="preserve"> </w:t>
            </w:r>
            <w:r>
              <w:rPr/>
              <w:t>心尖扩展成像：相控阵心脏探头采用凸阵扩展技术，实现心尖宽视野显示，有效显示视野</w:t>
            </w:r>
            <w:r>
              <w:rPr/>
              <w:t>≥</w:t>
            </w:r>
            <w:r>
              <w:rPr/>
              <w:t>120</w:t>
            </w:r>
            <w:r>
              <w:rPr/>
              <w:t>°；</w:t>
            </w:r>
          </w:p>
          <w:p>
            <w:pPr>
              <w:pStyle w:val="null3"/>
              <w:jc w:val="both"/>
            </w:pPr>
            <w:r>
              <w:rPr>
                <w:b/>
              </w:rPr>
              <w:t>1.8</w:t>
            </w:r>
            <w:r>
              <w:rPr>
                <w:b/>
              </w:rPr>
              <w:t>彩色多普勒血流成像单元：</w:t>
            </w:r>
          </w:p>
          <w:p>
            <w:pPr>
              <w:pStyle w:val="null3"/>
              <w:jc w:val="both"/>
            </w:pPr>
            <w:r>
              <w:rPr/>
              <w:t>1.8.1</w:t>
            </w:r>
            <w:r>
              <w:rPr/>
              <w:t xml:space="preserve"> </w:t>
            </w:r>
            <w:r>
              <w:rPr/>
              <w:t>双屏同步显示二维和彩色血流图像，彩色多普勒频率独立可调</w:t>
            </w:r>
            <w:r>
              <w:rPr/>
              <w:t>；</w:t>
            </w:r>
          </w:p>
          <w:p>
            <w:pPr>
              <w:pStyle w:val="null3"/>
              <w:jc w:val="both"/>
            </w:pPr>
            <w:r>
              <w:rPr/>
              <w:t>1.8.2</w:t>
            </w:r>
            <w:r>
              <w:rPr/>
              <w:t xml:space="preserve"> </w:t>
            </w:r>
            <w:r>
              <w:rPr/>
              <w:t>彩色</w:t>
            </w:r>
            <w:r>
              <w:rPr/>
              <w:t>M</w:t>
            </w:r>
            <w:r>
              <w:rPr/>
              <w:t>型模式，支持解剖</w:t>
            </w:r>
            <w:r>
              <w:rPr/>
              <w:t>M</w:t>
            </w:r>
            <w:r>
              <w:rPr/>
              <w:t>型</w:t>
            </w:r>
            <w:r>
              <w:rPr/>
              <w:t>；</w:t>
            </w:r>
          </w:p>
          <w:p>
            <w:pPr>
              <w:pStyle w:val="null3"/>
              <w:jc w:val="both"/>
            </w:pPr>
            <w:r>
              <w:rPr/>
              <w:t>1.8.3</w:t>
            </w:r>
            <w:r>
              <w:rPr/>
              <w:t xml:space="preserve"> </w:t>
            </w:r>
            <w:r>
              <w:rPr/>
              <w:t>能在冻结和回放的彩色模式下，再次调节彩色图谱、编码方式、方差模式、彩色</w:t>
            </w:r>
            <w:r>
              <w:rPr/>
              <w:t>/</w:t>
            </w:r>
            <w:r>
              <w:rPr/>
              <w:t>组织优先、彩色增益、彩色反转、彩色基线、彩色叠加等多项参数，应用于诊断</w:t>
            </w:r>
            <w:r>
              <w:rPr/>
              <w:t>；</w:t>
            </w:r>
          </w:p>
          <w:p>
            <w:pPr>
              <w:pStyle w:val="null3"/>
              <w:jc w:val="both"/>
            </w:pPr>
            <w:r>
              <w:rPr/>
              <w:t>1.8.4</w:t>
            </w:r>
            <w:r>
              <w:rPr/>
              <w:t xml:space="preserve"> </w:t>
            </w:r>
            <w:r>
              <w:rPr/>
              <w:t>彩色帧频可独立调节</w:t>
            </w:r>
            <w:r>
              <w:rPr/>
              <w:t>；</w:t>
            </w:r>
          </w:p>
          <w:p>
            <w:pPr>
              <w:pStyle w:val="null3"/>
              <w:jc w:val="both"/>
            </w:pPr>
            <w:r>
              <w:rPr/>
              <w:t>1.8.5</w:t>
            </w:r>
            <w:r>
              <w:rPr/>
              <w:t xml:space="preserve"> </w:t>
            </w:r>
            <w:r>
              <w:rPr/>
              <w:t>具有内置原厂冠脉血流显像软件，无需后期调节设置</w:t>
            </w:r>
            <w:r>
              <w:rPr/>
              <w:t>。</w:t>
            </w:r>
          </w:p>
          <w:p>
            <w:pPr>
              <w:pStyle w:val="null3"/>
              <w:jc w:val="both"/>
            </w:pPr>
            <w:r>
              <w:rPr>
                <w:b/>
              </w:rPr>
              <w:t>1.9</w:t>
            </w:r>
            <w:r>
              <w:rPr>
                <w:b/>
              </w:rPr>
              <w:t>频谱多普勒显示单元及分析系统</w:t>
            </w:r>
            <w:r>
              <w:rPr>
                <w:b/>
              </w:rPr>
              <w:t>：</w:t>
            </w:r>
          </w:p>
          <w:p>
            <w:pPr>
              <w:pStyle w:val="null3"/>
              <w:jc w:val="both"/>
            </w:pPr>
            <w:r>
              <w:rPr/>
              <w:t>1.9.1</w:t>
            </w:r>
            <w:r>
              <w:rPr/>
              <w:t xml:space="preserve"> </w:t>
            </w:r>
            <w:r>
              <w:rPr/>
              <w:t>具有</w:t>
            </w:r>
            <w:r>
              <w:rPr/>
              <w:t>PW</w:t>
            </w:r>
            <w:r>
              <w:rPr/>
              <w:t>、</w:t>
            </w:r>
            <w:r>
              <w:rPr/>
              <w:t>CW</w:t>
            </w:r>
            <w:r>
              <w:rPr/>
              <w:t>、</w:t>
            </w:r>
            <w:r>
              <w:rPr/>
              <w:t>HPRF</w:t>
            </w:r>
            <w:r>
              <w:rPr/>
              <w:t>多种模式</w:t>
            </w:r>
            <w:r>
              <w:rPr/>
              <w:t>；</w:t>
            </w:r>
          </w:p>
          <w:p>
            <w:pPr>
              <w:pStyle w:val="null3"/>
              <w:jc w:val="both"/>
            </w:pPr>
            <w:r>
              <w:rPr/>
              <w:t>1.9.2</w:t>
            </w:r>
            <w:r>
              <w:rPr/>
              <w:t xml:space="preserve"> </w:t>
            </w:r>
            <w:r>
              <w:rPr/>
              <w:t>多普勒频率显示，独立可调</w:t>
            </w:r>
            <w:r>
              <w:rPr/>
              <w:t>；</w:t>
            </w:r>
          </w:p>
          <w:p>
            <w:pPr>
              <w:pStyle w:val="null3"/>
              <w:jc w:val="both"/>
            </w:pPr>
            <w:r>
              <w:rPr/>
              <w:t>1.9.3</w:t>
            </w:r>
            <w:r>
              <w:rPr/>
              <w:t xml:space="preserve"> </w:t>
            </w:r>
            <w:r>
              <w:rPr/>
              <w:t>自动频谱优化技术，一键控制，自动调整频谱至最佳范围</w:t>
            </w:r>
            <w:r>
              <w:rPr/>
              <w:t>；</w:t>
            </w:r>
          </w:p>
          <w:p>
            <w:pPr>
              <w:pStyle w:val="null3"/>
              <w:jc w:val="both"/>
            </w:pPr>
            <w:r>
              <w:rPr/>
              <w:t>1.9.4</w:t>
            </w:r>
            <w:r>
              <w:rPr/>
              <w:t xml:space="preserve"> </w:t>
            </w:r>
            <w:r>
              <w:rPr/>
              <w:t>实时双同步、三同步功能，随时可切换</w:t>
            </w:r>
            <w:r>
              <w:rPr/>
              <w:t>；</w:t>
            </w:r>
          </w:p>
          <w:p>
            <w:pPr>
              <w:pStyle w:val="null3"/>
              <w:jc w:val="both"/>
            </w:pPr>
            <w:r>
              <w:rPr/>
              <w:t>1.9.5</w:t>
            </w:r>
            <w:r>
              <w:rPr/>
              <w:t xml:space="preserve"> </w:t>
            </w:r>
            <w:r>
              <w:rPr/>
              <w:t>实时扫描中的图像参数调节，包括增益、基线位置、时间轴快慢、角度校正、噪音抑制、对比度、彩色图谱等的调节，也同样能应用于已经冻结或存储后的图像</w:t>
            </w:r>
            <w:r>
              <w:rPr/>
              <w:t>。</w:t>
            </w:r>
          </w:p>
          <w:p>
            <w:pPr>
              <w:pStyle w:val="null3"/>
              <w:jc w:val="both"/>
            </w:pPr>
            <w:r>
              <w:rPr>
                <w:b/>
              </w:rPr>
              <w:t xml:space="preserve">1.10 </w:t>
            </w:r>
            <w:r>
              <w:rPr>
                <w:b/>
              </w:rPr>
              <w:t>组织多普勒成像单元</w:t>
            </w:r>
            <w:r>
              <w:rPr>
                <w:b/>
              </w:rPr>
              <w:t>：</w:t>
            </w:r>
          </w:p>
          <w:p>
            <w:pPr>
              <w:pStyle w:val="null3"/>
              <w:jc w:val="both"/>
            </w:pPr>
            <w:r>
              <w:rPr/>
              <w:t>1.10.1</w:t>
            </w:r>
            <w:r>
              <w:rPr/>
              <w:t xml:space="preserve"> </w:t>
            </w:r>
            <w:r>
              <w:rPr/>
              <w:t>实时一键式组织速度图成像、组织追踪图成像、组织同步化成像、组织应变及应变率成像</w:t>
            </w:r>
            <w:r>
              <w:rPr/>
              <w:t>；</w:t>
            </w:r>
          </w:p>
          <w:p>
            <w:pPr>
              <w:pStyle w:val="null3"/>
              <w:jc w:val="both"/>
            </w:pPr>
            <w:r>
              <w:rPr/>
              <w:t>1.10.2</w:t>
            </w:r>
            <w:r>
              <w:rPr/>
              <w:t xml:space="preserve"> </w:t>
            </w:r>
            <w:r>
              <w:rPr/>
              <w:t>具有多普勒信号去除功能，能在实时、冻结、存储的图像上独立去除组织多普勒信号</w:t>
            </w:r>
            <w:r>
              <w:rPr/>
              <w:t>；</w:t>
            </w:r>
          </w:p>
          <w:p>
            <w:pPr>
              <w:pStyle w:val="null3"/>
              <w:jc w:val="both"/>
            </w:pPr>
            <w:r>
              <w:rPr/>
              <w:t>1.10.3</w:t>
            </w:r>
            <w:r>
              <w:rPr/>
              <w:t xml:space="preserve"> </w:t>
            </w:r>
            <w:r>
              <w:rPr/>
              <w:t>主机在线同时显示</w:t>
            </w:r>
            <w:r>
              <w:rPr/>
              <w:t>≥</w:t>
            </w:r>
            <w:r>
              <w:rPr/>
              <w:t>8</w:t>
            </w:r>
            <w:r>
              <w:rPr/>
              <w:t>个节段的心肌速度曲线、位移曲线、应变及应变率曲线</w:t>
            </w:r>
            <w:r>
              <w:rPr>
                <w:b/>
              </w:rPr>
              <w:t>（</w:t>
            </w:r>
            <w:r>
              <w:rPr>
                <w:b/>
              </w:rPr>
              <w:t>投标文件中须</w:t>
            </w:r>
            <w:r>
              <w:rPr>
                <w:b/>
              </w:rPr>
              <w:t>提供屏幕截图证明）</w:t>
            </w:r>
            <w:r>
              <w:rPr/>
              <w:t>。</w:t>
            </w:r>
          </w:p>
          <w:p>
            <w:pPr>
              <w:pStyle w:val="null3"/>
              <w:jc w:val="both"/>
            </w:pPr>
            <w:r>
              <w:rPr>
                <w:b/>
              </w:rPr>
              <w:t xml:space="preserve">2. </w:t>
            </w:r>
            <w:r>
              <w:rPr>
                <w:b/>
              </w:rPr>
              <w:t xml:space="preserve">测量和分析： </w:t>
            </w:r>
            <w:r>
              <w:rPr/>
              <w:t>(B</w:t>
            </w:r>
            <w:r>
              <w:rPr/>
              <w:t>型、</w:t>
            </w:r>
            <w:r>
              <w:rPr/>
              <w:t>M</w:t>
            </w:r>
            <w:r>
              <w:rPr/>
              <w:t>型、频谱多普勒、彩色多普勒、心脏容积模式</w:t>
            </w:r>
            <w:r>
              <w:rPr/>
              <w:t>)</w:t>
            </w:r>
          </w:p>
          <w:p>
            <w:pPr>
              <w:pStyle w:val="null3"/>
              <w:jc w:val="both"/>
            </w:pPr>
            <w:r>
              <w:rPr>
                <w:b/>
              </w:rPr>
              <w:t>2.1</w:t>
            </w:r>
            <w:r>
              <w:rPr>
                <w:b/>
              </w:rPr>
              <w:t xml:space="preserve"> </w:t>
            </w:r>
            <w:r>
              <w:rPr>
                <w:b/>
              </w:rPr>
              <w:t>一般测量功能：</w:t>
            </w:r>
            <w:r>
              <w:rPr/>
              <w:t>直径、面积、体积、狭窄率、压差等</w:t>
            </w:r>
          </w:p>
          <w:p>
            <w:pPr>
              <w:pStyle w:val="null3"/>
              <w:jc w:val="both"/>
            </w:pPr>
            <w:r>
              <w:rPr>
                <w:b/>
              </w:rPr>
              <w:t>2.2</w:t>
            </w:r>
            <w:r>
              <w:rPr>
                <w:b/>
              </w:rPr>
              <w:t xml:space="preserve"> </w:t>
            </w:r>
            <w:r>
              <w:rPr>
                <w:b/>
              </w:rPr>
              <w:t>心脏功能测量与分析</w:t>
            </w:r>
          </w:p>
          <w:p>
            <w:pPr>
              <w:pStyle w:val="null3"/>
              <w:jc w:val="both"/>
            </w:pPr>
            <w:r>
              <w:rPr/>
              <w:t>2.2.1</w:t>
            </w:r>
            <w:r>
              <w:rPr/>
              <w:t xml:space="preserve"> </w:t>
            </w:r>
            <w:r>
              <w:rPr/>
              <w:t>具备心脏频谱自动识别功能：在获取频谱后，系统可智能识别该频谱来源并进行自动测量。</w:t>
            </w:r>
          </w:p>
          <w:p>
            <w:pPr>
              <w:pStyle w:val="null3"/>
              <w:jc w:val="both"/>
            </w:pPr>
            <w:r>
              <w:rPr/>
              <w:t>2.2.2</w:t>
            </w:r>
            <w:r>
              <w:rPr/>
              <w:t xml:space="preserve"> </w:t>
            </w:r>
            <w:r>
              <w:rPr/>
              <w:t>心脏频谱自动测量：可对心脏瓣膜彩色血流频谱及组织多普勒频谱进行多个心动周期的识别并命名，同时进行自动测量并将结果导入到报告系统（包括：</w:t>
            </w:r>
            <w:r>
              <w:rPr/>
              <w:t>E</w:t>
            </w:r>
            <w:r>
              <w:rPr/>
              <w:t>峰、</w:t>
            </w:r>
            <w:r>
              <w:rPr/>
              <w:t>A</w:t>
            </w:r>
            <w:r>
              <w:rPr/>
              <w:t>峰、</w:t>
            </w:r>
            <w:r>
              <w:rPr/>
              <w:t>EDT</w:t>
            </w:r>
            <w:r>
              <w:rPr/>
              <w:t>、</w:t>
            </w:r>
            <w:r>
              <w:rPr/>
              <w:t>E</w:t>
            </w:r>
            <w:r>
              <w:rPr/>
              <w:t>’、</w:t>
            </w:r>
            <w:r>
              <w:rPr/>
              <w:t>E/E</w:t>
            </w:r>
            <w:r>
              <w:rPr/>
              <w:t>’、</w:t>
            </w:r>
            <w:r>
              <w:rPr/>
              <w:t>AV Trace</w:t>
            </w:r>
            <w:r>
              <w:rPr/>
              <w:t>等参数）</w:t>
            </w:r>
          </w:p>
          <w:p>
            <w:pPr>
              <w:pStyle w:val="null3"/>
              <w:jc w:val="both"/>
            </w:pPr>
            <w:r>
              <w:rPr/>
              <w:t>2.2.3</w:t>
            </w:r>
            <w:r>
              <w:rPr/>
              <w:t xml:space="preserve"> </w:t>
            </w:r>
            <w:r>
              <w:rPr/>
              <w:t>解剖</w:t>
            </w:r>
            <w:r>
              <w:rPr/>
              <w:t>M</w:t>
            </w:r>
            <w:r>
              <w:rPr/>
              <w:t>型</w:t>
            </w:r>
          </w:p>
          <w:p>
            <w:pPr>
              <w:pStyle w:val="null3"/>
              <w:jc w:val="both"/>
            </w:pPr>
            <w:r>
              <w:rPr/>
              <w:t>2.2.3.1</w:t>
            </w:r>
            <w:r>
              <w:rPr/>
              <w:t xml:space="preserve"> </w:t>
            </w:r>
            <w:r>
              <w:rPr/>
              <w:t>实时或回放图像上</w:t>
            </w:r>
            <w:r>
              <w:rPr/>
              <w:t>M</w:t>
            </w:r>
            <w:r>
              <w:rPr/>
              <w:t>型扫描线</w:t>
            </w:r>
            <w:r>
              <w:rPr/>
              <w:t>360</w:t>
            </w:r>
            <w:r>
              <w:rPr/>
              <w:t>度任意旋转调节，可用于二维、彩色血流及组织多普勒模式</w:t>
            </w:r>
            <w:r>
              <w:rPr>
                <w:b/>
              </w:rPr>
              <w:t>（</w:t>
            </w:r>
            <w:r>
              <w:rPr>
                <w:b/>
              </w:rPr>
              <w:t>投标文件中须</w:t>
            </w:r>
            <w:r>
              <w:rPr>
                <w:b/>
              </w:rPr>
              <w:t>提供屏幕截图证明）</w:t>
            </w:r>
            <w:r>
              <w:rPr>
                <w:b/>
              </w:rPr>
              <w:t>；</w:t>
            </w:r>
          </w:p>
          <w:p>
            <w:pPr>
              <w:pStyle w:val="null3"/>
              <w:jc w:val="both"/>
            </w:pPr>
            <w:r>
              <w:rPr/>
              <w:t>▲</w:t>
            </w:r>
            <w:r>
              <w:rPr/>
              <w:t>2.2.3.2</w:t>
            </w:r>
            <w:r>
              <w:rPr/>
              <w:t xml:space="preserve"> </w:t>
            </w:r>
            <w:r>
              <w:rPr/>
              <w:t>实时或回放图像上任意曲线解剖</w:t>
            </w:r>
            <w:r>
              <w:rPr/>
              <w:t>M</w:t>
            </w:r>
            <w:r>
              <w:rPr/>
              <w:t>型，可用于二维、彩色血流及组织多普勒模式</w:t>
            </w:r>
            <w:r>
              <w:rPr>
                <w:b/>
              </w:rPr>
              <w:t>（</w:t>
            </w:r>
            <w:r>
              <w:rPr>
                <w:b/>
              </w:rPr>
              <w:t>投标文件中须</w:t>
            </w:r>
            <w:r>
              <w:rPr>
                <w:b/>
              </w:rPr>
              <w:t>提供屏幕截图证明）</w:t>
            </w:r>
            <w:r>
              <w:rPr>
                <w:b/>
              </w:rPr>
              <w:t>；</w:t>
            </w:r>
          </w:p>
          <w:p>
            <w:pPr>
              <w:pStyle w:val="null3"/>
              <w:jc w:val="both"/>
            </w:pPr>
            <w:r>
              <w:rPr/>
              <w:t>2.2.4</w:t>
            </w:r>
            <w:r>
              <w:rPr/>
              <w:t xml:space="preserve"> </w:t>
            </w:r>
            <w:r>
              <w:rPr/>
              <w:t>具有自动心功能测量功能，</w:t>
            </w:r>
            <w:r>
              <w:rPr/>
              <w:t>EF</w:t>
            </w:r>
            <w:r>
              <w:rPr/>
              <w:t>射血分数自动测量，自动识别左室舒张期切面和左室收缩期切面，自动包络心内膜边界，自动计算左室舒张期容积、左室收缩期容积，左室射血分数</w:t>
            </w:r>
            <w:r>
              <w:rPr/>
              <w:t>EF</w:t>
            </w:r>
            <w:r>
              <w:rPr/>
              <w:t>以及每搏量</w:t>
            </w:r>
            <w:r>
              <w:rPr/>
              <w:t>SV</w:t>
            </w:r>
            <w:r>
              <w:rPr/>
              <w:t>；</w:t>
            </w:r>
          </w:p>
          <w:p>
            <w:pPr>
              <w:pStyle w:val="null3"/>
              <w:jc w:val="both"/>
            </w:pPr>
            <w:r>
              <w:rPr/>
              <w:t>2.2.5</w:t>
            </w:r>
            <w:r>
              <w:rPr/>
              <w:t xml:space="preserve"> </w:t>
            </w:r>
            <w:r>
              <w:rPr/>
              <w:t>具备自动左心室单平面和双平面射血分数测量，支持无心电图的智能识别</w:t>
            </w:r>
            <w:r>
              <w:rPr/>
              <w:t>；</w:t>
            </w:r>
          </w:p>
          <w:p>
            <w:pPr>
              <w:pStyle w:val="null3"/>
              <w:jc w:val="both"/>
            </w:pPr>
            <w:r>
              <w:rPr/>
              <w:t>▲</w:t>
            </w:r>
            <w:r>
              <w:rPr/>
              <w:t>2.2.6</w:t>
            </w:r>
            <w:r>
              <w:rPr/>
              <w:t xml:space="preserve"> </w:t>
            </w:r>
            <w:r>
              <w:rPr/>
              <w:t>具有以下一种或多种技术：</w:t>
            </w:r>
          </w:p>
          <w:p>
            <w:pPr>
              <w:pStyle w:val="null3"/>
              <w:jc w:val="both"/>
            </w:pPr>
            <w:r>
              <w:rPr/>
              <w:t>1</w:t>
            </w:r>
            <w:r>
              <w:rPr/>
              <w:t>）具备实时多门同步智能追踪多普勒技术，在同一心动周期内，可实时获取≥</w:t>
            </w:r>
            <w:r>
              <w:rPr/>
              <w:t>4</w:t>
            </w:r>
            <w:r>
              <w:rPr/>
              <w:t>个取样点的多普勒频谱；</w:t>
            </w:r>
          </w:p>
          <w:p>
            <w:pPr>
              <w:pStyle w:val="null3"/>
              <w:jc w:val="both"/>
            </w:pPr>
            <w:r>
              <w:rPr/>
              <w:t>2</w:t>
            </w:r>
            <w:r>
              <w:rPr/>
              <w:t>）同步性定量分析技术，彩色编码显示心肌节段运动的同步性，快速直观显示峰值速度、达峰时间、间隔侧壁延迟、间隔后壁延迟、基底最大延迟、所有节段最大延迟等多种参数，并具有≥</w:t>
            </w:r>
            <w:r>
              <w:rPr/>
              <w:t>12</w:t>
            </w:r>
            <w:r>
              <w:rPr/>
              <w:t>节段牛眼图显示</w:t>
            </w:r>
            <w:r>
              <w:rPr/>
              <w:t>；</w:t>
            </w:r>
          </w:p>
          <w:p>
            <w:pPr>
              <w:pStyle w:val="null3"/>
              <w:jc w:val="both"/>
            </w:pPr>
            <w:r>
              <w:rPr/>
              <w:t>3</w:t>
            </w:r>
            <w:r>
              <w:rPr/>
              <w:t>）磁导航联合心电定位</w:t>
            </w:r>
            <w:r>
              <w:rPr/>
              <w:t>PICC</w:t>
            </w:r>
            <w:r>
              <w:rPr/>
              <w:t>置管技术，实时显示导管尖端三维位置，利用心脏</w:t>
            </w:r>
            <w:r>
              <w:rPr/>
              <w:t>P</w:t>
            </w:r>
            <w:r>
              <w:rPr/>
              <w:t>波特征性变化判断其是否抵达理想位置</w:t>
            </w:r>
            <w:r>
              <w:rPr/>
              <w:t>；</w:t>
            </w:r>
            <w:r>
              <w:rPr>
                <w:b/>
              </w:rPr>
              <w:t>（</w:t>
            </w:r>
            <w:r>
              <w:rPr>
                <w:b/>
              </w:rPr>
              <w:t>投标文件中须</w:t>
            </w:r>
            <w:r>
              <w:rPr>
                <w:b/>
              </w:rPr>
              <w:t>提供屏幕截图证明）</w:t>
            </w:r>
          </w:p>
          <w:p>
            <w:pPr>
              <w:pStyle w:val="null3"/>
              <w:jc w:val="both"/>
            </w:pPr>
            <w:r>
              <w:rPr/>
              <w:t>2.2.7</w:t>
            </w:r>
            <w:r>
              <w:rPr/>
              <w:t xml:space="preserve"> </w:t>
            </w:r>
            <w:r>
              <w:rPr/>
              <w:t>心肌应变定量，基于斑点追踪技术，半自动心内膜边界追踪，分析心肌收缩期峰值应变、收缩后收缩应变指数，提供</w:t>
            </w:r>
            <w:r>
              <w:rPr/>
              <w:t>≥</w:t>
            </w:r>
            <w:r>
              <w:rPr/>
              <w:t>18</w:t>
            </w:r>
            <w:r>
              <w:rPr/>
              <w:t>节段牛眼图显示、曲线显示、解剖</w:t>
            </w:r>
            <w:r>
              <w:rPr/>
              <w:t>M</w:t>
            </w:r>
            <w:r>
              <w:rPr/>
              <w:t>型显示等模式</w:t>
            </w:r>
            <w:r>
              <w:rPr>
                <w:b/>
              </w:rPr>
              <w:t>【</w:t>
            </w:r>
            <w:r>
              <w:rPr>
                <w:b/>
              </w:rPr>
              <w:t>投标文件中须</w:t>
            </w:r>
            <w:r>
              <w:rPr>
                <w:b/>
              </w:rPr>
              <w:t>提供屏幕截图证明上述</w:t>
            </w:r>
            <w:r>
              <w:rPr>
                <w:b/>
              </w:rPr>
              <w:t>2</w:t>
            </w:r>
            <w:r>
              <w:rPr>
                <w:b/>
              </w:rPr>
              <w:t>种应变牛眼图</w:t>
            </w:r>
            <w:r>
              <w:rPr>
                <w:b/>
              </w:rPr>
              <w:t>（分析心肌收缩期峰值应变、收缩后收缩应变指数）</w:t>
            </w:r>
            <w:r>
              <w:rPr>
                <w:b/>
              </w:rPr>
              <w:t>及</w:t>
            </w:r>
            <w:r>
              <w:rPr>
                <w:b/>
              </w:rPr>
              <w:t>3</w:t>
            </w:r>
            <w:r>
              <w:rPr>
                <w:b/>
              </w:rPr>
              <w:t>种显示模式</w:t>
            </w:r>
            <w:r>
              <w:rPr>
                <w:b/>
              </w:rPr>
              <w:t>（牛眼图显示、曲线显示、解剖</w:t>
            </w:r>
            <w:r>
              <w:rPr>
                <w:b/>
              </w:rPr>
              <w:t>M</w:t>
            </w:r>
            <w:r>
              <w:rPr>
                <w:b/>
              </w:rPr>
              <w:t>型显示）</w:t>
            </w:r>
            <w:r>
              <w:rPr>
                <w:b/>
              </w:rPr>
              <w:t>】；</w:t>
            </w:r>
          </w:p>
          <w:p>
            <w:pPr>
              <w:pStyle w:val="null3"/>
              <w:jc w:val="both"/>
            </w:pPr>
            <w:r>
              <w:rPr/>
              <w:t>2.2.8</w:t>
            </w:r>
            <w:r>
              <w:rPr/>
              <w:t xml:space="preserve"> </w:t>
            </w:r>
            <w:r>
              <w:rPr/>
              <w:t>具备儿科心脏</w:t>
            </w:r>
            <w:r>
              <w:rPr/>
              <w:t>Z-score</w:t>
            </w:r>
            <w:r>
              <w:rPr/>
              <w:t>评分系统</w:t>
            </w:r>
            <w:r>
              <w:rPr/>
              <w:t>。</w:t>
            </w:r>
          </w:p>
          <w:p>
            <w:pPr>
              <w:pStyle w:val="null3"/>
              <w:jc w:val="both"/>
            </w:pPr>
            <w:r>
              <w:rPr>
                <w:b/>
              </w:rPr>
              <w:t>2.3</w:t>
            </w:r>
            <w:r>
              <w:rPr>
                <w:b/>
              </w:rPr>
              <w:t xml:space="preserve"> </w:t>
            </w:r>
            <w:r>
              <w:rPr>
                <w:b/>
              </w:rPr>
              <w:t>产科测量软件包</w:t>
            </w:r>
          </w:p>
          <w:p>
            <w:pPr>
              <w:pStyle w:val="null3"/>
              <w:jc w:val="both"/>
            </w:pPr>
            <w:r>
              <w:rPr/>
              <w:t>2.4</w:t>
            </w:r>
            <w:r>
              <w:rPr/>
              <w:t xml:space="preserve"> </w:t>
            </w:r>
            <w:r>
              <w:rPr/>
              <w:t>血流测量与分析</w:t>
            </w:r>
            <w:r>
              <w:rPr/>
              <w:t xml:space="preserve">: </w:t>
            </w:r>
            <w:r>
              <w:rPr/>
              <w:t>频谱多普勒实时自动包络，参数可自定义设定。</w:t>
            </w:r>
          </w:p>
          <w:p>
            <w:pPr>
              <w:pStyle w:val="null3"/>
              <w:jc w:val="both"/>
            </w:pPr>
            <w:r>
              <w:rPr/>
              <w:t>2.5</w:t>
            </w:r>
            <w:r>
              <w:rPr/>
              <w:t xml:space="preserve"> </w:t>
            </w:r>
            <w:r>
              <w:rPr/>
              <w:t>血管内中膜自动测量技术，在同一切面可实时血管前壁和后壁自动测量，测量数据至少包括最大值、最小值、平均值、标准差、</w:t>
            </w:r>
            <w:r>
              <w:rPr/>
              <w:t>ROI</w:t>
            </w:r>
            <w:r>
              <w:rPr/>
              <w:t>长度</w:t>
            </w:r>
            <w:r>
              <w:rPr>
                <w:b/>
              </w:rPr>
              <w:t>（</w:t>
            </w:r>
            <w:r>
              <w:rPr>
                <w:b/>
              </w:rPr>
              <w:t>投标文件中须</w:t>
            </w:r>
            <w:r>
              <w:rPr>
                <w:b/>
              </w:rPr>
              <w:t>提供屏幕截图证明）</w:t>
            </w:r>
            <w:r>
              <w:rPr>
                <w:b/>
              </w:rPr>
              <w:t>。</w:t>
            </w:r>
          </w:p>
          <w:p>
            <w:pPr>
              <w:pStyle w:val="null3"/>
              <w:jc w:val="both"/>
            </w:pPr>
            <w:r>
              <w:rPr>
                <w:b/>
              </w:rPr>
              <w:t xml:space="preserve">3. </w:t>
            </w:r>
            <w:r>
              <w:rPr>
                <w:b/>
              </w:rPr>
              <w:t>图像存储与（电影）回放重现单元</w:t>
            </w:r>
            <w:r>
              <w:rPr>
                <w:b/>
              </w:rPr>
              <w:t>：</w:t>
            </w:r>
          </w:p>
          <w:p>
            <w:pPr>
              <w:pStyle w:val="null3"/>
              <w:jc w:val="both"/>
            </w:pPr>
            <w:r>
              <w:rPr/>
              <w:t>3.1</w:t>
            </w:r>
            <w:r>
              <w:rPr/>
              <w:t>超声图像静态、动态存储，原始数据回放重现</w:t>
            </w:r>
            <w:r>
              <w:rPr/>
              <w:t>；</w:t>
            </w:r>
          </w:p>
          <w:p>
            <w:pPr>
              <w:pStyle w:val="null3"/>
              <w:jc w:val="both"/>
            </w:pPr>
            <w:r>
              <w:rPr/>
              <w:t>3.2</w:t>
            </w:r>
            <w:r>
              <w:rPr/>
              <w:t>病案管理单元包括病人资料、报告、图像等的存储、修改、检索和打印等</w:t>
            </w:r>
            <w:r>
              <w:rPr/>
              <w:t>；</w:t>
            </w:r>
          </w:p>
          <w:p>
            <w:pPr>
              <w:pStyle w:val="null3"/>
              <w:jc w:val="both"/>
            </w:pPr>
            <w:r>
              <w:rPr/>
              <w:t>3.3</w:t>
            </w:r>
            <w:r>
              <w:rPr/>
              <w:t>动态图像、静态图像以</w:t>
            </w:r>
            <w:r>
              <w:rPr/>
              <w:t>AVI</w:t>
            </w:r>
            <w:r>
              <w:rPr/>
              <w:t>、</w:t>
            </w:r>
            <w:r>
              <w:rPr/>
              <w:t>JPEG</w:t>
            </w:r>
            <w:r>
              <w:rPr/>
              <w:t>或</w:t>
            </w:r>
            <w:r>
              <w:rPr/>
              <w:t>MPEGVue</w:t>
            </w:r>
            <w:r>
              <w:rPr/>
              <w:t>格式直接存储于可移动媒介</w:t>
            </w:r>
            <w:r>
              <w:rPr/>
              <w:t>；</w:t>
            </w:r>
          </w:p>
          <w:p>
            <w:pPr>
              <w:pStyle w:val="null3"/>
              <w:jc w:val="both"/>
            </w:pPr>
            <w:r>
              <w:rPr/>
              <w:t>3.4</w:t>
            </w:r>
            <w:r>
              <w:rPr/>
              <w:t>USB</w:t>
            </w:r>
            <w:r>
              <w:rPr/>
              <w:t>接口支持</w:t>
            </w:r>
            <w:r>
              <w:rPr/>
              <w:t>U</w:t>
            </w:r>
            <w:r>
              <w:rPr/>
              <w:t>盘或移动硬盘快速存储屏幕上的图像</w:t>
            </w:r>
            <w:r>
              <w:rPr/>
              <w:t>。</w:t>
            </w:r>
          </w:p>
          <w:p>
            <w:pPr>
              <w:pStyle w:val="null3"/>
              <w:jc w:val="both"/>
            </w:pPr>
            <w:r>
              <w:rPr>
                <w:b/>
              </w:rPr>
              <w:t xml:space="preserve">4. </w:t>
            </w:r>
            <w:r>
              <w:rPr>
                <w:b/>
              </w:rPr>
              <w:t>参考信号：</w:t>
            </w:r>
            <w:r>
              <w:rPr/>
              <w:t>心电、心电触发、呼吸波</w:t>
            </w:r>
            <w:r>
              <w:rPr/>
              <w:t>；</w:t>
            </w:r>
          </w:p>
          <w:p>
            <w:pPr>
              <w:pStyle w:val="null3"/>
              <w:jc w:val="both"/>
            </w:pPr>
            <w:r>
              <w:rPr>
                <w:b/>
              </w:rPr>
              <w:t xml:space="preserve">5. </w:t>
            </w:r>
            <w:r>
              <w:rPr>
                <w:b/>
              </w:rPr>
              <w:t>输入</w:t>
            </w:r>
            <w:r>
              <w:rPr>
                <w:b/>
              </w:rPr>
              <w:t>/</w:t>
            </w:r>
            <w:r>
              <w:rPr>
                <w:b/>
              </w:rPr>
              <w:t>输出信号</w:t>
            </w:r>
            <w:r>
              <w:rPr>
                <w:b/>
              </w:rPr>
              <w:t>:</w:t>
            </w:r>
          </w:p>
          <w:p>
            <w:pPr>
              <w:pStyle w:val="null3"/>
              <w:jc w:val="both"/>
            </w:pPr>
            <w:r>
              <w:rPr/>
              <w:t>5.1</w:t>
            </w:r>
            <w:r>
              <w:rPr/>
              <w:t xml:space="preserve"> </w:t>
            </w:r>
            <w:r>
              <w:rPr/>
              <w:t>输入：</w:t>
            </w:r>
            <w:r>
              <w:rPr/>
              <w:t>ECG</w:t>
            </w:r>
            <w:r>
              <w:rPr/>
              <w:t>、</w:t>
            </w:r>
            <w:r>
              <w:rPr/>
              <w:t>USB</w:t>
            </w:r>
            <w:r>
              <w:rPr/>
              <w:t>；</w:t>
            </w:r>
          </w:p>
          <w:p>
            <w:pPr>
              <w:pStyle w:val="null3"/>
              <w:jc w:val="both"/>
            </w:pPr>
            <w:r>
              <w:rPr/>
              <w:t>5.2</w:t>
            </w:r>
            <w:r>
              <w:rPr/>
              <w:t xml:space="preserve"> </w:t>
            </w:r>
            <w:r>
              <w:rPr/>
              <w:t>输出：</w:t>
            </w:r>
            <w:r>
              <w:rPr/>
              <w:t>HDMI</w:t>
            </w:r>
            <w:r>
              <w:rPr/>
              <w:t>、</w:t>
            </w:r>
            <w:r>
              <w:rPr/>
              <w:t>Dicom</w:t>
            </w:r>
            <w:r>
              <w:rPr/>
              <w:t>、</w:t>
            </w:r>
            <w:r>
              <w:rPr/>
              <w:t>USB</w:t>
            </w:r>
            <w:r>
              <w:rPr/>
              <w:t>。</w:t>
            </w:r>
          </w:p>
          <w:p>
            <w:pPr>
              <w:pStyle w:val="null3"/>
              <w:jc w:val="both"/>
            </w:pPr>
            <w:r>
              <w:rPr>
                <w:b/>
              </w:rPr>
              <w:t xml:space="preserve">6. </w:t>
            </w:r>
            <w:r>
              <w:rPr>
                <w:b/>
              </w:rPr>
              <w:t>图像管理与记录装置：</w:t>
            </w:r>
          </w:p>
          <w:p>
            <w:pPr>
              <w:pStyle w:val="null3"/>
              <w:jc w:val="both"/>
            </w:pPr>
            <w:r>
              <w:rPr/>
              <w:t>6.1</w:t>
            </w:r>
            <w:r>
              <w:rPr/>
              <w:t xml:space="preserve"> </w:t>
            </w:r>
            <w:r>
              <w:rPr/>
              <w:t>内置图像管理系统</w:t>
            </w:r>
            <w:r>
              <w:rPr/>
              <w:t>；</w:t>
            </w:r>
          </w:p>
          <w:p>
            <w:pPr>
              <w:pStyle w:val="null3"/>
              <w:jc w:val="both"/>
            </w:pPr>
            <w:r>
              <w:rPr/>
              <w:t>6.2</w:t>
            </w:r>
            <w:r>
              <w:rPr/>
              <w:t xml:space="preserve"> </w:t>
            </w:r>
            <w:r>
              <w:rPr/>
              <w:t>内置硬盘存储</w:t>
            </w:r>
            <w:r>
              <w:rPr/>
              <w:t>≥</w:t>
            </w:r>
            <w:r>
              <w:rPr/>
              <w:t>128g</w:t>
            </w:r>
            <w:r>
              <w:rPr/>
              <w:t>硬盘</w:t>
            </w:r>
            <w:r>
              <w:rPr/>
              <w:t>；</w:t>
            </w:r>
          </w:p>
          <w:p>
            <w:pPr>
              <w:pStyle w:val="null3"/>
              <w:jc w:val="both"/>
            </w:pPr>
            <w:r>
              <w:rPr/>
              <w:t>6.3</w:t>
            </w:r>
            <w:r>
              <w:rPr/>
              <w:t xml:space="preserve"> </w:t>
            </w:r>
            <w:r>
              <w:rPr/>
              <w:t>可扩展的存储装置：大容量移动硬盘、</w:t>
            </w:r>
            <w:r>
              <w:rPr/>
              <w:t>DVD-RW</w:t>
            </w:r>
            <w:r>
              <w:rPr/>
              <w:t>、</w:t>
            </w:r>
            <w:r>
              <w:rPr/>
              <w:t>DVR</w:t>
            </w:r>
            <w:r>
              <w:rPr/>
              <w:t>等</w:t>
            </w:r>
            <w:r>
              <w:rPr/>
              <w:t>。</w:t>
            </w:r>
          </w:p>
          <w:p>
            <w:pPr>
              <w:pStyle w:val="null3"/>
              <w:jc w:val="both"/>
            </w:pPr>
            <w:r>
              <w:rPr>
                <w:b/>
              </w:rPr>
              <w:t xml:space="preserve">7. </w:t>
            </w:r>
            <w:r>
              <w:rPr>
                <w:b/>
              </w:rPr>
              <w:t>连通性：</w:t>
            </w:r>
            <w:r>
              <w:rPr/>
              <w:t xml:space="preserve"> </w:t>
            </w:r>
          </w:p>
          <w:p>
            <w:pPr>
              <w:pStyle w:val="null3"/>
              <w:jc w:val="both"/>
            </w:pPr>
            <w:r>
              <w:rPr/>
              <w:t>7.1</w:t>
            </w:r>
            <w:r>
              <w:rPr/>
              <w:t>医学数字图像和通信</w:t>
            </w:r>
            <w:r>
              <w:rPr/>
              <w:t>DICOM3.0</w:t>
            </w:r>
            <w:r>
              <w:rPr/>
              <w:t>版接口部件</w:t>
            </w:r>
            <w:r>
              <w:rPr/>
              <w:t>；</w:t>
            </w:r>
          </w:p>
          <w:p>
            <w:pPr>
              <w:pStyle w:val="null3"/>
              <w:jc w:val="both"/>
            </w:pPr>
            <w:r>
              <w:rPr/>
              <w:t>7.2</w:t>
            </w:r>
            <w:r>
              <w:rPr/>
              <w:t>可支持</w:t>
            </w:r>
            <w:r>
              <w:rPr/>
              <w:t>DICOM</w:t>
            </w:r>
            <w:r>
              <w:rPr/>
              <w:t>打印</w:t>
            </w:r>
            <w:r>
              <w:rPr/>
              <w:t>。</w:t>
            </w:r>
          </w:p>
          <w:p>
            <w:pPr>
              <w:pStyle w:val="null3"/>
              <w:jc w:val="both"/>
            </w:pPr>
            <w:r>
              <w:rPr>
                <w:b/>
              </w:rPr>
              <w:t xml:space="preserve">8. </w:t>
            </w:r>
            <w:r>
              <w:rPr>
                <w:b/>
              </w:rPr>
              <w:t>高级功能</w:t>
            </w:r>
          </w:p>
          <w:p>
            <w:pPr>
              <w:pStyle w:val="null3"/>
              <w:jc w:val="both"/>
            </w:pPr>
            <w:r>
              <w:rPr/>
              <w:t>▲</w:t>
            </w:r>
            <w:r>
              <w:rPr/>
              <w:t>8.1</w:t>
            </w:r>
            <w:r>
              <w:rPr/>
              <w:t xml:space="preserve"> </w:t>
            </w:r>
            <w:r>
              <w:rPr/>
              <w:t>具有以下一种或多种技术：</w:t>
            </w:r>
          </w:p>
          <w:p>
            <w:pPr>
              <w:pStyle w:val="null3"/>
              <w:jc w:val="both"/>
            </w:pPr>
            <w:r>
              <w:rPr/>
              <w:t>1</w:t>
            </w:r>
            <w:r>
              <w:rPr/>
              <w:t>）彩色血流剖面血流测速功能，彩色模式下无需启动</w:t>
            </w:r>
            <w:r>
              <w:rPr/>
              <w:t>PW</w:t>
            </w:r>
            <w:r>
              <w:rPr/>
              <w:t>即可测量血管腔内所有位置的血流速度、血流量、并有直方图显示血流速度概率分布；</w:t>
            </w:r>
          </w:p>
          <w:p>
            <w:pPr>
              <w:pStyle w:val="null3"/>
              <w:jc w:val="both"/>
            </w:pPr>
            <w:r>
              <w:rPr/>
              <w:t>2</w:t>
            </w:r>
            <w:r>
              <w:rPr/>
              <w:t>）可支持实时三平面成像，一次扫查同时获取同一心动周期三个切面的图像，支持二维、彩色，组织多普勒等模式；</w:t>
            </w:r>
          </w:p>
          <w:p>
            <w:pPr>
              <w:pStyle w:val="null3"/>
              <w:jc w:val="both"/>
            </w:pPr>
            <w:r>
              <w:rPr/>
              <w:t xml:space="preserve">3) </w:t>
            </w:r>
            <w:r>
              <w:rPr/>
              <w:t>支持穿刺针磁导航技术，有独立的穿刺针磁化杯，平面外穿刺当针接近超声平面时有声音提示，提供针实时的空间位置检测，帮助准确定位目标并到达靶点</w:t>
            </w:r>
            <w:r>
              <w:rPr/>
              <w:t>；</w:t>
            </w:r>
            <w:r>
              <w:rPr>
                <w:b/>
              </w:rPr>
              <w:t>（</w:t>
            </w:r>
            <w:r>
              <w:rPr>
                <w:b/>
              </w:rPr>
              <w:t>投标文件中须</w:t>
            </w:r>
            <w:r>
              <w:rPr>
                <w:b/>
              </w:rPr>
              <w:t>提供技术白皮书与屏幕截图共同证明）</w:t>
            </w:r>
          </w:p>
          <w:p>
            <w:pPr>
              <w:pStyle w:val="null3"/>
              <w:jc w:val="both"/>
            </w:pPr>
            <w:r>
              <w:rPr/>
              <w:t>8.2</w:t>
            </w:r>
            <w:r>
              <w:rPr/>
              <w:t xml:space="preserve"> </w:t>
            </w:r>
            <w:r>
              <w:rPr/>
              <w:t>心腔内超声模块</w:t>
            </w:r>
          </w:p>
          <w:p>
            <w:pPr>
              <w:pStyle w:val="null3"/>
              <w:jc w:val="both"/>
            </w:pPr>
            <w:r>
              <w:rPr/>
              <w:t>8.2.1</w:t>
            </w:r>
            <w:r>
              <w:rPr/>
              <w:t xml:space="preserve"> </w:t>
            </w:r>
            <w:r>
              <w:rPr/>
              <w:t>可支持</w:t>
            </w:r>
            <w:r>
              <w:rPr/>
              <w:t>ICE</w:t>
            </w:r>
            <w:r>
              <w:rPr/>
              <w:t>超声导管连接到主机进行成像，具备</w:t>
            </w:r>
            <w:r>
              <w:rPr/>
              <w:t>2D</w:t>
            </w:r>
            <w:r>
              <w:rPr/>
              <w:t>及多普勒成像</w:t>
            </w:r>
            <w:r>
              <w:rPr/>
              <w:t>；</w:t>
            </w:r>
          </w:p>
          <w:p>
            <w:pPr>
              <w:pStyle w:val="null3"/>
              <w:jc w:val="both"/>
            </w:pPr>
            <w:r>
              <w:rPr/>
              <w:t>8.2.2</w:t>
            </w:r>
            <w:r>
              <w:rPr/>
              <w:t xml:space="preserve"> </w:t>
            </w:r>
            <w:r>
              <w:rPr/>
              <w:t>支持超声影像传输到</w:t>
            </w:r>
            <w:r>
              <w:rPr/>
              <w:t>Carto</w:t>
            </w:r>
            <w:r>
              <w:rPr/>
              <w:t>™</w:t>
            </w:r>
            <w:r>
              <w:rPr/>
              <w:t xml:space="preserve">3 </w:t>
            </w:r>
            <w:r>
              <w:rPr/>
              <w:t>系统进行心</w:t>
            </w:r>
            <w:r>
              <w:rPr/>
              <w:t>脏三维建模，精准定位指导消融</w:t>
            </w:r>
            <w:r>
              <w:rPr/>
              <w:t>；</w:t>
            </w:r>
          </w:p>
          <w:p>
            <w:pPr>
              <w:pStyle w:val="null3"/>
              <w:jc w:val="both"/>
            </w:pPr>
            <w:r>
              <w:rPr/>
              <w:t>▲</w:t>
            </w:r>
            <w:r>
              <w:rPr/>
              <w:t>8.2.3</w:t>
            </w:r>
            <w:r>
              <w:rPr/>
              <w:t xml:space="preserve"> </w:t>
            </w:r>
            <w:r>
              <w:rPr/>
              <w:t>可支持</w:t>
            </w:r>
            <w:r>
              <w:rPr/>
              <w:t>8F</w:t>
            </w:r>
            <w:r>
              <w:rPr/>
              <w:t>及</w:t>
            </w:r>
            <w:r>
              <w:rPr/>
              <w:t>10F</w:t>
            </w:r>
            <w:r>
              <w:rPr/>
              <w:t>不同尺寸的</w:t>
            </w:r>
            <w:r>
              <w:rPr/>
              <w:t>ICE</w:t>
            </w:r>
            <w:r>
              <w:rPr/>
              <w:t>超声导管</w:t>
            </w:r>
            <w:r>
              <w:rPr>
                <w:b/>
              </w:rPr>
              <w:t>（</w:t>
            </w:r>
            <w:r>
              <w:rPr>
                <w:b/>
              </w:rPr>
              <w:t>投标文件中须</w:t>
            </w:r>
            <w:r>
              <w:rPr>
                <w:b/>
              </w:rPr>
              <w:t>提供技术白皮书证明）</w:t>
            </w:r>
            <w:r>
              <w:rPr>
                <w:b/>
              </w:rPr>
              <w:t>。</w:t>
            </w:r>
          </w:p>
          <w:p>
            <w:pPr>
              <w:pStyle w:val="null3"/>
              <w:jc w:val="both"/>
            </w:pPr>
            <w:r>
              <w:rPr/>
              <w:t>8.3</w:t>
            </w:r>
            <w:r>
              <w:rPr/>
              <w:t>扫描助手：提供心脏超声的标准切面以及扫查技巧和方法视频及图片指引</w:t>
            </w:r>
            <w:r>
              <w:rPr/>
              <w:t>。</w:t>
            </w:r>
          </w:p>
          <w:p>
            <w:pPr>
              <w:pStyle w:val="null3"/>
              <w:jc w:val="both"/>
            </w:pPr>
            <w:r>
              <w:rPr>
                <w:b/>
              </w:rPr>
              <w:t>（三）技术参数及要求</w:t>
            </w:r>
          </w:p>
          <w:p>
            <w:pPr>
              <w:pStyle w:val="null3"/>
              <w:jc w:val="both"/>
            </w:pPr>
            <w:r>
              <w:rPr>
                <w:b/>
              </w:rPr>
              <w:t xml:space="preserve">1. </w:t>
            </w:r>
            <w:r>
              <w:rPr>
                <w:b/>
              </w:rPr>
              <w:t>系统通用功能</w:t>
            </w:r>
          </w:p>
          <w:p>
            <w:pPr>
              <w:pStyle w:val="null3"/>
              <w:jc w:val="both"/>
            </w:pPr>
            <w:r>
              <w:rPr/>
              <w:t>1.1</w:t>
            </w:r>
            <w:r>
              <w:rPr/>
              <w:t xml:space="preserve"> </w:t>
            </w:r>
            <w:r>
              <w:rPr/>
              <w:t>监视器：</w:t>
            </w:r>
            <w:r>
              <w:rPr/>
              <w:t>≥</w:t>
            </w:r>
            <w:r>
              <w:rPr/>
              <w:t>15</w:t>
            </w:r>
            <w:r>
              <w:rPr/>
              <w:t>英寸高分辨率彩色液晶显示器</w:t>
            </w:r>
            <w:r>
              <w:rPr/>
              <w:t>；</w:t>
            </w:r>
          </w:p>
          <w:p>
            <w:pPr>
              <w:pStyle w:val="null3"/>
              <w:jc w:val="both"/>
            </w:pPr>
            <w:r>
              <w:rPr/>
              <w:t>扫描方式：逐行扫描，无闪烁，高分辨率</w:t>
            </w:r>
            <w:r>
              <w:rPr/>
              <w:t>≥</w:t>
            </w:r>
            <w:r>
              <w:rPr/>
              <w:t>1920x1080</w:t>
            </w:r>
            <w:r>
              <w:rPr/>
              <w:t>；</w:t>
            </w:r>
          </w:p>
          <w:p>
            <w:pPr>
              <w:pStyle w:val="null3"/>
              <w:jc w:val="both"/>
            </w:pPr>
            <w:r>
              <w:rPr/>
              <w:t>1.2</w:t>
            </w:r>
            <w:r>
              <w:rPr/>
              <w:t>探头接口：全激活探头接口</w:t>
            </w:r>
            <w:r>
              <w:rPr/>
              <w:t>≥</w:t>
            </w:r>
            <w:r>
              <w:rPr/>
              <w:t>4</w:t>
            </w:r>
            <w:r>
              <w:rPr/>
              <w:t>个</w:t>
            </w:r>
            <w:r>
              <w:rPr>
                <w:b/>
              </w:rPr>
              <w:t>（</w:t>
            </w:r>
            <w:r>
              <w:rPr>
                <w:b/>
              </w:rPr>
              <w:t>投标文件中须</w:t>
            </w:r>
            <w:r>
              <w:rPr>
                <w:b/>
              </w:rPr>
              <w:t>提供技术白皮书与设备图片共同证明）</w:t>
            </w:r>
            <w:r>
              <w:rPr>
                <w:b/>
              </w:rPr>
              <w:t>；</w:t>
            </w:r>
          </w:p>
          <w:p>
            <w:pPr>
              <w:pStyle w:val="null3"/>
              <w:jc w:val="both"/>
            </w:pPr>
            <w:r>
              <w:rPr>
                <w:b/>
              </w:rPr>
              <w:t xml:space="preserve">2. </w:t>
            </w:r>
            <w:r>
              <w:rPr>
                <w:b/>
              </w:rPr>
              <w:t>探头规格</w:t>
            </w:r>
          </w:p>
          <w:p>
            <w:pPr>
              <w:pStyle w:val="null3"/>
              <w:jc w:val="both"/>
            </w:pPr>
            <w:r>
              <w:rPr/>
              <w:t>2.1</w:t>
            </w:r>
            <w:r>
              <w:rPr/>
              <w:t xml:space="preserve"> </w:t>
            </w:r>
            <w:r>
              <w:rPr/>
              <w:t>二维、彩色、多普勒均可独立变频</w:t>
            </w:r>
            <w:r>
              <w:rPr/>
              <w:t>；</w:t>
            </w:r>
          </w:p>
          <w:p>
            <w:pPr>
              <w:pStyle w:val="null3"/>
              <w:jc w:val="both"/>
            </w:pPr>
            <w:r>
              <w:rPr/>
              <w:t>2.2</w:t>
            </w:r>
            <w:r>
              <w:rPr/>
              <w:t xml:space="preserve"> </w:t>
            </w:r>
            <w:r>
              <w:rPr/>
              <w:t>类型：可支持心脏矩阵、相控阵、凸阵、微凸阵、腔内、线阵、经食道及术中探头</w:t>
            </w:r>
            <w:r>
              <w:rPr/>
              <w:t>；</w:t>
            </w:r>
          </w:p>
          <w:p>
            <w:pPr>
              <w:pStyle w:val="null3"/>
              <w:jc w:val="both"/>
            </w:pPr>
            <w:r>
              <w:rPr/>
              <w:t>2.3</w:t>
            </w:r>
            <w:r>
              <w:rPr/>
              <w:t xml:space="preserve">  </w:t>
            </w:r>
            <w:r>
              <w:rPr/>
              <w:t>B/D</w:t>
            </w:r>
            <w:r>
              <w:rPr/>
              <w:t>兼用：</w:t>
            </w:r>
            <w:r>
              <w:rPr/>
              <w:t>B/PWD</w:t>
            </w:r>
            <w:r>
              <w:rPr/>
              <w:t>、</w:t>
            </w:r>
            <w:r>
              <w:rPr/>
              <w:t>B /CWD</w:t>
            </w:r>
            <w:r>
              <w:rPr/>
              <w:t>；</w:t>
            </w:r>
          </w:p>
          <w:p>
            <w:pPr>
              <w:pStyle w:val="null3"/>
              <w:jc w:val="both"/>
            </w:pPr>
            <w:r>
              <w:rPr/>
              <w:t>2.4</w:t>
            </w:r>
            <w:r>
              <w:rPr/>
              <w:t xml:space="preserve"> </w:t>
            </w:r>
            <w:r>
              <w:rPr/>
              <w:t>探头工作频率范围</w:t>
            </w:r>
            <w:r>
              <w:rPr/>
              <w:t>：</w:t>
            </w:r>
          </w:p>
          <w:p>
            <w:pPr>
              <w:pStyle w:val="null3"/>
              <w:jc w:val="both"/>
            </w:pPr>
            <w:r>
              <w:rPr/>
              <w:t>成人相控阵心脏探头：</w:t>
            </w:r>
            <w:r>
              <w:rPr/>
              <w:t>1.0-5.0MHz</w:t>
            </w:r>
            <w:r>
              <w:rPr/>
              <w:t>；</w:t>
            </w:r>
          </w:p>
          <w:p>
            <w:pPr>
              <w:pStyle w:val="null3"/>
              <w:jc w:val="both"/>
            </w:pPr>
            <w:r>
              <w:rPr/>
              <w:t>经腹凸阵探头：</w:t>
            </w:r>
            <w:r>
              <w:rPr/>
              <w:t>1.0-5.0MHz</w:t>
            </w:r>
            <w:r>
              <w:rPr/>
              <w:t>；</w:t>
            </w:r>
          </w:p>
          <w:p>
            <w:pPr>
              <w:pStyle w:val="null3"/>
              <w:jc w:val="both"/>
            </w:pPr>
            <w:r>
              <w:rPr/>
              <w:t>高频线阵探头：</w:t>
            </w:r>
            <w:r>
              <w:rPr/>
              <w:t>2.0-10.0MHz</w:t>
            </w:r>
            <w:r>
              <w:rPr/>
              <w:t>。</w:t>
            </w:r>
          </w:p>
          <w:p>
            <w:pPr>
              <w:pStyle w:val="null3"/>
              <w:jc w:val="both"/>
            </w:pPr>
            <w:r>
              <w:rPr>
                <w:b/>
              </w:rPr>
              <w:t xml:space="preserve">3. </w:t>
            </w:r>
            <w:r>
              <w:rPr>
                <w:b/>
              </w:rPr>
              <w:t>二维灰阶显像主要参数</w:t>
            </w:r>
          </w:p>
          <w:p>
            <w:pPr>
              <w:pStyle w:val="null3"/>
              <w:jc w:val="both"/>
            </w:pPr>
            <w:r>
              <w:rPr/>
              <w:t>▲</w:t>
            </w:r>
            <w:r>
              <w:rPr/>
              <w:t>3.1</w:t>
            </w:r>
            <w:r>
              <w:rPr/>
              <w:t xml:space="preserve"> </w:t>
            </w:r>
            <w:r>
              <w:rPr/>
              <w:t>成人相控阵心脏探头扫描角度</w:t>
            </w:r>
            <w:r>
              <w:rPr/>
              <w:t>≥</w:t>
            </w:r>
            <w:r>
              <w:rPr/>
              <w:t>120</w:t>
            </w:r>
            <w:r>
              <w:rPr/>
              <w:t>°</w:t>
            </w:r>
            <w:r>
              <w:rPr>
                <w:b/>
              </w:rPr>
              <w:t>（</w:t>
            </w:r>
            <w:r>
              <w:rPr>
                <w:b/>
              </w:rPr>
              <w:t>投标文件中须</w:t>
            </w:r>
            <w:r>
              <w:rPr>
                <w:b/>
              </w:rPr>
              <w:t>提供技术白皮书与屏幕截图共同证明）</w:t>
            </w:r>
          </w:p>
          <w:p>
            <w:pPr>
              <w:pStyle w:val="null3"/>
              <w:jc w:val="both"/>
            </w:pPr>
            <w:r>
              <w:rPr/>
              <w:t>3.2</w:t>
            </w:r>
            <w:r>
              <w:rPr/>
              <w:t xml:space="preserve"> </w:t>
            </w:r>
            <w:r>
              <w:rPr/>
              <w:t>成像速率</w:t>
            </w:r>
          </w:p>
          <w:p>
            <w:pPr>
              <w:pStyle w:val="null3"/>
              <w:jc w:val="both"/>
            </w:pPr>
            <w:r>
              <w:rPr/>
              <w:t>相控阵扇扫探头，</w:t>
            </w:r>
            <w:r>
              <w:rPr/>
              <w:t>90</w:t>
            </w:r>
            <w:r>
              <w:rPr/>
              <w:t>°角，</w:t>
            </w:r>
            <w:r>
              <w:rPr/>
              <w:t>18cm</w:t>
            </w:r>
            <w:r>
              <w:rPr/>
              <w:t>深度，帧速率≥</w:t>
            </w:r>
            <w:r>
              <w:rPr/>
              <w:t>50</w:t>
            </w:r>
            <w:r>
              <w:rPr/>
              <w:t>帧</w:t>
            </w:r>
            <w:r>
              <w:rPr/>
              <w:t>/</w:t>
            </w:r>
            <w:r>
              <w:rPr/>
              <w:t>秒</w:t>
            </w:r>
            <w:r>
              <w:rPr/>
              <w:t>；</w:t>
            </w:r>
          </w:p>
          <w:p>
            <w:pPr>
              <w:pStyle w:val="null3"/>
              <w:jc w:val="both"/>
            </w:pPr>
            <w:r>
              <w:rPr/>
              <w:t>凸阵探头，全视野，</w:t>
            </w:r>
            <w:r>
              <w:rPr/>
              <w:t>18cm</w:t>
            </w:r>
            <w:r>
              <w:rPr/>
              <w:t>深度，帧速率≥</w:t>
            </w:r>
            <w:r>
              <w:rPr/>
              <w:t>25</w:t>
            </w:r>
            <w:r>
              <w:rPr/>
              <w:t>帧</w:t>
            </w:r>
            <w:r>
              <w:rPr/>
              <w:t>/</w:t>
            </w:r>
            <w:r>
              <w:rPr/>
              <w:t>秒</w:t>
            </w:r>
            <w:r>
              <w:rPr/>
              <w:t>；</w:t>
            </w:r>
          </w:p>
          <w:p>
            <w:pPr>
              <w:pStyle w:val="null3"/>
              <w:jc w:val="both"/>
            </w:pPr>
            <w:r>
              <w:rPr/>
              <w:t>3.3</w:t>
            </w:r>
            <w:r>
              <w:rPr/>
              <w:t xml:space="preserve"> </w:t>
            </w:r>
            <w:r>
              <w:rPr/>
              <w:t>二维灰阶成像</w:t>
            </w:r>
            <w:r>
              <w:rPr/>
              <w:t>≥</w:t>
            </w:r>
            <w:r>
              <w:rPr/>
              <w:t>256</w:t>
            </w:r>
            <w:r>
              <w:rPr/>
              <w:t>灰阶</w:t>
            </w:r>
            <w:r>
              <w:rPr/>
              <w:t>；</w:t>
            </w:r>
          </w:p>
          <w:p>
            <w:pPr>
              <w:pStyle w:val="null3"/>
              <w:jc w:val="both"/>
            </w:pPr>
            <w:r>
              <w:rPr/>
              <w:t>3.4</w:t>
            </w:r>
            <w:r>
              <w:rPr/>
              <w:t xml:space="preserve"> </w:t>
            </w:r>
            <w:r>
              <w:rPr/>
              <w:t>支持高清晰局部放大，放大时增加信息量，提高分辨率和帧频</w:t>
            </w:r>
            <w:r>
              <w:rPr/>
              <w:t>；</w:t>
            </w:r>
          </w:p>
          <w:p>
            <w:pPr>
              <w:pStyle w:val="null3"/>
              <w:jc w:val="both"/>
            </w:pPr>
            <w:r>
              <w:rPr/>
              <w:t>3.5</w:t>
            </w:r>
            <w:r>
              <w:rPr/>
              <w:t xml:space="preserve"> </w:t>
            </w:r>
            <w:r>
              <w:rPr/>
              <w:t>回放重现：灰阶图像回放</w:t>
            </w:r>
            <w:r>
              <w:rPr/>
              <w:t>≥</w:t>
            </w:r>
            <w:r>
              <w:rPr/>
              <w:t>3000</w:t>
            </w:r>
            <w:r>
              <w:rPr/>
              <w:t>幅，允许同时≥</w:t>
            </w:r>
            <w:r>
              <w:rPr/>
              <w:t>12</w:t>
            </w:r>
            <w:r>
              <w:rPr/>
              <w:t>窗口同屏回放，多窗口时允许不同时期的图像和实时图像对比</w:t>
            </w:r>
            <w:r>
              <w:rPr/>
              <w:t>；</w:t>
            </w:r>
          </w:p>
          <w:p>
            <w:pPr>
              <w:pStyle w:val="null3"/>
              <w:jc w:val="both"/>
            </w:pPr>
            <w:r>
              <w:rPr/>
              <w:t>3.6</w:t>
            </w:r>
            <w:r>
              <w:rPr/>
              <w:t xml:space="preserve"> </w:t>
            </w:r>
            <w:r>
              <w:rPr/>
              <w:t>增益调节：</w:t>
            </w:r>
            <w:r>
              <w:rPr/>
              <w:t>STC</w:t>
            </w:r>
            <w:r>
              <w:rPr/>
              <w:t>分段≥</w:t>
            </w:r>
            <w:r>
              <w:rPr/>
              <w:t>8</w:t>
            </w:r>
            <w:r>
              <w:rPr/>
              <w:t>，</w:t>
            </w:r>
            <w:r>
              <w:rPr/>
              <w:t>B/M</w:t>
            </w:r>
            <w:r>
              <w:rPr/>
              <w:t>可独立调节</w:t>
            </w:r>
            <w:r>
              <w:rPr/>
              <w:t>；</w:t>
            </w:r>
          </w:p>
          <w:p>
            <w:pPr>
              <w:pStyle w:val="null3"/>
              <w:jc w:val="both"/>
            </w:pPr>
            <w:r>
              <w:rPr/>
              <w:t>3.7</w:t>
            </w:r>
            <w:r>
              <w:rPr/>
              <w:t xml:space="preserve"> </w:t>
            </w:r>
            <w:r>
              <w:rPr/>
              <w:t>预设条件：针对不同的检查脏器，预置最佳化图像的检查条件</w:t>
            </w:r>
            <w:r>
              <w:rPr/>
              <w:t>；</w:t>
            </w:r>
          </w:p>
          <w:p>
            <w:pPr>
              <w:pStyle w:val="null3"/>
              <w:jc w:val="both"/>
            </w:pPr>
            <w:r>
              <w:rPr/>
              <w:t>3.8</w:t>
            </w:r>
            <w:r>
              <w:rPr/>
              <w:t xml:space="preserve"> </w:t>
            </w:r>
            <w:r>
              <w:rPr/>
              <w:t>二次谐波：所配探头支持二次谐波，相控阵探头谐波数</w:t>
            </w:r>
            <w:r>
              <w:rPr/>
              <w:t>≥</w:t>
            </w:r>
            <w:r>
              <w:rPr/>
              <w:t>4</w:t>
            </w:r>
            <w:r>
              <w:rPr/>
              <w:t>组</w:t>
            </w:r>
            <w:r>
              <w:rPr/>
              <w:t>；</w:t>
            </w:r>
          </w:p>
          <w:p>
            <w:pPr>
              <w:pStyle w:val="null3"/>
              <w:jc w:val="both"/>
            </w:pPr>
            <w:r>
              <w:rPr/>
              <w:t>3.9</w:t>
            </w:r>
            <w:r>
              <w:rPr/>
              <w:t xml:space="preserve"> </w:t>
            </w:r>
            <w:r>
              <w:rPr/>
              <w:t>扫描深度</w:t>
            </w:r>
            <w:r>
              <w:rPr/>
              <w:t>≥</w:t>
            </w:r>
            <w:r>
              <w:rPr/>
              <w:t>33cm</w:t>
            </w:r>
            <w:r>
              <w:rPr/>
              <w:t>；</w:t>
            </w:r>
          </w:p>
          <w:p>
            <w:pPr>
              <w:pStyle w:val="null3"/>
              <w:jc w:val="both"/>
            </w:pPr>
            <w:r>
              <w:rPr/>
              <w:t>3.10</w:t>
            </w:r>
            <w:r>
              <w:rPr/>
              <w:t xml:space="preserve"> </w:t>
            </w:r>
            <w:r>
              <w:rPr/>
              <w:t>实时扫描中的图像或存储后参数调节，包括增益、基线位置、时间轴快慢、角度校正、噪音抑制、对比度、彩色图谱等的调节</w:t>
            </w:r>
            <w:r>
              <w:rPr/>
              <w:t>；</w:t>
            </w:r>
          </w:p>
          <w:p>
            <w:pPr>
              <w:pStyle w:val="null3"/>
              <w:jc w:val="both"/>
            </w:pPr>
            <w:r>
              <w:rPr>
                <w:b/>
              </w:rPr>
              <w:t xml:space="preserve">4. </w:t>
            </w:r>
            <w:r>
              <w:rPr>
                <w:b/>
              </w:rPr>
              <w:t>频谱多普勒成像参数</w:t>
            </w:r>
          </w:p>
          <w:p>
            <w:pPr>
              <w:pStyle w:val="null3"/>
              <w:jc w:val="both"/>
            </w:pPr>
            <w:r>
              <w:rPr/>
              <w:t>4.1</w:t>
            </w:r>
            <w:r>
              <w:rPr/>
              <w:t xml:space="preserve"> </w:t>
            </w:r>
            <w:r>
              <w:rPr/>
              <w:t>方式：</w:t>
            </w:r>
            <w:r>
              <w:rPr/>
              <w:t>PWD, HPRF</w:t>
            </w:r>
            <w:r>
              <w:rPr/>
              <w:t>，</w:t>
            </w:r>
            <w:r>
              <w:rPr/>
              <w:t>CWD</w:t>
            </w:r>
            <w:r>
              <w:rPr/>
              <w:t>；</w:t>
            </w:r>
          </w:p>
          <w:p>
            <w:pPr>
              <w:pStyle w:val="null3"/>
              <w:jc w:val="both"/>
            </w:pPr>
            <w:r>
              <w:rPr/>
              <w:t>4.2</w:t>
            </w:r>
            <w:r>
              <w:rPr/>
              <w:t xml:space="preserve"> </w:t>
            </w:r>
            <w:r>
              <w:rPr/>
              <w:t>多普勒发射频率：</w:t>
            </w:r>
          </w:p>
          <w:p>
            <w:pPr>
              <w:pStyle w:val="null3"/>
              <w:jc w:val="both"/>
            </w:pPr>
            <w:r>
              <w:rPr/>
              <w:t>相控阵：</w:t>
            </w:r>
            <w:r>
              <w:rPr/>
              <w:t>≥</w:t>
            </w:r>
            <w:r>
              <w:rPr/>
              <w:t>4</w:t>
            </w:r>
            <w:r>
              <w:rPr/>
              <w:t>段</w:t>
            </w:r>
            <w:r>
              <w:rPr/>
              <w:t>；</w:t>
            </w:r>
          </w:p>
          <w:p>
            <w:pPr>
              <w:pStyle w:val="null3"/>
              <w:jc w:val="both"/>
            </w:pPr>
            <w:r>
              <w:rPr/>
              <w:t>4.3</w:t>
            </w:r>
            <w:r>
              <w:rPr/>
              <w:t xml:space="preserve"> </w:t>
            </w:r>
            <w:r>
              <w:rPr/>
              <w:t>最大测量速度：</w:t>
            </w:r>
          </w:p>
          <w:p>
            <w:pPr>
              <w:pStyle w:val="null3"/>
              <w:jc w:val="both"/>
            </w:pPr>
            <w:r>
              <w:rPr/>
              <w:t>PWD</w:t>
            </w:r>
            <w:r>
              <w:rPr/>
              <w:t>：血流速度≥</w:t>
            </w:r>
            <w:r>
              <w:rPr/>
              <w:t>4m/s</w:t>
            </w:r>
            <w:r>
              <w:rPr/>
              <w:t>；</w:t>
            </w:r>
          </w:p>
          <w:p>
            <w:pPr>
              <w:pStyle w:val="null3"/>
              <w:jc w:val="both"/>
            </w:pPr>
            <w:r>
              <w:rPr/>
              <w:t>CWD</w:t>
            </w:r>
            <w:r>
              <w:rPr/>
              <w:t>：血流速度≥</w:t>
            </w:r>
            <w:r>
              <w:rPr/>
              <w:t>12m/s</w:t>
            </w:r>
            <w:r>
              <w:rPr/>
              <w:t>；</w:t>
            </w:r>
          </w:p>
          <w:p>
            <w:pPr>
              <w:pStyle w:val="null3"/>
              <w:jc w:val="both"/>
            </w:pPr>
            <w:r>
              <w:rPr/>
              <w:t>4.4</w:t>
            </w:r>
            <w:r>
              <w:rPr/>
              <w:t xml:space="preserve"> </w:t>
            </w:r>
            <w:r>
              <w:rPr/>
              <w:t>最低测量速度：</w:t>
            </w:r>
            <w:r>
              <w:rPr/>
              <w:t>≤</w:t>
            </w:r>
            <w:r>
              <w:rPr/>
              <w:t>2mm/s</w:t>
            </w:r>
            <w:r>
              <w:rPr/>
              <w:t>；</w:t>
            </w:r>
          </w:p>
          <w:p>
            <w:pPr>
              <w:pStyle w:val="null3"/>
              <w:jc w:val="both"/>
            </w:pPr>
            <w:r>
              <w:rPr/>
              <w:t>4.5</w:t>
            </w:r>
            <w:r>
              <w:rPr/>
              <w:t xml:space="preserve"> </w:t>
            </w:r>
            <w:r>
              <w:rPr/>
              <w:t>电影回放：</w:t>
            </w:r>
            <w:r>
              <w:rPr/>
              <w:t>≥</w:t>
            </w:r>
            <w:r>
              <w:rPr/>
              <w:t>90</w:t>
            </w:r>
            <w:r>
              <w:rPr/>
              <w:t>秒</w:t>
            </w:r>
            <w:r>
              <w:rPr/>
              <w:t>；</w:t>
            </w:r>
          </w:p>
          <w:p>
            <w:pPr>
              <w:pStyle w:val="null3"/>
              <w:jc w:val="both"/>
            </w:pPr>
            <w:r>
              <w:rPr/>
              <w:t>4.6</w:t>
            </w:r>
            <w:r>
              <w:rPr/>
              <w:t xml:space="preserve"> </w:t>
            </w:r>
            <w:r>
              <w:rPr/>
              <w:t>零位移动：</w:t>
            </w:r>
            <w:r>
              <w:rPr/>
              <w:t>≥</w:t>
            </w:r>
            <w:r>
              <w:rPr/>
              <w:t>6</w:t>
            </w:r>
            <w:r>
              <w:rPr/>
              <w:t>级</w:t>
            </w:r>
            <w:r>
              <w:rPr/>
              <w:t>；</w:t>
            </w:r>
          </w:p>
          <w:p>
            <w:pPr>
              <w:pStyle w:val="null3"/>
              <w:jc w:val="both"/>
            </w:pPr>
            <w:r>
              <w:rPr/>
              <w:t>4.7</w:t>
            </w:r>
            <w:r>
              <w:rPr/>
              <w:t xml:space="preserve"> </w:t>
            </w:r>
            <w:r>
              <w:rPr/>
              <w:t>取样宽度及位置范围：宽度</w:t>
            </w:r>
            <w:r>
              <w:rPr/>
              <w:t>1-16mm</w:t>
            </w:r>
            <w:r>
              <w:rPr/>
              <w:t>；分级可调</w:t>
            </w:r>
            <w:r>
              <w:rPr/>
              <w:t>。</w:t>
            </w:r>
          </w:p>
          <w:p>
            <w:pPr>
              <w:pStyle w:val="null3"/>
              <w:jc w:val="both"/>
            </w:pPr>
            <w:r>
              <w:rPr>
                <w:b/>
              </w:rPr>
              <w:t xml:space="preserve">5. </w:t>
            </w:r>
            <w:r>
              <w:rPr>
                <w:b/>
              </w:rPr>
              <w:t>彩色多普勒成像参数</w:t>
            </w:r>
          </w:p>
          <w:p>
            <w:pPr>
              <w:pStyle w:val="null3"/>
              <w:jc w:val="both"/>
            </w:pPr>
            <w:r>
              <w:rPr/>
              <w:t>5.1</w:t>
            </w:r>
            <w:r>
              <w:rPr/>
              <w:t xml:space="preserve"> </w:t>
            </w:r>
            <w:r>
              <w:rPr/>
              <w:t>显示方式：速度显示、能量显示、方差显示、彩色心肌速度多普勒显示、彩色心肌位移多普勒显示</w:t>
            </w:r>
            <w:r>
              <w:rPr/>
              <w:t>；</w:t>
            </w:r>
          </w:p>
          <w:p>
            <w:pPr>
              <w:pStyle w:val="null3"/>
              <w:jc w:val="both"/>
            </w:pPr>
            <w:r>
              <w:rPr/>
              <w:t>5.2</w:t>
            </w:r>
            <w:r>
              <w:rPr/>
              <w:t xml:space="preserve"> </w:t>
            </w:r>
            <w:r>
              <w:rPr/>
              <w:t>彩色显示帧频：</w:t>
            </w:r>
          </w:p>
          <w:p>
            <w:pPr>
              <w:pStyle w:val="null3"/>
              <w:jc w:val="both"/>
            </w:pPr>
            <w:r>
              <w:rPr/>
              <w:t>相控阵扇扫探头、</w:t>
            </w:r>
            <w:r>
              <w:rPr/>
              <w:t>90</w:t>
            </w:r>
            <w:r>
              <w:rPr/>
              <w:t>°角，</w:t>
            </w:r>
            <w:r>
              <w:rPr/>
              <w:t>18cm</w:t>
            </w:r>
            <w:r>
              <w:rPr/>
              <w:t>深满屏显示，彩色显示帧频≥</w:t>
            </w:r>
            <w:r>
              <w:rPr/>
              <w:t>12</w:t>
            </w:r>
            <w:r>
              <w:rPr/>
              <w:t>帧</w:t>
            </w:r>
            <w:r>
              <w:rPr/>
              <w:t>/s</w:t>
            </w:r>
            <w:r>
              <w:rPr/>
              <w:t>；</w:t>
            </w:r>
          </w:p>
          <w:p>
            <w:pPr>
              <w:pStyle w:val="null3"/>
              <w:jc w:val="both"/>
            </w:pPr>
            <w:r>
              <w:rPr/>
              <w:t>相控阵扇扫探头、</w:t>
            </w:r>
            <w:r>
              <w:rPr/>
              <w:t>90</w:t>
            </w:r>
            <w:r>
              <w:rPr/>
              <w:t>°角，</w:t>
            </w:r>
            <w:r>
              <w:rPr/>
              <w:t>18cm</w:t>
            </w:r>
            <w:r>
              <w:rPr/>
              <w:t>深满屏显示，彩色组织多普勒帧频≥</w:t>
            </w:r>
            <w:r>
              <w:rPr/>
              <w:t>110</w:t>
            </w:r>
            <w:r>
              <w:rPr/>
              <w:t>帧</w:t>
            </w:r>
            <w:r>
              <w:rPr/>
              <w:t xml:space="preserve">/s </w:t>
            </w:r>
            <w:r>
              <w:rPr/>
              <w:t>；</w:t>
            </w:r>
          </w:p>
          <w:p>
            <w:pPr>
              <w:pStyle w:val="null3"/>
              <w:jc w:val="both"/>
            </w:pPr>
            <w:r>
              <w:rPr/>
              <w:t>5.3</w:t>
            </w:r>
            <w:r>
              <w:rPr/>
              <w:t>成人相控阵心脏探头彩色取样框扫描角度</w:t>
            </w:r>
            <w:r>
              <w:rPr/>
              <w:t>≥</w:t>
            </w:r>
            <w:r>
              <w:rPr/>
              <w:t>120</w:t>
            </w:r>
            <w:r>
              <w:rPr/>
              <w:t>°</w:t>
            </w:r>
            <w:r>
              <w:rPr>
                <w:b/>
              </w:rPr>
              <w:t>（</w:t>
            </w:r>
            <w:r>
              <w:rPr>
                <w:b/>
              </w:rPr>
              <w:t>投标文件中须</w:t>
            </w:r>
            <w:r>
              <w:rPr>
                <w:b/>
              </w:rPr>
              <w:t>提供屏幕截图证明）</w:t>
            </w:r>
            <w:r>
              <w:rPr/>
              <w:t>；</w:t>
            </w:r>
          </w:p>
          <w:p>
            <w:pPr>
              <w:pStyle w:val="null3"/>
              <w:jc w:val="both"/>
            </w:pPr>
            <w:r>
              <w:rPr/>
              <w:t>5.4</w:t>
            </w:r>
            <w:r>
              <w:rPr/>
              <w:t>显示位置调整：线阵扫描感兴趣的图像范围：</w:t>
            </w:r>
            <w:r>
              <w:rPr/>
              <w:t>-20</w:t>
            </w:r>
            <w:r>
              <w:rPr/>
              <w:t>°</w:t>
            </w:r>
            <w:r>
              <w:rPr/>
              <w:t>- +20</w:t>
            </w:r>
            <w:r>
              <w:rPr/>
              <w:t>°</w:t>
            </w:r>
            <w:r>
              <w:rPr/>
              <w:t>；</w:t>
            </w:r>
          </w:p>
          <w:p>
            <w:pPr>
              <w:pStyle w:val="null3"/>
              <w:jc w:val="both"/>
            </w:pPr>
            <w:r>
              <w:rPr/>
              <w:t>5.6</w:t>
            </w:r>
            <w:r>
              <w:rPr/>
              <w:t>彩色显示速度：最低平均血流显示速度：</w:t>
            </w:r>
            <w:r>
              <w:rPr/>
              <w:t>≤</w:t>
            </w:r>
            <w:r>
              <w:rPr/>
              <w:t>5cm/s</w:t>
            </w:r>
            <w:r>
              <w:rPr/>
              <w:t>；</w:t>
            </w:r>
          </w:p>
          <w:p>
            <w:pPr>
              <w:pStyle w:val="null3"/>
              <w:jc w:val="both"/>
            </w:pPr>
            <w:r>
              <w:rPr>
                <w:b/>
              </w:rPr>
              <w:t xml:space="preserve">6. </w:t>
            </w:r>
            <w:r>
              <w:rPr/>
              <w:t>超声功率输出调节</w:t>
            </w:r>
            <w:r>
              <w:rPr/>
              <w:t>：</w:t>
            </w:r>
            <w:r>
              <w:rPr/>
              <w:t>B/M</w:t>
            </w:r>
            <w:r>
              <w:rPr/>
              <w:t>、</w:t>
            </w:r>
            <w:r>
              <w:rPr/>
              <w:t>CWD</w:t>
            </w:r>
            <w:r>
              <w:rPr/>
              <w:t>、</w:t>
            </w:r>
            <w:r>
              <w:rPr/>
              <w:t>PWD</w:t>
            </w:r>
            <w:r>
              <w:rPr/>
              <w:t>、</w:t>
            </w:r>
            <w:r>
              <w:rPr/>
              <w:t>Color Doppler</w:t>
            </w:r>
            <w:r>
              <w:rPr/>
              <w:t>输出功率可调</w:t>
            </w:r>
            <w:r>
              <w:rPr/>
              <w:t>。</w:t>
            </w:r>
          </w:p>
          <w:p>
            <w:pPr>
              <w:pStyle w:val="null3"/>
              <w:jc w:val="both"/>
            </w:pPr>
            <w:r>
              <w:rPr>
                <w:b/>
              </w:rPr>
              <w:t>7</w:t>
            </w:r>
            <w:r>
              <w:rPr>
                <w:b/>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3666"/>
              <w:gridCol w:w="1932"/>
            </w:tblGrid>
            <w:tr>
              <w:tc>
                <w:tcPr>
                  <w:tcW w:type="dxa" w:w="3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心腔内超声软硬件模块</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组织多普勒定量分析</w:t>
                  </w:r>
                  <w:r>
                    <w:rPr>
                      <w:sz w:val="20"/>
                    </w:rPr>
                    <w:t>软件</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心肌定量分析软件</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血管探头</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专用台车</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1辆</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采购包3（超声动力设备）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自合同签订之日起60天内到货</w:t>
            </w:r>
          </w:p>
        </w:tc>
      </w:tr>
      <w:tr>
        <w:tc>
          <w:tcPr>
            <w:tcW w:type="dxa" w:w="4153"/>
          </w:tcPr>
          <w:p>
            <w:pPr>
              <w:pStyle w:val="null3"/>
            </w:pPr>
            <w:r>
              <w:rPr/>
              <w:t>标的提供的地点</w:t>
            </w:r>
          </w:p>
        </w:tc>
        <w:tc>
          <w:tcPr>
            <w:tcW w:type="dxa" w:w="4153"/>
          </w:tcPr>
          <w:p>
            <w:pPr>
              <w:pStyle w:val="null3"/>
            </w:pPr>
            <w:r>
              <w:rPr/>
              <w:t>中标人负责运输及卸车至采购人指定地点，并承担设备的运费、保险费等费用，装卸费由中标人承担。运输过程中因故发生的货物数量、质量问题及损失所产生费用由中标人负责。</w:t>
            </w:r>
          </w:p>
        </w:tc>
      </w:tr>
      <w:tr>
        <w:tc>
          <w:tcPr>
            <w:tcW w:type="dxa" w:w="4153"/>
          </w:tcPr>
          <w:p>
            <w:pPr>
              <w:pStyle w:val="null3"/>
            </w:pPr>
            <w:r>
              <w:rPr/>
              <w:t>付款方式</w:t>
            </w:r>
          </w:p>
        </w:tc>
        <w:tc>
          <w:tcPr>
            <w:tcW w:type="dxa" w:w="4153"/>
          </w:tcPr>
          <w:p>
            <w:pPr>
              <w:pStyle w:val="null3"/>
            </w:pPr>
            <w:r>
              <w:rPr/>
              <w:t>1期：支付比例100%,本合同的每笔款项以人民币方式支付，支付的时间和金额双方约定如下：（1）合同设备全部到货至采购人指定地点办理交付手续，并完成清点和安装调试验收合格后，凭：①合同签订后，中标人开具合同金额30%的正式发票5个工作日内由采购人办理支付中标人30%的货款。②安装验收合格后，中标人开具合同金额70%的正式发票，5个工作日内由采购人办理支付中标人剩余70%的尾款。（2）如购买设备的款源来自上级财政部门，财政到款再行办理支付手续 。</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 合同设备安装完成并正常使用后10个工作日内验收，验收应在采购人和中标人双方共同参加下进行。 2. 验收按国家有关的规定、规范进行。验收时如发现所交付的设备有短装、次品、损坏或其它不符合本合同规定之情形者，采购人应作出详尽的现场记录，或由采购人和中标人双方签署备忘录。此现场记录或备忘录可用作补充、缺失和更换损坏部件的有效证据。由此产生的有关费用由中标人承担，中标人应在 10 天内补充及给予解决。 3.如果合同设备运输和安装过程中因事故造成货物短缺、损坏，中标人应及时安排换装，以保证合同设备安装的成功完成。换货的相关费用由中标人承担。 4.中标人或厂家负责提供有数据的验收测试报告（属计量器具的设备需提供计量检测合格报告和负责首次计量强制检定），大型设备需提供第三方测试报告，费用由中标人承担。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包装运输</w:t>
            </w:r>
          </w:p>
        </w:tc>
        <w:tc>
          <w:tcPr>
            <w:tcW w:type="dxa" w:w="2076"/>
          </w:tcPr>
          <w:p>
            <w:pPr>
              <w:pStyle w:val="null3"/>
              <w:jc w:val="left"/>
            </w:pPr>
            <w:r>
              <w:rPr/>
              <w:t>1.1合同设备的包装 （1）设备的包装均应有良好的防湿、防锈、防潮、防雨、防腐及防碰撞的措施。凡由于包装不良造成的损失和由此产生的费用均由中标人承担。 1.2 合同设备的交货 （1）中标人交货时间：自合同签订之日起 60 天内到货。 （2）中标人交货地点：中标人负责运输及卸车至采购人指定地点，并承担设备的运费、保险费等费用，装卸费由中标人承担。运输过程中因故发生的货物数量、质量问题及损失所产生费用由中标人负责。 1.3 合同设备的安装 （1）中标人负责合同项下所有设备的安装，一切费用由中标人负责（含安装过程中的吊装及搬运费用）。 （2）设备到货后，中标人负责安装调试完成；中标人安装时须对各安装场地内的其他设备、设施有良好保护措施。 （3）中标人或厂家提供的设备必须符合中国电源和气源标准，并配置规范合适医院使用的水电气接插件（如三线接地扁插头等），如不符合需免费更换。</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★2.1 中标人保证合同设备是全新、未曾使用过的，其质量、规格及技术特征符合合同附件的要求，并提供货物的装箱清单、用户手册、合格证、保修卡、随机资料及配件、随机工具等。【以实质性响应一览表的响应为准】 ★2.2 中标人提供免费保修期（保质保用期）≥3年（消耗品除外），保修期的期限应以采购人和中标人双方的验收合格之日起计算，保修期内免费更换零配件及工时费。中标人保证在保修期内应确保开机率为95%以上，如达不到此要求，即相应延长保修期。由于质量、性能原因更换补缺零配件，相应延长修补或更换部件的质量保证期。【以实质性响应一览表的响应为准】 2.3 保修期（保质保用期）内非因采购人的人为原因而出现产品质量及安装问题，由中标人负责包修、包换或包退，并承担因此而产生的一切费用。中标人应在接到采购人通知后按采购人要求派员到现场维修，报修响应时间 1小时内，到场时间 24 小时内，提供免费咨询电话。 2.4 保修期后，中标人提供终身保修服务；国内具有大规模零配件库存，以保证及时的零配件供应，如需更换零配件，中标人只收取零配件费。在硬件无改变的情况下，软件终身免费升级。 2.5 下列情况中标人不负责免费保修： ①未按照中标人提供的正确使用方法而引致设备故障损坏； ②擅自改装设备。 2.6 因设备的质量问题而发生争议，由广东省或广州市质检部门进行质量鉴定。设备符合质量标准的，鉴定费用由采购人承担；设备不符合质量标准的，鉴定费用由中标人承担。 2.7 中标人无偿现场培训采购人维修人员，主要内容为设备的基本结构、性能、主要部件的构造及修理，日常使用保养与管理，常见故障的排除，紧急情况的处理等。 2.8 中标人应派专业技术人员在项目现场对采购人使用人员进行培训或指导（培训内容包括但不限于设备的基本结构、性能、操作使用及紧急情况的处理等相关内容），在使用一段时间后根据采购人的要求另行安排培训计划。 2.9 中标人应承诺中标后在广东省内设有售后服务点（投标人投标时提供承诺函，格式自拟）。</w:t>
            </w:r>
          </w:p>
        </w:tc>
      </w:tr>
      <w:tr>
        <w:tc>
          <w:tcPr>
            <w:tcW w:type="dxa" w:w="2076"/>
          </w:tcPr>
          <w:p/>
        </w:tc>
        <w:tc>
          <w:tcPr>
            <w:tcW w:type="dxa" w:w="2076"/>
          </w:tcPr>
          <w:p>
            <w:pPr>
              <w:pStyle w:val="null3"/>
              <w:jc w:val="center"/>
            </w:pPr>
            <w:r>
              <w:rPr/>
              <w:t>3</w:t>
            </w:r>
          </w:p>
        </w:tc>
        <w:tc>
          <w:tcPr>
            <w:tcW w:type="dxa" w:w="2076"/>
          </w:tcPr>
          <w:p>
            <w:pPr>
              <w:pStyle w:val="null3"/>
              <w:jc w:val="left"/>
            </w:pPr>
            <w:r>
              <w:rPr/>
              <w:t>保险</w:t>
            </w:r>
          </w:p>
        </w:tc>
        <w:tc>
          <w:tcPr>
            <w:tcW w:type="dxa" w:w="2076"/>
          </w:tcPr>
          <w:p>
            <w:pPr>
              <w:pStyle w:val="null3"/>
              <w:jc w:val="left"/>
            </w:pPr>
            <w:r>
              <w:rPr/>
              <w:t>本采购包为交钥匙项目，投标人报价应包括设备采购（制造）、设计、保险费、包装、仓储、运输、培训、设备进口所需办理海关手续的费用、安装及验收合格之前及保修期间包括备品备件发生等履行本项目所产生的所有含税费用。本项目在合同执行期间合同总金额不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手术室设备及附件</w:t>
            </w:r>
          </w:p>
        </w:tc>
        <w:tc>
          <w:tcPr>
            <w:tcW w:type="dxa" w:w="831"/>
          </w:tcPr>
          <w:p>
            <w:pPr>
              <w:pStyle w:val="null3"/>
              <w:jc w:val="left"/>
            </w:pPr>
            <w:r>
              <w:rPr/>
              <w:t>超声动力设备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jc w:val="right"/>
            </w:pPr>
            <w:r>
              <w:rPr/>
              <w:t>1,900,000.00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超声动力设备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一、超声动力设备（双功能）</w:t>
            </w:r>
          </w:p>
          <w:p>
            <w:pPr>
              <w:pStyle w:val="null3"/>
              <w:jc w:val="both"/>
            </w:pPr>
            <w:r>
              <w:rPr>
                <w:b/>
              </w:rPr>
              <w:t>（一）基本情况</w:t>
            </w:r>
          </w:p>
          <w:p>
            <w:pPr>
              <w:pStyle w:val="null3"/>
              <w:jc w:val="both"/>
            </w:pPr>
            <w:r>
              <w:rPr/>
              <w:t>设备名称：超声动力设备（双功能）</w:t>
            </w:r>
          </w:p>
          <w:p>
            <w:pPr>
              <w:pStyle w:val="null3"/>
              <w:jc w:val="both"/>
            </w:pPr>
            <w:r>
              <w:rPr/>
              <w:t>数量：</w:t>
            </w:r>
            <w:r>
              <w:rPr/>
              <w:t>1</w:t>
            </w:r>
            <w:r>
              <w:rPr/>
              <w:t>套</w:t>
            </w:r>
          </w:p>
          <w:p>
            <w:pPr>
              <w:pStyle w:val="null3"/>
              <w:jc w:val="both"/>
            </w:pPr>
            <w:r>
              <w:rPr/>
              <w:t>用途：利用超声完成骨组织的切割和破碎，可应用于颅内截骨、椎管内截骨等开放及微创手术，适用于神经外科、骨科、肝胆外科、耳鼻喉科等多科室病灶切除手术使用。</w:t>
            </w:r>
          </w:p>
          <w:p>
            <w:pPr>
              <w:pStyle w:val="null3"/>
              <w:jc w:val="both"/>
            </w:pPr>
            <w:r>
              <w:rPr>
                <w:b/>
              </w:rPr>
              <w:t>（二）技术及功能配置要求</w:t>
            </w:r>
          </w:p>
          <w:p>
            <w:pPr>
              <w:pStyle w:val="null3"/>
              <w:jc w:val="both"/>
            </w:pPr>
            <w:r>
              <w:rPr>
                <w:b/>
              </w:rPr>
              <w:t>1</w:t>
            </w:r>
            <w:r>
              <w:rPr>
                <w:b/>
              </w:rPr>
              <w:t>、主机</w:t>
            </w:r>
          </w:p>
          <w:p>
            <w:pPr>
              <w:pStyle w:val="null3"/>
              <w:jc w:val="both"/>
            </w:pPr>
            <w:r>
              <w:rPr/>
              <w:t xml:space="preserve">1.1 </w:t>
            </w:r>
            <w:r>
              <w:rPr/>
              <w:t>具有超声吸引、超声骨刀功能；</w:t>
            </w:r>
          </w:p>
          <w:p>
            <w:pPr>
              <w:pStyle w:val="null3"/>
              <w:jc w:val="both"/>
            </w:pPr>
            <w:r>
              <w:rPr/>
              <w:t xml:space="preserve">1.2 </w:t>
            </w:r>
            <w:r>
              <w:rPr/>
              <w:t>主声输出面积≤</w:t>
            </w:r>
            <w:r>
              <w:rPr/>
              <w:t>100mm</w:t>
            </w:r>
            <w:r>
              <w:rPr/>
              <w:t>²，导出的输出声功率≤</w:t>
            </w:r>
            <w:r>
              <w:rPr/>
              <w:t>1500mW</w:t>
            </w:r>
            <w:r>
              <w:rPr/>
              <w:t>；</w:t>
            </w:r>
          </w:p>
          <w:p>
            <w:pPr>
              <w:pStyle w:val="null3"/>
              <w:jc w:val="both"/>
            </w:pPr>
            <w:r>
              <w:rPr/>
              <w:t>▲</w:t>
            </w:r>
            <w:r>
              <w:rPr/>
              <w:t xml:space="preserve">1.3 </w:t>
            </w:r>
            <w:r>
              <w:rPr/>
              <w:t>超声骨刀最大输出功率≤</w:t>
            </w:r>
            <w:r>
              <w:rPr/>
              <w:t>85W</w:t>
            </w:r>
            <w:r>
              <w:rPr/>
              <w:t>，超声乳化吸引大输出功率≤</w:t>
            </w:r>
            <w:r>
              <w:rPr/>
              <w:t>45W</w:t>
            </w:r>
            <w:r>
              <w:rPr/>
              <w:t>，功率可调节；</w:t>
            </w:r>
          </w:p>
          <w:p>
            <w:pPr>
              <w:pStyle w:val="null3"/>
              <w:jc w:val="both"/>
            </w:pPr>
            <w:r>
              <w:rPr/>
              <w:t>▲</w:t>
            </w:r>
            <w:r>
              <w:rPr/>
              <w:t xml:space="preserve">1.4 </w:t>
            </w:r>
            <w:r>
              <w:rPr/>
              <w:t>超声骨刀最大尖端工作振幅≤</w:t>
            </w:r>
            <w:r>
              <w:rPr/>
              <w:t>120</w:t>
            </w:r>
            <w:r>
              <w:rPr/>
              <w:t>μ</w:t>
            </w:r>
            <w:r>
              <w:rPr/>
              <w:t>m</w:t>
            </w:r>
            <w:r>
              <w:rPr/>
              <w:t>；尖端横向振幅＜</w:t>
            </w:r>
            <w:r>
              <w:rPr/>
              <w:t>20</w:t>
            </w:r>
            <w:r>
              <w:rPr/>
              <w:t>μ</w:t>
            </w:r>
            <w:r>
              <w:rPr/>
              <w:t>m</w:t>
            </w:r>
            <w:r>
              <w:rPr>
                <w:b/>
              </w:rPr>
              <w:t xml:space="preserve"> </w:t>
            </w:r>
            <w:r>
              <w:rPr>
                <w:b/>
              </w:rPr>
              <w:t>（投标文件中须提供检测报告）</w:t>
            </w:r>
            <w:r>
              <w:rPr/>
              <w:t>；</w:t>
            </w:r>
          </w:p>
          <w:p>
            <w:pPr>
              <w:pStyle w:val="null3"/>
              <w:jc w:val="both"/>
            </w:pPr>
            <w:r>
              <w:rPr/>
              <w:t xml:space="preserve">1.5 </w:t>
            </w:r>
            <w:r>
              <w:rPr/>
              <w:t>超声吸引最大尖端工作振幅≥</w:t>
            </w:r>
            <w:r>
              <w:rPr/>
              <w:t>295</w:t>
            </w:r>
            <w:r>
              <w:rPr/>
              <w:t>μ</w:t>
            </w:r>
            <w:r>
              <w:rPr/>
              <w:t>m</w:t>
            </w:r>
            <w:r>
              <w:rPr/>
              <w:t>；</w:t>
            </w:r>
          </w:p>
          <w:p>
            <w:pPr>
              <w:pStyle w:val="null3"/>
              <w:jc w:val="both"/>
            </w:pPr>
            <w:r>
              <w:rPr/>
              <w:t xml:space="preserve">1.6 </w:t>
            </w:r>
            <w:r>
              <w:rPr/>
              <w:t>显示和操作方式：通过触摸屏调节所有参数，界面显示：负压、功率、脉冲和液流参数；</w:t>
            </w:r>
          </w:p>
          <w:p>
            <w:pPr>
              <w:pStyle w:val="null3"/>
              <w:jc w:val="both"/>
            </w:pPr>
            <w:r>
              <w:rPr/>
              <w:t xml:space="preserve">1.7 </w:t>
            </w:r>
            <w:r>
              <w:rPr/>
              <w:t>负压设置：分为多档，可自由调节，最大吸引力：≥</w:t>
            </w:r>
            <w:r>
              <w:rPr/>
              <w:t>79kPa</w:t>
            </w:r>
            <w:r>
              <w:rPr/>
              <w:t>；</w:t>
            </w:r>
          </w:p>
          <w:p>
            <w:pPr>
              <w:pStyle w:val="null3"/>
              <w:jc w:val="both"/>
            </w:pPr>
            <w:r>
              <w:rPr/>
              <w:t xml:space="preserve">1.8 </w:t>
            </w:r>
            <w:r>
              <w:rPr/>
              <w:t>脉冲功能档位：≤</w:t>
            </w:r>
            <w:r>
              <w:rPr/>
              <w:t>6</w:t>
            </w:r>
            <w:r>
              <w:rPr/>
              <w:t>档；</w:t>
            </w:r>
          </w:p>
          <w:p>
            <w:pPr>
              <w:pStyle w:val="null3"/>
              <w:jc w:val="both"/>
            </w:pPr>
            <w:r>
              <w:rPr/>
              <w:t>▲</w:t>
            </w:r>
            <w:r>
              <w:rPr/>
              <w:t xml:space="preserve">1.9 </w:t>
            </w:r>
            <w:r>
              <w:rPr/>
              <w:t>超声骨刀最大尖端工作频率</w:t>
            </w:r>
            <w:r>
              <w:rPr/>
              <w:t>20KHz-39kHz</w:t>
            </w:r>
            <w:r>
              <w:rPr/>
              <w:t>，超声吸引最大尖端工作频率</w:t>
            </w:r>
            <w:r>
              <w:rPr/>
              <w:t>52kHz</w:t>
            </w:r>
            <w:r>
              <w:rPr/>
              <w:t>±</w:t>
            </w:r>
            <w:r>
              <w:rPr/>
              <w:t>5kHz</w:t>
            </w:r>
            <w:r>
              <w:rPr/>
              <w:t>；</w:t>
            </w:r>
          </w:p>
          <w:p>
            <w:pPr>
              <w:pStyle w:val="null3"/>
              <w:jc w:val="both"/>
            </w:pPr>
            <w:r>
              <w:rPr/>
              <w:t>▲</w:t>
            </w:r>
            <w:r>
              <w:rPr/>
              <w:t xml:space="preserve">1.10 </w:t>
            </w:r>
            <w:r>
              <w:rPr/>
              <w:t>超声骨刀界面具有可自动或关闭自动组织识别功能；</w:t>
            </w:r>
          </w:p>
          <w:p>
            <w:pPr>
              <w:pStyle w:val="null3"/>
              <w:jc w:val="both"/>
            </w:pPr>
            <w:r>
              <w:rPr/>
              <w:t xml:space="preserve">1.11 </w:t>
            </w:r>
            <w:r>
              <w:rPr/>
              <w:t>蠕动泵：≤</w:t>
            </w:r>
            <w:r>
              <w:rPr/>
              <w:t>10</w:t>
            </w:r>
            <w:r>
              <w:rPr/>
              <w:t>档水量控制调节，在手术操作过程中自动灌注，对于手术部位进行冲洗和降温；</w:t>
            </w:r>
          </w:p>
          <w:p>
            <w:pPr>
              <w:pStyle w:val="null3"/>
              <w:jc w:val="both"/>
            </w:pPr>
            <w:r>
              <w:rPr/>
              <w:t>▲</w:t>
            </w:r>
            <w:r>
              <w:rPr/>
              <w:t xml:space="preserve">1.12 </w:t>
            </w:r>
            <w:r>
              <w:rPr/>
              <w:t>注水量可调节，最大注水量≥</w:t>
            </w:r>
            <w:r>
              <w:rPr/>
              <w:t>115mL/min</w:t>
            </w:r>
            <w:r>
              <w:rPr/>
              <w:t>；</w:t>
            </w:r>
          </w:p>
          <w:p>
            <w:pPr>
              <w:pStyle w:val="null3"/>
              <w:jc w:val="both"/>
            </w:pPr>
            <w:r>
              <w:rPr/>
              <w:t>1.13 LCD</w:t>
            </w:r>
            <w:r>
              <w:rPr/>
              <w:t>液晶触摸屏≥</w:t>
            </w:r>
            <w:r>
              <w:rPr/>
              <w:t>6</w:t>
            </w:r>
            <w:r>
              <w:rPr/>
              <w:t>英寸；</w:t>
            </w:r>
          </w:p>
          <w:p>
            <w:pPr>
              <w:pStyle w:val="null3"/>
              <w:jc w:val="both"/>
            </w:pPr>
            <w:r>
              <w:rPr/>
              <w:t xml:space="preserve">1.14 </w:t>
            </w:r>
            <w:r>
              <w:rPr/>
              <w:t>具有自动记录手术时间功能；</w:t>
            </w:r>
          </w:p>
          <w:p>
            <w:pPr>
              <w:pStyle w:val="null3"/>
              <w:jc w:val="both"/>
            </w:pPr>
            <w:r>
              <w:rPr/>
              <w:t xml:space="preserve">1.15 </w:t>
            </w:r>
            <w:r>
              <w:rPr/>
              <w:t>冲洗液最高温度≤</w:t>
            </w:r>
            <w:r>
              <w:rPr/>
              <w:t>25C</w:t>
            </w:r>
            <w:r>
              <w:rPr/>
              <w:t>°；</w:t>
            </w:r>
          </w:p>
          <w:p>
            <w:pPr>
              <w:pStyle w:val="null3"/>
              <w:jc w:val="both"/>
            </w:pPr>
            <w:r>
              <w:rPr/>
              <w:t>▲</w:t>
            </w:r>
            <w:r>
              <w:rPr/>
              <w:t xml:space="preserve">1.16 </w:t>
            </w:r>
            <w:r>
              <w:rPr/>
              <w:t>超声吸引模式下，在停止超声输出时，刀头可实现单独吸引功能；</w:t>
            </w:r>
          </w:p>
          <w:p>
            <w:pPr>
              <w:pStyle w:val="null3"/>
              <w:jc w:val="both"/>
            </w:pPr>
            <w:r>
              <w:rPr/>
              <w:t xml:space="preserve">1.17 </w:t>
            </w:r>
            <w:r>
              <w:rPr/>
              <w:t>多种预灌注方式；</w:t>
            </w:r>
          </w:p>
          <w:p>
            <w:pPr>
              <w:pStyle w:val="null3"/>
              <w:jc w:val="both"/>
            </w:pPr>
            <w:r>
              <w:rPr/>
              <w:t>▲</w:t>
            </w:r>
            <w:r>
              <w:rPr/>
              <w:t xml:space="preserve">1.18 </w:t>
            </w:r>
            <w:r>
              <w:rPr/>
              <w:t>体积小，重量≤</w:t>
            </w:r>
            <w:r>
              <w:rPr/>
              <w:t>10kg</w:t>
            </w:r>
            <w:r>
              <w:rPr/>
              <w:t>，能放置吊塔上；</w:t>
            </w:r>
          </w:p>
          <w:p>
            <w:pPr>
              <w:pStyle w:val="null3"/>
              <w:jc w:val="both"/>
            </w:pPr>
            <w:r>
              <w:rPr>
                <w:b/>
              </w:rPr>
              <w:t>2</w:t>
            </w:r>
            <w:r>
              <w:rPr>
                <w:b/>
              </w:rPr>
              <w:t>、手柄</w:t>
            </w:r>
          </w:p>
          <w:p>
            <w:pPr>
              <w:pStyle w:val="null3"/>
              <w:jc w:val="both"/>
            </w:pPr>
            <w:r>
              <w:rPr/>
              <w:t xml:space="preserve">2.1 </w:t>
            </w:r>
            <w:r>
              <w:rPr/>
              <w:t>换能技术：电致伸缩技术原理；</w:t>
            </w:r>
          </w:p>
          <w:p>
            <w:pPr>
              <w:pStyle w:val="null3"/>
              <w:jc w:val="both"/>
            </w:pPr>
            <w:r>
              <w:rPr/>
              <w:t xml:space="preserve">2.2 </w:t>
            </w:r>
            <w:r>
              <w:rPr/>
              <w:t>手柄旁振小；</w:t>
            </w:r>
          </w:p>
          <w:p>
            <w:pPr>
              <w:pStyle w:val="null3"/>
              <w:jc w:val="both"/>
            </w:pPr>
            <w:r>
              <w:rPr/>
              <w:t xml:space="preserve">2.3 </w:t>
            </w:r>
            <w:r>
              <w:rPr/>
              <w:t>所有手柄都支持压力蒸汽方式灭菌；</w:t>
            </w:r>
          </w:p>
          <w:p>
            <w:pPr>
              <w:pStyle w:val="null3"/>
              <w:jc w:val="both"/>
            </w:pPr>
            <w:r>
              <w:rPr/>
              <w:t xml:space="preserve">2.4 </w:t>
            </w:r>
            <w:r>
              <w:rPr/>
              <w:t>钛合金材质手柄；</w:t>
            </w:r>
          </w:p>
          <w:p>
            <w:pPr>
              <w:pStyle w:val="null3"/>
              <w:jc w:val="both"/>
            </w:pPr>
            <w:r>
              <w:rPr/>
              <w:t xml:space="preserve">2.5 </w:t>
            </w:r>
            <w:r>
              <w:rPr/>
              <w:t>超声吸引同时具备脚控开关和手柄手控按键开关，可控制超声输出；</w:t>
            </w:r>
          </w:p>
          <w:p>
            <w:pPr>
              <w:pStyle w:val="null3"/>
              <w:jc w:val="both"/>
            </w:pPr>
            <w:r>
              <w:rPr/>
              <w:t xml:space="preserve">2.6 </w:t>
            </w:r>
            <w:r>
              <w:rPr/>
              <w:t>手柄导线≥</w:t>
            </w:r>
            <w:r>
              <w:rPr/>
              <w:t>3.8</w:t>
            </w:r>
            <w:r>
              <w:rPr/>
              <w:t>米；</w:t>
            </w:r>
          </w:p>
          <w:p>
            <w:pPr>
              <w:pStyle w:val="null3"/>
              <w:jc w:val="both"/>
            </w:pPr>
            <w:r>
              <w:rPr>
                <w:b/>
              </w:rPr>
              <w:t>3</w:t>
            </w:r>
            <w:r>
              <w:rPr>
                <w:b/>
              </w:rPr>
              <w:t>、刀头</w:t>
            </w:r>
          </w:p>
          <w:p>
            <w:pPr>
              <w:pStyle w:val="null3"/>
              <w:jc w:val="both"/>
            </w:pPr>
            <w:r>
              <w:rPr/>
              <w:t xml:space="preserve">3.1 </w:t>
            </w:r>
            <w:r>
              <w:rPr/>
              <w:t>超声骨刀刀</w:t>
            </w:r>
            <w:r>
              <w:rPr/>
              <w:t>头</w:t>
            </w:r>
          </w:p>
          <w:p>
            <w:pPr>
              <w:pStyle w:val="null3"/>
              <w:jc w:val="both"/>
            </w:pPr>
            <w:r>
              <w:rPr/>
              <w:t xml:space="preserve">3.1.1 </w:t>
            </w:r>
            <w:r>
              <w:rPr/>
              <w:t xml:space="preserve">钝性刀头设计，刀尖最薄处≥ </w:t>
            </w:r>
            <w:r>
              <w:rPr/>
              <w:t>0.5mm</w:t>
            </w:r>
            <w:r>
              <w:rPr/>
              <w:t>；</w:t>
            </w:r>
          </w:p>
          <w:p>
            <w:pPr>
              <w:pStyle w:val="null3"/>
              <w:jc w:val="both"/>
            </w:pPr>
            <w:r>
              <w:rPr/>
              <w:t>▲</w:t>
            </w:r>
            <w:r>
              <w:rPr/>
              <w:t xml:space="preserve">3.1.2 </w:t>
            </w:r>
            <w:r>
              <w:rPr/>
              <w:t>提供磨骨刀头≥</w:t>
            </w:r>
            <w:r>
              <w:rPr/>
              <w:t>15</w:t>
            </w:r>
            <w:r>
              <w:rPr/>
              <w:t>种</w:t>
            </w:r>
            <w:r>
              <w:rPr>
                <w:b/>
              </w:rPr>
              <w:t>（</w:t>
            </w:r>
            <w:r>
              <w:rPr>
                <w:b/>
              </w:rPr>
              <w:t>投标文件中须</w:t>
            </w:r>
            <w:r>
              <w:rPr>
                <w:b/>
              </w:rPr>
              <w:t>提供注册证证明）</w:t>
            </w:r>
            <w:r>
              <w:rPr/>
              <w:t>；</w:t>
            </w:r>
          </w:p>
          <w:p>
            <w:pPr>
              <w:pStyle w:val="null3"/>
              <w:jc w:val="both"/>
            </w:pPr>
            <w:r>
              <w:rPr/>
              <w:t>▲</w:t>
            </w:r>
            <w:r>
              <w:rPr/>
              <w:t xml:space="preserve">3.1.3 </w:t>
            </w:r>
            <w:r>
              <w:rPr/>
              <w:t>刀头支持≥</w:t>
            </w:r>
            <w:r>
              <w:rPr/>
              <w:t>30</w:t>
            </w:r>
            <w:r>
              <w:rPr/>
              <w:t>种刀头形状，应包括蹄形、针形、花钻形、铣钻形等，需在注册证中标明刀头形状</w:t>
            </w:r>
            <w:r>
              <w:rPr>
                <w:b/>
              </w:rPr>
              <w:t>（投标文件中须提供注册证证明）</w:t>
            </w:r>
            <w:r>
              <w:rPr/>
              <w:t>；</w:t>
            </w:r>
          </w:p>
          <w:p>
            <w:pPr>
              <w:pStyle w:val="null3"/>
              <w:jc w:val="both"/>
            </w:pPr>
            <w:r>
              <w:rPr/>
              <w:t xml:space="preserve">3.1.4 </w:t>
            </w:r>
            <w:r>
              <w:rPr/>
              <w:t>具有铣钻形刀头；</w:t>
            </w:r>
          </w:p>
          <w:p>
            <w:pPr>
              <w:pStyle w:val="null3"/>
              <w:jc w:val="both"/>
            </w:pPr>
            <w:r>
              <w:rPr/>
              <w:t xml:space="preserve">3.1.5 </w:t>
            </w:r>
            <w:r>
              <w:rPr/>
              <w:t>具有脊柱内镜下刀头，长度</w:t>
            </w:r>
            <w:r>
              <w:rPr/>
              <w:t>140-300mm</w:t>
            </w:r>
            <w:r>
              <w:rPr/>
              <w:t>，微创刀头种类＞</w:t>
            </w:r>
            <w:r>
              <w:rPr/>
              <w:t>10</w:t>
            </w:r>
            <w:r>
              <w:rPr/>
              <w:t>种；</w:t>
            </w:r>
          </w:p>
          <w:p>
            <w:pPr>
              <w:pStyle w:val="null3"/>
              <w:jc w:val="both"/>
            </w:pPr>
            <w:r>
              <w:rPr/>
              <w:t xml:space="preserve">3.1.6 </w:t>
            </w:r>
            <w:r>
              <w:rPr/>
              <w:t>具备匙形刀头；</w:t>
            </w:r>
          </w:p>
          <w:p>
            <w:pPr>
              <w:pStyle w:val="null3"/>
              <w:jc w:val="both"/>
            </w:pPr>
            <w:r>
              <w:rPr/>
              <w:t xml:space="preserve">3.1.7 </w:t>
            </w:r>
            <w:r>
              <w:rPr/>
              <w:t>具有</w:t>
            </w:r>
            <w:r>
              <w:rPr/>
              <w:t>V</w:t>
            </w:r>
            <w:r>
              <w:rPr/>
              <w:t>形刀头；</w:t>
            </w:r>
          </w:p>
          <w:p>
            <w:pPr>
              <w:pStyle w:val="null3"/>
              <w:jc w:val="both"/>
            </w:pPr>
            <w:r>
              <w:rPr/>
              <w:t xml:space="preserve">3.1.8 </w:t>
            </w:r>
            <w:r>
              <w:rPr/>
              <w:t>具备横弯多齿刀头，用于不同深度横向切割；</w:t>
            </w:r>
          </w:p>
          <w:p>
            <w:pPr>
              <w:pStyle w:val="null3"/>
              <w:jc w:val="both"/>
            </w:pPr>
            <w:r>
              <w:rPr/>
              <w:t xml:space="preserve">3.1.9 </w:t>
            </w:r>
            <w:r>
              <w:rPr/>
              <w:t>所有刀头中心均有中空设计，引导液流。</w:t>
            </w:r>
          </w:p>
          <w:p>
            <w:pPr>
              <w:pStyle w:val="null3"/>
              <w:jc w:val="both"/>
            </w:pPr>
            <w:r>
              <w:rPr/>
              <w:t xml:space="preserve">3.2 </w:t>
            </w:r>
            <w:r>
              <w:rPr/>
              <w:t>超声吸引刀头</w:t>
            </w:r>
          </w:p>
          <w:p>
            <w:pPr>
              <w:pStyle w:val="null3"/>
              <w:jc w:val="both"/>
            </w:pPr>
            <w:r>
              <w:rPr/>
              <w:t xml:space="preserve">3.2.1 </w:t>
            </w:r>
            <w:r>
              <w:rPr/>
              <w:t>材质及种类：刀头为钛合金材料，坚固耐用；可以更换≥</w:t>
            </w:r>
            <w:r>
              <w:rPr/>
              <w:t>6</w:t>
            </w:r>
            <w:r>
              <w:rPr/>
              <w:t>种以上的刀头；</w:t>
            </w:r>
          </w:p>
          <w:p>
            <w:pPr>
              <w:pStyle w:val="null3"/>
              <w:jc w:val="both"/>
            </w:pPr>
            <w:r>
              <w:rPr/>
              <w:t xml:space="preserve">3.2.2 </w:t>
            </w:r>
            <w:r>
              <w:rPr/>
              <w:t>防雾化功能：刀头前端具有预置吸引孔，可以去除由于超声振动产生的水雾；</w:t>
            </w:r>
          </w:p>
          <w:p>
            <w:pPr>
              <w:pStyle w:val="null3"/>
              <w:jc w:val="both"/>
            </w:pPr>
            <w:r>
              <w:rPr/>
              <w:t xml:space="preserve">3.3.3 </w:t>
            </w:r>
            <w:r>
              <w:rPr/>
              <w:t>具有支持腹腔镜手术及微创手术刀头；</w:t>
            </w:r>
          </w:p>
          <w:p>
            <w:pPr>
              <w:pStyle w:val="null3"/>
              <w:jc w:val="both"/>
            </w:pPr>
            <w:r>
              <w:rPr/>
              <w:t xml:space="preserve">3.3.4 </w:t>
            </w:r>
            <w:r>
              <w:rPr/>
              <w:t>具有螺旋齿吸引刀头，用于硬质肿瘤组织。</w:t>
            </w:r>
          </w:p>
          <w:p>
            <w:pPr>
              <w:pStyle w:val="null3"/>
              <w:jc w:val="both"/>
            </w:pPr>
            <w:r>
              <w:rPr>
                <w:b/>
              </w:rPr>
              <w:t>4</w:t>
            </w:r>
            <w:r>
              <w:rPr>
                <w:b/>
              </w:rPr>
              <w:t>、相关附件</w:t>
            </w:r>
          </w:p>
          <w:p>
            <w:pPr>
              <w:pStyle w:val="null3"/>
              <w:jc w:val="both"/>
            </w:pPr>
            <w:r>
              <w:rPr/>
              <w:t xml:space="preserve">4.1 </w:t>
            </w:r>
            <w:r>
              <w:rPr/>
              <w:t>液流管套：具备硅橡胶液流管套透明；</w:t>
            </w:r>
          </w:p>
          <w:p>
            <w:pPr>
              <w:pStyle w:val="null3"/>
              <w:jc w:val="both"/>
            </w:pPr>
            <w:r>
              <w:rPr/>
              <w:t xml:space="preserve">4.2 </w:t>
            </w:r>
            <w:r>
              <w:rPr/>
              <w:t>用于超声吸引模式的液流管道是冲洗吸引双通道的设计，灌注与吸引管道通过颜色区分；</w:t>
            </w:r>
          </w:p>
          <w:p>
            <w:pPr>
              <w:pStyle w:val="null3"/>
              <w:jc w:val="both"/>
            </w:pPr>
            <w:r>
              <w:rPr/>
              <w:t xml:space="preserve">4.3 </w:t>
            </w:r>
            <w:r>
              <w:rPr/>
              <w:t>专用脚踏开关，符合人体工程学设计，防误触，有两种型号可供选择，通过控制开关将液流引导到刀尖部位；</w:t>
            </w:r>
          </w:p>
          <w:p>
            <w:pPr>
              <w:pStyle w:val="null3"/>
              <w:jc w:val="both"/>
            </w:pPr>
            <w:r>
              <w:rPr/>
              <w:t xml:space="preserve">4.4 </w:t>
            </w:r>
            <w:r>
              <w:rPr/>
              <w:t>具备耳镜刀头专用保护套；</w:t>
            </w:r>
          </w:p>
          <w:p>
            <w:pPr>
              <w:pStyle w:val="null3"/>
              <w:jc w:val="both"/>
            </w:pPr>
            <w:r>
              <w:rPr>
                <w:b/>
              </w:rPr>
              <w:t>5</w:t>
            </w:r>
            <w:r>
              <w:rPr>
                <w:b/>
              </w:rPr>
              <w:t>、配置需求：</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脚踏</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手柄</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扳手</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灭菌盒</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刀头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液流管套</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负压吸引瓶</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负压吸引管道</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负压吸引袋</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r>
                    <w:rPr>
                      <w:sz w:val="19"/>
                    </w:rPr>
                    <w:t>件</w:t>
                  </w:r>
                </w:p>
              </w:tc>
            </w:tr>
          </w:tbl>
          <w:p>
            <w:pPr>
              <w:pStyle w:val="null3"/>
              <w:jc w:val="both"/>
            </w:pPr>
            <w:r>
              <w:rPr>
                <w:b/>
              </w:rPr>
              <w:t>二、</w:t>
            </w:r>
            <w:r>
              <w:rPr>
                <w:b/>
              </w:rPr>
              <w:t>超声动力设备（单功能）</w:t>
            </w:r>
          </w:p>
          <w:p>
            <w:pPr>
              <w:pStyle w:val="null3"/>
              <w:jc w:val="both"/>
            </w:pPr>
            <w:r>
              <w:rPr>
                <w:b/>
              </w:rPr>
              <w:t>（</w:t>
            </w:r>
            <w:r>
              <w:rPr>
                <w:b/>
              </w:rPr>
              <w:t>一</w:t>
            </w:r>
            <w:r>
              <w:rPr>
                <w:b/>
              </w:rPr>
              <w:t>）</w:t>
            </w:r>
            <w:r>
              <w:rPr>
                <w:b/>
              </w:rPr>
              <w:t>基本情况</w:t>
            </w:r>
          </w:p>
          <w:p>
            <w:pPr>
              <w:pStyle w:val="null3"/>
              <w:jc w:val="both"/>
            </w:pPr>
            <w:r>
              <w:rPr/>
              <w:t>设备名称：超声动力设备（单功能）</w:t>
            </w:r>
          </w:p>
          <w:p>
            <w:pPr>
              <w:pStyle w:val="null3"/>
              <w:jc w:val="both"/>
            </w:pPr>
            <w:r>
              <w:rPr/>
              <w:t>数量：</w:t>
            </w:r>
            <w:r>
              <w:rPr/>
              <w:t>1</w:t>
            </w:r>
            <w:r>
              <w:rPr/>
              <w:t>套</w:t>
            </w:r>
          </w:p>
          <w:p>
            <w:pPr>
              <w:pStyle w:val="null3"/>
              <w:jc w:val="both"/>
            </w:pPr>
            <w:r>
              <w:rPr/>
              <w:t>用途：对骨组织进行切割打磨，可应用于颅内截骨、椎管内截骨等开放及微创手术。</w:t>
            </w:r>
          </w:p>
          <w:p>
            <w:pPr>
              <w:pStyle w:val="null3"/>
              <w:jc w:val="both"/>
            </w:pPr>
            <w:r>
              <w:rPr>
                <w:b/>
              </w:rPr>
              <w:t>（</w:t>
            </w:r>
            <w:r>
              <w:rPr>
                <w:b/>
              </w:rPr>
              <w:t>二</w:t>
            </w:r>
            <w:r>
              <w:rPr>
                <w:b/>
              </w:rPr>
              <w:t>）</w:t>
            </w:r>
            <w:r>
              <w:rPr>
                <w:b/>
              </w:rPr>
              <w:t>技术及功能配置要求</w:t>
            </w:r>
          </w:p>
          <w:p>
            <w:pPr>
              <w:pStyle w:val="null3"/>
              <w:jc w:val="both"/>
            </w:pPr>
            <w:r>
              <w:rPr/>
              <w:t>1</w:t>
            </w:r>
            <w:r>
              <w:rPr/>
              <w:t>、</w:t>
            </w:r>
            <w:r>
              <w:rPr/>
              <w:t>主声输出面积</w:t>
            </w:r>
            <w:r>
              <w:rPr/>
              <w:t>≤</w:t>
            </w:r>
            <w:r>
              <w:rPr/>
              <w:t>100mm</w:t>
            </w:r>
            <w:r>
              <w:rPr/>
              <w:t>²，导出的输出声功率≤</w:t>
            </w:r>
            <w:r>
              <w:rPr/>
              <w:t>1500mW</w:t>
            </w:r>
            <w:r>
              <w:rPr/>
              <w:t>；</w:t>
            </w:r>
          </w:p>
          <w:p>
            <w:pPr>
              <w:pStyle w:val="null3"/>
              <w:jc w:val="both"/>
            </w:pPr>
            <w:r>
              <w:rPr/>
              <w:t>2</w:t>
            </w:r>
            <w:r>
              <w:rPr/>
              <w:t>、超声工作频率：</w:t>
            </w:r>
            <w:r>
              <w:rPr/>
              <w:t>20KHz-39KHz</w:t>
            </w:r>
            <w:r>
              <w:rPr/>
              <w:t>；</w:t>
            </w:r>
          </w:p>
          <w:p>
            <w:pPr>
              <w:pStyle w:val="null3"/>
              <w:jc w:val="both"/>
            </w:pPr>
            <w:r>
              <w:rPr/>
              <w:t>3</w:t>
            </w:r>
            <w:r>
              <w:rPr/>
              <w:t>、工作原理：基于电致伸缩技术，利用超声的纵向振动切割，无旋转；</w:t>
            </w:r>
          </w:p>
          <w:p>
            <w:pPr>
              <w:pStyle w:val="null3"/>
              <w:jc w:val="both"/>
            </w:pPr>
            <w:r>
              <w:rPr/>
              <w:t>▲</w:t>
            </w:r>
            <w:r>
              <w:rPr/>
              <w:t>4</w:t>
            </w:r>
            <w:r>
              <w:rPr/>
              <w:t>、超声最大振幅：≤</w:t>
            </w:r>
            <w:r>
              <w:rPr/>
              <w:t>120</w:t>
            </w:r>
            <w:r>
              <w:rPr/>
              <w:t>μ</w:t>
            </w:r>
            <w:r>
              <w:rPr/>
              <w:t>m</w:t>
            </w:r>
            <w:r>
              <w:rPr/>
              <w:t>，尖端横向振幅＜</w:t>
            </w:r>
            <w:r>
              <w:rPr/>
              <w:t>20</w:t>
            </w:r>
            <w:r>
              <w:rPr/>
              <w:t>μ</w:t>
            </w:r>
            <w:r>
              <w:rPr/>
              <w:t>m</w:t>
            </w:r>
            <w:r>
              <w:rPr>
                <w:b/>
              </w:rPr>
              <w:t>（</w:t>
            </w:r>
            <w:r>
              <w:rPr>
                <w:b/>
              </w:rPr>
              <w:t>投标文件中须</w:t>
            </w:r>
            <w:r>
              <w:rPr>
                <w:b/>
              </w:rPr>
              <w:t>提供检测报告）</w:t>
            </w:r>
            <w:r>
              <w:rPr/>
              <w:t>；</w:t>
            </w:r>
          </w:p>
          <w:p>
            <w:pPr>
              <w:pStyle w:val="null3"/>
              <w:jc w:val="both"/>
            </w:pPr>
            <w:r>
              <w:rPr/>
              <w:t>5</w:t>
            </w:r>
            <w:r>
              <w:rPr/>
              <w:t>、工作模式：具有连续工作和脉冲工作（</w:t>
            </w:r>
            <w:r>
              <w:rPr/>
              <w:t>50%</w:t>
            </w:r>
            <w:r>
              <w:rPr/>
              <w:t>—</w:t>
            </w:r>
            <w:r>
              <w:rPr/>
              <w:t>100%</w:t>
            </w:r>
            <w:r>
              <w:rPr/>
              <w:t>调节）两种或以上方式；</w:t>
            </w:r>
          </w:p>
          <w:p>
            <w:pPr>
              <w:pStyle w:val="null3"/>
              <w:jc w:val="both"/>
            </w:pPr>
            <w:r>
              <w:rPr/>
              <w:t>6</w:t>
            </w:r>
            <w:r>
              <w:rPr/>
              <w:t>、脉冲功能档位：≤</w:t>
            </w:r>
            <w:r>
              <w:rPr/>
              <w:t>6</w:t>
            </w:r>
            <w:r>
              <w:rPr/>
              <w:t>档；</w:t>
            </w:r>
          </w:p>
          <w:p>
            <w:pPr>
              <w:pStyle w:val="null3"/>
              <w:jc w:val="both"/>
            </w:pPr>
            <w:r>
              <w:rPr/>
              <w:t>▲</w:t>
            </w:r>
            <w:r>
              <w:rPr/>
              <w:t>7</w:t>
            </w:r>
            <w:r>
              <w:rPr/>
              <w:t>、输出超声功率可调节，最大电功率：≤</w:t>
            </w:r>
            <w:r>
              <w:rPr/>
              <w:t>100W</w:t>
            </w:r>
            <w:r>
              <w:rPr>
                <w:b/>
              </w:rPr>
              <w:t>（</w:t>
            </w:r>
            <w:r>
              <w:rPr>
                <w:b/>
              </w:rPr>
              <w:t>投标文件中须</w:t>
            </w:r>
            <w:r>
              <w:rPr>
                <w:b/>
              </w:rPr>
              <w:t>提供</w:t>
            </w:r>
            <w:r>
              <w:rPr>
                <w:b/>
              </w:rPr>
              <w:t>技术</w:t>
            </w:r>
            <w:r>
              <w:rPr>
                <w:b/>
              </w:rPr>
              <w:t>白皮书证明）</w:t>
            </w:r>
            <w:r>
              <w:rPr/>
              <w:t>；</w:t>
            </w:r>
          </w:p>
          <w:p>
            <w:pPr>
              <w:pStyle w:val="null3"/>
              <w:jc w:val="both"/>
            </w:pPr>
            <w:r>
              <w:rPr/>
              <w:t>8</w:t>
            </w:r>
            <w:r>
              <w:rPr/>
              <w:t>、蠕动泵：≤</w:t>
            </w:r>
            <w:r>
              <w:rPr/>
              <w:t>10</w:t>
            </w:r>
            <w:r>
              <w:rPr/>
              <w:t>档水量控制调节，在手术操作过程中自动灌注，对于手术部位进行冲洗和降温；</w:t>
            </w:r>
          </w:p>
          <w:p>
            <w:pPr>
              <w:pStyle w:val="null3"/>
              <w:jc w:val="both"/>
            </w:pPr>
            <w:r>
              <w:rPr/>
              <w:t>9</w:t>
            </w:r>
            <w:r>
              <w:rPr/>
              <w:t>、具有自动冲洗系统，冲洗液温度不高于</w:t>
            </w:r>
            <w:r>
              <w:rPr/>
              <w:t>25</w:t>
            </w:r>
            <w:r>
              <w:rPr/>
              <w:t>℃；</w:t>
            </w:r>
          </w:p>
          <w:p>
            <w:pPr>
              <w:pStyle w:val="null3"/>
              <w:jc w:val="both"/>
            </w:pPr>
            <w:r>
              <w:rPr/>
              <w:t>10</w:t>
            </w:r>
            <w:r>
              <w:rPr/>
              <w:t>、配备扭力型扳手，单个扳手可以完成所有刀头和手柄拆卸操作；</w:t>
            </w:r>
          </w:p>
          <w:p>
            <w:pPr>
              <w:pStyle w:val="null3"/>
              <w:jc w:val="both"/>
            </w:pPr>
            <w:r>
              <w:rPr/>
              <w:t>▲</w:t>
            </w:r>
            <w:r>
              <w:rPr/>
              <w:t>11</w:t>
            </w:r>
            <w:r>
              <w:rPr/>
              <w:t>、提供磨骨刀头≥</w:t>
            </w:r>
            <w:r>
              <w:rPr/>
              <w:t>15</w:t>
            </w:r>
            <w:r>
              <w:rPr/>
              <w:t>种</w:t>
            </w:r>
            <w:r>
              <w:rPr>
                <w:b/>
              </w:rPr>
              <w:t>（</w:t>
            </w:r>
            <w:r>
              <w:rPr>
                <w:b/>
              </w:rPr>
              <w:t>投标文件中须</w:t>
            </w:r>
            <w:r>
              <w:rPr>
                <w:b/>
              </w:rPr>
              <w:t>提供注册证证明）</w:t>
            </w:r>
            <w:r>
              <w:rPr/>
              <w:t>；</w:t>
            </w:r>
          </w:p>
          <w:p>
            <w:pPr>
              <w:pStyle w:val="null3"/>
              <w:jc w:val="both"/>
            </w:pPr>
            <w:r>
              <w:rPr/>
              <w:t>▲</w:t>
            </w:r>
            <w:r>
              <w:rPr/>
              <w:t>12</w:t>
            </w:r>
            <w:r>
              <w:rPr/>
              <w:t>、刀头支持≥</w:t>
            </w:r>
            <w:r>
              <w:rPr/>
              <w:t>30</w:t>
            </w:r>
            <w:r>
              <w:rPr/>
              <w:t>种刀头形状，应包括蹄形、针形、花钻形等，需在注册证中标明刀头形状</w:t>
            </w:r>
            <w:r>
              <w:rPr>
                <w:b/>
              </w:rPr>
              <w:t>（</w:t>
            </w:r>
            <w:r>
              <w:rPr>
                <w:b/>
              </w:rPr>
              <w:t>投标文件中须</w:t>
            </w:r>
            <w:r>
              <w:rPr>
                <w:b/>
              </w:rPr>
              <w:t>提供注册证证明）</w:t>
            </w:r>
            <w:r>
              <w:rPr/>
              <w:t>；</w:t>
            </w:r>
          </w:p>
          <w:p>
            <w:pPr>
              <w:pStyle w:val="null3"/>
              <w:jc w:val="both"/>
            </w:pPr>
            <w:r>
              <w:rPr/>
              <w:t>13</w:t>
            </w:r>
            <w:r>
              <w:rPr/>
              <w:t>、具有铣钻形刀头；</w:t>
            </w:r>
          </w:p>
          <w:p>
            <w:pPr>
              <w:pStyle w:val="null3"/>
              <w:jc w:val="both"/>
            </w:pPr>
            <w:r>
              <w:rPr/>
              <w:t>14</w:t>
            </w:r>
            <w:r>
              <w:rPr/>
              <w:t>、具有脊柱内镜下刀头，长度</w:t>
            </w:r>
            <w:r>
              <w:rPr/>
              <w:t>140-300mm</w:t>
            </w:r>
            <w:r>
              <w:rPr/>
              <w:t>，微创刀头种类＞</w:t>
            </w:r>
            <w:r>
              <w:rPr/>
              <w:t>10</w:t>
            </w:r>
            <w:r>
              <w:rPr/>
              <w:t>种；</w:t>
            </w:r>
          </w:p>
          <w:p>
            <w:pPr>
              <w:pStyle w:val="null3"/>
              <w:jc w:val="both"/>
            </w:pPr>
            <w:r>
              <w:rPr/>
              <w:t>15</w:t>
            </w:r>
            <w:r>
              <w:rPr/>
              <w:t>、具备耳镜刀头，用于耳镜下提拉式截骨；</w:t>
            </w:r>
          </w:p>
          <w:p>
            <w:pPr>
              <w:pStyle w:val="null3"/>
              <w:jc w:val="both"/>
            </w:pPr>
            <w:r>
              <w:rPr/>
              <w:t>16</w:t>
            </w:r>
            <w:r>
              <w:rPr/>
              <w:t>、具有</w:t>
            </w:r>
            <w:r>
              <w:rPr/>
              <w:t>V</w:t>
            </w:r>
            <w:r>
              <w:rPr/>
              <w:t>形刀头设计；</w:t>
            </w:r>
          </w:p>
          <w:p>
            <w:pPr>
              <w:pStyle w:val="null3"/>
              <w:jc w:val="both"/>
            </w:pPr>
            <w:r>
              <w:rPr/>
              <w:t>17</w:t>
            </w:r>
            <w:r>
              <w:rPr/>
              <w:t>、具备横弯多齿刀头，用于不同深度横向切割；</w:t>
            </w:r>
          </w:p>
          <w:p>
            <w:pPr>
              <w:pStyle w:val="null3"/>
              <w:jc w:val="both"/>
            </w:pPr>
            <w:r>
              <w:rPr/>
              <w:t>18</w:t>
            </w:r>
            <w:r>
              <w:rPr/>
              <w:t>、所有手柄及附件支持压力蒸汽方式灭菌</w:t>
            </w:r>
            <w:r>
              <w:rPr/>
              <w:t>；</w:t>
            </w:r>
            <w:r>
              <w:rPr/>
              <w:t xml:space="preserve"> </w:t>
            </w:r>
          </w:p>
          <w:p>
            <w:pPr>
              <w:pStyle w:val="null3"/>
              <w:jc w:val="both"/>
            </w:pPr>
            <w:r>
              <w:rPr/>
              <w:t>19</w:t>
            </w:r>
            <w:r>
              <w:rPr/>
              <w:t>、触摸屏显示，显示语言支持中文和英文切换</w:t>
            </w:r>
            <w:r>
              <w:rPr/>
              <w:t>；</w:t>
            </w:r>
            <w:r>
              <w:rPr/>
              <w:t>。</w:t>
            </w:r>
          </w:p>
          <w:p>
            <w:pPr>
              <w:pStyle w:val="null3"/>
              <w:jc w:val="both"/>
            </w:pPr>
            <w:r>
              <w:rPr/>
              <w:t>20</w:t>
            </w:r>
            <w:r>
              <w:rPr/>
              <w:t>、</w:t>
            </w:r>
            <w:r>
              <w:rPr/>
              <w:t>LCD</w:t>
            </w:r>
            <w:r>
              <w:rPr/>
              <w:t>液晶触摸屏≥</w:t>
            </w:r>
            <w:r>
              <w:rPr/>
              <w:t>6</w:t>
            </w:r>
            <w:r>
              <w:rPr/>
              <w:t>英寸；</w:t>
            </w:r>
          </w:p>
          <w:p>
            <w:pPr>
              <w:pStyle w:val="null3"/>
              <w:jc w:val="both"/>
            </w:pPr>
            <w:r>
              <w:rPr/>
              <w:t>21</w:t>
            </w:r>
            <w:r>
              <w:rPr/>
              <w:t>、具有自动记录手术时间功能；</w:t>
            </w:r>
          </w:p>
          <w:p>
            <w:pPr>
              <w:pStyle w:val="null3"/>
              <w:jc w:val="both"/>
            </w:pPr>
            <w:r>
              <w:rPr/>
              <w:t>2</w:t>
            </w:r>
            <w:r>
              <w:rPr/>
              <w:t>2</w:t>
            </w:r>
            <w:r>
              <w:rPr/>
              <w:t>、主机操作：所有的控制方式需集中于显示控制面板中；</w:t>
            </w:r>
          </w:p>
          <w:p>
            <w:pPr>
              <w:pStyle w:val="null3"/>
              <w:jc w:val="both"/>
            </w:pPr>
            <w:r>
              <w:rPr/>
              <w:t>▲</w:t>
            </w:r>
            <w:r>
              <w:rPr/>
              <w:t>2</w:t>
            </w:r>
            <w:r>
              <w:rPr/>
              <w:t>3</w:t>
            </w:r>
            <w:r>
              <w:rPr/>
              <w:t>、最大注水量</w:t>
            </w:r>
            <w:r>
              <w:rPr/>
              <w:t>≥</w:t>
            </w:r>
            <w:r>
              <w:rPr/>
              <w:t>115ml/min</w:t>
            </w:r>
            <w:r>
              <w:rPr/>
              <w:t>；</w:t>
            </w:r>
          </w:p>
          <w:p>
            <w:pPr>
              <w:pStyle w:val="null3"/>
              <w:jc w:val="both"/>
            </w:pPr>
            <w:r>
              <w:rPr/>
              <w:t>2</w:t>
            </w:r>
            <w:r>
              <w:rPr/>
              <w:t>4</w:t>
            </w:r>
            <w:r>
              <w:rPr/>
              <w:t>、安全特性：设备防电击类型和防电击程度为</w:t>
            </w:r>
            <w:r>
              <w:rPr/>
              <w:t>I</w:t>
            </w:r>
            <w:r>
              <w:rPr/>
              <w:t>类</w:t>
            </w:r>
            <w:r>
              <w:rPr/>
              <w:t>BF</w:t>
            </w:r>
            <w:r>
              <w:rPr/>
              <w:t>型；</w:t>
            </w:r>
          </w:p>
          <w:p>
            <w:pPr>
              <w:pStyle w:val="null3"/>
              <w:jc w:val="both"/>
            </w:pPr>
            <w:r>
              <w:rPr/>
              <w:t>▲</w:t>
            </w:r>
            <w:r>
              <w:rPr/>
              <w:t>2</w:t>
            </w:r>
            <w:r>
              <w:rPr/>
              <w:t>5</w:t>
            </w:r>
            <w:r>
              <w:rPr/>
              <w:t>、体积小，重量</w:t>
            </w:r>
            <w:r>
              <w:rPr/>
              <w:t>≤</w:t>
            </w:r>
            <w:r>
              <w:rPr/>
              <w:t>7kg</w:t>
            </w:r>
            <w:r>
              <w:rPr/>
              <w:t>，便于放置吊塔上；</w:t>
            </w:r>
          </w:p>
          <w:p>
            <w:pPr>
              <w:pStyle w:val="null3"/>
              <w:jc w:val="both"/>
            </w:pPr>
            <w:r>
              <w:rPr/>
              <w:t>2</w:t>
            </w:r>
            <w:r>
              <w:rPr/>
              <w:t>6</w:t>
            </w:r>
            <w:r>
              <w:rPr/>
              <w:t>、液流管套：具备硅橡胶液流管套透明；</w:t>
            </w:r>
          </w:p>
          <w:p>
            <w:pPr>
              <w:pStyle w:val="null3"/>
              <w:jc w:val="both"/>
            </w:pPr>
            <w:r>
              <w:rPr/>
              <w:t>2</w:t>
            </w:r>
            <w:r>
              <w:rPr/>
              <w:t>7</w:t>
            </w:r>
            <w:r>
              <w:rPr/>
              <w:t>、具备耳镜刀头专用保护套；</w:t>
            </w:r>
          </w:p>
          <w:p>
            <w:pPr>
              <w:pStyle w:val="null3"/>
              <w:jc w:val="both"/>
            </w:pPr>
            <w:r>
              <w:rPr/>
              <w:t>2</w:t>
            </w:r>
            <w:r>
              <w:rPr/>
              <w:t>8</w:t>
            </w:r>
            <w:r>
              <w:rPr/>
              <w:t>、所有刀头中心均有中空设计，引导液流；</w:t>
            </w:r>
          </w:p>
          <w:p>
            <w:pPr>
              <w:pStyle w:val="null3"/>
              <w:jc w:val="both"/>
            </w:pPr>
            <w:r>
              <w:rPr/>
              <w:t>2</w:t>
            </w:r>
            <w:r>
              <w:rPr/>
              <w:t>9</w:t>
            </w:r>
            <w:r>
              <w:rPr/>
              <w:t>、具备超声开放截骨功能、超声微创截骨功能，支持椎间孔镜下使用超声骨动力刀头；</w:t>
            </w:r>
          </w:p>
          <w:p>
            <w:pPr>
              <w:pStyle w:val="null3"/>
              <w:jc w:val="both"/>
            </w:pPr>
            <w:r>
              <w:rPr/>
              <w:t>▲</w:t>
            </w:r>
            <w:r>
              <w:rPr/>
              <w:t>30</w:t>
            </w:r>
            <w:r>
              <w:rPr/>
              <w:t>、主机具有自动或关闭自动组织识别功能。</w:t>
            </w:r>
          </w:p>
          <w:p>
            <w:pPr>
              <w:pStyle w:val="null3"/>
              <w:jc w:val="both"/>
            </w:pPr>
            <w:r>
              <w:rPr>
                <w:b/>
              </w:rPr>
              <w:t>3</w:t>
            </w:r>
            <w:r>
              <w:rPr>
                <w:b/>
              </w:rPr>
              <w:t>1</w:t>
            </w:r>
            <w:r>
              <w:rPr>
                <w:b/>
              </w:rPr>
              <w:t>、</w:t>
            </w:r>
            <w:r>
              <w:rPr>
                <w:b/>
              </w:rPr>
              <w:t>配置需求：</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脚踏</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手柄</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扳手</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灭菌盒</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刀头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r>
                    <w:rPr>
                      <w:sz w:val="19"/>
                    </w:rPr>
                    <w:t>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液流管套</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r>
                    <w:rPr>
                      <w:sz w:val="19"/>
                    </w:rPr>
                    <w:t>件</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1.采购代理机构：本项目是指广州中经招标有限公司，负责整个采购活动的组织，依法负责编制和发布招标文件，对招标文件拥有最终的解释权，不以任何身份出任评标委员会成员。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广州医科大学附属第一医院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成交供应商在领取《中标通知书》时须向采购代理机构交纳服务费，该中标服务费参考《招标代理服务收费管理暂行办法》（计价格[2002]1980号）、2003（857）号文、《国家发展改革委关于降低部分建设项目收费标准规范收费行为等有关问题的通知》（发改价格[2011]534号）及《广州市招标代理服务费计费规则》（穗招代理协[2017]3号）文件规定的标准收取，按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杨小姐</w:t>
      </w:r>
    </w:p>
    <w:p>
      <w:pPr>
        <w:pStyle w:val="null3"/>
        <w:ind w:firstLine="480"/>
      </w:pPr>
      <w:r>
        <w:rPr/>
        <w:t>电话：</w:t>
      </w:r>
      <w:r>
        <w:rPr/>
        <w:t>020-87385151</w:t>
      </w:r>
    </w:p>
    <w:p>
      <w:pPr>
        <w:pStyle w:val="null3"/>
        <w:ind w:firstLine="480"/>
      </w:pPr>
      <w:r>
        <w:rPr/>
        <w:t>传真：</w:t>
      </w:r>
      <w:r>
        <w:rPr/>
        <w:t>/</w:t>
      </w:r>
    </w:p>
    <w:p>
      <w:pPr>
        <w:pStyle w:val="null3"/>
        <w:ind w:firstLine="480"/>
      </w:pPr>
      <w:r>
        <w:rPr/>
        <w:t>邮箱：</w:t>
      </w:r>
      <w:r>
        <w:rPr/>
        <w:t>gzzjzbyxgs@126.com</w:t>
      </w:r>
    </w:p>
    <w:p>
      <w:pPr>
        <w:pStyle w:val="null3"/>
        <w:ind w:firstLine="480"/>
      </w:pPr>
      <w:r>
        <w:rPr/>
        <w:t>地址：</w:t>
      </w:r>
      <w:r>
        <w:rPr/>
        <w:t>广州市越秀区寺右一马路18号泰恒大厦14楼1409室</w:t>
      </w:r>
    </w:p>
    <w:p>
      <w:pPr>
        <w:pStyle w:val="null3"/>
        <w:ind w:firstLine="480"/>
      </w:pPr>
      <w:r>
        <w:rPr/>
        <w:t>邮编：</w:t>
      </w:r>
      <w:r>
        <w:rPr/>
        <w:t>510060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采购包1(关节康复设备)：综合评分法,是指投标文件满足招标文件全部实质性要求，且按照评审因素的量化指标评审得分最高的投标人为中标候选人的评标方法。（最低报价不是中标的唯一依据。）</w:t>
      </w:r>
    </w:p>
    <w:p>
      <w:pPr>
        <w:pStyle w:val="null3"/>
      </w:pPr>
      <w:r>
        <w:rPr/>
        <w:t>采购包2(便携式彩色多普勒超声系统)：综合评分法,是指投标文件满足招标文件全部实质性要求，且按照评审因素的量化指标评审得分最高的投标人为中标候选人的评标方法。（最低报价不是中标的唯一依据。）</w:t>
      </w:r>
    </w:p>
    <w:p>
      <w:pPr>
        <w:pStyle w:val="null3"/>
      </w:pPr>
      <w:r>
        <w:rPr/>
        <w:t>采购包3(超声动力设备)：综合评分法,是指投标文件满足招标文件全部实质性要求，且按照评审因素的量化指标评审得分最高的投标人为中标候选人的评标方法。（最低报价不是中标的唯一依据。）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广州中经招标有限公司</w:t>
      </w:r>
      <w:r>
        <w:rPr/>
        <w:t>统一对外发布。</w:t>
      </w:r>
    </w:p>
    <w:p>
      <w:pPr>
        <w:pStyle w:val="null3"/>
        <w:ind w:firstLine="480"/>
      </w:pPr>
      <w:r>
        <w:rPr/>
        <w:t>（2）对</w:t>
      </w:r>
      <w:r>
        <w:rPr/>
        <w:t>广州中经招标有限公司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采购包1（关节康复设备）：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采购包2（便携式彩色多普勒超声系统）：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采购包3（超声动力设备）：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采购包1（关节康复设备）：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采购包1整体专门面向中小企业采购：（1）提供货物的制造商须为符合本项目采购标的对应行业（工业）政策划分标准的中小企业（提供《中小企业声明函》）。（2）根据有关政策，视同为小微企业的其他情形：①若提供货物的制造商为残疾人福利性单位，提供《残疾人福利性单位声明函》。②若提供货物的制造商为监狱企业，提供由省级以上监狱管理局、戒毒管理局(含新疆生产建设兵团)出具的属于监狱企业的证明文件。</w:t>
            </w:r>
          </w:p>
        </w:tc>
      </w:tr>
    </w:tbl>
    <w:p>
      <w:pPr>
        <w:pStyle w:val="null3"/>
      </w:pPr>
      <w:r>
        <w:rPr/>
        <w:t>采购包2（便携式彩色多普勒超声系统）：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根据《政府采购促进中小企业发展管理办法》的规定，本项目属于“按照本办法规定预留采购份额无法确保充分供应、充分竞争，或者存在可能影响政府采购目标实现的情形”的情形，故不属于专门面向中小企业采购的项目。</w:t>
            </w:r>
          </w:p>
        </w:tc>
      </w:tr>
    </w:tbl>
    <w:p>
      <w:pPr>
        <w:pStyle w:val="null3"/>
      </w:pPr>
      <w:r>
        <w:rPr/>
        <w:t>采购包3（超声动力设备）：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1)投标人应具有有效的且与所投项目相适应的医疗器械生产许可或经营许可，即： 1.1)如投标人为所投产品的生产企业：所投产品为第二、三类医疗器械，提供监督管理部门签发的有效的《医疗器械生产许可证》复印件（如国家另有规定，则适用其规定）； 1.2)如投标人为经营企业：所投产品为第三类医疗器械，提供监督管理部门签发的有效的《医疗器械经营许可证》复印件（如国家另有规定，则适用其规定）。 2）单位负责人为同一人或者存在直接控股、管理关系的不同投标人，不得同时参加本采购项目（采购包）投标。为本项目提供整体设计、规范编制或者项目管理、监理、检测等服务的供应商，不得再参与本项目投标。【提供投标函】 3）投标人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投标人为分支机构的，同时对该分支机构所属总公司（总所）进行信用记录查询，该分支机构所属总公司(总所）存在不良信用记录的，视同投标人存在不良信用记录】。 4）本项目不接受联合体投标。 5）投标人必须符合法律、行政法规规定的其他条件【提供投标函】。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采购包3整体专门面向中小企业采购：（1）提供货物的制造商须为符合本项目采购标的对应行业（工业）政策划分标准的中小企业（提供《中小企业声明函》）。（2）根据有关政策，视同为小微企业的其他情形：①若提供货物的制造商为残疾人福利性单位，提供《残疾人福利性单位声明函》。②若提供货物的制造商为监狱企业，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采购包1（关节康复设备）：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无效投标</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7</w:t>
            </w:r>
          </w:p>
        </w:tc>
        <w:tc>
          <w:tcPr>
            <w:tcW w:type="dxa" w:w="3178"/>
          </w:tcPr>
          <w:p>
            <w:pPr>
              <w:pStyle w:val="null3"/>
            </w:pPr>
            <w:r>
              <w:rPr/>
              <w:t>其它投标无效情形</w:t>
            </w:r>
          </w:p>
        </w:tc>
        <w:tc>
          <w:tcPr>
            <w:tcW w:type="dxa" w:w="4238"/>
          </w:tcPr>
          <w:p>
            <w:pPr>
              <w:pStyle w:val="null3"/>
            </w:pPr>
            <w:r>
              <w:rPr/>
              <w:t>按有关法律、法规、规章不属于投标无效的。</w:t>
            </w:r>
          </w:p>
        </w:tc>
      </w:tr>
    </w:tbl>
    <w:p>
      <w:pPr>
        <w:pStyle w:val="null3"/>
      </w:pPr>
      <w:r>
        <w:rPr/>
        <w:t>采购包2（便携式彩色多普勒超声系统）：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无效投标</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7</w:t>
            </w:r>
          </w:p>
        </w:tc>
        <w:tc>
          <w:tcPr>
            <w:tcW w:type="dxa" w:w="3178"/>
          </w:tcPr>
          <w:p>
            <w:pPr>
              <w:pStyle w:val="null3"/>
            </w:pPr>
            <w:r>
              <w:rPr/>
              <w:t>其它投标无效情形</w:t>
            </w:r>
          </w:p>
        </w:tc>
        <w:tc>
          <w:tcPr>
            <w:tcW w:type="dxa" w:w="4238"/>
          </w:tcPr>
          <w:p>
            <w:pPr>
              <w:pStyle w:val="null3"/>
            </w:pPr>
            <w:r>
              <w:rPr/>
              <w:t>按有关法律、法规、规章不属于投标无效的。</w:t>
            </w:r>
          </w:p>
        </w:tc>
      </w:tr>
    </w:tbl>
    <w:p>
      <w:pPr>
        <w:pStyle w:val="null3"/>
      </w:pPr>
      <w:r>
        <w:rPr/>
        <w:t>采购包3（超声动力设备）：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无效投标</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7</w:t>
            </w:r>
          </w:p>
        </w:tc>
        <w:tc>
          <w:tcPr>
            <w:tcW w:type="dxa" w:w="3178"/>
          </w:tcPr>
          <w:p>
            <w:pPr>
              <w:pStyle w:val="null3"/>
            </w:pPr>
            <w:r>
              <w:rPr/>
              <w:t>其它投标无效情形</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采购包1(关节康复设备):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所投产品对采购需求中带▲号的重要技术参数的符合性 (34.0分)</w:t>
            </w:r>
          </w:p>
        </w:tc>
        <w:tc>
          <w:tcPr>
            <w:tcW w:type="dxa" w:w="5076"/>
          </w:tcPr>
          <w:p>
            <w:pPr>
              <w:pStyle w:val="null3"/>
              <w:jc w:val="left"/>
            </w:pPr>
            <w:r>
              <w:rPr/>
              <w:t>根据投标人对招标文件“第二章 采购需求”中“具体技术(参数)要求”内▲号重要技术参数（共17条）响应进行评审，每满足一个▲号，得2分，满分34分。 【如采购需求中有明确要求提供证明材料的，则以采购需求要求的为准；如采购需求中无明确要求证明材料的，则提供投标产品彩页或产品使用说明书或厂家公开发布的印刷资料作为技术证明文件，未提供上述技术证明文件的视为不响应，不得分(如相关技术证明文件为英文版，请同时提供中文版，不提供不得分），并注明该条款证明文件所在具体页码：_____页，并在所在页的证明文件中作出明显的标记(例如用红色方框标记或划圈等)以明确响应情况，未做标记可能导致的漏评风险由投标人承担。】</w:t>
            </w:r>
          </w:p>
        </w:tc>
      </w:tr>
      <w:tr>
        <w:tc>
          <w:tcPr>
            <w:tcW w:type="dxa" w:w="922"/>
            <w:gridSpan w:val="2"/>
            <w:vMerge/>
          </w:tcPr>
          <w:p/>
        </w:tc>
        <w:tc>
          <w:tcPr>
            <w:tcW w:type="dxa" w:w="2307"/>
          </w:tcPr>
          <w:p>
            <w:pPr>
              <w:pStyle w:val="null3"/>
              <w:jc w:val="left"/>
            </w:pPr>
            <w:r>
              <w:rPr/>
              <w:t>所投产品对采购需求中一般技术参数的符合性 (6.0分)</w:t>
            </w:r>
          </w:p>
        </w:tc>
        <w:tc>
          <w:tcPr>
            <w:tcW w:type="dxa" w:w="5076"/>
          </w:tcPr>
          <w:p>
            <w:pPr>
              <w:pStyle w:val="null3"/>
              <w:jc w:val="left"/>
            </w:pPr>
            <w:r>
              <w:rPr/>
              <w:t>根据投标人对招标文件“第二章 采购需求”中“具体技术(参数)要求”中不带▲号参数的响应程度进行评审：完全满足得6分；负偏离总数≤10项的，每出现一项负偏离，扣0.6分；负偏离总数＞10项的，得0分。 【如采购需求中有明确要求提供证明材料的，则以采购需求中要求的为准，如采购需求中无明确要求证明材料的，则以投标人在《技术和服务要求响应表》中填写的“偏离程度”为准，未填写或未响应的视为负偏离。】</w:t>
            </w:r>
          </w:p>
        </w:tc>
      </w:tr>
      <w:tr>
        <w:tc>
          <w:tcPr>
            <w:tcW w:type="dxa" w:w="922"/>
            <w:gridSpan w:val="2"/>
            <w:vMerge/>
          </w:tcPr>
          <w:p/>
        </w:tc>
        <w:tc>
          <w:tcPr>
            <w:tcW w:type="dxa" w:w="2307"/>
          </w:tcPr>
          <w:p>
            <w:pPr>
              <w:pStyle w:val="null3"/>
              <w:jc w:val="left"/>
            </w:pPr>
            <w:r>
              <w:rPr/>
              <w:t>质量保证方案 (5.0分)</w:t>
            </w:r>
          </w:p>
        </w:tc>
        <w:tc>
          <w:tcPr>
            <w:tcW w:type="dxa" w:w="5076"/>
          </w:tcPr>
          <w:p>
            <w:pPr>
              <w:pStyle w:val="null3"/>
              <w:jc w:val="left"/>
            </w:pPr>
            <w:r>
              <w:rPr/>
              <w:t>根据投标人针对本项目制定的质量保证方案进行评审（包括但不限于产品来源、所提供产品的配置、选型、性能、技术优势）： 根据采购需求中质量及技术要求的内容，投标人提供了质量保证方案，产品来源清晰，具有技术优势，所提供产品的配置、选型及性能可靠，能优于采购需求且有相关证明材料证明的，得5分；投标人提供了质量保证方案，能阐明产品来源，所提供产品的配置、选型及性能基本可靠，能完全满足采购需求，得3分；提供方案但所提供产品的配置、选型不合理，不能满足采购需求的，得1分；未提供方案，得0分。</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根据投标人针对本项目制定的安装、调试方案方案进行评审： 据采购需求中包装运输要求的内容，投标人提供的安装、调试方案方案，优于采购需求的，得5分；能满足采购需求的，得3分；提供方案但不能满足采购需求的，得1分。未提供，得0分。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根据投标人针对本项目制定的培训方案进行评审（包括但不限于临床应用、维护保养培训）： 根据采购需求中培训要求的内容，投标人提供的培训方案，优于采购需求的，得5分；能满足采购需求的，得3分；提供方案但不能满足采购需求的，得1分；未提供方案，得0分。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投标人每提供一份同类项目业绩得0.5分，满分2分。 须同时满足以下条件：①以投标人名义签订；②合同清单至少包括本项目采购标的；③提供合同复印件（签订合同双方的单位名称、项目名称、双方落款盖章、签订日期等关键页）并加盖投标人公章。</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针对本项目制定的售后服务方案（包括但不限于保修期内的三包原则、售后服务响应时间、保修期满后的维修保障方案）：根据采购需求中的售后服务要求，投标人提供售后服务方案，优于采购需求的，得5分；能满足采购需求的，得3分；提供方案但不能满足采购需求的，得1分；未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采购包2(便携式彩色多普勒超声系统):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所投产品对采购需求中带▲号的重要技术参数的符合性 (32.0分)</w:t>
            </w:r>
          </w:p>
        </w:tc>
        <w:tc>
          <w:tcPr>
            <w:tcW w:type="dxa" w:w="5076"/>
          </w:tcPr>
          <w:p>
            <w:pPr>
              <w:pStyle w:val="null3"/>
              <w:jc w:val="left"/>
            </w:pPr>
            <w:r>
              <w:rPr/>
              <w:t>根据投标人对招标文件“第二章 采购需求”中“具体技术(参数)要求”内▲号重要技术参数（共8条）响应进行评审，每满足一个▲号，得4分，满分32分。 【如采购需求中有明确要求提供证明材料的，则以采购需求要求的为准；如采购需求中无明确要求证明材料的，则提供投标产品彩页或产品使用说明书或厂家公开发布的印刷资料作为技术证明文件，未提供上述技术证明文件的视为不响应，不得分(如相关技术证明文件为英文版，请同时提供中文版，不提供不得分），并注明该条款证明文件所在具体页码：_____页，并在所在页的证明文件中作出明显的标记(例如用红色方框标记或划圈等)以明确响应情况，未做标记可能导致的漏评风险由投标人承担。】</w:t>
            </w:r>
          </w:p>
        </w:tc>
      </w:tr>
      <w:tr>
        <w:tc>
          <w:tcPr>
            <w:tcW w:type="dxa" w:w="922"/>
            <w:gridSpan w:val="2"/>
            <w:vMerge/>
          </w:tcPr>
          <w:p/>
        </w:tc>
        <w:tc>
          <w:tcPr>
            <w:tcW w:type="dxa" w:w="2307"/>
          </w:tcPr>
          <w:p>
            <w:pPr>
              <w:pStyle w:val="null3"/>
              <w:jc w:val="left"/>
            </w:pPr>
            <w:r>
              <w:rPr/>
              <w:t>所投产品对采购需求中一般技术参数的符合性 (8.0分)</w:t>
            </w:r>
          </w:p>
        </w:tc>
        <w:tc>
          <w:tcPr>
            <w:tcW w:type="dxa" w:w="5076"/>
          </w:tcPr>
          <w:p>
            <w:pPr>
              <w:pStyle w:val="null3"/>
              <w:jc w:val="left"/>
            </w:pPr>
            <w:r>
              <w:rPr/>
              <w:t>根据投标人对招标文件“第二章 采购需求”中“具体技术(参数)要求”中不带▲号参数的响应程度进行评审：完全满足得8分；负偏离总数≤10项的，每出现一项负偏离，扣0.8分；负偏离总数＞10项的，得0分。 【如采购需求中有明确要求提供证明材料的，则以采购需求中要求的为准，如采购需求中无明确要求证明材料的，则以投标人在《技术和服务要求响应表》中填写的“偏离程度”为准，未填写或未响应的视为负偏离。】</w:t>
            </w:r>
          </w:p>
        </w:tc>
      </w:tr>
      <w:tr>
        <w:tc>
          <w:tcPr>
            <w:tcW w:type="dxa" w:w="922"/>
            <w:gridSpan w:val="2"/>
            <w:vMerge/>
          </w:tcPr>
          <w:p/>
        </w:tc>
        <w:tc>
          <w:tcPr>
            <w:tcW w:type="dxa" w:w="2307"/>
          </w:tcPr>
          <w:p>
            <w:pPr>
              <w:pStyle w:val="null3"/>
              <w:jc w:val="left"/>
            </w:pPr>
            <w:r>
              <w:rPr/>
              <w:t>质量保证方案 (5.0分)</w:t>
            </w:r>
          </w:p>
        </w:tc>
        <w:tc>
          <w:tcPr>
            <w:tcW w:type="dxa" w:w="5076"/>
          </w:tcPr>
          <w:p>
            <w:pPr>
              <w:pStyle w:val="null3"/>
              <w:jc w:val="left"/>
            </w:pPr>
            <w:r>
              <w:rPr/>
              <w:t>根据投标人针对本项目制定的质量保证方案进行评审（包括但不限于产品来源、所提供产品的配置、选型、性能、技术优势）： 根据采购需求中质量及技术要求的内容，投标人提供了质量保证方案，产品来源清晰，具有技术优势，所提供产品的配置、选型及性能可靠，能优于采购需求且有相关证明材料证明的，得5分；投标人提供了质量保证方案，能阐明产品来源，所提供产品的配置、选型及性能基本可靠，能完全满足采购需求，得3分；提供方案但所提供产品的配置、选型不合理，不能满足采购需求的，得1分；未提供方案，得0分。</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根据投标人针对本项目制定的安装、调试方案方案进行评审： 据采购需求中包装运输要求的内容，投标人提供的安装、调试方案方案，优于采购需求的，得5分；能满足采购需求的，得3分；提供方案但不能满足采购需求的，得1分。未提供，得0分。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根据投标人针对本项目制定的培训方案进行评审（包括但不限于临床应用、维护保养培训）： 根据采购需求中培训要求的内容，投标人提供的培训方案，优于采购需求的，得5分；能满足采购需求的，得3分；提供方案但不能满足采购需求的，得1分；未提供方案，得0分。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投标人每提供一份同类项目业绩得0.5分，满分2分。 须同时满足以下条件：①以投标人名义签订；②合同清单至少包括本项目采购标的；③提供合同复印件（签订合同双方的单位名称、项目名称、双方落款盖章、签订日期等关键页）并加盖投标人公章。</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针对本项目制定的售后服务方案（包括但不限于保修期内的三包原则、售后服务响应时间、保修期满后的维修保障方案）：根据采购需求中的售后服务要求，投标人提供售后服务方案，优于采购需求的，得5分；能满足采购需求的，得3分；提供方案但不能满足采购需求的，得1分；未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采购包3(超声动力设备):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所投产品对采购需求中带▲号的重要技术参数的符合性 (32.0分)</w:t>
            </w:r>
          </w:p>
        </w:tc>
        <w:tc>
          <w:tcPr>
            <w:tcW w:type="dxa" w:w="5076"/>
          </w:tcPr>
          <w:p>
            <w:pPr>
              <w:pStyle w:val="null3"/>
              <w:jc w:val="left"/>
            </w:pPr>
            <w:r>
              <w:rPr/>
              <w:t>根据投标人对招标文件“第二章 采购需求”中“具体技术(参数)要求”内▲号重要技术参数（共16条）响应进行评审，每满足一个▲号，得2分，满分32分。 【如采购需求中有明确要求提供证明材料的，则以采购需求要求的为准；如采购需求中无明确要求证明材料的，则提供投标产品彩页或产品使用说明书或厂家公开发布的印刷资料作为技术证明文件，未提供上述技术证明文件的视为不响应，不得分(如相关技术证明文件为英文版，请同时提供中文版，不提供不得分），并注明该条款证明文件所在具体页码：_____页，并在所在页的证明文件中作出明显的标记(例如用红色方框标记或划圈等)以明确响应情况，未做标记可能导致的漏评风险由投标人承担。】</w:t>
            </w:r>
          </w:p>
        </w:tc>
      </w:tr>
      <w:tr>
        <w:tc>
          <w:tcPr>
            <w:tcW w:type="dxa" w:w="922"/>
            <w:gridSpan w:val="2"/>
            <w:vMerge/>
          </w:tcPr>
          <w:p/>
        </w:tc>
        <w:tc>
          <w:tcPr>
            <w:tcW w:type="dxa" w:w="2307"/>
          </w:tcPr>
          <w:p>
            <w:pPr>
              <w:pStyle w:val="null3"/>
              <w:jc w:val="left"/>
            </w:pPr>
            <w:r>
              <w:rPr/>
              <w:t>所投产品对采购需求中一般技术参数的符合性 (8.0分)</w:t>
            </w:r>
          </w:p>
        </w:tc>
        <w:tc>
          <w:tcPr>
            <w:tcW w:type="dxa" w:w="5076"/>
          </w:tcPr>
          <w:p>
            <w:pPr>
              <w:pStyle w:val="null3"/>
              <w:jc w:val="left"/>
            </w:pPr>
            <w:r>
              <w:rPr/>
              <w:t>根据投标人对招标文件“第二章 采购需求”中“具体技术(参数)要求”中不带▲号参数的响应程度进行评审：完全满足得8分；负偏离总数≤10项的，每出现一项负偏离，扣0.8分；负偏离总数＞10项的，得0分。 【如采购需求中有明确要求提供证明材料的，则以采购需求中要求的为准，如采购需求中无明确要求证明材料的，则以投标人在《技术和服务要求响应表》中填写的“偏离程度”为准，未填写或未响应的视为负偏离。】</w:t>
            </w:r>
          </w:p>
        </w:tc>
      </w:tr>
      <w:tr>
        <w:tc>
          <w:tcPr>
            <w:tcW w:type="dxa" w:w="922"/>
            <w:gridSpan w:val="2"/>
            <w:vMerge/>
          </w:tcPr>
          <w:p/>
        </w:tc>
        <w:tc>
          <w:tcPr>
            <w:tcW w:type="dxa" w:w="2307"/>
          </w:tcPr>
          <w:p>
            <w:pPr>
              <w:pStyle w:val="null3"/>
              <w:jc w:val="left"/>
            </w:pPr>
            <w:r>
              <w:rPr/>
              <w:t>质量保证方案 (5.0分)</w:t>
            </w:r>
          </w:p>
        </w:tc>
        <w:tc>
          <w:tcPr>
            <w:tcW w:type="dxa" w:w="5076"/>
          </w:tcPr>
          <w:p>
            <w:pPr>
              <w:pStyle w:val="null3"/>
              <w:jc w:val="left"/>
            </w:pPr>
            <w:r>
              <w:rPr/>
              <w:t>根据投标人针对本项目制定的质量保证方案进行评审（包括但不限于产品来源、所提供产品的配置、选型、性能、技术优势）： 根据采购需求中质量及技术要求的内容，投标人提供了质量保证方案，产品来源清晰，具有技术优势，所提供产品的配置、选型及性能可靠，能优于采购需求且有相关证明材料证明的，得5分；投标人提供了质量保证方案，能阐明产品来源，所提供产品的配置、选型及性能基本可靠，能完全满足采购需求，得3分；提供方案但所提供产品的配置、选型不合理，不能满足采购需求的，得1分；未提供方案，得0分。</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根据投标人针对本项目制定的安装、调试方案方案进行评审： 据采购需求中包装运输要求的内容，投标人提供的安装、调试方案方案，优于采购需求的，得5分；能满足采购需求的，得3分；提供方案但不能满足采购需求的，得1分。未提供，得0分。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根据投标人针对本项目制定的培训方案进行评审（包括但不限于临床应用、维护保养培训）： 根据采购需求中培训要求的内容，投标人提供的培训方案，优于采购需求的，得5分；能满足采购需求的，得3分；提供方案但不能满足采购需求的，得1分；未提供方案，得0分。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投标人每提供一份同类项目业绩得0.5分，满分2分。 须同时满足以下条件：①以投标人名义签订；②合同清单至少包括本项目采购标的；③提供合同复印件（签订合同双方的单位名称、项目名称、双方落款盖章、签订日期等关键页）并加盖投标人公章。</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针对本项目制定的售后服务方案（包括但不限于保修期内的三包原则、售后服务响应时间、保修期满后的维修保障方案）：根据采购需求中的售后服务要求，投标人提供售后服务方案，优于采购需求的，得5分；能满足采购需求的，得3分；提供方案但不能满足采购需求的，得1分；未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人为第一中标候选人，排名第二的投标人为第二中标候选人，以此类推。【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 若第二中标候选人报价高于第一中标候选人报价20％以上的，只推荐1名中标候选人。</w:t>
      </w:r>
    </w:p>
    <w:p>
      <w:pPr>
        <w:pStyle w:val="null3"/>
      </w:pPr>
      <w:r>
        <w:rPr/>
        <w:t>采购包2：</w:t>
      </w:r>
    </w:p>
    <w:p>
      <w:pPr>
        <w:pStyle w:val="null3"/>
      </w:pPr>
      <w:r>
        <w:rPr/>
        <w:t>评标结果按评审后总得分由高到低顺序排列。总得分相同的按投标报价由低到高顺序排列。得分且投标报价相同的，由评标委员会采取随机抽取的方式确定。排名第一的投标人为第一中标候选人，排名第二的投标人为第二中标候选人，以此类推。【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 若第二中标候选人报价高于第一中标候选人报价20％以上的，只推荐1名中标候选人。</w:t>
      </w:r>
    </w:p>
    <w:p>
      <w:pPr>
        <w:pStyle w:val="null3"/>
      </w:pPr>
      <w:r>
        <w:rPr/>
        <w:t>采购包3：</w:t>
      </w:r>
    </w:p>
    <w:p>
      <w:pPr>
        <w:pStyle w:val="null3"/>
      </w:pPr>
      <w:r>
        <w:rPr/>
        <w:t>评标结果按评审后总得分由高到低顺序排列。总得分相同的按投标报价由低到高顺序排列。得分且投标报价相同的，由评标委员会采取随机抽取的方式确定。排名第一的投标人为第一中标候选人，排名第二的投标人为第二中标候选人，以此类推。【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 若第二中标候选人报价高于第一中标候选人报价20％以上的，只推荐1名中标候选人。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《医疗设备采购合同》</w:t>
      </w:r>
    </w:p>
    <w:p>
      <w:pPr>
        <w:pStyle w:val="null3"/>
        <w:jc w:val="center"/>
      </w:pPr>
      <w:r>
        <w:rPr>
          <w:sz w:val="21"/>
        </w:rPr>
        <w:t xml:space="preserve">                                                  </w:t>
      </w:r>
      <w:r>
        <w:rPr>
          <w:sz w:val="21"/>
        </w:rPr>
        <w:t>合同编号：</w:t>
      </w:r>
      <w:r>
        <w:rPr>
          <w:sz w:val="21"/>
        </w:rPr>
        <w:t>[2025]sbk    s</w:t>
      </w:r>
    </w:p>
    <w:p>
      <w:pPr>
        <w:pStyle w:val="null3"/>
        <w:jc w:val="center"/>
      </w:pPr>
      <w:r>
        <w:rPr/>
        <w:t xml:space="preserve"> </w:t>
      </w:r>
    </w:p>
    <w:p>
      <w:pPr>
        <w:pStyle w:val="null3"/>
        <w:jc w:val="both"/>
      </w:pPr>
      <w:r>
        <w:rPr>
          <w:sz w:val="20"/>
          <w:b/>
        </w:rPr>
        <w:t>甲方：</w:t>
      </w:r>
      <w:r>
        <w:rPr>
          <w:sz w:val="20"/>
          <w:b/>
          <w:u w:val="single"/>
        </w:rPr>
        <w:t>广州医科大学附属第一医院</w:t>
      </w:r>
    </w:p>
    <w:p>
      <w:pPr>
        <w:pStyle w:val="null3"/>
        <w:jc w:val="both"/>
      </w:pPr>
      <w:r>
        <w:rPr>
          <w:sz w:val="20"/>
          <w:b/>
        </w:rPr>
        <w:t>乙方：</w:t>
      </w:r>
      <w:r>
        <w:rPr>
          <w:sz w:val="20"/>
          <w:b/>
          <w:u w:val="single"/>
        </w:rPr>
        <w:t xml:space="preserve">                    </w:t>
      </w:r>
      <w:r>
        <w:rPr>
          <w:sz w:val="20"/>
          <w:b/>
          <w:u w:val="single"/>
        </w:rPr>
        <w:t>公司</w:t>
      </w:r>
    </w:p>
    <w:p>
      <w:pPr>
        <w:pStyle w:val="null3"/>
        <w:ind w:firstLine="420"/>
        <w:jc w:val="both"/>
      </w:pPr>
      <w:r>
        <w:rPr>
          <w:sz w:val="20"/>
        </w:rPr>
        <w:t>根据</w:t>
      </w:r>
      <w:r>
        <w:rPr>
          <w:sz w:val="20"/>
          <w:shd w:fill="FFFFFF" w:val="clear"/>
        </w:rPr>
        <w:t>《</w:t>
      </w:r>
      <w:r>
        <w:rPr>
          <w:sz w:val="20"/>
          <w:u w:val="single"/>
          <w:shd w:fill="FFFFFF" w:val="clear"/>
        </w:rPr>
        <w:t>中华人民共和国民法典</w:t>
      </w:r>
      <w:r>
        <w:rPr>
          <w:sz w:val="20"/>
          <w:shd w:fill="FFFFFF" w:val="clear"/>
        </w:rPr>
        <w:t>》</w:t>
      </w:r>
      <w:r>
        <w:rPr>
          <w:sz w:val="20"/>
        </w:rPr>
        <w:t>及</w:t>
      </w:r>
      <w:r>
        <w:rPr>
          <w:u w:val="single"/>
        </w:rPr>
        <w:t xml:space="preserve">            </w:t>
      </w:r>
      <w:r>
        <w:rPr>
          <w:sz w:val="20"/>
        </w:rPr>
        <w:t>招标的</w:t>
      </w:r>
      <w:r>
        <w:rPr>
          <w:u w:val="single"/>
        </w:rPr>
        <w:t xml:space="preserve">            </w:t>
      </w:r>
      <w:r>
        <w:rPr>
          <w:sz w:val="20"/>
        </w:rPr>
        <w:t>项目的招标结果和招标文件的要求，在平等互利、协商一致的基础上，甲、乙双方经协商确定，甲方向乙方购买</w:t>
      </w:r>
      <w:r>
        <w:rPr>
          <w:u w:val="single"/>
        </w:rPr>
        <w:t xml:space="preserve">      </w:t>
      </w:r>
      <w:r>
        <w:rPr>
          <w:sz w:val="20"/>
        </w:rPr>
        <w:t>设备及其服务，为明确双方责任和权利，特签订本合同，共同遵守。具体条款如下：</w:t>
      </w:r>
    </w:p>
    <w:p>
      <w:pPr>
        <w:pStyle w:val="null3"/>
        <w:jc w:val="both"/>
      </w:pPr>
      <w:r>
        <w:rPr>
          <w:sz w:val="20"/>
          <w:b/>
        </w:rPr>
        <w:t xml:space="preserve">1. </w:t>
      </w:r>
      <w:r>
        <w:rPr>
          <w:sz w:val="20"/>
          <w:b/>
        </w:rPr>
        <w:t>合同设备</w:t>
      </w:r>
    </w:p>
    <w:p>
      <w:pPr>
        <w:pStyle w:val="null3"/>
        <w:ind w:firstLine="480"/>
        <w:jc w:val="both"/>
      </w:pPr>
      <w:r>
        <w:rPr>
          <w:sz w:val="20"/>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995"/>
        <w:gridCol w:w="1191"/>
        <w:gridCol w:w="1055"/>
        <w:gridCol w:w="784"/>
        <w:gridCol w:w="1010"/>
        <w:gridCol w:w="1010"/>
        <w:gridCol w:w="1100"/>
        <w:gridCol w:w="1161"/>
      </w:tblGrid>
      <w:tr>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0"/>
              </w:rPr>
              <w:t>品名</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规格型号</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产地厂家</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单价</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总价</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随机配件</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详见配置清单</w:t>
            </w: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0"/>
          <w:b/>
        </w:rPr>
        <w:t xml:space="preserve">2. </w:t>
      </w:r>
      <w:r>
        <w:rPr>
          <w:sz w:val="20"/>
          <w:b/>
        </w:rPr>
        <w:t>合同总价</w:t>
      </w:r>
    </w:p>
    <w:p>
      <w:pPr>
        <w:pStyle w:val="null3"/>
        <w:ind w:firstLine="540"/>
        <w:jc w:val="both"/>
      </w:pPr>
      <w:r>
        <w:rPr>
          <w:sz w:val="20"/>
        </w:rPr>
        <w:t>总价为：</w:t>
      </w:r>
      <w:r>
        <w:rPr>
          <w:u w:val="single"/>
        </w:rPr>
        <w:t xml:space="preserve">           </w:t>
      </w:r>
      <w:r>
        <w:rPr>
          <w:sz w:val="20"/>
        </w:rPr>
        <w:t>（大写），即</w:t>
      </w:r>
      <w:r>
        <w:rPr>
          <w:sz w:val="20"/>
        </w:rPr>
        <w:t>RMB</w:t>
      </w:r>
      <w:r>
        <w:rPr>
          <w:sz w:val="20"/>
        </w:rPr>
        <w:t>￥</w:t>
      </w:r>
      <w:r>
        <w:rPr>
          <w:u w:val="single"/>
        </w:rPr>
        <w:t xml:space="preserve">     </w:t>
      </w:r>
      <w:r>
        <w:rPr>
          <w:sz w:val="20"/>
        </w:rPr>
        <w:t>元，该合同总金额是设计、设备制造、保险费、包装、仓储、运输、培训、安装及验收合格之前及保修期间包括备品备件发生等履行本协议所产生的所有含税费用。本合同执行期间合同总金额不变。</w:t>
      </w:r>
    </w:p>
    <w:p>
      <w:pPr>
        <w:pStyle w:val="null3"/>
        <w:jc w:val="both"/>
      </w:pPr>
      <w:r>
        <w:rPr>
          <w:sz w:val="20"/>
          <w:b/>
        </w:rPr>
        <w:t xml:space="preserve">3. </w:t>
      </w:r>
      <w:r>
        <w:rPr>
          <w:sz w:val="20"/>
          <w:b/>
        </w:rPr>
        <w:t>合同组成</w:t>
      </w:r>
    </w:p>
    <w:p>
      <w:pPr>
        <w:pStyle w:val="null3"/>
        <w:ind w:firstLine="540"/>
        <w:jc w:val="both"/>
      </w:pPr>
      <w:r>
        <w:rPr>
          <w:sz w:val="20"/>
        </w:rPr>
        <w:t>详细价格、技术说明及其它有关合同设备的特定信息由合同附件说明。所有附件及本项目的招投标文件、会议纪要、协议、澄清等均为本合同不可分割之一部分。</w:t>
      </w:r>
    </w:p>
    <w:p>
      <w:pPr>
        <w:pStyle w:val="null3"/>
        <w:jc w:val="both"/>
      </w:pPr>
      <w:r>
        <w:rPr>
          <w:sz w:val="20"/>
          <w:b/>
        </w:rPr>
        <w:t xml:space="preserve">4. </w:t>
      </w:r>
      <w:r>
        <w:rPr>
          <w:sz w:val="20"/>
          <w:b/>
        </w:rPr>
        <w:t>技术要求</w:t>
      </w:r>
    </w:p>
    <w:p>
      <w:pPr>
        <w:pStyle w:val="null3"/>
        <w:jc w:val="both"/>
      </w:pPr>
      <w:r>
        <w:rPr>
          <w:sz w:val="20"/>
        </w:rPr>
        <w:t xml:space="preserve">4.1 </w:t>
      </w:r>
      <w:r>
        <w:rPr>
          <w:sz w:val="20"/>
        </w:rPr>
        <w:t>乙方所提供设备，必须符合国家有关规范和环保要求及甲方的技术要求，并提供设备的检测报告。</w:t>
      </w:r>
    </w:p>
    <w:p>
      <w:pPr>
        <w:pStyle w:val="null3"/>
        <w:jc w:val="both"/>
      </w:pPr>
      <w:r>
        <w:rPr>
          <w:sz w:val="20"/>
        </w:rPr>
        <w:t xml:space="preserve">4.2 </w:t>
      </w:r>
      <w:r>
        <w:rPr>
          <w:sz w:val="20"/>
        </w:rPr>
        <w:t>乙方或厂家技术人员需在安装前做好设备安装场地承重、供水供电和使用环境要求的落实，提供设备相关的物理尺寸、重量和安装水电布局图纸和数据等资料（小设备和低功率除外）。</w:t>
      </w:r>
    </w:p>
    <w:p>
      <w:pPr>
        <w:pStyle w:val="null3"/>
        <w:jc w:val="both"/>
      </w:pPr>
      <w:r>
        <w:rPr>
          <w:sz w:val="20"/>
          <w:b/>
        </w:rPr>
        <w:t xml:space="preserve">5. </w:t>
      </w:r>
      <w:r>
        <w:rPr>
          <w:sz w:val="20"/>
          <w:b/>
        </w:rPr>
        <w:t>合同设备包装、交货、安装及验收</w:t>
      </w:r>
    </w:p>
    <w:p>
      <w:pPr>
        <w:pStyle w:val="null3"/>
        <w:jc w:val="both"/>
      </w:pPr>
      <w:r>
        <w:rPr>
          <w:sz w:val="20"/>
        </w:rPr>
        <w:t xml:space="preserve">5.1 </w:t>
      </w:r>
      <w:r>
        <w:rPr>
          <w:sz w:val="20"/>
        </w:rPr>
        <w:t>合同设备的包装</w:t>
      </w:r>
    </w:p>
    <w:p>
      <w:pPr>
        <w:pStyle w:val="null3"/>
        <w:ind w:firstLine="540"/>
        <w:jc w:val="both"/>
      </w:pPr>
      <w:r>
        <w:rPr>
          <w:sz w:val="20"/>
        </w:rPr>
        <w:t>设备的包装均应有良好的防湿、防锈、防潮、防雨、防腐及防碰撞的措施。凡由于包装不良造成的损失和由此产生的费用均由乙方承担。</w:t>
      </w:r>
    </w:p>
    <w:p>
      <w:pPr>
        <w:pStyle w:val="null3"/>
        <w:jc w:val="both"/>
      </w:pPr>
      <w:r>
        <w:rPr>
          <w:sz w:val="20"/>
        </w:rPr>
        <w:t xml:space="preserve">5.2 </w:t>
      </w:r>
      <w:r>
        <w:rPr>
          <w:sz w:val="20"/>
        </w:rPr>
        <w:t>合同设备的交货：</w:t>
      </w:r>
    </w:p>
    <w:p>
      <w:pPr>
        <w:pStyle w:val="null3"/>
        <w:jc w:val="both"/>
      </w:pPr>
      <w:r>
        <w:rPr>
          <w:sz w:val="20"/>
        </w:rPr>
        <w:t>5.2.1</w:t>
      </w:r>
      <w:r>
        <w:rPr>
          <w:sz w:val="20"/>
        </w:rPr>
        <w:t>乙方交货时间：本合同双方签约生效后</w:t>
      </w:r>
      <w:r>
        <w:rPr>
          <w:u w:val="single"/>
        </w:rPr>
        <w:t xml:space="preserve">     </w:t>
      </w:r>
      <w:r>
        <w:rPr>
          <w:sz w:val="20"/>
        </w:rPr>
        <w:t>天内到货。</w:t>
      </w:r>
    </w:p>
    <w:p>
      <w:pPr>
        <w:pStyle w:val="null3"/>
        <w:jc w:val="both"/>
      </w:pPr>
      <w:r>
        <w:rPr>
          <w:sz w:val="20"/>
        </w:rPr>
        <w:t>5.2.2</w:t>
      </w:r>
      <w:r>
        <w:rPr>
          <w:sz w:val="20"/>
        </w:rPr>
        <w:t>乙方交货地点：乙方负责运输及卸车至甲方指定地点，并承担设备的运费、保险费等费用，装卸费由乙方（供货方）承担。</w:t>
      </w:r>
    </w:p>
    <w:p>
      <w:pPr>
        <w:pStyle w:val="null3"/>
        <w:jc w:val="both"/>
      </w:pPr>
      <w:r>
        <w:rPr>
          <w:sz w:val="20"/>
        </w:rPr>
        <w:t xml:space="preserve">5.3 </w:t>
      </w:r>
      <w:r>
        <w:rPr>
          <w:sz w:val="20"/>
        </w:rPr>
        <w:t>合同设备的安装</w:t>
      </w:r>
    </w:p>
    <w:p>
      <w:pPr>
        <w:pStyle w:val="null3"/>
        <w:jc w:val="both"/>
      </w:pPr>
      <w:r>
        <w:rPr>
          <w:sz w:val="20"/>
        </w:rPr>
        <w:t>5.3.1</w:t>
      </w:r>
      <w:r>
        <w:rPr>
          <w:sz w:val="20"/>
        </w:rPr>
        <w:t>乙方负责合同项下所有设备的安装，一切费用由乙方负责（含安装过程中的吊装及搬运费用）。</w:t>
      </w:r>
    </w:p>
    <w:p>
      <w:pPr>
        <w:pStyle w:val="null3"/>
        <w:jc w:val="both"/>
      </w:pPr>
      <w:r>
        <w:rPr>
          <w:sz w:val="20"/>
        </w:rPr>
        <w:t>5.3.2</w:t>
      </w:r>
      <w:r>
        <w:rPr>
          <w:sz w:val="20"/>
        </w:rPr>
        <w:t>设备到货后，乙方负责安装调试完成；乙方安装时须对各安装场地内的其他设备、设施有良好保护措施。</w:t>
      </w:r>
    </w:p>
    <w:p>
      <w:pPr>
        <w:pStyle w:val="null3"/>
        <w:jc w:val="both"/>
      </w:pPr>
      <w:r>
        <w:rPr>
          <w:sz w:val="20"/>
        </w:rPr>
        <w:t>5.3.3</w:t>
      </w:r>
      <w:r>
        <w:rPr>
          <w:sz w:val="20"/>
        </w:rPr>
        <w:t>乙方（供货方）或厂家提供的设备必须符合中国电源和气源标准，并配置规范合适医院使用的水电气接插件（如三线接地扁插头等），如不符合需免费更换。</w:t>
      </w:r>
    </w:p>
    <w:p>
      <w:pPr>
        <w:pStyle w:val="null3"/>
        <w:jc w:val="both"/>
      </w:pPr>
      <w:r>
        <w:rPr>
          <w:sz w:val="20"/>
        </w:rPr>
        <w:t xml:space="preserve">5.4 </w:t>
      </w:r>
      <w:r>
        <w:rPr>
          <w:sz w:val="20"/>
        </w:rPr>
        <w:t>设备的验收</w:t>
      </w:r>
    </w:p>
    <w:p>
      <w:pPr>
        <w:pStyle w:val="null3"/>
        <w:jc w:val="both"/>
      </w:pPr>
      <w:r>
        <w:rPr>
          <w:sz w:val="20"/>
        </w:rPr>
        <w:t xml:space="preserve">5.4.1 </w:t>
      </w:r>
      <w:r>
        <w:rPr>
          <w:sz w:val="20"/>
        </w:rPr>
        <w:t>合同设备安装完成并正常使用后</w:t>
      </w:r>
      <w:r>
        <w:rPr>
          <w:sz w:val="20"/>
        </w:rPr>
        <w:t>10</w:t>
      </w:r>
      <w:r>
        <w:rPr>
          <w:sz w:val="20"/>
        </w:rPr>
        <w:t>个工作日内验收，验收应在甲乙双方共同参加下进行。</w:t>
      </w:r>
    </w:p>
    <w:p>
      <w:pPr>
        <w:pStyle w:val="null3"/>
        <w:jc w:val="both"/>
      </w:pPr>
      <w:r>
        <w:rPr>
          <w:sz w:val="20"/>
        </w:rPr>
        <w:t>5.4.2</w:t>
      </w:r>
      <w:r>
        <w:rPr>
          <w:sz w:val="20"/>
        </w:rPr>
        <w:t>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乙方应在</w:t>
      </w:r>
      <w:r>
        <w:rPr>
          <w:sz w:val="20"/>
          <w:u w:val="single"/>
        </w:rPr>
        <w:t xml:space="preserve"> </w:t>
      </w:r>
      <w:r>
        <w:rPr>
          <w:sz w:val="20"/>
          <w:u w:val="single"/>
        </w:rPr>
        <w:t xml:space="preserve">10 </w:t>
      </w:r>
      <w:r>
        <w:rPr>
          <w:sz w:val="20"/>
        </w:rPr>
        <w:t>天内补充及给予解决。</w:t>
      </w:r>
    </w:p>
    <w:p>
      <w:pPr>
        <w:pStyle w:val="null3"/>
        <w:jc w:val="both"/>
      </w:pPr>
      <w:r>
        <w:rPr>
          <w:sz w:val="20"/>
        </w:rPr>
        <w:t>5.4.3</w:t>
      </w:r>
      <w:r>
        <w:rPr>
          <w:sz w:val="20"/>
        </w:rPr>
        <w:t>如果合同设备运输和安装过程中因事故造成货物短缺、损坏，乙方应及时安排换装，以保证合同设备安装的成功完成。换货的相关费用由乙方承担。</w:t>
      </w:r>
    </w:p>
    <w:p>
      <w:pPr>
        <w:pStyle w:val="null3"/>
        <w:jc w:val="both"/>
      </w:pPr>
      <w:r>
        <w:rPr>
          <w:sz w:val="20"/>
        </w:rPr>
        <w:t>5.4.4</w:t>
      </w:r>
      <w:r>
        <w:rPr>
          <w:sz w:val="20"/>
        </w:rPr>
        <w:t>乙方负责提供有数据的验收测试报告（属计量器具的设备需提供计量检测合格报告和负责首次计量强制检定），大型设备需提供第三方测试报告，费用由乙方承担。</w:t>
      </w:r>
    </w:p>
    <w:p>
      <w:pPr>
        <w:pStyle w:val="null3"/>
        <w:jc w:val="both"/>
      </w:pPr>
      <w:r>
        <w:rPr>
          <w:sz w:val="20"/>
        </w:rPr>
        <w:t>5.4.5</w:t>
      </w:r>
      <w:r>
        <w:rPr>
          <w:sz w:val="20"/>
        </w:rPr>
        <w:t>乙方负责提供医疗设备与医院在用信息系统接入服务（</w:t>
      </w:r>
      <w:r>
        <w:rPr>
          <w:sz w:val="20"/>
        </w:rPr>
        <w:t>HIS</w:t>
      </w:r>
      <w:r>
        <w:rPr>
          <w:sz w:val="20"/>
        </w:rPr>
        <w:t>、</w:t>
      </w:r>
      <w:r>
        <w:rPr>
          <w:sz w:val="20"/>
        </w:rPr>
        <w:t>PAS</w:t>
      </w:r>
      <w:r>
        <w:rPr>
          <w:sz w:val="20"/>
        </w:rPr>
        <w:t>系统等），接口费用由乙方承担。</w:t>
      </w:r>
    </w:p>
    <w:p>
      <w:pPr>
        <w:pStyle w:val="null3"/>
        <w:jc w:val="both"/>
      </w:pPr>
      <w:r>
        <w:rPr>
          <w:sz w:val="20"/>
        </w:rPr>
        <w:t>5.4.6</w:t>
      </w:r>
      <w:r>
        <w:rPr>
          <w:sz w:val="20"/>
        </w:rPr>
        <w:t>合同设备若为进口产品须提供进关审批单或商检证明等资料。</w:t>
      </w:r>
    </w:p>
    <w:p>
      <w:pPr>
        <w:pStyle w:val="null3"/>
        <w:jc w:val="both"/>
      </w:pPr>
      <w:r>
        <w:rPr>
          <w:sz w:val="20"/>
        </w:rPr>
        <w:t>5.4.7</w:t>
      </w:r>
      <w:r>
        <w:rPr>
          <w:sz w:val="20"/>
        </w:rPr>
        <w:t>合同设备验收时要求提供操作规程、维护保养细则、中文操作手册等供医院使用科室、设备科各留存一份。</w:t>
      </w:r>
    </w:p>
    <w:p>
      <w:pPr>
        <w:pStyle w:val="null3"/>
        <w:jc w:val="both"/>
      </w:pPr>
      <w:r>
        <w:rPr>
          <w:sz w:val="20"/>
        </w:rPr>
        <w:t xml:space="preserve">5.5 </w:t>
      </w:r>
      <w:r>
        <w:rPr>
          <w:sz w:val="20"/>
        </w:rPr>
        <w:t>乙方保证合同项下提供的设备不侵犯任何第三方的专利、商标或版权。否则，乙方须承担对第三方的专利或版权的侵权责任并承担因此而发生的所有费用。</w:t>
      </w:r>
    </w:p>
    <w:p>
      <w:pPr>
        <w:pStyle w:val="null3"/>
        <w:jc w:val="both"/>
      </w:pPr>
      <w:r>
        <w:rPr>
          <w:sz w:val="20"/>
          <w:b/>
        </w:rPr>
        <w:t xml:space="preserve">6. </w:t>
      </w:r>
      <w:r>
        <w:rPr>
          <w:sz w:val="20"/>
          <w:b/>
        </w:rPr>
        <w:t>质量保证及售后服务</w:t>
      </w:r>
    </w:p>
    <w:p>
      <w:pPr>
        <w:pStyle w:val="null3"/>
        <w:jc w:val="both"/>
      </w:pPr>
      <w:r>
        <w:rPr>
          <w:sz w:val="20"/>
        </w:rPr>
        <w:t xml:space="preserve">6.1 </w:t>
      </w:r>
      <w:r>
        <w:rPr>
          <w:sz w:val="20"/>
        </w:rPr>
        <w:t>乙方保证合同设备是全新、未曾使用过的，其质量、规格及技术特征符合合同附件的要求，并提供货物的装箱清单、用户手册、合格证、保修卡、随机资料及配件、随机工具等。</w:t>
      </w:r>
    </w:p>
    <w:p>
      <w:pPr>
        <w:pStyle w:val="null3"/>
        <w:jc w:val="both"/>
      </w:pPr>
      <w:r>
        <w:rPr>
          <w:sz w:val="20"/>
        </w:rPr>
        <w:t xml:space="preserve">6.2 </w:t>
      </w:r>
      <w:r>
        <w:rPr>
          <w:sz w:val="20"/>
        </w:rPr>
        <w:t>乙方提供免费保修期（保质保用期）</w:t>
      </w:r>
      <w:r>
        <w:rPr>
          <w:u w:val="single"/>
        </w:rPr>
        <w:t xml:space="preserve">    </w:t>
      </w:r>
      <w:r>
        <w:rPr>
          <w:sz w:val="20"/>
        </w:rPr>
        <w:t xml:space="preserve"> </w:t>
      </w:r>
      <w:r>
        <w:rPr>
          <w:sz w:val="20"/>
        </w:rPr>
        <w:t>月，保修期的期限应以甲乙双方的验收合格之日起计算，保修期内免费更换零配件及工时费。乙方保证在保修期内应确保开机率为</w:t>
      </w:r>
      <w:r>
        <w:rPr>
          <w:sz w:val="20"/>
        </w:rPr>
        <w:t>95%</w:t>
      </w:r>
      <w:r>
        <w:rPr>
          <w:sz w:val="20"/>
        </w:rPr>
        <w:t>以上，如达不到此要求，即相应延长保修期。由于质量、性能原因更换补缺零配件，相应延长修补或更换部件的质量保证期。</w:t>
      </w:r>
    </w:p>
    <w:p>
      <w:pPr>
        <w:pStyle w:val="null3"/>
        <w:ind w:firstLine="420"/>
        <w:jc w:val="both"/>
      </w:pPr>
      <w:r>
        <w:rPr>
          <w:sz w:val="20"/>
        </w:rPr>
        <w:t>保质保用期内非因甲方的人为原因而出现产品质量及安装问题，由乙方负责包修、包换或包退，并承担因此而产生的一切费用。乙方应在接到甲方通知后按甲方要求派员到现场维修，报修响应时间</w:t>
      </w:r>
      <w:r>
        <w:rPr>
          <w:sz w:val="20"/>
          <w:u w:val="single"/>
        </w:rPr>
        <w:t xml:space="preserve"> </w:t>
      </w:r>
      <w:r>
        <w:rPr>
          <w:sz w:val="20"/>
          <w:u w:val="single"/>
        </w:rPr>
        <w:t xml:space="preserve">1 </w:t>
      </w:r>
      <w:r>
        <w:rPr>
          <w:sz w:val="20"/>
        </w:rPr>
        <w:t>小时，到场时间</w:t>
      </w:r>
      <w:r>
        <w:rPr>
          <w:sz w:val="20"/>
          <w:u w:val="single"/>
        </w:rPr>
        <w:t xml:space="preserve"> </w:t>
      </w:r>
      <w:r>
        <w:rPr>
          <w:sz w:val="20"/>
          <w:u w:val="single"/>
        </w:rPr>
        <w:t xml:space="preserve">24 </w:t>
      </w:r>
      <w:r>
        <w:rPr>
          <w:sz w:val="20"/>
        </w:rPr>
        <w:t>小时，提供免费咨询电话：</w:t>
      </w:r>
      <w:r>
        <w:rPr>
          <w:u w:val="single"/>
        </w:rPr>
        <w:t xml:space="preserve">         </w:t>
      </w:r>
      <w:r>
        <w:rPr>
          <w:sz w:val="20"/>
        </w:rPr>
        <w:t>。</w:t>
      </w:r>
    </w:p>
    <w:p>
      <w:pPr>
        <w:pStyle w:val="null3"/>
        <w:ind w:firstLine="480"/>
        <w:jc w:val="both"/>
      </w:pPr>
      <w:r>
        <w:rPr>
          <w:sz w:val="20"/>
        </w:rPr>
        <w:t>保修期后，乙方提供终身免费保修服务，如需更换零配件，乙方只收取零配件费。在硬件无改变的情况下，软件终身免费升级。提供优质服务，储备足够的零配件库，保修期满后，以不高于</w:t>
      </w:r>
      <w:r>
        <w:rPr>
          <w:u w:val="single"/>
        </w:rPr>
        <w:t xml:space="preserve">   </w:t>
      </w:r>
      <w:r>
        <w:rPr>
          <w:sz w:val="20"/>
        </w:rPr>
        <w:t>折扣的优惠价供应维修零配件（消耗品双方另行协商）。</w:t>
      </w:r>
    </w:p>
    <w:p>
      <w:pPr>
        <w:pStyle w:val="null3"/>
        <w:ind w:firstLine="540"/>
        <w:jc w:val="both"/>
      </w:pPr>
      <w:r>
        <w:rPr>
          <w:sz w:val="20"/>
        </w:rPr>
        <w:t>保修期满后，年度保修合同价格不高于设备总价的</w:t>
      </w:r>
      <w:r>
        <w:rPr>
          <w:u w:val="single"/>
        </w:rPr>
        <w:t xml:space="preserve">   </w:t>
      </w:r>
      <w:r>
        <w:rPr>
          <w:sz w:val="20"/>
        </w:rPr>
        <w:t xml:space="preserve"> </w:t>
      </w:r>
      <w:r>
        <w:rPr>
          <w:sz w:val="20"/>
        </w:rPr>
        <w:t>%</w:t>
      </w:r>
      <w:r>
        <w:rPr>
          <w:sz w:val="20"/>
        </w:rPr>
        <w:t>，年度定期预防性维护保养次数，不少于</w:t>
      </w:r>
      <w:r>
        <w:rPr>
          <w:u w:val="single"/>
        </w:rPr>
        <w:t xml:space="preserve">    </w:t>
      </w:r>
      <w:r>
        <w:rPr>
          <w:sz w:val="20"/>
        </w:rPr>
        <w:t xml:space="preserve"> </w:t>
      </w:r>
      <w:r>
        <w:rPr>
          <w:sz w:val="20"/>
        </w:rPr>
        <w:t>次。</w:t>
      </w:r>
    </w:p>
    <w:p>
      <w:pPr>
        <w:pStyle w:val="null3"/>
        <w:ind w:firstLine="480"/>
        <w:jc w:val="both"/>
      </w:pPr>
      <w:r>
        <w:rPr>
          <w:sz w:val="20"/>
        </w:rPr>
        <w:t>下列情况乙方不负责免费保修：</w:t>
      </w:r>
    </w:p>
    <w:p>
      <w:pPr>
        <w:pStyle w:val="null3"/>
        <w:ind w:firstLine="480"/>
        <w:jc w:val="both"/>
      </w:pPr>
      <w:r>
        <w:rPr>
          <w:sz w:val="20"/>
        </w:rPr>
        <w:t>（</w:t>
      </w:r>
      <w:r>
        <w:rPr>
          <w:sz w:val="20"/>
        </w:rPr>
        <w:t>1</w:t>
      </w:r>
      <w:r>
        <w:rPr>
          <w:sz w:val="20"/>
        </w:rPr>
        <w:t>）不按照乙方提供的正确使用方法而引致设备故障损坏；（</w:t>
      </w:r>
      <w:r>
        <w:rPr>
          <w:sz w:val="20"/>
        </w:rPr>
        <w:t>2</w:t>
      </w:r>
      <w:r>
        <w:rPr>
          <w:sz w:val="20"/>
        </w:rPr>
        <w:t>）擅自改装设备；</w:t>
      </w:r>
    </w:p>
    <w:p>
      <w:pPr>
        <w:pStyle w:val="null3"/>
        <w:jc w:val="both"/>
      </w:pPr>
      <w:r>
        <w:rPr>
          <w:sz w:val="20"/>
        </w:rPr>
        <w:t xml:space="preserve">6.3 </w:t>
      </w:r>
      <w:r>
        <w:rPr>
          <w:sz w:val="20"/>
        </w:rPr>
        <w:t>因设备的质量问题而发生争议，由广东省或广州市质检部门进行质量鉴定。设备符合质量标准的，鉴定费用由乙方承担；设备不符合质量标准的，鉴定费用由乙方承担。</w:t>
      </w:r>
    </w:p>
    <w:p>
      <w:pPr>
        <w:pStyle w:val="null3"/>
        <w:jc w:val="both"/>
      </w:pPr>
      <w:r>
        <w:rPr>
          <w:sz w:val="20"/>
        </w:rPr>
        <w:t xml:space="preserve">6.4 </w:t>
      </w:r>
      <w:r>
        <w:rPr>
          <w:sz w:val="20"/>
        </w:rPr>
        <w:t>乙方无偿现场培训甲方维修人员，主要内容为设备的基本结构、性能、主要部件的构造及修理，日常使用保养与管理，常见故障的排除，紧急情况的处理等。承担负责甲方国内或省内培训   名。</w:t>
      </w:r>
    </w:p>
    <w:p>
      <w:pPr>
        <w:pStyle w:val="null3"/>
        <w:jc w:val="both"/>
      </w:pPr>
      <w:r>
        <w:rPr>
          <w:sz w:val="20"/>
        </w:rPr>
        <w:t xml:space="preserve">6.5 </w:t>
      </w:r>
      <w:r>
        <w:rPr>
          <w:sz w:val="20"/>
        </w:rPr>
        <w:t>乙方应派专业技术人员在项目现场对甲方使用人员进行培训或指导，在使用一段时间后根据甲方的要求另行安排培训计划。</w:t>
      </w:r>
    </w:p>
    <w:p>
      <w:pPr>
        <w:pStyle w:val="null3"/>
        <w:jc w:val="both"/>
      </w:pPr>
      <w:r>
        <w:rPr>
          <w:sz w:val="20"/>
        </w:rPr>
        <w:t xml:space="preserve">6.6 </w:t>
      </w:r>
      <w:r>
        <w:rPr>
          <w:sz w:val="20"/>
        </w:rPr>
        <w:t>乙方提供的售后承诺应有厂家的确认。</w:t>
      </w:r>
    </w:p>
    <w:p>
      <w:pPr>
        <w:pStyle w:val="null3"/>
        <w:jc w:val="both"/>
      </w:pPr>
      <w:r>
        <w:rPr>
          <w:sz w:val="20"/>
          <w:b/>
        </w:rPr>
        <w:t>7.</w:t>
      </w:r>
      <w:r>
        <w:rPr>
          <w:sz w:val="20"/>
          <w:b/>
        </w:rPr>
        <w:t>付款方式：</w:t>
      </w:r>
    </w:p>
    <w:p>
      <w:pPr>
        <w:pStyle w:val="null3"/>
        <w:jc w:val="both"/>
      </w:pPr>
      <w:r>
        <w:rPr>
          <w:sz w:val="20"/>
        </w:rPr>
        <w:t>本合同的每笔款项以人民币方式支付，支付的时间和金额双方约定如下：</w:t>
      </w:r>
    </w:p>
    <w:p>
      <w:pPr>
        <w:pStyle w:val="null3"/>
        <w:jc w:val="both"/>
      </w:pPr>
      <w:r>
        <w:rPr>
          <w:sz w:val="20"/>
        </w:rPr>
        <w:t>合同设备全部到货至</w:t>
      </w:r>
      <w:r>
        <w:rPr>
          <w:sz w:val="20"/>
        </w:rPr>
        <w:t>甲方</w:t>
      </w:r>
      <w:r>
        <w:rPr>
          <w:sz w:val="20"/>
        </w:rPr>
        <w:t>指定地点办理交付手续，并完成清点和安装调试验收合格后，凭：</w:t>
      </w:r>
    </w:p>
    <w:p>
      <w:pPr>
        <w:pStyle w:val="null3"/>
        <w:jc w:val="both"/>
      </w:pPr>
      <w:r>
        <w:rPr>
          <w:sz w:val="20"/>
        </w:rPr>
        <w:t>①合同签订后，</w:t>
      </w:r>
      <w:r>
        <w:rPr>
          <w:sz w:val="20"/>
        </w:rPr>
        <w:t>乙方</w:t>
      </w:r>
      <w:r>
        <w:rPr>
          <w:sz w:val="20"/>
        </w:rPr>
        <w:t>开具合同金额</w:t>
      </w:r>
      <w:r>
        <w:rPr>
          <w:sz w:val="20"/>
        </w:rPr>
        <w:t>30%</w:t>
      </w:r>
      <w:r>
        <w:rPr>
          <w:sz w:val="20"/>
        </w:rPr>
        <w:t>的正式发票，</w:t>
      </w:r>
      <w:r>
        <w:rPr>
          <w:sz w:val="20"/>
        </w:rPr>
        <w:t>5</w:t>
      </w:r>
      <w:r>
        <w:rPr>
          <w:sz w:val="20"/>
        </w:rPr>
        <w:t>个工作日内由</w:t>
      </w:r>
      <w:r>
        <w:rPr>
          <w:sz w:val="20"/>
        </w:rPr>
        <w:t>甲方</w:t>
      </w:r>
      <w:r>
        <w:rPr>
          <w:sz w:val="20"/>
        </w:rPr>
        <w:t>办理支付</w:t>
      </w:r>
      <w:r>
        <w:rPr>
          <w:sz w:val="20"/>
        </w:rPr>
        <w:t>乙方</w:t>
      </w:r>
      <w:r>
        <w:rPr>
          <w:sz w:val="20"/>
        </w:rPr>
        <w:t>30%</w:t>
      </w:r>
      <w:r>
        <w:rPr>
          <w:sz w:val="20"/>
        </w:rPr>
        <w:t>的货款</w:t>
      </w:r>
      <w:r>
        <w:rPr>
          <w:sz w:val="20"/>
        </w:rPr>
        <w:t>（即：</w:t>
      </w:r>
      <w:r>
        <w:rPr>
          <w:u w:val="single"/>
        </w:rPr>
        <w:t xml:space="preserve">      </w:t>
      </w:r>
      <w:r>
        <w:rPr>
          <w:sz w:val="20"/>
        </w:rPr>
        <w:t>元整）</w:t>
      </w:r>
      <w:r>
        <w:rPr>
          <w:sz w:val="20"/>
        </w:rPr>
        <w:t>。</w:t>
      </w:r>
    </w:p>
    <w:p>
      <w:pPr>
        <w:pStyle w:val="null3"/>
        <w:jc w:val="both"/>
      </w:pPr>
      <w:r>
        <w:rPr>
          <w:sz w:val="20"/>
        </w:rPr>
        <w:t>②安装验收合格后，</w:t>
      </w:r>
      <w:r>
        <w:rPr>
          <w:sz w:val="20"/>
        </w:rPr>
        <w:t>乙方</w:t>
      </w:r>
      <w:r>
        <w:rPr>
          <w:sz w:val="20"/>
        </w:rPr>
        <w:t>开具合同金额</w:t>
      </w:r>
      <w:r>
        <w:rPr>
          <w:sz w:val="20"/>
        </w:rPr>
        <w:t>70%</w:t>
      </w:r>
      <w:r>
        <w:rPr>
          <w:sz w:val="20"/>
        </w:rPr>
        <w:t>的正式发票，</w:t>
      </w:r>
      <w:r>
        <w:rPr>
          <w:sz w:val="20"/>
        </w:rPr>
        <w:t>5</w:t>
      </w:r>
      <w:r>
        <w:rPr>
          <w:sz w:val="20"/>
        </w:rPr>
        <w:t>个工作日内由</w:t>
      </w:r>
      <w:r>
        <w:rPr>
          <w:sz w:val="20"/>
        </w:rPr>
        <w:t>甲方</w:t>
      </w:r>
      <w:r>
        <w:rPr>
          <w:sz w:val="20"/>
        </w:rPr>
        <w:t>办理支付</w:t>
      </w:r>
      <w:r>
        <w:rPr>
          <w:sz w:val="20"/>
        </w:rPr>
        <w:t>乙方</w:t>
      </w:r>
      <w:r>
        <w:rPr>
          <w:sz w:val="20"/>
        </w:rPr>
        <w:t>剩余</w:t>
      </w:r>
      <w:r>
        <w:rPr>
          <w:sz w:val="20"/>
        </w:rPr>
        <w:t>70%</w:t>
      </w:r>
      <w:r>
        <w:rPr>
          <w:sz w:val="20"/>
        </w:rPr>
        <w:t>的尾款</w:t>
      </w:r>
      <w:r>
        <w:rPr>
          <w:sz w:val="20"/>
        </w:rPr>
        <w:t>（即：</w:t>
      </w:r>
      <w:r>
        <w:rPr>
          <w:u w:val="single"/>
        </w:rPr>
        <w:t xml:space="preserve">      </w:t>
      </w:r>
      <w:r>
        <w:rPr>
          <w:sz w:val="20"/>
        </w:rPr>
        <w:t>元整）</w:t>
      </w:r>
      <w:r>
        <w:rPr>
          <w:sz w:val="20"/>
        </w:rPr>
        <w:t>。</w:t>
      </w:r>
    </w:p>
    <w:p>
      <w:pPr>
        <w:pStyle w:val="null3"/>
        <w:jc w:val="both"/>
      </w:pPr>
      <w:r>
        <w:rPr>
          <w:sz w:val="20"/>
          <w:b/>
        </w:rPr>
        <w:t>乙方开户名称：</w:t>
      </w:r>
    </w:p>
    <w:p>
      <w:pPr>
        <w:pStyle w:val="null3"/>
        <w:jc w:val="both"/>
      </w:pPr>
      <w:r>
        <w:rPr>
          <w:sz w:val="20"/>
          <w:b/>
        </w:rPr>
        <w:t>乙方银行账号：</w:t>
      </w:r>
    </w:p>
    <w:p>
      <w:pPr>
        <w:pStyle w:val="null3"/>
        <w:jc w:val="both"/>
      </w:pPr>
      <w:r>
        <w:rPr>
          <w:sz w:val="20"/>
          <w:b/>
        </w:rPr>
        <w:t>乙方开户行：</w:t>
      </w:r>
    </w:p>
    <w:p>
      <w:pPr>
        <w:pStyle w:val="null3"/>
        <w:jc w:val="both"/>
      </w:pPr>
      <w:r>
        <w:rPr>
          <w:sz w:val="20"/>
        </w:rPr>
        <w:t>(</w:t>
      </w:r>
      <w:r>
        <w:rPr>
          <w:sz w:val="20"/>
        </w:rPr>
        <w:t>请确认合同账户信息与省政府采购网注册信息一致</w:t>
      </w:r>
      <w:r>
        <w:rPr>
          <w:sz w:val="20"/>
        </w:rPr>
        <w:t>)</w:t>
      </w:r>
    </w:p>
    <w:p>
      <w:pPr>
        <w:pStyle w:val="null3"/>
        <w:jc w:val="both"/>
      </w:pPr>
      <w:r>
        <w:rPr>
          <w:sz w:val="20"/>
          <w:b/>
        </w:rPr>
        <w:t>8.</w:t>
      </w:r>
      <w:r>
        <w:rPr>
          <w:sz w:val="20"/>
          <w:b/>
        </w:rPr>
        <w:t>技术服务</w:t>
      </w:r>
    </w:p>
    <w:p>
      <w:pPr>
        <w:pStyle w:val="null3"/>
        <w:jc w:val="both"/>
      </w:pPr>
      <w:r>
        <w:rPr>
          <w:sz w:val="20"/>
        </w:rPr>
        <w:t>8.1</w:t>
      </w:r>
      <w:r>
        <w:rPr>
          <w:sz w:val="20"/>
        </w:rPr>
        <w:t>乙方应派员到甲方指定地点配合工作。</w:t>
      </w:r>
    </w:p>
    <w:p>
      <w:pPr>
        <w:pStyle w:val="null3"/>
        <w:jc w:val="both"/>
      </w:pPr>
      <w:r>
        <w:rPr>
          <w:sz w:val="20"/>
        </w:rPr>
        <w:t>8.2</w:t>
      </w:r>
      <w:r>
        <w:rPr>
          <w:sz w:val="20"/>
        </w:rPr>
        <w:t>乙方按甲方提供的合同执行进度计划，再配合甲方及有关单位，以此做好合同执行进度上的配合工作。</w:t>
      </w:r>
    </w:p>
    <w:p>
      <w:pPr>
        <w:pStyle w:val="null3"/>
        <w:ind w:left="15"/>
        <w:jc w:val="both"/>
      </w:pPr>
      <w:r>
        <w:rPr>
          <w:sz w:val="20"/>
          <w:b/>
        </w:rPr>
        <w:t>9.</w:t>
      </w:r>
      <w:r>
        <w:rPr>
          <w:sz w:val="20"/>
          <w:b/>
        </w:rPr>
        <w:t>不可抗力</w:t>
      </w:r>
    </w:p>
    <w:p>
      <w:pPr>
        <w:pStyle w:val="null3"/>
        <w:jc w:val="both"/>
      </w:pPr>
      <w:r>
        <w:rPr>
          <w:sz w:val="20"/>
        </w:rPr>
        <w:t>9.1</w:t>
      </w:r>
      <w:r>
        <w:rPr>
          <w:sz w:val="20"/>
        </w:rPr>
        <w:t>不可抗力指战争、严重火灾、洪水、台风、地</w:t>
      </w:r>
      <w:r>
        <w:rPr>
          <w:sz w:val="20"/>
        </w:rPr>
        <w:t>震等或其它双方认定的不可抗力事件。</w:t>
      </w:r>
    </w:p>
    <w:p>
      <w:pPr>
        <w:pStyle w:val="null3"/>
        <w:jc w:val="both"/>
      </w:pPr>
      <w:r>
        <w:rPr>
          <w:sz w:val="20"/>
        </w:rPr>
        <w:t>9.2</w:t>
      </w:r>
      <w:r>
        <w:rPr>
          <w:sz w:val="20"/>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left="15"/>
        <w:jc w:val="both"/>
      </w:pPr>
      <w:r>
        <w:rPr>
          <w:sz w:val="20"/>
          <w:b/>
        </w:rPr>
        <w:t>10.</w:t>
      </w:r>
      <w:r>
        <w:rPr>
          <w:sz w:val="20"/>
          <w:b/>
        </w:rPr>
        <w:t>索赔</w:t>
      </w:r>
    </w:p>
    <w:p>
      <w:pPr>
        <w:pStyle w:val="null3"/>
        <w:jc w:val="both"/>
      </w:pPr>
      <w:r>
        <w:rPr>
          <w:sz w:val="20"/>
        </w:rPr>
        <w:t>10.1</w:t>
      </w:r>
      <w:r>
        <w:rPr>
          <w:sz w:val="20"/>
        </w:rPr>
        <w:t>如有异议，甲方有权根据有关政府部门的检验结果向乙方提出索赔。</w:t>
      </w:r>
    </w:p>
    <w:p>
      <w:pPr>
        <w:pStyle w:val="null3"/>
        <w:jc w:val="both"/>
      </w:pPr>
      <w:r>
        <w:rPr>
          <w:sz w:val="20"/>
        </w:rPr>
        <w:t>10.2</w:t>
      </w:r>
      <w:r>
        <w:rPr>
          <w:sz w:val="20"/>
        </w:rPr>
        <w:t>在合同执行期间，如果乙方对甲方提出的索赔和差异负有责任，乙方应按照甲方同意的下列一种或多种方式解决索赔事宜：</w:t>
      </w:r>
    </w:p>
    <w:p>
      <w:pPr>
        <w:pStyle w:val="null3"/>
        <w:ind w:left="-180"/>
        <w:jc w:val="both"/>
      </w:pPr>
      <w:r>
        <w:rPr>
          <w:sz w:val="20"/>
        </w:rPr>
        <w:t>（</w:t>
      </w:r>
      <w:r>
        <w:rPr>
          <w:sz w:val="20"/>
        </w:rPr>
        <w:t>1</w:t>
      </w:r>
      <w:r>
        <w:rPr>
          <w:sz w:val="20"/>
        </w:rPr>
        <w:t>）乙方同意退货，并按合同规定的同种货币将货款退还给甲方，并承担由此发生的一切损失和费用。</w:t>
      </w:r>
    </w:p>
    <w:p>
      <w:pPr>
        <w:pStyle w:val="null3"/>
        <w:ind w:left="-180"/>
        <w:jc w:val="both"/>
      </w:pPr>
      <w:r>
        <w:rPr>
          <w:sz w:val="20"/>
        </w:rPr>
        <w:t>（</w:t>
      </w:r>
      <w:r>
        <w:rPr>
          <w:sz w:val="20"/>
        </w:rPr>
        <w:t>2</w:t>
      </w:r>
      <w:r>
        <w:rPr>
          <w:sz w:val="20"/>
        </w:rPr>
        <w:t>）根据货物低劣程度、损坏程度以及甲方所遭受损失的数额甲乙双方商定降低货物的价格。</w:t>
      </w:r>
    </w:p>
    <w:p>
      <w:pPr>
        <w:pStyle w:val="null3"/>
        <w:ind w:left="-180"/>
        <w:jc w:val="both"/>
      </w:pPr>
      <w:r>
        <w:rPr>
          <w:sz w:val="20"/>
        </w:rPr>
        <w:t>（</w:t>
      </w:r>
      <w:r>
        <w:rPr>
          <w:sz w:val="20"/>
        </w:rPr>
        <w:t>3</w:t>
      </w:r>
      <w:r>
        <w:rPr>
          <w:sz w:val="20"/>
        </w:rPr>
        <w:t>）用符合规格、质量和性能要求的新零件、部件或货物来更换有缺陷的部分或修补缺陷的部分，乙方应承担一切费用和风险并负担甲方所发生的一切直接费用。同时，相应延长质量保证期。</w:t>
      </w:r>
    </w:p>
    <w:p>
      <w:pPr>
        <w:pStyle w:val="null3"/>
        <w:jc w:val="both"/>
      </w:pPr>
      <w:r>
        <w:rPr>
          <w:sz w:val="20"/>
        </w:rPr>
        <w:t>10.3</w:t>
      </w:r>
      <w:r>
        <w:rPr>
          <w:sz w:val="20"/>
        </w:rPr>
        <w:t>如果在甲方发出索赔通知后</w:t>
      </w:r>
      <w:r>
        <w:rPr>
          <w:sz w:val="20"/>
        </w:rPr>
        <w:t>30</w:t>
      </w:r>
      <w:r>
        <w:rPr>
          <w:sz w:val="20"/>
        </w:rPr>
        <w:t>天内，乙方未作答复，上述索赔应视为已被乙方接受。甲方将从合同款项中扣回索赔金额。如果这些金额不足以补偿索赔金额，甲方有权向乙方提出不足部分的补偿。</w:t>
      </w:r>
    </w:p>
    <w:p>
      <w:pPr>
        <w:pStyle w:val="null3"/>
        <w:jc w:val="both"/>
      </w:pPr>
      <w:r>
        <w:rPr>
          <w:sz w:val="20"/>
          <w:b/>
        </w:rPr>
        <w:t>11.</w:t>
      </w:r>
      <w:r>
        <w:rPr>
          <w:sz w:val="20"/>
          <w:b/>
        </w:rPr>
        <w:t>违约与处罚</w:t>
      </w:r>
    </w:p>
    <w:p>
      <w:pPr>
        <w:pStyle w:val="null3"/>
        <w:jc w:val="both"/>
      </w:pPr>
      <w:r>
        <w:rPr>
          <w:sz w:val="20"/>
        </w:rPr>
        <w:t>11.1</w:t>
      </w:r>
      <w:r>
        <w:rPr>
          <w:sz w:val="20"/>
        </w:rPr>
        <w:t>甲方应依合同规定时间内，向乙方支付货款，每拖延一天乙方可向甲方加收应收合同金额的</w:t>
      </w:r>
      <w:r>
        <w:rPr>
          <w:sz w:val="20"/>
        </w:rPr>
        <w:t>3</w:t>
      </w:r>
      <w:r>
        <w:rPr>
          <w:sz w:val="20"/>
        </w:rPr>
        <w:t>‰的违约金，该违约金总额不超过合同总价的</w:t>
      </w:r>
      <w:r>
        <w:rPr>
          <w:sz w:val="20"/>
        </w:rPr>
        <w:t>10</w:t>
      </w:r>
      <w:r>
        <w:rPr>
          <w:sz w:val="20"/>
        </w:rPr>
        <w:t>％。</w:t>
      </w:r>
    </w:p>
    <w:p>
      <w:pPr>
        <w:pStyle w:val="null3"/>
        <w:jc w:val="both"/>
      </w:pPr>
      <w:r>
        <w:rPr>
          <w:sz w:val="20"/>
        </w:rPr>
        <w:t>11.2</w:t>
      </w:r>
      <w:r>
        <w:rPr>
          <w:sz w:val="20"/>
        </w:rPr>
        <w:t>乙方未能按时交货，每拖延</w:t>
      </w:r>
      <w:r>
        <w:rPr>
          <w:sz w:val="20"/>
        </w:rPr>
        <w:t>1</w:t>
      </w:r>
      <w:r>
        <w:rPr>
          <w:sz w:val="20"/>
        </w:rPr>
        <w:t>天，须向甲方支付合同金额的</w:t>
      </w:r>
      <w:r>
        <w:rPr>
          <w:sz w:val="20"/>
        </w:rPr>
        <w:t>5</w:t>
      </w:r>
      <w:r>
        <w:rPr>
          <w:sz w:val="20"/>
        </w:rPr>
        <w:t>‰的违约金，该违约金总额不超过合同总价的</w:t>
      </w:r>
      <w:r>
        <w:rPr>
          <w:sz w:val="20"/>
        </w:rPr>
        <w:t>15</w:t>
      </w:r>
      <w:r>
        <w:rPr>
          <w:sz w:val="20"/>
        </w:rPr>
        <w:t>％。</w:t>
      </w:r>
    </w:p>
    <w:p>
      <w:pPr>
        <w:pStyle w:val="null3"/>
        <w:jc w:val="both"/>
      </w:pPr>
      <w:r>
        <w:rPr>
          <w:sz w:val="20"/>
        </w:rPr>
        <w:t xml:space="preserve">11.3 </w:t>
      </w:r>
      <w:r>
        <w:rPr>
          <w:sz w:val="20"/>
        </w:rPr>
        <w:t>乙方交付的货物不符合合同规定的，甲方有权拒收，乙方向甲方支付合同金额的</w:t>
      </w:r>
      <w:r>
        <w:rPr>
          <w:sz w:val="20"/>
        </w:rPr>
        <w:t>5%</w:t>
      </w:r>
      <w:r>
        <w:rPr>
          <w:sz w:val="20"/>
        </w:rPr>
        <w:t>的违约金。</w:t>
      </w:r>
    </w:p>
    <w:p>
      <w:pPr>
        <w:pStyle w:val="null3"/>
        <w:jc w:val="both"/>
      </w:pPr>
      <w:r>
        <w:rPr>
          <w:sz w:val="20"/>
        </w:rPr>
        <w:t xml:space="preserve">11.4 </w:t>
      </w:r>
      <w:r>
        <w:rPr>
          <w:sz w:val="20"/>
        </w:rPr>
        <w:t>甲方无正当理由拒收货物的，甲方向乙方支付合同金额的</w:t>
      </w:r>
      <w:r>
        <w:rPr>
          <w:sz w:val="20"/>
        </w:rPr>
        <w:t>5%</w:t>
      </w:r>
      <w:r>
        <w:rPr>
          <w:sz w:val="20"/>
        </w:rPr>
        <w:t>的违约金。</w:t>
      </w:r>
    </w:p>
    <w:p>
      <w:pPr>
        <w:pStyle w:val="null3"/>
        <w:jc w:val="both"/>
      </w:pPr>
      <w:r>
        <w:rPr>
          <w:sz w:val="20"/>
        </w:rPr>
        <w:t xml:space="preserve">11.5 </w:t>
      </w:r>
      <w:r>
        <w:rPr>
          <w:sz w:val="20"/>
        </w:rPr>
        <w:t>乙方未能交付货物，则向甲方支付合同金额的</w:t>
      </w:r>
      <w:r>
        <w:rPr>
          <w:sz w:val="20"/>
        </w:rPr>
        <w:t>7.5%</w:t>
      </w:r>
      <w:r>
        <w:rPr>
          <w:sz w:val="20"/>
        </w:rPr>
        <w:t>的违约金。</w:t>
      </w:r>
    </w:p>
    <w:p>
      <w:pPr>
        <w:pStyle w:val="null3"/>
        <w:jc w:val="both"/>
      </w:pPr>
      <w:r>
        <w:rPr>
          <w:sz w:val="20"/>
        </w:rPr>
        <w:t>11.6</w:t>
      </w:r>
      <w:r>
        <w:rPr>
          <w:sz w:val="20"/>
        </w:rPr>
        <w:t>乙方保证所提供的产品属于全新、合格的产品，不存在任何知识产权侵权，否则有权单方解除合同，乙方返还甲方已支付的全部款项，并向甲方支付合同总金额</w:t>
      </w:r>
      <w:r>
        <w:rPr>
          <w:sz w:val="20"/>
        </w:rPr>
        <w:t>30%</w:t>
      </w:r>
      <w:r>
        <w:rPr>
          <w:sz w:val="20"/>
        </w:rPr>
        <w:t>的违约金。</w:t>
      </w:r>
    </w:p>
    <w:p>
      <w:pPr>
        <w:pStyle w:val="null3"/>
        <w:jc w:val="both"/>
      </w:pPr>
      <w:r>
        <w:rPr>
          <w:sz w:val="20"/>
          <w:b/>
        </w:rPr>
        <w:t>12.</w:t>
      </w:r>
      <w:r>
        <w:rPr>
          <w:sz w:val="20"/>
          <w:b/>
        </w:rPr>
        <w:t>合同终止</w:t>
      </w:r>
    </w:p>
    <w:p>
      <w:pPr>
        <w:pStyle w:val="null3"/>
        <w:ind w:firstLine="540"/>
        <w:jc w:val="both"/>
      </w:pPr>
      <w:r>
        <w:rPr>
          <w:sz w:val="20"/>
        </w:rPr>
        <w:t>如果一方严重违反合同，并在收到对方违约通知书后在</w:t>
      </w:r>
      <w:r>
        <w:rPr>
          <w:sz w:val="20"/>
        </w:rPr>
        <w:t>30</w:t>
      </w:r>
      <w:r>
        <w:rPr>
          <w:sz w:val="20"/>
        </w:rPr>
        <w:t>天内仍未能改正违约的另一方可立即终止本合同。</w:t>
      </w:r>
    </w:p>
    <w:p>
      <w:pPr>
        <w:pStyle w:val="null3"/>
        <w:ind w:left="540"/>
        <w:jc w:val="both"/>
      </w:pPr>
      <w:r>
        <w:rPr>
          <w:sz w:val="20"/>
          <w:b/>
        </w:rPr>
        <w:t xml:space="preserve">13. </w:t>
      </w:r>
      <w:r>
        <w:rPr>
          <w:sz w:val="20"/>
          <w:b/>
        </w:rPr>
        <w:t>法律诉讼</w:t>
      </w:r>
    </w:p>
    <w:p>
      <w:pPr>
        <w:pStyle w:val="null3"/>
        <w:ind w:firstLine="480"/>
        <w:jc w:val="both"/>
      </w:pPr>
      <w:r>
        <w:rPr>
          <w:sz w:val="20"/>
        </w:rPr>
        <w:t>签约双方在履约中发生争执和分歧，双方应通过友好协商解决，若经协商不能达成协议时，则向甲方所在地人民法院提起诉讼解决。受理期间，双方应继续执行合同其余部分。</w:t>
      </w:r>
    </w:p>
    <w:p>
      <w:pPr>
        <w:pStyle w:val="null3"/>
        <w:ind w:left="540"/>
        <w:jc w:val="both"/>
      </w:pPr>
      <w:r>
        <w:rPr>
          <w:sz w:val="20"/>
          <w:b/>
        </w:rPr>
        <w:t>14.</w:t>
      </w:r>
      <w:r>
        <w:rPr>
          <w:sz w:val="20"/>
          <w:b/>
        </w:rPr>
        <w:t>其他</w:t>
      </w:r>
    </w:p>
    <w:p>
      <w:pPr>
        <w:pStyle w:val="null3"/>
        <w:jc w:val="both"/>
      </w:pPr>
      <w:r>
        <w:rPr>
          <w:sz w:val="20"/>
        </w:rPr>
        <w:t>14.1</w:t>
      </w:r>
      <w:r>
        <w:rPr>
          <w:sz w:val="20"/>
        </w:rPr>
        <w:t>．本合同正本</w:t>
      </w:r>
      <w:r>
        <w:rPr>
          <w:sz w:val="20"/>
        </w:rPr>
        <w:t>4</w:t>
      </w:r>
      <w:r>
        <w:rPr>
          <w:sz w:val="20"/>
        </w:rPr>
        <w:t>份，具有同等法律效力，甲方</w:t>
      </w:r>
      <w:r>
        <w:rPr>
          <w:sz w:val="20"/>
        </w:rPr>
        <w:t>2</w:t>
      </w:r>
      <w:r>
        <w:rPr>
          <w:sz w:val="20"/>
        </w:rPr>
        <w:t>份，乙方和招标代理机构各执</w:t>
      </w:r>
      <w:r>
        <w:rPr>
          <w:sz w:val="20"/>
        </w:rPr>
        <w:t>1</w:t>
      </w:r>
      <w:r>
        <w:rPr>
          <w:sz w:val="20"/>
        </w:rPr>
        <w:t>份，合同自签字之日起即时生效。</w:t>
      </w:r>
    </w:p>
    <w:p>
      <w:pPr>
        <w:pStyle w:val="null3"/>
        <w:ind w:left="540"/>
        <w:jc w:val="both"/>
      </w:pPr>
      <w:r>
        <w:rPr>
          <w:sz w:val="20"/>
        </w:rPr>
        <w:t>14.2</w:t>
      </w:r>
      <w:r>
        <w:rPr>
          <w:sz w:val="20"/>
        </w:rPr>
        <w:t>本合同末尽事宜，由双方协商处理。</w:t>
      </w:r>
    </w:p>
    <w:p>
      <w:pPr>
        <w:pStyle w:val="null3"/>
        <w:jc w:val="both"/>
      </w:pPr>
      <w:r>
        <w:rPr>
          <w:sz w:val="20"/>
          <w:b/>
        </w:rPr>
        <w:t>甲方：</w:t>
      </w:r>
      <w:r>
        <w:rPr>
          <w:sz w:val="20"/>
          <w:b/>
        </w:rPr>
        <w:t xml:space="preserve">                                  </w:t>
      </w:r>
      <w:r>
        <w:rPr>
          <w:sz w:val="20"/>
          <w:b/>
        </w:rPr>
        <w:t>乙方：</w:t>
      </w:r>
    </w:p>
    <w:p>
      <w:pPr>
        <w:pStyle w:val="null3"/>
        <w:jc w:val="left"/>
      </w:pPr>
      <w:r>
        <w:rPr>
          <w:sz w:val="20"/>
          <w:b/>
        </w:rPr>
        <w:t>采购人单位：</w:t>
      </w:r>
      <w:r>
        <w:rPr>
          <w:sz w:val="20"/>
          <w:b/>
          <w:u w:val="single"/>
        </w:rPr>
        <w:t>广州医科大学附属第一医院</w:t>
      </w:r>
      <w:r>
        <w:rPr>
          <w:b/>
        </w:rPr>
        <w:t xml:space="preserve">    </w:t>
      </w:r>
      <w:r>
        <w:rPr>
          <w:b/>
          <w:u w:val="single"/>
        </w:rPr>
        <w:t xml:space="preserve">                       </w:t>
      </w:r>
      <w:r>
        <w:rPr>
          <w:sz w:val="20"/>
          <w:b/>
        </w:rPr>
        <w:t>公司</w:t>
      </w:r>
    </w:p>
    <w:p>
      <w:pPr>
        <w:pStyle w:val="null3"/>
        <w:jc w:val="both"/>
      </w:pPr>
      <w:r>
        <w:rPr>
          <w:sz w:val="20"/>
          <w:b/>
        </w:rPr>
        <w:t>法人代表：</w:t>
      </w:r>
      <w:r>
        <w:rPr>
          <w:sz w:val="20"/>
          <w:b/>
        </w:rPr>
        <w:t xml:space="preserve">                              </w:t>
      </w:r>
      <w:r>
        <w:rPr>
          <w:sz w:val="20"/>
          <w:b/>
        </w:rPr>
        <w:t>法人代表：</w:t>
      </w:r>
    </w:p>
    <w:p>
      <w:pPr>
        <w:pStyle w:val="null3"/>
        <w:jc w:val="both"/>
      </w:pPr>
      <w:r>
        <w:rPr>
          <w:sz w:val="20"/>
          <w:b/>
        </w:rPr>
        <w:t>签约代表：</w:t>
      </w:r>
      <w:r>
        <w:rPr>
          <w:sz w:val="20"/>
          <w:b/>
        </w:rPr>
        <w:t xml:space="preserve">                              </w:t>
      </w:r>
      <w:r>
        <w:rPr>
          <w:sz w:val="20"/>
          <w:b/>
        </w:rPr>
        <w:t>签约代表：</w:t>
      </w:r>
    </w:p>
    <w:p>
      <w:pPr>
        <w:pStyle w:val="null3"/>
        <w:jc w:val="both"/>
      </w:pPr>
      <w:r>
        <w:rPr>
          <w:sz w:val="20"/>
          <w:b/>
        </w:rPr>
        <w:t>地址：</w:t>
      </w:r>
      <w:r>
        <w:rPr>
          <w:sz w:val="20"/>
          <w:b/>
        </w:rPr>
        <w:t xml:space="preserve">                                  </w:t>
      </w:r>
      <w:r>
        <w:rPr>
          <w:sz w:val="20"/>
          <w:b/>
        </w:rPr>
        <w:t>地址：</w:t>
      </w:r>
    </w:p>
    <w:p>
      <w:pPr>
        <w:pStyle w:val="null3"/>
        <w:jc w:val="both"/>
      </w:pPr>
      <w:r>
        <w:rPr>
          <w:sz w:val="20"/>
          <w:b/>
        </w:rPr>
        <w:t>电话：</w:t>
      </w:r>
      <w:r>
        <w:rPr>
          <w:sz w:val="20"/>
          <w:b/>
        </w:rPr>
        <w:t xml:space="preserve">                                  </w:t>
      </w:r>
      <w:r>
        <w:rPr>
          <w:sz w:val="20"/>
          <w:b/>
        </w:rPr>
        <w:t>电话：</w:t>
      </w:r>
    </w:p>
    <w:p>
      <w:pPr>
        <w:pStyle w:val="null3"/>
        <w:jc w:val="both"/>
      </w:pPr>
      <w:r>
        <w:rPr>
          <w:sz w:val="20"/>
          <w:b/>
        </w:rPr>
        <w:t>签约日期：</w:t>
      </w:r>
      <w:r>
        <w:rPr>
          <w:sz w:val="20"/>
          <w:b/>
        </w:rPr>
        <w:t xml:space="preserve">   </w:t>
      </w:r>
      <w:r>
        <w:rPr>
          <w:sz w:val="20"/>
          <w:b/>
        </w:rPr>
        <w:t>年</w:t>
      </w:r>
      <w:r>
        <w:rPr>
          <w:sz w:val="20"/>
          <w:b/>
        </w:rPr>
        <w:t xml:space="preserve">    </w:t>
      </w:r>
      <w:r>
        <w:rPr>
          <w:sz w:val="20"/>
          <w:b/>
        </w:rPr>
        <w:t>月</w:t>
      </w:r>
      <w:r>
        <w:rPr>
          <w:sz w:val="20"/>
          <w:b/>
        </w:rPr>
        <w:t xml:space="preserve">    </w:t>
      </w:r>
      <w:r>
        <w:rPr>
          <w:sz w:val="20"/>
          <w:b/>
        </w:rPr>
        <w:t>日</w:t>
      </w:r>
      <w:r>
        <w:rPr>
          <w:sz w:val="20"/>
          <w:b/>
        </w:rPr>
        <w:t xml:space="preserve">             </w:t>
      </w:r>
      <w:r>
        <w:rPr>
          <w:sz w:val="20"/>
          <w:b/>
        </w:rPr>
        <w:t>签约日期：</w:t>
      </w:r>
      <w:r>
        <w:rPr>
          <w:sz w:val="20"/>
          <w:b/>
        </w:rPr>
        <w:t xml:space="preserve">   </w:t>
      </w:r>
      <w:r>
        <w:rPr>
          <w:sz w:val="20"/>
          <w:b/>
        </w:rPr>
        <w:t>年</w:t>
      </w:r>
      <w:r>
        <w:rPr>
          <w:sz w:val="20"/>
          <w:b/>
        </w:rPr>
        <w:t xml:space="preserve">    </w:t>
      </w:r>
      <w:r>
        <w:rPr>
          <w:sz w:val="20"/>
          <w:b/>
        </w:rPr>
        <w:t>月</w:t>
      </w:r>
      <w:r>
        <w:rPr>
          <w:sz w:val="20"/>
          <w:b/>
        </w:rPr>
        <w:t xml:space="preserve">     </w:t>
      </w:r>
      <w:r>
        <w:rPr>
          <w:sz w:val="20"/>
          <w:b/>
        </w:rPr>
        <w:t>日</w:t>
      </w:r>
    </w:p>
    <w:p>
      <w:pPr>
        <w:pStyle w:val="null3"/>
        <w:ind w:firstLine="4275"/>
        <w:jc w:val="both"/>
      </w:pPr>
      <w:r>
        <w:rPr>
          <w:sz w:val="20"/>
          <w:b/>
        </w:rPr>
        <w:t>签约地点：广州</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8"/>
          <w:b/>
        </w:rPr>
        <w:t>医疗卫生机构廉洁协议</w:t>
      </w:r>
    </w:p>
    <w:p>
      <w:pPr>
        <w:pStyle w:val="null3"/>
        <w:spacing w:before="150"/>
        <w:jc w:val="both"/>
      </w:pPr>
      <w:r>
        <w:rPr>
          <w:sz w:val="20"/>
          <w:b/>
        </w:rPr>
        <w:t>甲方：广州医科大学附属第一医院</w:t>
      </w:r>
    </w:p>
    <w:p>
      <w:pPr>
        <w:pStyle w:val="null3"/>
        <w:jc w:val="both"/>
      </w:pPr>
      <w:r>
        <w:rPr>
          <w:sz w:val="20"/>
          <w:b/>
        </w:rPr>
        <w:t>乙方：</w:t>
      </w:r>
      <w:r>
        <w:rPr>
          <w:sz w:val="20"/>
          <w:b/>
        </w:rPr>
        <w:t xml:space="preserve">                </w:t>
      </w:r>
    </w:p>
    <w:p>
      <w:pPr>
        <w:pStyle w:val="null3"/>
        <w:ind w:firstLine="560"/>
        <w:jc w:val="both"/>
      </w:pPr>
      <w:r>
        <w:rPr>
          <w:sz w:val="20"/>
        </w:rPr>
        <w:t>为加强党风廉政建设和行业作风建设，坚决抵制利用职务犯罪的行为，从源头上遏制商业贿赂和不正之风，规范我院设备、试剂、医用耗材、药品等物资采购和基建工程建设、维修等工作正常有序进行，共同营造良好的市场购销环境，维护购销双方以及患者的权益，甲、乙双方本着平等、自愿、公平公正、诚实守信的原则，签订本协议。</w:t>
      </w:r>
    </w:p>
    <w:p>
      <w:pPr>
        <w:pStyle w:val="null3"/>
        <w:ind w:firstLine="560"/>
        <w:jc w:val="both"/>
      </w:pPr>
      <w:r>
        <w:rPr>
          <w:sz w:val="20"/>
        </w:rPr>
        <w:t>一、甲乙双方应严格遵守《民法典》、《中华人民共和国反不正当竞争法》、《中华人民共和国招标投标法》、《关于禁止商业贿赂行为的暂行规定》等国家相关法律法规和有关党风廉政建设的各项规定，依法从业，信守承诺，廉洁自律。</w:t>
      </w:r>
    </w:p>
    <w:p>
      <w:pPr>
        <w:pStyle w:val="null3"/>
        <w:ind w:firstLine="560"/>
        <w:jc w:val="both"/>
      </w:pPr>
      <w:r>
        <w:rPr>
          <w:sz w:val="20"/>
        </w:rPr>
        <w:t>二、甲方工作人员应保持与乙方的正常工作交往，不得接受乙方的礼金、有价证券和贵重物品，不得在乙方报销任何应由个人支付的费用，不得以任何形式向乙方索要和收受回</w:t>
      </w:r>
      <w:r>
        <w:rPr>
          <w:sz w:val="20"/>
        </w:rPr>
        <w:t>|</w:t>
      </w:r>
      <w:r>
        <w:rPr>
          <w:sz w:val="20"/>
        </w:rPr>
        <w:t>扣或变相收受贿赂。</w:t>
      </w:r>
    </w:p>
    <w:p>
      <w:pPr>
        <w:pStyle w:val="null3"/>
        <w:ind w:firstLine="560"/>
        <w:jc w:val="both"/>
      </w:pPr>
      <w:r>
        <w:rPr>
          <w:sz w:val="20"/>
        </w:rPr>
        <w:t>三、甲方工作人员不得参加可能对公正执行公务有影响的宴请和娱乐活动。</w:t>
      </w:r>
    </w:p>
    <w:p>
      <w:pPr>
        <w:pStyle w:val="null3"/>
        <w:ind w:firstLine="560"/>
        <w:jc w:val="both"/>
      </w:pPr>
      <w:r>
        <w:rPr>
          <w:sz w:val="20"/>
        </w:rPr>
        <w:t>四、甲方工作人员不得要求或者接收乙方为其住房装修、婚丧嫁娶、家属和子女的工作安排以及出国等提供方便。</w:t>
      </w:r>
    </w:p>
    <w:p>
      <w:pPr>
        <w:pStyle w:val="null3"/>
        <w:ind w:firstLine="560"/>
        <w:jc w:val="both"/>
      </w:pPr>
      <w:r>
        <w:rPr>
          <w:sz w:val="20"/>
        </w:rPr>
        <w:t>五、甲方工作人员不得向乙方介绍亲属或亲友从事与甲方工作有关的经济活动。</w:t>
      </w:r>
    </w:p>
    <w:p>
      <w:pPr>
        <w:pStyle w:val="null3"/>
        <w:ind w:firstLine="560"/>
        <w:jc w:val="both"/>
      </w:pPr>
      <w:r>
        <w:rPr>
          <w:sz w:val="20"/>
        </w:rPr>
        <w:t>六、乙方应当通过正常途径开展相关业务工作，不得向甲方工作人员赠送礼金、有价证券和贵重物品等。</w:t>
      </w:r>
    </w:p>
    <w:p>
      <w:pPr>
        <w:pStyle w:val="null3"/>
        <w:ind w:firstLine="560"/>
        <w:jc w:val="both"/>
      </w:pPr>
      <w:r>
        <w:rPr>
          <w:sz w:val="20"/>
        </w:rPr>
        <w:t>七、乙方不得为谋取私利与甲方工作人员及中介机构就有关工作问题进行私下商谈或者达成默契。</w:t>
      </w:r>
    </w:p>
    <w:p>
      <w:pPr>
        <w:pStyle w:val="null3"/>
        <w:ind w:firstLine="560"/>
        <w:jc w:val="both"/>
      </w:pPr>
      <w:r>
        <w:rPr>
          <w:sz w:val="20"/>
        </w:rPr>
        <w:t>八、乙方不得以洽谈业务、签订经济合同为借口，邀请甲方工作人员外出旅游和进入营业性高消费娱乐场所。</w:t>
      </w:r>
    </w:p>
    <w:p>
      <w:pPr>
        <w:pStyle w:val="null3"/>
        <w:ind w:firstLine="560"/>
        <w:jc w:val="both"/>
      </w:pPr>
      <w:r>
        <w:rPr>
          <w:sz w:val="20"/>
        </w:rPr>
        <w:t>九、乙方不得购置或者长期无偿或象征性收取少量报酬为甲方单位或个人提供通信工具、交通工具、家电、高档办公用品等。</w:t>
      </w:r>
    </w:p>
    <w:p>
      <w:pPr>
        <w:pStyle w:val="null3"/>
        <w:ind w:firstLine="560"/>
        <w:jc w:val="both"/>
      </w:pPr>
      <w:r>
        <w:rPr>
          <w:sz w:val="20"/>
        </w:rPr>
        <w:t>十、乙方如发现甲方工作人员有违反上述协议者，应向甲方领导、纪检监察室或者甲方上级主管单位举报。甲方不得以任何借口对乙方进行报复。</w:t>
      </w:r>
    </w:p>
    <w:p>
      <w:pPr>
        <w:pStyle w:val="null3"/>
        <w:ind w:firstLine="560"/>
        <w:jc w:val="both"/>
      </w:pPr>
      <w:r>
        <w:rPr>
          <w:sz w:val="20"/>
        </w:rPr>
        <w:t>十一、如发现乙方工作人员违反上述协议，甲方有权立即终止与乙方的所有经济合同，并由乙方赔偿因此对甲方造成的损失以及发生的一切费用。</w:t>
      </w:r>
    </w:p>
    <w:p>
      <w:pPr>
        <w:pStyle w:val="null3"/>
        <w:ind w:firstLine="560"/>
        <w:jc w:val="both"/>
      </w:pPr>
      <w:r>
        <w:rPr>
          <w:sz w:val="20"/>
        </w:rPr>
        <w:t>十二、甲乙双方违反本协议，性质严重，构成犯罪的，移交司法机关处理。</w:t>
      </w:r>
    </w:p>
    <w:p>
      <w:pPr>
        <w:pStyle w:val="null3"/>
        <w:ind w:firstLine="560"/>
        <w:jc w:val="both"/>
      </w:pPr>
      <w:r>
        <w:rPr>
          <w:sz w:val="20"/>
        </w:rPr>
        <w:t>十三、本协议作为经济合同的附件，与合同具有同等法律效力。</w:t>
      </w:r>
    </w:p>
    <w:p>
      <w:pPr>
        <w:pStyle w:val="null3"/>
        <w:ind w:firstLine="560"/>
        <w:jc w:val="both"/>
      </w:pPr>
      <w:r>
        <w:rPr>
          <w:sz w:val="20"/>
        </w:rPr>
        <w:t>十四、本协议有效期为双方签署之日至经济合同结束止。</w:t>
      </w:r>
    </w:p>
    <w:p>
      <w:pPr>
        <w:pStyle w:val="null3"/>
        <w:ind w:firstLine="560"/>
        <w:jc w:val="both"/>
      </w:pPr>
      <w:r>
        <w:rPr>
          <w:sz w:val="20"/>
        </w:rPr>
        <w:t>十五、本协议一式二份，甲方执一份，乙方执一份，自签字之日起生效。</w:t>
      </w:r>
    </w:p>
    <w:p>
      <w:pPr>
        <w:pStyle w:val="null3"/>
        <w:ind w:firstLine="560"/>
        <w:jc w:val="both"/>
      </w:pPr>
      <w:r>
        <w:rPr>
          <w:sz w:val="20"/>
          <w:b/>
        </w:rPr>
        <w:t>甲方（盖章）：广州医科大学附属第一医院</w:t>
      </w:r>
      <w:r>
        <w:rPr>
          <w:sz w:val="20"/>
          <w:b/>
        </w:rPr>
        <w:t xml:space="preserve">   </w:t>
      </w:r>
      <w:r>
        <w:rPr>
          <w:sz w:val="20"/>
          <w:b/>
        </w:rPr>
        <w:t>乙方（盖章）：</w:t>
      </w:r>
      <w:r>
        <w:rPr>
          <w:sz w:val="20"/>
          <w:b/>
        </w:rPr>
        <w:t xml:space="preserve">       </w:t>
      </w:r>
    </w:p>
    <w:p>
      <w:pPr>
        <w:pStyle w:val="null3"/>
        <w:jc w:val="both"/>
      </w:pPr>
      <w:r>
        <w:rPr>
          <w:sz w:val="20"/>
          <w:b/>
        </w:rPr>
        <w:t>法定代表人（签字）：</w:t>
      </w:r>
      <w:r>
        <w:rPr>
          <w:sz w:val="20"/>
          <w:b/>
        </w:rPr>
        <w:t xml:space="preserve">                     </w:t>
      </w:r>
      <w:r>
        <w:rPr>
          <w:sz w:val="20"/>
          <w:b/>
        </w:rPr>
        <w:t>法定代表人（签字）：</w:t>
      </w:r>
      <w:r>
        <w:rPr>
          <w:sz w:val="20"/>
          <w:b/>
        </w:rPr>
        <w:t xml:space="preserve">       </w:t>
      </w:r>
    </w:p>
    <w:p>
      <w:pPr>
        <w:pStyle w:val="null3"/>
        <w:jc w:val="both"/>
      </w:pPr>
      <w:r>
        <w:rPr>
          <w:sz w:val="20"/>
          <w:b/>
        </w:rPr>
        <w:t>委托代理人（签字）：</w:t>
      </w:r>
      <w:r>
        <w:rPr>
          <w:sz w:val="20"/>
          <w:b/>
        </w:rPr>
        <w:t xml:space="preserve">                     </w:t>
      </w:r>
      <w:r>
        <w:rPr>
          <w:sz w:val="20"/>
          <w:b/>
        </w:rPr>
        <w:t>委托代理人（签字）：</w:t>
      </w:r>
    </w:p>
    <w:p>
      <w:pPr>
        <w:pStyle w:val="null3"/>
        <w:jc w:val="both"/>
      </w:pPr>
      <w:r>
        <w:rPr>
          <w:sz w:val="20"/>
          <w:b/>
        </w:rPr>
        <w:t xml:space="preserve">     </w:t>
      </w:r>
      <w:r>
        <w:rPr>
          <w:sz w:val="20"/>
          <w:b/>
        </w:rPr>
        <w:t>年</w:t>
      </w:r>
      <w:r>
        <w:rPr>
          <w:sz w:val="20"/>
          <w:b/>
        </w:rPr>
        <w:t xml:space="preserve">  </w:t>
      </w:r>
      <w:r>
        <w:rPr>
          <w:sz w:val="20"/>
          <w:b/>
        </w:rPr>
        <w:t>月</w:t>
      </w:r>
      <w:r>
        <w:rPr>
          <w:sz w:val="20"/>
          <w:b/>
        </w:rPr>
        <w:t xml:space="preserve">  </w:t>
      </w:r>
      <w:r>
        <w:rPr>
          <w:sz w:val="20"/>
          <w:b/>
        </w:rPr>
        <w:t>日</w:t>
      </w:r>
      <w:r>
        <w:rPr>
          <w:sz w:val="20"/>
          <w:b/>
        </w:rPr>
        <w:t xml:space="preserve">                            </w:t>
      </w:r>
      <w:r>
        <w:rPr>
          <w:sz w:val="20"/>
          <w:b/>
        </w:rPr>
        <w:t>年</w:t>
      </w:r>
      <w:r>
        <w:rPr>
          <w:sz w:val="20"/>
          <w:b/>
        </w:rPr>
        <w:t xml:space="preserve">  </w:t>
      </w:r>
      <w:r>
        <w:rPr>
          <w:sz w:val="20"/>
          <w:b/>
        </w:rPr>
        <w:t>月</w:t>
      </w:r>
      <w:r>
        <w:rPr>
          <w:sz w:val="20"/>
          <w:b/>
        </w:rPr>
        <w:t xml:space="preserve">  </w:t>
      </w:r>
      <w:r>
        <w:rPr>
          <w:sz w:val="20"/>
          <w:b/>
        </w:rPr>
        <w:t>日</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440101-2025-17989</w:t>
      </w:r>
    </w:p>
    <w:p>
      <w:pPr>
        <w:pStyle w:val="null3"/>
        <w:jc w:val="center"/>
        <w:outlineLvl w:val="3"/>
      </w:pPr>
      <w:r>
        <w:rPr>
          <w:sz w:val="24"/>
          <w:b/>
        </w:rPr>
        <w:t>采购项目编号：</w:t>
      </w:r>
      <w:r>
        <w:rPr>
          <w:sz w:val="24"/>
          <w:b/>
        </w:rPr>
        <w:t>GZZJ-ZG-2025757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广州中经招标有限公司</w:t>
      </w:r>
    </w:p>
    <w:p>
      <w:pPr>
        <w:pStyle w:val="null3"/>
        <w:ind w:firstLine="480"/>
      </w:pPr>
      <w:r>
        <w:rPr/>
        <w:t xml:space="preserve"> 你方组织的</w:t>
      </w:r>
      <w:r>
        <w:rPr>
          <w:u w:val="single"/>
        </w:rPr>
        <w:t>“</w:t>
      </w:r>
      <w:r>
        <w:rPr>
          <w:u w:val="single"/>
        </w:rPr>
        <w:t>广州医科大学附属第一医院医疗设备采购项目</w:t>
      </w:r>
      <w:r>
        <w:rPr>
          <w:u w:val="single"/>
        </w:rPr>
        <w:t>”</w:t>
      </w:r>
      <w:r>
        <w:rPr/>
        <w:t>项目的招标[采购项目编号为：</w:t>
      </w:r>
      <w:r>
        <w:rPr>
          <w:u w:val="single"/>
        </w:rPr>
        <w:t>GZZJ-ZG-2025757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广州医科大学附属第一医院医疗设备采购项目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广州中经招标有限公司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广州医科大学附属第一医院医疗设备采购项目</w:t>
      </w:r>
      <w:r>
        <w:rPr/>
        <w:t>”项目采购[采购项目编号为</w:t>
      </w:r>
      <w:r>
        <w:rPr/>
        <w:t>GZZJ-ZG-2025757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广州医科大学附属第一医院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广州中经招标有限公司</w:t>
      </w:r>
    </w:p>
    <w:p>
      <w:pPr>
        <w:pStyle w:val="null3"/>
        <w:ind w:firstLine="480"/>
      </w:pPr>
      <w:r>
        <w:rPr/>
        <w:t xml:space="preserve"> 如果我方在贵采购代理机构组织的</w:t>
      </w:r>
      <w:r>
        <w:rPr/>
        <w:t>广州医科大学附属第一医院医疗设备采购项目</w:t>
      </w:r>
      <w:r>
        <w:rPr/>
        <w:t>招标中获中标（采购项目编号：</w:t>
      </w:r>
      <w:r>
        <w:rPr/>
        <w:t>GZZJ-ZG-2025757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