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D8E1C">
      <w:pPr>
        <w:rPr>
          <w:rFonts w:hint="eastAsia" w:eastAsia="仿宋" w:cs="Calibri"/>
          <w:color w:val="auto"/>
          <w:highlight w:val="none"/>
          <w:lang w:eastAsia="zh-CN"/>
        </w:rPr>
      </w:pPr>
      <w:bookmarkStart w:id="392" w:name="_GoBack"/>
      <w:bookmarkEnd w:id="392"/>
    </w:p>
    <w:p w14:paraId="534017B3">
      <w:pPr>
        <w:rPr>
          <w:rFonts w:cs="Calibri"/>
          <w:color w:val="auto"/>
          <w:highlight w:val="none"/>
        </w:rPr>
      </w:pPr>
    </w:p>
    <w:p w14:paraId="0CFCF8F0">
      <w:pPr>
        <w:rPr>
          <w:rFonts w:cs="Calibri"/>
          <w:color w:val="auto"/>
          <w:highlight w:val="none"/>
        </w:rPr>
      </w:pPr>
    </w:p>
    <w:p w14:paraId="0B49AF69">
      <w:pPr>
        <w:rPr>
          <w:rFonts w:cs="Calibri"/>
          <w:color w:val="auto"/>
          <w:highlight w:val="none"/>
        </w:rPr>
      </w:pPr>
    </w:p>
    <w:p w14:paraId="087E9388">
      <w:pPr>
        <w:rPr>
          <w:rFonts w:cs="Calibri"/>
          <w:color w:val="auto"/>
          <w:highlight w:val="none"/>
        </w:rPr>
      </w:pPr>
    </w:p>
    <w:p w14:paraId="6A947126">
      <w:pPr>
        <w:rPr>
          <w:rFonts w:cs="Calibri"/>
          <w:color w:val="auto"/>
          <w:highlight w:val="none"/>
        </w:rPr>
      </w:pPr>
    </w:p>
    <w:p w14:paraId="2DE2A354">
      <w:pPr>
        <w:adjustRightInd/>
        <w:jc w:val="center"/>
        <w:rPr>
          <w:rFonts w:cs="Calibri"/>
          <w:color w:val="auto"/>
          <w:sz w:val="48"/>
          <w:szCs w:val="48"/>
          <w:highlight w:val="none"/>
        </w:rPr>
      </w:pPr>
    </w:p>
    <w:p w14:paraId="6940CAE1">
      <w:pPr>
        <w:adjustRightInd/>
        <w:jc w:val="center"/>
        <w:rPr>
          <w:rFonts w:hint="eastAsia" w:eastAsia="仿宋" w:cs="Calibri"/>
          <w:color w:val="auto"/>
          <w:sz w:val="48"/>
          <w:szCs w:val="48"/>
          <w:highlight w:val="none"/>
          <w:lang w:eastAsia="zh-CN"/>
        </w:rPr>
      </w:pPr>
      <w:r>
        <w:rPr>
          <w:rFonts w:hint="eastAsia" w:cs="Calibri"/>
          <w:color w:val="auto"/>
          <w:sz w:val="48"/>
          <w:szCs w:val="48"/>
          <w:highlight w:val="none"/>
          <w:lang w:eastAsia="zh-CN"/>
        </w:rPr>
        <w:t>2026年织里镇建筑垃圾收集清运处置项目</w:t>
      </w:r>
    </w:p>
    <w:p w14:paraId="763E9BF8">
      <w:pPr>
        <w:adjustRightInd/>
        <w:jc w:val="center"/>
        <w:rPr>
          <w:rFonts w:cs="Calibri"/>
          <w:color w:val="auto"/>
          <w:sz w:val="48"/>
          <w:szCs w:val="48"/>
          <w:highlight w:val="none"/>
        </w:rPr>
      </w:pPr>
      <w:r>
        <w:rPr>
          <w:rFonts w:cs="Calibri"/>
          <w:color w:val="auto"/>
          <w:sz w:val="48"/>
          <w:szCs w:val="48"/>
          <w:highlight w:val="none"/>
        </w:rPr>
        <w:t>招标文件</w:t>
      </w:r>
    </w:p>
    <w:p w14:paraId="11EFAF97">
      <w:pPr>
        <w:adjustRightInd/>
        <w:jc w:val="center"/>
        <w:rPr>
          <w:rFonts w:hint="eastAsia" w:eastAsia="仿宋" w:cs="Calibri"/>
          <w:b/>
          <w:color w:val="auto"/>
          <w:sz w:val="44"/>
          <w:szCs w:val="44"/>
          <w:highlight w:val="none"/>
          <w:lang w:eastAsia="zh-CN"/>
        </w:rPr>
      </w:pPr>
      <w:r>
        <w:rPr>
          <w:rFonts w:cs="Calibri"/>
          <w:b/>
          <w:color w:val="auto"/>
          <w:sz w:val="44"/>
          <w:szCs w:val="44"/>
          <w:highlight w:val="none"/>
        </w:rPr>
        <w:t>（电子招投标</w:t>
      </w:r>
      <w:r>
        <w:rPr>
          <w:rFonts w:hint="eastAsia" w:cs="Calibri"/>
          <w:b/>
          <w:color w:val="auto"/>
          <w:sz w:val="44"/>
          <w:szCs w:val="44"/>
          <w:highlight w:val="none"/>
          <w:lang w:eastAsia="zh-CN"/>
        </w:rPr>
        <w:t>）</w:t>
      </w:r>
    </w:p>
    <w:p w14:paraId="056DD795">
      <w:pPr>
        <w:jc w:val="center"/>
        <w:rPr>
          <w:rFonts w:hint="eastAsia" w:eastAsia="仿宋" w:cs="Calibri"/>
          <w:color w:val="auto"/>
          <w:sz w:val="30"/>
          <w:szCs w:val="30"/>
          <w:highlight w:val="none"/>
          <w:lang w:eastAsia="zh-CN"/>
        </w:rPr>
      </w:pPr>
      <w:r>
        <w:rPr>
          <w:rFonts w:cs="Calibri"/>
          <w:color w:val="auto"/>
          <w:sz w:val="30"/>
          <w:szCs w:val="30"/>
          <w:highlight w:val="none"/>
        </w:rPr>
        <w:t>项目编号：</w:t>
      </w:r>
      <w:r>
        <w:rPr>
          <w:rFonts w:hint="eastAsia" w:cs="Calibri"/>
          <w:color w:val="auto"/>
          <w:sz w:val="30"/>
          <w:szCs w:val="30"/>
          <w:highlight w:val="none"/>
          <w:lang w:eastAsia="zh-CN"/>
        </w:rPr>
        <w:t>330502252910000000100-CTZB-202603AAAA</w:t>
      </w:r>
    </w:p>
    <w:p w14:paraId="6F15A467">
      <w:pPr>
        <w:rPr>
          <w:rFonts w:cs="Calibri"/>
          <w:color w:val="auto"/>
          <w:highlight w:val="none"/>
        </w:rPr>
      </w:pPr>
    </w:p>
    <w:p w14:paraId="1FA38867">
      <w:pPr>
        <w:rPr>
          <w:rFonts w:cs="Calibri"/>
          <w:color w:val="auto"/>
          <w:highlight w:val="none"/>
        </w:rPr>
      </w:pPr>
    </w:p>
    <w:p w14:paraId="5A08C944">
      <w:pPr>
        <w:rPr>
          <w:rFonts w:cs="Calibri"/>
          <w:color w:val="auto"/>
          <w:highlight w:val="none"/>
        </w:rPr>
      </w:pPr>
    </w:p>
    <w:p w14:paraId="5807256D">
      <w:pPr>
        <w:rPr>
          <w:rFonts w:cs="Calibri"/>
          <w:color w:val="auto"/>
          <w:highlight w:val="none"/>
        </w:rPr>
      </w:pPr>
    </w:p>
    <w:p w14:paraId="2755D6EA">
      <w:pPr>
        <w:rPr>
          <w:rFonts w:cs="Calibri"/>
          <w:color w:val="auto"/>
          <w:highlight w:val="none"/>
        </w:rPr>
      </w:pPr>
    </w:p>
    <w:p w14:paraId="03672AE3">
      <w:pPr>
        <w:rPr>
          <w:rFonts w:cs="Calibri"/>
          <w:color w:val="auto"/>
          <w:highlight w:val="none"/>
        </w:rPr>
      </w:pPr>
    </w:p>
    <w:p w14:paraId="5F2166D8">
      <w:pPr>
        <w:rPr>
          <w:rFonts w:cs="Calibri"/>
          <w:color w:val="auto"/>
          <w:highlight w:val="none"/>
        </w:rPr>
      </w:pPr>
    </w:p>
    <w:p w14:paraId="0B653754">
      <w:pPr>
        <w:rPr>
          <w:rFonts w:cs="Calibri"/>
          <w:color w:val="auto"/>
          <w:highlight w:val="none"/>
        </w:rPr>
      </w:pPr>
    </w:p>
    <w:p w14:paraId="6D0E327E">
      <w:pPr>
        <w:rPr>
          <w:rFonts w:cs="Calibri"/>
          <w:color w:val="auto"/>
          <w:highlight w:val="none"/>
        </w:rPr>
      </w:pPr>
    </w:p>
    <w:p w14:paraId="4FB43739">
      <w:pPr>
        <w:rPr>
          <w:rFonts w:cs="Calibri"/>
          <w:color w:val="auto"/>
          <w:highlight w:val="none"/>
        </w:rPr>
      </w:pPr>
    </w:p>
    <w:p w14:paraId="3A719FBE">
      <w:pPr>
        <w:rPr>
          <w:rFonts w:cs="Calibri"/>
          <w:color w:val="auto"/>
          <w:highlight w:val="none"/>
        </w:rPr>
      </w:pPr>
    </w:p>
    <w:p w14:paraId="25FD49DB">
      <w:pPr>
        <w:rPr>
          <w:rFonts w:cs="Calibri"/>
          <w:color w:val="auto"/>
          <w:highlight w:val="none"/>
        </w:rPr>
      </w:pPr>
    </w:p>
    <w:p w14:paraId="51AB552D">
      <w:pPr>
        <w:rPr>
          <w:rFonts w:cs="Calibri"/>
          <w:color w:val="auto"/>
          <w:highlight w:val="none"/>
        </w:rPr>
      </w:pPr>
    </w:p>
    <w:p w14:paraId="23DC906D">
      <w:pPr>
        <w:rPr>
          <w:rFonts w:cs="Calibri"/>
          <w:color w:val="auto"/>
          <w:highlight w:val="none"/>
        </w:rPr>
      </w:pPr>
    </w:p>
    <w:p w14:paraId="25DEF6CD">
      <w:pPr>
        <w:ind w:firstLine="960" w:firstLineChars="300"/>
        <w:jc w:val="left"/>
        <w:rPr>
          <w:rFonts w:hint="eastAsia" w:eastAsia="仿宋" w:cs="Calibri"/>
          <w:color w:val="auto"/>
          <w:sz w:val="32"/>
          <w:szCs w:val="32"/>
          <w:highlight w:val="none"/>
          <w:lang w:eastAsia="zh-CN"/>
        </w:rPr>
      </w:pPr>
      <w:r>
        <w:rPr>
          <w:rFonts w:cs="Calibri"/>
          <w:color w:val="auto"/>
          <w:sz w:val="32"/>
          <w:szCs w:val="32"/>
          <w:highlight w:val="none"/>
        </w:rPr>
        <w:t>采购人：</w:t>
      </w:r>
      <w:r>
        <w:rPr>
          <w:rFonts w:hint="eastAsia" w:cs="Calibri"/>
          <w:color w:val="auto"/>
          <w:sz w:val="32"/>
          <w:szCs w:val="32"/>
          <w:highlight w:val="none"/>
          <w:lang w:eastAsia="zh-CN"/>
        </w:rPr>
        <w:t>湖州市吴兴区织里镇综合服务中心</w:t>
      </w:r>
    </w:p>
    <w:p w14:paraId="61F3AA97">
      <w:pPr>
        <w:ind w:firstLine="960" w:firstLineChars="300"/>
        <w:rPr>
          <w:rFonts w:cs="Calibri"/>
          <w:bCs/>
          <w:color w:val="auto"/>
          <w:sz w:val="32"/>
          <w:szCs w:val="32"/>
          <w:highlight w:val="none"/>
        </w:rPr>
      </w:pPr>
      <w:r>
        <w:rPr>
          <w:rFonts w:cs="Calibri"/>
          <w:bCs/>
          <w:color w:val="auto"/>
          <w:sz w:val="32"/>
          <w:szCs w:val="32"/>
          <w:highlight w:val="none"/>
        </w:rPr>
        <w:t>采购代理机构：浙江省成套招标代理有限公司</w:t>
      </w:r>
    </w:p>
    <w:p w14:paraId="40868363">
      <w:pPr>
        <w:jc w:val="center"/>
        <w:rPr>
          <w:rFonts w:cs="Calibri"/>
          <w:bCs/>
          <w:color w:val="auto"/>
          <w:sz w:val="32"/>
          <w:szCs w:val="32"/>
          <w:highlight w:val="none"/>
        </w:rPr>
      </w:pPr>
    </w:p>
    <w:p w14:paraId="08D81287">
      <w:pPr>
        <w:jc w:val="center"/>
        <w:rPr>
          <w:rFonts w:cs="Calibri"/>
          <w:bCs/>
          <w:color w:val="auto"/>
          <w:sz w:val="32"/>
          <w:szCs w:val="32"/>
          <w:highlight w:val="none"/>
        </w:rPr>
      </w:pPr>
    </w:p>
    <w:p w14:paraId="6B63F7FC">
      <w:pPr>
        <w:jc w:val="center"/>
        <w:rPr>
          <w:rFonts w:cs="Calibri"/>
          <w:bCs/>
          <w:color w:val="auto"/>
          <w:sz w:val="32"/>
          <w:szCs w:val="32"/>
          <w:highlight w:val="none"/>
        </w:rPr>
      </w:pPr>
      <w:r>
        <w:rPr>
          <w:rFonts w:cs="Calibri"/>
          <w:bCs/>
          <w:color w:val="auto"/>
          <w:sz w:val="32"/>
          <w:szCs w:val="32"/>
          <w:highlight w:val="none"/>
        </w:rPr>
        <w:t>二〇二</w:t>
      </w:r>
      <w:r>
        <w:rPr>
          <w:rFonts w:hint="eastAsia" w:cs="Calibri"/>
          <w:bCs/>
          <w:color w:val="auto"/>
          <w:sz w:val="32"/>
          <w:szCs w:val="32"/>
          <w:highlight w:val="none"/>
          <w:lang w:val="en-US" w:eastAsia="zh-CN"/>
        </w:rPr>
        <w:t>六</w:t>
      </w:r>
      <w:r>
        <w:rPr>
          <w:rFonts w:cs="Calibri"/>
          <w:bCs/>
          <w:color w:val="auto"/>
          <w:sz w:val="32"/>
          <w:szCs w:val="32"/>
          <w:highlight w:val="none"/>
        </w:rPr>
        <w:t>年</w:t>
      </w:r>
      <w:r>
        <w:rPr>
          <w:rFonts w:hint="eastAsia" w:cs="Calibri"/>
          <w:bCs/>
          <w:color w:val="auto"/>
          <w:sz w:val="32"/>
          <w:szCs w:val="32"/>
          <w:highlight w:val="none"/>
          <w:lang w:val="en-US" w:eastAsia="zh-CN"/>
        </w:rPr>
        <w:t>三</w:t>
      </w:r>
      <w:r>
        <w:rPr>
          <w:rFonts w:cs="Calibri"/>
          <w:bCs/>
          <w:color w:val="auto"/>
          <w:sz w:val="32"/>
          <w:szCs w:val="32"/>
          <w:highlight w:val="none"/>
        </w:rPr>
        <w:t>月</w:t>
      </w:r>
    </w:p>
    <w:p w14:paraId="637733BD">
      <w:pPr>
        <w:jc w:val="center"/>
        <w:rPr>
          <w:rFonts w:cs="Calibri"/>
          <w:color w:val="auto"/>
          <w:sz w:val="24"/>
          <w:highlight w:val="none"/>
        </w:rPr>
      </w:pPr>
      <w:bookmarkStart w:id="0" w:name="_Hlt67893495"/>
      <w:bookmarkEnd w:id="0"/>
    </w:p>
    <w:p w14:paraId="02810237">
      <w:pPr>
        <w:rPr>
          <w:rFonts w:cs="Calibri"/>
          <w:b/>
          <w:color w:val="auto"/>
          <w:sz w:val="48"/>
          <w:szCs w:val="48"/>
          <w:highlight w:val="none"/>
        </w:rPr>
      </w:pPr>
      <w:r>
        <w:rPr>
          <w:rFonts w:cs="Calibri"/>
          <w:b/>
          <w:color w:val="auto"/>
          <w:sz w:val="48"/>
          <w:szCs w:val="48"/>
          <w:highlight w:val="none"/>
        </w:rPr>
        <w:br w:type="page"/>
      </w:r>
    </w:p>
    <w:p w14:paraId="65B37597">
      <w:pPr>
        <w:jc w:val="center"/>
        <w:rPr>
          <w:rFonts w:cs="Calibri"/>
          <w:b/>
          <w:color w:val="auto"/>
          <w:sz w:val="48"/>
          <w:szCs w:val="48"/>
          <w:highlight w:val="none"/>
        </w:rPr>
      </w:pPr>
      <w:r>
        <w:rPr>
          <w:rFonts w:cs="Calibri"/>
          <w:b/>
          <w:color w:val="auto"/>
          <w:sz w:val="48"/>
          <w:szCs w:val="48"/>
          <w:highlight w:val="none"/>
        </w:rPr>
        <w:t>目  录</w:t>
      </w:r>
    </w:p>
    <w:p w14:paraId="48F16C58">
      <w:pPr>
        <w:rPr>
          <w:rFonts w:cs="Calibri"/>
          <w:color w:val="auto"/>
          <w:highlight w:val="none"/>
        </w:rPr>
      </w:pPr>
    </w:p>
    <w:p w14:paraId="047EFE29">
      <w:pPr>
        <w:rPr>
          <w:rFonts w:cs="Calibri"/>
          <w:color w:val="auto"/>
          <w:highlight w:val="none"/>
        </w:rPr>
      </w:pPr>
    </w:p>
    <w:p w14:paraId="2BB8366C">
      <w:pPr>
        <w:ind w:firstLine="1280" w:firstLineChars="400"/>
        <w:rPr>
          <w:rFonts w:cs="Calibri"/>
          <w:color w:val="auto"/>
          <w:sz w:val="32"/>
          <w:szCs w:val="32"/>
          <w:highlight w:val="none"/>
        </w:rPr>
      </w:pPr>
      <w:r>
        <w:rPr>
          <w:rFonts w:cs="Calibri"/>
          <w:color w:val="auto"/>
          <w:sz w:val="32"/>
          <w:szCs w:val="32"/>
          <w:highlight w:val="none"/>
        </w:rPr>
        <w:t>第一部分      招标公告</w:t>
      </w:r>
    </w:p>
    <w:p w14:paraId="4029D4B3">
      <w:pPr>
        <w:ind w:firstLine="1280" w:firstLineChars="400"/>
        <w:rPr>
          <w:rFonts w:cs="Calibri"/>
          <w:color w:val="auto"/>
          <w:sz w:val="32"/>
          <w:szCs w:val="32"/>
          <w:highlight w:val="none"/>
        </w:rPr>
      </w:pPr>
      <w:r>
        <w:rPr>
          <w:rFonts w:cs="Calibri"/>
          <w:color w:val="auto"/>
          <w:sz w:val="32"/>
          <w:szCs w:val="32"/>
          <w:highlight w:val="none"/>
        </w:rPr>
        <w:t>第二部分      投标人须知</w:t>
      </w:r>
    </w:p>
    <w:p w14:paraId="47BC3BBB">
      <w:pPr>
        <w:ind w:firstLine="1280" w:firstLineChars="400"/>
        <w:rPr>
          <w:rFonts w:cs="Calibri"/>
          <w:color w:val="auto"/>
          <w:sz w:val="32"/>
          <w:szCs w:val="32"/>
          <w:highlight w:val="none"/>
        </w:rPr>
      </w:pPr>
      <w:r>
        <w:rPr>
          <w:rFonts w:cs="Calibri"/>
          <w:color w:val="auto"/>
          <w:sz w:val="32"/>
          <w:szCs w:val="32"/>
          <w:highlight w:val="none"/>
        </w:rPr>
        <w:t>第三部分      采购需求</w:t>
      </w:r>
    </w:p>
    <w:p w14:paraId="1218C6D9">
      <w:pPr>
        <w:ind w:firstLine="1280" w:firstLineChars="400"/>
        <w:rPr>
          <w:rFonts w:cs="Calibri"/>
          <w:color w:val="auto"/>
          <w:sz w:val="32"/>
          <w:szCs w:val="32"/>
          <w:highlight w:val="none"/>
        </w:rPr>
      </w:pPr>
      <w:r>
        <w:rPr>
          <w:rFonts w:cs="Calibri"/>
          <w:color w:val="auto"/>
          <w:sz w:val="32"/>
          <w:szCs w:val="32"/>
          <w:highlight w:val="none"/>
        </w:rPr>
        <w:t>第四部分      评标办法</w:t>
      </w:r>
    </w:p>
    <w:p w14:paraId="5EFC5947">
      <w:pPr>
        <w:ind w:firstLine="1280" w:firstLineChars="400"/>
        <w:rPr>
          <w:rFonts w:cs="Calibri"/>
          <w:color w:val="auto"/>
          <w:sz w:val="32"/>
          <w:szCs w:val="32"/>
          <w:highlight w:val="none"/>
        </w:rPr>
      </w:pPr>
      <w:r>
        <w:rPr>
          <w:rFonts w:cs="Calibri"/>
          <w:color w:val="auto"/>
          <w:sz w:val="32"/>
          <w:szCs w:val="32"/>
          <w:highlight w:val="none"/>
        </w:rPr>
        <w:t>第五部分      拟签订的合同文本</w:t>
      </w:r>
    </w:p>
    <w:p w14:paraId="3DA8046A">
      <w:pPr>
        <w:ind w:firstLine="1280" w:firstLineChars="400"/>
        <w:rPr>
          <w:rFonts w:cs="Calibri"/>
          <w:color w:val="auto"/>
          <w:sz w:val="32"/>
          <w:szCs w:val="32"/>
          <w:highlight w:val="none"/>
        </w:rPr>
      </w:pPr>
      <w:r>
        <w:rPr>
          <w:rFonts w:cs="Calibri"/>
          <w:color w:val="auto"/>
          <w:sz w:val="32"/>
          <w:szCs w:val="32"/>
          <w:highlight w:val="none"/>
        </w:rPr>
        <w:t>第六部分      应提交的有关格式范例</w:t>
      </w:r>
    </w:p>
    <w:p w14:paraId="7A390909">
      <w:pPr>
        <w:adjustRightInd/>
        <w:jc w:val="center"/>
        <w:outlineLvl w:val="0"/>
        <w:rPr>
          <w:rFonts w:cs="Calibri"/>
          <w:b/>
          <w:color w:val="auto"/>
          <w:sz w:val="36"/>
          <w:szCs w:val="36"/>
          <w:highlight w:val="none"/>
        </w:rPr>
        <w:sectPr>
          <w:headerReference r:id="rId6" w:type="first"/>
          <w:footerReference r:id="rId9" w:type="first"/>
          <w:headerReference r:id="rId5" w:type="default"/>
          <w:footerReference r:id="rId7" w:type="default"/>
          <w:footerReference r:id="rId8" w:type="even"/>
          <w:pgSz w:w="11906" w:h="16838"/>
          <w:pgMar w:top="1247" w:right="1247" w:bottom="1247" w:left="1474" w:header="851" w:footer="850" w:gutter="0"/>
          <w:pgNumType w:start="1"/>
          <w:cols w:space="720" w:num="1"/>
          <w:docGrid w:linePitch="312" w:charSpace="0"/>
        </w:sectPr>
      </w:pPr>
      <w:bookmarkStart w:id="1" w:name="_Hlt74707423"/>
      <w:bookmarkEnd w:id="1"/>
      <w:bookmarkStart w:id="2" w:name="_Hlt74728647"/>
      <w:bookmarkEnd w:id="2"/>
      <w:bookmarkStart w:id="3" w:name="_Hlt74649545"/>
      <w:bookmarkEnd w:id="3"/>
      <w:bookmarkStart w:id="4" w:name="_Hlt91233176"/>
      <w:bookmarkEnd w:id="4"/>
      <w:bookmarkStart w:id="5" w:name="_Hlt74729822"/>
      <w:bookmarkEnd w:id="5"/>
      <w:bookmarkStart w:id="6" w:name="第二部分"/>
      <w:bookmarkStart w:id="7" w:name="_Toc91899870"/>
      <w:bookmarkStart w:id="8" w:name="_Toc91899871"/>
    </w:p>
    <w:p w14:paraId="6802CCAF">
      <w:pPr>
        <w:adjustRightInd/>
        <w:jc w:val="center"/>
        <w:outlineLvl w:val="0"/>
        <w:rPr>
          <w:rStyle w:val="85"/>
          <w:rFonts w:cs="Calibri"/>
          <w:color w:val="auto"/>
          <w:highlight w:val="none"/>
        </w:rPr>
      </w:pPr>
      <w:r>
        <w:rPr>
          <w:rStyle w:val="85"/>
          <w:rFonts w:cs="Calibri"/>
          <w:color w:val="auto"/>
          <w:highlight w:val="none"/>
        </w:rPr>
        <w:t>第一部分 招标公告</w:t>
      </w:r>
    </w:p>
    <w:p w14:paraId="14E26B13">
      <w:pPr>
        <w:pBdr>
          <w:top w:val="single" w:color="auto" w:sz="4" w:space="1"/>
          <w:left w:val="single" w:color="auto" w:sz="4" w:space="4"/>
          <w:bottom w:val="single" w:color="auto" w:sz="4" w:space="1"/>
          <w:right w:val="single" w:color="auto" w:sz="4" w:space="4"/>
        </w:pBdr>
        <w:ind w:firstLine="480" w:firstLineChars="200"/>
        <w:rPr>
          <w:rFonts w:cs="Calibri"/>
          <w:color w:val="auto"/>
          <w:sz w:val="24"/>
          <w:highlight w:val="none"/>
        </w:rPr>
      </w:pPr>
      <w:r>
        <w:rPr>
          <w:rFonts w:cs="Calibri"/>
          <w:color w:val="auto"/>
          <w:sz w:val="24"/>
          <w:highlight w:val="none"/>
        </w:rPr>
        <w:t>项目概况</w:t>
      </w:r>
    </w:p>
    <w:p w14:paraId="005062B2">
      <w:pPr>
        <w:pBdr>
          <w:top w:val="single" w:color="auto" w:sz="4" w:space="1"/>
          <w:left w:val="single" w:color="auto" w:sz="4" w:space="4"/>
          <w:bottom w:val="single" w:color="auto" w:sz="4" w:space="1"/>
          <w:right w:val="single" w:color="auto" w:sz="4" w:space="4"/>
        </w:pBdr>
        <w:ind w:firstLine="480" w:firstLineChars="200"/>
        <w:rPr>
          <w:rFonts w:cs="Calibri"/>
          <w:color w:val="auto"/>
          <w:sz w:val="24"/>
          <w:highlight w:val="none"/>
        </w:rPr>
      </w:pPr>
      <w:r>
        <w:rPr>
          <w:rFonts w:hint="eastAsia" w:cs="Calibri"/>
          <w:color w:val="auto"/>
          <w:sz w:val="24"/>
          <w:highlight w:val="none"/>
          <w:lang w:eastAsia="zh-CN"/>
        </w:rPr>
        <w:t>2026年织里镇建筑垃圾收集清运处置项目</w:t>
      </w:r>
      <w:r>
        <w:rPr>
          <w:rFonts w:hint="eastAsia" w:cs="Calibri"/>
          <w:color w:val="auto"/>
          <w:sz w:val="24"/>
          <w:highlight w:val="none"/>
        </w:rPr>
        <w:t>招标项目的潜在投标人应在政采云平台线上获取（下载</w:t>
      </w:r>
      <w:r>
        <w:rPr>
          <w:rFonts w:hint="eastAsia" w:cs="Calibri"/>
          <w:color w:val="auto"/>
          <w:sz w:val="24"/>
          <w:highlight w:val="none"/>
          <w:lang w:eastAsia="zh-CN"/>
        </w:rPr>
        <w:t>）</w:t>
      </w:r>
      <w:r>
        <w:rPr>
          <w:rFonts w:hint="eastAsia" w:cs="Calibri"/>
          <w:color w:val="auto"/>
          <w:sz w:val="24"/>
          <w:highlight w:val="none"/>
        </w:rPr>
        <w:t>招标文件，并于</w:t>
      </w:r>
      <w:r>
        <w:rPr>
          <w:rFonts w:hint="eastAsia" w:cs="Calibri"/>
          <w:color w:val="auto"/>
          <w:sz w:val="24"/>
          <w:highlight w:val="none"/>
          <w:lang w:eastAsia="zh-CN"/>
        </w:rPr>
        <w:t> 2026年4月</w:t>
      </w:r>
      <w:r>
        <w:rPr>
          <w:rFonts w:hint="eastAsia" w:cs="Calibri"/>
          <w:color w:val="auto"/>
          <w:sz w:val="24"/>
          <w:highlight w:val="yellow"/>
          <w:lang w:val="en-US" w:eastAsia="zh-CN"/>
        </w:rPr>
        <w:t xml:space="preserve">  </w:t>
      </w:r>
      <w:r>
        <w:rPr>
          <w:rFonts w:hint="eastAsia" w:cs="Calibri"/>
          <w:color w:val="auto"/>
          <w:sz w:val="24"/>
          <w:highlight w:val="none"/>
          <w:lang w:val="en-US" w:eastAsia="zh-CN"/>
        </w:rPr>
        <w:t>日</w:t>
      </w:r>
      <w:r>
        <w:rPr>
          <w:rFonts w:hint="eastAsia" w:cs="Calibri"/>
          <w:color w:val="auto"/>
          <w:sz w:val="24"/>
          <w:highlight w:val="none"/>
        </w:rPr>
        <w:t xml:space="preserve"> </w:t>
      </w:r>
      <w:r>
        <w:rPr>
          <w:rFonts w:hint="eastAsia" w:cs="Calibri"/>
          <w:color w:val="auto"/>
          <w:sz w:val="24"/>
          <w:highlight w:val="none"/>
          <w:lang w:val="en-US" w:eastAsia="zh-CN"/>
        </w:rPr>
        <w:t>13:30</w:t>
      </w:r>
      <w:r>
        <w:rPr>
          <w:rFonts w:hint="eastAsia" w:cs="Calibri"/>
          <w:color w:val="auto"/>
          <w:sz w:val="24"/>
          <w:highlight w:val="none"/>
        </w:rPr>
        <w:t>（北京时间</w:t>
      </w:r>
      <w:r>
        <w:rPr>
          <w:rFonts w:hint="eastAsia" w:cs="Calibri"/>
          <w:color w:val="auto"/>
          <w:sz w:val="24"/>
          <w:highlight w:val="none"/>
          <w:lang w:eastAsia="zh-CN"/>
        </w:rPr>
        <w:t>）</w:t>
      </w:r>
      <w:r>
        <w:rPr>
          <w:rFonts w:hint="eastAsia" w:cs="Calibri"/>
          <w:color w:val="auto"/>
          <w:sz w:val="24"/>
          <w:highlight w:val="none"/>
        </w:rPr>
        <w:t>前递交（上传</w:t>
      </w:r>
      <w:r>
        <w:rPr>
          <w:rFonts w:hint="eastAsia" w:cs="Calibri"/>
          <w:color w:val="auto"/>
          <w:sz w:val="24"/>
          <w:highlight w:val="none"/>
          <w:lang w:eastAsia="zh-CN"/>
        </w:rPr>
        <w:t>）</w:t>
      </w:r>
      <w:r>
        <w:rPr>
          <w:rFonts w:hint="eastAsia" w:cs="Calibri"/>
          <w:color w:val="auto"/>
          <w:sz w:val="24"/>
          <w:highlight w:val="none"/>
        </w:rPr>
        <w:t>响应文件。</w:t>
      </w:r>
    </w:p>
    <w:p w14:paraId="5C8B2EC4">
      <w:pPr>
        <w:pStyle w:val="4"/>
        <w:ind w:firstLine="482"/>
        <w:rPr>
          <w:rFonts w:cs="Calibri"/>
          <w:color w:val="auto"/>
          <w:highlight w:val="none"/>
        </w:rPr>
      </w:pPr>
      <w:r>
        <w:rPr>
          <w:rFonts w:cs="Calibri"/>
          <w:color w:val="auto"/>
          <w:highlight w:val="none"/>
        </w:rPr>
        <w:t>一、项目基本情况</w:t>
      </w:r>
    </w:p>
    <w:p w14:paraId="79DF39C1">
      <w:pPr>
        <w:ind w:firstLine="480" w:firstLineChars="200"/>
        <w:rPr>
          <w:rFonts w:hint="eastAsia" w:eastAsia="仿宋" w:cs="Calibri"/>
          <w:color w:val="auto"/>
          <w:sz w:val="24"/>
          <w:highlight w:val="none"/>
          <w:lang w:eastAsia="zh-CN"/>
        </w:rPr>
      </w:pPr>
      <w:r>
        <w:rPr>
          <w:rFonts w:cs="Calibri"/>
          <w:bCs/>
          <w:color w:val="auto"/>
          <w:sz w:val="24"/>
          <w:highlight w:val="none"/>
        </w:rPr>
        <w:t>项目编号</w:t>
      </w:r>
      <w:r>
        <w:rPr>
          <w:rFonts w:cs="Calibri"/>
          <w:b/>
          <w:color w:val="auto"/>
          <w:sz w:val="24"/>
          <w:highlight w:val="none"/>
        </w:rPr>
        <w:t>：</w:t>
      </w:r>
      <w:r>
        <w:rPr>
          <w:rFonts w:hint="eastAsia" w:cs="Calibri"/>
          <w:color w:val="auto"/>
          <w:sz w:val="24"/>
          <w:highlight w:val="none"/>
          <w:lang w:eastAsia="zh-CN"/>
        </w:rPr>
        <w:t>330502252910000000100-CTZB-202603AAAA</w:t>
      </w:r>
    </w:p>
    <w:p w14:paraId="7192D157">
      <w:pPr>
        <w:ind w:firstLine="480" w:firstLineChars="200"/>
        <w:rPr>
          <w:rFonts w:hint="default" w:eastAsia="仿宋" w:cs="Calibri"/>
          <w:bCs/>
          <w:color w:val="auto"/>
          <w:sz w:val="24"/>
          <w:highlight w:val="none"/>
          <w:lang w:eastAsia="zh-CN"/>
        </w:rPr>
      </w:pPr>
      <w:r>
        <w:rPr>
          <w:rFonts w:cs="Calibri"/>
          <w:bCs/>
          <w:color w:val="auto"/>
          <w:sz w:val="24"/>
          <w:highlight w:val="none"/>
        </w:rPr>
        <w:t>项目名称：</w:t>
      </w:r>
      <w:r>
        <w:rPr>
          <w:rFonts w:hint="eastAsia" w:cs="Calibri"/>
          <w:bCs/>
          <w:color w:val="auto"/>
          <w:sz w:val="24"/>
          <w:highlight w:val="none"/>
          <w:lang w:eastAsia="zh-CN"/>
        </w:rPr>
        <w:t>2026年织里镇建筑垃圾收集清运处置项目</w:t>
      </w:r>
    </w:p>
    <w:p w14:paraId="5B8CA89D">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预算金额（元）：</w:t>
      </w:r>
      <w:r>
        <w:rPr>
          <w:rFonts w:hint="eastAsia" w:cs="Calibri"/>
          <w:bCs/>
          <w:i w:val="0"/>
          <w:iCs w:val="0"/>
          <w:caps w:val="0"/>
          <w:color w:val="auto"/>
          <w:spacing w:val="0"/>
          <w:sz w:val="24"/>
          <w:szCs w:val="24"/>
          <w:highlight w:val="none"/>
          <w:shd w:val="clear"/>
          <w:lang w:eastAsia="zh-CN"/>
        </w:rPr>
        <w:t>7800000</w:t>
      </w:r>
      <w:r>
        <w:rPr>
          <w:rFonts w:hint="default" w:ascii="Calibri" w:hAnsi="Calibri" w:eastAsia="仿宋" w:cs="Calibri"/>
          <w:bCs/>
          <w:i w:val="0"/>
          <w:iCs w:val="0"/>
          <w:caps w:val="0"/>
          <w:color w:val="auto"/>
          <w:spacing w:val="0"/>
          <w:sz w:val="24"/>
          <w:szCs w:val="24"/>
          <w:highlight w:val="none"/>
          <w:shd w:val="clear"/>
        </w:rPr>
        <w:t>      </w:t>
      </w:r>
    </w:p>
    <w:p w14:paraId="556E2955">
      <w:pPr>
        <w:ind w:firstLine="480" w:firstLineChars="200"/>
        <w:rPr>
          <w:rFonts w:hint="eastAsia"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最高限价（元）：</w:t>
      </w:r>
      <w:r>
        <w:rPr>
          <w:rFonts w:hint="eastAsia" w:cs="Calibri"/>
          <w:bCs/>
          <w:i w:val="0"/>
          <w:iCs w:val="0"/>
          <w:caps w:val="0"/>
          <w:color w:val="auto"/>
          <w:spacing w:val="0"/>
          <w:sz w:val="24"/>
          <w:szCs w:val="24"/>
          <w:highlight w:val="none"/>
          <w:shd w:val="clear"/>
          <w:lang w:eastAsia="zh-CN"/>
        </w:rPr>
        <w:t>3900000</w:t>
      </w:r>
      <w:r>
        <w:rPr>
          <w:rFonts w:hint="default" w:ascii="Calibri" w:hAnsi="Calibri" w:eastAsia="仿宋" w:cs="Calibri"/>
          <w:bCs/>
          <w:i w:val="0"/>
          <w:iCs w:val="0"/>
          <w:caps w:val="0"/>
          <w:color w:val="auto"/>
          <w:spacing w:val="0"/>
          <w:sz w:val="24"/>
          <w:szCs w:val="24"/>
          <w:highlight w:val="none"/>
          <w:shd w:val="clear"/>
        </w:rPr>
        <w:t>,</w:t>
      </w:r>
      <w:r>
        <w:rPr>
          <w:rFonts w:hint="eastAsia" w:cs="Calibri"/>
          <w:bCs/>
          <w:i w:val="0"/>
          <w:iCs w:val="0"/>
          <w:caps w:val="0"/>
          <w:color w:val="auto"/>
          <w:spacing w:val="0"/>
          <w:sz w:val="24"/>
          <w:szCs w:val="24"/>
          <w:highlight w:val="none"/>
          <w:shd w:val="clear"/>
          <w:lang w:eastAsia="zh-CN"/>
        </w:rPr>
        <w:t>3900000</w:t>
      </w:r>
    </w:p>
    <w:p w14:paraId="6FB0B652">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采购方式：竞争性磋商</w:t>
      </w:r>
    </w:p>
    <w:p w14:paraId="14F8841D">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采购需求：</w:t>
      </w:r>
    </w:p>
    <w:p w14:paraId="72CAA43A">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标项一                    </w:t>
      </w:r>
    </w:p>
    <w:p w14:paraId="3347FAB4">
      <w:pPr>
        <w:ind w:firstLine="480" w:firstLineChars="200"/>
        <w:rPr>
          <w:rFonts w:hint="eastAsia"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标项名称：</w:t>
      </w:r>
      <w:r>
        <w:rPr>
          <w:rFonts w:hint="eastAsia" w:cs="Calibri"/>
          <w:bCs/>
          <w:i w:val="0"/>
          <w:iCs w:val="0"/>
          <w:caps w:val="0"/>
          <w:color w:val="auto"/>
          <w:spacing w:val="0"/>
          <w:sz w:val="24"/>
          <w:szCs w:val="24"/>
          <w:highlight w:val="none"/>
          <w:shd w:val="clear"/>
          <w:lang w:eastAsia="zh-CN"/>
        </w:rPr>
        <w:t>轧村片区、振兴片区、利济片区建筑垃圾清运</w:t>
      </w:r>
    </w:p>
    <w:p w14:paraId="1B02CCCB">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数量：不限          </w:t>
      </w:r>
    </w:p>
    <w:p w14:paraId="787F38EC">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预算金额（元）：</w:t>
      </w:r>
      <w:r>
        <w:rPr>
          <w:rFonts w:hint="eastAsia" w:cs="Calibri"/>
          <w:bCs/>
          <w:i w:val="0"/>
          <w:iCs w:val="0"/>
          <w:caps w:val="0"/>
          <w:color w:val="auto"/>
          <w:spacing w:val="0"/>
          <w:sz w:val="24"/>
          <w:szCs w:val="24"/>
          <w:highlight w:val="none"/>
          <w:shd w:val="clear"/>
          <w:lang w:eastAsia="zh-CN"/>
        </w:rPr>
        <w:t>3900000</w:t>
      </w:r>
    </w:p>
    <w:p w14:paraId="1D3A8459">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单位：份</w:t>
      </w:r>
    </w:p>
    <w:p w14:paraId="16B9CB69">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简要规格描述：具体以招标文件采购需求为准          </w:t>
      </w:r>
    </w:p>
    <w:p w14:paraId="73576FDB">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备注：</w:t>
      </w:r>
    </w:p>
    <w:p w14:paraId="0345B8F1">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标项二                    </w:t>
      </w:r>
    </w:p>
    <w:p w14:paraId="798E0FAC">
      <w:pPr>
        <w:ind w:firstLine="480" w:firstLineChars="200"/>
        <w:rPr>
          <w:rFonts w:hint="eastAsia"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标项名称：</w:t>
      </w:r>
      <w:r>
        <w:rPr>
          <w:rFonts w:hint="eastAsia" w:cs="Calibri"/>
          <w:bCs/>
          <w:i w:val="0"/>
          <w:iCs w:val="0"/>
          <w:caps w:val="0"/>
          <w:color w:val="auto"/>
          <w:spacing w:val="0"/>
          <w:sz w:val="24"/>
          <w:szCs w:val="24"/>
          <w:highlight w:val="none"/>
          <w:shd w:val="clear"/>
          <w:lang w:eastAsia="zh-CN"/>
        </w:rPr>
        <w:t>漾西片区、织里片区、晟舍片区建筑垃圾清运</w:t>
      </w:r>
    </w:p>
    <w:p w14:paraId="2E7D4C13">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数量：不限</w:t>
      </w:r>
    </w:p>
    <w:p w14:paraId="20E8FA77">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预算金额（元）：</w:t>
      </w:r>
      <w:r>
        <w:rPr>
          <w:rFonts w:hint="eastAsia" w:cs="Calibri"/>
          <w:bCs/>
          <w:i w:val="0"/>
          <w:iCs w:val="0"/>
          <w:caps w:val="0"/>
          <w:color w:val="auto"/>
          <w:spacing w:val="0"/>
          <w:sz w:val="24"/>
          <w:szCs w:val="24"/>
          <w:highlight w:val="none"/>
          <w:shd w:val="clear"/>
          <w:lang w:eastAsia="zh-CN"/>
        </w:rPr>
        <w:t>3900000</w:t>
      </w:r>
      <w:r>
        <w:rPr>
          <w:rFonts w:hint="default" w:ascii="Calibri" w:hAnsi="Calibri" w:eastAsia="仿宋" w:cs="Calibri"/>
          <w:bCs/>
          <w:i w:val="0"/>
          <w:iCs w:val="0"/>
          <w:caps w:val="0"/>
          <w:color w:val="auto"/>
          <w:spacing w:val="0"/>
          <w:sz w:val="24"/>
          <w:szCs w:val="24"/>
          <w:highlight w:val="none"/>
          <w:shd w:val="clear"/>
        </w:rPr>
        <w:t>          </w:t>
      </w:r>
    </w:p>
    <w:p w14:paraId="7B924782">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单位：份</w:t>
      </w:r>
    </w:p>
    <w:p w14:paraId="07451388">
      <w:pPr>
        <w:ind w:firstLine="480" w:firstLineChars="200"/>
        <w:rPr>
          <w:rFonts w:hint="default" w:ascii="Calibri" w:hAnsi="Calibri" w:eastAsia="仿宋" w:cs="Calibri"/>
          <w:bCs/>
          <w:i w:val="0"/>
          <w:iCs w:val="0"/>
          <w:caps w:val="0"/>
          <w:color w:val="auto"/>
          <w:spacing w:val="0"/>
          <w:sz w:val="24"/>
          <w:szCs w:val="24"/>
          <w:highlight w:val="none"/>
          <w:shd w:val="clear"/>
        </w:rPr>
      </w:pPr>
      <w:r>
        <w:rPr>
          <w:rFonts w:hint="default" w:ascii="Calibri" w:hAnsi="Calibri" w:eastAsia="仿宋" w:cs="Calibri"/>
          <w:bCs/>
          <w:i w:val="0"/>
          <w:iCs w:val="0"/>
          <w:caps w:val="0"/>
          <w:color w:val="auto"/>
          <w:spacing w:val="0"/>
          <w:sz w:val="24"/>
          <w:szCs w:val="24"/>
          <w:highlight w:val="none"/>
          <w:shd w:val="clear"/>
        </w:rPr>
        <w:t>简要规格描述：具体以招标文件采购需求为准          </w:t>
      </w:r>
    </w:p>
    <w:p w14:paraId="5E1DFEDD">
      <w:pPr>
        <w:ind w:firstLine="480" w:firstLineChars="200"/>
        <w:rPr>
          <w:rFonts w:hint="default" w:ascii="Calibri" w:hAnsi="Calibri" w:eastAsia="仿宋" w:cs="Calibri"/>
          <w:bCs/>
          <w:i w:val="0"/>
          <w:iCs w:val="0"/>
          <w:caps w:val="0"/>
          <w:color w:val="auto"/>
          <w:spacing w:val="0"/>
          <w:sz w:val="24"/>
          <w:szCs w:val="24"/>
          <w:highlight w:val="none"/>
        </w:rPr>
      </w:pPr>
      <w:r>
        <w:rPr>
          <w:rFonts w:hint="default" w:ascii="Calibri" w:hAnsi="Calibri" w:eastAsia="仿宋" w:cs="Calibri"/>
          <w:bCs/>
          <w:i w:val="0"/>
          <w:iCs w:val="0"/>
          <w:caps w:val="0"/>
          <w:color w:val="auto"/>
          <w:spacing w:val="0"/>
          <w:sz w:val="24"/>
          <w:szCs w:val="24"/>
          <w:highlight w:val="none"/>
        </w:rPr>
        <w:t>备注：</w:t>
      </w:r>
    </w:p>
    <w:p w14:paraId="1361DB60">
      <w:pPr>
        <w:pStyle w:val="57"/>
        <w:keepNext w:val="0"/>
        <w:keepLines w:val="0"/>
        <w:widowControl/>
        <w:suppressLineNumbers w:val="0"/>
        <w:shd w:val="clear"/>
        <w:spacing w:before="0" w:beforeAutospacing="0" w:after="0" w:afterAutospacing="0"/>
        <w:ind w:left="0" w:right="0" w:firstLine="420"/>
        <w:jc w:val="left"/>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合同履约期限：标项 1</w:t>
      </w:r>
      <w:r>
        <w:rPr>
          <w:rFonts w:hint="eastAsia" w:ascii="仿宋" w:hAnsi="仿宋" w:cs="仿宋"/>
          <w:i w:val="0"/>
          <w:iCs w:val="0"/>
          <w:caps w:val="0"/>
          <w:color w:val="000000"/>
          <w:spacing w:val="0"/>
          <w:sz w:val="24"/>
          <w:szCs w:val="24"/>
          <w:highlight w:val="none"/>
          <w:lang w:eastAsia="zh-CN"/>
        </w:rPr>
        <w:t>、</w:t>
      </w:r>
      <w:r>
        <w:rPr>
          <w:rFonts w:hint="eastAsia" w:ascii="仿宋" w:hAnsi="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yellow"/>
          <w:shd w:val="clear"/>
        </w:rPr>
        <w:t>自合同签订之日起</w:t>
      </w:r>
      <w:r>
        <w:rPr>
          <w:rFonts w:hint="eastAsia" w:ascii="仿宋" w:hAnsi="仿宋" w:cs="仿宋"/>
          <w:i w:val="0"/>
          <w:iCs w:val="0"/>
          <w:caps w:val="0"/>
          <w:color w:val="000000"/>
          <w:spacing w:val="0"/>
          <w:sz w:val="24"/>
          <w:szCs w:val="24"/>
          <w:highlight w:val="yellow"/>
          <w:shd w:val="clear"/>
          <w:lang w:val="en-US" w:eastAsia="zh-CN"/>
        </w:rPr>
        <w:t>1</w:t>
      </w:r>
      <w:r>
        <w:rPr>
          <w:rFonts w:hint="eastAsia" w:ascii="仿宋" w:hAnsi="仿宋" w:eastAsia="仿宋" w:cs="仿宋"/>
          <w:i w:val="0"/>
          <w:iCs w:val="0"/>
          <w:caps w:val="0"/>
          <w:color w:val="000000"/>
          <w:spacing w:val="0"/>
          <w:sz w:val="24"/>
          <w:szCs w:val="24"/>
          <w:highlight w:val="yellow"/>
          <w:shd w:val="clear"/>
        </w:rPr>
        <w:t>年</w:t>
      </w:r>
      <w:r>
        <w:rPr>
          <w:rFonts w:hint="eastAsia" w:ascii="仿宋" w:hAnsi="仿宋" w:eastAsia="仿宋" w:cs="仿宋"/>
          <w:i w:val="0"/>
          <w:iCs w:val="0"/>
          <w:caps w:val="0"/>
          <w:color w:val="000000"/>
          <w:spacing w:val="0"/>
          <w:sz w:val="24"/>
          <w:szCs w:val="24"/>
          <w:highlight w:val="none"/>
          <w:shd w:val="clear"/>
        </w:rPr>
        <w:t>（具体服务开始日期以采购人通知为准）</w:t>
      </w:r>
    </w:p>
    <w:p w14:paraId="44F2648D">
      <w:pPr>
        <w:ind w:firstLine="480"/>
        <w:rPr>
          <w:rFonts w:cs="Calibri"/>
          <w:snapToGrid w:val="0"/>
          <w:color w:val="auto"/>
          <w:kern w:val="28"/>
          <w:sz w:val="24"/>
          <w:szCs w:val="20"/>
          <w:highlight w:val="none"/>
        </w:rPr>
      </w:pPr>
      <w:r>
        <w:rPr>
          <w:rFonts w:hint="eastAsia" w:ascii="仿宋" w:hAnsi="仿宋" w:eastAsia="仿宋" w:cs="仿宋"/>
          <w:i w:val="0"/>
          <w:iCs w:val="0"/>
          <w:caps w:val="0"/>
          <w:color w:val="000000"/>
          <w:spacing w:val="0"/>
          <w:sz w:val="24"/>
          <w:szCs w:val="24"/>
          <w:highlight w:val="none"/>
        </w:rPr>
        <w:t>本项目（否</w:t>
      </w:r>
      <w:r>
        <w:rPr>
          <w:rFonts w:hint="eastAsia" w:ascii="仿宋" w:hAnsi="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接受联合体投标。</w:t>
      </w:r>
    </w:p>
    <w:p w14:paraId="6B3E2DF8">
      <w:pPr>
        <w:pStyle w:val="4"/>
        <w:ind w:firstLine="482"/>
        <w:rPr>
          <w:rFonts w:cs="Calibri"/>
          <w:color w:val="auto"/>
          <w:highlight w:val="none"/>
        </w:rPr>
      </w:pPr>
      <w:r>
        <w:rPr>
          <w:rFonts w:cs="Calibri"/>
          <w:color w:val="auto"/>
          <w:highlight w:val="none"/>
        </w:rPr>
        <w:t>二、申请人的资格要求：</w:t>
      </w:r>
    </w:p>
    <w:p w14:paraId="6D1CE11D">
      <w:pPr>
        <w:ind w:firstLine="480"/>
        <w:rPr>
          <w:rFonts w:cs="Calibri"/>
          <w:snapToGrid w:val="0"/>
          <w:color w:val="auto"/>
          <w:kern w:val="28"/>
          <w:sz w:val="24"/>
          <w:szCs w:val="20"/>
          <w:highlight w:val="none"/>
        </w:rPr>
      </w:pPr>
      <w:r>
        <w:rPr>
          <w:rFonts w:cs="Calibri"/>
          <w:snapToGrid w:val="0"/>
          <w:color w:val="auto"/>
          <w:kern w:val="28"/>
          <w:sz w:val="24"/>
          <w:szCs w:val="20"/>
          <w:highlight w:val="none"/>
        </w:rPr>
        <w:t>1.满足《中华人民共和国政府采购法》第二十二条规定；未被</w:t>
      </w:r>
      <w:r>
        <w:rPr>
          <w:rFonts w:hint="eastAsia" w:cs="Calibri"/>
          <w:snapToGrid w:val="0"/>
          <w:color w:val="auto"/>
          <w:kern w:val="28"/>
          <w:sz w:val="24"/>
          <w:szCs w:val="20"/>
          <w:highlight w:val="none"/>
        </w:rPr>
        <w:t>“</w:t>
      </w:r>
      <w:r>
        <w:rPr>
          <w:rFonts w:cs="Calibri"/>
          <w:snapToGrid w:val="0"/>
          <w:color w:val="auto"/>
          <w:kern w:val="28"/>
          <w:sz w:val="24"/>
          <w:szCs w:val="20"/>
          <w:highlight w:val="none"/>
        </w:rPr>
        <w:t>信用中国</w:t>
      </w:r>
      <w:r>
        <w:rPr>
          <w:rFonts w:hint="eastAsia" w:cs="Calibri"/>
          <w:snapToGrid w:val="0"/>
          <w:color w:val="auto"/>
          <w:kern w:val="28"/>
          <w:sz w:val="24"/>
          <w:szCs w:val="20"/>
          <w:highlight w:val="none"/>
        </w:rPr>
        <w:t>”</w:t>
      </w:r>
      <w:r>
        <w:rPr>
          <w:rFonts w:cs="Calibri"/>
          <w:snapToGrid w:val="0"/>
          <w:color w:val="auto"/>
          <w:kern w:val="28"/>
          <w:sz w:val="24"/>
          <w:szCs w:val="20"/>
          <w:highlight w:val="none"/>
        </w:rPr>
        <w:t>（www.creditchina.gov.cn</w:t>
      </w:r>
      <w:r>
        <w:rPr>
          <w:rFonts w:hint="eastAsia" w:cs="Calibri"/>
          <w:snapToGrid w:val="0"/>
          <w:color w:val="auto"/>
          <w:kern w:val="28"/>
          <w:sz w:val="24"/>
          <w:szCs w:val="20"/>
          <w:highlight w:val="none"/>
          <w:lang w:eastAsia="zh-CN"/>
        </w:rPr>
        <w:t>）</w:t>
      </w:r>
      <w:r>
        <w:rPr>
          <w:rFonts w:cs="Calibri"/>
          <w:snapToGrid w:val="0"/>
          <w:color w:val="auto"/>
          <w:kern w:val="28"/>
          <w:sz w:val="24"/>
          <w:szCs w:val="20"/>
          <w:highlight w:val="none"/>
        </w:rPr>
        <w:t>、中国政府采购网（www.ccgp.gov.cn</w:t>
      </w:r>
      <w:r>
        <w:rPr>
          <w:rFonts w:hint="eastAsia" w:cs="Calibri"/>
          <w:snapToGrid w:val="0"/>
          <w:color w:val="auto"/>
          <w:kern w:val="28"/>
          <w:sz w:val="24"/>
          <w:szCs w:val="20"/>
          <w:highlight w:val="none"/>
          <w:lang w:eastAsia="zh-CN"/>
        </w:rPr>
        <w:t>）</w:t>
      </w:r>
      <w:r>
        <w:rPr>
          <w:rFonts w:cs="Calibri"/>
          <w:snapToGrid w:val="0"/>
          <w:color w:val="auto"/>
          <w:kern w:val="28"/>
          <w:sz w:val="24"/>
          <w:szCs w:val="20"/>
          <w:highlight w:val="none"/>
        </w:rPr>
        <w:t>列入失信被执行人、重大税收违法案件当事人名单、政府采购严重违法失信行为记录名单；</w:t>
      </w:r>
    </w:p>
    <w:p w14:paraId="77650FC0">
      <w:pPr>
        <w:ind w:firstLine="480"/>
        <w:rPr>
          <w:rFonts w:hint="eastAsia" w:eastAsia="仿宋" w:cs="Calibri"/>
          <w:snapToGrid w:val="0"/>
          <w:color w:val="auto"/>
          <w:kern w:val="28"/>
          <w:sz w:val="24"/>
          <w:szCs w:val="20"/>
          <w:highlight w:val="none"/>
          <w:lang w:eastAsia="zh-CN"/>
        </w:rPr>
      </w:pPr>
      <w:r>
        <w:rPr>
          <w:rFonts w:cs="Calibri"/>
          <w:snapToGrid w:val="0"/>
          <w:color w:val="auto"/>
          <w:kern w:val="28"/>
          <w:sz w:val="24"/>
          <w:szCs w:val="20"/>
          <w:highlight w:val="none"/>
        </w:rPr>
        <w:t>2.落实政府采购政策需满足的资格要求：</w:t>
      </w:r>
      <w:r>
        <w:rPr>
          <w:rFonts w:hint="default" w:ascii="Calibri" w:hAnsi="Calibri" w:eastAsia="仿宋" w:cs="Calibri"/>
          <w:i w:val="0"/>
          <w:iCs w:val="0"/>
          <w:caps w:val="0"/>
          <w:snapToGrid w:val="0"/>
          <w:color w:val="auto"/>
          <w:spacing w:val="0"/>
          <w:kern w:val="28"/>
          <w:sz w:val="24"/>
          <w:szCs w:val="20"/>
          <w:highlight w:val="none"/>
        </w:rPr>
        <w:t>标项1</w:t>
      </w:r>
      <w:r>
        <w:rPr>
          <w:rFonts w:hint="eastAsia" w:cs="Calibri"/>
          <w:i w:val="0"/>
          <w:iCs w:val="0"/>
          <w:caps w:val="0"/>
          <w:snapToGrid w:val="0"/>
          <w:color w:val="auto"/>
          <w:spacing w:val="0"/>
          <w:kern w:val="28"/>
          <w:sz w:val="24"/>
          <w:szCs w:val="20"/>
          <w:highlight w:val="none"/>
          <w:lang w:eastAsia="zh-CN"/>
        </w:rPr>
        <w:t>、</w:t>
      </w:r>
      <w:r>
        <w:rPr>
          <w:rFonts w:hint="eastAsia" w:cs="Calibri"/>
          <w:i w:val="0"/>
          <w:iCs w:val="0"/>
          <w:caps w:val="0"/>
          <w:snapToGrid w:val="0"/>
          <w:color w:val="auto"/>
          <w:spacing w:val="0"/>
          <w:kern w:val="28"/>
          <w:sz w:val="24"/>
          <w:szCs w:val="20"/>
          <w:highlight w:val="none"/>
          <w:lang w:val="en-US" w:eastAsia="zh-CN"/>
        </w:rPr>
        <w:t>2</w:t>
      </w:r>
      <w:r>
        <w:rPr>
          <w:rFonts w:hint="default" w:ascii="Calibri" w:hAnsi="Calibri" w:eastAsia="仿宋" w:cs="Calibri"/>
          <w:i w:val="0"/>
          <w:iCs w:val="0"/>
          <w:caps w:val="0"/>
          <w:snapToGrid w:val="0"/>
          <w:color w:val="auto"/>
          <w:spacing w:val="0"/>
          <w:kern w:val="28"/>
          <w:sz w:val="24"/>
          <w:szCs w:val="20"/>
          <w:highlight w:val="none"/>
        </w:rPr>
        <w:t>：</w:t>
      </w:r>
      <w:r>
        <w:rPr>
          <w:rFonts w:hint="eastAsia" w:cs="Calibri"/>
          <w:i w:val="0"/>
          <w:iCs w:val="0"/>
          <w:caps w:val="0"/>
          <w:snapToGrid w:val="0"/>
          <w:color w:val="auto"/>
          <w:spacing w:val="0"/>
          <w:kern w:val="28"/>
          <w:sz w:val="24"/>
          <w:szCs w:val="20"/>
          <w:highlight w:val="none"/>
          <w:lang w:val="en-US" w:eastAsia="zh-CN"/>
        </w:rPr>
        <w:t>供应商为中小/小微企业；</w:t>
      </w:r>
    </w:p>
    <w:p w14:paraId="19C4776E">
      <w:pPr>
        <w:ind w:firstLine="480" w:firstLineChars="0"/>
        <w:rPr>
          <w:rFonts w:cs="Calibri"/>
          <w:snapToGrid w:val="0"/>
          <w:color w:val="auto"/>
          <w:kern w:val="28"/>
          <w:sz w:val="24"/>
          <w:szCs w:val="20"/>
          <w:highlight w:val="none"/>
        </w:rPr>
      </w:pPr>
      <w:r>
        <w:rPr>
          <w:rFonts w:cs="Calibri"/>
          <w:snapToGrid w:val="0"/>
          <w:color w:val="auto"/>
          <w:kern w:val="28"/>
          <w:sz w:val="24"/>
          <w:szCs w:val="20"/>
          <w:highlight w:val="none"/>
        </w:rPr>
        <w:t>3.本项目的特定资格要求：</w:t>
      </w:r>
    </w:p>
    <w:p w14:paraId="31560078">
      <w:pPr>
        <w:ind w:firstLine="480" w:firstLineChars="200"/>
        <w:rPr>
          <w:rFonts w:ascii="仿宋" w:hAnsi="仿宋" w:cs="Calibri"/>
          <w:color w:val="auto"/>
          <w:sz w:val="24"/>
          <w:highlight w:val="none"/>
        </w:rPr>
      </w:pPr>
      <w:r>
        <w:rPr>
          <w:rFonts w:ascii="仿宋" w:hAnsi="仿宋" w:cs="Calibri"/>
          <w:color w:val="auto"/>
          <w:sz w:val="24"/>
          <w:highlight w:val="none"/>
        </w:rPr>
        <w:t>（1</w:t>
      </w:r>
      <w:r>
        <w:rPr>
          <w:rFonts w:hint="eastAsia" w:ascii="仿宋" w:hAnsi="仿宋" w:cs="Calibri"/>
          <w:color w:val="auto"/>
          <w:sz w:val="24"/>
          <w:highlight w:val="none"/>
          <w:lang w:eastAsia="zh-CN"/>
        </w:rPr>
        <w:t>）</w:t>
      </w:r>
      <w:r>
        <w:rPr>
          <w:rFonts w:ascii="仿宋" w:hAnsi="仿宋" w:cs="Calibri"/>
          <w:color w:val="auto"/>
          <w:sz w:val="24"/>
          <w:highlight w:val="none"/>
        </w:rPr>
        <w:t>单位负责人为同一人或者存在直接控股、管理关系的不同供应商，不得参加本项目的政府采购活动；</w:t>
      </w:r>
    </w:p>
    <w:p w14:paraId="48FF921E">
      <w:pPr>
        <w:ind w:firstLine="480" w:firstLineChars="200"/>
        <w:rPr>
          <w:rFonts w:ascii="仿宋" w:hAnsi="仿宋" w:cs="Calibri"/>
          <w:color w:val="auto"/>
          <w:sz w:val="24"/>
          <w:highlight w:val="none"/>
        </w:rPr>
      </w:pPr>
      <w:r>
        <w:rPr>
          <w:rFonts w:ascii="仿宋" w:hAnsi="仿宋" w:cs="Calibri"/>
          <w:color w:val="auto"/>
          <w:sz w:val="24"/>
          <w:highlight w:val="none"/>
        </w:rPr>
        <w:t>（2</w:t>
      </w:r>
      <w:r>
        <w:rPr>
          <w:rFonts w:hint="eastAsia" w:ascii="仿宋" w:hAnsi="仿宋" w:cs="Calibri"/>
          <w:color w:val="auto"/>
          <w:sz w:val="24"/>
          <w:highlight w:val="none"/>
          <w:lang w:eastAsia="zh-CN"/>
        </w:rPr>
        <w:t>）</w:t>
      </w:r>
      <w:r>
        <w:rPr>
          <w:rFonts w:ascii="仿宋" w:hAnsi="仿宋" w:cs="Calibri"/>
          <w:color w:val="auto"/>
          <w:sz w:val="24"/>
          <w:highlight w:val="none"/>
        </w:rPr>
        <w:t>为本项目提供整体设计、规范编制或者项目管理、监理、检测等服务的供应商不得参加本项目的政府采购活动；</w:t>
      </w:r>
    </w:p>
    <w:p w14:paraId="27A8C398">
      <w:pPr>
        <w:ind w:firstLine="480" w:firstLineChars="200"/>
        <w:rPr>
          <w:rFonts w:ascii="仿宋" w:hAnsi="仿宋" w:cs="Calibri"/>
          <w:color w:val="auto"/>
          <w:sz w:val="24"/>
          <w:highlight w:val="none"/>
        </w:rPr>
      </w:pPr>
      <w:r>
        <w:rPr>
          <w:rFonts w:ascii="仿宋" w:hAnsi="仿宋" w:cs="Calibri"/>
          <w:color w:val="auto"/>
          <w:sz w:val="24"/>
          <w:highlight w:val="none"/>
        </w:rPr>
        <w:t>（3</w:t>
      </w:r>
      <w:r>
        <w:rPr>
          <w:rFonts w:hint="eastAsia" w:ascii="仿宋" w:hAnsi="仿宋" w:cs="Calibri"/>
          <w:color w:val="auto"/>
          <w:sz w:val="24"/>
          <w:highlight w:val="none"/>
          <w:lang w:eastAsia="zh-CN"/>
        </w:rPr>
        <w:t>）</w:t>
      </w:r>
      <w:r>
        <w:rPr>
          <w:rFonts w:ascii="仿宋" w:hAnsi="仿宋" w:cs="Calibri"/>
          <w:color w:val="auto"/>
          <w:sz w:val="24"/>
          <w:highlight w:val="none"/>
        </w:rPr>
        <w:t>根据《关于规范政府采购供应商资格设定及资格审查的通知》（浙财采监[2013]24号</w:t>
      </w:r>
      <w:r>
        <w:rPr>
          <w:rFonts w:hint="eastAsia" w:ascii="仿宋" w:hAnsi="仿宋" w:cs="Calibri"/>
          <w:color w:val="auto"/>
          <w:sz w:val="24"/>
          <w:highlight w:val="none"/>
          <w:lang w:eastAsia="zh-CN"/>
        </w:rPr>
        <w:t>）</w:t>
      </w:r>
      <w:r>
        <w:rPr>
          <w:rFonts w:ascii="仿宋" w:hAnsi="仿宋" w:cs="Calibri"/>
          <w:color w:val="auto"/>
          <w:sz w:val="24"/>
          <w:highlight w:val="none"/>
        </w:rPr>
        <w:t>第6条规定接受金融、保险、通讯等特定行业的全国性企业所设立的区域性分支机构（应依法办理了工商、税务和社保登记手续，获得总公司（总机构</w:t>
      </w:r>
      <w:r>
        <w:rPr>
          <w:rFonts w:hint="eastAsia" w:ascii="仿宋" w:hAnsi="仿宋" w:cs="Calibri"/>
          <w:color w:val="auto"/>
          <w:sz w:val="24"/>
          <w:highlight w:val="none"/>
          <w:lang w:eastAsia="zh-CN"/>
        </w:rPr>
        <w:t>）</w:t>
      </w:r>
      <w:r>
        <w:rPr>
          <w:rFonts w:ascii="仿宋" w:hAnsi="仿宋" w:cs="Calibri"/>
          <w:color w:val="auto"/>
          <w:sz w:val="24"/>
          <w:highlight w:val="none"/>
        </w:rPr>
        <w:t>授权或能够提供房产权证或其他有效财产证明材料，能证明其具备实际承担责任的能力和法定的缔结合同能力</w:t>
      </w:r>
      <w:r>
        <w:rPr>
          <w:rFonts w:hint="eastAsia" w:ascii="仿宋" w:hAnsi="仿宋" w:cs="Calibri"/>
          <w:color w:val="auto"/>
          <w:sz w:val="24"/>
          <w:highlight w:val="none"/>
          <w:lang w:eastAsia="zh-CN"/>
        </w:rPr>
        <w:t>）</w:t>
      </w:r>
      <w:r>
        <w:rPr>
          <w:rFonts w:ascii="仿宋" w:hAnsi="仿宋" w:cs="Calibri"/>
          <w:color w:val="auto"/>
          <w:sz w:val="24"/>
          <w:highlight w:val="none"/>
        </w:rPr>
        <w:t>、以及个体工商户、个人独资企业、合伙企业（应依法办理了工商、税务和社保登记手续，能够提供房产权证或其他有效财产证明材料，能证明其具备实际承担责任的能力和法定的缔结合同能力</w:t>
      </w:r>
      <w:r>
        <w:rPr>
          <w:rFonts w:hint="eastAsia" w:ascii="仿宋" w:hAnsi="仿宋" w:cs="Calibri"/>
          <w:color w:val="auto"/>
          <w:sz w:val="24"/>
          <w:highlight w:val="none"/>
          <w:lang w:eastAsia="zh-CN"/>
        </w:rPr>
        <w:t>）</w:t>
      </w:r>
      <w:r>
        <w:rPr>
          <w:rFonts w:ascii="仿宋" w:hAnsi="仿宋" w:cs="Calibri"/>
          <w:color w:val="auto"/>
          <w:sz w:val="24"/>
          <w:highlight w:val="none"/>
        </w:rPr>
        <w:t>；</w:t>
      </w:r>
    </w:p>
    <w:p w14:paraId="6C9CFDD3">
      <w:pPr>
        <w:ind w:firstLine="480"/>
        <w:rPr>
          <w:rFonts w:hint="eastAsia" w:eastAsia="仿宋" w:cs="Calibri"/>
          <w:color w:val="auto"/>
          <w:highlight w:val="none"/>
          <w:lang w:eastAsia="zh-CN"/>
        </w:rPr>
      </w:pPr>
      <w:r>
        <w:rPr>
          <w:rFonts w:ascii="仿宋" w:hAnsi="仿宋" w:cs="Calibri"/>
          <w:color w:val="auto"/>
          <w:sz w:val="24"/>
          <w:highlight w:val="none"/>
        </w:rPr>
        <w:t>（4</w:t>
      </w:r>
      <w:r>
        <w:rPr>
          <w:rFonts w:hint="eastAsia" w:ascii="仿宋" w:hAnsi="仿宋" w:cs="Calibri"/>
          <w:color w:val="auto"/>
          <w:sz w:val="24"/>
          <w:highlight w:val="none"/>
          <w:lang w:eastAsia="zh-CN"/>
        </w:rPr>
        <w:t>）</w:t>
      </w:r>
      <w:r>
        <w:rPr>
          <w:rFonts w:hint="eastAsia" w:ascii="仿宋" w:hAnsi="仿宋" w:cs="Calibri"/>
          <w:color w:val="auto"/>
          <w:sz w:val="24"/>
          <w:highlight w:val="none"/>
        </w:rPr>
        <w:t>公益一类事业单位、使用事业编制且由财政拨款保障的群团组织，不得参加本项目的政府采购活动</w:t>
      </w:r>
      <w:r>
        <w:rPr>
          <w:rFonts w:hint="eastAsia" w:ascii="仿宋" w:hAnsi="仿宋" w:cs="Calibri"/>
          <w:i w:val="0"/>
          <w:iCs w:val="0"/>
          <w:caps w:val="0"/>
          <w:color w:val="auto"/>
          <w:spacing w:val="0"/>
          <w:sz w:val="24"/>
          <w:szCs w:val="24"/>
          <w:highlight w:val="none"/>
          <w:shd w:val="clear"/>
          <w:lang w:eastAsia="zh-CN"/>
        </w:rPr>
        <w:t>。</w:t>
      </w:r>
    </w:p>
    <w:p w14:paraId="7CBB8BF4">
      <w:pPr>
        <w:pStyle w:val="4"/>
        <w:ind w:firstLine="482"/>
        <w:rPr>
          <w:rFonts w:cs="Calibri"/>
          <w:color w:val="auto"/>
          <w:highlight w:val="none"/>
        </w:rPr>
      </w:pPr>
      <w:r>
        <w:rPr>
          <w:rFonts w:cs="Calibri"/>
          <w:color w:val="auto"/>
          <w:highlight w:val="none"/>
        </w:rPr>
        <w:t xml:space="preserve">三、获取招标文件 </w:t>
      </w:r>
    </w:p>
    <w:p w14:paraId="04214175">
      <w:pPr>
        <w:ind w:firstLine="482" w:firstLineChars="200"/>
        <w:rPr>
          <w:rFonts w:cs="Calibri"/>
          <w:color w:val="auto"/>
          <w:sz w:val="24"/>
          <w:highlight w:val="none"/>
        </w:rPr>
      </w:pPr>
      <w:r>
        <w:rPr>
          <w:rFonts w:cs="Calibri"/>
          <w:b/>
          <w:color w:val="auto"/>
          <w:sz w:val="24"/>
          <w:highlight w:val="none"/>
        </w:rPr>
        <w:t>时间：</w:t>
      </w:r>
      <w:r>
        <w:rPr>
          <w:rFonts w:cs="Calibri"/>
          <w:color w:val="auto"/>
          <w:sz w:val="24"/>
          <w:highlight w:val="none"/>
        </w:rPr>
        <w:t>/至</w:t>
      </w:r>
      <w:r>
        <w:rPr>
          <w:rFonts w:hint="eastAsia" w:cs="Calibri"/>
          <w:color w:val="auto"/>
          <w:sz w:val="24"/>
          <w:highlight w:val="none"/>
          <w:u w:val="single"/>
          <w:lang w:eastAsia="zh-CN"/>
        </w:rPr>
        <w:t> 2026年4月</w:t>
      </w:r>
      <w:r>
        <w:rPr>
          <w:rFonts w:hint="eastAsia" w:cs="Calibri"/>
          <w:color w:val="auto"/>
          <w:sz w:val="24"/>
          <w:highlight w:val="yellow"/>
          <w:u w:val="single"/>
          <w:lang w:val="en-US" w:eastAsia="zh-CN"/>
        </w:rPr>
        <w:t xml:space="preserve">  </w:t>
      </w:r>
      <w:r>
        <w:rPr>
          <w:rFonts w:hint="eastAsia" w:cs="Calibri"/>
          <w:color w:val="auto"/>
          <w:sz w:val="24"/>
          <w:highlight w:val="none"/>
          <w:u w:val="single"/>
          <w:lang w:val="en-US" w:eastAsia="zh-CN"/>
        </w:rPr>
        <w:t>日</w:t>
      </w:r>
      <w:r>
        <w:rPr>
          <w:rFonts w:cs="Calibri"/>
          <w:color w:val="auto"/>
          <w:sz w:val="24"/>
          <w:highlight w:val="none"/>
        </w:rPr>
        <w:t>，每天上午00：00至12：00 ，下午12：00至23：59（北京时间，线上获取法定节假日均可，线下获取文件法定节假日除外</w:t>
      </w:r>
      <w:r>
        <w:rPr>
          <w:rFonts w:hint="eastAsia" w:cs="Calibri"/>
          <w:color w:val="auto"/>
          <w:sz w:val="24"/>
          <w:highlight w:val="none"/>
          <w:lang w:eastAsia="zh-CN"/>
        </w:rPr>
        <w:t>）</w:t>
      </w:r>
      <w:r>
        <w:rPr>
          <w:rFonts w:cs="Calibri"/>
          <w:color w:val="auto"/>
          <w:sz w:val="24"/>
          <w:highlight w:val="none"/>
        </w:rPr>
        <w:t>；</w:t>
      </w:r>
    </w:p>
    <w:p w14:paraId="391283A2">
      <w:pPr>
        <w:ind w:firstLine="482" w:firstLineChars="200"/>
        <w:rPr>
          <w:rFonts w:cs="Calibri"/>
          <w:color w:val="auto"/>
          <w:sz w:val="24"/>
          <w:highlight w:val="none"/>
        </w:rPr>
      </w:pPr>
      <w:r>
        <w:rPr>
          <w:rFonts w:cs="Calibri"/>
          <w:b/>
          <w:color w:val="auto"/>
          <w:sz w:val="24"/>
          <w:highlight w:val="none"/>
        </w:rPr>
        <w:t>地点（网址</w:t>
      </w:r>
      <w:r>
        <w:rPr>
          <w:rFonts w:hint="eastAsia" w:cs="Calibri"/>
          <w:b/>
          <w:color w:val="auto"/>
          <w:sz w:val="24"/>
          <w:highlight w:val="none"/>
          <w:lang w:eastAsia="zh-CN"/>
        </w:rPr>
        <w:t>）</w:t>
      </w:r>
      <w:r>
        <w:rPr>
          <w:rFonts w:cs="Calibri"/>
          <w:b/>
          <w:color w:val="auto"/>
          <w:sz w:val="24"/>
          <w:highlight w:val="none"/>
        </w:rPr>
        <w:t>：</w:t>
      </w:r>
      <w:r>
        <w:rPr>
          <w:rFonts w:cs="Calibri"/>
          <w:color w:val="auto"/>
          <w:sz w:val="24"/>
          <w:highlight w:val="none"/>
        </w:rPr>
        <w:t>政采云平台线上获取；</w:t>
      </w:r>
    </w:p>
    <w:p w14:paraId="402A1045">
      <w:pPr>
        <w:ind w:firstLine="482" w:firstLineChars="200"/>
        <w:rPr>
          <w:rFonts w:cs="Calibri"/>
          <w:color w:val="auto"/>
          <w:sz w:val="24"/>
          <w:highlight w:val="none"/>
        </w:rPr>
      </w:pPr>
      <w:r>
        <w:rPr>
          <w:rFonts w:cs="Calibri"/>
          <w:b/>
          <w:color w:val="auto"/>
          <w:sz w:val="24"/>
          <w:highlight w:val="none"/>
        </w:rPr>
        <w:t>方式：</w:t>
      </w:r>
      <w:r>
        <w:rPr>
          <w:rFonts w:cs="Calibri"/>
          <w:bCs/>
          <w:color w:val="auto"/>
          <w:sz w:val="24"/>
          <w:highlight w:val="none"/>
        </w:rPr>
        <w:t>供应商登录政采云平台https://www.zcygov.cn/在线申请获取采购文件（进入</w:t>
      </w:r>
      <w:r>
        <w:rPr>
          <w:rFonts w:hint="eastAsia" w:cs="Calibri"/>
          <w:bCs/>
          <w:color w:val="auto"/>
          <w:sz w:val="24"/>
          <w:highlight w:val="none"/>
        </w:rPr>
        <w:t>“</w:t>
      </w:r>
      <w:r>
        <w:rPr>
          <w:rFonts w:cs="Calibri"/>
          <w:bCs/>
          <w:color w:val="auto"/>
          <w:sz w:val="24"/>
          <w:highlight w:val="none"/>
        </w:rPr>
        <w:t>项目采购</w:t>
      </w:r>
      <w:r>
        <w:rPr>
          <w:rFonts w:hint="eastAsia" w:cs="Calibri"/>
          <w:bCs/>
          <w:color w:val="auto"/>
          <w:sz w:val="24"/>
          <w:highlight w:val="none"/>
        </w:rPr>
        <w:t>”</w:t>
      </w:r>
      <w:r>
        <w:rPr>
          <w:rFonts w:cs="Calibri"/>
          <w:bCs/>
          <w:color w:val="auto"/>
          <w:sz w:val="24"/>
          <w:highlight w:val="none"/>
        </w:rPr>
        <w:t>应用，在获取采购文件菜单中选择项目，申请获取采购文件</w:t>
      </w:r>
      <w:r>
        <w:rPr>
          <w:rFonts w:hint="eastAsia" w:cs="Calibri"/>
          <w:bCs/>
          <w:color w:val="auto"/>
          <w:sz w:val="24"/>
          <w:highlight w:val="none"/>
          <w:lang w:eastAsia="zh-CN"/>
        </w:rPr>
        <w:t>）</w:t>
      </w:r>
      <w:r>
        <w:rPr>
          <w:rFonts w:cs="Calibri"/>
          <w:bCs/>
          <w:color w:val="auto"/>
          <w:sz w:val="24"/>
          <w:highlight w:val="none"/>
        </w:rPr>
        <w:t>；</w:t>
      </w:r>
    </w:p>
    <w:p w14:paraId="4148F13C">
      <w:pPr>
        <w:ind w:firstLine="482" w:firstLineChars="200"/>
        <w:rPr>
          <w:rFonts w:cs="Calibri"/>
          <w:color w:val="auto"/>
          <w:sz w:val="24"/>
          <w:highlight w:val="none"/>
        </w:rPr>
      </w:pPr>
      <w:r>
        <w:rPr>
          <w:rFonts w:cs="Calibri"/>
          <w:b/>
          <w:color w:val="auto"/>
          <w:sz w:val="24"/>
          <w:highlight w:val="none"/>
        </w:rPr>
        <w:t>售价（元</w:t>
      </w:r>
      <w:r>
        <w:rPr>
          <w:rFonts w:hint="eastAsia" w:cs="Calibri"/>
          <w:b/>
          <w:color w:val="auto"/>
          <w:sz w:val="24"/>
          <w:highlight w:val="none"/>
          <w:lang w:eastAsia="zh-CN"/>
        </w:rPr>
        <w:t>）</w:t>
      </w:r>
      <w:r>
        <w:rPr>
          <w:rFonts w:cs="Calibri"/>
          <w:b/>
          <w:color w:val="auto"/>
          <w:sz w:val="24"/>
          <w:highlight w:val="none"/>
        </w:rPr>
        <w:t>：</w:t>
      </w:r>
      <w:r>
        <w:rPr>
          <w:rFonts w:cs="Calibri"/>
          <w:color w:val="auto"/>
          <w:sz w:val="24"/>
          <w:highlight w:val="none"/>
        </w:rPr>
        <w:t>0。</w:t>
      </w:r>
    </w:p>
    <w:p w14:paraId="1A71DBB2">
      <w:pPr>
        <w:pStyle w:val="4"/>
        <w:ind w:firstLine="482"/>
        <w:rPr>
          <w:rFonts w:cs="Calibri"/>
          <w:color w:val="auto"/>
          <w:highlight w:val="none"/>
        </w:rPr>
      </w:pPr>
      <w:r>
        <w:rPr>
          <w:rFonts w:cs="Calibri"/>
          <w:color w:val="auto"/>
          <w:highlight w:val="none"/>
        </w:rPr>
        <w:t>四、提交投标文件截止时间、开标时间和地点</w:t>
      </w:r>
    </w:p>
    <w:p w14:paraId="50A4B6BB">
      <w:pPr>
        <w:ind w:firstLine="482" w:firstLineChars="200"/>
        <w:rPr>
          <w:rFonts w:cs="Calibri"/>
          <w:color w:val="auto"/>
          <w:sz w:val="24"/>
          <w:highlight w:val="none"/>
        </w:rPr>
      </w:pPr>
      <w:r>
        <w:rPr>
          <w:rFonts w:cs="Calibri"/>
          <w:b/>
          <w:color w:val="auto"/>
          <w:sz w:val="24"/>
          <w:highlight w:val="none"/>
        </w:rPr>
        <w:t>提交投标文件截止时间：</w:t>
      </w:r>
      <w:r>
        <w:rPr>
          <w:rFonts w:hint="eastAsia" w:cs="Calibri"/>
          <w:color w:val="auto"/>
          <w:sz w:val="24"/>
          <w:highlight w:val="none"/>
          <w:lang w:eastAsia="zh-CN"/>
        </w:rPr>
        <w:t> 2026年4月</w:t>
      </w:r>
      <w:r>
        <w:rPr>
          <w:rFonts w:hint="eastAsia" w:cs="Calibri"/>
          <w:color w:val="auto"/>
          <w:sz w:val="24"/>
          <w:highlight w:val="yellow"/>
          <w:lang w:val="en-US" w:eastAsia="zh-CN"/>
        </w:rPr>
        <w:t xml:space="preserve">  </w:t>
      </w:r>
      <w:r>
        <w:rPr>
          <w:rFonts w:hint="eastAsia" w:cs="Calibri"/>
          <w:color w:val="auto"/>
          <w:sz w:val="24"/>
          <w:highlight w:val="none"/>
          <w:lang w:eastAsia="zh-CN"/>
        </w:rPr>
        <w:t>日13:30</w:t>
      </w:r>
      <w:r>
        <w:rPr>
          <w:rFonts w:cs="Calibri"/>
          <w:color w:val="auto"/>
          <w:sz w:val="24"/>
          <w:highlight w:val="none"/>
        </w:rPr>
        <w:t>（北京时间</w:t>
      </w:r>
      <w:r>
        <w:rPr>
          <w:rFonts w:hint="eastAsia" w:cs="Calibri"/>
          <w:color w:val="auto"/>
          <w:sz w:val="24"/>
          <w:highlight w:val="none"/>
          <w:lang w:eastAsia="zh-CN"/>
        </w:rPr>
        <w:t>）</w:t>
      </w:r>
      <w:r>
        <w:rPr>
          <w:rFonts w:cs="Calibri"/>
          <w:color w:val="auto"/>
          <w:sz w:val="24"/>
          <w:highlight w:val="none"/>
        </w:rPr>
        <w:t>；</w:t>
      </w:r>
    </w:p>
    <w:p w14:paraId="5828F992">
      <w:pPr>
        <w:ind w:firstLine="482" w:firstLineChars="200"/>
        <w:rPr>
          <w:rFonts w:cs="Calibri"/>
          <w:b/>
          <w:color w:val="auto"/>
          <w:sz w:val="24"/>
          <w:highlight w:val="none"/>
        </w:rPr>
      </w:pPr>
      <w:r>
        <w:rPr>
          <w:rFonts w:cs="Calibri"/>
          <w:b/>
          <w:color w:val="auto"/>
          <w:sz w:val="24"/>
          <w:highlight w:val="none"/>
        </w:rPr>
        <w:t>投标地点（网址</w:t>
      </w:r>
      <w:r>
        <w:rPr>
          <w:rFonts w:hint="eastAsia" w:cs="Calibri"/>
          <w:b/>
          <w:color w:val="auto"/>
          <w:sz w:val="24"/>
          <w:highlight w:val="none"/>
          <w:lang w:eastAsia="zh-CN"/>
        </w:rPr>
        <w:t>）</w:t>
      </w:r>
      <w:r>
        <w:rPr>
          <w:rFonts w:cs="Calibri"/>
          <w:bCs/>
          <w:color w:val="auto"/>
          <w:sz w:val="24"/>
          <w:highlight w:val="none"/>
        </w:rPr>
        <w:t>：请登录政采云投标客户端投标</w:t>
      </w:r>
      <w:r>
        <w:rPr>
          <w:rFonts w:cs="Calibri"/>
          <w:color w:val="auto"/>
          <w:sz w:val="24"/>
          <w:highlight w:val="none"/>
        </w:rPr>
        <w:t>；</w:t>
      </w:r>
    </w:p>
    <w:p w14:paraId="5DD46AF1">
      <w:pPr>
        <w:ind w:firstLine="482" w:firstLineChars="200"/>
        <w:rPr>
          <w:rFonts w:cs="Calibri"/>
          <w:bCs/>
          <w:color w:val="auto"/>
          <w:sz w:val="24"/>
          <w:highlight w:val="none"/>
          <w:u w:val="single"/>
        </w:rPr>
      </w:pPr>
      <w:r>
        <w:rPr>
          <w:rFonts w:cs="Calibri"/>
          <w:b/>
          <w:color w:val="auto"/>
          <w:sz w:val="24"/>
          <w:highlight w:val="none"/>
        </w:rPr>
        <w:t>开标时间：</w:t>
      </w:r>
      <w:r>
        <w:rPr>
          <w:rFonts w:hint="eastAsia" w:cs="Calibri"/>
          <w:color w:val="auto"/>
          <w:sz w:val="24"/>
          <w:highlight w:val="none"/>
          <w:lang w:eastAsia="zh-CN"/>
        </w:rPr>
        <w:t> 2026年4月</w:t>
      </w:r>
      <w:r>
        <w:rPr>
          <w:rFonts w:hint="eastAsia" w:cs="Calibri"/>
          <w:color w:val="auto"/>
          <w:sz w:val="24"/>
          <w:highlight w:val="yellow"/>
          <w:lang w:val="en-US" w:eastAsia="zh-CN"/>
        </w:rPr>
        <w:t xml:space="preserve">  </w:t>
      </w:r>
      <w:r>
        <w:rPr>
          <w:rFonts w:hint="eastAsia" w:cs="Calibri"/>
          <w:color w:val="auto"/>
          <w:sz w:val="24"/>
          <w:highlight w:val="none"/>
          <w:lang w:eastAsia="zh-CN"/>
        </w:rPr>
        <w:t>日13:30</w:t>
      </w:r>
      <w:r>
        <w:rPr>
          <w:rFonts w:cs="Calibri"/>
          <w:color w:val="auto"/>
          <w:sz w:val="24"/>
          <w:highlight w:val="none"/>
        </w:rPr>
        <w:t>；</w:t>
      </w:r>
    </w:p>
    <w:p w14:paraId="44A4C7FD">
      <w:pPr>
        <w:ind w:firstLine="482" w:firstLineChars="200"/>
        <w:rPr>
          <w:rFonts w:cs="Calibri"/>
          <w:color w:val="auto"/>
          <w:sz w:val="24"/>
          <w:highlight w:val="none"/>
        </w:rPr>
      </w:pPr>
      <w:r>
        <w:rPr>
          <w:rFonts w:cs="Calibri"/>
          <w:b/>
          <w:color w:val="auto"/>
          <w:sz w:val="24"/>
          <w:highlight w:val="none"/>
        </w:rPr>
        <w:t>开标地点（网址</w:t>
      </w:r>
      <w:r>
        <w:rPr>
          <w:rFonts w:hint="eastAsia" w:cs="Calibri"/>
          <w:b/>
          <w:color w:val="auto"/>
          <w:sz w:val="24"/>
          <w:highlight w:val="none"/>
          <w:lang w:eastAsia="zh-CN"/>
        </w:rPr>
        <w:t>）</w:t>
      </w:r>
      <w:r>
        <w:rPr>
          <w:rFonts w:cs="Calibri"/>
          <w:b/>
          <w:color w:val="auto"/>
          <w:sz w:val="24"/>
          <w:highlight w:val="none"/>
        </w:rPr>
        <w:t>：</w:t>
      </w:r>
      <w:r>
        <w:rPr>
          <w:rFonts w:hint="eastAsia" w:cs="Calibri"/>
          <w:bCs/>
          <w:color w:val="auto"/>
          <w:sz w:val="24"/>
          <w:highlight w:val="yellow"/>
          <w:lang w:val="en-US" w:eastAsia="zh-CN"/>
        </w:rPr>
        <w:t>4</w:t>
      </w:r>
      <w:r>
        <w:rPr>
          <w:rFonts w:hint="eastAsia" w:cs="Calibri"/>
          <w:bCs/>
          <w:color w:val="auto"/>
          <w:sz w:val="24"/>
          <w:highlight w:val="yellow"/>
        </w:rPr>
        <w:t>号开标室</w:t>
      </w:r>
      <w:r>
        <w:rPr>
          <w:rFonts w:hint="eastAsia" w:cs="Calibri"/>
          <w:bCs/>
          <w:color w:val="auto"/>
          <w:sz w:val="24"/>
          <w:highlight w:val="yellow"/>
          <w:lang w:val="en-US" w:eastAsia="zh-CN"/>
        </w:rPr>
        <w:t>4</w:t>
      </w:r>
      <w:r>
        <w:rPr>
          <w:rFonts w:hint="eastAsia" w:cs="Calibri"/>
          <w:bCs/>
          <w:color w:val="auto"/>
          <w:sz w:val="24"/>
          <w:highlight w:val="yellow"/>
        </w:rPr>
        <w:t>号开标室</w:t>
      </w:r>
      <w:r>
        <w:rPr>
          <w:rFonts w:cs="Calibri"/>
          <w:bCs/>
          <w:color w:val="auto"/>
          <w:sz w:val="24"/>
          <w:highlight w:val="none"/>
        </w:rPr>
        <w:t>。</w:t>
      </w:r>
    </w:p>
    <w:p w14:paraId="0D59947F">
      <w:pPr>
        <w:pStyle w:val="4"/>
        <w:numPr>
          <w:ilvl w:val="0"/>
          <w:numId w:val="2"/>
        </w:numPr>
        <w:ind w:firstLine="482"/>
        <w:rPr>
          <w:rFonts w:cs="Calibri"/>
          <w:color w:val="auto"/>
          <w:highlight w:val="none"/>
        </w:rPr>
      </w:pPr>
      <w:r>
        <w:rPr>
          <w:rFonts w:cs="Calibri"/>
          <w:color w:val="auto"/>
          <w:highlight w:val="none"/>
        </w:rPr>
        <w:t>公告期限</w:t>
      </w:r>
      <w:r>
        <w:rPr>
          <w:rFonts w:hint="eastAsia" w:cs="Calibri"/>
          <w:color w:val="auto"/>
          <w:highlight w:val="none"/>
        </w:rPr>
        <w:t>：</w:t>
      </w:r>
      <w:r>
        <w:rPr>
          <w:rFonts w:cs="Calibri"/>
          <w:b w:val="0"/>
          <w:bCs w:val="0"/>
          <w:color w:val="auto"/>
          <w:highlight w:val="none"/>
        </w:rPr>
        <w:t>自本公告发布之日起5个工作日。</w:t>
      </w:r>
    </w:p>
    <w:p w14:paraId="3E3AE9E3">
      <w:pPr>
        <w:pStyle w:val="4"/>
        <w:ind w:firstLine="482"/>
        <w:rPr>
          <w:rFonts w:cs="Calibri"/>
          <w:color w:val="auto"/>
          <w:highlight w:val="none"/>
        </w:rPr>
      </w:pPr>
      <w:r>
        <w:rPr>
          <w:rFonts w:hint="eastAsia" w:cs="Calibri"/>
          <w:color w:val="auto"/>
          <w:highlight w:val="none"/>
          <w:lang w:val="en-US"/>
        </w:rPr>
        <w:t>六</w:t>
      </w:r>
      <w:r>
        <w:rPr>
          <w:rFonts w:cs="Calibri"/>
          <w:color w:val="auto"/>
          <w:highlight w:val="none"/>
        </w:rPr>
        <w:t>、其他补充事宜</w:t>
      </w:r>
    </w:p>
    <w:p w14:paraId="6D5581E1">
      <w:pPr>
        <w:ind w:firstLine="480" w:firstLineChars="200"/>
        <w:rPr>
          <w:rFonts w:cs="Calibri"/>
          <w:color w:val="auto"/>
          <w:sz w:val="24"/>
          <w:highlight w:val="none"/>
        </w:rPr>
      </w:pPr>
      <w:r>
        <w:rPr>
          <w:rFonts w:cs="Calibri"/>
          <w:color w:val="auto"/>
          <w:sz w:val="24"/>
          <w:highlight w:val="none"/>
        </w:rPr>
        <w:t>1.《浙江省财政厅关于进一步发挥政府采购政策功能全力推动经济稳进提质的通知》 （浙财采监（2022</w:t>
      </w:r>
      <w:r>
        <w:rPr>
          <w:rFonts w:hint="eastAsia" w:cs="Calibri"/>
          <w:color w:val="auto"/>
          <w:sz w:val="24"/>
          <w:highlight w:val="none"/>
          <w:lang w:eastAsia="zh-CN"/>
        </w:rPr>
        <w:t>）</w:t>
      </w:r>
      <w:r>
        <w:rPr>
          <w:rFonts w:cs="Calibri"/>
          <w:color w:val="auto"/>
          <w:sz w:val="24"/>
          <w:highlight w:val="none"/>
        </w:rPr>
        <w:t>3号</w:t>
      </w:r>
      <w:r>
        <w:rPr>
          <w:rFonts w:hint="eastAsia" w:cs="Calibri"/>
          <w:color w:val="auto"/>
          <w:sz w:val="24"/>
          <w:highlight w:val="none"/>
          <w:lang w:eastAsia="zh-CN"/>
        </w:rPr>
        <w:t>）</w:t>
      </w:r>
      <w:r>
        <w:rPr>
          <w:rFonts w:cs="Calibri"/>
          <w:color w:val="auto"/>
          <w:sz w:val="24"/>
          <w:highlight w:val="none"/>
        </w:rPr>
        <w:t>、《浙江省财政厅关于进一步促进政府采购公平竞争打造最优营商环境的通知》（浙财采监（2021</w:t>
      </w:r>
      <w:r>
        <w:rPr>
          <w:rFonts w:hint="eastAsia" w:cs="Calibri"/>
          <w:color w:val="auto"/>
          <w:sz w:val="24"/>
          <w:highlight w:val="none"/>
          <w:lang w:eastAsia="zh-CN"/>
        </w:rPr>
        <w:t>）</w:t>
      </w:r>
      <w:r>
        <w:rPr>
          <w:rFonts w:cs="Calibri"/>
          <w:color w:val="auto"/>
          <w:sz w:val="24"/>
          <w:highlight w:val="none"/>
        </w:rPr>
        <w:t>22号</w:t>
      </w:r>
      <w:r>
        <w:rPr>
          <w:rFonts w:hint="eastAsia" w:cs="Calibri"/>
          <w:color w:val="auto"/>
          <w:sz w:val="24"/>
          <w:highlight w:val="none"/>
          <w:lang w:eastAsia="zh-CN"/>
        </w:rPr>
        <w:t>））</w:t>
      </w:r>
      <w:r>
        <w:rPr>
          <w:rFonts w:cs="Calibri"/>
          <w:color w:val="auto"/>
          <w:sz w:val="24"/>
          <w:highlight w:val="none"/>
        </w:rPr>
        <w:t>、《浙江省财政厅关于进一步加大政府采购支持中小企业力度助力扎实稳住经济的通知》（浙财采监（2022</w:t>
      </w:r>
      <w:r>
        <w:rPr>
          <w:rFonts w:hint="eastAsia" w:cs="Calibri"/>
          <w:color w:val="auto"/>
          <w:sz w:val="24"/>
          <w:highlight w:val="none"/>
          <w:lang w:eastAsia="zh-CN"/>
        </w:rPr>
        <w:t>）</w:t>
      </w:r>
      <w:r>
        <w:rPr>
          <w:rFonts w:cs="Calibri"/>
          <w:color w:val="auto"/>
          <w:sz w:val="24"/>
          <w:highlight w:val="none"/>
        </w:rPr>
        <w:t>8号</w:t>
      </w:r>
      <w:r>
        <w:rPr>
          <w:rFonts w:hint="eastAsia" w:cs="Calibri"/>
          <w:color w:val="auto"/>
          <w:sz w:val="24"/>
          <w:highlight w:val="none"/>
          <w:lang w:eastAsia="zh-CN"/>
        </w:rPr>
        <w:t>）</w:t>
      </w:r>
      <w:r>
        <w:rPr>
          <w:rFonts w:cs="Calibri"/>
          <w:color w:val="auto"/>
          <w:sz w:val="24"/>
          <w:highlight w:val="none"/>
        </w:rPr>
        <w:t>已分别于2022年1月29日、2022年2月1日和2022年7月1日开始实施，此前有关规定与上述文件内容不一致的，按上述文件要求执行。</w:t>
      </w:r>
    </w:p>
    <w:p w14:paraId="2C106793">
      <w:pPr>
        <w:ind w:firstLine="480" w:firstLineChars="200"/>
        <w:rPr>
          <w:rFonts w:cs="Calibri"/>
          <w:color w:val="auto"/>
          <w:sz w:val="24"/>
          <w:highlight w:val="none"/>
        </w:rPr>
      </w:pPr>
      <w:r>
        <w:rPr>
          <w:rFonts w:cs="Calibri"/>
          <w:color w:val="auto"/>
          <w:sz w:val="24"/>
          <w:highlight w:val="none"/>
        </w:rPr>
        <w:t>2.根据《浙江省财政厅关于进一步促进政府采购公平竞争打造最优营商环境的通知》（浙财采监（2021</w:t>
      </w:r>
      <w:r>
        <w:rPr>
          <w:rFonts w:hint="eastAsia" w:cs="Calibri"/>
          <w:color w:val="auto"/>
          <w:sz w:val="24"/>
          <w:highlight w:val="none"/>
          <w:lang w:eastAsia="zh-CN"/>
        </w:rPr>
        <w:t>）</w:t>
      </w:r>
      <w:r>
        <w:rPr>
          <w:rFonts w:cs="Calibri"/>
          <w:color w:val="auto"/>
          <w:sz w:val="24"/>
          <w:highlight w:val="none"/>
        </w:rPr>
        <w:t>22号</w:t>
      </w:r>
      <w:r>
        <w:rPr>
          <w:rFonts w:hint="eastAsia" w:cs="Calibri"/>
          <w:color w:val="auto"/>
          <w:sz w:val="24"/>
          <w:highlight w:val="none"/>
          <w:lang w:eastAsia="zh-CN"/>
        </w:rPr>
        <w:t>）</w:t>
      </w:r>
      <w:r>
        <w:rPr>
          <w:rFonts w:cs="Calibri"/>
          <w:color w:val="auto"/>
          <w:sz w:val="24"/>
          <w:highlight w:val="none"/>
        </w:rPr>
        <w:t>文件关于</w:t>
      </w:r>
      <w:r>
        <w:rPr>
          <w:rFonts w:hint="eastAsia" w:cs="Calibri"/>
          <w:color w:val="auto"/>
          <w:sz w:val="24"/>
          <w:highlight w:val="none"/>
        </w:rPr>
        <w:t>“</w:t>
      </w:r>
      <w:r>
        <w:rPr>
          <w:rFonts w:cs="Calibri"/>
          <w:color w:val="auto"/>
          <w:sz w:val="24"/>
          <w:highlight w:val="none"/>
        </w:rPr>
        <w:t>健全行政裁决机制</w:t>
      </w:r>
      <w:r>
        <w:rPr>
          <w:rFonts w:hint="eastAsia" w:cs="Calibri"/>
          <w:color w:val="auto"/>
          <w:sz w:val="24"/>
          <w:highlight w:val="none"/>
        </w:rPr>
        <w:t>”</w:t>
      </w:r>
      <w:r>
        <w:rPr>
          <w:rFonts w:cs="Calibri"/>
          <w:color w:val="auto"/>
          <w:sz w:val="24"/>
          <w:highlight w:val="none"/>
        </w:rPr>
        <w:t>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095FBEC">
      <w:pPr>
        <w:ind w:firstLine="480" w:firstLineChars="200"/>
        <w:rPr>
          <w:rFonts w:cs="Calibri"/>
          <w:color w:val="auto"/>
          <w:sz w:val="24"/>
          <w:highlight w:val="none"/>
        </w:rPr>
      </w:pPr>
      <w:r>
        <w:rPr>
          <w:rFonts w:cs="Calibri"/>
          <w:color w:val="auto"/>
          <w:sz w:val="24"/>
          <w:highlight w:val="none"/>
        </w:rPr>
        <w:t>3.供应商认为采购文件使自己的权益受到损害的，可以自获取采购文件之日或者采购公告期限届满之日（公告期限届满后获取采购文件的，以公告期限届满之日为准</w:t>
      </w:r>
      <w:r>
        <w:rPr>
          <w:rFonts w:hint="eastAsia" w:cs="Calibri"/>
          <w:color w:val="auto"/>
          <w:sz w:val="24"/>
          <w:highlight w:val="none"/>
          <w:lang w:eastAsia="zh-CN"/>
        </w:rPr>
        <w:t>）</w:t>
      </w:r>
      <w:r>
        <w:rPr>
          <w:rFonts w:cs="Calibri"/>
          <w:color w:val="auto"/>
          <w:sz w:val="24"/>
          <w:highlight w:val="none"/>
        </w:rPr>
        <w:t>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08262DF">
      <w:pPr>
        <w:ind w:firstLine="480" w:firstLineChars="200"/>
        <w:rPr>
          <w:rFonts w:cs="Calibri"/>
          <w:color w:val="auto"/>
          <w:sz w:val="24"/>
          <w:highlight w:val="none"/>
        </w:rPr>
      </w:pPr>
      <w:r>
        <w:rPr>
          <w:rFonts w:cs="Calibri"/>
          <w:color w:val="auto"/>
          <w:sz w:val="24"/>
          <w:highlight w:val="none"/>
        </w:rPr>
        <w:t>4.其他事项：</w:t>
      </w:r>
    </w:p>
    <w:p w14:paraId="5C511E62">
      <w:pPr>
        <w:ind w:firstLine="480" w:firstLineChars="200"/>
        <w:rPr>
          <w:rFonts w:cs="Calibri"/>
          <w:color w:val="auto"/>
          <w:sz w:val="24"/>
          <w:highlight w:val="none"/>
        </w:rPr>
      </w:pPr>
      <w:r>
        <w:rPr>
          <w:rFonts w:cs="Calibri"/>
          <w:color w:val="auto"/>
          <w:sz w:val="24"/>
          <w:highlight w:val="none"/>
        </w:rPr>
        <w:t>为有效破解当前中小微企业面临的“融资难、融资贵”困局，充分发挥好政府采购扶持小微企业发展的政策功能，本项目中标（成交</w:t>
      </w:r>
      <w:r>
        <w:rPr>
          <w:rFonts w:hint="eastAsia" w:cs="Calibri"/>
          <w:color w:val="auto"/>
          <w:sz w:val="24"/>
          <w:highlight w:val="none"/>
          <w:lang w:eastAsia="zh-CN"/>
        </w:rPr>
        <w:t>）</w:t>
      </w:r>
      <w:r>
        <w:rPr>
          <w:rFonts w:cs="Calibri"/>
          <w:color w:val="auto"/>
          <w:sz w:val="24"/>
          <w:highlight w:val="none"/>
        </w:rPr>
        <w:t>供应商可凭中标/成交通知书等材料至“绿贷通平台”网页（www.lvdt.huzldt.com</w:t>
      </w:r>
      <w:r>
        <w:rPr>
          <w:rFonts w:hint="eastAsia" w:cs="Calibri"/>
          <w:color w:val="auto"/>
          <w:sz w:val="24"/>
          <w:highlight w:val="none"/>
          <w:lang w:eastAsia="zh-CN"/>
        </w:rPr>
        <w:t>）</w:t>
      </w:r>
      <w:r>
        <w:rPr>
          <w:rFonts w:cs="Calibri"/>
          <w:color w:val="auto"/>
          <w:sz w:val="24"/>
          <w:highlight w:val="none"/>
        </w:rPr>
        <w:t>或“政采贷”平台网页（www.zcygov.cn</w:t>
      </w:r>
      <w:r>
        <w:rPr>
          <w:rFonts w:hint="eastAsia" w:cs="Calibri"/>
          <w:color w:val="auto"/>
          <w:sz w:val="24"/>
          <w:highlight w:val="none"/>
          <w:lang w:eastAsia="zh-CN"/>
        </w:rPr>
        <w:t>）</w:t>
      </w:r>
      <w:r>
        <w:rPr>
          <w:rFonts w:cs="Calibri"/>
          <w:color w:val="auto"/>
          <w:sz w:val="24"/>
          <w:highlight w:val="none"/>
        </w:rPr>
        <w:t>申请相关融资产品。具体操作方式可在“绿贷通”或“政采贷”平台网站查询，也可向“绿贷通”或“政采贷”平台电话咨询（“绿贷通”联系电话：0572-2392590、“政采贷”联系电话：0572-2151055、18698580797</w:t>
      </w:r>
      <w:r>
        <w:rPr>
          <w:rFonts w:hint="eastAsia" w:cs="Calibri"/>
          <w:color w:val="auto"/>
          <w:sz w:val="24"/>
          <w:highlight w:val="none"/>
          <w:lang w:eastAsia="zh-CN"/>
        </w:rPr>
        <w:t>）</w:t>
      </w:r>
      <w:r>
        <w:rPr>
          <w:rFonts w:cs="Calibri"/>
          <w:color w:val="auto"/>
          <w:sz w:val="24"/>
          <w:highlight w:val="none"/>
        </w:rPr>
        <w:t>。</w:t>
      </w:r>
    </w:p>
    <w:p w14:paraId="11445DAE">
      <w:pPr>
        <w:pStyle w:val="4"/>
        <w:ind w:firstLine="482"/>
        <w:rPr>
          <w:rFonts w:cs="Calibri"/>
          <w:color w:val="auto"/>
          <w:highlight w:val="none"/>
        </w:rPr>
      </w:pPr>
      <w:r>
        <w:rPr>
          <w:rFonts w:hint="eastAsia" w:cs="Calibri"/>
          <w:color w:val="auto"/>
          <w:highlight w:val="none"/>
          <w:lang w:val="en-US"/>
        </w:rPr>
        <w:t>七</w:t>
      </w:r>
      <w:r>
        <w:rPr>
          <w:rFonts w:cs="Calibri"/>
          <w:color w:val="auto"/>
          <w:highlight w:val="none"/>
        </w:rPr>
        <w:t>、对本次采购提出询问、质疑、投诉，请按以下方式联系</w:t>
      </w:r>
    </w:p>
    <w:p w14:paraId="16A33E50">
      <w:pPr>
        <w:ind w:firstLine="480" w:firstLineChars="200"/>
        <w:rPr>
          <w:rFonts w:cs="Calibri"/>
          <w:color w:val="auto"/>
          <w:sz w:val="24"/>
          <w:highlight w:val="none"/>
        </w:rPr>
      </w:pPr>
      <w:bookmarkStart w:id="9" w:name="_Toc28359019"/>
      <w:bookmarkStart w:id="10" w:name="_Toc35393806"/>
      <w:bookmarkStart w:id="11" w:name="_Toc28359096"/>
      <w:bookmarkStart w:id="12" w:name="_Toc35393637"/>
      <w:r>
        <w:rPr>
          <w:rFonts w:cs="Calibri"/>
          <w:color w:val="auto"/>
          <w:sz w:val="24"/>
          <w:highlight w:val="none"/>
        </w:rPr>
        <w:t>1.采购人信息</w:t>
      </w:r>
    </w:p>
    <w:p w14:paraId="0510CB09">
      <w:pPr>
        <w:ind w:firstLine="480" w:firstLineChars="200"/>
        <w:rPr>
          <w:rFonts w:hint="eastAsia" w:ascii="Calibri" w:hAnsi="Calibri" w:eastAsia="仿宋" w:cs="Calibri"/>
          <w:color w:val="auto"/>
          <w:sz w:val="24"/>
          <w:szCs w:val="24"/>
          <w:highlight w:val="none"/>
          <w:lang w:eastAsia="zh-CN"/>
        </w:rPr>
      </w:pPr>
      <w:r>
        <w:rPr>
          <w:rFonts w:hint="eastAsia" w:ascii="Calibri" w:hAnsi="Calibri" w:eastAsia="仿宋" w:cs="Calibri"/>
          <w:i w:val="0"/>
          <w:iCs w:val="0"/>
          <w:caps w:val="0"/>
          <w:color w:val="auto"/>
          <w:spacing w:val="0"/>
          <w:sz w:val="24"/>
          <w:szCs w:val="24"/>
          <w:highlight w:val="none"/>
        </w:rPr>
        <w:t>名    称：</w:t>
      </w:r>
      <w:r>
        <w:rPr>
          <w:rFonts w:hint="eastAsia" w:cs="Calibri"/>
          <w:i w:val="0"/>
          <w:iCs w:val="0"/>
          <w:caps w:val="0"/>
          <w:color w:val="auto"/>
          <w:spacing w:val="0"/>
          <w:sz w:val="24"/>
          <w:szCs w:val="24"/>
          <w:highlight w:val="none"/>
          <w:lang w:eastAsia="zh-CN"/>
        </w:rPr>
        <w:t>湖州市吴兴区织里镇综合服务中心</w:t>
      </w:r>
    </w:p>
    <w:p w14:paraId="7B513A0D">
      <w:pPr>
        <w:ind w:firstLine="480" w:firstLineChars="200"/>
        <w:rPr>
          <w:rFonts w:hint="eastAsia" w:ascii="Calibri" w:hAnsi="Calibri" w:eastAsia="仿宋" w:cs="Calibri"/>
          <w:color w:val="auto"/>
          <w:sz w:val="24"/>
          <w:szCs w:val="24"/>
          <w:highlight w:val="none"/>
        </w:rPr>
      </w:pPr>
      <w:r>
        <w:rPr>
          <w:rFonts w:hint="eastAsia" w:ascii="Calibri" w:hAnsi="Calibri" w:eastAsia="仿宋" w:cs="Calibri"/>
          <w:i w:val="0"/>
          <w:iCs w:val="0"/>
          <w:caps w:val="0"/>
          <w:color w:val="auto"/>
          <w:spacing w:val="0"/>
          <w:sz w:val="24"/>
          <w:szCs w:val="24"/>
          <w:highlight w:val="none"/>
        </w:rPr>
        <w:t>地    址：湖州市织里镇吴兴大道8号</w:t>
      </w:r>
    </w:p>
    <w:p w14:paraId="048E1F88">
      <w:pPr>
        <w:ind w:firstLine="480" w:firstLineChars="200"/>
        <w:rPr>
          <w:rFonts w:hint="eastAsia" w:ascii="Calibri" w:hAnsi="Calibri" w:eastAsia="仿宋" w:cs="Calibri"/>
          <w:color w:val="auto"/>
          <w:sz w:val="24"/>
          <w:szCs w:val="24"/>
          <w:highlight w:val="none"/>
        </w:rPr>
      </w:pPr>
      <w:r>
        <w:rPr>
          <w:rFonts w:hint="eastAsia" w:ascii="Calibri" w:hAnsi="Calibri" w:eastAsia="仿宋" w:cs="Calibri"/>
          <w:i w:val="0"/>
          <w:iCs w:val="0"/>
          <w:caps w:val="0"/>
          <w:color w:val="auto"/>
          <w:spacing w:val="0"/>
          <w:sz w:val="24"/>
          <w:szCs w:val="24"/>
          <w:highlight w:val="none"/>
        </w:rPr>
        <w:t>传    真：</w:t>
      </w:r>
    </w:p>
    <w:p w14:paraId="4D823784">
      <w:pPr>
        <w:ind w:firstLine="480" w:firstLineChars="200"/>
        <w:rPr>
          <w:rFonts w:hint="default" w:ascii="Calibri" w:hAnsi="Calibri" w:eastAsia="仿宋" w:cs="Calibri"/>
          <w:color w:val="auto"/>
          <w:sz w:val="24"/>
          <w:szCs w:val="24"/>
          <w:highlight w:val="none"/>
          <w:lang w:val="en-US" w:eastAsia="zh-CN"/>
        </w:rPr>
      </w:pPr>
      <w:r>
        <w:rPr>
          <w:rFonts w:hint="eastAsia" w:ascii="Calibri" w:hAnsi="Calibri" w:eastAsia="仿宋" w:cs="Calibri"/>
          <w:i w:val="0"/>
          <w:iCs w:val="0"/>
          <w:caps w:val="0"/>
          <w:color w:val="auto"/>
          <w:spacing w:val="0"/>
          <w:sz w:val="24"/>
          <w:szCs w:val="24"/>
          <w:highlight w:val="none"/>
        </w:rPr>
        <w:t>项目联系人（询问</w:t>
      </w:r>
      <w:r>
        <w:rPr>
          <w:rFonts w:hint="eastAsia" w:cs="Calibri"/>
          <w:i w:val="0"/>
          <w:iCs w:val="0"/>
          <w:caps w:val="0"/>
          <w:color w:val="auto"/>
          <w:spacing w:val="0"/>
          <w:sz w:val="24"/>
          <w:szCs w:val="24"/>
          <w:highlight w:val="none"/>
          <w:lang w:eastAsia="zh-CN"/>
        </w:rPr>
        <w:t>）</w:t>
      </w:r>
      <w:r>
        <w:rPr>
          <w:rFonts w:hint="eastAsia" w:ascii="Calibri" w:hAnsi="Calibri" w:eastAsia="仿宋" w:cs="Calibri"/>
          <w:i w:val="0"/>
          <w:iCs w:val="0"/>
          <w:caps w:val="0"/>
          <w:color w:val="auto"/>
          <w:spacing w:val="0"/>
          <w:sz w:val="24"/>
          <w:szCs w:val="24"/>
          <w:highlight w:val="none"/>
        </w:rPr>
        <w:t>：</w:t>
      </w:r>
      <w:r>
        <w:rPr>
          <w:rFonts w:hint="eastAsia" w:cs="Calibri"/>
          <w:i w:val="0"/>
          <w:iCs w:val="0"/>
          <w:caps w:val="0"/>
          <w:color w:val="auto"/>
          <w:spacing w:val="0"/>
          <w:sz w:val="24"/>
          <w:szCs w:val="24"/>
          <w:highlight w:val="yellow"/>
          <w:lang w:eastAsia="zh-CN"/>
        </w:rPr>
        <w:t xml:space="preserve"> </w:t>
      </w:r>
      <w:r>
        <w:rPr>
          <w:rFonts w:hint="eastAsia" w:cs="Calibri"/>
          <w:i w:val="0"/>
          <w:iCs w:val="0"/>
          <w:caps w:val="0"/>
          <w:color w:val="auto"/>
          <w:spacing w:val="0"/>
          <w:sz w:val="24"/>
          <w:szCs w:val="24"/>
          <w:highlight w:val="yellow"/>
          <w:lang w:val="en-US" w:eastAsia="zh-CN"/>
        </w:rPr>
        <w:t xml:space="preserve">    </w:t>
      </w:r>
    </w:p>
    <w:p w14:paraId="1D279081">
      <w:pPr>
        <w:ind w:firstLine="480" w:firstLineChars="200"/>
        <w:rPr>
          <w:rFonts w:hint="default" w:ascii="Calibri" w:hAnsi="Calibri" w:cs="Calibri"/>
          <w:i w:val="0"/>
          <w:iCs w:val="0"/>
          <w:caps w:val="0"/>
          <w:color w:val="auto"/>
          <w:spacing w:val="0"/>
          <w:sz w:val="24"/>
          <w:szCs w:val="24"/>
          <w:highlight w:val="none"/>
          <w:lang w:val="en-US" w:eastAsia="zh-CN"/>
        </w:rPr>
      </w:pPr>
      <w:r>
        <w:rPr>
          <w:rFonts w:hint="eastAsia" w:ascii="Calibri" w:hAnsi="Calibri" w:eastAsia="仿宋" w:cs="Calibri"/>
          <w:i w:val="0"/>
          <w:iCs w:val="0"/>
          <w:caps w:val="0"/>
          <w:color w:val="auto"/>
          <w:spacing w:val="0"/>
          <w:sz w:val="24"/>
          <w:szCs w:val="24"/>
          <w:highlight w:val="none"/>
        </w:rPr>
        <w:t>项目联系方式（询问</w:t>
      </w:r>
      <w:r>
        <w:rPr>
          <w:rFonts w:hint="eastAsia" w:cs="Calibri"/>
          <w:i w:val="0"/>
          <w:iCs w:val="0"/>
          <w:caps w:val="0"/>
          <w:color w:val="auto"/>
          <w:spacing w:val="0"/>
          <w:sz w:val="24"/>
          <w:szCs w:val="24"/>
          <w:highlight w:val="none"/>
          <w:lang w:eastAsia="zh-CN"/>
        </w:rPr>
        <w:t>）</w:t>
      </w:r>
      <w:r>
        <w:rPr>
          <w:rFonts w:hint="eastAsia" w:ascii="Calibri" w:hAnsi="Calibri" w:eastAsia="仿宋" w:cs="Calibri"/>
          <w:i w:val="0"/>
          <w:iCs w:val="0"/>
          <w:caps w:val="0"/>
          <w:color w:val="auto"/>
          <w:spacing w:val="0"/>
          <w:sz w:val="24"/>
          <w:szCs w:val="24"/>
          <w:highlight w:val="none"/>
        </w:rPr>
        <w:t>：</w:t>
      </w:r>
      <w:r>
        <w:rPr>
          <w:rFonts w:hint="eastAsia" w:ascii="Calibri" w:hAnsi="Calibri" w:cs="Calibri"/>
          <w:i w:val="0"/>
          <w:iCs w:val="0"/>
          <w:caps w:val="0"/>
          <w:color w:val="auto"/>
          <w:spacing w:val="0"/>
          <w:sz w:val="24"/>
          <w:szCs w:val="24"/>
          <w:highlight w:val="none"/>
          <w:lang w:eastAsia="zh-CN"/>
        </w:rPr>
        <w:t>0572-</w:t>
      </w:r>
      <w:r>
        <w:rPr>
          <w:rFonts w:hint="eastAsia" w:cs="Calibri"/>
          <w:i w:val="0"/>
          <w:iCs w:val="0"/>
          <w:caps w:val="0"/>
          <w:color w:val="auto"/>
          <w:spacing w:val="0"/>
          <w:sz w:val="24"/>
          <w:szCs w:val="24"/>
          <w:highlight w:val="yellow"/>
          <w:lang w:val="en-US" w:eastAsia="zh-CN"/>
        </w:rPr>
        <w:t xml:space="preserve">     </w:t>
      </w:r>
    </w:p>
    <w:p w14:paraId="748C56EF">
      <w:pPr>
        <w:ind w:firstLine="480" w:firstLineChars="200"/>
        <w:rPr>
          <w:rFonts w:hint="default" w:ascii="Calibri" w:hAnsi="Calibri" w:eastAsia="仿宋" w:cs="Calibri"/>
          <w:color w:val="auto"/>
          <w:sz w:val="24"/>
          <w:szCs w:val="24"/>
          <w:highlight w:val="none"/>
          <w:lang w:val="en-US" w:eastAsia="zh-CN"/>
        </w:rPr>
      </w:pPr>
      <w:r>
        <w:rPr>
          <w:rFonts w:hint="eastAsia" w:ascii="Calibri" w:hAnsi="Calibri" w:eastAsia="仿宋" w:cs="Calibri"/>
          <w:i w:val="0"/>
          <w:iCs w:val="0"/>
          <w:caps w:val="0"/>
          <w:color w:val="auto"/>
          <w:spacing w:val="0"/>
          <w:sz w:val="24"/>
          <w:szCs w:val="24"/>
          <w:highlight w:val="none"/>
        </w:rPr>
        <w:t>质疑联系人：</w:t>
      </w:r>
      <w:r>
        <w:rPr>
          <w:rFonts w:hint="eastAsia" w:cs="Calibri"/>
          <w:i w:val="0"/>
          <w:iCs w:val="0"/>
          <w:caps w:val="0"/>
          <w:color w:val="auto"/>
          <w:spacing w:val="0"/>
          <w:sz w:val="24"/>
          <w:szCs w:val="24"/>
          <w:highlight w:val="yellow"/>
          <w:lang w:val="en-US" w:eastAsia="zh-CN"/>
        </w:rPr>
        <w:t xml:space="preserve">       </w:t>
      </w:r>
    </w:p>
    <w:p w14:paraId="4F242989">
      <w:pPr>
        <w:ind w:firstLine="480" w:firstLineChars="200"/>
        <w:rPr>
          <w:rFonts w:hint="default" w:cs="Calibri"/>
          <w:color w:val="auto"/>
          <w:sz w:val="24"/>
          <w:highlight w:val="none"/>
          <w:lang w:val="en-US" w:eastAsia="zh-CN"/>
        </w:rPr>
      </w:pPr>
      <w:r>
        <w:rPr>
          <w:rFonts w:hint="eastAsia" w:ascii="Calibri" w:hAnsi="Calibri" w:eastAsia="仿宋" w:cs="Calibri"/>
          <w:i w:val="0"/>
          <w:iCs w:val="0"/>
          <w:caps w:val="0"/>
          <w:color w:val="auto"/>
          <w:spacing w:val="0"/>
          <w:sz w:val="24"/>
          <w:szCs w:val="24"/>
          <w:highlight w:val="none"/>
        </w:rPr>
        <w:t>质疑联系方式：</w:t>
      </w:r>
      <w:r>
        <w:rPr>
          <w:rFonts w:hint="eastAsia" w:ascii="Calibri" w:hAnsi="Calibri" w:cs="Calibri"/>
          <w:i w:val="0"/>
          <w:iCs w:val="0"/>
          <w:caps w:val="0"/>
          <w:color w:val="auto"/>
          <w:spacing w:val="0"/>
          <w:sz w:val="24"/>
          <w:szCs w:val="24"/>
          <w:highlight w:val="none"/>
          <w:lang w:eastAsia="zh-CN"/>
        </w:rPr>
        <w:t>0572-</w:t>
      </w:r>
      <w:r>
        <w:rPr>
          <w:rFonts w:hint="eastAsia" w:cs="Calibri"/>
          <w:i w:val="0"/>
          <w:iCs w:val="0"/>
          <w:caps w:val="0"/>
          <w:color w:val="auto"/>
          <w:spacing w:val="0"/>
          <w:sz w:val="24"/>
          <w:szCs w:val="24"/>
          <w:highlight w:val="yellow"/>
          <w:lang w:val="en-US" w:eastAsia="zh-CN"/>
        </w:rPr>
        <w:t xml:space="preserve">      </w:t>
      </w:r>
    </w:p>
    <w:p w14:paraId="1CD87A4A">
      <w:pPr>
        <w:ind w:firstLine="480" w:firstLineChars="200"/>
        <w:rPr>
          <w:rFonts w:cs="Calibri"/>
          <w:color w:val="auto"/>
          <w:sz w:val="24"/>
          <w:highlight w:val="none"/>
        </w:rPr>
      </w:pPr>
      <w:r>
        <w:rPr>
          <w:rFonts w:hint="eastAsia" w:cs="Calibri"/>
          <w:color w:val="auto"/>
          <w:sz w:val="24"/>
          <w:highlight w:val="none"/>
        </w:rPr>
        <w:t>2.采购代理机构信息</w:t>
      </w:r>
    </w:p>
    <w:p w14:paraId="6EBFA515">
      <w:pPr>
        <w:ind w:firstLine="480" w:firstLineChars="200"/>
        <w:rPr>
          <w:rFonts w:cs="Calibri"/>
          <w:color w:val="auto"/>
          <w:sz w:val="24"/>
          <w:highlight w:val="none"/>
        </w:rPr>
      </w:pPr>
      <w:r>
        <w:rPr>
          <w:rFonts w:cs="Calibri"/>
          <w:color w:val="auto"/>
          <w:sz w:val="24"/>
          <w:highlight w:val="none"/>
        </w:rPr>
        <w:t>名称：浙江省成套招标代理有限公司</w:t>
      </w:r>
    </w:p>
    <w:p w14:paraId="5111C987">
      <w:pPr>
        <w:ind w:firstLine="480" w:firstLineChars="200"/>
        <w:rPr>
          <w:rFonts w:cs="Calibri"/>
          <w:color w:val="auto"/>
          <w:sz w:val="24"/>
          <w:highlight w:val="none"/>
        </w:rPr>
      </w:pPr>
      <w:r>
        <w:rPr>
          <w:rFonts w:hint="eastAsia" w:cs="Calibri"/>
          <w:color w:val="auto"/>
          <w:sz w:val="24"/>
          <w:highlight w:val="none"/>
        </w:rPr>
        <w:t>地址：浙江省湖州市凤凰路137号国际贸易大厦9楼</w:t>
      </w:r>
    </w:p>
    <w:p w14:paraId="7835B1E5">
      <w:pPr>
        <w:ind w:firstLine="480" w:firstLineChars="200"/>
        <w:rPr>
          <w:rFonts w:cs="Calibri"/>
          <w:color w:val="auto"/>
          <w:sz w:val="24"/>
          <w:highlight w:val="none"/>
        </w:rPr>
      </w:pPr>
      <w:r>
        <w:rPr>
          <w:rFonts w:hint="eastAsia" w:cs="Calibri"/>
          <w:color w:val="auto"/>
          <w:sz w:val="24"/>
          <w:highlight w:val="none"/>
        </w:rPr>
        <w:t>项目联系人</w:t>
      </w:r>
      <w:r>
        <w:rPr>
          <w:rFonts w:cs="Calibri"/>
          <w:color w:val="auto"/>
          <w:sz w:val="24"/>
          <w:highlight w:val="none"/>
        </w:rPr>
        <w:t>（询问</w:t>
      </w:r>
      <w:r>
        <w:rPr>
          <w:rFonts w:hint="eastAsia" w:cs="Calibri"/>
          <w:color w:val="auto"/>
          <w:sz w:val="24"/>
          <w:highlight w:val="none"/>
          <w:lang w:eastAsia="zh-CN"/>
        </w:rPr>
        <w:t>）</w:t>
      </w:r>
      <w:r>
        <w:rPr>
          <w:rFonts w:hint="eastAsia" w:cs="Calibri"/>
          <w:color w:val="auto"/>
          <w:sz w:val="24"/>
          <w:highlight w:val="none"/>
        </w:rPr>
        <w:t>：俞婧姈</w:t>
      </w:r>
    </w:p>
    <w:p w14:paraId="6A65C0BF">
      <w:pPr>
        <w:ind w:firstLine="480" w:firstLineChars="200"/>
        <w:rPr>
          <w:rFonts w:cs="Calibri"/>
          <w:color w:val="auto"/>
          <w:sz w:val="24"/>
          <w:highlight w:val="none"/>
        </w:rPr>
      </w:pPr>
      <w:r>
        <w:rPr>
          <w:rFonts w:hint="eastAsia" w:cs="Calibri"/>
          <w:color w:val="auto"/>
          <w:sz w:val="24"/>
          <w:highlight w:val="none"/>
        </w:rPr>
        <w:t>联系电话</w:t>
      </w:r>
      <w:r>
        <w:rPr>
          <w:rFonts w:cs="Calibri"/>
          <w:color w:val="auto"/>
          <w:sz w:val="24"/>
          <w:highlight w:val="none"/>
        </w:rPr>
        <w:t>（询问</w:t>
      </w:r>
      <w:r>
        <w:rPr>
          <w:rFonts w:hint="eastAsia" w:cs="Calibri"/>
          <w:color w:val="auto"/>
          <w:sz w:val="24"/>
          <w:highlight w:val="none"/>
          <w:lang w:eastAsia="zh-CN"/>
        </w:rPr>
        <w:t>）</w:t>
      </w:r>
      <w:r>
        <w:rPr>
          <w:rFonts w:hint="eastAsia" w:cs="Calibri"/>
          <w:color w:val="auto"/>
          <w:sz w:val="24"/>
          <w:highlight w:val="none"/>
        </w:rPr>
        <w:t>：0572-2275857</w:t>
      </w:r>
    </w:p>
    <w:p w14:paraId="1BA82E0C">
      <w:pPr>
        <w:ind w:firstLine="480" w:firstLineChars="200"/>
        <w:rPr>
          <w:rFonts w:hint="eastAsia" w:cs="Calibri"/>
          <w:color w:val="auto"/>
          <w:sz w:val="24"/>
          <w:highlight w:val="none"/>
        </w:rPr>
      </w:pPr>
      <w:r>
        <w:rPr>
          <w:rFonts w:hint="eastAsia" w:cs="Calibri"/>
          <w:color w:val="auto"/>
          <w:sz w:val="24"/>
          <w:highlight w:val="none"/>
        </w:rPr>
        <w:t>质疑联系人：俞挺挺</w:t>
      </w:r>
    </w:p>
    <w:p w14:paraId="52639E2B">
      <w:pPr>
        <w:ind w:firstLine="480" w:firstLineChars="200"/>
        <w:rPr>
          <w:rFonts w:hint="eastAsia" w:cs="Calibri"/>
          <w:color w:val="auto"/>
          <w:sz w:val="24"/>
          <w:highlight w:val="none"/>
        </w:rPr>
      </w:pPr>
      <w:r>
        <w:rPr>
          <w:rFonts w:hint="eastAsia" w:cs="Calibri"/>
          <w:color w:val="auto"/>
          <w:sz w:val="24"/>
          <w:highlight w:val="none"/>
        </w:rPr>
        <w:t>联系电话：0572-2275852</w:t>
      </w:r>
    </w:p>
    <w:p w14:paraId="7A3698CE">
      <w:pPr>
        <w:ind w:firstLine="480" w:firstLineChars="200"/>
        <w:rPr>
          <w:rFonts w:hint="eastAsia" w:cs="Calibri"/>
          <w:color w:val="auto"/>
          <w:sz w:val="24"/>
          <w:highlight w:val="none"/>
        </w:rPr>
      </w:pPr>
      <w:r>
        <w:rPr>
          <w:rFonts w:hint="eastAsia" w:cs="Calibri"/>
          <w:color w:val="auto"/>
          <w:sz w:val="24"/>
          <w:highlight w:val="none"/>
        </w:rPr>
        <w:t>3.同级政府采购监督管理部门</w:t>
      </w:r>
    </w:p>
    <w:bookmarkEnd w:id="9"/>
    <w:bookmarkEnd w:id="10"/>
    <w:bookmarkEnd w:id="11"/>
    <w:bookmarkEnd w:id="12"/>
    <w:p w14:paraId="2E927F52">
      <w:pPr>
        <w:ind w:firstLine="480" w:firstLineChars="200"/>
        <w:rPr>
          <w:rFonts w:hint="eastAsia" w:cs="Calibri"/>
          <w:color w:val="auto"/>
          <w:sz w:val="24"/>
          <w:highlight w:val="none"/>
        </w:rPr>
      </w:pPr>
      <w:r>
        <w:rPr>
          <w:rFonts w:hint="eastAsia" w:cs="Calibri"/>
          <w:color w:val="auto"/>
          <w:sz w:val="24"/>
          <w:highlight w:val="none"/>
        </w:rPr>
        <w:t>名    称：湖州市吴兴区财政局</w:t>
      </w:r>
    </w:p>
    <w:p w14:paraId="3AAFBF36">
      <w:pPr>
        <w:ind w:firstLine="480" w:firstLineChars="200"/>
        <w:rPr>
          <w:rFonts w:hint="eastAsia" w:cs="Calibri"/>
          <w:color w:val="auto"/>
          <w:sz w:val="24"/>
          <w:highlight w:val="none"/>
        </w:rPr>
      </w:pPr>
      <w:r>
        <w:rPr>
          <w:rFonts w:hint="eastAsia" w:cs="Calibri"/>
          <w:color w:val="auto"/>
          <w:sz w:val="24"/>
          <w:highlight w:val="none"/>
        </w:rPr>
        <w:t>地    址：湖州市吴兴区吴兴大道1号</w:t>
      </w:r>
    </w:p>
    <w:p w14:paraId="789BA52F">
      <w:pPr>
        <w:ind w:firstLine="480" w:firstLineChars="200"/>
        <w:rPr>
          <w:rFonts w:hint="eastAsia" w:cs="Calibri"/>
          <w:color w:val="auto"/>
          <w:sz w:val="24"/>
          <w:highlight w:val="none"/>
        </w:rPr>
      </w:pPr>
      <w:r>
        <w:rPr>
          <w:rFonts w:hint="eastAsia" w:cs="Calibri"/>
          <w:color w:val="auto"/>
          <w:sz w:val="24"/>
          <w:highlight w:val="none"/>
        </w:rPr>
        <w:t>传    真：0572-2289706</w:t>
      </w:r>
    </w:p>
    <w:p w14:paraId="61624E89">
      <w:pPr>
        <w:ind w:firstLine="480" w:firstLineChars="200"/>
        <w:rPr>
          <w:rFonts w:hint="eastAsia" w:cs="Calibri"/>
          <w:color w:val="auto"/>
          <w:sz w:val="24"/>
          <w:highlight w:val="none"/>
        </w:rPr>
      </w:pPr>
      <w:r>
        <w:rPr>
          <w:rFonts w:hint="eastAsia" w:cs="Calibri"/>
          <w:color w:val="auto"/>
          <w:sz w:val="24"/>
          <w:highlight w:val="none"/>
        </w:rPr>
        <w:t>联 系 人：沈先生</w:t>
      </w:r>
    </w:p>
    <w:p w14:paraId="45F38E8E">
      <w:pPr>
        <w:ind w:firstLine="480" w:firstLineChars="200"/>
        <w:rPr>
          <w:rFonts w:hint="eastAsia" w:cs="Calibri"/>
          <w:color w:val="auto"/>
          <w:sz w:val="24"/>
          <w:highlight w:val="none"/>
        </w:rPr>
      </w:pPr>
      <w:r>
        <w:rPr>
          <w:rFonts w:hint="eastAsia" w:cs="Calibri"/>
          <w:color w:val="auto"/>
          <w:sz w:val="24"/>
          <w:highlight w:val="none"/>
        </w:rPr>
        <w:t>监督投诉电话：0572-2289702</w:t>
      </w:r>
    </w:p>
    <w:p w14:paraId="415AD39B">
      <w:pPr>
        <w:rPr>
          <w:rFonts w:cs="Calibri"/>
          <w:color w:val="auto"/>
          <w:sz w:val="24"/>
          <w:highlight w:val="none"/>
        </w:rPr>
      </w:pPr>
    </w:p>
    <w:p w14:paraId="18DE46A6">
      <w:pPr>
        <w:ind w:firstLine="480" w:firstLineChars="200"/>
        <w:rPr>
          <w:rFonts w:cs="Calibri"/>
          <w:color w:val="auto"/>
          <w:sz w:val="24"/>
          <w:highlight w:val="none"/>
        </w:rPr>
      </w:pPr>
      <w:r>
        <w:rPr>
          <w:rFonts w:cs="Calibri"/>
          <w:color w:val="auto"/>
          <w:sz w:val="24"/>
          <w:highlight w:val="none"/>
        </w:rPr>
        <w:t>若对项目采购电子交易系统操作有疑问，可登录政采云（https：//www.zcygov.cn/</w:t>
      </w:r>
      <w:r>
        <w:rPr>
          <w:rFonts w:hint="eastAsia" w:cs="Calibri"/>
          <w:color w:val="auto"/>
          <w:sz w:val="24"/>
          <w:highlight w:val="none"/>
          <w:lang w:eastAsia="zh-CN"/>
        </w:rPr>
        <w:t>）</w:t>
      </w:r>
      <w:r>
        <w:rPr>
          <w:rFonts w:cs="Calibri"/>
          <w:color w:val="auto"/>
          <w:sz w:val="24"/>
          <w:highlight w:val="none"/>
        </w:rPr>
        <w:t>，点击右侧咨询小采，获取采小蜜智能服务管家帮助，或拨打政采云服务热线400-881-7190获取热线服务帮助。</w:t>
      </w:r>
    </w:p>
    <w:p w14:paraId="53A1615B">
      <w:pPr>
        <w:ind w:firstLine="480" w:firstLineChars="200"/>
        <w:rPr>
          <w:rFonts w:cs="Calibri"/>
          <w:color w:val="auto"/>
          <w:sz w:val="24"/>
          <w:highlight w:val="none"/>
        </w:rPr>
      </w:pPr>
      <w:r>
        <w:rPr>
          <w:rFonts w:cs="Calibri"/>
          <w:color w:val="auto"/>
          <w:sz w:val="24"/>
          <w:highlight w:val="none"/>
        </w:rPr>
        <w:t>CA问题联系电话（人工</w:t>
      </w:r>
      <w:r>
        <w:rPr>
          <w:rFonts w:hint="eastAsia" w:cs="Calibri"/>
          <w:color w:val="auto"/>
          <w:sz w:val="24"/>
          <w:highlight w:val="none"/>
          <w:lang w:eastAsia="zh-CN"/>
        </w:rPr>
        <w:t>）</w:t>
      </w:r>
      <w:r>
        <w:rPr>
          <w:rFonts w:cs="Calibri"/>
          <w:color w:val="auto"/>
          <w:sz w:val="24"/>
          <w:highlight w:val="none"/>
        </w:rPr>
        <w:t>：汇信CA 400-888-4636；天谷CA 400-087-8198。</w:t>
      </w:r>
    </w:p>
    <w:p w14:paraId="5915DED4">
      <w:pPr>
        <w:pStyle w:val="518"/>
        <w:ind w:firstLine="460"/>
        <w:rPr>
          <w:rFonts w:cs="Calibri"/>
          <w:color w:val="auto"/>
          <w:highlight w:val="none"/>
        </w:rPr>
      </w:pPr>
    </w:p>
    <w:p w14:paraId="440CB169">
      <w:pPr>
        <w:pStyle w:val="23"/>
        <w:rPr>
          <w:rFonts w:cs="Calibri"/>
          <w:color w:val="auto"/>
          <w:highlight w:val="none"/>
        </w:rPr>
      </w:pPr>
    </w:p>
    <w:p w14:paraId="2A98D88B">
      <w:pPr>
        <w:pStyle w:val="60"/>
        <w:rPr>
          <w:rFonts w:cs="Calibri"/>
          <w:color w:val="auto"/>
          <w:highlight w:val="none"/>
        </w:rPr>
      </w:pPr>
    </w:p>
    <w:p w14:paraId="31F69ECE">
      <w:pPr>
        <w:pStyle w:val="60"/>
        <w:rPr>
          <w:rFonts w:cs="Calibri"/>
          <w:color w:val="auto"/>
          <w:highlight w:val="none"/>
        </w:rPr>
      </w:pPr>
    </w:p>
    <w:p w14:paraId="6BA5D0ED">
      <w:pPr>
        <w:pStyle w:val="60"/>
        <w:rPr>
          <w:rFonts w:cs="Calibri"/>
          <w:color w:val="auto"/>
          <w:highlight w:val="none"/>
        </w:rPr>
      </w:pPr>
    </w:p>
    <w:p w14:paraId="6ADA107B">
      <w:pPr>
        <w:rPr>
          <w:rFonts w:cs="Calibri"/>
          <w:color w:val="auto"/>
          <w:highlight w:val="none"/>
        </w:rPr>
      </w:pPr>
      <w:r>
        <w:rPr>
          <w:rFonts w:cs="Calibri"/>
          <w:color w:val="auto"/>
          <w:highlight w:val="none"/>
        </w:rPr>
        <w:br w:type="page"/>
      </w:r>
    </w:p>
    <w:p w14:paraId="7D2A47E3">
      <w:pPr>
        <w:pStyle w:val="3"/>
        <w:rPr>
          <w:rFonts w:cs="Calibri"/>
          <w:color w:val="auto"/>
          <w:highlight w:val="none"/>
        </w:rPr>
      </w:pPr>
      <w:r>
        <w:rPr>
          <w:rFonts w:cs="Calibri"/>
          <w:color w:val="auto"/>
          <w:highlight w:val="none"/>
        </w:rPr>
        <w:t>第二部分</w:t>
      </w:r>
      <w:bookmarkEnd w:id="6"/>
      <w:r>
        <w:rPr>
          <w:rFonts w:cs="Calibri"/>
          <w:color w:val="auto"/>
          <w:highlight w:val="none"/>
        </w:rPr>
        <w:t xml:space="preserve"> 投标人须知</w:t>
      </w:r>
      <w:bookmarkEnd w:id="7"/>
    </w:p>
    <w:p w14:paraId="64B51A62">
      <w:pPr>
        <w:pStyle w:val="4"/>
        <w:ind w:firstLine="482"/>
        <w:jc w:val="center"/>
        <w:rPr>
          <w:rFonts w:cs="Calibri"/>
          <w:color w:val="auto"/>
          <w:highlight w:val="none"/>
        </w:rPr>
      </w:pPr>
      <w:r>
        <w:rPr>
          <w:rFonts w:cs="Calibri"/>
          <w:color w:val="auto"/>
          <w:highlight w:val="none"/>
        </w:rPr>
        <w:t>前附表</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8"/>
        <w:gridCol w:w="1989"/>
        <w:gridCol w:w="6574"/>
      </w:tblGrid>
      <w:tr w14:paraId="2085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03091A99">
            <w:pPr>
              <w:jc w:val="center"/>
              <w:rPr>
                <w:rFonts w:cs="Calibri"/>
                <w:b/>
                <w:color w:val="auto"/>
                <w:sz w:val="24"/>
                <w:highlight w:val="none"/>
              </w:rPr>
            </w:pPr>
            <w:r>
              <w:rPr>
                <w:rFonts w:cs="Calibri"/>
                <w:b/>
                <w:color w:val="auto"/>
                <w:sz w:val="24"/>
                <w:highlight w:val="none"/>
              </w:rPr>
              <w:t>序号</w:t>
            </w:r>
          </w:p>
        </w:tc>
        <w:tc>
          <w:tcPr>
            <w:tcW w:w="1989" w:type="dxa"/>
            <w:vAlign w:val="center"/>
          </w:tcPr>
          <w:p w14:paraId="3D9EC4FA">
            <w:pPr>
              <w:jc w:val="center"/>
              <w:rPr>
                <w:rFonts w:cs="Calibri"/>
                <w:b/>
                <w:color w:val="auto"/>
                <w:sz w:val="24"/>
                <w:highlight w:val="none"/>
              </w:rPr>
            </w:pPr>
            <w:r>
              <w:rPr>
                <w:rFonts w:cs="Calibri"/>
                <w:b/>
                <w:color w:val="auto"/>
                <w:sz w:val="24"/>
                <w:highlight w:val="none"/>
              </w:rPr>
              <w:t>事项</w:t>
            </w:r>
          </w:p>
        </w:tc>
        <w:tc>
          <w:tcPr>
            <w:tcW w:w="6574" w:type="dxa"/>
            <w:vAlign w:val="center"/>
          </w:tcPr>
          <w:p w14:paraId="7C3BB828">
            <w:pPr>
              <w:jc w:val="center"/>
              <w:rPr>
                <w:rFonts w:cs="Calibri"/>
                <w:b/>
                <w:color w:val="auto"/>
                <w:sz w:val="24"/>
                <w:highlight w:val="none"/>
              </w:rPr>
            </w:pPr>
            <w:r>
              <w:rPr>
                <w:rFonts w:cs="Calibri"/>
                <w:b/>
                <w:color w:val="auto"/>
                <w:sz w:val="24"/>
                <w:highlight w:val="none"/>
              </w:rPr>
              <w:t>本项目的特别规定</w:t>
            </w:r>
          </w:p>
        </w:tc>
      </w:tr>
      <w:tr w14:paraId="7E4C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0F61ACB3">
            <w:pPr>
              <w:numPr>
                <w:ilvl w:val="0"/>
                <w:numId w:val="3"/>
              </w:numPr>
              <w:ind w:firstLine="0"/>
              <w:jc w:val="center"/>
              <w:rPr>
                <w:rFonts w:cs="Calibri"/>
                <w:b/>
                <w:color w:val="auto"/>
                <w:sz w:val="24"/>
                <w:highlight w:val="none"/>
              </w:rPr>
            </w:pPr>
          </w:p>
        </w:tc>
        <w:tc>
          <w:tcPr>
            <w:tcW w:w="1989" w:type="dxa"/>
            <w:vAlign w:val="center"/>
          </w:tcPr>
          <w:p w14:paraId="6BEB814A">
            <w:pPr>
              <w:jc w:val="center"/>
              <w:rPr>
                <w:rFonts w:cs="Calibri"/>
                <w:b/>
                <w:color w:val="auto"/>
                <w:sz w:val="24"/>
                <w:highlight w:val="none"/>
              </w:rPr>
            </w:pPr>
            <w:r>
              <w:rPr>
                <w:rFonts w:cs="Calibri"/>
                <w:b/>
                <w:color w:val="auto"/>
                <w:sz w:val="24"/>
                <w:highlight w:val="none"/>
              </w:rPr>
              <w:t>项目属性</w:t>
            </w:r>
          </w:p>
        </w:tc>
        <w:tc>
          <w:tcPr>
            <w:tcW w:w="6574" w:type="dxa"/>
            <w:vAlign w:val="center"/>
          </w:tcPr>
          <w:p w14:paraId="3C480CD3">
            <w:pPr>
              <w:ind w:firstLine="480" w:firstLineChars="200"/>
              <w:rPr>
                <w:rFonts w:cs="Calibri"/>
                <w:color w:val="auto"/>
                <w:sz w:val="24"/>
                <w:highlight w:val="none"/>
              </w:rPr>
            </w:pPr>
            <w:r>
              <w:rPr>
                <w:rFonts w:cs="Calibri"/>
                <w:color w:val="auto"/>
                <w:kern w:val="0"/>
                <w:sz w:val="24"/>
                <w:highlight w:val="none"/>
                <w:lang w:val="zh-CN"/>
              </w:rPr>
              <w:t>服务类</w:t>
            </w:r>
            <w:r>
              <w:rPr>
                <w:rFonts w:hint="eastAsia" w:cs="Calibri"/>
                <w:color w:val="auto"/>
                <w:kern w:val="0"/>
                <w:sz w:val="24"/>
                <w:highlight w:val="none"/>
                <w:lang w:val="zh-CN"/>
              </w:rPr>
              <w:t>项目</w:t>
            </w:r>
            <w:r>
              <w:rPr>
                <w:rFonts w:cs="Calibri"/>
                <w:color w:val="auto"/>
                <w:kern w:val="0"/>
                <w:sz w:val="24"/>
                <w:highlight w:val="none"/>
                <w:lang w:val="zh-CN"/>
              </w:rPr>
              <w:t>。</w:t>
            </w:r>
          </w:p>
        </w:tc>
      </w:tr>
      <w:tr w14:paraId="28A9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2D96108D">
            <w:pPr>
              <w:numPr>
                <w:ilvl w:val="0"/>
                <w:numId w:val="3"/>
              </w:numPr>
              <w:ind w:firstLine="0"/>
              <w:jc w:val="center"/>
              <w:rPr>
                <w:rFonts w:cs="Calibri"/>
                <w:b/>
                <w:color w:val="auto"/>
                <w:sz w:val="24"/>
                <w:highlight w:val="none"/>
              </w:rPr>
            </w:pPr>
          </w:p>
        </w:tc>
        <w:tc>
          <w:tcPr>
            <w:tcW w:w="1989" w:type="dxa"/>
            <w:vAlign w:val="center"/>
          </w:tcPr>
          <w:p w14:paraId="35BF4168">
            <w:pPr>
              <w:jc w:val="center"/>
              <w:rPr>
                <w:rFonts w:cs="Calibri"/>
                <w:b/>
                <w:color w:val="auto"/>
                <w:sz w:val="24"/>
                <w:highlight w:val="none"/>
              </w:rPr>
            </w:pPr>
            <w:r>
              <w:rPr>
                <w:rFonts w:cs="Calibri"/>
                <w:b/>
                <w:color w:val="auto"/>
                <w:sz w:val="24"/>
                <w:highlight w:val="none"/>
              </w:rPr>
              <w:t>采购标的对应的中小企业划分标准所属行业</w:t>
            </w:r>
          </w:p>
        </w:tc>
        <w:tc>
          <w:tcPr>
            <w:tcW w:w="6574" w:type="dxa"/>
            <w:vAlign w:val="center"/>
          </w:tcPr>
          <w:p w14:paraId="01DC36AE">
            <w:pPr>
              <w:ind w:firstLine="480" w:firstLineChars="200"/>
              <w:rPr>
                <w:rFonts w:cs="Calibri"/>
                <w:color w:val="auto"/>
                <w:kern w:val="0"/>
                <w:sz w:val="24"/>
                <w:szCs w:val="24"/>
                <w:highlight w:val="none"/>
              </w:rPr>
            </w:pPr>
            <w:r>
              <w:rPr>
                <w:rFonts w:cs="Calibri"/>
                <w:color w:val="auto"/>
                <w:kern w:val="0"/>
                <w:sz w:val="24"/>
                <w:szCs w:val="24"/>
                <w:highlight w:val="none"/>
              </w:rPr>
              <w:t>标的：</w:t>
            </w:r>
            <w:r>
              <w:rPr>
                <w:rFonts w:hint="eastAsia" w:cs="Calibri"/>
                <w:color w:val="auto"/>
                <w:kern w:val="0"/>
                <w:sz w:val="24"/>
                <w:highlight w:val="none"/>
                <w:lang w:eastAsia="zh-CN"/>
              </w:rPr>
              <w:t>2026年织里镇建筑垃圾收集清运处置项目</w:t>
            </w:r>
            <w:r>
              <w:rPr>
                <w:rFonts w:cs="Calibri"/>
                <w:color w:val="auto"/>
                <w:kern w:val="0"/>
                <w:sz w:val="24"/>
                <w:szCs w:val="24"/>
                <w:highlight w:val="none"/>
              </w:rPr>
              <w:t>，属于【</w:t>
            </w:r>
            <w:r>
              <w:rPr>
                <w:rFonts w:hint="default" w:cs="Calibri"/>
                <w:color w:val="auto"/>
                <w:kern w:val="0"/>
                <w:sz w:val="24"/>
                <w:szCs w:val="24"/>
                <w:highlight w:val="none"/>
                <w:lang w:eastAsia="zh-CN"/>
              </w:rPr>
              <w:t> 其他未列明</w:t>
            </w:r>
            <w:r>
              <w:rPr>
                <w:rFonts w:cs="Calibri"/>
                <w:color w:val="auto"/>
                <w:kern w:val="0"/>
                <w:sz w:val="24"/>
                <w:szCs w:val="24"/>
                <w:highlight w:val="none"/>
              </w:rPr>
              <w:t>】行业；</w:t>
            </w:r>
          </w:p>
          <w:p w14:paraId="37F2CD5A">
            <w:pPr>
              <w:ind w:firstLine="480" w:firstLineChars="200"/>
            </w:pPr>
            <w:r>
              <w:rPr>
                <w:rFonts w:hint="default" w:cs="Calibri"/>
                <w:b w:val="0"/>
                <w:bCs w:val="0"/>
                <w:color w:val="auto"/>
                <w:kern w:val="0"/>
                <w:sz w:val="24"/>
                <w:szCs w:val="24"/>
                <w:highlight w:val="none"/>
                <w:lang w:val="en-US" w:eastAsia="zh-CN"/>
              </w:rPr>
              <w:t>即：</w:t>
            </w:r>
            <w:r>
              <w:rPr>
                <w:rFonts w:hint="default" w:ascii="Calibri" w:hAnsi="Calibri" w:eastAsia="仿宋" w:cs="Calibri"/>
                <w:b w:val="0"/>
                <w:bCs w:val="0"/>
                <w:color w:val="auto"/>
                <w:kern w:val="0"/>
                <w:sz w:val="24"/>
                <w:szCs w:val="24"/>
                <w:highlight w:val="none"/>
                <w:lang w:val="en-US" w:eastAsia="zh-Hans"/>
              </w:rPr>
              <w:t>从业人员300人以下的为中小微型企业。其中，从业人员100人及以上的为中型企业;从业人员10人及以上的为小型企业;从业人员10人以下的为微型企业。具体详见《关于印发中小企业划型标准规定的通知》[工信部联企业[2011]300号]。</w:t>
            </w:r>
          </w:p>
        </w:tc>
      </w:tr>
      <w:tr w14:paraId="172F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4E809F6D">
            <w:pPr>
              <w:numPr>
                <w:ilvl w:val="0"/>
                <w:numId w:val="3"/>
              </w:numPr>
              <w:ind w:firstLine="0"/>
              <w:jc w:val="center"/>
              <w:rPr>
                <w:rFonts w:cs="Calibri"/>
                <w:b/>
                <w:color w:val="auto"/>
                <w:sz w:val="24"/>
                <w:highlight w:val="none"/>
              </w:rPr>
            </w:pPr>
          </w:p>
        </w:tc>
        <w:tc>
          <w:tcPr>
            <w:tcW w:w="1989" w:type="dxa"/>
            <w:vAlign w:val="center"/>
          </w:tcPr>
          <w:p w14:paraId="45904494">
            <w:pPr>
              <w:jc w:val="center"/>
              <w:rPr>
                <w:rFonts w:cs="Calibri"/>
                <w:b/>
                <w:color w:val="auto"/>
                <w:sz w:val="24"/>
                <w:highlight w:val="none"/>
              </w:rPr>
            </w:pPr>
            <w:r>
              <w:rPr>
                <w:rFonts w:cs="Calibri"/>
                <w:b/>
                <w:color w:val="auto"/>
                <w:sz w:val="24"/>
                <w:highlight w:val="none"/>
              </w:rPr>
              <w:t>是否允许采购进口产品</w:t>
            </w:r>
          </w:p>
        </w:tc>
        <w:tc>
          <w:tcPr>
            <w:tcW w:w="6574" w:type="dxa"/>
            <w:vAlign w:val="center"/>
          </w:tcPr>
          <w:p w14:paraId="54CAD8EB">
            <w:pPr>
              <w:ind w:firstLine="480" w:firstLineChars="200"/>
              <w:rPr>
                <w:rFonts w:cs="Calibri"/>
                <w:color w:val="auto"/>
                <w:kern w:val="0"/>
                <w:sz w:val="24"/>
                <w:highlight w:val="none"/>
              </w:rPr>
            </w:pPr>
            <w:r>
              <w:rPr>
                <w:rFonts w:ascii="Wingdings" w:hAnsi="Wingdings" w:cs="宋体"/>
                <w:color w:val="auto"/>
                <w:kern w:val="0"/>
                <w:sz w:val="24"/>
                <w:highlight w:val="none"/>
              </w:rPr>
              <w:t></w:t>
            </w:r>
            <w:r>
              <w:rPr>
                <w:rFonts w:cs="Calibri"/>
                <w:color w:val="auto"/>
                <w:kern w:val="0"/>
                <w:sz w:val="24"/>
                <w:highlight w:val="none"/>
              </w:rPr>
              <w:t>本项目不允许采购进口产品。</w:t>
            </w:r>
          </w:p>
          <w:p w14:paraId="208B2C13">
            <w:pPr>
              <w:ind w:firstLine="480" w:firstLineChars="200"/>
              <w:rPr>
                <w:rFonts w:cs="Calibri"/>
                <w:color w:val="auto"/>
                <w:highlight w:val="none"/>
              </w:rPr>
            </w:pPr>
            <w:r>
              <w:rPr>
                <w:rFonts w:hint="eastAsia" w:ascii="宋体" w:hAnsi="宋体" w:cs="宋体"/>
                <w:color w:val="auto"/>
                <w:kern w:val="0"/>
                <w:sz w:val="24"/>
                <w:highlight w:val="none"/>
              </w:rPr>
              <w:t>☐</w:t>
            </w:r>
            <w:r>
              <w:rPr>
                <w:rFonts w:cs="Calibri"/>
                <w:color w:val="auto"/>
                <w:kern w:val="0"/>
                <w:sz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65C0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0C9A79F0">
            <w:pPr>
              <w:numPr>
                <w:ilvl w:val="0"/>
                <w:numId w:val="3"/>
              </w:numPr>
              <w:ind w:firstLine="0"/>
              <w:jc w:val="center"/>
              <w:rPr>
                <w:rFonts w:cs="Calibri"/>
                <w:b/>
                <w:color w:val="auto"/>
                <w:sz w:val="24"/>
                <w:highlight w:val="none"/>
              </w:rPr>
            </w:pPr>
          </w:p>
        </w:tc>
        <w:tc>
          <w:tcPr>
            <w:tcW w:w="1989" w:type="dxa"/>
            <w:vAlign w:val="center"/>
          </w:tcPr>
          <w:p w14:paraId="71079E3D">
            <w:pPr>
              <w:jc w:val="center"/>
              <w:rPr>
                <w:rFonts w:cs="Calibri"/>
                <w:b/>
                <w:color w:val="auto"/>
                <w:sz w:val="24"/>
                <w:highlight w:val="none"/>
              </w:rPr>
            </w:pPr>
            <w:r>
              <w:rPr>
                <w:rFonts w:hint="default" w:ascii="Calibri" w:hAnsi="Calibri" w:eastAsia="仿宋" w:cs="Calibri"/>
                <w:b/>
                <w:bCs w:val="0"/>
                <w:color w:val="auto"/>
                <w:kern w:val="2"/>
                <w:sz w:val="24"/>
                <w:szCs w:val="24"/>
                <w:highlight w:val="none"/>
                <w:lang w:val="en-US" w:eastAsia="zh-CN"/>
              </w:rPr>
              <w:t>投标保证金</w:t>
            </w:r>
          </w:p>
        </w:tc>
        <w:tc>
          <w:tcPr>
            <w:tcW w:w="6574" w:type="dxa"/>
            <w:vAlign w:val="center"/>
          </w:tcPr>
          <w:p w14:paraId="2FC6FAA0">
            <w:pPr>
              <w:keepNext w:val="0"/>
              <w:keepLines w:val="0"/>
              <w:pageBreakBefore w:val="0"/>
              <w:kinsoku/>
              <w:wordWrap/>
              <w:overflowPunct/>
              <w:topLinePunct w:val="0"/>
              <w:bidi w:val="0"/>
              <w:adjustRightInd/>
              <w:snapToGrid/>
              <w:spacing w:line="240" w:lineRule="auto"/>
              <w:ind w:firstLine="480" w:firstLineChars="200"/>
              <w:textAlignment w:val="auto"/>
              <w:rPr>
                <w:rFonts w:hint="default" w:eastAsia="仿宋" w:cs="Calibri"/>
                <w:color w:val="auto"/>
                <w:kern w:val="0"/>
                <w:sz w:val="24"/>
                <w:szCs w:val="24"/>
                <w:highlight w:val="none"/>
                <w:u w:val="none"/>
                <w:lang w:val="en-US" w:eastAsia="zh-CN" w:bidi="ar-SA"/>
              </w:rPr>
            </w:pPr>
            <w:r>
              <w:rPr>
                <w:rFonts w:hint="eastAsia" w:cs="Calibri"/>
                <w:color w:val="auto"/>
                <w:kern w:val="0"/>
                <w:sz w:val="24"/>
                <w:szCs w:val="24"/>
                <w:highlight w:val="none"/>
                <w:lang w:val="en-US" w:eastAsia="zh-CN"/>
              </w:rPr>
              <w:t>（1）</w:t>
            </w:r>
            <w:r>
              <w:rPr>
                <w:rFonts w:hint="default" w:ascii="Calibri" w:hAnsi="Calibri" w:eastAsia="仿宋" w:cs="Calibri"/>
                <w:color w:val="auto"/>
                <w:kern w:val="0"/>
                <w:sz w:val="24"/>
                <w:szCs w:val="24"/>
                <w:highlight w:val="none"/>
                <w:lang w:val="en-US" w:eastAsia="zh"/>
              </w:rPr>
              <w:t>列入不良行为记录名单的供应商</w:t>
            </w:r>
            <w:r>
              <w:rPr>
                <w:rFonts w:hint="eastAsia" w:cs="Calibri"/>
                <w:color w:val="auto"/>
                <w:kern w:val="0"/>
                <w:sz w:val="24"/>
                <w:szCs w:val="24"/>
                <w:highlight w:val="none"/>
                <w:lang w:val="en-US" w:eastAsia="zh-CN"/>
              </w:rPr>
              <w:t>投标时</w:t>
            </w:r>
            <w:r>
              <w:rPr>
                <w:rFonts w:hint="default" w:ascii="Calibri" w:hAnsi="Calibri" w:eastAsia="仿宋" w:cs="Calibri"/>
                <w:color w:val="auto"/>
                <w:kern w:val="0"/>
                <w:sz w:val="24"/>
                <w:szCs w:val="24"/>
                <w:highlight w:val="none"/>
                <w:lang w:val="en-US" w:eastAsia="zh"/>
              </w:rPr>
              <w:t>须缴纳投标保证金</w:t>
            </w:r>
            <w:r>
              <w:rPr>
                <w:rFonts w:hint="default" w:ascii="Calibri" w:hAnsi="Calibri" w:eastAsia="仿宋" w:cs="Calibri"/>
                <w:color w:val="auto"/>
                <w:kern w:val="0"/>
                <w:sz w:val="24"/>
                <w:szCs w:val="24"/>
                <w:highlight w:val="none"/>
                <w:lang w:val="en-US" w:eastAsia="zh-CN"/>
              </w:rPr>
              <w:t>，金额为</w:t>
            </w:r>
            <w:r>
              <w:rPr>
                <w:rFonts w:hint="eastAsia" w:cs="Calibri"/>
                <w:b/>
                <w:bCs/>
                <w:color w:val="auto"/>
                <w:kern w:val="0"/>
                <w:sz w:val="24"/>
                <w:szCs w:val="24"/>
                <w:highlight w:val="yellow"/>
                <w:u w:val="single"/>
                <w:lang w:val="en-US" w:eastAsia="zh-CN" w:bidi="ar-SA"/>
              </w:rPr>
              <w:t>柒万元</w:t>
            </w:r>
            <w:r>
              <w:rPr>
                <w:rFonts w:hint="eastAsia" w:cs="Calibri"/>
                <w:color w:val="auto"/>
                <w:kern w:val="0"/>
                <w:sz w:val="24"/>
                <w:szCs w:val="24"/>
                <w:highlight w:val="none"/>
                <w:u w:val="none"/>
                <w:lang w:val="en-US" w:eastAsia="zh-CN" w:bidi="ar-SA"/>
              </w:rPr>
              <w:t>整。</w:t>
            </w:r>
            <w:r>
              <w:rPr>
                <w:rFonts w:hint="default" w:ascii="Calibri" w:hAnsi="Calibri" w:eastAsia="仿宋" w:cs="Calibri"/>
                <w:color w:val="auto"/>
                <w:kern w:val="0"/>
                <w:sz w:val="24"/>
                <w:szCs w:val="24"/>
                <w:highlight w:val="none"/>
                <w:lang w:val="en-US" w:eastAsia="zh"/>
              </w:rPr>
              <w:t>列入不良行为记录名单的供应商</w:t>
            </w:r>
            <w:r>
              <w:rPr>
                <w:rFonts w:hint="eastAsia" w:cs="Calibri"/>
                <w:color w:val="auto"/>
                <w:kern w:val="0"/>
                <w:sz w:val="24"/>
                <w:szCs w:val="24"/>
                <w:highlight w:val="none"/>
                <w:lang w:val="en-US" w:eastAsia="zh-CN"/>
              </w:rPr>
              <w:t>必须确保在投标截止时间前将</w:t>
            </w:r>
            <w:r>
              <w:rPr>
                <w:rFonts w:hint="default" w:ascii="Calibri" w:hAnsi="Calibri" w:eastAsia="仿宋" w:cs="Calibri"/>
                <w:color w:val="auto"/>
                <w:kern w:val="0"/>
                <w:sz w:val="24"/>
                <w:szCs w:val="24"/>
                <w:highlight w:val="none"/>
                <w:lang w:val="en-US" w:eastAsia="zh"/>
              </w:rPr>
              <w:t>投标保证金</w:t>
            </w:r>
            <w:r>
              <w:rPr>
                <w:rFonts w:hint="eastAsia" w:cs="Calibri"/>
                <w:color w:val="auto"/>
                <w:kern w:val="0"/>
                <w:sz w:val="24"/>
                <w:szCs w:val="24"/>
                <w:highlight w:val="none"/>
                <w:lang w:val="en-US" w:eastAsia="zh-CN"/>
              </w:rPr>
              <w:t>缴纳，否则其投标做无效处理。</w:t>
            </w:r>
          </w:p>
          <w:p w14:paraId="002A8FE8">
            <w:pPr>
              <w:ind w:firstLine="480" w:firstLineChars="200"/>
              <w:rPr>
                <w:rFonts w:hint="eastAsia" w:ascii="宋体" w:hAnsi="宋体" w:cs="宋体"/>
                <w:color w:val="auto"/>
                <w:kern w:val="0"/>
                <w:sz w:val="24"/>
                <w:highlight w:val="none"/>
              </w:rPr>
            </w:pPr>
            <w:r>
              <w:rPr>
                <w:rFonts w:hint="eastAsia" w:cs="Calibri"/>
                <w:color w:val="auto"/>
                <w:kern w:val="0"/>
                <w:sz w:val="24"/>
                <w:szCs w:val="24"/>
                <w:highlight w:val="none"/>
                <w:lang w:val="en-US" w:eastAsia="zh-CN" w:bidi="ar-SA"/>
              </w:rPr>
              <w:t>（2）</w:t>
            </w:r>
            <w:r>
              <w:rPr>
                <w:rFonts w:hint="default" w:ascii="Calibri" w:hAnsi="Calibri" w:eastAsia="仿宋" w:cs="Calibri"/>
                <w:color w:val="auto"/>
                <w:kern w:val="0"/>
                <w:sz w:val="24"/>
                <w:szCs w:val="24"/>
                <w:highlight w:val="none"/>
                <w:lang w:val="en-US" w:eastAsia="zh-CN" w:bidi="ar-SA"/>
              </w:rPr>
              <w:t>未列入</w:t>
            </w:r>
            <w:r>
              <w:rPr>
                <w:rFonts w:hint="default" w:ascii="Calibri" w:hAnsi="Calibri" w:eastAsia="仿宋" w:cs="Calibri"/>
                <w:color w:val="auto"/>
                <w:kern w:val="0"/>
                <w:sz w:val="24"/>
                <w:szCs w:val="24"/>
                <w:highlight w:val="none"/>
                <w:lang w:val="en-US" w:eastAsia="zh" w:bidi="ar-SA"/>
              </w:rPr>
              <w:t>不良行为记录名单的供应商</w:t>
            </w:r>
            <w:r>
              <w:rPr>
                <w:rFonts w:hint="default" w:ascii="Calibri" w:hAnsi="Calibri" w:eastAsia="仿宋" w:cs="Calibri"/>
                <w:color w:val="auto"/>
                <w:kern w:val="0"/>
                <w:sz w:val="24"/>
                <w:szCs w:val="24"/>
                <w:highlight w:val="none"/>
                <w:lang w:val="en-US" w:eastAsia="zh-CN" w:bidi="ar-SA"/>
              </w:rPr>
              <w:t>不需</w:t>
            </w:r>
            <w:r>
              <w:rPr>
                <w:rFonts w:hint="default" w:ascii="Calibri" w:hAnsi="Calibri" w:eastAsia="仿宋" w:cs="Calibri"/>
                <w:color w:val="auto"/>
                <w:kern w:val="0"/>
                <w:sz w:val="24"/>
                <w:szCs w:val="24"/>
                <w:highlight w:val="none"/>
                <w:lang w:val="en-US" w:eastAsia="zh" w:bidi="ar-SA"/>
              </w:rPr>
              <w:t>缴纳投标保证</w:t>
            </w:r>
            <w:r>
              <w:rPr>
                <w:rFonts w:hint="default" w:ascii="Calibri" w:hAnsi="Calibri" w:eastAsia="仿宋" w:cs="Calibri"/>
                <w:color w:val="auto"/>
                <w:kern w:val="0"/>
                <w:sz w:val="24"/>
                <w:szCs w:val="24"/>
                <w:highlight w:val="none"/>
                <w:lang w:val="en-US" w:eastAsia="zh"/>
              </w:rPr>
              <w:t>金</w:t>
            </w:r>
            <w:r>
              <w:rPr>
                <w:rFonts w:hint="default" w:ascii="Calibri" w:hAnsi="Calibri" w:eastAsia="仿宋" w:cs="Calibri"/>
                <w:color w:val="auto"/>
                <w:kern w:val="0"/>
                <w:sz w:val="24"/>
                <w:szCs w:val="24"/>
                <w:highlight w:val="none"/>
                <w:lang w:val="en-US" w:eastAsia="zh-CN"/>
              </w:rPr>
              <w:t>。</w:t>
            </w:r>
          </w:p>
        </w:tc>
      </w:tr>
      <w:tr w14:paraId="1C3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06AEA65F">
            <w:pPr>
              <w:numPr>
                <w:ilvl w:val="0"/>
                <w:numId w:val="3"/>
              </w:numPr>
              <w:ind w:firstLine="0"/>
              <w:jc w:val="center"/>
              <w:rPr>
                <w:rFonts w:cs="Calibri"/>
                <w:b/>
                <w:color w:val="auto"/>
                <w:sz w:val="24"/>
                <w:highlight w:val="none"/>
              </w:rPr>
            </w:pPr>
          </w:p>
        </w:tc>
        <w:tc>
          <w:tcPr>
            <w:tcW w:w="1989" w:type="dxa"/>
            <w:vAlign w:val="center"/>
          </w:tcPr>
          <w:p w14:paraId="5A5D02EB">
            <w:pPr>
              <w:ind w:firstLine="482" w:firstLineChars="200"/>
              <w:rPr>
                <w:rFonts w:cs="Calibri"/>
                <w:b/>
                <w:color w:val="auto"/>
                <w:sz w:val="24"/>
                <w:highlight w:val="none"/>
              </w:rPr>
            </w:pPr>
            <w:r>
              <w:rPr>
                <w:rFonts w:cs="Calibri"/>
                <w:b/>
                <w:color w:val="auto"/>
                <w:sz w:val="24"/>
                <w:highlight w:val="none"/>
              </w:rPr>
              <w:t>分包</w:t>
            </w:r>
          </w:p>
        </w:tc>
        <w:tc>
          <w:tcPr>
            <w:tcW w:w="6574" w:type="dxa"/>
            <w:vAlign w:val="center"/>
          </w:tcPr>
          <w:p w14:paraId="4D0383EF">
            <w:pPr>
              <w:ind w:firstLine="480" w:firstLineChars="200"/>
              <w:rPr>
                <w:rFonts w:cs="Calibri"/>
                <w:color w:val="auto"/>
                <w:sz w:val="24"/>
                <w:highlight w:val="none"/>
              </w:rPr>
            </w:pPr>
            <w:r>
              <w:rPr>
                <w:rFonts w:ascii="Wingdings" w:hAnsi="Wingdings" w:cs="宋体"/>
                <w:color w:val="auto"/>
                <w:kern w:val="0"/>
                <w:sz w:val="24"/>
                <w:highlight w:val="none"/>
              </w:rPr>
              <w:sym w:font="Wingdings" w:char="00A8"/>
            </w:r>
            <w:r>
              <w:rPr>
                <w:rFonts w:cs="Calibri"/>
                <w:color w:val="auto"/>
                <w:kern w:val="0"/>
                <w:sz w:val="24"/>
                <w:highlight w:val="none"/>
              </w:rPr>
              <w:t>A</w:t>
            </w:r>
            <w:r>
              <w:rPr>
                <w:rFonts w:cs="Calibri"/>
                <w:color w:val="auto"/>
                <w:sz w:val="24"/>
                <w:highlight w:val="none"/>
              </w:rPr>
              <w:t>同意将非主体、非关键性</w:t>
            </w:r>
            <w:r>
              <w:rPr>
                <w:rFonts w:hint="eastAsia" w:cs="Calibri"/>
                <w:color w:val="auto"/>
                <w:sz w:val="24"/>
                <w:highlight w:val="none"/>
              </w:rPr>
              <w:t>的经采购人同意工作分包</w:t>
            </w:r>
            <w:r>
              <w:rPr>
                <w:rFonts w:cs="Calibri"/>
                <w:color w:val="auto"/>
                <w:sz w:val="24"/>
                <w:highlight w:val="none"/>
              </w:rPr>
              <w:t>。具体见</w:t>
            </w:r>
            <w:r>
              <w:rPr>
                <w:rFonts w:hint="eastAsia" w:cs="Calibri"/>
                <w:color w:val="auto"/>
                <w:sz w:val="24"/>
                <w:highlight w:val="none"/>
              </w:rPr>
              <w:t>“</w:t>
            </w:r>
            <w:r>
              <w:rPr>
                <w:rFonts w:cs="Calibri"/>
                <w:color w:val="auto"/>
                <w:sz w:val="24"/>
                <w:highlight w:val="none"/>
              </w:rPr>
              <w:t>第三部分 采购需求</w:t>
            </w:r>
            <w:r>
              <w:rPr>
                <w:rFonts w:hint="eastAsia" w:cs="Calibri"/>
                <w:color w:val="auto"/>
                <w:sz w:val="24"/>
                <w:highlight w:val="none"/>
              </w:rPr>
              <w:t>”</w:t>
            </w:r>
          </w:p>
          <w:p w14:paraId="0A99C0CB">
            <w:pPr>
              <w:ind w:firstLine="480" w:firstLineChars="200"/>
              <w:rPr>
                <w:rFonts w:cs="Calibri"/>
                <w:color w:val="auto"/>
                <w:sz w:val="24"/>
                <w:highlight w:val="none"/>
              </w:rPr>
            </w:pPr>
            <w:r>
              <w:rPr>
                <w:rFonts w:ascii="Wingdings" w:hAnsi="Wingdings" w:cs="宋体"/>
                <w:color w:val="auto"/>
                <w:kern w:val="0"/>
                <w:sz w:val="24"/>
                <w:highlight w:val="none"/>
              </w:rPr>
              <w:t></w:t>
            </w:r>
            <w:r>
              <w:rPr>
                <w:rFonts w:cs="Calibri"/>
                <w:color w:val="auto"/>
                <w:kern w:val="0"/>
                <w:sz w:val="24"/>
                <w:highlight w:val="none"/>
              </w:rPr>
              <w:t>B</w:t>
            </w:r>
            <w:r>
              <w:rPr>
                <w:rFonts w:cs="Calibri"/>
                <w:color w:val="auto"/>
                <w:sz w:val="24"/>
                <w:highlight w:val="none"/>
              </w:rPr>
              <w:t>不同意分包。</w:t>
            </w:r>
          </w:p>
          <w:p w14:paraId="2434746C">
            <w:pPr>
              <w:ind w:firstLine="480" w:firstLineChars="200"/>
              <w:rPr>
                <w:rFonts w:hint="default" w:eastAsia="华文楷体"/>
                <w:lang w:val="en-US" w:eastAsia="zh-CN"/>
              </w:rPr>
            </w:pPr>
            <w:r>
              <w:rPr>
                <w:rFonts w:cs="Calibri"/>
                <w:color w:val="auto"/>
                <w:sz w:val="24"/>
                <w:highlight w:val="none"/>
              </w:rPr>
              <w:t>注：不得限制大中型企业向小微企业合理分包。</w:t>
            </w:r>
          </w:p>
        </w:tc>
      </w:tr>
      <w:tr w14:paraId="209A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641E4BA8">
            <w:pPr>
              <w:numPr>
                <w:ilvl w:val="0"/>
                <w:numId w:val="3"/>
              </w:numPr>
              <w:ind w:firstLine="0"/>
              <w:jc w:val="center"/>
              <w:rPr>
                <w:rFonts w:cs="Calibri"/>
                <w:b/>
                <w:color w:val="auto"/>
                <w:sz w:val="24"/>
                <w:highlight w:val="none"/>
              </w:rPr>
            </w:pPr>
          </w:p>
        </w:tc>
        <w:tc>
          <w:tcPr>
            <w:tcW w:w="1989" w:type="dxa"/>
            <w:vAlign w:val="center"/>
          </w:tcPr>
          <w:p w14:paraId="166BE0AF">
            <w:pPr>
              <w:jc w:val="center"/>
              <w:rPr>
                <w:rFonts w:cs="Calibri"/>
                <w:b/>
                <w:color w:val="auto"/>
                <w:sz w:val="24"/>
                <w:highlight w:val="none"/>
              </w:rPr>
            </w:pPr>
            <w:r>
              <w:rPr>
                <w:rFonts w:cs="Calibri"/>
                <w:b/>
                <w:color w:val="auto"/>
                <w:sz w:val="24"/>
                <w:highlight w:val="none"/>
              </w:rPr>
              <w:t>开标前答疑会或现场考察</w:t>
            </w:r>
          </w:p>
        </w:tc>
        <w:tc>
          <w:tcPr>
            <w:tcW w:w="6574" w:type="dxa"/>
            <w:vAlign w:val="center"/>
          </w:tcPr>
          <w:p w14:paraId="09A5B197">
            <w:pPr>
              <w:ind w:firstLine="480" w:firstLineChars="200"/>
              <w:rPr>
                <w:rFonts w:cs="Calibri"/>
                <w:color w:val="auto"/>
                <w:sz w:val="24"/>
                <w:szCs w:val="20"/>
                <w:highlight w:val="none"/>
              </w:rPr>
            </w:pPr>
            <w:r>
              <w:rPr>
                <w:rFonts w:ascii="Wingdings" w:hAnsi="Wingdings" w:cs="宋体"/>
                <w:color w:val="auto"/>
                <w:kern w:val="0"/>
                <w:sz w:val="24"/>
                <w:highlight w:val="none"/>
              </w:rPr>
              <w:t></w:t>
            </w:r>
            <w:r>
              <w:rPr>
                <w:rFonts w:cs="Calibri"/>
                <w:color w:val="auto"/>
                <w:sz w:val="24"/>
                <w:szCs w:val="20"/>
                <w:highlight w:val="none"/>
              </w:rPr>
              <w:t>A不组织。</w:t>
            </w:r>
          </w:p>
          <w:p w14:paraId="0EF7D746">
            <w:pPr>
              <w:ind w:firstLine="480" w:firstLineChars="200"/>
              <w:rPr>
                <w:rFonts w:cs="Calibri"/>
                <w:color w:val="auto"/>
                <w:sz w:val="24"/>
                <w:szCs w:val="20"/>
                <w:highlight w:val="none"/>
              </w:rPr>
            </w:pPr>
            <w:r>
              <w:rPr>
                <w:rFonts w:hint="eastAsia" w:ascii="宋体" w:hAnsi="宋体" w:cs="宋体"/>
                <w:color w:val="auto"/>
                <w:kern w:val="0"/>
                <w:sz w:val="24"/>
                <w:highlight w:val="none"/>
              </w:rPr>
              <w:t>☐</w:t>
            </w:r>
            <w:r>
              <w:rPr>
                <w:rFonts w:cs="Calibri"/>
                <w:color w:val="auto"/>
                <w:sz w:val="24"/>
                <w:szCs w:val="20"/>
                <w:highlight w:val="none"/>
              </w:rPr>
              <w:t>B组织，时间：</w:t>
            </w:r>
            <w:r>
              <w:rPr>
                <w:rFonts w:cs="Calibri"/>
                <w:color w:val="auto"/>
                <w:sz w:val="24"/>
                <w:szCs w:val="20"/>
                <w:highlight w:val="none"/>
                <w:u w:val="single"/>
              </w:rPr>
              <w:t xml:space="preserve"> / </w:t>
            </w:r>
            <w:r>
              <w:rPr>
                <w:rFonts w:cs="Calibri"/>
                <w:color w:val="auto"/>
                <w:sz w:val="24"/>
                <w:szCs w:val="20"/>
                <w:highlight w:val="none"/>
              </w:rPr>
              <w:t>，地点：</w:t>
            </w:r>
            <w:r>
              <w:rPr>
                <w:rFonts w:cs="Calibri"/>
                <w:color w:val="auto"/>
                <w:sz w:val="24"/>
                <w:szCs w:val="20"/>
                <w:highlight w:val="none"/>
                <w:u w:val="single"/>
              </w:rPr>
              <w:t xml:space="preserve"> / </w:t>
            </w:r>
            <w:r>
              <w:rPr>
                <w:rFonts w:cs="Calibri"/>
                <w:color w:val="auto"/>
                <w:sz w:val="24"/>
                <w:szCs w:val="20"/>
                <w:highlight w:val="none"/>
              </w:rPr>
              <w:t>，联系人：</w:t>
            </w:r>
            <w:r>
              <w:rPr>
                <w:rFonts w:cs="Calibri"/>
                <w:color w:val="auto"/>
                <w:sz w:val="24"/>
                <w:szCs w:val="20"/>
                <w:highlight w:val="none"/>
                <w:u w:val="single"/>
              </w:rPr>
              <w:t xml:space="preserve"> / </w:t>
            </w:r>
            <w:r>
              <w:rPr>
                <w:rFonts w:cs="Calibri"/>
                <w:color w:val="auto"/>
                <w:sz w:val="24"/>
                <w:szCs w:val="20"/>
                <w:highlight w:val="none"/>
              </w:rPr>
              <w:t>，联系方式：</w:t>
            </w:r>
            <w:r>
              <w:rPr>
                <w:rFonts w:cs="Calibri"/>
                <w:color w:val="auto"/>
                <w:sz w:val="24"/>
                <w:szCs w:val="20"/>
                <w:highlight w:val="none"/>
                <w:u w:val="single"/>
              </w:rPr>
              <w:t xml:space="preserve"> / </w:t>
            </w:r>
            <w:r>
              <w:rPr>
                <w:rFonts w:cs="Calibri"/>
                <w:color w:val="auto"/>
                <w:sz w:val="24"/>
                <w:szCs w:val="20"/>
                <w:highlight w:val="none"/>
              </w:rPr>
              <w:t>。</w:t>
            </w:r>
          </w:p>
        </w:tc>
      </w:tr>
      <w:tr w14:paraId="0399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14044E0C">
            <w:pPr>
              <w:numPr>
                <w:ilvl w:val="0"/>
                <w:numId w:val="3"/>
              </w:numPr>
              <w:ind w:firstLine="0"/>
              <w:jc w:val="center"/>
              <w:rPr>
                <w:rFonts w:cs="Calibri"/>
                <w:b/>
                <w:color w:val="auto"/>
                <w:sz w:val="24"/>
                <w:highlight w:val="none"/>
              </w:rPr>
            </w:pPr>
          </w:p>
        </w:tc>
        <w:tc>
          <w:tcPr>
            <w:tcW w:w="1989" w:type="dxa"/>
            <w:vAlign w:val="center"/>
          </w:tcPr>
          <w:p w14:paraId="07632661">
            <w:pPr>
              <w:jc w:val="center"/>
              <w:rPr>
                <w:rFonts w:cs="Calibri"/>
                <w:b/>
                <w:color w:val="auto"/>
                <w:sz w:val="24"/>
                <w:highlight w:val="none"/>
              </w:rPr>
            </w:pPr>
            <w:r>
              <w:rPr>
                <w:rFonts w:cs="Calibri"/>
                <w:b/>
                <w:color w:val="auto"/>
                <w:sz w:val="24"/>
                <w:highlight w:val="none"/>
              </w:rPr>
              <w:t>样品提供</w:t>
            </w:r>
          </w:p>
        </w:tc>
        <w:tc>
          <w:tcPr>
            <w:tcW w:w="6574" w:type="dxa"/>
            <w:vAlign w:val="center"/>
          </w:tcPr>
          <w:p w14:paraId="1BB4F944">
            <w:pPr>
              <w:ind w:firstLine="480" w:firstLineChars="200"/>
              <w:rPr>
                <w:rFonts w:cs="Calibri"/>
                <w:color w:val="auto"/>
                <w:sz w:val="24"/>
                <w:highlight w:val="none"/>
              </w:rPr>
            </w:pPr>
            <w:r>
              <w:rPr>
                <w:rFonts w:ascii="Wingdings" w:hAnsi="Wingdings" w:cs="宋体"/>
                <w:color w:val="auto"/>
                <w:kern w:val="0"/>
                <w:sz w:val="24"/>
                <w:highlight w:val="none"/>
              </w:rPr>
              <w:t></w:t>
            </w:r>
            <w:r>
              <w:rPr>
                <w:rFonts w:cs="Calibri"/>
                <w:color w:val="auto"/>
                <w:kern w:val="0"/>
                <w:sz w:val="24"/>
                <w:highlight w:val="none"/>
              </w:rPr>
              <w:t>A</w:t>
            </w:r>
            <w:r>
              <w:rPr>
                <w:rFonts w:cs="Calibri"/>
                <w:color w:val="auto"/>
                <w:sz w:val="24"/>
                <w:highlight w:val="none"/>
              </w:rPr>
              <w:t>不要求提供。</w:t>
            </w:r>
          </w:p>
          <w:p w14:paraId="4A204826">
            <w:pPr>
              <w:ind w:firstLine="480" w:firstLineChars="200"/>
              <w:rPr>
                <w:rFonts w:cs="Calibri"/>
                <w:color w:val="auto"/>
                <w:kern w:val="0"/>
                <w:sz w:val="24"/>
                <w:highlight w:val="none"/>
              </w:rPr>
            </w:pPr>
            <w:r>
              <w:rPr>
                <w:rFonts w:hint="eastAsia" w:cs="Calibri"/>
                <w:color w:val="auto"/>
                <w:kern w:val="0"/>
                <w:sz w:val="24"/>
                <w:highlight w:val="none"/>
                <w:lang w:eastAsia="zh-CN"/>
              </w:rPr>
              <w:t>（</w:t>
            </w:r>
            <w:r>
              <w:rPr>
                <w:rFonts w:cs="Calibri"/>
                <w:color w:val="auto"/>
                <w:kern w:val="0"/>
                <w:sz w:val="24"/>
                <w:highlight w:val="none"/>
              </w:rPr>
              <w:t>B要求提供，</w:t>
            </w:r>
          </w:p>
          <w:p w14:paraId="34FC7CC6">
            <w:pPr>
              <w:ind w:firstLine="480" w:firstLineChars="200"/>
              <w:rPr>
                <w:rFonts w:cs="Calibri"/>
                <w:color w:val="auto"/>
                <w:kern w:val="0"/>
                <w:sz w:val="24"/>
                <w:highlight w:val="none"/>
              </w:rPr>
            </w:pPr>
            <w:r>
              <w:rPr>
                <w:rFonts w:cs="Calibri"/>
                <w:color w:val="auto"/>
                <w:kern w:val="0"/>
                <w:sz w:val="24"/>
                <w:highlight w:val="none"/>
              </w:rPr>
              <w:t>（1</w:t>
            </w:r>
            <w:r>
              <w:rPr>
                <w:rFonts w:hint="eastAsia" w:cs="Calibri"/>
                <w:color w:val="auto"/>
                <w:kern w:val="0"/>
                <w:sz w:val="24"/>
                <w:highlight w:val="none"/>
                <w:lang w:eastAsia="zh-CN"/>
              </w:rPr>
              <w:t>）</w:t>
            </w:r>
            <w:r>
              <w:rPr>
                <w:rFonts w:cs="Calibri"/>
                <w:snapToGrid w:val="0"/>
                <w:color w:val="auto"/>
                <w:kern w:val="28"/>
                <w:sz w:val="24"/>
                <w:highlight w:val="none"/>
              </w:rPr>
              <w:t>样品：</w:t>
            </w:r>
            <w:r>
              <w:rPr>
                <w:rFonts w:cs="Calibri"/>
                <w:color w:val="auto"/>
                <w:sz w:val="24"/>
                <w:highlight w:val="none"/>
                <w:u w:val="single"/>
              </w:rPr>
              <w:t xml:space="preserve">    </w:t>
            </w:r>
            <w:r>
              <w:rPr>
                <w:rFonts w:cs="Calibri"/>
                <w:color w:val="auto"/>
                <w:kern w:val="0"/>
                <w:sz w:val="24"/>
                <w:highlight w:val="none"/>
              </w:rPr>
              <w:t>；</w:t>
            </w:r>
          </w:p>
          <w:p w14:paraId="654BD81C">
            <w:pPr>
              <w:ind w:firstLine="480" w:firstLineChars="200"/>
              <w:rPr>
                <w:rFonts w:cs="Calibri"/>
                <w:color w:val="auto"/>
                <w:kern w:val="0"/>
                <w:sz w:val="24"/>
                <w:highlight w:val="none"/>
              </w:rPr>
            </w:pPr>
            <w:r>
              <w:rPr>
                <w:rFonts w:cs="Calibri"/>
                <w:color w:val="auto"/>
                <w:kern w:val="0"/>
                <w:sz w:val="24"/>
                <w:highlight w:val="none"/>
              </w:rPr>
              <w:t>（2</w:t>
            </w:r>
            <w:r>
              <w:rPr>
                <w:rFonts w:hint="eastAsia" w:cs="Calibri"/>
                <w:color w:val="auto"/>
                <w:kern w:val="0"/>
                <w:sz w:val="24"/>
                <w:highlight w:val="none"/>
                <w:lang w:eastAsia="zh-CN"/>
              </w:rPr>
              <w:t>）</w:t>
            </w:r>
            <w:r>
              <w:rPr>
                <w:rFonts w:cs="Calibri"/>
                <w:snapToGrid w:val="0"/>
                <w:color w:val="auto"/>
                <w:kern w:val="28"/>
                <w:sz w:val="24"/>
                <w:highlight w:val="none"/>
              </w:rPr>
              <w:t>样品制作的标准和要求：</w:t>
            </w:r>
            <w:r>
              <w:rPr>
                <w:rFonts w:cs="Calibri"/>
                <w:color w:val="auto"/>
                <w:sz w:val="24"/>
                <w:highlight w:val="none"/>
                <w:u w:val="single"/>
              </w:rPr>
              <w:t xml:space="preserve">    </w:t>
            </w:r>
            <w:r>
              <w:rPr>
                <w:rFonts w:cs="Calibri"/>
                <w:color w:val="auto"/>
                <w:kern w:val="0"/>
                <w:sz w:val="24"/>
                <w:highlight w:val="none"/>
              </w:rPr>
              <w:t>；</w:t>
            </w:r>
          </w:p>
          <w:p w14:paraId="03017D4F">
            <w:pPr>
              <w:ind w:firstLine="480" w:firstLineChars="200"/>
              <w:rPr>
                <w:rFonts w:cs="Calibri"/>
                <w:color w:val="auto"/>
                <w:kern w:val="0"/>
                <w:sz w:val="24"/>
                <w:highlight w:val="none"/>
              </w:rPr>
            </w:pPr>
            <w:r>
              <w:rPr>
                <w:rFonts w:cs="Calibri"/>
                <w:color w:val="auto"/>
                <w:kern w:val="0"/>
                <w:sz w:val="24"/>
                <w:highlight w:val="none"/>
              </w:rPr>
              <w:t>（3</w:t>
            </w:r>
            <w:r>
              <w:rPr>
                <w:rFonts w:hint="eastAsia" w:cs="Calibri"/>
                <w:color w:val="auto"/>
                <w:kern w:val="0"/>
                <w:sz w:val="24"/>
                <w:highlight w:val="none"/>
                <w:lang w:eastAsia="zh-CN"/>
              </w:rPr>
              <w:t>）</w:t>
            </w:r>
            <w:r>
              <w:rPr>
                <w:rFonts w:cs="Calibri"/>
                <w:color w:val="auto"/>
                <w:kern w:val="0"/>
                <w:sz w:val="24"/>
                <w:highlight w:val="none"/>
              </w:rPr>
              <w:t>样品的评审方法以及评审标准</w:t>
            </w:r>
            <w:r>
              <w:rPr>
                <w:rFonts w:cs="Calibri"/>
                <w:snapToGrid w:val="0"/>
                <w:color w:val="auto"/>
                <w:kern w:val="28"/>
                <w:sz w:val="24"/>
                <w:highlight w:val="none"/>
              </w:rPr>
              <w:t>：详见</w:t>
            </w:r>
            <w:r>
              <w:rPr>
                <w:rFonts w:cs="Calibri"/>
                <w:color w:val="auto"/>
                <w:sz w:val="24"/>
                <w:highlight w:val="none"/>
                <w:u w:val="single"/>
              </w:rPr>
              <w:t>评标办法</w:t>
            </w:r>
            <w:r>
              <w:rPr>
                <w:rFonts w:cs="Calibri"/>
                <w:color w:val="auto"/>
                <w:kern w:val="0"/>
                <w:sz w:val="24"/>
                <w:highlight w:val="none"/>
              </w:rPr>
              <w:t>；</w:t>
            </w:r>
          </w:p>
          <w:p w14:paraId="0393CCC1">
            <w:pPr>
              <w:ind w:firstLine="480" w:firstLineChars="200"/>
              <w:rPr>
                <w:rFonts w:cs="Calibri"/>
                <w:color w:val="auto"/>
                <w:kern w:val="0"/>
                <w:sz w:val="24"/>
                <w:highlight w:val="none"/>
              </w:rPr>
            </w:pPr>
            <w:r>
              <w:rPr>
                <w:rFonts w:cs="Calibri"/>
                <w:color w:val="auto"/>
                <w:kern w:val="0"/>
                <w:sz w:val="24"/>
                <w:highlight w:val="none"/>
              </w:rPr>
              <w:t>（4</w:t>
            </w:r>
            <w:r>
              <w:rPr>
                <w:rFonts w:hint="eastAsia" w:cs="Calibri"/>
                <w:color w:val="auto"/>
                <w:kern w:val="0"/>
                <w:sz w:val="24"/>
                <w:highlight w:val="none"/>
                <w:lang w:eastAsia="zh-CN"/>
              </w:rPr>
              <w:t>）</w:t>
            </w:r>
            <w:r>
              <w:rPr>
                <w:rFonts w:cs="Calibri"/>
                <w:color w:val="auto"/>
                <w:kern w:val="0"/>
                <w:sz w:val="24"/>
                <w:highlight w:val="none"/>
              </w:rPr>
              <w:t>是否需要随样品提交检测报告：☐否；☐是，检测机构的要求</w:t>
            </w:r>
            <w:r>
              <w:rPr>
                <w:rFonts w:cs="Calibri"/>
                <w:color w:val="auto"/>
                <w:sz w:val="24"/>
                <w:highlight w:val="none"/>
              </w:rPr>
              <w:t>：</w:t>
            </w:r>
            <w:r>
              <w:rPr>
                <w:rFonts w:cs="Calibri"/>
                <w:color w:val="auto"/>
                <w:sz w:val="24"/>
                <w:highlight w:val="none"/>
                <w:u w:val="single"/>
              </w:rPr>
              <w:t xml:space="preserve">    </w:t>
            </w:r>
            <w:r>
              <w:rPr>
                <w:rFonts w:cs="Calibri"/>
                <w:color w:val="auto"/>
                <w:kern w:val="0"/>
                <w:sz w:val="24"/>
                <w:highlight w:val="none"/>
              </w:rPr>
              <w:t>；检测内容</w:t>
            </w:r>
            <w:r>
              <w:rPr>
                <w:rFonts w:cs="Calibri"/>
                <w:color w:val="auto"/>
                <w:sz w:val="24"/>
                <w:highlight w:val="none"/>
              </w:rPr>
              <w:t>：</w:t>
            </w:r>
            <w:r>
              <w:rPr>
                <w:rFonts w:cs="Calibri"/>
                <w:color w:val="auto"/>
                <w:sz w:val="24"/>
                <w:highlight w:val="none"/>
                <w:u w:val="single"/>
              </w:rPr>
              <w:t xml:space="preserve">    </w:t>
            </w:r>
            <w:r>
              <w:rPr>
                <w:rFonts w:cs="Calibri"/>
                <w:color w:val="auto"/>
                <w:kern w:val="0"/>
                <w:sz w:val="24"/>
                <w:highlight w:val="none"/>
              </w:rPr>
              <w:t>。</w:t>
            </w:r>
          </w:p>
          <w:p w14:paraId="2FC9A073">
            <w:pPr>
              <w:ind w:firstLine="480" w:firstLineChars="200"/>
              <w:rPr>
                <w:rFonts w:cs="Calibri"/>
                <w:color w:val="auto"/>
                <w:sz w:val="24"/>
                <w:highlight w:val="none"/>
              </w:rPr>
            </w:pPr>
            <w:r>
              <w:rPr>
                <w:rFonts w:cs="Calibri"/>
                <w:color w:val="auto"/>
                <w:sz w:val="24"/>
                <w:highlight w:val="none"/>
              </w:rPr>
              <w:t>（5</w:t>
            </w:r>
            <w:r>
              <w:rPr>
                <w:rFonts w:hint="eastAsia" w:cs="Calibri"/>
                <w:color w:val="auto"/>
                <w:sz w:val="24"/>
                <w:highlight w:val="none"/>
                <w:lang w:eastAsia="zh-CN"/>
              </w:rPr>
              <w:t>）</w:t>
            </w:r>
            <w:r>
              <w:rPr>
                <w:rFonts w:cs="Calibri"/>
                <w:color w:val="auto"/>
                <w:sz w:val="24"/>
                <w:highlight w:val="none"/>
              </w:rPr>
              <w:t>提供样品的时间：</w:t>
            </w:r>
            <w:r>
              <w:rPr>
                <w:rFonts w:cs="Calibri"/>
                <w:color w:val="auto"/>
                <w:sz w:val="24"/>
                <w:highlight w:val="none"/>
                <w:u w:val="single"/>
              </w:rPr>
              <w:t xml:space="preserve">    </w:t>
            </w:r>
            <w:r>
              <w:rPr>
                <w:rFonts w:cs="Calibri"/>
                <w:color w:val="auto"/>
                <w:kern w:val="0"/>
                <w:sz w:val="24"/>
                <w:highlight w:val="none"/>
              </w:rPr>
              <w:t>；地点：</w:t>
            </w:r>
            <w:r>
              <w:rPr>
                <w:rFonts w:cs="Calibri"/>
                <w:color w:val="auto"/>
                <w:sz w:val="24"/>
                <w:highlight w:val="none"/>
                <w:u w:val="single"/>
              </w:rPr>
              <w:t xml:space="preserve">    </w:t>
            </w:r>
            <w:r>
              <w:rPr>
                <w:rFonts w:cs="Calibri"/>
                <w:color w:val="auto"/>
                <w:kern w:val="0"/>
                <w:sz w:val="24"/>
                <w:highlight w:val="none"/>
              </w:rPr>
              <w:t>；联系人</w:t>
            </w:r>
            <w:r>
              <w:rPr>
                <w:rFonts w:cs="Calibri"/>
                <w:color w:val="auto"/>
                <w:sz w:val="24"/>
                <w:highlight w:val="none"/>
              </w:rPr>
              <w:t>：</w:t>
            </w:r>
            <w:r>
              <w:rPr>
                <w:rFonts w:cs="Calibri"/>
                <w:color w:val="auto"/>
                <w:sz w:val="24"/>
                <w:highlight w:val="none"/>
                <w:u w:val="single"/>
              </w:rPr>
              <w:t xml:space="preserve">   </w:t>
            </w:r>
            <w:r>
              <w:rPr>
                <w:rFonts w:cs="Calibri"/>
                <w:color w:val="auto"/>
                <w:sz w:val="24"/>
                <w:highlight w:val="none"/>
              </w:rPr>
              <w:t>，</w:t>
            </w:r>
            <w:r>
              <w:rPr>
                <w:rFonts w:cs="Calibri"/>
                <w:color w:val="auto"/>
                <w:kern w:val="28"/>
                <w:sz w:val="24"/>
                <w:highlight w:val="none"/>
              </w:rPr>
              <w:t>联系电话：</w:t>
            </w:r>
            <w:r>
              <w:rPr>
                <w:rFonts w:cs="Calibri"/>
                <w:color w:val="auto"/>
                <w:sz w:val="24"/>
                <w:highlight w:val="none"/>
                <w:u w:val="single"/>
              </w:rPr>
              <w:t xml:space="preserve">    </w:t>
            </w:r>
            <w:r>
              <w:rPr>
                <w:rFonts w:cs="Calibri"/>
                <w:color w:val="auto"/>
                <w:sz w:val="24"/>
                <w:highlight w:val="none"/>
              </w:rPr>
              <w:t>。请投标人在上述时间内提供样品并按规定位置安装完毕。超过截止时间的，采购人或采购代理机构将不予接收，并将清场并封闭样品现场。</w:t>
            </w:r>
          </w:p>
          <w:p w14:paraId="0CA6B80C">
            <w:pPr>
              <w:ind w:firstLine="480" w:firstLineChars="200"/>
              <w:rPr>
                <w:rFonts w:cs="Calibri"/>
                <w:color w:val="auto"/>
                <w:sz w:val="24"/>
                <w:highlight w:val="none"/>
              </w:rPr>
            </w:pPr>
            <w:r>
              <w:rPr>
                <w:rFonts w:cs="Calibri"/>
                <w:color w:val="auto"/>
                <w:sz w:val="24"/>
                <w:highlight w:val="none"/>
              </w:rPr>
              <w:t>（6</w:t>
            </w:r>
            <w:r>
              <w:rPr>
                <w:rFonts w:hint="eastAsia" w:cs="Calibri"/>
                <w:color w:val="auto"/>
                <w:sz w:val="24"/>
                <w:highlight w:val="none"/>
                <w:lang w:eastAsia="zh-CN"/>
              </w:rPr>
              <w:t>）</w:t>
            </w:r>
            <w:r>
              <w:rPr>
                <w:rFonts w:cs="Calibri"/>
                <w:color w:val="auto"/>
                <w:sz w:val="24"/>
                <w:highlight w:val="none"/>
              </w:rPr>
              <w:t>采购活动结束后，对于未</w:t>
            </w:r>
            <w:r>
              <w:rPr>
                <w:rFonts w:hint="eastAsia" w:cs="Calibri"/>
                <w:color w:val="auto"/>
                <w:sz w:val="24"/>
                <w:highlight w:val="none"/>
                <w:lang w:eastAsia="zh-CN"/>
              </w:rPr>
              <w:t>中标供应商</w:t>
            </w:r>
            <w:r>
              <w:rPr>
                <w:rFonts w:cs="Calibri"/>
                <w:color w:val="auto"/>
                <w:sz w:val="24"/>
                <w:highlight w:val="none"/>
              </w:rPr>
              <w:t>提供的样品，采购人、采购代理机构将通知未</w:t>
            </w:r>
            <w:r>
              <w:rPr>
                <w:rFonts w:hint="eastAsia" w:cs="Calibri"/>
                <w:color w:val="auto"/>
                <w:sz w:val="24"/>
                <w:highlight w:val="none"/>
                <w:lang w:eastAsia="zh-CN"/>
              </w:rPr>
              <w:t>中标供应商</w:t>
            </w:r>
            <w:r>
              <w:rPr>
                <w:rFonts w:cs="Calibri"/>
                <w:color w:val="auto"/>
                <w:sz w:val="24"/>
                <w:highlight w:val="none"/>
              </w:rPr>
              <w:t>在规定的时间内取回，逾期未取回的，采购人、采购代理机构不负保管义务；对于</w:t>
            </w:r>
            <w:r>
              <w:rPr>
                <w:rFonts w:hint="eastAsia" w:cs="Calibri"/>
                <w:color w:val="auto"/>
                <w:sz w:val="24"/>
                <w:highlight w:val="none"/>
                <w:lang w:eastAsia="zh-CN"/>
              </w:rPr>
              <w:t>中标供应商</w:t>
            </w:r>
            <w:r>
              <w:rPr>
                <w:rFonts w:cs="Calibri"/>
                <w:color w:val="auto"/>
                <w:sz w:val="24"/>
                <w:highlight w:val="none"/>
              </w:rPr>
              <w:t>提供的样品，采购人将进行保管、封存，并作为履约验收的参考。</w:t>
            </w:r>
          </w:p>
          <w:p w14:paraId="36564D16">
            <w:pPr>
              <w:pStyle w:val="518"/>
              <w:ind w:firstLine="460"/>
              <w:rPr>
                <w:color w:val="auto"/>
                <w:highlight w:val="none"/>
              </w:rPr>
            </w:pPr>
            <w:r>
              <w:rPr>
                <w:rFonts w:cs="Calibri"/>
                <w:color w:val="auto"/>
                <w:highlight w:val="none"/>
              </w:rPr>
              <w:t>（7</w:t>
            </w:r>
            <w:r>
              <w:rPr>
                <w:rFonts w:hint="eastAsia" w:cs="Calibri"/>
                <w:color w:val="auto"/>
                <w:highlight w:val="none"/>
                <w:lang w:eastAsia="zh-CN"/>
              </w:rPr>
              <w:t>）</w:t>
            </w:r>
            <w:r>
              <w:rPr>
                <w:rFonts w:cs="Calibri"/>
                <w:color w:val="auto"/>
                <w:highlight w:val="none"/>
              </w:rPr>
              <w:t>制作、运输、安装和保管样品所发生的一切费用由投标人自理。</w:t>
            </w:r>
          </w:p>
        </w:tc>
      </w:tr>
      <w:tr w14:paraId="79EC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70BCF531">
            <w:pPr>
              <w:numPr>
                <w:ilvl w:val="0"/>
                <w:numId w:val="3"/>
              </w:numPr>
              <w:ind w:firstLine="0"/>
              <w:jc w:val="center"/>
              <w:rPr>
                <w:rFonts w:cs="Calibri"/>
                <w:b/>
                <w:color w:val="auto"/>
                <w:sz w:val="24"/>
                <w:highlight w:val="none"/>
              </w:rPr>
            </w:pPr>
          </w:p>
        </w:tc>
        <w:tc>
          <w:tcPr>
            <w:tcW w:w="1989" w:type="dxa"/>
            <w:vAlign w:val="center"/>
          </w:tcPr>
          <w:p w14:paraId="283D75E3">
            <w:pPr>
              <w:jc w:val="center"/>
              <w:rPr>
                <w:rFonts w:cs="Calibri"/>
                <w:bCs/>
                <w:color w:val="auto"/>
                <w:sz w:val="24"/>
                <w:highlight w:val="none"/>
              </w:rPr>
            </w:pPr>
            <w:r>
              <w:rPr>
                <w:rFonts w:cs="Calibri"/>
                <w:b/>
                <w:color w:val="auto"/>
                <w:sz w:val="24"/>
                <w:highlight w:val="none"/>
              </w:rPr>
              <w:t>方案讲解演示</w:t>
            </w:r>
          </w:p>
        </w:tc>
        <w:tc>
          <w:tcPr>
            <w:tcW w:w="6574" w:type="dxa"/>
            <w:vAlign w:val="center"/>
          </w:tcPr>
          <w:p w14:paraId="18123E33">
            <w:pPr>
              <w:ind w:firstLine="480" w:firstLineChars="200"/>
              <w:rPr>
                <w:rFonts w:cs="Calibri"/>
                <w:color w:val="auto"/>
                <w:sz w:val="24"/>
                <w:highlight w:val="none"/>
              </w:rPr>
            </w:pPr>
            <w:r>
              <w:rPr>
                <w:rFonts w:ascii="Wingdings" w:hAnsi="Wingdings" w:cs="宋体"/>
                <w:color w:val="auto"/>
                <w:kern w:val="0"/>
                <w:sz w:val="24"/>
                <w:highlight w:val="none"/>
              </w:rPr>
              <w:t></w:t>
            </w:r>
            <w:r>
              <w:rPr>
                <w:rFonts w:cs="Calibri"/>
                <w:color w:val="auto"/>
                <w:kern w:val="0"/>
                <w:sz w:val="24"/>
                <w:highlight w:val="none"/>
              </w:rPr>
              <w:t>A</w:t>
            </w:r>
            <w:r>
              <w:rPr>
                <w:rFonts w:cs="Calibri"/>
                <w:color w:val="auto"/>
                <w:sz w:val="24"/>
                <w:highlight w:val="none"/>
              </w:rPr>
              <w:t>不组织。</w:t>
            </w:r>
          </w:p>
          <w:p w14:paraId="38FA241D">
            <w:pPr>
              <w:ind w:firstLine="480" w:firstLineChars="200"/>
              <w:rPr>
                <w:rFonts w:cs="Calibri"/>
                <w:color w:val="auto"/>
                <w:sz w:val="24"/>
                <w:szCs w:val="32"/>
                <w:highlight w:val="none"/>
              </w:rPr>
            </w:pPr>
            <w:r>
              <w:rPr>
                <w:rFonts w:ascii="Wingdings" w:hAnsi="Wingdings" w:cs="宋体"/>
                <w:color w:val="auto"/>
                <w:kern w:val="0"/>
                <w:sz w:val="24"/>
                <w:highlight w:val="none"/>
              </w:rPr>
              <w:sym w:font="Wingdings" w:char="00A8"/>
            </w:r>
            <w:r>
              <w:rPr>
                <w:rFonts w:cs="Calibri"/>
                <w:color w:val="auto"/>
                <w:sz w:val="24"/>
                <w:szCs w:val="32"/>
                <w:highlight w:val="none"/>
              </w:rPr>
              <w:t>B组织。</w:t>
            </w:r>
          </w:p>
          <w:p w14:paraId="4051476C">
            <w:pPr>
              <w:ind w:firstLine="480" w:firstLineChars="200"/>
              <w:rPr>
                <w:rFonts w:cs="Calibri"/>
                <w:color w:val="auto"/>
                <w:sz w:val="24"/>
                <w:szCs w:val="32"/>
                <w:highlight w:val="none"/>
              </w:rPr>
            </w:pPr>
            <w:r>
              <w:rPr>
                <w:rFonts w:cs="Calibri"/>
                <w:color w:val="auto"/>
                <w:sz w:val="24"/>
                <w:szCs w:val="32"/>
                <w:highlight w:val="none"/>
              </w:rPr>
              <w:t>（1</w:t>
            </w:r>
            <w:r>
              <w:rPr>
                <w:rFonts w:hint="eastAsia" w:cs="Calibri"/>
                <w:color w:val="auto"/>
                <w:sz w:val="24"/>
                <w:szCs w:val="32"/>
                <w:highlight w:val="none"/>
                <w:lang w:eastAsia="zh-CN"/>
              </w:rPr>
              <w:t>）</w:t>
            </w:r>
            <w:r>
              <w:rPr>
                <w:rFonts w:cs="Calibri"/>
                <w:color w:val="auto"/>
                <w:sz w:val="24"/>
                <w:szCs w:val="32"/>
                <w:highlight w:val="none"/>
              </w:rPr>
              <w:t>在评标时安排每个投标人进行方案讲解演示。每个投标人时间不超过20（编制时可根据项目情况进行调整</w:t>
            </w:r>
            <w:r>
              <w:rPr>
                <w:rFonts w:hint="eastAsia" w:cs="Calibri"/>
                <w:color w:val="auto"/>
                <w:sz w:val="24"/>
                <w:szCs w:val="32"/>
                <w:highlight w:val="none"/>
                <w:lang w:eastAsia="zh-CN"/>
              </w:rPr>
              <w:t>）</w:t>
            </w:r>
            <w:r>
              <w:rPr>
                <w:rFonts w:cs="Calibri"/>
                <w:color w:val="auto"/>
                <w:sz w:val="24"/>
                <w:szCs w:val="32"/>
                <w:highlight w:val="none"/>
              </w:rPr>
              <w:t>分钟，讲解次序以投标文件解密时间先后次序为准，讲解演示人员不超过3（编制时可根据项目情况进行调整</w:t>
            </w:r>
            <w:r>
              <w:rPr>
                <w:rFonts w:hint="eastAsia" w:cs="Calibri"/>
                <w:color w:val="auto"/>
                <w:sz w:val="24"/>
                <w:szCs w:val="32"/>
                <w:highlight w:val="none"/>
                <w:lang w:eastAsia="zh-CN"/>
              </w:rPr>
              <w:t>）</w:t>
            </w:r>
            <w:r>
              <w:rPr>
                <w:rFonts w:cs="Calibri"/>
                <w:color w:val="auto"/>
                <w:sz w:val="24"/>
                <w:szCs w:val="32"/>
                <w:highlight w:val="none"/>
              </w:rPr>
              <w:t>人。讲解演示结束后按要求解答评标委员会提问。</w:t>
            </w:r>
          </w:p>
          <w:p w14:paraId="4D678706">
            <w:pPr>
              <w:ind w:firstLine="480" w:firstLineChars="200"/>
              <w:rPr>
                <w:rFonts w:cs="Calibri"/>
                <w:color w:val="auto"/>
                <w:sz w:val="24"/>
                <w:szCs w:val="32"/>
                <w:highlight w:val="none"/>
              </w:rPr>
            </w:pPr>
            <w:r>
              <w:rPr>
                <w:rFonts w:cs="Calibri"/>
                <w:color w:val="auto"/>
                <w:sz w:val="24"/>
                <w:szCs w:val="32"/>
                <w:highlight w:val="none"/>
              </w:rPr>
              <w:t>（2</w:t>
            </w:r>
            <w:r>
              <w:rPr>
                <w:rFonts w:hint="eastAsia" w:cs="Calibri"/>
                <w:color w:val="auto"/>
                <w:sz w:val="24"/>
                <w:szCs w:val="32"/>
                <w:highlight w:val="none"/>
                <w:lang w:eastAsia="zh-CN"/>
              </w:rPr>
              <w:t>）</w:t>
            </w:r>
            <w:r>
              <w:rPr>
                <w:rFonts w:cs="Calibri"/>
                <w:color w:val="auto"/>
                <w:sz w:val="24"/>
                <w:szCs w:val="32"/>
                <w:highlight w:val="none"/>
              </w:rPr>
              <w:t>方案讲解演示可选择以下其中一种方式：</w:t>
            </w:r>
          </w:p>
          <w:p w14:paraId="6C44ABEB">
            <w:pPr>
              <w:ind w:firstLine="480" w:firstLineChars="200"/>
              <w:rPr>
                <w:rFonts w:cs="Calibri"/>
                <w:color w:val="auto"/>
                <w:sz w:val="24"/>
                <w:szCs w:val="32"/>
                <w:highlight w:val="none"/>
              </w:rPr>
            </w:pPr>
            <w:r>
              <w:rPr>
                <w:rFonts w:cs="Calibri"/>
                <w:color w:val="auto"/>
                <w:sz w:val="24"/>
                <w:szCs w:val="32"/>
                <w:highlight w:val="none"/>
              </w:rPr>
              <w:t>方式一：政采云平台在线讲解演示。政采云平台在线讲解需投标人根据政采云平台操作要求做好准备工作，提前完善软硬件配置环境。</w:t>
            </w:r>
          </w:p>
          <w:p w14:paraId="545C0D72">
            <w:pPr>
              <w:ind w:firstLine="480" w:firstLineChars="200"/>
              <w:rPr>
                <w:rFonts w:cs="Calibri"/>
                <w:color w:val="auto"/>
                <w:sz w:val="24"/>
                <w:szCs w:val="32"/>
                <w:highlight w:val="none"/>
              </w:rPr>
            </w:pPr>
            <w:r>
              <w:rPr>
                <w:rFonts w:cs="Calibri"/>
                <w:color w:val="auto"/>
                <w:sz w:val="24"/>
                <w:szCs w:val="32"/>
                <w:highlight w:val="none"/>
              </w:rPr>
              <w:t>方式二：交易中心现场讲解演示。现场讲解地点为</w:t>
            </w:r>
            <w:r>
              <w:rPr>
                <w:rFonts w:cs="Calibri"/>
                <w:color w:val="auto"/>
                <w:sz w:val="24"/>
                <w:szCs w:val="32"/>
                <w:highlight w:val="none"/>
                <w:u w:val="single"/>
              </w:rPr>
              <w:t xml:space="preserve"> </w:t>
            </w:r>
            <w:r>
              <w:rPr>
                <w:rFonts w:hint="eastAsia" w:cs="Calibri"/>
                <w:color w:val="auto"/>
                <w:sz w:val="24"/>
                <w:szCs w:val="32"/>
                <w:highlight w:val="none"/>
                <w:u w:val="single"/>
              </w:rPr>
              <w:t>/</w:t>
            </w:r>
            <w:r>
              <w:rPr>
                <w:rFonts w:cs="Calibri"/>
                <w:color w:val="auto"/>
                <w:sz w:val="24"/>
                <w:szCs w:val="32"/>
                <w:highlight w:val="none"/>
                <w:u w:val="single"/>
              </w:rPr>
              <w:t xml:space="preserve"> </w:t>
            </w:r>
            <w:r>
              <w:rPr>
                <w:rFonts w:cs="Calibri"/>
                <w:color w:val="auto"/>
                <w:sz w:val="24"/>
                <w:szCs w:val="32"/>
                <w:highlight w:val="none"/>
              </w:rPr>
              <w:t>，讲解演示所用电脑等设备由投标人自备。现场讲解演示人员进场时提供讲解人员名单（加盖公章或授权代表签名</w:t>
            </w:r>
            <w:r>
              <w:rPr>
                <w:rFonts w:hint="eastAsia" w:cs="Calibri"/>
                <w:color w:val="auto"/>
                <w:sz w:val="24"/>
                <w:szCs w:val="32"/>
                <w:highlight w:val="none"/>
                <w:lang w:eastAsia="zh-CN"/>
              </w:rPr>
              <w:t>）</w:t>
            </w:r>
            <w:r>
              <w:rPr>
                <w:rFonts w:cs="Calibri"/>
                <w:color w:val="auto"/>
                <w:sz w:val="24"/>
                <w:szCs w:val="32"/>
                <w:highlight w:val="none"/>
              </w:rPr>
              <w:t>及身份证明，否则不得讲解演示。</w:t>
            </w:r>
          </w:p>
          <w:p w14:paraId="44EBB3C1">
            <w:pPr>
              <w:ind w:firstLine="480" w:firstLineChars="200"/>
              <w:rPr>
                <w:rFonts w:cs="Calibri"/>
                <w:color w:val="auto"/>
                <w:sz w:val="24"/>
                <w:highlight w:val="none"/>
                <w:lang w:val="zh-CN"/>
              </w:rPr>
            </w:pPr>
            <w:r>
              <w:rPr>
                <w:rFonts w:cs="Calibri"/>
                <w:color w:val="auto"/>
                <w:sz w:val="24"/>
                <w:szCs w:val="32"/>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5EE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8" w:hRule="atLeast"/>
          <w:tblHeader/>
        </w:trPr>
        <w:tc>
          <w:tcPr>
            <w:tcW w:w="678" w:type="dxa"/>
            <w:vMerge w:val="restart"/>
            <w:vAlign w:val="center"/>
          </w:tcPr>
          <w:p w14:paraId="3CAE80DD">
            <w:pPr>
              <w:numPr>
                <w:ilvl w:val="0"/>
                <w:numId w:val="3"/>
              </w:numPr>
              <w:ind w:firstLine="0"/>
              <w:jc w:val="center"/>
              <w:rPr>
                <w:rFonts w:cs="Calibri"/>
                <w:b/>
                <w:color w:val="auto"/>
                <w:sz w:val="24"/>
                <w:highlight w:val="none"/>
              </w:rPr>
            </w:pPr>
          </w:p>
        </w:tc>
        <w:tc>
          <w:tcPr>
            <w:tcW w:w="1989" w:type="dxa"/>
            <w:vMerge w:val="restart"/>
            <w:vAlign w:val="center"/>
          </w:tcPr>
          <w:p w14:paraId="312A8863">
            <w:pPr>
              <w:jc w:val="center"/>
              <w:rPr>
                <w:rFonts w:cs="Calibri"/>
                <w:b/>
                <w:color w:val="auto"/>
                <w:sz w:val="24"/>
                <w:highlight w:val="none"/>
              </w:rPr>
            </w:pPr>
            <w:r>
              <w:rPr>
                <w:rFonts w:cs="Calibri"/>
                <w:b/>
                <w:color w:val="auto"/>
                <w:sz w:val="24"/>
                <w:highlight w:val="none"/>
              </w:rPr>
              <w:t>投标人应当提供的资格、资信证明文件</w:t>
            </w:r>
          </w:p>
        </w:tc>
        <w:tc>
          <w:tcPr>
            <w:tcW w:w="6574" w:type="dxa"/>
            <w:vAlign w:val="center"/>
          </w:tcPr>
          <w:p w14:paraId="3F1EAF23">
            <w:pPr>
              <w:ind w:firstLine="480" w:firstLineChars="200"/>
              <w:rPr>
                <w:rFonts w:cs="Calibri"/>
                <w:color w:val="auto"/>
                <w:sz w:val="24"/>
                <w:highlight w:val="none"/>
              </w:rPr>
            </w:pPr>
            <w:r>
              <w:rPr>
                <w:rFonts w:cs="Calibri"/>
                <w:color w:val="auto"/>
                <w:sz w:val="24"/>
                <w:highlight w:val="none"/>
              </w:rPr>
              <w:t>（1</w:t>
            </w:r>
            <w:r>
              <w:rPr>
                <w:rFonts w:hint="eastAsia" w:cs="Calibri"/>
                <w:color w:val="auto"/>
                <w:sz w:val="24"/>
                <w:highlight w:val="none"/>
                <w:lang w:eastAsia="zh-CN"/>
              </w:rPr>
              <w:t>）</w:t>
            </w:r>
            <w:r>
              <w:rPr>
                <w:rFonts w:cs="Calibri"/>
                <w:color w:val="auto"/>
                <w:sz w:val="24"/>
                <w:highlight w:val="none"/>
              </w:rPr>
              <w:t>资格证明文件：见招标文件第二部分。</w:t>
            </w:r>
          </w:p>
          <w:p w14:paraId="44EDFDE0">
            <w:pPr>
              <w:ind w:firstLine="480" w:firstLineChars="200"/>
              <w:rPr>
                <w:rFonts w:cs="Calibri"/>
                <w:snapToGrid w:val="0"/>
                <w:color w:val="auto"/>
                <w:kern w:val="0"/>
                <w:szCs w:val="21"/>
                <w:highlight w:val="none"/>
              </w:rPr>
            </w:pPr>
            <w:r>
              <w:rPr>
                <w:rFonts w:cs="Calibri"/>
                <w:color w:val="auto"/>
                <w:kern w:val="0"/>
                <w:sz w:val="24"/>
                <w:highlight w:val="none"/>
                <w:lang w:val="zh-CN"/>
              </w:rPr>
              <w:t>投标人未提供有效的资格证明文件的，视为投标人不具备招标文件中规定的资格要求，投标无效。</w:t>
            </w:r>
          </w:p>
        </w:tc>
      </w:tr>
      <w:tr w14:paraId="057F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1" w:hRule="atLeast"/>
          <w:tblHeader/>
        </w:trPr>
        <w:tc>
          <w:tcPr>
            <w:tcW w:w="678" w:type="dxa"/>
            <w:vMerge w:val="continue"/>
            <w:vAlign w:val="center"/>
          </w:tcPr>
          <w:p w14:paraId="28AAB6E1">
            <w:pPr>
              <w:numPr>
                <w:ilvl w:val="0"/>
                <w:numId w:val="3"/>
              </w:numPr>
              <w:ind w:firstLine="0"/>
              <w:jc w:val="center"/>
              <w:rPr>
                <w:rFonts w:cs="Calibri"/>
                <w:b/>
                <w:color w:val="auto"/>
                <w:sz w:val="24"/>
                <w:highlight w:val="none"/>
              </w:rPr>
            </w:pPr>
          </w:p>
        </w:tc>
        <w:tc>
          <w:tcPr>
            <w:tcW w:w="1989" w:type="dxa"/>
            <w:vMerge w:val="continue"/>
            <w:vAlign w:val="center"/>
          </w:tcPr>
          <w:p w14:paraId="119ACC50">
            <w:pPr>
              <w:jc w:val="center"/>
              <w:rPr>
                <w:rFonts w:cs="Calibri"/>
                <w:b/>
                <w:color w:val="auto"/>
                <w:sz w:val="24"/>
                <w:highlight w:val="none"/>
              </w:rPr>
            </w:pPr>
          </w:p>
        </w:tc>
        <w:tc>
          <w:tcPr>
            <w:tcW w:w="6574" w:type="dxa"/>
            <w:vAlign w:val="center"/>
          </w:tcPr>
          <w:p w14:paraId="09BBD5C9">
            <w:pPr>
              <w:ind w:firstLine="480" w:firstLineChars="200"/>
              <w:rPr>
                <w:rFonts w:cs="Calibri"/>
                <w:color w:val="auto"/>
                <w:sz w:val="24"/>
                <w:highlight w:val="none"/>
              </w:rPr>
            </w:pPr>
            <w:r>
              <w:rPr>
                <w:rFonts w:cs="Calibri"/>
                <w:color w:val="auto"/>
                <w:sz w:val="24"/>
                <w:highlight w:val="none"/>
              </w:rPr>
              <w:t>（2</w:t>
            </w:r>
            <w:r>
              <w:rPr>
                <w:rFonts w:hint="eastAsia" w:cs="Calibri"/>
                <w:color w:val="auto"/>
                <w:sz w:val="24"/>
                <w:highlight w:val="none"/>
                <w:lang w:eastAsia="zh-CN"/>
              </w:rPr>
              <w:t>）</w:t>
            </w:r>
            <w:r>
              <w:rPr>
                <w:rFonts w:cs="Calibri"/>
                <w:color w:val="auto"/>
                <w:sz w:val="24"/>
                <w:highlight w:val="none"/>
              </w:rPr>
              <w:t>资信证明文件：根据招标文件第四部分</w:t>
            </w:r>
            <w:r>
              <w:rPr>
                <w:rFonts w:hint="eastAsia" w:cs="Calibri"/>
                <w:color w:val="auto"/>
                <w:sz w:val="24"/>
                <w:highlight w:val="none"/>
              </w:rPr>
              <w:t>：</w:t>
            </w:r>
            <w:r>
              <w:rPr>
                <w:rFonts w:cs="Calibri"/>
                <w:color w:val="auto"/>
                <w:sz w:val="24"/>
                <w:highlight w:val="none"/>
              </w:rPr>
              <w:t>评标标准提供。</w:t>
            </w:r>
          </w:p>
        </w:tc>
      </w:tr>
      <w:tr w14:paraId="54F4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54" w:hRule="atLeast"/>
          <w:tblHeader/>
        </w:trPr>
        <w:tc>
          <w:tcPr>
            <w:tcW w:w="678" w:type="dxa"/>
            <w:vAlign w:val="center"/>
          </w:tcPr>
          <w:p w14:paraId="0280D2E1">
            <w:pPr>
              <w:numPr>
                <w:ilvl w:val="0"/>
                <w:numId w:val="3"/>
              </w:numPr>
              <w:ind w:firstLine="0"/>
              <w:jc w:val="center"/>
              <w:rPr>
                <w:rFonts w:cs="Calibri"/>
                <w:b/>
                <w:color w:val="auto"/>
                <w:sz w:val="24"/>
                <w:highlight w:val="none"/>
              </w:rPr>
            </w:pPr>
          </w:p>
        </w:tc>
        <w:tc>
          <w:tcPr>
            <w:tcW w:w="1989" w:type="dxa"/>
            <w:vAlign w:val="center"/>
          </w:tcPr>
          <w:p w14:paraId="4B790489">
            <w:pPr>
              <w:jc w:val="center"/>
              <w:rPr>
                <w:rFonts w:cs="Calibri"/>
                <w:b/>
                <w:color w:val="auto"/>
                <w:sz w:val="24"/>
                <w:highlight w:val="none"/>
              </w:rPr>
            </w:pPr>
            <w:r>
              <w:rPr>
                <w:rFonts w:cs="Calibri"/>
                <w:b/>
                <w:color w:val="auto"/>
                <w:sz w:val="24"/>
                <w:highlight w:val="none"/>
              </w:rPr>
              <w:t>节能产品、环境标志产品</w:t>
            </w:r>
          </w:p>
        </w:tc>
        <w:tc>
          <w:tcPr>
            <w:tcW w:w="6574" w:type="dxa"/>
            <w:vAlign w:val="center"/>
          </w:tcPr>
          <w:p w14:paraId="4624C555">
            <w:pPr>
              <w:ind w:firstLine="480" w:firstLineChars="200"/>
              <w:rPr>
                <w:rFonts w:cs="Calibri"/>
                <w:color w:val="auto"/>
                <w:highlight w:val="none"/>
              </w:rPr>
            </w:pPr>
            <w:r>
              <w:rPr>
                <w:rFonts w:cs="Calibri"/>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F83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75" w:hRule="atLeast"/>
          <w:tblHeader/>
        </w:trPr>
        <w:tc>
          <w:tcPr>
            <w:tcW w:w="678" w:type="dxa"/>
            <w:vAlign w:val="center"/>
          </w:tcPr>
          <w:p w14:paraId="31E492C4">
            <w:pPr>
              <w:numPr>
                <w:ilvl w:val="0"/>
                <w:numId w:val="3"/>
              </w:numPr>
              <w:ind w:firstLine="0"/>
              <w:jc w:val="center"/>
              <w:rPr>
                <w:rFonts w:cs="Calibri"/>
                <w:b/>
                <w:color w:val="auto"/>
                <w:sz w:val="24"/>
                <w:highlight w:val="none"/>
              </w:rPr>
            </w:pPr>
          </w:p>
        </w:tc>
        <w:tc>
          <w:tcPr>
            <w:tcW w:w="1989" w:type="dxa"/>
            <w:vAlign w:val="center"/>
          </w:tcPr>
          <w:p w14:paraId="6253684C">
            <w:pPr>
              <w:jc w:val="center"/>
              <w:rPr>
                <w:rFonts w:cs="Calibri"/>
                <w:b/>
                <w:color w:val="auto"/>
                <w:sz w:val="24"/>
                <w:highlight w:val="none"/>
              </w:rPr>
            </w:pPr>
            <w:r>
              <w:rPr>
                <w:rFonts w:cs="Calibri"/>
                <w:b/>
                <w:color w:val="auto"/>
                <w:sz w:val="24"/>
                <w:highlight w:val="none"/>
              </w:rPr>
              <w:t>报价要求</w:t>
            </w:r>
          </w:p>
        </w:tc>
        <w:tc>
          <w:tcPr>
            <w:tcW w:w="6574" w:type="dxa"/>
            <w:vAlign w:val="center"/>
          </w:tcPr>
          <w:p w14:paraId="4E57AEDE">
            <w:pPr>
              <w:ind w:firstLine="480" w:firstLineChars="200"/>
              <w:rPr>
                <w:rFonts w:cs="Calibri"/>
                <w:color w:val="auto"/>
                <w:kern w:val="0"/>
                <w:sz w:val="24"/>
                <w:highlight w:val="none"/>
                <w:lang w:val="zh-CN"/>
              </w:rPr>
            </w:pPr>
            <w:r>
              <w:rPr>
                <w:rFonts w:cs="Calibri"/>
                <w:color w:val="auto"/>
                <w:kern w:val="0"/>
                <w:sz w:val="24"/>
                <w:highlight w:val="none"/>
                <w:lang w:val="zh-CN"/>
              </w:rPr>
              <w:t>有关本项目实施所需的所有费用（含税费</w:t>
            </w:r>
            <w:r>
              <w:rPr>
                <w:rFonts w:hint="eastAsia" w:cs="Calibri"/>
                <w:color w:val="auto"/>
                <w:kern w:val="0"/>
                <w:sz w:val="24"/>
                <w:highlight w:val="none"/>
                <w:lang w:val="zh-CN"/>
              </w:rPr>
              <w:t>）</w:t>
            </w:r>
            <w:r>
              <w:rPr>
                <w:rFonts w:cs="Calibri"/>
                <w:color w:val="auto"/>
                <w:kern w:val="0"/>
                <w:sz w:val="24"/>
                <w:highlight w:val="none"/>
                <w:lang w:val="zh-CN"/>
              </w:rPr>
              <w:t>均计入报价。投标文件开标一览表（报价表</w:t>
            </w:r>
            <w:r>
              <w:rPr>
                <w:rFonts w:hint="eastAsia" w:cs="Calibri"/>
                <w:color w:val="auto"/>
                <w:kern w:val="0"/>
                <w:sz w:val="24"/>
                <w:highlight w:val="none"/>
                <w:lang w:val="zh-CN"/>
              </w:rPr>
              <w:t>）</w:t>
            </w:r>
            <w:r>
              <w:rPr>
                <w:rFonts w:cs="Calibri"/>
                <w:color w:val="auto"/>
                <w:kern w:val="0"/>
                <w:sz w:val="24"/>
                <w:highlight w:val="none"/>
                <w:lang w:val="zh-CN"/>
              </w:rPr>
              <w:t>是报价的唯一载体，如投标人在政府采购云平台填写的投标报价与投标文件报价文件中开标一览表（报价表</w:t>
            </w:r>
            <w:r>
              <w:rPr>
                <w:rFonts w:hint="eastAsia" w:cs="Calibri"/>
                <w:color w:val="auto"/>
                <w:kern w:val="0"/>
                <w:sz w:val="24"/>
                <w:highlight w:val="none"/>
                <w:lang w:val="zh-CN"/>
              </w:rPr>
              <w:t>）</w:t>
            </w:r>
            <w:r>
              <w:rPr>
                <w:rFonts w:cs="Calibri"/>
                <w:color w:val="auto"/>
                <w:kern w:val="0"/>
                <w:sz w:val="24"/>
                <w:highlight w:val="none"/>
                <w:lang w:val="zh-CN"/>
              </w:rPr>
              <w:t>不一致的，以报价文件中开标一览表（报价表</w:t>
            </w:r>
            <w:r>
              <w:rPr>
                <w:rFonts w:hint="eastAsia" w:cs="Calibri"/>
                <w:color w:val="auto"/>
                <w:kern w:val="0"/>
                <w:sz w:val="24"/>
                <w:highlight w:val="none"/>
                <w:lang w:val="zh-CN"/>
              </w:rPr>
              <w:t>）</w:t>
            </w:r>
            <w:r>
              <w:rPr>
                <w:rFonts w:cs="Calibri"/>
                <w:color w:val="auto"/>
                <w:kern w:val="0"/>
                <w:sz w:val="24"/>
                <w:highlight w:val="none"/>
                <w:lang w:val="zh-CN"/>
              </w:rPr>
              <w:t>为准。投标文件中价格全部采用人民币报价。招标文件未列明，而投标人认为必需的费用也需列入报价。</w:t>
            </w:r>
            <w:r>
              <w:rPr>
                <w:rFonts w:cs="Calibri"/>
                <w:b/>
                <w:bCs/>
                <w:color w:val="auto"/>
                <w:kern w:val="0"/>
                <w:sz w:val="24"/>
                <w:highlight w:val="none"/>
                <w:lang w:val="zh-CN"/>
              </w:rPr>
              <w:t>提醒：验收时检测费用由采购人承担，不包含在投标总价中。</w:t>
            </w:r>
          </w:p>
          <w:p w14:paraId="166AB5CB">
            <w:pPr>
              <w:ind w:firstLine="480" w:firstLineChars="200"/>
              <w:rPr>
                <w:rFonts w:cs="Calibri"/>
                <w:color w:val="auto"/>
                <w:kern w:val="0"/>
                <w:sz w:val="24"/>
                <w:highlight w:val="none"/>
                <w:lang w:val="zh-CN"/>
              </w:rPr>
            </w:pPr>
            <w:r>
              <w:rPr>
                <w:rFonts w:cs="Calibri"/>
                <w:color w:val="auto"/>
                <w:kern w:val="0"/>
                <w:sz w:val="24"/>
                <w:highlight w:val="none"/>
                <w:lang w:val="zh-CN"/>
              </w:rPr>
              <w:t>投标报价出现下列情形的，投标无效：</w:t>
            </w:r>
          </w:p>
          <w:p w14:paraId="7CFA0B22">
            <w:pPr>
              <w:ind w:firstLine="480" w:firstLineChars="200"/>
              <w:rPr>
                <w:rFonts w:cs="Calibri"/>
                <w:color w:val="auto"/>
                <w:kern w:val="0"/>
                <w:sz w:val="24"/>
                <w:highlight w:val="none"/>
                <w:lang w:val="zh-CN"/>
              </w:rPr>
            </w:pPr>
            <w:r>
              <w:rPr>
                <w:rFonts w:cs="Calibri"/>
                <w:color w:val="auto"/>
                <w:kern w:val="0"/>
                <w:sz w:val="24"/>
                <w:highlight w:val="none"/>
                <w:lang w:val="zh-CN"/>
              </w:rPr>
              <w:t>（</w:t>
            </w:r>
            <w:r>
              <w:rPr>
                <w:rFonts w:cs="Calibri"/>
                <w:color w:val="auto"/>
                <w:kern w:val="0"/>
                <w:sz w:val="24"/>
                <w:highlight w:val="none"/>
              </w:rPr>
              <w:t>1</w:t>
            </w:r>
            <w:r>
              <w:rPr>
                <w:rFonts w:hint="eastAsia" w:cs="Calibri"/>
                <w:color w:val="auto"/>
                <w:kern w:val="0"/>
                <w:sz w:val="24"/>
                <w:highlight w:val="none"/>
                <w:lang w:val="zh-CN"/>
              </w:rPr>
              <w:t>）</w:t>
            </w:r>
            <w:r>
              <w:rPr>
                <w:rFonts w:cs="Calibri"/>
                <w:color w:val="auto"/>
                <w:kern w:val="0"/>
                <w:sz w:val="24"/>
                <w:highlight w:val="none"/>
                <w:lang w:val="zh-CN"/>
              </w:rPr>
              <w:t>投标文件出现不是唯一的、有选择性投标报价的；</w:t>
            </w:r>
          </w:p>
          <w:p w14:paraId="2CB746B3">
            <w:pPr>
              <w:ind w:firstLine="480" w:firstLineChars="200"/>
              <w:rPr>
                <w:rFonts w:cs="Calibri"/>
                <w:color w:val="auto"/>
                <w:kern w:val="0"/>
                <w:sz w:val="24"/>
                <w:highlight w:val="none"/>
                <w:lang w:val="zh-CN"/>
              </w:rPr>
            </w:pPr>
            <w:r>
              <w:rPr>
                <w:rFonts w:cs="Calibri"/>
                <w:color w:val="auto"/>
                <w:kern w:val="0"/>
                <w:sz w:val="24"/>
                <w:highlight w:val="none"/>
                <w:lang w:val="zh-CN"/>
              </w:rPr>
              <w:t>（</w:t>
            </w:r>
            <w:r>
              <w:rPr>
                <w:rFonts w:cs="Calibri"/>
                <w:color w:val="auto"/>
                <w:kern w:val="0"/>
                <w:sz w:val="24"/>
                <w:highlight w:val="none"/>
              </w:rPr>
              <w:t>2</w:t>
            </w:r>
            <w:r>
              <w:rPr>
                <w:rFonts w:hint="eastAsia" w:cs="Calibri"/>
                <w:color w:val="auto"/>
                <w:kern w:val="0"/>
                <w:sz w:val="24"/>
                <w:highlight w:val="none"/>
                <w:lang w:val="zh-CN"/>
              </w:rPr>
              <w:t>）</w:t>
            </w:r>
            <w:r>
              <w:rPr>
                <w:rFonts w:cs="Calibri"/>
                <w:color w:val="auto"/>
                <w:kern w:val="0"/>
                <w:sz w:val="24"/>
                <w:highlight w:val="none"/>
                <w:lang w:val="zh-CN"/>
              </w:rPr>
              <w:t>投标报价超过招标文件中规定的预算金额或者最高限价的；</w:t>
            </w:r>
          </w:p>
          <w:p w14:paraId="54FA5C2A">
            <w:pPr>
              <w:ind w:firstLine="480" w:firstLineChars="200"/>
              <w:rPr>
                <w:rFonts w:cs="Calibri"/>
                <w:color w:val="auto"/>
                <w:kern w:val="0"/>
                <w:sz w:val="24"/>
                <w:highlight w:val="none"/>
                <w:lang w:val="zh-CN"/>
              </w:rPr>
            </w:pPr>
            <w:r>
              <w:rPr>
                <w:rFonts w:cs="Calibri"/>
                <w:color w:val="auto"/>
                <w:kern w:val="0"/>
                <w:sz w:val="24"/>
                <w:highlight w:val="none"/>
                <w:lang w:val="zh-CN"/>
              </w:rPr>
              <w:t>（</w:t>
            </w:r>
            <w:r>
              <w:rPr>
                <w:rFonts w:cs="Calibri"/>
                <w:color w:val="auto"/>
                <w:kern w:val="0"/>
                <w:sz w:val="24"/>
                <w:highlight w:val="none"/>
              </w:rPr>
              <w:t>3</w:t>
            </w:r>
            <w:r>
              <w:rPr>
                <w:rFonts w:hint="eastAsia" w:cs="Calibri"/>
                <w:color w:val="auto"/>
                <w:kern w:val="0"/>
                <w:sz w:val="24"/>
                <w:highlight w:val="none"/>
                <w:lang w:val="zh-CN"/>
              </w:rPr>
              <w:t>）</w:t>
            </w:r>
            <w:r>
              <w:rPr>
                <w:rFonts w:cs="Calibri"/>
                <w:color w:val="auto"/>
                <w:kern w:val="0"/>
                <w:sz w:val="24"/>
                <w:highlight w:val="none"/>
                <w:lang w:val="zh-CN"/>
              </w:rPr>
              <w:t>报价明显低于其他通过符合性审查投标人的报价，有可能影响产品质量或者不能诚信履约的，未能按要求提供书面说明或者提交相关证明材料证明其报价合理性的；</w:t>
            </w:r>
          </w:p>
          <w:p w14:paraId="6156F78D">
            <w:pPr>
              <w:ind w:firstLine="480" w:firstLineChars="200"/>
              <w:rPr>
                <w:rFonts w:cs="Calibri"/>
                <w:color w:val="auto"/>
                <w:sz w:val="24"/>
                <w:highlight w:val="none"/>
              </w:rPr>
            </w:pPr>
            <w:r>
              <w:rPr>
                <w:rFonts w:cs="Calibri"/>
                <w:color w:val="auto"/>
                <w:kern w:val="0"/>
                <w:sz w:val="24"/>
                <w:highlight w:val="none"/>
                <w:lang w:val="zh-CN"/>
              </w:rPr>
              <w:t>（</w:t>
            </w:r>
            <w:r>
              <w:rPr>
                <w:rFonts w:cs="Calibri"/>
                <w:color w:val="auto"/>
                <w:kern w:val="0"/>
                <w:sz w:val="24"/>
                <w:highlight w:val="none"/>
              </w:rPr>
              <w:t>4</w:t>
            </w:r>
            <w:r>
              <w:rPr>
                <w:rFonts w:hint="eastAsia" w:cs="Calibri"/>
                <w:color w:val="auto"/>
                <w:kern w:val="0"/>
                <w:sz w:val="24"/>
                <w:highlight w:val="none"/>
                <w:lang w:val="zh-CN"/>
              </w:rPr>
              <w:t>）</w:t>
            </w:r>
            <w:r>
              <w:rPr>
                <w:rFonts w:cs="Calibri"/>
                <w:color w:val="auto"/>
                <w:kern w:val="0"/>
                <w:sz w:val="24"/>
                <w:highlight w:val="none"/>
                <w:lang w:val="zh-CN"/>
              </w:rPr>
              <w:t>投标人对根据修正原则修正后的报价不确认的。</w:t>
            </w:r>
          </w:p>
        </w:tc>
      </w:tr>
      <w:tr w14:paraId="6ED5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8" w:hRule="atLeast"/>
          <w:tblHeader/>
        </w:trPr>
        <w:tc>
          <w:tcPr>
            <w:tcW w:w="678" w:type="dxa"/>
            <w:vAlign w:val="center"/>
          </w:tcPr>
          <w:p w14:paraId="25AC2106">
            <w:pPr>
              <w:numPr>
                <w:ilvl w:val="0"/>
                <w:numId w:val="3"/>
              </w:numPr>
              <w:ind w:firstLine="0"/>
              <w:jc w:val="center"/>
              <w:rPr>
                <w:rFonts w:cs="Calibri"/>
                <w:b/>
                <w:color w:val="auto"/>
                <w:sz w:val="24"/>
                <w:highlight w:val="none"/>
              </w:rPr>
            </w:pPr>
          </w:p>
        </w:tc>
        <w:tc>
          <w:tcPr>
            <w:tcW w:w="1989" w:type="dxa"/>
            <w:vAlign w:val="center"/>
          </w:tcPr>
          <w:p w14:paraId="567F9C77">
            <w:pPr>
              <w:jc w:val="center"/>
              <w:rPr>
                <w:rFonts w:cs="Calibri"/>
                <w:b/>
                <w:color w:val="auto"/>
                <w:sz w:val="24"/>
                <w:highlight w:val="none"/>
              </w:rPr>
            </w:pPr>
            <w:r>
              <w:rPr>
                <w:rFonts w:cs="Calibri"/>
                <w:b/>
                <w:color w:val="auto"/>
                <w:sz w:val="24"/>
                <w:highlight w:val="none"/>
              </w:rPr>
              <w:t>中小企业信用融资</w:t>
            </w:r>
          </w:p>
        </w:tc>
        <w:tc>
          <w:tcPr>
            <w:tcW w:w="6574" w:type="dxa"/>
            <w:vAlign w:val="center"/>
          </w:tcPr>
          <w:p w14:paraId="67E9A4C8">
            <w:pPr>
              <w:ind w:firstLine="480" w:firstLineChars="200"/>
              <w:rPr>
                <w:rFonts w:cs="Calibri"/>
                <w:snapToGrid w:val="0"/>
                <w:color w:val="auto"/>
                <w:kern w:val="28"/>
                <w:sz w:val="24"/>
                <w:highlight w:val="none"/>
              </w:rPr>
            </w:pPr>
            <w:r>
              <w:rPr>
                <w:rFonts w:cs="Calibri"/>
                <w:snapToGrid w:val="0"/>
                <w:color w:val="auto"/>
                <w:kern w:val="28"/>
                <w:sz w:val="24"/>
                <w:highlight w:val="none"/>
              </w:rPr>
              <w:t>供应商中标后也可在</w:t>
            </w:r>
            <w:r>
              <w:rPr>
                <w:rFonts w:hint="eastAsia" w:cs="Calibri"/>
                <w:snapToGrid w:val="0"/>
                <w:color w:val="auto"/>
                <w:kern w:val="28"/>
                <w:sz w:val="24"/>
                <w:highlight w:val="none"/>
              </w:rPr>
              <w:t>“</w:t>
            </w:r>
            <w:r>
              <w:rPr>
                <w:rFonts w:cs="Calibri"/>
                <w:snapToGrid w:val="0"/>
                <w:color w:val="auto"/>
                <w:kern w:val="28"/>
                <w:sz w:val="24"/>
                <w:highlight w:val="none"/>
              </w:rPr>
              <w:t>政采云</w:t>
            </w:r>
            <w:r>
              <w:rPr>
                <w:rFonts w:hint="eastAsia" w:cs="Calibri"/>
                <w:snapToGrid w:val="0"/>
                <w:color w:val="auto"/>
                <w:kern w:val="28"/>
                <w:sz w:val="24"/>
                <w:highlight w:val="none"/>
              </w:rPr>
              <w:t>”</w:t>
            </w:r>
            <w:r>
              <w:rPr>
                <w:rFonts w:cs="Calibri"/>
                <w:snapToGrid w:val="0"/>
                <w:color w:val="auto"/>
                <w:kern w:val="28"/>
                <w:sz w:val="24"/>
                <w:highlight w:val="none"/>
              </w:rPr>
              <w:t>平台申请政采贷：操作路径：登录政采云平台 - 金融服务中心 -【融资服务】，可在热门申请中选择产品直接申请，也可点击云智贷匹配适合产品进行申请，或者在可申请项目中根据该项目进行申请。</w:t>
            </w:r>
          </w:p>
        </w:tc>
      </w:tr>
      <w:tr w14:paraId="6EA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3" w:hRule="atLeast"/>
          <w:tblHeader/>
        </w:trPr>
        <w:tc>
          <w:tcPr>
            <w:tcW w:w="678" w:type="dxa"/>
            <w:vAlign w:val="center"/>
          </w:tcPr>
          <w:p w14:paraId="12F03D46">
            <w:pPr>
              <w:numPr>
                <w:ilvl w:val="0"/>
                <w:numId w:val="3"/>
              </w:numPr>
              <w:ind w:firstLine="0"/>
              <w:jc w:val="center"/>
              <w:rPr>
                <w:rFonts w:cs="Calibri"/>
                <w:b/>
                <w:color w:val="auto"/>
                <w:sz w:val="24"/>
                <w:highlight w:val="none"/>
              </w:rPr>
            </w:pPr>
          </w:p>
        </w:tc>
        <w:tc>
          <w:tcPr>
            <w:tcW w:w="1989" w:type="dxa"/>
            <w:vAlign w:val="center"/>
          </w:tcPr>
          <w:p w14:paraId="57926779">
            <w:pPr>
              <w:jc w:val="center"/>
              <w:rPr>
                <w:rFonts w:cs="Calibri"/>
                <w:b/>
                <w:color w:val="auto"/>
                <w:sz w:val="24"/>
                <w:highlight w:val="none"/>
              </w:rPr>
            </w:pPr>
            <w:r>
              <w:rPr>
                <w:rFonts w:cs="Calibri"/>
                <w:b/>
                <w:color w:val="auto"/>
                <w:sz w:val="24"/>
                <w:highlight w:val="none"/>
              </w:rPr>
              <w:t xml:space="preserve">备份投标文件送达地点和签收人员 </w:t>
            </w:r>
          </w:p>
        </w:tc>
        <w:tc>
          <w:tcPr>
            <w:tcW w:w="6574" w:type="dxa"/>
            <w:vAlign w:val="center"/>
          </w:tcPr>
          <w:p w14:paraId="384C0BD0">
            <w:pPr>
              <w:ind w:firstLine="480" w:firstLineChars="200"/>
              <w:rPr>
                <w:rFonts w:cs="Calibri"/>
                <w:snapToGrid w:val="0"/>
                <w:color w:val="auto"/>
                <w:kern w:val="28"/>
                <w:sz w:val="24"/>
                <w:highlight w:val="none"/>
                <w:lang w:val="zh-CN"/>
              </w:rPr>
            </w:pPr>
            <w:r>
              <w:rPr>
                <w:rFonts w:cs="Calibri"/>
                <w:snapToGrid w:val="0"/>
                <w:color w:val="auto"/>
                <w:kern w:val="28"/>
                <w:sz w:val="24"/>
                <w:highlight w:val="none"/>
              </w:rPr>
              <w:t>备份投标文件送达地点：【</w:t>
            </w:r>
            <w:r>
              <w:rPr>
                <w:rFonts w:hint="eastAsia" w:cs="Calibri"/>
                <w:snapToGrid w:val="0"/>
                <w:color w:val="auto"/>
                <w:kern w:val="28"/>
                <w:sz w:val="24"/>
                <w:highlight w:val="none"/>
              </w:rPr>
              <w:t>湖州市凤凰路137号国际贸易大厦9楼906室</w:t>
            </w:r>
            <w:r>
              <w:rPr>
                <w:rFonts w:cs="Calibri"/>
                <w:snapToGrid w:val="0"/>
                <w:color w:val="auto"/>
                <w:kern w:val="28"/>
                <w:sz w:val="24"/>
                <w:highlight w:val="none"/>
              </w:rPr>
              <w:t>】；备份投标文件签收人员联系电话：【姓名：</w:t>
            </w:r>
            <w:r>
              <w:rPr>
                <w:rFonts w:hint="eastAsia" w:cs="Calibri"/>
                <w:snapToGrid w:val="0"/>
                <w:color w:val="auto"/>
                <w:kern w:val="28"/>
                <w:sz w:val="24"/>
                <w:highlight w:val="none"/>
              </w:rPr>
              <w:t>俞婧姈</w:t>
            </w:r>
            <w:r>
              <w:rPr>
                <w:rFonts w:cs="Calibri"/>
                <w:snapToGrid w:val="0"/>
                <w:color w:val="auto"/>
                <w:kern w:val="28"/>
                <w:sz w:val="24"/>
                <w:highlight w:val="none"/>
              </w:rPr>
              <w:t>，联系电话：</w:t>
            </w:r>
            <w:r>
              <w:rPr>
                <w:rFonts w:hint="eastAsia" w:cs="Calibri"/>
                <w:snapToGrid w:val="0"/>
                <w:color w:val="auto"/>
                <w:kern w:val="28"/>
                <w:sz w:val="24"/>
                <w:highlight w:val="none"/>
              </w:rPr>
              <w:t>0572-2275857</w:t>
            </w:r>
            <w:r>
              <w:rPr>
                <w:rFonts w:cs="Calibri"/>
                <w:snapToGrid w:val="0"/>
                <w:color w:val="auto"/>
                <w:kern w:val="28"/>
                <w:sz w:val="24"/>
                <w:highlight w:val="none"/>
              </w:rPr>
              <w:t>】。采购人、采购机构不强制或变相强制投标人提交备份投标文件。</w:t>
            </w:r>
          </w:p>
        </w:tc>
      </w:tr>
      <w:tr w14:paraId="34C1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641CEFEB">
            <w:pPr>
              <w:numPr>
                <w:ilvl w:val="0"/>
                <w:numId w:val="3"/>
              </w:numPr>
              <w:ind w:firstLine="0"/>
              <w:jc w:val="center"/>
              <w:rPr>
                <w:rFonts w:cs="Calibri"/>
                <w:b/>
                <w:color w:val="auto"/>
                <w:sz w:val="24"/>
                <w:highlight w:val="none"/>
              </w:rPr>
            </w:pPr>
          </w:p>
        </w:tc>
        <w:tc>
          <w:tcPr>
            <w:tcW w:w="1989" w:type="dxa"/>
            <w:vAlign w:val="center"/>
          </w:tcPr>
          <w:p w14:paraId="70D534C8">
            <w:pPr>
              <w:jc w:val="center"/>
              <w:rPr>
                <w:rFonts w:cs="Calibri"/>
                <w:b/>
                <w:color w:val="auto"/>
                <w:sz w:val="24"/>
                <w:highlight w:val="none"/>
              </w:rPr>
            </w:pPr>
            <w:r>
              <w:rPr>
                <w:rFonts w:hint="eastAsia" w:cs="Calibri"/>
                <w:b/>
                <w:color w:val="auto"/>
                <w:sz w:val="24"/>
                <w:highlight w:val="none"/>
              </w:rPr>
              <w:t>履约保证金</w:t>
            </w:r>
          </w:p>
        </w:tc>
        <w:tc>
          <w:tcPr>
            <w:tcW w:w="6574" w:type="dxa"/>
            <w:vAlign w:val="center"/>
          </w:tcPr>
          <w:p w14:paraId="3B86CCA5">
            <w:pPr>
              <w:keepNext w:val="0"/>
              <w:keepLines w:val="0"/>
              <w:pageBreakBefore w:val="0"/>
              <w:kinsoku/>
              <w:wordWrap/>
              <w:overflowPunct/>
              <w:topLinePunct w:val="0"/>
              <w:bidi w:val="0"/>
              <w:adjustRightInd/>
              <w:snapToGrid/>
              <w:spacing w:line="240" w:lineRule="auto"/>
              <w:ind w:firstLine="480" w:firstLineChars="200"/>
              <w:textAlignment w:val="auto"/>
              <w:rPr>
                <w:rFonts w:hint="default" w:ascii="Calibri" w:hAnsi="Calibri" w:eastAsia="仿宋" w:cs="Calibri"/>
                <w:color w:val="auto"/>
                <w:kern w:val="0"/>
                <w:sz w:val="24"/>
                <w:szCs w:val="24"/>
                <w:highlight w:val="none"/>
                <w:lang w:val="en-US" w:eastAsia="zh-CN"/>
              </w:rPr>
            </w:pPr>
            <w:r>
              <w:rPr>
                <w:rFonts w:hint="eastAsia" w:cs="Calibri"/>
                <w:color w:val="auto"/>
                <w:kern w:val="0"/>
                <w:sz w:val="24"/>
                <w:szCs w:val="24"/>
                <w:highlight w:val="none"/>
                <w:lang w:val="en-US" w:eastAsia="zh-CN"/>
              </w:rPr>
              <w:t>（1）</w:t>
            </w:r>
            <w:r>
              <w:rPr>
                <w:rFonts w:hint="default" w:ascii="Calibri" w:hAnsi="Calibri" w:eastAsia="仿宋" w:cs="Calibri"/>
                <w:color w:val="auto"/>
                <w:kern w:val="0"/>
                <w:sz w:val="24"/>
                <w:szCs w:val="24"/>
                <w:highlight w:val="none"/>
                <w:lang w:val="en-US" w:eastAsia="zh"/>
              </w:rPr>
              <w:t>列入不良行为记录名单的供应商须缴纳</w:t>
            </w:r>
            <w:r>
              <w:rPr>
                <w:rFonts w:hint="default" w:ascii="Calibri" w:hAnsi="Calibri" w:eastAsia="仿宋" w:cs="Calibri"/>
                <w:color w:val="auto"/>
                <w:kern w:val="0"/>
                <w:sz w:val="24"/>
                <w:szCs w:val="24"/>
                <w:highlight w:val="none"/>
                <w:lang w:val="en-US" w:eastAsia="zh-CN"/>
              </w:rPr>
              <w:t>履约</w:t>
            </w:r>
            <w:r>
              <w:rPr>
                <w:rFonts w:hint="default" w:ascii="Calibri" w:hAnsi="Calibri" w:eastAsia="仿宋" w:cs="Calibri"/>
                <w:color w:val="auto"/>
                <w:kern w:val="0"/>
                <w:sz w:val="24"/>
                <w:szCs w:val="24"/>
                <w:highlight w:val="none"/>
                <w:lang w:val="en-US" w:eastAsia="zh"/>
              </w:rPr>
              <w:t>保证金</w:t>
            </w:r>
            <w:r>
              <w:rPr>
                <w:rFonts w:hint="default" w:ascii="Calibri" w:hAnsi="Calibri" w:eastAsia="仿宋" w:cs="Calibri"/>
                <w:color w:val="auto"/>
                <w:kern w:val="0"/>
                <w:sz w:val="24"/>
                <w:szCs w:val="24"/>
                <w:highlight w:val="none"/>
                <w:lang w:val="en-US" w:eastAsia="zh-CN"/>
              </w:rPr>
              <w:t>，金额要求为</w:t>
            </w:r>
            <w:r>
              <w:rPr>
                <w:rFonts w:hint="eastAsia" w:cs="Calibri"/>
                <w:color w:val="auto"/>
                <w:kern w:val="0"/>
                <w:sz w:val="24"/>
                <w:szCs w:val="24"/>
                <w:highlight w:val="none"/>
                <w:u w:val="none"/>
                <w:lang w:val="en-US" w:eastAsia="zh-CN"/>
              </w:rPr>
              <w:t>：</w:t>
            </w:r>
            <w:r>
              <w:rPr>
                <w:rFonts w:hint="default" w:ascii="Calibri" w:hAnsi="Calibri" w:eastAsia="仿宋" w:cs="Calibri"/>
                <w:color w:val="auto"/>
                <w:kern w:val="0"/>
                <w:sz w:val="24"/>
                <w:szCs w:val="24"/>
                <w:highlight w:val="none"/>
                <w:u w:val="none"/>
                <w:lang w:val="en-US" w:eastAsia="zh-CN"/>
              </w:rPr>
              <w:t>合同金额的10%</w:t>
            </w:r>
            <w:r>
              <w:rPr>
                <w:rFonts w:hint="eastAsia" w:cs="Calibri"/>
                <w:color w:val="auto"/>
                <w:kern w:val="0"/>
                <w:sz w:val="24"/>
                <w:szCs w:val="24"/>
                <w:highlight w:val="none"/>
                <w:u w:val="none"/>
                <w:lang w:val="en-US" w:eastAsia="zh-CN"/>
              </w:rPr>
              <w:t>。</w:t>
            </w:r>
            <w:r>
              <w:rPr>
                <w:rFonts w:hint="eastAsia" w:cs="Calibri"/>
                <w:snapToGrid w:val="0"/>
                <w:color w:val="auto"/>
                <w:kern w:val="28"/>
                <w:sz w:val="24"/>
                <w:highlight w:val="none"/>
                <w:lang w:eastAsia="zh-CN"/>
              </w:rPr>
              <w:t>中标供应商</w:t>
            </w:r>
            <w:r>
              <w:rPr>
                <w:rFonts w:hint="eastAsia" w:cs="Calibri"/>
                <w:snapToGrid w:val="0"/>
                <w:color w:val="auto"/>
                <w:kern w:val="28"/>
                <w:sz w:val="24"/>
                <w:highlight w:val="none"/>
              </w:rPr>
              <w:t>在合同签订后</w:t>
            </w:r>
            <w:r>
              <w:rPr>
                <w:rFonts w:cs="Calibri"/>
                <w:snapToGrid w:val="0"/>
                <w:color w:val="auto"/>
                <w:kern w:val="28"/>
                <w:sz w:val="24"/>
                <w:highlight w:val="none"/>
              </w:rPr>
              <w:t>7个工作日内，须向采购人提交</w:t>
            </w:r>
            <w:r>
              <w:rPr>
                <w:rFonts w:hint="eastAsia" w:cs="Calibri"/>
                <w:snapToGrid w:val="0"/>
                <w:color w:val="auto"/>
                <w:kern w:val="28"/>
                <w:sz w:val="24"/>
                <w:highlight w:val="none"/>
              </w:rPr>
              <w:t>履约保证金。</w:t>
            </w:r>
            <w:r>
              <w:rPr>
                <w:rFonts w:hint="default" w:ascii="Calibri" w:hAnsi="Calibri" w:eastAsia="仿宋" w:cs="Calibri"/>
                <w:snapToGrid w:val="0"/>
                <w:color w:val="auto"/>
                <w:kern w:val="28"/>
                <w:sz w:val="24"/>
                <w:szCs w:val="24"/>
                <w:highlight w:val="none"/>
                <w:lang w:val="en-US" w:eastAsia="zh-CN"/>
              </w:rPr>
              <w:t>履约保证金应当以支票、汇票、本票或者金融机构、担保机</w:t>
            </w:r>
            <w:r>
              <w:rPr>
                <w:rFonts w:hint="default" w:ascii="Calibri" w:hAnsi="Calibri" w:eastAsia="仿宋" w:cs="Calibri"/>
                <w:snapToGrid w:val="0"/>
                <w:color w:val="auto"/>
                <w:kern w:val="28"/>
                <w:sz w:val="24"/>
                <w:szCs w:val="24"/>
                <w:highlight w:val="none"/>
                <w:lang w:val="en-US" w:eastAsia="zh-CN" w:bidi="ar"/>
              </w:rPr>
              <w:t>构出具的保函等非现金形式提交。</w:t>
            </w:r>
          </w:p>
          <w:p w14:paraId="3F834970">
            <w:pPr>
              <w:ind w:firstLine="480" w:firstLineChars="200"/>
              <w:rPr>
                <w:rFonts w:hint="default" w:ascii="Calibri" w:hAnsi="Calibri" w:eastAsia="仿宋" w:cs="Calibri"/>
                <w:color w:val="auto"/>
                <w:kern w:val="0"/>
                <w:sz w:val="24"/>
                <w:szCs w:val="24"/>
                <w:highlight w:val="none"/>
                <w:lang w:val="en-US" w:eastAsia="zh-CN" w:bidi="ar-SA"/>
              </w:rPr>
            </w:pPr>
            <w:r>
              <w:rPr>
                <w:rFonts w:hint="eastAsia" w:cs="Calibri"/>
                <w:color w:val="auto"/>
                <w:kern w:val="0"/>
                <w:sz w:val="24"/>
                <w:szCs w:val="24"/>
                <w:highlight w:val="none"/>
                <w:lang w:val="en-US" w:eastAsia="zh-CN" w:bidi="ar-SA"/>
              </w:rPr>
              <w:t>（2）</w:t>
            </w:r>
            <w:r>
              <w:rPr>
                <w:rFonts w:hint="default" w:ascii="Calibri" w:hAnsi="Calibri" w:eastAsia="仿宋" w:cs="Calibri"/>
                <w:color w:val="auto"/>
                <w:kern w:val="0"/>
                <w:sz w:val="24"/>
                <w:szCs w:val="24"/>
                <w:highlight w:val="none"/>
                <w:lang w:val="en-US" w:eastAsia="zh-CN" w:bidi="ar-SA"/>
              </w:rPr>
              <w:t>未列入</w:t>
            </w:r>
            <w:r>
              <w:rPr>
                <w:rFonts w:hint="default" w:ascii="Calibri" w:hAnsi="Calibri" w:eastAsia="仿宋" w:cs="Calibri"/>
                <w:color w:val="auto"/>
                <w:kern w:val="0"/>
                <w:sz w:val="24"/>
                <w:szCs w:val="24"/>
                <w:highlight w:val="none"/>
                <w:lang w:val="en-US" w:eastAsia="zh" w:bidi="ar-SA"/>
              </w:rPr>
              <w:t>不良行为记录名单的供应商</w:t>
            </w:r>
            <w:r>
              <w:rPr>
                <w:rFonts w:hint="default" w:ascii="Calibri" w:hAnsi="Calibri" w:eastAsia="仿宋" w:cs="Calibri"/>
                <w:color w:val="auto"/>
                <w:kern w:val="0"/>
                <w:sz w:val="24"/>
                <w:szCs w:val="24"/>
                <w:highlight w:val="none"/>
                <w:lang w:val="en-US" w:eastAsia="zh-CN" w:bidi="ar-SA"/>
              </w:rPr>
              <w:t>：</w:t>
            </w:r>
          </w:p>
          <w:p w14:paraId="60FC5686">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leftChars="0" w:right="0" w:firstLine="480" w:firstLineChars="200"/>
              <w:jc w:val="left"/>
              <w:textAlignment w:val="auto"/>
              <w:rPr>
                <w:rFonts w:hint="default" w:ascii="Calibri" w:hAnsi="Calibri" w:eastAsia="仿宋" w:cs="Calibri"/>
                <w:color w:val="auto"/>
                <w:kern w:val="0"/>
                <w:sz w:val="24"/>
                <w:szCs w:val="24"/>
                <w:highlight w:val="none"/>
                <w:lang w:val="en-US"/>
              </w:rPr>
            </w:pPr>
            <w:r>
              <w:rPr>
                <w:rFonts w:ascii="Wingdings" w:hAnsi="Wingdings" w:cs="宋体"/>
                <w:color w:val="auto"/>
                <w:kern w:val="0"/>
                <w:sz w:val="24"/>
                <w:highlight w:val="none"/>
              </w:rPr>
              <w:sym w:font="Wingdings" w:char="00A8"/>
            </w:r>
            <w:r>
              <w:rPr>
                <w:rFonts w:hint="default" w:ascii="Calibri" w:hAnsi="Calibri" w:eastAsia="仿宋" w:cs="Calibri"/>
                <w:color w:val="auto"/>
                <w:kern w:val="0"/>
                <w:sz w:val="24"/>
                <w:szCs w:val="24"/>
                <w:highlight w:val="none"/>
                <w:lang w:val="en-US" w:eastAsia="zh-CN" w:bidi="ar"/>
              </w:rPr>
              <w:t>不要求缴纳履约保证金。</w:t>
            </w:r>
          </w:p>
          <w:p w14:paraId="3242A356">
            <w:pPr>
              <w:ind w:firstLine="480" w:firstLineChars="200"/>
              <w:rPr>
                <w:rFonts w:asciiTheme="minorEastAsia" w:hAnsiTheme="minorEastAsia" w:eastAsiaTheme="minorEastAsia"/>
                <w:color w:val="auto"/>
                <w:szCs w:val="21"/>
                <w:highlight w:val="none"/>
                <w:u w:val="single"/>
              </w:rPr>
            </w:pPr>
            <w:r>
              <w:rPr>
                <w:rFonts w:ascii="Wingdings" w:hAnsi="Wingdings" w:cs="宋体"/>
                <w:color w:val="auto"/>
                <w:kern w:val="0"/>
                <w:sz w:val="24"/>
                <w:highlight w:val="none"/>
              </w:rPr>
              <w:sym w:font="Wingdings" w:char="00FE"/>
            </w:r>
            <w:r>
              <w:rPr>
                <w:rFonts w:hint="default" w:ascii="Calibri" w:hAnsi="Calibri" w:eastAsia="仿宋" w:cs="Calibri"/>
                <w:color w:val="auto"/>
                <w:kern w:val="0"/>
                <w:sz w:val="24"/>
                <w:szCs w:val="24"/>
                <w:highlight w:val="none"/>
                <w:lang w:val="en-US" w:eastAsia="zh-CN" w:bidi="ar"/>
              </w:rPr>
              <w:t>要求缴纳履约</w:t>
            </w:r>
            <w:r>
              <w:rPr>
                <w:rFonts w:hint="default" w:ascii="Calibri" w:hAnsi="Calibri" w:eastAsia="仿宋" w:cs="Calibri"/>
                <w:color w:val="auto"/>
                <w:kern w:val="0"/>
                <w:sz w:val="24"/>
                <w:szCs w:val="24"/>
                <w:highlight w:val="none"/>
                <w:lang w:val="en-US" w:eastAsia="zh-CN"/>
              </w:rPr>
              <w:t>保证金，金额为</w:t>
            </w:r>
            <w:r>
              <w:rPr>
                <w:rFonts w:hint="eastAsia" w:cs="Calibri"/>
                <w:b/>
                <w:bCs/>
                <w:color w:val="auto"/>
                <w:kern w:val="0"/>
                <w:sz w:val="24"/>
                <w:szCs w:val="24"/>
                <w:highlight w:val="yellow"/>
                <w:u w:val="single"/>
                <w:lang w:val="en-US" w:eastAsia="zh-CN"/>
              </w:rPr>
              <w:t>合同金额的1%</w:t>
            </w:r>
            <w:r>
              <w:rPr>
                <w:rFonts w:hint="default" w:ascii="Calibri" w:hAnsi="Calibri" w:eastAsia="仿宋" w:cs="Calibri"/>
                <w:color w:val="auto"/>
                <w:kern w:val="0"/>
                <w:sz w:val="24"/>
                <w:szCs w:val="24"/>
                <w:highlight w:val="none"/>
                <w:lang w:val="en-US" w:eastAsia="zh-CN"/>
              </w:rPr>
              <w:t>；</w:t>
            </w:r>
            <w:r>
              <w:rPr>
                <w:rFonts w:hint="default" w:ascii="Calibri" w:hAnsi="Calibri" w:eastAsia="仿宋" w:cs="Calibri"/>
                <w:color w:val="auto"/>
                <w:kern w:val="0"/>
                <w:sz w:val="24"/>
                <w:szCs w:val="24"/>
                <w:highlight w:val="none"/>
                <w:lang w:val="en-US" w:eastAsia="zh"/>
              </w:rPr>
              <w:t>履约保证金</w:t>
            </w:r>
            <w:r>
              <w:rPr>
                <w:rFonts w:hint="default" w:ascii="Calibri" w:hAnsi="Calibri" w:eastAsia="仿宋" w:cs="Calibri"/>
                <w:color w:val="auto"/>
                <w:kern w:val="0"/>
                <w:sz w:val="24"/>
                <w:szCs w:val="24"/>
                <w:highlight w:val="none"/>
                <w:lang w:eastAsia="zh"/>
              </w:rPr>
              <w:t>在完成整个项目办理结算手续并支付至结算价100%后一次性无息退还</w:t>
            </w:r>
            <w:r>
              <w:rPr>
                <w:rFonts w:hint="eastAsia" w:ascii="仿宋" w:hAnsi="仿宋" w:eastAsia="仿宋" w:cs="仿宋"/>
                <w:sz w:val="24"/>
                <w:szCs w:val="24"/>
                <w:highlight w:val="none"/>
              </w:rPr>
              <w:t>。</w:t>
            </w:r>
          </w:p>
        </w:tc>
      </w:tr>
      <w:tr w14:paraId="1F58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1" w:hRule="atLeast"/>
          <w:tblHeader/>
        </w:trPr>
        <w:tc>
          <w:tcPr>
            <w:tcW w:w="678" w:type="dxa"/>
            <w:vAlign w:val="center"/>
          </w:tcPr>
          <w:p w14:paraId="6D67430A">
            <w:pPr>
              <w:numPr>
                <w:ilvl w:val="0"/>
                <w:numId w:val="3"/>
              </w:numPr>
              <w:ind w:firstLine="0"/>
              <w:jc w:val="center"/>
              <w:rPr>
                <w:rFonts w:cs="Calibri"/>
                <w:b/>
                <w:color w:val="auto"/>
                <w:sz w:val="24"/>
                <w:highlight w:val="none"/>
              </w:rPr>
            </w:pPr>
          </w:p>
        </w:tc>
        <w:tc>
          <w:tcPr>
            <w:tcW w:w="1989" w:type="dxa"/>
            <w:vMerge w:val="restart"/>
            <w:vAlign w:val="center"/>
          </w:tcPr>
          <w:p w14:paraId="1F0B84B9">
            <w:pPr>
              <w:jc w:val="center"/>
              <w:rPr>
                <w:rFonts w:cs="Calibri"/>
                <w:b/>
                <w:color w:val="auto"/>
                <w:sz w:val="24"/>
                <w:highlight w:val="none"/>
              </w:rPr>
            </w:pPr>
            <w:r>
              <w:rPr>
                <w:rFonts w:hint="eastAsia" w:cs="Calibri"/>
                <w:b/>
                <w:color w:val="auto"/>
                <w:sz w:val="24"/>
                <w:highlight w:val="none"/>
                <w:lang w:val="en-US" w:eastAsia="zh-CN"/>
              </w:rPr>
              <w:t>联合体说明</w:t>
            </w:r>
          </w:p>
        </w:tc>
        <w:tc>
          <w:tcPr>
            <w:tcW w:w="6574" w:type="dxa"/>
            <w:vAlign w:val="center"/>
          </w:tcPr>
          <w:p w14:paraId="264E53B6">
            <w:pPr>
              <w:ind w:firstLine="480" w:firstLineChars="200"/>
              <w:rPr>
                <w:rFonts w:cs="Calibri"/>
                <w:snapToGrid w:val="0"/>
                <w:color w:val="auto"/>
                <w:kern w:val="28"/>
                <w:sz w:val="24"/>
                <w:highlight w:val="none"/>
              </w:rPr>
            </w:pPr>
            <w:r>
              <w:rPr>
                <w:rFonts w:ascii="Wingdings" w:hAnsi="Wingdings" w:cs="宋体"/>
                <w:color w:val="auto"/>
                <w:kern w:val="0"/>
                <w:sz w:val="24"/>
                <w:highlight w:val="none"/>
              </w:rPr>
              <w:sym w:font="Wingdings" w:char="00A8"/>
            </w:r>
            <w:r>
              <w:rPr>
                <w:rFonts w:cs="Calibri"/>
                <w:snapToGrid w:val="0"/>
                <w:color w:val="auto"/>
                <w:kern w:val="28"/>
                <w:sz w:val="24"/>
                <w:highlight w:val="none"/>
              </w:rPr>
              <w:t>联合体投标的，联合体各方分别提供与联合体协议中规定的分工内容相应的业绩证明材料，业绩数量以提供材料较少的一方为准。</w:t>
            </w:r>
          </w:p>
          <w:p w14:paraId="0B2A302E">
            <w:pPr>
              <w:ind w:firstLine="480" w:firstLineChars="200"/>
              <w:rPr>
                <w:rFonts w:cs="Calibri"/>
                <w:snapToGrid w:val="0"/>
                <w:color w:val="auto"/>
                <w:kern w:val="28"/>
                <w:sz w:val="24"/>
                <w:highlight w:val="none"/>
              </w:rPr>
            </w:pPr>
            <w:r>
              <w:rPr>
                <w:rFonts w:ascii="Wingdings" w:hAnsi="Wingdings" w:cs="宋体"/>
                <w:color w:val="auto"/>
                <w:kern w:val="0"/>
                <w:sz w:val="24"/>
                <w:highlight w:val="none"/>
              </w:rPr>
              <w:t></w:t>
            </w:r>
            <w:r>
              <w:rPr>
                <w:rFonts w:hint="eastAsia" w:cs="Calibri"/>
                <w:snapToGrid w:val="0"/>
                <w:color w:val="auto"/>
                <w:kern w:val="28"/>
                <w:sz w:val="24"/>
                <w:highlight w:val="none"/>
              </w:rPr>
              <w:t>本项目不接受联合体投标。</w:t>
            </w:r>
          </w:p>
        </w:tc>
      </w:tr>
      <w:tr w14:paraId="626D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8" w:hRule="atLeast"/>
          <w:tblHeader/>
        </w:trPr>
        <w:tc>
          <w:tcPr>
            <w:tcW w:w="678" w:type="dxa"/>
            <w:vAlign w:val="center"/>
          </w:tcPr>
          <w:p w14:paraId="17D94DF8">
            <w:pPr>
              <w:numPr>
                <w:ilvl w:val="0"/>
                <w:numId w:val="3"/>
              </w:numPr>
              <w:ind w:firstLine="0"/>
              <w:jc w:val="center"/>
              <w:rPr>
                <w:rFonts w:cs="Calibri"/>
                <w:b/>
                <w:color w:val="auto"/>
                <w:sz w:val="24"/>
                <w:highlight w:val="none"/>
              </w:rPr>
            </w:pPr>
          </w:p>
        </w:tc>
        <w:tc>
          <w:tcPr>
            <w:tcW w:w="1989" w:type="dxa"/>
            <w:vMerge w:val="continue"/>
            <w:vAlign w:val="center"/>
          </w:tcPr>
          <w:p w14:paraId="0179BCBE">
            <w:pPr>
              <w:jc w:val="center"/>
              <w:rPr>
                <w:rFonts w:cs="Calibri"/>
                <w:b/>
                <w:color w:val="auto"/>
                <w:sz w:val="24"/>
                <w:highlight w:val="none"/>
              </w:rPr>
            </w:pPr>
          </w:p>
        </w:tc>
        <w:tc>
          <w:tcPr>
            <w:tcW w:w="6574" w:type="dxa"/>
            <w:vAlign w:val="center"/>
          </w:tcPr>
          <w:p w14:paraId="63E9B31E">
            <w:pPr>
              <w:ind w:firstLine="480" w:firstLineChars="200"/>
              <w:rPr>
                <w:rFonts w:cs="Calibri"/>
                <w:snapToGrid w:val="0"/>
                <w:color w:val="auto"/>
                <w:kern w:val="28"/>
                <w:sz w:val="24"/>
                <w:highlight w:val="none"/>
              </w:rPr>
            </w:pPr>
            <w:r>
              <w:rPr>
                <w:rFonts w:ascii="Wingdings" w:hAnsi="Wingdings" w:cs="宋体"/>
                <w:color w:val="auto"/>
                <w:kern w:val="0"/>
                <w:sz w:val="24"/>
                <w:highlight w:val="none"/>
              </w:rPr>
              <w:sym w:font="Wingdings" w:char="00A8"/>
            </w:r>
            <w:r>
              <w:rPr>
                <w:rFonts w:cs="Calibri"/>
                <w:snapToGrid w:val="0"/>
                <w:color w:val="auto"/>
                <w:kern w:val="28"/>
                <w:sz w:val="24"/>
                <w:highlight w:val="none"/>
              </w:rPr>
              <w:t>联合体投标的，联合体各方均需按招标文件第四部分评标标准要求提供资信证明文件，否则视为不符合相关要求。</w:t>
            </w:r>
          </w:p>
          <w:p w14:paraId="1DB490D8">
            <w:pPr>
              <w:ind w:firstLine="480" w:firstLineChars="200"/>
              <w:rPr>
                <w:rFonts w:cs="Calibri"/>
                <w:snapToGrid w:val="0"/>
                <w:color w:val="auto"/>
                <w:kern w:val="28"/>
                <w:sz w:val="24"/>
                <w:highlight w:val="none"/>
              </w:rPr>
            </w:pPr>
            <w:r>
              <w:rPr>
                <w:rFonts w:ascii="Wingdings" w:hAnsi="Wingdings" w:cs="宋体"/>
                <w:color w:val="auto"/>
                <w:kern w:val="0"/>
                <w:sz w:val="24"/>
                <w:highlight w:val="none"/>
              </w:rPr>
              <w:sym w:font="Wingdings" w:char="00A8"/>
            </w:r>
            <w:r>
              <w:rPr>
                <w:rFonts w:cs="Calibri"/>
                <w:snapToGrid w:val="0"/>
                <w:color w:val="auto"/>
                <w:kern w:val="28"/>
                <w:sz w:val="24"/>
                <w:highlight w:val="none"/>
              </w:rPr>
              <w:t>联合体投标的，联合体中有一方或者联合体成员根据分工按招标文件第四部分评标标准要求提供资信证明文件的，视为符合了相关要求。</w:t>
            </w:r>
          </w:p>
          <w:p w14:paraId="6F8292E7">
            <w:pPr>
              <w:ind w:firstLine="480"/>
            </w:pPr>
            <w:r>
              <w:rPr>
                <w:rFonts w:ascii="Wingdings" w:hAnsi="Wingdings" w:cs="宋体"/>
                <w:color w:val="auto"/>
                <w:kern w:val="0"/>
                <w:sz w:val="24"/>
                <w:highlight w:val="none"/>
              </w:rPr>
              <w:sym w:font="Wingdings" w:char="00FE"/>
            </w:r>
            <w:r>
              <w:rPr>
                <w:rFonts w:hint="eastAsia" w:cs="Calibri"/>
                <w:snapToGrid w:val="0"/>
                <w:color w:val="auto"/>
                <w:kern w:val="28"/>
                <w:sz w:val="24"/>
                <w:highlight w:val="none"/>
              </w:rPr>
              <w:t>本项目不接受联合体投标。</w:t>
            </w:r>
          </w:p>
        </w:tc>
      </w:tr>
      <w:tr w14:paraId="1D9C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78" w:type="dxa"/>
            <w:vAlign w:val="center"/>
          </w:tcPr>
          <w:p w14:paraId="4EC91B50">
            <w:pPr>
              <w:numPr>
                <w:ilvl w:val="0"/>
                <w:numId w:val="3"/>
              </w:numPr>
              <w:ind w:firstLine="0"/>
              <w:jc w:val="center"/>
              <w:rPr>
                <w:rFonts w:cs="Calibri"/>
                <w:b/>
                <w:color w:val="auto"/>
                <w:sz w:val="24"/>
                <w:highlight w:val="none"/>
              </w:rPr>
            </w:pPr>
            <w:bookmarkStart w:id="13" w:name="第三部分"/>
            <w:bookmarkStart w:id="14" w:name="_Toc164416483"/>
          </w:p>
        </w:tc>
        <w:tc>
          <w:tcPr>
            <w:tcW w:w="1989" w:type="dxa"/>
            <w:vAlign w:val="center"/>
          </w:tcPr>
          <w:p w14:paraId="4D568853">
            <w:pPr>
              <w:jc w:val="center"/>
              <w:rPr>
                <w:rFonts w:hint="default" w:eastAsia="仿宋" w:cs="Calibri"/>
                <w:b/>
                <w:color w:val="auto"/>
                <w:sz w:val="24"/>
                <w:highlight w:val="none"/>
                <w:lang w:val="en-US" w:eastAsia="zh-CN"/>
              </w:rPr>
            </w:pPr>
            <w:r>
              <w:rPr>
                <w:rFonts w:hint="eastAsia" w:cs="Calibri"/>
                <w:b/>
                <w:color w:val="auto"/>
                <w:sz w:val="24"/>
                <w:highlight w:val="none"/>
                <w:lang w:val="en-US" w:eastAsia="zh-CN"/>
              </w:rPr>
              <w:t>中标备案要求</w:t>
            </w:r>
          </w:p>
        </w:tc>
        <w:tc>
          <w:tcPr>
            <w:tcW w:w="6574" w:type="dxa"/>
            <w:vAlign w:val="center"/>
          </w:tcPr>
          <w:p w14:paraId="0B3F1CC7">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（1</w:t>
            </w:r>
            <w:r>
              <w:rPr>
                <w:rFonts w:hint="eastAsia" w:cs="Calibri"/>
                <w:snapToGrid w:val="0"/>
                <w:color w:val="auto"/>
                <w:kern w:val="28"/>
                <w:sz w:val="24"/>
                <w:highlight w:val="none"/>
                <w:lang w:eastAsia="zh-CN"/>
              </w:rPr>
              <w:t>）</w:t>
            </w:r>
            <w:r>
              <w:rPr>
                <w:rFonts w:cs="Calibri"/>
                <w:snapToGrid w:val="0"/>
                <w:color w:val="auto"/>
                <w:kern w:val="28"/>
                <w:sz w:val="24"/>
                <w:highlight w:val="none"/>
              </w:rPr>
              <w:t>中标通知书发出后30日内，</w:t>
            </w:r>
            <w:r>
              <w:rPr>
                <w:rFonts w:hint="eastAsia" w:cs="Calibri"/>
                <w:snapToGrid w:val="0"/>
                <w:color w:val="auto"/>
                <w:kern w:val="28"/>
                <w:sz w:val="24"/>
                <w:highlight w:val="none"/>
                <w:lang w:eastAsia="zh-CN"/>
              </w:rPr>
              <w:t>中标供应商</w:t>
            </w:r>
            <w:r>
              <w:rPr>
                <w:rFonts w:cs="Calibri"/>
                <w:snapToGrid w:val="0"/>
                <w:color w:val="auto"/>
                <w:kern w:val="28"/>
                <w:sz w:val="24"/>
                <w:highlight w:val="none"/>
              </w:rPr>
              <w:t>持中标通知书与采购人签订合同</w:t>
            </w:r>
            <w:r>
              <w:rPr>
                <w:rFonts w:hint="eastAsia" w:cs="Calibri"/>
                <w:snapToGrid w:val="0"/>
                <w:color w:val="auto"/>
                <w:kern w:val="28"/>
                <w:sz w:val="24"/>
                <w:highlight w:val="none"/>
              </w:rPr>
              <w:t>；合同签订后需在2个工作日内进行备案公示。</w:t>
            </w:r>
          </w:p>
          <w:p w14:paraId="6030B9C8">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（2</w:t>
            </w:r>
            <w:r>
              <w:rPr>
                <w:rFonts w:hint="eastAsia" w:cs="Calibri"/>
                <w:snapToGrid w:val="0"/>
                <w:color w:val="auto"/>
                <w:kern w:val="28"/>
                <w:sz w:val="24"/>
                <w:highlight w:val="none"/>
                <w:lang w:eastAsia="zh-CN"/>
              </w:rPr>
              <w:t>）中标供应商</w:t>
            </w:r>
            <w:r>
              <w:rPr>
                <w:rFonts w:hint="eastAsia" w:cs="Calibri"/>
                <w:snapToGrid w:val="0"/>
                <w:color w:val="auto"/>
                <w:kern w:val="28"/>
                <w:sz w:val="24"/>
                <w:highlight w:val="none"/>
              </w:rPr>
              <w:t>在收到中标通知后7个工作日内提交纸质版投标文件（内容同电子投标文件</w:t>
            </w:r>
            <w:r>
              <w:rPr>
                <w:rFonts w:hint="eastAsia" w:cs="Calibri"/>
                <w:snapToGrid w:val="0"/>
                <w:color w:val="auto"/>
                <w:kern w:val="28"/>
                <w:sz w:val="24"/>
                <w:highlight w:val="none"/>
                <w:lang w:eastAsia="zh-CN"/>
              </w:rPr>
              <w:t>）</w:t>
            </w:r>
            <w:r>
              <w:rPr>
                <w:rFonts w:hint="eastAsia" w:cs="Calibri"/>
                <w:snapToGrid w:val="0"/>
                <w:color w:val="auto"/>
                <w:kern w:val="28"/>
                <w:sz w:val="24"/>
                <w:highlight w:val="none"/>
              </w:rPr>
              <w:t>一正二副，用于项目资料存档。</w:t>
            </w:r>
          </w:p>
          <w:p w14:paraId="745796B3">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（3</w:t>
            </w:r>
            <w:r>
              <w:rPr>
                <w:rFonts w:hint="eastAsia" w:cs="Calibri"/>
                <w:snapToGrid w:val="0"/>
                <w:color w:val="auto"/>
                <w:kern w:val="28"/>
                <w:sz w:val="24"/>
                <w:highlight w:val="none"/>
                <w:lang w:eastAsia="zh-CN"/>
              </w:rPr>
              <w:t>）</w:t>
            </w:r>
            <w:r>
              <w:rPr>
                <w:rFonts w:hint="eastAsia" w:cs="Calibri"/>
                <w:snapToGrid w:val="0"/>
                <w:color w:val="auto"/>
                <w:kern w:val="28"/>
                <w:sz w:val="24"/>
                <w:highlight w:val="none"/>
              </w:rPr>
              <w:t>本项目招标代理服务费收费标准为：本项目的招标服务费由中标（成交</w:t>
            </w:r>
            <w:r>
              <w:rPr>
                <w:rFonts w:hint="eastAsia" w:cs="Calibri"/>
                <w:snapToGrid w:val="0"/>
                <w:color w:val="auto"/>
                <w:kern w:val="28"/>
                <w:sz w:val="24"/>
                <w:highlight w:val="none"/>
                <w:lang w:eastAsia="zh-CN"/>
              </w:rPr>
              <w:t>）</w:t>
            </w:r>
            <w:r>
              <w:rPr>
                <w:rFonts w:hint="eastAsia" w:cs="Calibri"/>
                <w:snapToGrid w:val="0"/>
                <w:color w:val="auto"/>
                <w:kern w:val="28"/>
                <w:sz w:val="24"/>
                <w:highlight w:val="none"/>
              </w:rPr>
              <w:t>人支付，本项目代理服务费</w:t>
            </w:r>
            <w:r>
              <w:rPr>
                <w:rFonts w:hint="eastAsia" w:cs="Calibri"/>
                <w:snapToGrid w:val="0"/>
                <w:color w:val="auto"/>
                <w:kern w:val="28"/>
                <w:sz w:val="24"/>
                <w:highlight w:val="yellow"/>
                <w:lang w:val="en-US" w:eastAsia="zh-CN"/>
              </w:rPr>
              <w:t>26700</w:t>
            </w:r>
            <w:r>
              <w:rPr>
                <w:rFonts w:hint="eastAsia" w:cs="Calibri"/>
                <w:snapToGrid w:val="0"/>
                <w:color w:val="auto"/>
                <w:kern w:val="28"/>
                <w:sz w:val="24"/>
                <w:highlight w:val="none"/>
              </w:rPr>
              <w:t>元整</w:t>
            </w:r>
            <w:r>
              <w:rPr>
                <w:rFonts w:hint="eastAsia" w:cs="Calibri"/>
                <w:snapToGrid w:val="0"/>
                <w:color w:val="auto"/>
                <w:kern w:val="28"/>
                <w:sz w:val="24"/>
                <w:highlight w:val="none"/>
                <w:lang w:val="en-US" w:eastAsia="zh-CN"/>
              </w:rPr>
              <w:t>/标项</w:t>
            </w:r>
            <w:r>
              <w:rPr>
                <w:rFonts w:hint="eastAsia" w:cs="Calibri"/>
                <w:snapToGrid w:val="0"/>
                <w:color w:val="auto"/>
                <w:kern w:val="28"/>
                <w:sz w:val="24"/>
                <w:highlight w:val="none"/>
              </w:rPr>
              <w:t>。</w:t>
            </w:r>
          </w:p>
          <w:p w14:paraId="35E19027">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结算方式为：由中标（成交</w:t>
            </w:r>
            <w:r>
              <w:rPr>
                <w:rFonts w:hint="eastAsia" w:cs="Calibri"/>
                <w:snapToGrid w:val="0"/>
                <w:color w:val="auto"/>
                <w:kern w:val="28"/>
                <w:sz w:val="24"/>
                <w:highlight w:val="none"/>
                <w:lang w:eastAsia="zh-CN"/>
              </w:rPr>
              <w:t>）</w:t>
            </w:r>
            <w:r>
              <w:rPr>
                <w:rFonts w:hint="eastAsia" w:cs="Calibri"/>
                <w:snapToGrid w:val="0"/>
                <w:color w:val="auto"/>
                <w:kern w:val="28"/>
                <w:sz w:val="24"/>
                <w:highlight w:val="none"/>
              </w:rPr>
              <w:t>人一次性向采购代理机构付清，请各供应商充分考虑。</w:t>
            </w:r>
          </w:p>
          <w:p w14:paraId="188D9BC8">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单位名称：浙江省成套招标代理有限公司湖州分公司</w:t>
            </w:r>
          </w:p>
          <w:p w14:paraId="1F87CFB0">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开户银行：湖州银行日月城支行</w:t>
            </w:r>
          </w:p>
          <w:p w14:paraId="7A28DA3B">
            <w:pPr>
              <w:ind w:firstLine="480" w:firstLineChars="200"/>
              <w:rPr>
                <w:rFonts w:cs="Calibri"/>
                <w:snapToGrid w:val="0"/>
                <w:color w:val="auto"/>
                <w:kern w:val="28"/>
                <w:sz w:val="24"/>
                <w:highlight w:val="none"/>
              </w:rPr>
            </w:pPr>
            <w:r>
              <w:rPr>
                <w:rFonts w:hint="eastAsia" w:cs="Calibri"/>
                <w:snapToGrid w:val="0"/>
                <w:color w:val="auto"/>
                <w:kern w:val="28"/>
                <w:sz w:val="24"/>
                <w:highlight w:val="none"/>
              </w:rPr>
              <w:t>银行账号：8000 2764 5000 167</w:t>
            </w:r>
          </w:p>
        </w:tc>
      </w:tr>
      <w:tr w14:paraId="317A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tblHeader/>
        </w:trPr>
        <w:tc>
          <w:tcPr>
            <w:tcW w:w="678" w:type="dxa"/>
            <w:vAlign w:val="center"/>
          </w:tcPr>
          <w:p w14:paraId="10354C8B">
            <w:pPr>
              <w:numPr>
                <w:ilvl w:val="0"/>
                <w:numId w:val="3"/>
              </w:numPr>
              <w:ind w:firstLine="0"/>
              <w:jc w:val="center"/>
              <w:rPr>
                <w:rFonts w:cs="Calibri"/>
                <w:b/>
                <w:color w:val="auto"/>
                <w:sz w:val="24"/>
                <w:highlight w:val="none"/>
              </w:rPr>
            </w:pPr>
          </w:p>
        </w:tc>
        <w:tc>
          <w:tcPr>
            <w:tcW w:w="1989" w:type="dxa"/>
            <w:vAlign w:val="center"/>
          </w:tcPr>
          <w:p w14:paraId="2B9E5660">
            <w:pPr>
              <w:jc w:val="center"/>
              <w:rPr>
                <w:rFonts w:cs="Calibri"/>
                <w:b/>
                <w:color w:val="auto"/>
                <w:sz w:val="24"/>
                <w:highlight w:val="none"/>
              </w:rPr>
            </w:pPr>
            <w:r>
              <w:rPr>
                <w:rFonts w:cs="Calibri"/>
                <w:b/>
                <w:color w:val="auto"/>
                <w:sz w:val="24"/>
                <w:highlight w:val="none"/>
              </w:rPr>
              <w:t>中标候选人数量</w:t>
            </w:r>
          </w:p>
        </w:tc>
        <w:tc>
          <w:tcPr>
            <w:tcW w:w="6574" w:type="dxa"/>
            <w:vAlign w:val="center"/>
          </w:tcPr>
          <w:p w14:paraId="41D4D57D">
            <w:pPr>
              <w:ind w:firstLine="480" w:firstLineChars="200"/>
              <w:rPr>
                <w:rFonts w:cs="Calibri"/>
                <w:snapToGrid w:val="0"/>
                <w:color w:val="auto"/>
                <w:kern w:val="28"/>
                <w:sz w:val="24"/>
                <w:highlight w:val="none"/>
              </w:rPr>
            </w:pPr>
            <w:r>
              <w:rPr>
                <w:rFonts w:cs="Calibri"/>
                <w:snapToGrid w:val="0"/>
                <w:color w:val="auto"/>
                <w:kern w:val="28"/>
                <w:sz w:val="24"/>
                <w:highlight w:val="none"/>
              </w:rPr>
              <w:t>评标委员会推荐</w:t>
            </w:r>
            <w:r>
              <w:rPr>
                <w:rFonts w:hint="eastAsia" w:cs="Calibri"/>
                <w:snapToGrid w:val="0"/>
                <w:color w:val="auto"/>
                <w:kern w:val="28"/>
                <w:sz w:val="24"/>
                <w:highlight w:val="none"/>
                <w:lang w:val="en-US" w:eastAsia="zh-CN"/>
              </w:rPr>
              <w:t>1</w:t>
            </w:r>
            <w:r>
              <w:rPr>
                <w:rFonts w:cs="Calibri"/>
                <w:snapToGrid w:val="0"/>
                <w:color w:val="auto"/>
                <w:kern w:val="28"/>
                <w:sz w:val="24"/>
                <w:highlight w:val="none"/>
              </w:rPr>
              <w:t>家中标候选人。</w:t>
            </w:r>
          </w:p>
        </w:tc>
      </w:tr>
      <w:bookmarkEnd w:id="8"/>
    </w:tbl>
    <w:p w14:paraId="636581BF">
      <w:pPr>
        <w:rPr>
          <w:rFonts w:cs="Calibri"/>
          <w:color w:val="auto"/>
          <w:highlight w:val="none"/>
        </w:rPr>
      </w:pPr>
      <w:r>
        <w:rPr>
          <w:rFonts w:cs="Calibri"/>
          <w:color w:val="auto"/>
          <w:highlight w:val="none"/>
        </w:rPr>
        <w:br w:type="page"/>
      </w:r>
    </w:p>
    <w:p w14:paraId="7019DB05">
      <w:pPr>
        <w:pStyle w:val="4"/>
        <w:ind w:firstLine="482"/>
        <w:rPr>
          <w:rFonts w:cs="Calibri"/>
          <w:color w:val="auto"/>
          <w:highlight w:val="none"/>
        </w:rPr>
      </w:pPr>
      <w:r>
        <w:rPr>
          <w:rFonts w:cs="Calibri"/>
          <w:color w:val="auto"/>
          <w:highlight w:val="none"/>
        </w:rPr>
        <w:t>一、总则</w:t>
      </w:r>
    </w:p>
    <w:p w14:paraId="676AD783">
      <w:pPr>
        <w:pStyle w:val="5"/>
        <w:ind w:firstLine="482"/>
        <w:rPr>
          <w:rFonts w:cs="Calibri"/>
          <w:color w:val="auto"/>
          <w:highlight w:val="none"/>
        </w:rPr>
      </w:pPr>
      <w:r>
        <w:rPr>
          <w:rFonts w:cs="Calibri"/>
          <w:color w:val="auto"/>
          <w:highlight w:val="none"/>
        </w:rPr>
        <w:t>1.适用范围</w:t>
      </w:r>
    </w:p>
    <w:p w14:paraId="41577AAF">
      <w:pPr>
        <w:ind w:firstLine="480" w:firstLineChars="200"/>
        <w:jc w:val="left"/>
        <w:rPr>
          <w:rFonts w:cs="Calibri"/>
          <w:color w:val="auto"/>
          <w:sz w:val="24"/>
          <w:highlight w:val="none"/>
        </w:rPr>
      </w:pPr>
      <w:r>
        <w:rPr>
          <w:rFonts w:cs="Calibri"/>
          <w:color w:val="auto"/>
          <w:sz w:val="24"/>
          <w:highlight w:val="none"/>
        </w:rPr>
        <w:t>本招标文件适用于该项目的招标、投标、开标、资格审查及信用信息查询、评标、定标、合同、验收等行为（法律、法规另有规定的，从其规定</w:t>
      </w:r>
      <w:r>
        <w:rPr>
          <w:rFonts w:hint="eastAsia" w:cs="Calibri"/>
          <w:color w:val="auto"/>
          <w:sz w:val="24"/>
          <w:highlight w:val="none"/>
          <w:lang w:eastAsia="zh-CN"/>
        </w:rPr>
        <w:t>）</w:t>
      </w:r>
      <w:r>
        <w:rPr>
          <w:rFonts w:cs="Calibri"/>
          <w:color w:val="auto"/>
          <w:sz w:val="24"/>
          <w:highlight w:val="none"/>
        </w:rPr>
        <w:t>。</w:t>
      </w:r>
    </w:p>
    <w:p w14:paraId="452EDDCA">
      <w:pPr>
        <w:pStyle w:val="5"/>
        <w:ind w:firstLine="482"/>
        <w:rPr>
          <w:rFonts w:cs="Calibri"/>
          <w:color w:val="auto"/>
          <w:highlight w:val="none"/>
        </w:rPr>
      </w:pPr>
      <w:r>
        <w:rPr>
          <w:rFonts w:cs="Calibri"/>
          <w:color w:val="auto"/>
          <w:highlight w:val="none"/>
        </w:rPr>
        <w:t>2.定义</w:t>
      </w:r>
    </w:p>
    <w:p w14:paraId="2C3A98DE">
      <w:pPr>
        <w:ind w:firstLine="480" w:firstLineChars="200"/>
        <w:rPr>
          <w:rFonts w:cs="Calibri"/>
          <w:color w:val="auto"/>
          <w:sz w:val="24"/>
          <w:highlight w:val="none"/>
        </w:rPr>
      </w:pPr>
      <w:r>
        <w:rPr>
          <w:rFonts w:cs="Calibri"/>
          <w:color w:val="auto"/>
          <w:sz w:val="24"/>
          <w:highlight w:val="none"/>
        </w:rPr>
        <w:t>2.1</w:t>
      </w:r>
      <w:r>
        <w:rPr>
          <w:rFonts w:hint="eastAsia" w:cs="Calibri"/>
          <w:color w:val="auto"/>
          <w:sz w:val="24"/>
          <w:highlight w:val="none"/>
        </w:rPr>
        <w:t>“</w:t>
      </w:r>
      <w:r>
        <w:rPr>
          <w:rFonts w:cs="Calibri"/>
          <w:color w:val="auto"/>
          <w:sz w:val="24"/>
          <w:highlight w:val="none"/>
        </w:rPr>
        <w:t>采购人</w:t>
      </w:r>
      <w:r>
        <w:rPr>
          <w:rFonts w:hint="eastAsia" w:cs="Calibri"/>
          <w:color w:val="auto"/>
          <w:sz w:val="24"/>
          <w:highlight w:val="none"/>
        </w:rPr>
        <w:t>”</w:t>
      </w:r>
      <w:r>
        <w:rPr>
          <w:rFonts w:cs="Calibri"/>
          <w:color w:val="auto"/>
          <w:sz w:val="24"/>
          <w:highlight w:val="none"/>
        </w:rPr>
        <w:t>系指招标公告中载明的本项目的采购人。</w:t>
      </w:r>
    </w:p>
    <w:p w14:paraId="14C068EF">
      <w:pPr>
        <w:ind w:firstLine="480" w:firstLineChars="200"/>
        <w:rPr>
          <w:rFonts w:cs="Calibri"/>
          <w:color w:val="auto"/>
          <w:sz w:val="24"/>
          <w:highlight w:val="none"/>
        </w:rPr>
      </w:pPr>
      <w:r>
        <w:rPr>
          <w:rFonts w:cs="Calibri"/>
          <w:color w:val="auto"/>
          <w:sz w:val="24"/>
          <w:highlight w:val="none"/>
        </w:rPr>
        <w:t>2.2</w:t>
      </w:r>
      <w:r>
        <w:rPr>
          <w:rFonts w:hint="eastAsia" w:cs="Calibri"/>
          <w:color w:val="auto"/>
          <w:sz w:val="24"/>
          <w:highlight w:val="none"/>
        </w:rPr>
        <w:t>“</w:t>
      </w:r>
      <w:r>
        <w:rPr>
          <w:rFonts w:cs="Calibri"/>
          <w:color w:val="auto"/>
          <w:sz w:val="24"/>
          <w:highlight w:val="none"/>
        </w:rPr>
        <w:t>采购机构</w:t>
      </w:r>
      <w:r>
        <w:rPr>
          <w:rFonts w:hint="eastAsia" w:cs="Calibri"/>
          <w:color w:val="auto"/>
          <w:sz w:val="24"/>
          <w:highlight w:val="none"/>
        </w:rPr>
        <w:t>”</w:t>
      </w:r>
      <w:r>
        <w:rPr>
          <w:rFonts w:cs="Calibri"/>
          <w:color w:val="auto"/>
          <w:sz w:val="24"/>
          <w:highlight w:val="none"/>
        </w:rPr>
        <w:t>系指招标公告中载明的本项目的采购机构。</w:t>
      </w:r>
    </w:p>
    <w:p w14:paraId="75AB7E6D">
      <w:pPr>
        <w:ind w:firstLine="480" w:firstLineChars="200"/>
        <w:rPr>
          <w:rFonts w:cs="Calibri"/>
          <w:color w:val="auto"/>
          <w:sz w:val="24"/>
          <w:highlight w:val="none"/>
        </w:rPr>
      </w:pPr>
      <w:r>
        <w:rPr>
          <w:rFonts w:cs="Calibri"/>
          <w:color w:val="auto"/>
          <w:sz w:val="24"/>
          <w:highlight w:val="none"/>
        </w:rPr>
        <w:t>2.3</w:t>
      </w:r>
      <w:r>
        <w:rPr>
          <w:rFonts w:hint="eastAsia" w:cs="Calibri"/>
          <w:color w:val="auto"/>
          <w:sz w:val="24"/>
          <w:highlight w:val="none"/>
        </w:rPr>
        <w:t>“</w:t>
      </w:r>
      <w:r>
        <w:rPr>
          <w:rFonts w:cs="Calibri"/>
          <w:color w:val="auto"/>
          <w:sz w:val="24"/>
          <w:highlight w:val="none"/>
        </w:rPr>
        <w:t>投标人</w:t>
      </w:r>
      <w:r>
        <w:rPr>
          <w:rFonts w:hint="eastAsia" w:cs="Calibri"/>
          <w:color w:val="auto"/>
          <w:sz w:val="24"/>
          <w:highlight w:val="none"/>
        </w:rPr>
        <w:t>”</w:t>
      </w:r>
      <w:r>
        <w:rPr>
          <w:rFonts w:cs="Calibri"/>
          <w:color w:val="auto"/>
          <w:sz w:val="24"/>
          <w:highlight w:val="none"/>
        </w:rPr>
        <w:t>系指是指响应招标、参加投标竞争的法人、其他组织或者自然人。</w:t>
      </w:r>
    </w:p>
    <w:p w14:paraId="2B78FA02">
      <w:pPr>
        <w:ind w:firstLine="480" w:firstLineChars="200"/>
        <w:rPr>
          <w:rFonts w:cs="Calibri"/>
          <w:color w:val="auto"/>
          <w:sz w:val="24"/>
          <w:highlight w:val="none"/>
        </w:rPr>
      </w:pPr>
      <w:r>
        <w:rPr>
          <w:rFonts w:cs="Calibri"/>
          <w:color w:val="auto"/>
          <w:sz w:val="24"/>
          <w:highlight w:val="none"/>
        </w:rPr>
        <w:t>2.4</w:t>
      </w:r>
      <w:r>
        <w:rPr>
          <w:rFonts w:hint="eastAsia" w:cs="Calibri"/>
          <w:color w:val="auto"/>
          <w:sz w:val="24"/>
          <w:highlight w:val="none"/>
        </w:rPr>
        <w:t>“</w:t>
      </w:r>
      <w:r>
        <w:rPr>
          <w:rFonts w:cs="Calibri"/>
          <w:color w:val="auto"/>
          <w:sz w:val="24"/>
          <w:highlight w:val="none"/>
        </w:rPr>
        <w:t>负责人</w:t>
      </w:r>
      <w:r>
        <w:rPr>
          <w:rFonts w:hint="eastAsia" w:cs="Calibri"/>
          <w:color w:val="auto"/>
          <w:sz w:val="24"/>
          <w:highlight w:val="none"/>
        </w:rPr>
        <w:t>”</w:t>
      </w:r>
      <w:r>
        <w:rPr>
          <w:rFonts w:cs="Calibri"/>
          <w:color w:val="auto"/>
          <w:sz w:val="24"/>
          <w:highlight w:val="none"/>
        </w:rPr>
        <w:t>系指法人企业的法定负责人，或其他组织为法律、行政法规规定代表单位行使职权的主要负责人，或自然人本人。</w:t>
      </w:r>
    </w:p>
    <w:p w14:paraId="4338FBB6">
      <w:pPr>
        <w:ind w:firstLine="480" w:firstLineChars="200"/>
        <w:rPr>
          <w:rFonts w:cs="Calibri"/>
          <w:color w:val="auto"/>
          <w:sz w:val="24"/>
          <w:highlight w:val="none"/>
        </w:rPr>
      </w:pPr>
      <w:r>
        <w:rPr>
          <w:rFonts w:cs="Calibri"/>
          <w:color w:val="auto"/>
          <w:sz w:val="24"/>
          <w:highlight w:val="none"/>
        </w:rPr>
        <w:t>2.5</w:t>
      </w:r>
      <w:r>
        <w:rPr>
          <w:rFonts w:hint="eastAsia" w:cs="Calibri"/>
          <w:color w:val="auto"/>
          <w:sz w:val="24"/>
          <w:highlight w:val="none"/>
        </w:rPr>
        <w:t>“</w:t>
      </w:r>
      <w:r>
        <w:rPr>
          <w:rFonts w:cs="Calibri"/>
          <w:color w:val="auto"/>
          <w:sz w:val="24"/>
          <w:highlight w:val="none"/>
        </w:rPr>
        <w:t>电子签名</w:t>
      </w:r>
      <w:r>
        <w:rPr>
          <w:rFonts w:hint="eastAsia" w:cs="Calibri"/>
          <w:color w:val="auto"/>
          <w:sz w:val="24"/>
          <w:highlight w:val="none"/>
        </w:rPr>
        <w:t>”</w:t>
      </w:r>
      <w:r>
        <w:rPr>
          <w:rFonts w:cs="Calibri"/>
          <w:color w:val="auto"/>
          <w:sz w:val="24"/>
          <w:highlight w:val="none"/>
        </w:rPr>
        <w:t>系指数据电文中以电子形式所含、所附用于识别签名人身份并表明签名人认可其中内容的数据；</w:t>
      </w:r>
      <w:r>
        <w:rPr>
          <w:rFonts w:hint="eastAsia" w:cs="Calibri"/>
          <w:color w:val="auto"/>
          <w:sz w:val="24"/>
          <w:highlight w:val="none"/>
        </w:rPr>
        <w:t>“</w:t>
      </w:r>
      <w:r>
        <w:rPr>
          <w:rFonts w:cs="Calibri"/>
          <w:color w:val="auto"/>
          <w:sz w:val="24"/>
          <w:highlight w:val="none"/>
        </w:rPr>
        <w:t>公章</w:t>
      </w:r>
      <w:r>
        <w:rPr>
          <w:rFonts w:hint="eastAsia" w:cs="Calibri"/>
          <w:color w:val="auto"/>
          <w:sz w:val="24"/>
          <w:highlight w:val="none"/>
        </w:rPr>
        <w:t>”</w:t>
      </w:r>
      <w:r>
        <w:rPr>
          <w:rFonts w:cs="Calibri"/>
          <w:color w:val="auto"/>
          <w:sz w:val="24"/>
          <w:highlight w:val="none"/>
        </w:rPr>
        <w:t>系指单位法定名称章。因特殊原因需要使用冠以法定名称的业务专用章的，投标时须提供《业务专用章使用说明函》（格式见招标文件附件4</w:t>
      </w:r>
      <w:r>
        <w:rPr>
          <w:rFonts w:hint="eastAsia" w:cs="Calibri"/>
          <w:color w:val="auto"/>
          <w:sz w:val="24"/>
          <w:highlight w:val="none"/>
          <w:lang w:eastAsia="zh-CN"/>
        </w:rPr>
        <w:t>）</w:t>
      </w:r>
      <w:r>
        <w:rPr>
          <w:rFonts w:cs="Calibri"/>
          <w:color w:val="auto"/>
          <w:sz w:val="24"/>
          <w:highlight w:val="none"/>
        </w:rPr>
        <w:t>。</w:t>
      </w:r>
    </w:p>
    <w:p w14:paraId="20170E59">
      <w:pPr>
        <w:ind w:firstLine="480" w:firstLineChars="200"/>
        <w:rPr>
          <w:rFonts w:cs="Calibri"/>
          <w:color w:val="auto"/>
          <w:sz w:val="24"/>
          <w:highlight w:val="none"/>
        </w:rPr>
      </w:pPr>
      <w:r>
        <w:rPr>
          <w:rFonts w:cs="Calibri"/>
          <w:color w:val="auto"/>
          <w:sz w:val="24"/>
          <w:highlight w:val="none"/>
        </w:rPr>
        <w:t>2.6</w:t>
      </w:r>
      <w:r>
        <w:rPr>
          <w:rFonts w:hint="eastAsia" w:cs="Calibri"/>
          <w:color w:val="auto"/>
          <w:sz w:val="24"/>
          <w:highlight w:val="none"/>
        </w:rPr>
        <w:t>“</w:t>
      </w:r>
      <w:r>
        <w:rPr>
          <w:rFonts w:cs="Calibri"/>
          <w:color w:val="auto"/>
          <w:sz w:val="24"/>
          <w:highlight w:val="none"/>
        </w:rPr>
        <w:t>电子交易平台</w:t>
      </w:r>
      <w:r>
        <w:rPr>
          <w:rFonts w:hint="eastAsia" w:cs="Calibri"/>
          <w:color w:val="auto"/>
          <w:sz w:val="24"/>
          <w:highlight w:val="none"/>
        </w:rPr>
        <w:t>”</w:t>
      </w:r>
      <w:r>
        <w:rPr>
          <w:rFonts w:cs="Calibri"/>
          <w:color w:val="auto"/>
          <w:sz w:val="24"/>
          <w:highlight w:val="none"/>
        </w:rPr>
        <w:t>是指本项目政府采购活动所依托的政府采购云平台（https：//www.zcygov.cn/</w:t>
      </w:r>
      <w:r>
        <w:rPr>
          <w:rFonts w:hint="eastAsia" w:cs="Calibri"/>
          <w:color w:val="auto"/>
          <w:sz w:val="24"/>
          <w:highlight w:val="none"/>
          <w:lang w:eastAsia="zh-CN"/>
        </w:rPr>
        <w:t>）</w:t>
      </w:r>
      <w:r>
        <w:rPr>
          <w:rFonts w:cs="Calibri"/>
          <w:color w:val="auto"/>
          <w:sz w:val="24"/>
          <w:highlight w:val="none"/>
        </w:rPr>
        <w:t>。</w:t>
      </w:r>
    </w:p>
    <w:p w14:paraId="431425DD">
      <w:pPr>
        <w:ind w:firstLine="480" w:firstLineChars="200"/>
        <w:rPr>
          <w:rFonts w:cs="Calibri"/>
          <w:color w:val="auto"/>
          <w:sz w:val="24"/>
          <w:highlight w:val="none"/>
        </w:rPr>
      </w:pPr>
      <w:r>
        <w:rPr>
          <w:rFonts w:cs="Calibri"/>
          <w:color w:val="auto"/>
          <w:sz w:val="24"/>
          <w:highlight w:val="none"/>
        </w:rPr>
        <w:t>2.7</w:t>
      </w:r>
      <w:r>
        <w:rPr>
          <w:rFonts w:hint="eastAsia" w:cs="Calibri"/>
          <w:color w:val="auto"/>
          <w:sz w:val="24"/>
          <w:highlight w:val="none"/>
        </w:rPr>
        <w:t>“</w:t>
      </w:r>
      <w:r>
        <w:rPr>
          <w:rFonts w:cs="Calibri"/>
          <w:color w:val="auto"/>
          <w:sz w:val="24"/>
          <w:highlight w:val="none"/>
        </w:rPr>
        <w:t>▲</w:t>
      </w:r>
      <w:r>
        <w:rPr>
          <w:rFonts w:hint="eastAsia" w:cs="Calibri"/>
          <w:color w:val="auto"/>
          <w:sz w:val="24"/>
          <w:highlight w:val="none"/>
        </w:rPr>
        <w:t>”</w:t>
      </w:r>
      <w:r>
        <w:rPr>
          <w:rFonts w:cs="Calibri"/>
          <w:color w:val="auto"/>
          <w:sz w:val="24"/>
          <w:highlight w:val="none"/>
        </w:rPr>
        <w:t>系指实质性要求条款，</w:t>
      </w:r>
      <w:r>
        <w:rPr>
          <w:rFonts w:hint="eastAsia" w:cs="Calibri"/>
          <w:color w:val="auto"/>
          <w:sz w:val="24"/>
          <w:highlight w:val="none"/>
        </w:rPr>
        <w:t>“</w:t>
      </w:r>
      <w:r>
        <w:rPr>
          <w:rFonts w:ascii="Wingdings" w:hAnsi="Wingdings" w:cs="宋体"/>
          <w:color w:val="auto"/>
          <w:kern w:val="0"/>
          <w:sz w:val="24"/>
          <w:highlight w:val="none"/>
        </w:rPr>
        <w:t></w:t>
      </w:r>
      <w:r>
        <w:rPr>
          <w:rFonts w:hint="eastAsia" w:cs="Calibri"/>
          <w:color w:val="auto"/>
          <w:sz w:val="24"/>
          <w:highlight w:val="none"/>
        </w:rPr>
        <w:t>”</w:t>
      </w:r>
      <w:r>
        <w:rPr>
          <w:rFonts w:cs="Calibri"/>
          <w:color w:val="auto"/>
          <w:sz w:val="24"/>
          <w:highlight w:val="none"/>
        </w:rPr>
        <w:t>系指适用本项目的要求，</w:t>
      </w:r>
      <w:r>
        <w:rPr>
          <w:rFonts w:hint="eastAsia" w:cs="Calibri"/>
          <w:color w:val="auto"/>
          <w:sz w:val="24"/>
          <w:highlight w:val="none"/>
        </w:rPr>
        <w:t>“</w:t>
      </w:r>
      <w:sdt>
        <w:sdtPr>
          <w:rPr>
            <w:rFonts w:hint="eastAsia" w:ascii="宋体" w:hAnsi="宋体" w:cs="宋体"/>
            <w:color w:val="auto"/>
            <w:kern w:val="0"/>
            <w:sz w:val="24"/>
            <w:highlight w:val="none"/>
          </w:rPr>
          <w:id w:val="-1"/>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cs="Calibri"/>
          <w:color w:val="auto"/>
          <w:sz w:val="24"/>
          <w:highlight w:val="none"/>
        </w:rPr>
        <w:t>”</w:t>
      </w:r>
      <w:r>
        <w:rPr>
          <w:rFonts w:cs="Calibri"/>
          <w:color w:val="auto"/>
          <w:sz w:val="24"/>
          <w:highlight w:val="none"/>
        </w:rPr>
        <w:t>系指不适用本项目的要求。</w:t>
      </w:r>
    </w:p>
    <w:p w14:paraId="093022A2">
      <w:pPr>
        <w:pStyle w:val="5"/>
        <w:ind w:firstLine="482"/>
        <w:rPr>
          <w:rFonts w:cs="Calibri"/>
          <w:color w:val="auto"/>
          <w:highlight w:val="none"/>
        </w:rPr>
      </w:pPr>
      <w:r>
        <w:rPr>
          <w:rFonts w:cs="Calibri"/>
          <w:color w:val="auto"/>
          <w:highlight w:val="none"/>
        </w:rPr>
        <w:t>3.采购项目需要落实的政府采购政策</w:t>
      </w:r>
    </w:p>
    <w:p w14:paraId="4ABB51E0">
      <w:pPr>
        <w:ind w:firstLine="480" w:firstLineChars="200"/>
        <w:rPr>
          <w:rFonts w:cs="Calibri"/>
          <w:color w:val="auto"/>
          <w:sz w:val="24"/>
          <w:highlight w:val="none"/>
        </w:rPr>
      </w:pPr>
      <w:r>
        <w:rPr>
          <w:rFonts w:cs="Calibri"/>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cs="Calibri"/>
          <w:color w:val="auto"/>
          <w:sz w:val="24"/>
          <w:highlight w:val="none"/>
          <w:lang w:eastAsia="zh-CN"/>
        </w:rPr>
        <w:t>）</w:t>
      </w:r>
      <w:r>
        <w:rPr>
          <w:rFonts w:cs="Calibri"/>
          <w:color w:val="auto"/>
          <w:sz w:val="24"/>
          <w:highlight w:val="none"/>
        </w:rPr>
        <w:t>；优先采购向我国企业转让技术、与我国企业签订消化吸收再创新方案的供应商的进口产品。</w:t>
      </w:r>
    </w:p>
    <w:p w14:paraId="3B087584">
      <w:pPr>
        <w:ind w:firstLine="480" w:firstLineChars="200"/>
        <w:rPr>
          <w:rFonts w:cs="Calibri"/>
          <w:color w:val="auto"/>
          <w:sz w:val="24"/>
          <w:highlight w:val="none"/>
        </w:rPr>
      </w:pPr>
      <w:r>
        <w:rPr>
          <w:rFonts w:cs="Calibri"/>
          <w:color w:val="auto"/>
          <w:sz w:val="24"/>
          <w:highlight w:val="none"/>
        </w:rPr>
        <w:t>3.2 支持绿色发展</w:t>
      </w:r>
    </w:p>
    <w:p w14:paraId="2EEB41AA">
      <w:pPr>
        <w:ind w:firstLine="480" w:firstLineChars="200"/>
        <w:rPr>
          <w:rFonts w:cs="Calibri"/>
          <w:color w:val="auto"/>
          <w:sz w:val="24"/>
          <w:highlight w:val="none"/>
        </w:rPr>
      </w:pPr>
      <w:r>
        <w:rPr>
          <w:rFonts w:cs="Calibri"/>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46F4B6C9">
      <w:pPr>
        <w:ind w:firstLine="480" w:firstLineChars="200"/>
        <w:rPr>
          <w:rFonts w:cs="Calibri"/>
          <w:color w:val="auto"/>
          <w:sz w:val="24"/>
          <w:highlight w:val="none"/>
        </w:rPr>
      </w:pPr>
      <w:r>
        <w:rPr>
          <w:rFonts w:cs="Calibri"/>
          <w:color w:val="auto"/>
          <w:sz w:val="24"/>
          <w:highlight w:val="none"/>
        </w:rPr>
        <w:t>3.2.2 修缮、装修类项目采购建材的，采购人应将绿色建筑和绿色建材性能、指标等作为实质性条件纳入招标文件和合同。</w:t>
      </w:r>
    </w:p>
    <w:p w14:paraId="74A68D8C">
      <w:pPr>
        <w:ind w:firstLine="480" w:firstLineChars="200"/>
        <w:rPr>
          <w:rFonts w:cs="Calibri"/>
          <w:color w:val="auto"/>
          <w:sz w:val="24"/>
          <w:highlight w:val="none"/>
        </w:rPr>
      </w:pPr>
      <w:r>
        <w:rPr>
          <w:rFonts w:cs="Calibri"/>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cs="Calibri"/>
          <w:color w:val="auto"/>
          <w:sz w:val="24"/>
          <w:highlight w:val="none"/>
          <w:lang w:eastAsia="zh-CN"/>
        </w:rPr>
        <w:t>）</w:t>
      </w:r>
      <w:r>
        <w:rPr>
          <w:rFonts w:cs="Calibri"/>
          <w:color w:val="auto"/>
          <w:sz w:val="24"/>
          <w:highlight w:val="none"/>
        </w:rPr>
        <w:t>》、《快递包装政府采购需求标准（试行</w:t>
      </w:r>
      <w:r>
        <w:rPr>
          <w:rFonts w:hint="eastAsia" w:cs="Calibri"/>
          <w:color w:val="auto"/>
          <w:sz w:val="24"/>
          <w:highlight w:val="none"/>
          <w:lang w:eastAsia="zh-CN"/>
        </w:rPr>
        <w:t>）</w:t>
      </w:r>
      <w:r>
        <w:rPr>
          <w:rFonts w:cs="Calibri"/>
          <w:color w:val="auto"/>
          <w:sz w:val="24"/>
          <w:highlight w:val="none"/>
        </w:rPr>
        <w:t>》。优先采购绿色包装产品、绿色物流配送服务以及循环利用产品。</w:t>
      </w:r>
    </w:p>
    <w:p w14:paraId="03378C3F">
      <w:pPr>
        <w:ind w:firstLine="480" w:firstLineChars="200"/>
        <w:rPr>
          <w:rFonts w:cs="Calibri"/>
          <w:color w:val="auto"/>
          <w:sz w:val="24"/>
          <w:highlight w:val="none"/>
        </w:rPr>
      </w:pPr>
      <w:r>
        <w:rPr>
          <w:rFonts w:cs="Calibri"/>
          <w:color w:val="auto"/>
          <w:sz w:val="24"/>
          <w:highlight w:val="none"/>
        </w:rPr>
        <w:t>3.3支持中小企业发展</w:t>
      </w:r>
    </w:p>
    <w:p w14:paraId="79748746">
      <w:pPr>
        <w:ind w:firstLine="480" w:firstLineChars="200"/>
        <w:rPr>
          <w:rFonts w:cs="Calibri"/>
          <w:color w:val="auto"/>
          <w:sz w:val="24"/>
          <w:highlight w:val="none"/>
        </w:rPr>
      </w:pPr>
      <w:r>
        <w:rPr>
          <w:rFonts w:cs="Calibri"/>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FCF7830">
      <w:pPr>
        <w:ind w:firstLine="480" w:firstLineChars="200"/>
        <w:rPr>
          <w:rFonts w:cs="Calibri"/>
          <w:color w:val="auto"/>
          <w:sz w:val="24"/>
          <w:highlight w:val="none"/>
        </w:rPr>
      </w:pPr>
      <w:r>
        <w:rPr>
          <w:rFonts w:cs="Calibri"/>
          <w:color w:val="auto"/>
          <w:sz w:val="24"/>
          <w:highlight w:val="none"/>
        </w:rPr>
        <w:t>符合中小企业划分标准的个体工商户，在政府采购活动中视同中小企业。</w:t>
      </w:r>
    </w:p>
    <w:p w14:paraId="3D915D1C">
      <w:pPr>
        <w:widowControl/>
        <w:ind w:firstLine="480" w:firstLineChars="200"/>
        <w:jc w:val="left"/>
        <w:rPr>
          <w:rFonts w:cs="Calibri"/>
          <w:color w:val="auto"/>
          <w:kern w:val="0"/>
          <w:sz w:val="24"/>
          <w:highlight w:val="none"/>
        </w:rPr>
      </w:pPr>
      <w:r>
        <w:rPr>
          <w:rFonts w:cs="Calibri"/>
          <w:bCs/>
          <w:color w:val="auto"/>
          <w:sz w:val="24"/>
          <w:highlight w:val="none"/>
        </w:rPr>
        <w:t>3.3.2</w:t>
      </w:r>
      <w:r>
        <w:rPr>
          <w:rFonts w:cs="Calibri"/>
          <w:color w:val="auto"/>
          <w:kern w:val="0"/>
          <w:sz w:val="24"/>
          <w:highlight w:val="none"/>
        </w:rPr>
        <w:t>在政府采购活动中，投标人提供的货物、工程或者服务符合下列情形的，享受中小企业扶持政策：</w:t>
      </w:r>
    </w:p>
    <w:p w14:paraId="6E06CC30">
      <w:pPr>
        <w:widowControl/>
        <w:ind w:firstLine="480" w:firstLineChars="200"/>
        <w:jc w:val="left"/>
        <w:rPr>
          <w:rFonts w:cs="Calibri"/>
          <w:color w:val="auto"/>
          <w:kern w:val="0"/>
          <w:sz w:val="24"/>
          <w:highlight w:val="none"/>
        </w:rPr>
      </w:pPr>
      <w:r>
        <w:rPr>
          <w:rFonts w:cs="Calibri"/>
          <w:color w:val="auto"/>
          <w:kern w:val="0"/>
          <w:sz w:val="24"/>
          <w:highlight w:val="none"/>
        </w:rPr>
        <w:t>3.3.2.1在货物采购项目中，货物由中小企业制造，即货物由中小企业生产且使用该中小企业商号或者注册商标；</w:t>
      </w:r>
    </w:p>
    <w:p w14:paraId="7CD63ECD">
      <w:pPr>
        <w:widowControl/>
        <w:ind w:firstLine="480" w:firstLineChars="200"/>
        <w:jc w:val="left"/>
        <w:rPr>
          <w:rFonts w:cs="Calibri"/>
          <w:color w:val="auto"/>
          <w:kern w:val="0"/>
          <w:sz w:val="24"/>
          <w:highlight w:val="none"/>
        </w:rPr>
      </w:pPr>
      <w:r>
        <w:rPr>
          <w:rFonts w:cs="Calibri"/>
          <w:color w:val="auto"/>
          <w:kern w:val="0"/>
          <w:sz w:val="24"/>
          <w:highlight w:val="none"/>
        </w:rPr>
        <w:t>3.3.2.2在工程采购项目中，工程由中小企业承建，即工程施工单位为中小企业；</w:t>
      </w:r>
    </w:p>
    <w:p w14:paraId="76082ED3">
      <w:pPr>
        <w:widowControl/>
        <w:ind w:firstLine="480" w:firstLineChars="200"/>
        <w:jc w:val="left"/>
        <w:rPr>
          <w:rFonts w:cs="Calibri"/>
          <w:color w:val="auto"/>
          <w:kern w:val="0"/>
          <w:sz w:val="24"/>
          <w:highlight w:val="none"/>
        </w:rPr>
      </w:pPr>
      <w:r>
        <w:rPr>
          <w:rFonts w:cs="Calibri"/>
          <w:color w:val="auto"/>
          <w:kern w:val="0"/>
          <w:sz w:val="24"/>
          <w:highlight w:val="none"/>
        </w:rPr>
        <w:t>3.3.2.3在服务采购项目中，服务由中小企业承接，即提供服务的人员为中小企业依照《中华人民共和国劳动合同法》订立劳动合同的从业人员。</w:t>
      </w:r>
    </w:p>
    <w:p w14:paraId="21F07A2A">
      <w:pPr>
        <w:widowControl/>
        <w:ind w:firstLine="480" w:firstLineChars="200"/>
        <w:jc w:val="left"/>
        <w:rPr>
          <w:rFonts w:cs="Calibri"/>
          <w:color w:val="auto"/>
          <w:kern w:val="0"/>
          <w:sz w:val="24"/>
          <w:highlight w:val="none"/>
        </w:rPr>
      </w:pPr>
      <w:r>
        <w:rPr>
          <w:rFonts w:cs="Calibri"/>
          <w:color w:val="auto"/>
          <w:kern w:val="0"/>
          <w:sz w:val="24"/>
          <w:highlight w:val="none"/>
        </w:rPr>
        <w:t>在货物采购项目中，投标人提供的货物既有中小企业制造货物，也有大型企业制造货物的，不享受中小企业扶持政策。</w:t>
      </w:r>
    </w:p>
    <w:p w14:paraId="2FC8BA1C">
      <w:pPr>
        <w:widowControl/>
        <w:ind w:firstLine="480" w:firstLineChars="200"/>
        <w:jc w:val="left"/>
        <w:rPr>
          <w:rFonts w:cs="Calibri"/>
          <w:color w:val="auto"/>
          <w:kern w:val="0"/>
          <w:sz w:val="24"/>
          <w:highlight w:val="none"/>
        </w:rPr>
      </w:pPr>
      <w:r>
        <w:rPr>
          <w:rFonts w:cs="Calibri"/>
          <w:color w:val="auto"/>
          <w:kern w:val="0"/>
          <w:sz w:val="24"/>
          <w:highlight w:val="none"/>
        </w:rPr>
        <w:t>以联合体形式参加政府采购活动，联合体各方均为中小企业的，联合体视同中小企业。其中，联合体各方均为小微企业的，联合体视同小微企业。</w:t>
      </w:r>
    </w:p>
    <w:p w14:paraId="2394FA2B">
      <w:pPr>
        <w:widowControl/>
        <w:ind w:firstLine="480" w:firstLineChars="200"/>
        <w:jc w:val="left"/>
        <w:rPr>
          <w:rFonts w:hint="eastAsia" w:cs="Calibri"/>
          <w:b/>
          <w:bCs/>
          <w:color w:val="auto"/>
          <w:kern w:val="0"/>
          <w:sz w:val="24"/>
          <w:highlight w:val="none"/>
        </w:rPr>
      </w:pPr>
      <w:r>
        <w:rPr>
          <w:rFonts w:cs="Calibri"/>
          <w:color w:val="auto"/>
          <w:sz w:val="24"/>
          <w:highlight w:val="none"/>
        </w:rPr>
        <w:t>3.3.3</w:t>
      </w:r>
      <w:r>
        <w:rPr>
          <w:rFonts w:hint="eastAsia" w:cs="Calibri"/>
          <w:b/>
          <w:bCs/>
          <w:color w:val="auto"/>
          <w:kern w:val="0"/>
          <w:sz w:val="24"/>
          <w:highlight w:val="none"/>
        </w:rPr>
        <w:t>本项目属于</w:t>
      </w:r>
      <w:r>
        <w:rPr>
          <w:rFonts w:hint="eastAsia" w:cs="Calibri"/>
          <w:b/>
          <w:bCs/>
          <w:color w:val="auto"/>
          <w:kern w:val="0"/>
          <w:sz w:val="24"/>
          <w:highlight w:val="none"/>
          <w:lang w:eastAsia="zh-CN"/>
        </w:rPr>
        <w:t>专门</w:t>
      </w:r>
      <w:r>
        <w:rPr>
          <w:rFonts w:hint="eastAsia" w:cs="Calibri"/>
          <w:b/>
          <w:bCs/>
          <w:color w:val="auto"/>
          <w:kern w:val="0"/>
          <w:sz w:val="24"/>
          <w:highlight w:val="none"/>
        </w:rPr>
        <w:t>面向中小</w:t>
      </w:r>
      <w:r>
        <w:rPr>
          <w:rFonts w:hint="eastAsia" w:cs="Calibri"/>
          <w:b/>
          <w:bCs/>
          <w:color w:val="auto"/>
          <w:kern w:val="0"/>
          <w:sz w:val="24"/>
          <w:highlight w:val="none"/>
          <w:lang w:val="en-US" w:eastAsia="zh-CN"/>
        </w:rPr>
        <w:t>/小微</w:t>
      </w:r>
      <w:r>
        <w:rPr>
          <w:rFonts w:hint="eastAsia" w:cs="Calibri"/>
          <w:b/>
          <w:bCs/>
          <w:color w:val="auto"/>
          <w:kern w:val="0"/>
          <w:sz w:val="24"/>
          <w:highlight w:val="none"/>
        </w:rPr>
        <w:t>企业</w:t>
      </w:r>
      <w:r>
        <w:rPr>
          <w:rFonts w:hint="eastAsia" w:cs="Calibri"/>
          <w:b/>
          <w:bCs/>
          <w:color w:val="auto"/>
          <w:kern w:val="0"/>
          <w:sz w:val="24"/>
          <w:highlight w:val="none"/>
          <w:lang w:eastAsia="zh-CN"/>
        </w:rPr>
        <w:t>招标</w:t>
      </w:r>
      <w:r>
        <w:rPr>
          <w:rFonts w:hint="eastAsia" w:cs="Calibri"/>
          <w:b/>
          <w:bCs/>
          <w:color w:val="auto"/>
          <w:kern w:val="0"/>
          <w:sz w:val="24"/>
          <w:highlight w:val="none"/>
        </w:rPr>
        <w:t>项目</w:t>
      </w:r>
      <w:r>
        <w:rPr>
          <w:rFonts w:hint="eastAsia" w:cs="Calibri"/>
          <w:color w:val="auto"/>
          <w:kern w:val="0"/>
          <w:sz w:val="24"/>
          <w:highlight w:val="none"/>
        </w:rPr>
        <w:t>。</w:t>
      </w:r>
      <w:r>
        <w:rPr>
          <w:rFonts w:hint="eastAsia" w:cs="Calibri"/>
          <w:b/>
          <w:bCs/>
          <w:color w:val="auto"/>
          <w:kern w:val="0"/>
          <w:sz w:val="24"/>
          <w:highlight w:val="none"/>
        </w:rPr>
        <w:t>如果供应商本身提供所有标的均由中小企业制造、承建或承接，视同符合本条资格条件，无需再进行分包。提供明确以上事项的《中小企业声明函》。</w:t>
      </w:r>
    </w:p>
    <w:p w14:paraId="065DBEF9">
      <w:pPr>
        <w:ind w:firstLine="480" w:firstLineChars="200"/>
        <w:rPr>
          <w:rFonts w:cs="Calibri"/>
          <w:color w:val="auto"/>
          <w:sz w:val="24"/>
          <w:highlight w:val="none"/>
        </w:rPr>
      </w:pPr>
      <w:r>
        <w:rPr>
          <w:rFonts w:cs="Calibri"/>
          <w:color w:val="auto"/>
          <w:sz w:val="24"/>
          <w:highlight w:val="none"/>
        </w:rPr>
        <w:t>3.3.4符合《关于促进残疾人就业政府采购政策的通知》（财库〔2017〕141号</w:t>
      </w:r>
      <w:r>
        <w:rPr>
          <w:rFonts w:hint="eastAsia" w:cs="Calibri"/>
          <w:color w:val="auto"/>
          <w:sz w:val="24"/>
          <w:highlight w:val="none"/>
          <w:lang w:eastAsia="zh-CN"/>
        </w:rPr>
        <w:t>）</w:t>
      </w:r>
      <w:r>
        <w:rPr>
          <w:rFonts w:cs="Calibri"/>
          <w:color w:val="auto"/>
          <w:sz w:val="24"/>
          <w:highlight w:val="none"/>
        </w:rPr>
        <w:t>规定的条件并提供《残疾人福利性单位声明函》的残疾人福利性单位视同小型、微型企业；</w:t>
      </w:r>
    </w:p>
    <w:p w14:paraId="5425F345">
      <w:pPr>
        <w:ind w:firstLine="480" w:firstLineChars="200"/>
        <w:rPr>
          <w:rFonts w:cs="Calibri"/>
          <w:color w:val="auto"/>
          <w:sz w:val="24"/>
          <w:highlight w:val="none"/>
        </w:rPr>
      </w:pPr>
      <w:r>
        <w:rPr>
          <w:rFonts w:cs="Calibri"/>
          <w:color w:val="auto"/>
          <w:sz w:val="24"/>
          <w:highlight w:val="none"/>
        </w:rPr>
        <w:t>3.3.5符合《关于政府采购支持监狱企业发展有关问题的通知》（财库[2014]68号</w:t>
      </w:r>
      <w:r>
        <w:rPr>
          <w:rFonts w:hint="eastAsia" w:cs="Calibri"/>
          <w:color w:val="auto"/>
          <w:sz w:val="24"/>
          <w:highlight w:val="none"/>
          <w:lang w:eastAsia="zh-CN"/>
        </w:rPr>
        <w:t>）</w:t>
      </w:r>
      <w:r>
        <w:rPr>
          <w:rFonts w:cs="Calibri"/>
          <w:color w:val="auto"/>
          <w:sz w:val="24"/>
          <w:highlight w:val="none"/>
        </w:rPr>
        <w:t>规定的监狱企业并提供由省级以上监狱管理局、戒毒管理局（含新疆生产建设兵团</w:t>
      </w:r>
      <w:r>
        <w:rPr>
          <w:rFonts w:hint="eastAsia" w:cs="Calibri"/>
          <w:color w:val="auto"/>
          <w:sz w:val="24"/>
          <w:highlight w:val="none"/>
          <w:lang w:eastAsia="zh-CN"/>
        </w:rPr>
        <w:t>）</w:t>
      </w:r>
      <w:r>
        <w:rPr>
          <w:rFonts w:cs="Calibri"/>
          <w:color w:val="auto"/>
          <w:sz w:val="24"/>
          <w:highlight w:val="none"/>
        </w:rPr>
        <w:t>出具的属于监狱企业证明文件的，视同为小型、微型企业。</w:t>
      </w:r>
    </w:p>
    <w:p w14:paraId="129E86CF">
      <w:pPr>
        <w:ind w:firstLine="480" w:firstLineChars="200"/>
        <w:rPr>
          <w:rFonts w:cs="Calibri"/>
          <w:color w:val="auto"/>
          <w:sz w:val="24"/>
          <w:highlight w:val="none"/>
        </w:rPr>
      </w:pPr>
      <w:r>
        <w:rPr>
          <w:rFonts w:cs="Calibri"/>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4E824FF">
      <w:pPr>
        <w:ind w:firstLine="480" w:firstLineChars="200"/>
        <w:rPr>
          <w:rFonts w:cs="Calibri"/>
          <w:color w:val="auto"/>
          <w:sz w:val="24"/>
          <w:highlight w:val="none"/>
        </w:rPr>
      </w:pPr>
      <w:r>
        <w:rPr>
          <w:rFonts w:cs="Calibri"/>
          <w:color w:val="auto"/>
          <w:sz w:val="24"/>
          <w:highlight w:val="none"/>
        </w:rPr>
        <w:t>3.3.7中小企业享受扶持政策获得政府采购合同的，小微企业不得将合同分包给大中型企业，中型企业不得将合同分包给大型企业。</w:t>
      </w:r>
    </w:p>
    <w:p w14:paraId="090722B0">
      <w:pPr>
        <w:ind w:firstLine="480" w:firstLineChars="200"/>
        <w:rPr>
          <w:rFonts w:cs="Calibri"/>
          <w:color w:val="auto"/>
          <w:sz w:val="24"/>
          <w:highlight w:val="none"/>
        </w:rPr>
      </w:pPr>
      <w:r>
        <w:rPr>
          <w:rFonts w:cs="Calibri"/>
          <w:color w:val="auto"/>
          <w:sz w:val="24"/>
          <w:highlight w:val="none"/>
        </w:rPr>
        <w:t>3.4支持创新发展</w:t>
      </w:r>
    </w:p>
    <w:p w14:paraId="72114D2B">
      <w:pPr>
        <w:ind w:firstLine="480" w:firstLineChars="200"/>
        <w:rPr>
          <w:rFonts w:cs="Calibri"/>
          <w:color w:val="auto"/>
          <w:sz w:val="24"/>
          <w:highlight w:val="none"/>
        </w:rPr>
      </w:pPr>
      <w:r>
        <w:rPr>
          <w:rFonts w:cs="Calibri"/>
          <w:color w:val="auto"/>
          <w:sz w:val="24"/>
          <w:highlight w:val="none"/>
        </w:rPr>
        <w:t>3.4.1 采购人优先采购被认定为首台套产品和</w:t>
      </w:r>
      <w:r>
        <w:rPr>
          <w:rFonts w:hint="eastAsia" w:cs="Calibri"/>
          <w:color w:val="auto"/>
          <w:sz w:val="24"/>
          <w:highlight w:val="none"/>
        </w:rPr>
        <w:t>“</w:t>
      </w:r>
      <w:r>
        <w:rPr>
          <w:rFonts w:cs="Calibri"/>
          <w:color w:val="auto"/>
          <w:sz w:val="24"/>
          <w:highlight w:val="none"/>
        </w:rPr>
        <w:t>制造精品</w:t>
      </w:r>
      <w:r>
        <w:rPr>
          <w:rFonts w:hint="eastAsia" w:cs="Calibri"/>
          <w:color w:val="auto"/>
          <w:sz w:val="24"/>
          <w:highlight w:val="none"/>
        </w:rPr>
        <w:t>”</w:t>
      </w:r>
      <w:r>
        <w:rPr>
          <w:rFonts w:cs="Calibri"/>
          <w:color w:val="auto"/>
          <w:sz w:val="24"/>
          <w:highlight w:val="none"/>
        </w:rPr>
        <w:t>的自主创新产品。</w:t>
      </w:r>
    </w:p>
    <w:p w14:paraId="50FBE913">
      <w:pPr>
        <w:ind w:firstLine="480" w:firstLineChars="200"/>
        <w:rPr>
          <w:rFonts w:cs="Calibri"/>
          <w:color w:val="auto"/>
          <w:sz w:val="24"/>
          <w:highlight w:val="none"/>
        </w:rPr>
      </w:pPr>
      <w:r>
        <w:rPr>
          <w:rFonts w:cs="Calibri"/>
          <w:color w:val="auto"/>
          <w:sz w:val="24"/>
          <w:highlight w:val="none"/>
        </w:rPr>
        <w:t>3.4.2首台套产品被纳入《首台套产品推广应用指导目录》之日起3年内，以及产品核心技术高于国内领先水平，并具有明晰自主知识产权的</w:t>
      </w:r>
      <w:r>
        <w:rPr>
          <w:rFonts w:hint="eastAsia" w:cs="Calibri"/>
          <w:color w:val="auto"/>
          <w:sz w:val="24"/>
          <w:highlight w:val="none"/>
        </w:rPr>
        <w:t>“</w:t>
      </w:r>
      <w:r>
        <w:rPr>
          <w:rFonts w:cs="Calibri"/>
          <w:color w:val="auto"/>
          <w:sz w:val="24"/>
          <w:highlight w:val="none"/>
        </w:rPr>
        <w:t>制造精品</w:t>
      </w:r>
      <w:r>
        <w:rPr>
          <w:rFonts w:hint="eastAsia" w:cs="Calibri"/>
          <w:color w:val="auto"/>
          <w:sz w:val="24"/>
          <w:highlight w:val="none"/>
        </w:rPr>
        <w:t>”</w:t>
      </w:r>
      <w:r>
        <w:rPr>
          <w:rFonts w:cs="Calibri"/>
          <w:color w:val="auto"/>
          <w:sz w:val="24"/>
          <w:highlight w:val="none"/>
        </w:rPr>
        <w:t>产品，自认定之日起3年内视同已具备相应销售业绩，参加政府采购活动时业绩分值为满分。</w:t>
      </w:r>
    </w:p>
    <w:p w14:paraId="76606892">
      <w:pPr>
        <w:ind w:firstLine="480" w:firstLineChars="200"/>
        <w:rPr>
          <w:rFonts w:cs="Calibri"/>
          <w:color w:val="auto"/>
          <w:sz w:val="24"/>
          <w:highlight w:val="none"/>
        </w:rPr>
      </w:pPr>
      <w:r>
        <w:rPr>
          <w:rFonts w:cs="Calibri"/>
          <w:color w:val="auto"/>
          <w:sz w:val="24"/>
          <w:highlight w:val="none"/>
        </w:rPr>
        <w:t>3.5平等对待内外资企业和符合条件的破产重整企业</w:t>
      </w:r>
    </w:p>
    <w:p w14:paraId="63CF189F">
      <w:pPr>
        <w:ind w:firstLine="480" w:firstLineChars="200"/>
        <w:rPr>
          <w:rFonts w:cs="Calibri"/>
          <w:color w:val="auto"/>
          <w:sz w:val="24"/>
          <w:highlight w:val="none"/>
        </w:rPr>
      </w:pPr>
      <w:r>
        <w:rPr>
          <w:rFonts w:cs="Calibri"/>
          <w:color w:val="auto"/>
          <w:sz w:val="24"/>
          <w:highlight w:val="none"/>
        </w:rPr>
        <w:t>平等对待内外资企业和符合条件的破产重整企业，切实保障企业公平竞争，平等维护企业的合法利益。</w:t>
      </w:r>
    </w:p>
    <w:p w14:paraId="3F312589">
      <w:pPr>
        <w:pStyle w:val="5"/>
        <w:ind w:firstLine="482"/>
        <w:rPr>
          <w:rFonts w:cs="Calibri"/>
          <w:color w:val="auto"/>
          <w:highlight w:val="none"/>
        </w:rPr>
      </w:pPr>
      <w:r>
        <w:rPr>
          <w:rFonts w:cs="Calibri"/>
          <w:color w:val="auto"/>
          <w:highlight w:val="none"/>
        </w:rPr>
        <w:t>4.询问、质疑、投诉</w:t>
      </w:r>
    </w:p>
    <w:p w14:paraId="27BFD76A">
      <w:pPr>
        <w:ind w:firstLine="480" w:firstLineChars="200"/>
        <w:rPr>
          <w:rFonts w:cs="Calibri"/>
          <w:color w:val="auto"/>
          <w:sz w:val="24"/>
          <w:highlight w:val="none"/>
          <w:lang w:val="zh-CN"/>
        </w:rPr>
      </w:pPr>
      <w:r>
        <w:rPr>
          <w:rFonts w:cs="Calibri"/>
          <w:color w:val="auto"/>
          <w:sz w:val="24"/>
          <w:highlight w:val="none"/>
          <w:lang w:val="zh-CN"/>
        </w:rPr>
        <w:t>4.1在线询问、质疑、投诉。根据《浙江省财政厅关于进一步促进政府采购公平竞争打造最优营商环境的通知》（浙财采监（2021</w:t>
      </w:r>
      <w:r>
        <w:rPr>
          <w:rFonts w:hint="eastAsia" w:cs="Calibri"/>
          <w:color w:val="auto"/>
          <w:sz w:val="24"/>
          <w:highlight w:val="none"/>
          <w:lang w:val="zh-CN"/>
        </w:rPr>
        <w:t>）</w:t>
      </w:r>
      <w:r>
        <w:rPr>
          <w:rFonts w:cs="Calibri"/>
          <w:color w:val="auto"/>
          <w:sz w:val="24"/>
          <w:highlight w:val="none"/>
          <w:lang w:val="zh-CN"/>
        </w:rPr>
        <w:t>22号</w:t>
      </w:r>
      <w:r>
        <w:rPr>
          <w:rFonts w:hint="eastAsia" w:cs="Calibri"/>
          <w:color w:val="auto"/>
          <w:sz w:val="24"/>
          <w:highlight w:val="none"/>
          <w:lang w:val="zh-CN"/>
        </w:rPr>
        <w:t>）</w:t>
      </w:r>
      <w:r>
        <w:rPr>
          <w:rFonts w:cs="Calibri"/>
          <w:color w:val="auto"/>
          <w:sz w:val="24"/>
          <w:highlight w:val="none"/>
          <w:lang w:val="zh-CN"/>
        </w:rPr>
        <w:t>文件关于</w:t>
      </w:r>
      <w:r>
        <w:rPr>
          <w:rFonts w:hint="eastAsia" w:cs="Calibri"/>
          <w:color w:val="auto"/>
          <w:sz w:val="24"/>
          <w:highlight w:val="none"/>
          <w:lang w:val="zh-CN"/>
        </w:rPr>
        <w:t>“</w:t>
      </w:r>
      <w:r>
        <w:rPr>
          <w:rFonts w:cs="Calibri"/>
          <w:color w:val="auto"/>
          <w:sz w:val="24"/>
          <w:highlight w:val="none"/>
          <w:lang w:val="zh-CN"/>
        </w:rPr>
        <w:t>健全行政裁决机制</w:t>
      </w:r>
      <w:r>
        <w:rPr>
          <w:rFonts w:hint="eastAsia" w:cs="Calibri"/>
          <w:color w:val="auto"/>
          <w:sz w:val="24"/>
          <w:highlight w:val="none"/>
          <w:lang w:val="zh-CN"/>
        </w:rPr>
        <w:t>”</w:t>
      </w:r>
      <w:r>
        <w:rPr>
          <w:rFonts w:cs="Calibri"/>
          <w:color w:val="auto"/>
          <w:sz w:val="24"/>
          <w:highlight w:val="none"/>
          <w:lang w:val="zh-CN"/>
        </w:rPr>
        <w:t>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E49DD22">
      <w:pPr>
        <w:ind w:firstLine="480" w:firstLineChars="200"/>
        <w:rPr>
          <w:rFonts w:cs="Calibri"/>
          <w:color w:val="auto"/>
          <w:sz w:val="24"/>
          <w:highlight w:val="none"/>
          <w:lang w:val="zh-CN"/>
        </w:rPr>
      </w:pPr>
      <w:r>
        <w:rPr>
          <w:rFonts w:cs="Calibri"/>
          <w:color w:val="auto"/>
          <w:sz w:val="24"/>
          <w:highlight w:val="none"/>
          <w:lang w:val="zh-CN"/>
        </w:rPr>
        <w:t>4.2供应商询问</w:t>
      </w:r>
    </w:p>
    <w:p w14:paraId="5D8EC6DA">
      <w:pPr>
        <w:ind w:firstLine="480" w:firstLineChars="200"/>
        <w:rPr>
          <w:rFonts w:ascii="宋体" w:hAnsi="宋体" w:cs="宋体"/>
          <w:sz w:val="24"/>
          <w:szCs w:val="24"/>
        </w:rPr>
      </w:pPr>
      <w:r>
        <w:rPr>
          <w:rFonts w:hint="eastAsia" w:ascii="宋体" w:hAnsi="宋体" w:cs="宋体"/>
          <w:sz w:val="24"/>
          <w:szCs w:val="24"/>
          <w:lang w:val="en-US" w:eastAsia="zh-CN"/>
        </w:rPr>
        <w:t>4.2.1</w:t>
      </w:r>
      <w:r>
        <w:rPr>
          <w:rFonts w:ascii="宋体" w:hAnsi="宋体" w:cs="宋体"/>
          <w:sz w:val="24"/>
          <w:szCs w:val="24"/>
        </w:rPr>
        <w:t>供应商对政府采购活动事项有疑问的，可以向采购人、采购代理机构提出询问。采购人、采购代理机构应当及时对供应商依法提出的询问作出明确答复，答复期限最长不得超过三个工作日。</w:t>
      </w:r>
    </w:p>
    <w:p w14:paraId="2AF41076">
      <w:pPr>
        <w:ind w:firstLine="480" w:firstLineChars="200"/>
        <w:rPr>
          <w:rFonts w:cs="Calibri"/>
          <w:color w:val="auto"/>
          <w:sz w:val="24"/>
          <w:highlight w:val="none"/>
          <w:lang w:val="zh-CN"/>
        </w:rPr>
      </w:pPr>
      <w:r>
        <w:rPr>
          <w:rFonts w:hint="eastAsia" w:ascii="宋体" w:hAnsi="宋体" w:cs="宋体"/>
          <w:sz w:val="24"/>
          <w:szCs w:val="24"/>
          <w:lang w:val="en-US" w:eastAsia="zh-CN"/>
        </w:rPr>
        <w:t>4.2.2</w:t>
      </w:r>
      <w:r>
        <w:rPr>
          <w:rFonts w:ascii="宋体" w:hAnsi="宋体" w:cs="宋体"/>
          <w:sz w:val="24"/>
          <w:szCs w:val="24"/>
        </w:rPr>
        <w:t>询问答复实质上改变了采购文件内容且影响或者可能影响供应商编制投标（响应）文件的，</w:t>
      </w:r>
      <w:r>
        <w:rPr>
          <w:rFonts w:hint="eastAsia" w:ascii="宋体" w:hAnsi="宋体" w:cs="宋体"/>
          <w:sz w:val="24"/>
          <w:szCs w:val="24"/>
        </w:rPr>
        <w:t>将</w:t>
      </w:r>
      <w:r>
        <w:rPr>
          <w:rFonts w:ascii="宋体" w:hAnsi="宋体" w:cs="宋体"/>
          <w:sz w:val="24"/>
          <w:szCs w:val="24"/>
        </w:rPr>
        <w:t>对采购文件进行必要的澄清或者修改，并按规定公告以及通知相关当事人。</w:t>
      </w:r>
    </w:p>
    <w:p w14:paraId="0329A666">
      <w:pPr>
        <w:ind w:firstLine="480" w:firstLineChars="200"/>
        <w:rPr>
          <w:rFonts w:cs="Calibri"/>
          <w:color w:val="auto"/>
          <w:sz w:val="24"/>
          <w:highlight w:val="none"/>
          <w:lang w:val="zh-CN"/>
        </w:rPr>
      </w:pPr>
      <w:r>
        <w:rPr>
          <w:rFonts w:cs="Calibri"/>
          <w:color w:val="auto"/>
          <w:sz w:val="24"/>
          <w:highlight w:val="none"/>
          <w:lang w:val="zh-CN"/>
        </w:rPr>
        <w:t>4.3供应商质疑</w:t>
      </w:r>
    </w:p>
    <w:p w14:paraId="045C8163">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cs="Calibri"/>
          <w:color w:val="auto"/>
          <w:sz w:val="24"/>
          <w:highlight w:val="none"/>
          <w:lang w:val="zh-CN"/>
        </w:rPr>
        <w:t>4.3.1</w:t>
      </w:r>
      <w:r>
        <w:rPr>
          <w:rFonts w:ascii="宋体" w:hAnsi="宋体" w:cs="宋体"/>
          <w:sz w:val="24"/>
          <w:szCs w:val="24"/>
        </w:rPr>
        <w:t>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p>
    <w:p w14:paraId="38C2B8D1">
      <w:pPr>
        <w:ind w:firstLine="480" w:firstLineChars="200"/>
        <w:rPr>
          <w:rFonts w:cs="Calibri"/>
          <w:color w:val="auto"/>
          <w:sz w:val="24"/>
          <w:highlight w:val="none"/>
          <w:lang w:val="zh-CN"/>
        </w:rPr>
      </w:pPr>
      <w:r>
        <w:rPr>
          <w:rFonts w:ascii="宋体" w:hAnsi="宋体" w:cs="宋体"/>
          <w:sz w:val="24"/>
          <w:szCs w:val="24"/>
        </w:rPr>
        <w:t>供应商在法定质疑期内</w:t>
      </w:r>
      <w:r>
        <w:rPr>
          <w:rFonts w:hint="eastAsia" w:ascii="宋体" w:hAnsi="宋体" w:cs="宋体"/>
          <w:sz w:val="24"/>
          <w:szCs w:val="24"/>
        </w:rPr>
        <w:t>须</w:t>
      </w:r>
      <w:r>
        <w:rPr>
          <w:rFonts w:ascii="宋体" w:hAnsi="宋体" w:cs="宋体"/>
          <w:sz w:val="24"/>
          <w:szCs w:val="24"/>
        </w:rPr>
        <w:t>一次性提出针对同一采购程序环节的质疑。</w:t>
      </w:r>
    </w:p>
    <w:p w14:paraId="7B6F85C6">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cs="Calibri"/>
          <w:color w:val="auto"/>
          <w:sz w:val="24"/>
          <w:highlight w:val="none"/>
          <w:lang w:val="zh-CN"/>
        </w:rPr>
        <w:t>4.3.2</w:t>
      </w:r>
      <w:r>
        <w:rPr>
          <w:rFonts w:ascii="宋体" w:hAnsi="宋体" w:cs="宋体"/>
          <w:sz w:val="24"/>
          <w:szCs w:val="24"/>
        </w:rPr>
        <w:t>供应商知道或者应知其权益受到损害之日，是指：</w:t>
      </w:r>
    </w:p>
    <w:p w14:paraId="7F2815A7">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对可以质疑的采购文件提出质疑的，为获取采购文件之日；获取采购文件时采购公告期限已届满的，为采购公告期限届满之日；</w:t>
      </w:r>
    </w:p>
    <w:p w14:paraId="1019C86C">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w:t>
      </w:r>
      <w:r>
        <w:rPr>
          <w:rFonts w:ascii="宋体" w:hAnsi="宋体" w:cs="宋体"/>
          <w:sz w:val="24"/>
          <w:szCs w:val="24"/>
        </w:rPr>
        <w:t>对采购过程中开标、资格审查、符合性审查和评审等环节提出质疑的，为各采购程序环节结束之日；</w:t>
      </w:r>
    </w:p>
    <w:p w14:paraId="50F06E9D">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w:t>
      </w:r>
      <w:r>
        <w:rPr>
          <w:rFonts w:ascii="宋体" w:hAnsi="宋体" w:cs="宋体"/>
          <w:sz w:val="24"/>
          <w:szCs w:val="24"/>
        </w:rPr>
        <w:t>对中标或者成交结果提出质疑的，为中标或者成交结果公告期限届满之日；</w:t>
      </w:r>
    </w:p>
    <w:p w14:paraId="724A2079">
      <w:pPr>
        <w:ind w:firstLine="480" w:firstLineChars="200"/>
        <w:rPr>
          <w:rFonts w:cs="Calibri"/>
          <w:color w:val="auto"/>
          <w:sz w:val="24"/>
          <w:highlight w:val="none"/>
          <w:lang w:val="zh-CN"/>
        </w:rPr>
      </w:pPr>
      <w:r>
        <w:rPr>
          <w:rFonts w:hint="eastAsia" w:ascii="宋体" w:hAnsi="宋体" w:cs="宋体"/>
          <w:sz w:val="24"/>
          <w:szCs w:val="24"/>
        </w:rPr>
        <w:t>（4）</w:t>
      </w:r>
      <w:r>
        <w:rPr>
          <w:rFonts w:ascii="宋体" w:hAnsi="宋体" w:cs="宋体"/>
          <w:sz w:val="24"/>
          <w:szCs w:val="24"/>
        </w:rPr>
        <w:t>采购文件、采购过程、中标或者成交结果发生澄清、修改、更正的，对经澄清、修改、更正的部分内容提出质疑的，为通知送达供应商之日或者澄清公告、更正公告发布之日。</w:t>
      </w:r>
    </w:p>
    <w:p w14:paraId="40B7CB06">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cs="Calibri"/>
          <w:color w:val="auto"/>
          <w:sz w:val="24"/>
          <w:highlight w:val="none"/>
          <w:lang w:val="zh-CN"/>
        </w:rPr>
        <w:t>4.3.</w:t>
      </w:r>
      <w:r>
        <w:rPr>
          <w:rFonts w:hint="default" w:cs="Calibri"/>
          <w:color w:val="auto"/>
          <w:sz w:val="24"/>
          <w:highlight w:val="none"/>
          <w:lang w:val="zh-CN" w:eastAsia="zh-CN"/>
        </w:rPr>
        <w:t>3</w:t>
      </w:r>
      <w:r>
        <w:rPr>
          <w:rFonts w:ascii="宋体" w:hAnsi="宋体" w:cs="宋体"/>
          <w:sz w:val="24"/>
          <w:szCs w:val="24"/>
        </w:rPr>
        <w:t>提出质疑的供应商（以下简称质疑供应商）应当是参与所质疑项目（采购包）采购活动的供应商。潜在供应商已依法获取其可质疑的采购文件的，可以对该采购文件提出质疑。</w:t>
      </w:r>
    </w:p>
    <w:p w14:paraId="5B9984B8">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以联合体形式参加政府采购活动，联合体成员应当共同提出质疑。</w:t>
      </w:r>
    </w:p>
    <w:p w14:paraId="013949AE">
      <w:pPr>
        <w:ind w:firstLine="480" w:firstLineChars="200"/>
        <w:rPr>
          <w:rFonts w:hint="eastAsia" w:eastAsia="仿宋" w:cs="Calibri"/>
          <w:color w:val="auto"/>
          <w:sz w:val="24"/>
          <w:highlight w:val="none"/>
          <w:lang w:val="zh-CN" w:eastAsia="zh-CN"/>
        </w:rPr>
      </w:pPr>
      <w:r>
        <w:rPr>
          <w:rFonts w:ascii="宋体" w:hAnsi="宋体" w:cs="宋体"/>
          <w:sz w:val="24"/>
          <w:szCs w:val="24"/>
        </w:rPr>
        <w:t>项目设立、项目预算、采购方式、组织形式、进口产品核准、采购需求调查过程、专门面向中小企业采购、合同履约等不属于可质疑事项。</w:t>
      </w:r>
    </w:p>
    <w:p w14:paraId="699CD50C">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default" w:ascii="Calibri" w:hAnsi="Calibri" w:cs="Calibri"/>
          <w:color w:val="auto"/>
          <w:sz w:val="24"/>
          <w:szCs w:val="24"/>
          <w:highlight w:val="none"/>
          <w:lang w:val="zh-CN"/>
        </w:rPr>
        <w:t>4.3.4</w:t>
      </w:r>
      <w:r>
        <w:rPr>
          <w:rFonts w:ascii="宋体" w:hAnsi="宋体" w:cs="宋体"/>
          <w:sz w:val="24"/>
          <w:szCs w:val="24"/>
        </w:rPr>
        <w:t>供应商提出质疑应当有明确的请求和必要的证明材料。供应商提出质疑可使用财政部制定的质疑函范本，该范本可在浙江政府采购网下载专区下载。</w:t>
      </w:r>
    </w:p>
    <w:p w14:paraId="1300273C">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default" w:ascii="Calibri" w:hAnsi="Calibri" w:cs="Calibri"/>
          <w:color w:val="auto"/>
          <w:sz w:val="24"/>
          <w:szCs w:val="24"/>
          <w:highlight w:val="none"/>
          <w:lang w:val="zh-CN"/>
        </w:rPr>
        <w:t>4.3.5</w:t>
      </w:r>
      <w:r>
        <w:rPr>
          <w:rFonts w:ascii="宋体" w:hAnsi="宋体" w:cs="宋体"/>
          <w:sz w:val="24"/>
          <w:szCs w:val="24"/>
        </w:rPr>
        <w:t>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6390862E">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ascii="宋体" w:hAnsi="宋体" w:cs="宋体"/>
          <w:sz w:val="24"/>
          <w:szCs w:val="24"/>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75B733F">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default" w:ascii="Calibri" w:hAnsi="Calibri" w:cs="Calibri"/>
          <w:color w:val="auto"/>
          <w:sz w:val="24"/>
          <w:szCs w:val="24"/>
          <w:highlight w:val="none"/>
          <w:lang w:val="zh-CN"/>
        </w:rPr>
        <w:t>4.3.6</w:t>
      </w:r>
      <w:r>
        <w:rPr>
          <w:rFonts w:ascii="宋体" w:hAnsi="宋体" w:cs="宋体"/>
          <w:sz w:val="24"/>
          <w:szCs w:val="24"/>
        </w:rPr>
        <w:t>质疑供应商通过电子交易平台或其他书面形式撤回质疑的，采购人、采购代理机构可以不再作出质疑答复。采购人、采购代理机构应当视质疑事项已核实情况，确定是否修改采购文件或者书面报告本级财政部门。</w:t>
      </w:r>
    </w:p>
    <w:p w14:paraId="252354B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cs="宋体"/>
          <w:sz w:val="24"/>
          <w:szCs w:val="24"/>
        </w:rPr>
      </w:pPr>
      <w:r>
        <w:rPr>
          <w:rFonts w:ascii="宋体" w:hAnsi="宋体" w:cs="宋体"/>
          <w:sz w:val="24"/>
          <w:szCs w:val="24"/>
        </w:rPr>
        <w:t>供应商不得通过提出质疑、撤回质疑等方式谋取不正当利益，实施敲诈勒索、强迫交易的，依法承担法律责任。</w:t>
      </w:r>
    </w:p>
    <w:p w14:paraId="0E754580">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default" w:ascii="Calibri" w:hAnsi="Calibri" w:cs="Calibri"/>
          <w:color w:val="auto"/>
          <w:sz w:val="24"/>
          <w:szCs w:val="24"/>
          <w:highlight w:val="none"/>
          <w:lang w:val="zh-CN"/>
        </w:rPr>
        <w:t>4.3.7</w:t>
      </w:r>
      <w:r>
        <w:rPr>
          <w:rFonts w:ascii="宋体" w:hAnsi="宋体" w:cs="宋体"/>
          <w:sz w:val="24"/>
          <w:szCs w:val="24"/>
        </w:rPr>
        <w:t>采购人、采购代理机构应当在收到合格的质疑函后七个工作日内对质疑事项逐项作出书面答复。质疑答复按照相关规定在浙江政府采购网公告或留存。</w:t>
      </w:r>
    </w:p>
    <w:p w14:paraId="348069FC">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default" w:ascii="Calibri" w:hAnsi="Calibri" w:cs="Calibri"/>
          <w:color w:val="auto"/>
          <w:sz w:val="24"/>
          <w:szCs w:val="24"/>
          <w:highlight w:val="none"/>
          <w:lang w:val="zh-CN"/>
        </w:rPr>
        <w:t>4.3.8</w:t>
      </w:r>
      <w:r>
        <w:rPr>
          <w:rFonts w:ascii="宋体" w:hAnsi="宋体" w:cs="宋体"/>
          <w:sz w:val="24"/>
          <w:szCs w:val="24"/>
        </w:rPr>
        <w:t>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44308E06">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对采购文件提出的质疑，依法通过澄清或者修改可以继续开展采购活动的，澄清或者修改采购文件后继续开展采购活动；否则应当修改采购文件后重新开展采购活动。</w:t>
      </w:r>
    </w:p>
    <w:p w14:paraId="69065728">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w:t>
      </w:r>
      <w:r>
        <w:rPr>
          <w:rFonts w:ascii="宋体" w:hAnsi="宋体" w:cs="宋体"/>
          <w:sz w:val="24"/>
          <w:szCs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61E5D1EC">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cs="宋体"/>
          <w:sz w:val="24"/>
          <w:szCs w:val="24"/>
        </w:rPr>
      </w:pPr>
      <w:r>
        <w:rPr>
          <w:rFonts w:ascii="宋体" w:hAnsi="宋体" w:cs="宋体"/>
          <w:sz w:val="24"/>
          <w:szCs w:val="24"/>
        </w:rPr>
        <w:t>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31595C91">
      <w:pPr>
        <w:ind w:firstLine="480" w:firstLineChars="200"/>
        <w:rPr>
          <w:rFonts w:cs="Calibri"/>
          <w:color w:val="auto"/>
          <w:sz w:val="24"/>
          <w:highlight w:val="none"/>
          <w:lang w:val="zh-CN"/>
        </w:rPr>
      </w:pPr>
      <w:r>
        <w:rPr>
          <w:rFonts w:ascii="宋体" w:hAnsi="宋体" w:cs="宋体"/>
          <w:sz w:val="24"/>
          <w:szCs w:val="24"/>
        </w:rPr>
        <w:t>质疑答复导致中标、成交结果改变的，采购人、采购代理机构应在浙江政府采购网发布更正公告或者废标公告，并将有关情况通过电子交易平台或者以纸质材料报告本级财政部门。</w:t>
      </w:r>
    </w:p>
    <w:p w14:paraId="6F46254F">
      <w:pPr>
        <w:ind w:firstLine="480" w:firstLineChars="200"/>
        <w:rPr>
          <w:rFonts w:cs="Calibri"/>
          <w:color w:val="auto"/>
          <w:sz w:val="24"/>
          <w:highlight w:val="none"/>
          <w:lang w:val="zh-CN"/>
        </w:rPr>
      </w:pPr>
      <w:r>
        <w:rPr>
          <w:rFonts w:cs="Calibri"/>
          <w:color w:val="auto"/>
          <w:sz w:val="24"/>
          <w:highlight w:val="none"/>
          <w:lang w:val="zh-CN"/>
        </w:rPr>
        <w:t>4.4供应商投诉</w:t>
      </w:r>
    </w:p>
    <w:p w14:paraId="1FFF4807">
      <w:pPr>
        <w:ind w:firstLine="480" w:firstLineChars="200"/>
        <w:rPr>
          <w:rFonts w:cs="Calibri"/>
          <w:color w:val="auto"/>
          <w:sz w:val="24"/>
          <w:highlight w:val="none"/>
          <w:lang w:val="zh-CN"/>
        </w:rPr>
      </w:pPr>
      <w:r>
        <w:rPr>
          <w:rFonts w:cs="Calibri"/>
          <w:color w:val="auto"/>
          <w:sz w:val="24"/>
          <w:highlight w:val="none"/>
          <w:lang w:val="zh-CN"/>
        </w:rPr>
        <w:t>4.4.1质疑供应商对采购人、采购机构的答复不满意或者采购人、采购机构未在规定的时间内作出答复的，可以在答复期满后十五个工作日内向同级政府采购监督管理部门提出投诉。</w:t>
      </w:r>
    </w:p>
    <w:p w14:paraId="7B06D665">
      <w:pPr>
        <w:ind w:firstLine="480" w:firstLineChars="200"/>
        <w:rPr>
          <w:rFonts w:cs="Calibri"/>
          <w:color w:val="auto"/>
          <w:sz w:val="24"/>
          <w:highlight w:val="none"/>
          <w:lang w:val="zh-CN"/>
        </w:rPr>
      </w:pPr>
      <w:r>
        <w:rPr>
          <w:rFonts w:cs="Calibri"/>
          <w:color w:val="auto"/>
          <w:sz w:val="24"/>
          <w:highlight w:val="none"/>
          <w:lang w:val="zh-CN"/>
        </w:rPr>
        <w:t>4.4.2供应商投诉的事项不得超出已质疑事项的范围，基于质疑答复内容提出的投诉事项除外。</w:t>
      </w:r>
    </w:p>
    <w:p w14:paraId="5A7F12BB">
      <w:pPr>
        <w:ind w:firstLine="480" w:firstLineChars="200"/>
        <w:rPr>
          <w:rFonts w:cs="Calibri"/>
          <w:color w:val="auto"/>
          <w:sz w:val="24"/>
          <w:highlight w:val="none"/>
          <w:lang w:val="zh-CN"/>
        </w:rPr>
      </w:pPr>
      <w:r>
        <w:rPr>
          <w:rFonts w:cs="Calibri"/>
          <w:color w:val="auto"/>
          <w:sz w:val="24"/>
          <w:highlight w:val="none"/>
          <w:lang w:val="zh-CN"/>
        </w:rPr>
        <w:t>4.4.3供应商投诉应当有明确的请求和必要的证明材料。</w:t>
      </w:r>
    </w:p>
    <w:p w14:paraId="5B792F3D">
      <w:pPr>
        <w:ind w:firstLine="480" w:firstLineChars="200"/>
        <w:rPr>
          <w:rFonts w:cs="Calibri"/>
          <w:color w:val="auto"/>
          <w:sz w:val="24"/>
          <w:highlight w:val="none"/>
          <w:lang w:val="zh-CN"/>
        </w:rPr>
      </w:pPr>
      <w:r>
        <w:rPr>
          <w:rFonts w:cs="Calibri"/>
          <w:color w:val="auto"/>
          <w:sz w:val="24"/>
          <w:highlight w:val="none"/>
          <w:lang w:val="zh-CN"/>
        </w:rPr>
        <w:t>4.4.4以联合体形式参加政府采购活动的，其投诉应当由组成联合体的所有供应商共同提出。</w:t>
      </w:r>
    </w:p>
    <w:p w14:paraId="562E8965">
      <w:pPr>
        <w:ind w:firstLine="480" w:firstLineChars="200"/>
        <w:rPr>
          <w:rFonts w:cs="Calibri"/>
          <w:color w:val="auto"/>
          <w:sz w:val="24"/>
          <w:highlight w:val="none"/>
        </w:rPr>
      </w:pPr>
      <w:r>
        <w:rPr>
          <w:rFonts w:cs="Calibri"/>
          <w:color w:val="auto"/>
          <w:sz w:val="24"/>
          <w:highlight w:val="none"/>
          <w:lang w:val="zh-CN"/>
        </w:rPr>
        <w:t>投诉书范本及制作说明详见附件3。</w:t>
      </w:r>
    </w:p>
    <w:p w14:paraId="5CE255B7">
      <w:pPr>
        <w:pStyle w:val="4"/>
        <w:ind w:firstLine="482"/>
        <w:rPr>
          <w:rFonts w:cs="Calibri"/>
          <w:color w:val="auto"/>
          <w:highlight w:val="none"/>
        </w:rPr>
      </w:pPr>
      <w:r>
        <w:rPr>
          <w:rFonts w:cs="Calibri"/>
          <w:color w:val="auto"/>
          <w:highlight w:val="none"/>
        </w:rPr>
        <w:t>二、招标文件的构成、澄清、修改</w:t>
      </w:r>
    </w:p>
    <w:p w14:paraId="29C45CC0">
      <w:pPr>
        <w:pStyle w:val="5"/>
        <w:ind w:firstLine="482"/>
        <w:rPr>
          <w:rFonts w:cs="Calibri"/>
          <w:color w:val="auto"/>
          <w:highlight w:val="none"/>
          <w:lang w:val="zh-CN"/>
        </w:rPr>
      </w:pPr>
      <w:r>
        <w:rPr>
          <w:rFonts w:cs="Calibri"/>
          <w:color w:val="auto"/>
          <w:highlight w:val="none"/>
          <w:lang w:val="zh-CN"/>
        </w:rPr>
        <w:t>5．招标文件的构成</w:t>
      </w:r>
    </w:p>
    <w:p w14:paraId="1274D402">
      <w:pPr>
        <w:ind w:firstLine="480" w:firstLineChars="200"/>
        <w:rPr>
          <w:rFonts w:cs="Calibri"/>
          <w:color w:val="auto"/>
          <w:sz w:val="24"/>
          <w:highlight w:val="none"/>
          <w:lang w:val="zh-CN"/>
        </w:rPr>
      </w:pPr>
      <w:r>
        <w:rPr>
          <w:rFonts w:cs="Calibri"/>
          <w:color w:val="auto"/>
          <w:sz w:val="24"/>
          <w:highlight w:val="none"/>
          <w:lang w:val="zh-CN"/>
        </w:rPr>
        <w:t>5.1 招标文件包括下列文件及附件：</w:t>
      </w:r>
    </w:p>
    <w:p w14:paraId="7B04F285">
      <w:pPr>
        <w:ind w:firstLine="480" w:firstLineChars="200"/>
        <w:rPr>
          <w:rFonts w:cs="Calibri"/>
          <w:color w:val="auto"/>
          <w:sz w:val="24"/>
          <w:highlight w:val="none"/>
          <w:lang w:val="zh-CN"/>
        </w:rPr>
      </w:pPr>
      <w:r>
        <w:rPr>
          <w:rFonts w:cs="Calibri"/>
          <w:color w:val="auto"/>
          <w:sz w:val="24"/>
          <w:highlight w:val="none"/>
          <w:lang w:val="zh-CN"/>
        </w:rPr>
        <w:t>5.1.1招标公告；</w:t>
      </w:r>
    </w:p>
    <w:p w14:paraId="13D161DF">
      <w:pPr>
        <w:ind w:firstLine="480" w:firstLineChars="200"/>
        <w:rPr>
          <w:rFonts w:cs="Calibri"/>
          <w:color w:val="auto"/>
          <w:sz w:val="24"/>
          <w:highlight w:val="none"/>
          <w:lang w:val="zh-CN"/>
        </w:rPr>
      </w:pPr>
      <w:r>
        <w:rPr>
          <w:rFonts w:cs="Calibri"/>
          <w:color w:val="auto"/>
          <w:sz w:val="24"/>
          <w:highlight w:val="none"/>
          <w:lang w:val="zh-CN"/>
        </w:rPr>
        <w:t>5.1.2投标人须知；</w:t>
      </w:r>
    </w:p>
    <w:p w14:paraId="4566A8E2">
      <w:pPr>
        <w:ind w:firstLine="480" w:firstLineChars="200"/>
        <w:rPr>
          <w:rFonts w:cs="Calibri"/>
          <w:color w:val="auto"/>
          <w:sz w:val="24"/>
          <w:highlight w:val="none"/>
          <w:lang w:val="zh-CN"/>
        </w:rPr>
      </w:pPr>
      <w:r>
        <w:rPr>
          <w:rFonts w:cs="Calibri"/>
          <w:color w:val="auto"/>
          <w:sz w:val="24"/>
          <w:highlight w:val="none"/>
          <w:lang w:val="zh-CN"/>
        </w:rPr>
        <w:t>5.1.3采购需求；</w:t>
      </w:r>
    </w:p>
    <w:p w14:paraId="4F8BACCF">
      <w:pPr>
        <w:ind w:firstLine="480" w:firstLineChars="200"/>
        <w:rPr>
          <w:rFonts w:cs="Calibri"/>
          <w:color w:val="auto"/>
          <w:sz w:val="24"/>
          <w:highlight w:val="none"/>
          <w:lang w:val="zh-CN"/>
        </w:rPr>
      </w:pPr>
      <w:r>
        <w:rPr>
          <w:rFonts w:cs="Calibri"/>
          <w:color w:val="auto"/>
          <w:sz w:val="24"/>
          <w:highlight w:val="none"/>
          <w:lang w:val="zh-CN"/>
        </w:rPr>
        <w:t>5.1.4评标办法；</w:t>
      </w:r>
    </w:p>
    <w:p w14:paraId="310CC8E8">
      <w:pPr>
        <w:ind w:firstLine="480" w:firstLineChars="200"/>
        <w:rPr>
          <w:rFonts w:cs="Calibri"/>
          <w:color w:val="auto"/>
          <w:sz w:val="24"/>
          <w:highlight w:val="none"/>
          <w:lang w:val="zh-CN"/>
        </w:rPr>
      </w:pPr>
      <w:r>
        <w:rPr>
          <w:rFonts w:cs="Calibri"/>
          <w:color w:val="auto"/>
          <w:sz w:val="24"/>
          <w:highlight w:val="none"/>
          <w:lang w:val="zh-CN"/>
        </w:rPr>
        <w:t>5.1.5拟签订的合同文本；</w:t>
      </w:r>
    </w:p>
    <w:p w14:paraId="326BD7E1">
      <w:pPr>
        <w:ind w:firstLine="480" w:firstLineChars="200"/>
        <w:rPr>
          <w:rFonts w:cs="Calibri"/>
          <w:color w:val="auto"/>
          <w:sz w:val="24"/>
          <w:highlight w:val="none"/>
          <w:lang w:val="zh-CN"/>
        </w:rPr>
      </w:pPr>
      <w:r>
        <w:rPr>
          <w:rFonts w:cs="Calibri"/>
          <w:color w:val="auto"/>
          <w:sz w:val="24"/>
          <w:highlight w:val="none"/>
          <w:lang w:val="zh-CN"/>
        </w:rPr>
        <w:t>5.1.6应提交的有关格式范例。</w:t>
      </w:r>
    </w:p>
    <w:p w14:paraId="3376A123">
      <w:pPr>
        <w:ind w:firstLine="480" w:firstLineChars="200"/>
        <w:rPr>
          <w:rFonts w:cs="Calibri"/>
          <w:color w:val="auto"/>
          <w:sz w:val="24"/>
          <w:highlight w:val="none"/>
          <w:lang w:val="zh-CN"/>
        </w:rPr>
      </w:pPr>
      <w:r>
        <w:rPr>
          <w:rFonts w:cs="Calibri"/>
          <w:color w:val="auto"/>
          <w:sz w:val="24"/>
          <w:highlight w:val="none"/>
          <w:lang w:val="zh-CN"/>
        </w:rPr>
        <w:t>5.2与本项目有关的澄清或者修改的内容为招标文件的组成部分。</w:t>
      </w:r>
    </w:p>
    <w:p w14:paraId="77BD721A">
      <w:pPr>
        <w:pStyle w:val="5"/>
        <w:ind w:firstLine="482"/>
        <w:rPr>
          <w:rFonts w:cs="Calibri"/>
          <w:color w:val="auto"/>
          <w:highlight w:val="none"/>
          <w:lang w:val="zh-CN"/>
        </w:rPr>
      </w:pPr>
      <w:r>
        <w:rPr>
          <w:rFonts w:cs="Calibri"/>
          <w:color w:val="auto"/>
          <w:highlight w:val="none"/>
          <w:lang w:val="zh-CN"/>
        </w:rPr>
        <w:t>6. 招标文件的澄清、修改</w:t>
      </w:r>
    </w:p>
    <w:p w14:paraId="107E66F8">
      <w:pPr>
        <w:ind w:firstLine="480" w:firstLineChars="200"/>
        <w:rPr>
          <w:rFonts w:cs="Calibri"/>
          <w:color w:val="auto"/>
          <w:sz w:val="24"/>
          <w:highlight w:val="none"/>
          <w:lang w:val="zh-CN"/>
        </w:rPr>
      </w:pPr>
      <w:r>
        <w:rPr>
          <w:rFonts w:cs="Calibri"/>
          <w:color w:val="auto"/>
          <w:sz w:val="24"/>
          <w:highlight w:val="none"/>
          <w:lang w:val="zh-CN"/>
        </w:rPr>
        <w:t>6.1已获取招标文件的潜在投标人，若有问题需要澄清，应于投标截止时间前，以书面形式向采购机构提出。</w:t>
      </w:r>
    </w:p>
    <w:p w14:paraId="4617C325">
      <w:pPr>
        <w:ind w:firstLine="480" w:firstLineChars="200"/>
        <w:rPr>
          <w:rFonts w:cs="Calibri"/>
          <w:color w:val="auto"/>
          <w:sz w:val="24"/>
          <w:highlight w:val="none"/>
        </w:rPr>
      </w:pPr>
      <w:r>
        <w:rPr>
          <w:rFonts w:cs="Calibri"/>
          <w:color w:val="auto"/>
          <w:sz w:val="24"/>
          <w:highlight w:val="none"/>
          <w:lang w:val="zh-CN"/>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F81B0E2">
      <w:pPr>
        <w:pStyle w:val="4"/>
        <w:ind w:firstLine="482"/>
        <w:rPr>
          <w:rFonts w:cs="Calibri"/>
          <w:color w:val="auto"/>
          <w:highlight w:val="none"/>
        </w:rPr>
      </w:pPr>
      <w:r>
        <w:rPr>
          <w:rFonts w:cs="Calibri"/>
          <w:color w:val="auto"/>
          <w:highlight w:val="none"/>
        </w:rPr>
        <w:t>三、投标</w:t>
      </w:r>
    </w:p>
    <w:p w14:paraId="7FCF7BD3">
      <w:pPr>
        <w:pStyle w:val="5"/>
        <w:ind w:firstLine="482"/>
        <w:rPr>
          <w:rFonts w:cs="Calibri"/>
          <w:color w:val="auto"/>
          <w:highlight w:val="none"/>
        </w:rPr>
      </w:pPr>
      <w:r>
        <w:rPr>
          <w:rFonts w:cs="Calibri"/>
          <w:color w:val="auto"/>
          <w:highlight w:val="none"/>
        </w:rPr>
        <w:t>7.招标文件的获取</w:t>
      </w:r>
    </w:p>
    <w:p w14:paraId="0DF25B29">
      <w:pPr>
        <w:ind w:firstLine="480" w:firstLineChars="200"/>
        <w:rPr>
          <w:rFonts w:cs="Calibri"/>
          <w:color w:val="auto"/>
          <w:sz w:val="24"/>
          <w:szCs w:val="32"/>
          <w:highlight w:val="none"/>
        </w:rPr>
      </w:pPr>
      <w:r>
        <w:rPr>
          <w:rFonts w:cs="Calibri"/>
          <w:color w:val="auto"/>
          <w:sz w:val="24"/>
          <w:szCs w:val="32"/>
          <w:highlight w:val="none"/>
        </w:rPr>
        <w:t>详见招标公告中获取招标文件的时间期限、地点、方式及招标文件售价。</w:t>
      </w:r>
    </w:p>
    <w:p w14:paraId="39BE82F8">
      <w:pPr>
        <w:pStyle w:val="5"/>
        <w:ind w:firstLine="482"/>
        <w:rPr>
          <w:rFonts w:cs="Calibri"/>
          <w:color w:val="auto"/>
          <w:highlight w:val="none"/>
        </w:rPr>
      </w:pPr>
      <w:r>
        <w:rPr>
          <w:rFonts w:cs="Calibri"/>
          <w:color w:val="auto"/>
          <w:highlight w:val="none"/>
        </w:rPr>
        <w:t>8.开标前答疑会或现场考察</w:t>
      </w:r>
    </w:p>
    <w:p w14:paraId="09D25AA4">
      <w:pPr>
        <w:ind w:firstLine="480" w:firstLineChars="200"/>
        <w:rPr>
          <w:rFonts w:cs="Calibri"/>
          <w:color w:val="auto"/>
          <w:sz w:val="24"/>
          <w:szCs w:val="32"/>
          <w:highlight w:val="none"/>
        </w:rPr>
      </w:pPr>
      <w:r>
        <w:rPr>
          <w:rFonts w:cs="Calibri"/>
          <w:color w:val="auto"/>
          <w:sz w:val="24"/>
          <w:szCs w:val="32"/>
          <w:highlight w:val="none"/>
        </w:rPr>
        <w:t>采购人组织潜在投标人现场考察或者召开开标前答疑会的，潜在投标人按第二部分投标人须知前附表的规定参加现场考察或者开标前答疑会。</w:t>
      </w:r>
    </w:p>
    <w:p w14:paraId="3690E8F9">
      <w:pPr>
        <w:pStyle w:val="5"/>
        <w:ind w:firstLine="482"/>
        <w:rPr>
          <w:rFonts w:cs="Calibri"/>
          <w:color w:val="auto"/>
          <w:highlight w:val="none"/>
        </w:rPr>
      </w:pPr>
      <w:r>
        <w:rPr>
          <w:rFonts w:cs="Calibri"/>
          <w:color w:val="auto"/>
          <w:highlight w:val="none"/>
        </w:rPr>
        <w:t>9.投标保证金</w:t>
      </w:r>
    </w:p>
    <w:p w14:paraId="13E78D1D">
      <w:pPr>
        <w:ind w:firstLine="480" w:firstLineChars="200"/>
        <w:rPr>
          <w:rFonts w:cs="Calibri"/>
          <w:color w:val="auto"/>
          <w:sz w:val="24"/>
          <w:szCs w:val="24"/>
          <w:highlight w:val="none"/>
          <w:lang w:val="zh-CN"/>
        </w:rPr>
      </w:pPr>
      <w:r>
        <w:rPr>
          <w:rFonts w:cs="Calibri"/>
          <w:color w:val="auto"/>
          <w:sz w:val="24"/>
          <w:szCs w:val="24"/>
          <w:highlight w:val="none"/>
          <w:lang w:val="zh-CN"/>
        </w:rPr>
        <w:t>本项目不需缴纳投标保证金。</w:t>
      </w:r>
    </w:p>
    <w:p w14:paraId="2A512786">
      <w:pPr>
        <w:keepNext w:val="0"/>
        <w:keepLines w:val="0"/>
        <w:pageBreakBefore w:val="0"/>
        <w:kinsoku/>
        <w:wordWrap/>
        <w:overflowPunct/>
        <w:topLinePunct w:val="0"/>
        <w:bidi w:val="0"/>
        <w:adjustRightInd/>
        <w:snapToGrid/>
        <w:spacing w:line="240" w:lineRule="auto"/>
        <w:ind w:firstLine="480" w:firstLineChars="200"/>
        <w:textAlignment w:val="auto"/>
        <w:rPr>
          <w:rFonts w:hint="default" w:ascii="Calibri" w:hAnsi="Calibri" w:eastAsia="仿宋" w:cs="Calibri"/>
          <w:color w:val="auto"/>
          <w:sz w:val="24"/>
          <w:szCs w:val="24"/>
          <w:highlight w:val="none"/>
          <w:lang w:val="zh-CN" w:eastAsia="zh-CN"/>
        </w:rPr>
      </w:pPr>
      <w:r>
        <w:rPr>
          <w:rFonts w:hint="default" w:ascii="Calibri" w:hAnsi="Calibri" w:eastAsia="仿宋" w:cs="Calibri"/>
          <w:color w:val="auto"/>
          <w:sz w:val="24"/>
          <w:szCs w:val="24"/>
          <w:highlight w:val="none"/>
          <w:lang w:val="zh-CN" w:eastAsia="zh-CN"/>
        </w:rPr>
        <w:t>9.1</w:t>
      </w:r>
      <w:r>
        <w:rPr>
          <w:rFonts w:hint="default" w:ascii="Calibri" w:hAnsi="Calibri" w:eastAsia="仿宋" w:cs="Calibri"/>
          <w:color w:val="auto"/>
          <w:sz w:val="24"/>
          <w:szCs w:val="24"/>
          <w:highlight w:val="none"/>
          <w:lang w:val="zh-CN" w:eastAsia="zh"/>
        </w:rPr>
        <w:t>列入不良行为记录名单的供应商</w:t>
      </w:r>
      <w:r>
        <w:rPr>
          <w:rFonts w:hint="default" w:ascii="Calibri" w:hAnsi="Calibri" w:eastAsia="仿宋" w:cs="Calibri"/>
          <w:color w:val="auto"/>
          <w:sz w:val="24"/>
          <w:szCs w:val="24"/>
          <w:highlight w:val="none"/>
          <w:lang w:val="zh-CN" w:eastAsia="zh-CN"/>
        </w:rPr>
        <w:t>，</w:t>
      </w:r>
      <w:r>
        <w:rPr>
          <w:rFonts w:hint="default" w:ascii="Calibri" w:hAnsi="Calibri" w:eastAsia="仿宋" w:cs="Calibri"/>
          <w:color w:val="auto"/>
          <w:sz w:val="24"/>
          <w:szCs w:val="24"/>
          <w:highlight w:val="none"/>
          <w:lang w:val="zh-CN" w:eastAsia="zh"/>
        </w:rPr>
        <w:t>参加政府采购活动须按照</w:t>
      </w:r>
      <w:r>
        <w:rPr>
          <w:rFonts w:hint="default" w:ascii="Calibri" w:hAnsi="Calibri" w:eastAsia="仿宋" w:cs="Calibri"/>
          <w:color w:val="auto"/>
          <w:kern w:val="2"/>
          <w:sz w:val="24"/>
          <w:szCs w:val="24"/>
          <w:highlight w:val="none"/>
          <w:lang w:val="zh-CN" w:eastAsia="zh-CN" w:bidi="ar"/>
        </w:rPr>
        <w:t>按第二部分投标人须知前附表</w:t>
      </w:r>
      <w:r>
        <w:rPr>
          <w:rFonts w:hint="default" w:ascii="Calibri" w:hAnsi="Calibri" w:eastAsia="仿宋" w:cs="Calibri"/>
          <w:color w:val="auto"/>
          <w:sz w:val="24"/>
          <w:szCs w:val="24"/>
          <w:highlight w:val="none"/>
          <w:lang w:val="zh-CN" w:eastAsia="zh"/>
        </w:rPr>
        <w:t>规定</w:t>
      </w:r>
      <w:r>
        <w:rPr>
          <w:rFonts w:hint="default" w:ascii="Calibri" w:hAnsi="Calibri" w:eastAsia="仿宋" w:cs="Calibri"/>
          <w:color w:val="auto"/>
          <w:sz w:val="24"/>
          <w:szCs w:val="24"/>
          <w:highlight w:val="none"/>
          <w:lang w:val="zh-CN" w:eastAsia="zh-CN"/>
        </w:rPr>
        <w:t>的金额</w:t>
      </w:r>
      <w:r>
        <w:rPr>
          <w:rFonts w:hint="default" w:ascii="Calibri" w:hAnsi="Calibri" w:eastAsia="仿宋" w:cs="Calibri"/>
          <w:color w:val="auto"/>
          <w:sz w:val="24"/>
          <w:szCs w:val="24"/>
          <w:highlight w:val="none"/>
          <w:lang w:val="zh-CN" w:eastAsia="zh"/>
        </w:rPr>
        <w:t>缴纳投标保证金。</w:t>
      </w:r>
      <w:r>
        <w:rPr>
          <w:rFonts w:hint="default" w:ascii="Calibri" w:hAnsi="Calibri" w:eastAsia="仿宋" w:cs="Calibri"/>
          <w:color w:val="auto"/>
          <w:sz w:val="24"/>
          <w:szCs w:val="24"/>
          <w:highlight w:val="none"/>
          <w:lang w:val="zh-CN"/>
        </w:rPr>
        <w:t>投标保证金应当以支票、汇票、本票或者金融机构、担保机构出具的保函等非现金形式提交</w:t>
      </w:r>
      <w:r>
        <w:rPr>
          <w:rFonts w:hint="default" w:ascii="Calibri" w:hAnsi="Calibri" w:eastAsia="仿宋" w:cs="Calibri"/>
          <w:color w:val="auto"/>
          <w:sz w:val="24"/>
          <w:szCs w:val="24"/>
          <w:highlight w:val="none"/>
          <w:lang w:val="zh-CN" w:eastAsia="zh-CN"/>
        </w:rPr>
        <w:t>。</w:t>
      </w:r>
    </w:p>
    <w:p w14:paraId="095F1E5B">
      <w:pPr>
        <w:ind w:firstLine="480"/>
        <w:rPr>
          <w:rFonts w:cs="Calibri"/>
          <w:color w:val="auto"/>
          <w:sz w:val="24"/>
          <w:highlight w:val="none"/>
          <w:lang w:val="zh-CN"/>
        </w:rPr>
      </w:pPr>
      <w:r>
        <w:rPr>
          <w:rFonts w:hint="default" w:ascii="Calibri" w:hAnsi="Calibri" w:eastAsia="仿宋" w:cs="Calibri"/>
          <w:color w:val="auto"/>
          <w:kern w:val="2"/>
          <w:sz w:val="24"/>
          <w:szCs w:val="24"/>
          <w:highlight w:val="none"/>
          <w:lang w:val="zh-CN" w:eastAsia="zh-CN"/>
        </w:rPr>
        <w:t>9.2</w:t>
      </w:r>
      <w:r>
        <w:rPr>
          <w:rFonts w:hint="default" w:ascii="Calibri" w:hAnsi="Calibri" w:eastAsia="仿宋" w:cs="Calibri"/>
          <w:color w:val="auto"/>
          <w:kern w:val="2"/>
          <w:sz w:val="24"/>
          <w:szCs w:val="24"/>
          <w:highlight w:val="none"/>
          <w:lang w:val="zh-CN" w:eastAsia="zh"/>
        </w:rPr>
        <w:t>未列入不良行为记录名单的供应商，</w:t>
      </w:r>
      <w:r>
        <w:rPr>
          <w:rFonts w:ascii="Calibri" w:hAnsi="Calibri" w:eastAsia="仿宋" w:cs="Calibri"/>
          <w:color w:val="auto"/>
          <w:kern w:val="2"/>
          <w:sz w:val="24"/>
          <w:szCs w:val="24"/>
          <w:highlight w:val="none"/>
          <w:lang w:val="zh-CN" w:eastAsia="zh"/>
        </w:rPr>
        <w:t>不需缴纳投标保证金。</w:t>
      </w:r>
    </w:p>
    <w:p w14:paraId="0A04518C">
      <w:pPr>
        <w:pStyle w:val="5"/>
        <w:ind w:firstLine="482"/>
        <w:rPr>
          <w:rFonts w:cs="Calibri"/>
          <w:color w:val="auto"/>
          <w:highlight w:val="none"/>
        </w:rPr>
      </w:pPr>
      <w:r>
        <w:rPr>
          <w:rFonts w:cs="Calibri"/>
          <w:color w:val="auto"/>
          <w:highlight w:val="none"/>
        </w:rPr>
        <w:t>10. 投标文件的语言</w:t>
      </w:r>
    </w:p>
    <w:p w14:paraId="46C57E40">
      <w:pPr>
        <w:ind w:firstLine="480" w:firstLineChars="200"/>
        <w:rPr>
          <w:rFonts w:cs="Calibri"/>
          <w:color w:val="auto"/>
          <w:sz w:val="24"/>
          <w:szCs w:val="32"/>
          <w:highlight w:val="none"/>
        </w:rPr>
      </w:pPr>
      <w:r>
        <w:rPr>
          <w:rFonts w:cs="Calibri"/>
          <w:color w:val="auto"/>
          <w:sz w:val="24"/>
          <w:szCs w:val="32"/>
          <w:highlight w:val="none"/>
        </w:rPr>
        <w:t>投标文件及投标人与采购有关的来往通知、函件和文件均应使用中文。</w:t>
      </w:r>
    </w:p>
    <w:p w14:paraId="5C09016F">
      <w:pPr>
        <w:pStyle w:val="5"/>
        <w:ind w:firstLine="482"/>
        <w:rPr>
          <w:rFonts w:cs="Calibri"/>
          <w:color w:val="auto"/>
          <w:highlight w:val="none"/>
        </w:rPr>
      </w:pPr>
      <w:r>
        <w:rPr>
          <w:rFonts w:cs="Calibri"/>
          <w:color w:val="auto"/>
          <w:highlight w:val="none"/>
        </w:rPr>
        <w:t>11. 投标文件的组成</w:t>
      </w:r>
    </w:p>
    <w:p w14:paraId="14FB5FC5">
      <w:pPr>
        <w:ind w:firstLine="480" w:firstLineChars="200"/>
        <w:rPr>
          <w:rFonts w:cs="Calibri"/>
          <w:color w:val="auto"/>
          <w:sz w:val="24"/>
          <w:szCs w:val="32"/>
          <w:highlight w:val="none"/>
        </w:rPr>
      </w:pPr>
      <w:r>
        <w:rPr>
          <w:rFonts w:cs="Calibri"/>
          <w:color w:val="auto"/>
          <w:sz w:val="24"/>
          <w:szCs w:val="32"/>
          <w:highlight w:val="none"/>
        </w:rPr>
        <w:t>11.1资格文件：</w:t>
      </w:r>
    </w:p>
    <w:p w14:paraId="5FFBD597">
      <w:pPr>
        <w:ind w:firstLine="720" w:firstLineChars="300"/>
        <w:rPr>
          <w:rFonts w:cs="Calibri"/>
          <w:color w:val="auto"/>
          <w:sz w:val="24"/>
          <w:szCs w:val="32"/>
          <w:highlight w:val="none"/>
          <w:lang w:val="zh-CN"/>
        </w:rPr>
      </w:pPr>
      <w:r>
        <w:rPr>
          <w:rFonts w:cs="Calibri"/>
          <w:color w:val="auto"/>
          <w:sz w:val="24"/>
          <w:szCs w:val="32"/>
          <w:highlight w:val="none"/>
        </w:rPr>
        <w:t>11.1.1</w:t>
      </w:r>
      <w:r>
        <w:rPr>
          <w:rFonts w:hint="eastAsia" w:cs="Calibri"/>
          <w:color w:val="auto"/>
          <w:sz w:val="24"/>
          <w:szCs w:val="32"/>
          <w:highlight w:val="none"/>
          <w:lang w:val="zh-CN"/>
        </w:rPr>
        <w:t>法人营业执照副本、组织机构代码证及税务登记证或“三证合一”证书或“五证合一”证书；</w:t>
      </w:r>
    </w:p>
    <w:p w14:paraId="21BAB4CB">
      <w:pPr>
        <w:ind w:firstLine="720" w:firstLineChars="300"/>
        <w:rPr>
          <w:rFonts w:cs="Calibri"/>
          <w:color w:val="auto"/>
          <w:sz w:val="24"/>
          <w:szCs w:val="32"/>
          <w:highlight w:val="none"/>
          <w:lang w:val="zh-CN"/>
        </w:rPr>
      </w:pPr>
      <w:r>
        <w:rPr>
          <w:rFonts w:cs="Calibri"/>
          <w:color w:val="auto"/>
          <w:sz w:val="24"/>
          <w:szCs w:val="32"/>
          <w:highlight w:val="none"/>
        </w:rPr>
        <w:t>11.1.</w:t>
      </w:r>
      <w:r>
        <w:rPr>
          <w:rFonts w:hint="eastAsia" w:cs="Calibri"/>
          <w:color w:val="auto"/>
          <w:sz w:val="24"/>
          <w:szCs w:val="32"/>
          <w:highlight w:val="none"/>
        </w:rPr>
        <w:t>2</w:t>
      </w:r>
      <w:r>
        <w:rPr>
          <w:rFonts w:cs="Calibri"/>
          <w:color w:val="auto"/>
          <w:sz w:val="24"/>
          <w:szCs w:val="32"/>
          <w:highlight w:val="none"/>
        </w:rPr>
        <w:t>授权委托书或法定代表人（单位负责人、自然人本人</w:t>
      </w:r>
      <w:r>
        <w:rPr>
          <w:rFonts w:hint="eastAsia" w:cs="Calibri"/>
          <w:color w:val="auto"/>
          <w:sz w:val="24"/>
          <w:szCs w:val="32"/>
          <w:highlight w:val="none"/>
          <w:lang w:eastAsia="zh-CN"/>
        </w:rPr>
        <w:t>）</w:t>
      </w:r>
      <w:r>
        <w:rPr>
          <w:rFonts w:cs="Calibri"/>
          <w:color w:val="auto"/>
          <w:sz w:val="24"/>
          <w:szCs w:val="32"/>
          <w:highlight w:val="none"/>
        </w:rPr>
        <w:t>身份证明</w:t>
      </w:r>
      <w:r>
        <w:rPr>
          <w:rFonts w:hint="eastAsia" w:cs="Calibri"/>
          <w:color w:val="auto"/>
          <w:sz w:val="24"/>
          <w:szCs w:val="32"/>
          <w:highlight w:val="none"/>
          <w:lang w:val="zh-CN"/>
        </w:rPr>
        <w:t>；</w:t>
      </w:r>
    </w:p>
    <w:p w14:paraId="1186AD1D">
      <w:pPr>
        <w:ind w:firstLine="720" w:firstLineChars="300"/>
        <w:rPr>
          <w:rFonts w:cs="Calibri"/>
          <w:color w:val="auto"/>
          <w:sz w:val="24"/>
          <w:szCs w:val="32"/>
          <w:highlight w:val="none"/>
        </w:rPr>
      </w:pPr>
      <w:r>
        <w:rPr>
          <w:rFonts w:cs="Calibri"/>
          <w:color w:val="auto"/>
          <w:sz w:val="24"/>
          <w:szCs w:val="32"/>
          <w:highlight w:val="none"/>
        </w:rPr>
        <w:t>11.1.</w:t>
      </w:r>
      <w:r>
        <w:rPr>
          <w:rFonts w:hint="eastAsia" w:cs="Calibri"/>
          <w:color w:val="auto"/>
          <w:sz w:val="24"/>
          <w:szCs w:val="32"/>
          <w:highlight w:val="none"/>
        </w:rPr>
        <w:t>3</w:t>
      </w:r>
      <w:r>
        <w:rPr>
          <w:rFonts w:cs="Calibri"/>
          <w:color w:val="auto"/>
          <w:sz w:val="24"/>
          <w:szCs w:val="32"/>
          <w:highlight w:val="none"/>
        </w:rPr>
        <w:t>符合参加政府采购活动应当具备的一般条件的承诺函；</w:t>
      </w:r>
    </w:p>
    <w:p w14:paraId="0C623ACC">
      <w:pPr>
        <w:ind w:firstLine="720" w:firstLineChars="300"/>
        <w:rPr>
          <w:rFonts w:cs="Calibri"/>
          <w:color w:val="auto"/>
          <w:sz w:val="24"/>
          <w:szCs w:val="32"/>
          <w:highlight w:val="none"/>
        </w:rPr>
      </w:pPr>
      <w:r>
        <w:rPr>
          <w:rFonts w:cs="Calibri"/>
          <w:color w:val="auto"/>
          <w:sz w:val="24"/>
          <w:szCs w:val="32"/>
          <w:highlight w:val="none"/>
        </w:rPr>
        <w:t>11.1.</w:t>
      </w:r>
      <w:r>
        <w:rPr>
          <w:rFonts w:hint="eastAsia" w:cs="Calibri"/>
          <w:color w:val="auto"/>
          <w:sz w:val="24"/>
          <w:szCs w:val="32"/>
          <w:highlight w:val="none"/>
        </w:rPr>
        <w:t>4</w:t>
      </w:r>
      <w:r>
        <w:rPr>
          <w:rFonts w:cs="Calibri"/>
          <w:color w:val="auto"/>
          <w:sz w:val="24"/>
          <w:szCs w:val="32"/>
          <w:highlight w:val="none"/>
        </w:rPr>
        <w:t>落实政府采购政策需满足的资格要求；</w:t>
      </w:r>
    </w:p>
    <w:p w14:paraId="18BAAFB1">
      <w:pPr>
        <w:ind w:firstLine="720" w:firstLineChars="300"/>
        <w:rPr>
          <w:rFonts w:cs="Calibri"/>
          <w:color w:val="auto"/>
          <w:sz w:val="24"/>
          <w:szCs w:val="32"/>
          <w:highlight w:val="none"/>
        </w:rPr>
      </w:pPr>
      <w:r>
        <w:rPr>
          <w:rFonts w:cs="Calibri"/>
          <w:color w:val="auto"/>
          <w:sz w:val="24"/>
          <w:szCs w:val="32"/>
          <w:highlight w:val="none"/>
        </w:rPr>
        <w:t>11.1.</w:t>
      </w:r>
      <w:r>
        <w:rPr>
          <w:rFonts w:hint="eastAsia" w:cs="Calibri"/>
          <w:color w:val="auto"/>
          <w:sz w:val="24"/>
          <w:szCs w:val="32"/>
          <w:highlight w:val="none"/>
        </w:rPr>
        <w:t>5</w:t>
      </w:r>
      <w:r>
        <w:rPr>
          <w:rFonts w:cs="Calibri"/>
          <w:color w:val="auto"/>
          <w:sz w:val="24"/>
          <w:szCs w:val="32"/>
          <w:highlight w:val="none"/>
        </w:rPr>
        <w:t>本项目的特定资格要求。</w:t>
      </w:r>
    </w:p>
    <w:p w14:paraId="15B4DB2B">
      <w:pPr>
        <w:ind w:firstLine="480" w:firstLineChars="200"/>
        <w:rPr>
          <w:rFonts w:cs="Calibri"/>
          <w:color w:val="auto"/>
          <w:sz w:val="24"/>
          <w:szCs w:val="32"/>
          <w:highlight w:val="none"/>
        </w:rPr>
      </w:pPr>
      <w:r>
        <w:rPr>
          <w:rFonts w:cs="Calibri"/>
          <w:color w:val="auto"/>
          <w:sz w:val="24"/>
          <w:szCs w:val="32"/>
          <w:highlight w:val="none"/>
        </w:rPr>
        <w:t>11.2商务技术文件：</w:t>
      </w:r>
    </w:p>
    <w:p w14:paraId="1DA9B550">
      <w:pPr>
        <w:ind w:firstLine="720" w:firstLineChars="300"/>
        <w:rPr>
          <w:rFonts w:cs="Calibri"/>
          <w:color w:val="auto"/>
          <w:sz w:val="24"/>
          <w:szCs w:val="32"/>
          <w:highlight w:val="none"/>
        </w:rPr>
      </w:pPr>
      <w:r>
        <w:rPr>
          <w:rFonts w:cs="Calibri"/>
          <w:color w:val="auto"/>
          <w:sz w:val="24"/>
          <w:szCs w:val="32"/>
          <w:highlight w:val="none"/>
        </w:rPr>
        <w:t xml:space="preserve">11.2.1投标函； </w:t>
      </w:r>
    </w:p>
    <w:p w14:paraId="11AF8FDB">
      <w:pPr>
        <w:ind w:firstLine="720" w:firstLineChars="300"/>
        <w:rPr>
          <w:rFonts w:cs="Calibri"/>
          <w:color w:val="auto"/>
          <w:sz w:val="24"/>
          <w:szCs w:val="32"/>
          <w:highlight w:val="none"/>
        </w:rPr>
      </w:pPr>
      <w:r>
        <w:rPr>
          <w:rFonts w:cs="Calibri"/>
          <w:color w:val="auto"/>
          <w:sz w:val="24"/>
          <w:szCs w:val="32"/>
          <w:highlight w:val="none"/>
        </w:rPr>
        <w:t>11.2.</w:t>
      </w:r>
      <w:r>
        <w:rPr>
          <w:rFonts w:hint="eastAsia" w:cs="Calibri"/>
          <w:color w:val="auto"/>
          <w:sz w:val="24"/>
          <w:szCs w:val="32"/>
          <w:highlight w:val="none"/>
        </w:rPr>
        <w:t>2</w:t>
      </w:r>
      <w:r>
        <w:rPr>
          <w:rFonts w:cs="Calibri"/>
          <w:color w:val="auto"/>
          <w:sz w:val="24"/>
          <w:szCs w:val="32"/>
          <w:highlight w:val="none"/>
        </w:rPr>
        <w:t>评标标准相应的商务技术资料；</w:t>
      </w:r>
    </w:p>
    <w:p w14:paraId="546CED9C">
      <w:pPr>
        <w:ind w:firstLine="720" w:firstLineChars="300"/>
        <w:rPr>
          <w:rFonts w:cs="Calibri"/>
          <w:color w:val="auto"/>
          <w:sz w:val="24"/>
          <w:szCs w:val="32"/>
          <w:highlight w:val="none"/>
        </w:rPr>
      </w:pPr>
      <w:r>
        <w:rPr>
          <w:rFonts w:cs="Calibri"/>
          <w:color w:val="auto"/>
          <w:sz w:val="24"/>
          <w:szCs w:val="32"/>
          <w:highlight w:val="none"/>
        </w:rPr>
        <w:t>11.2.</w:t>
      </w:r>
      <w:r>
        <w:rPr>
          <w:rFonts w:hint="eastAsia" w:cs="Calibri"/>
          <w:color w:val="auto"/>
          <w:sz w:val="24"/>
          <w:szCs w:val="32"/>
          <w:highlight w:val="none"/>
        </w:rPr>
        <w:t>3</w:t>
      </w:r>
      <w:r>
        <w:rPr>
          <w:rFonts w:cs="Calibri"/>
          <w:color w:val="auto"/>
          <w:sz w:val="24"/>
          <w:szCs w:val="32"/>
          <w:highlight w:val="none"/>
        </w:rPr>
        <w:t>符合性审查资料；</w:t>
      </w:r>
    </w:p>
    <w:p w14:paraId="39A4D3D4">
      <w:pPr>
        <w:ind w:firstLine="720" w:firstLineChars="300"/>
        <w:rPr>
          <w:rFonts w:cs="Calibri"/>
          <w:color w:val="auto"/>
          <w:sz w:val="24"/>
          <w:szCs w:val="32"/>
          <w:highlight w:val="none"/>
        </w:rPr>
      </w:pPr>
      <w:r>
        <w:rPr>
          <w:rFonts w:cs="Calibri"/>
          <w:color w:val="auto"/>
          <w:sz w:val="24"/>
          <w:szCs w:val="32"/>
          <w:highlight w:val="none"/>
        </w:rPr>
        <w:t>11.2.</w:t>
      </w:r>
      <w:r>
        <w:rPr>
          <w:rFonts w:hint="eastAsia" w:cs="Calibri"/>
          <w:color w:val="auto"/>
          <w:sz w:val="24"/>
          <w:szCs w:val="32"/>
          <w:highlight w:val="none"/>
        </w:rPr>
        <w:t>4</w:t>
      </w:r>
      <w:r>
        <w:rPr>
          <w:rFonts w:cs="Calibri"/>
          <w:color w:val="auto"/>
          <w:sz w:val="24"/>
          <w:szCs w:val="32"/>
          <w:highlight w:val="none"/>
        </w:rPr>
        <w:t>商务技术偏离表；</w:t>
      </w:r>
    </w:p>
    <w:p w14:paraId="709706DC">
      <w:pPr>
        <w:ind w:firstLine="720" w:firstLineChars="300"/>
        <w:rPr>
          <w:rFonts w:cs="Calibri"/>
          <w:color w:val="auto"/>
          <w:sz w:val="24"/>
          <w:szCs w:val="32"/>
          <w:highlight w:val="none"/>
        </w:rPr>
      </w:pPr>
      <w:r>
        <w:rPr>
          <w:rFonts w:cs="Calibri"/>
          <w:color w:val="auto"/>
          <w:sz w:val="24"/>
          <w:szCs w:val="32"/>
          <w:highlight w:val="none"/>
        </w:rPr>
        <w:t>11.2.</w:t>
      </w:r>
      <w:r>
        <w:rPr>
          <w:rFonts w:hint="eastAsia" w:cs="Calibri"/>
          <w:color w:val="auto"/>
          <w:sz w:val="24"/>
          <w:szCs w:val="32"/>
          <w:highlight w:val="none"/>
        </w:rPr>
        <w:t>5</w:t>
      </w:r>
      <w:r>
        <w:rPr>
          <w:rFonts w:cs="Calibri"/>
          <w:color w:val="auto"/>
          <w:sz w:val="24"/>
          <w:szCs w:val="32"/>
          <w:highlight w:val="none"/>
        </w:rPr>
        <w:t>政府采购供应商廉洁自律承诺书</w:t>
      </w:r>
      <w:r>
        <w:rPr>
          <w:rFonts w:hint="eastAsia" w:cs="Calibri"/>
          <w:color w:val="auto"/>
          <w:sz w:val="24"/>
          <w:szCs w:val="32"/>
          <w:highlight w:val="none"/>
        </w:rPr>
        <w:t>。</w:t>
      </w:r>
    </w:p>
    <w:p w14:paraId="12A70266">
      <w:pPr>
        <w:ind w:firstLine="480" w:firstLineChars="200"/>
        <w:rPr>
          <w:rFonts w:cs="Calibri"/>
          <w:color w:val="auto"/>
          <w:sz w:val="24"/>
          <w:szCs w:val="32"/>
          <w:highlight w:val="none"/>
        </w:rPr>
      </w:pPr>
      <w:r>
        <w:rPr>
          <w:rFonts w:cs="Calibri"/>
          <w:color w:val="auto"/>
          <w:sz w:val="24"/>
          <w:szCs w:val="32"/>
          <w:highlight w:val="none"/>
        </w:rPr>
        <w:t xml:space="preserve">11.3报价文件： </w:t>
      </w:r>
    </w:p>
    <w:p w14:paraId="3377FF2D">
      <w:pPr>
        <w:ind w:firstLine="720" w:firstLineChars="300"/>
        <w:rPr>
          <w:rFonts w:cs="Calibri"/>
          <w:color w:val="auto"/>
          <w:sz w:val="24"/>
          <w:szCs w:val="32"/>
          <w:highlight w:val="none"/>
        </w:rPr>
      </w:pPr>
      <w:r>
        <w:rPr>
          <w:rFonts w:cs="Calibri"/>
          <w:color w:val="auto"/>
          <w:sz w:val="24"/>
          <w:szCs w:val="32"/>
          <w:highlight w:val="none"/>
        </w:rPr>
        <w:t>11.3.1开标一览表（报价表</w:t>
      </w:r>
      <w:r>
        <w:rPr>
          <w:rFonts w:hint="eastAsia" w:cs="Calibri"/>
          <w:color w:val="auto"/>
          <w:sz w:val="24"/>
          <w:szCs w:val="32"/>
          <w:highlight w:val="none"/>
          <w:lang w:eastAsia="zh-CN"/>
        </w:rPr>
        <w:t>）</w:t>
      </w:r>
      <w:r>
        <w:rPr>
          <w:rFonts w:cs="Calibri"/>
          <w:color w:val="auto"/>
          <w:sz w:val="24"/>
          <w:szCs w:val="32"/>
          <w:highlight w:val="none"/>
        </w:rPr>
        <w:t>；</w:t>
      </w:r>
    </w:p>
    <w:p w14:paraId="33824DB9">
      <w:pPr>
        <w:ind w:firstLine="720" w:firstLineChars="300"/>
        <w:rPr>
          <w:rFonts w:hint="default" w:cs="Calibri"/>
          <w:color w:val="auto"/>
          <w:sz w:val="24"/>
          <w:szCs w:val="32"/>
          <w:highlight w:val="none"/>
          <w:lang w:eastAsia="zh-CN"/>
        </w:rPr>
      </w:pPr>
      <w:r>
        <w:rPr>
          <w:rFonts w:cs="Calibri"/>
          <w:color w:val="auto"/>
          <w:sz w:val="24"/>
          <w:szCs w:val="32"/>
          <w:highlight w:val="none"/>
        </w:rPr>
        <w:t>11.3.2报价情况说明</w:t>
      </w:r>
      <w:r>
        <w:rPr>
          <w:rFonts w:hint="eastAsia" w:cs="Calibri"/>
          <w:color w:val="auto"/>
          <w:sz w:val="24"/>
          <w:szCs w:val="32"/>
          <w:highlight w:val="none"/>
        </w:rPr>
        <w:t>（报价明细</w:t>
      </w:r>
      <w:r>
        <w:rPr>
          <w:rFonts w:hint="default" w:cs="Calibri"/>
          <w:color w:val="auto"/>
          <w:sz w:val="24"/>
          <w:szCs w:val="32"/>
          <w:highlight w:val="none"/>
          <w:lang w:eastAsia="zh-CN"/>
        </w:rPr>
        <w:t>）；</w:t>
      </w:r>
    </w:p>
    <w:p w14:paraId="5EAAD783">
      <w:pPr>
        <w:ind w:firstLine="720" w:firstLineChars="300"/>
        <w:rPr>
          <w:rFonts w:hint="default" w:cs="Calibri"/>
          <w:color w:val="auto"/>
          <w:sz w:val="24"/>
          <w:szCs w:val="32"/>
          <w:highlight w:val="none"/>
          <w:lang w:val="en-US" w:eastAsia="zh-CN"/>
        </w:rPr>
      </w:pPr>
      <w:r>
        <w:rPr>
          <w:rFonts w:hint="default" w:cs="Calibri"/>
          <w:color w:val="auto"/>
          <w:sz w:val="24"/>
          <w:szCs w:val="32"/>
          <w:highlight w:val="none"/>
          <w:lang w:val="en-US" w:eastAsia="zh-CN"/>
        </w:rPr>
        <w:t>11.3.3</w:t>
      </w:r>
      <w:r>
        <w:rPr>
          <w:rFonts w:hint="eastAsia" w:cs="Calibri"/>
          <w:color w:val="auto"/>
          <w:sz w:val="24"/>
          <w:szCs w:val="32"/>
          <w:highlight w:val="none"/>
          <w:lang w:val="en-US" w:eastAsia="zh-CN"/>
        </w:rPr>
        <w:t>《中小企业声明函》（如有）；</w:t>
      </w:r>
    </w:p>
    <w:p w14:paraId="3885BA99">
      <w:pPr>
        <w:ind w:firstLine="720" w:firstLineChars="300"/>
        <w:rPr>
          <w:rFonts w:cs="Calibri"/>
          <w:color w:val="auto"/>
          <w:sz w:val="24"/>
          <w:szCs w:val="32"/>
          <w:highlight w:val="none"/>
        </w:rPr>
      </w:pPr>
      <w:r>
        <w:rPr>
          <w:rFonts w:hint="default" w:cs="Calibri"/>
          <w:color w:val="auto"/>
          <w:sz w:val="24"/>
          <w:szCs w:val="32"/>
          <w:highlight w:val="none"/>
          <w:lang w:val="en-US" w:eastAsia="zh-CN"/>
        </w:rPr>
        <w:t>11.3.4</w:t>
      </w:r>
      <w:r>
        <w:rPr>
          <w:rFonts w:cs="Calibri"/>
          <w:color w:val="auto"/>
          <w:sz w:val="24"/>
          <w:szCs w:val="32"/>
          <w:highlight w:val="none"/>
        </w:rPr>
        <w:t>交纳采购代理服务费承诺书</w:t>
      </w:r>
      <w:r>
        <w:rPr>
          <w:rFonts w:hint="default" w:cs="Calibri"/>
          <w:color w:val="auto"/>
          <w:sz w:val="24"/>
          <w:szCs w:val="32"/>
          <w:highlight w:val="none"/>
        </w:rPr>
        <w:t>。</w:t>
      </w:r>
    </w:p>
    <w:p w14:paraId="0287F62A">
      <w:pPr>
        <w:ind w:firstLine="480" w:firstLineChars="200"/>
        <w:rPr>
          <w:rFonts w:cs="Calibri"/>
          <w:color w:val="auto"/>
          <w:sz w:val="24"/>
          <w:szCs w:val="32"/>
          <w:highlight w:val="none"/>
        </w:rPr>
      </w:pPr>
      <w:r>
        <w:rPr>
          <w:rFonts w:cs="Calibri"/>
          <w:color w:val="auto"/>
          <w:sz w:val="24"/>
          <w:szCs w:val="32"/>
          <w:highlight w:val="none"/>
        </w:rPr>
        <w:t>▲投标文件含有采购人不能接受的附加条件的，投标无效；</w:t>
      </w:r>
    </w:p>
    <w:p w14:paraId="0CE603A0">
      <w:pPr>
        <w:ind w:firstLine="480" w:firstLineChars="200"/>
        <w:rPr>
          <w:rFonts w:cs="Calibri"/>
          <w:color w:val="auto"/>
          <w:sz w:val="24"/>
          <w:szCs w:val="32"/>
          <w:highlight w:val="none"/>
        </w:rPr>
      </w:pPr>
      <w:r>
        <w:rPr>
          <w:rFonts w:cs="Calibri"/>
          <w:color w:val="auto"/>
          <w:sz w:val="24"/>
          <w:szCs w:val="32"/>
          <w:highlight w:val="none"/>
        </w:rPr>
        <w:t>▲投标人提供虚假材料投标的，投标无效。</w:t>
      </w:r>
    </w:p>
    <w:p w14:paraId="57B8B977">
      <w:pPr>
        <w:pStyle w:val="5"/>
        <w:ind w:firstLine="482"/>
        <w:rPr>
          <w:rFonts w:cs="Calibri"/>
          <w:color w:val="auto"/>
          <w:highlight w:val="none"/>
        </w:rPr>
      </w:pPr>
      <w:r>
        <w:rPr>
          <w:rFonts w:cs="Calibri"/>
          <w:color w:val="auto"/>
          <w:highlight w:val="none"/>
        </w:rPr>
        <w:t>12. 投标文件的编制</w:t>
      </w:r>
    </w:p>
    <w:p w14:paraId="02307310">
      <w:pPr>
        <w:ind w:firstLine="480" w:firstLineChars="200"/>
        <w:rPr>
          <w:rFonts w:cs="Calibri"/>
          <w:color w:val="auto"/>
          <w:sz w:val="24"/>
          <w:szCs w:val="32"/>
          <w:highlight w:val="none"/>
        </w:rPr>
      </w:pPr>
      <w:r>
        <w:rPr>
          <w:rFonts w:cs="Calibri"/>
          <w:color w:val="auto"/>
          <w:sz w:val="24"/>
          <w:szCs w:val="32"/>
          <w:highlight w:val="none"/>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D391AF0">
      <w:pPr>
        <w:ind w:firstLine="480" w:firstLineChars="200"/>
        <w:rPr>
          <w:rFonts w:cs="Calibri"/>
          <w:color w:val="auto"/>
          <w:sz w:val="24"/>
          <w:szCs w:val="32"/>
          <w:highlight w:val="none"/>
        </w:rPr>
      </w:pPr>
      <w:r>
        <w:rPr>
          <w:rFonts w:cs="Calibri"/>
          <w:color w:val="auto"/>
          <w:sz w:val="24"/>
          <w:szCs w:val="32"/>
          <w:highlight w:val="none"/>
        </w:rPr>
        <w:t>12.2投标人进行电子投标应安装客户端软件—</w:t>
      </w:r>
      <w:r>
        <w:rPr>
          <w:rFonts w:hint="eastAsia" w:cs="Calibri"/>
          <w:color w:val="auto"/>
          <w:sz w:val="24"/>
          <w:szCs w:val="32"/>
          <w:highlight w:val="none"/>
        </w:rPr>
        <w:t>“</w:t>
      </w:r>
      <w:r>
        <w:rPr>
          <w:rFonts w:cs="Calibri"/>
          <w:color w:val="auto"/>
          <w:sz w:val="24"/>
          <w:szCs w:val="32"/>
          <w:highlight w:val="none"/>
        </w:rPr>
        <w:t>政采云电子交易客户端</w:t>
      </w:r>
      <w:r>
        <w:rPr>
          <w:rFonts w:hint="eastAsia" w:cs="Calibri"/>
          <w:color w:val="auto"/>
          <w:sz w:val="24"/>
          <w:szCs w:val="32"/>
          <w:highlight w:val="none"/>
        </w:rPr>
        <w:t>”</w:t>
      </w:r>
      <w:r>
        <w:rPr>
          <w:rFonts w:cs="Calibri"/>
          <w:color w:val="auto"/>
          <w:sz w:val="24"/>
          <w:szCs w:val="32"/>
          <w:highlight w:val="none"/>
        </w:rPr>
        <w:t>，并按照招标文件和电子交易平台的要求编制并加密投标文件。投标人未按规定加密的投标文件，电子交易平台将拒收并提示。</w:t>
      </w:r>
    </w:p>
    <w:p w14:paraId="0B8B2B22">
      <w:pPr>
        <w:ind w:firstLine="480" w:firstLineChars="200"/>
        <w:rPr>
          <w:rFonts w:cs="Calibri"/>
          <w:color w:val="auto"/>
          <w:sz w:val="24"/>
          <w:szCs w:val="32"/>
          <w:highlight w:val="none"/>
        </w:rPr>
      </w:pPr>
      <w:r>
        <w:rPr>
          <w:rFonts w:cs="Calibri"/>
          <w:color w:val="auto"/>
          <w:sz w:val="24"/>
          <w:szCs w:val="32"/>
          <w:highlight w:val="none"/>
        </w:rPr>
        <w:t>12.3使用</w:t>
      </w:r>
      <w:r>
        <w:rPr>
          <w:rFonts w:hint="eastAsia" w:cs="Calibri"/>
          <w:color w:val="auto"/>
          <w:sz w:val="24"/>
          <w:szCs w:val="32"/>
          <w:highlight w:val="none"/>
        </w:rPr>
        <w:t>“</w:t>
      </w:r>
      <w:r>
        <w:rPr>
          <w:rFonts w:cs="Calibri"/>
          <w:color w:val="auto"/>
          <w:sz w:val="24"/>
          <w:szCs w:val="32"/>
          <w:highlight w:val="none"/>
        </w:rPr>
        <w:t>政采云电子交易客户端</w:t>
      </w:r>
      <w:r>
        <w:rPr>
          <w:rFonts w:hint="eastAsia" w:cs="Calibri"/>
          <w:color w:val="auto"/>
          <w:sz w:val="24"/>
          <w:szCs w:val="32"/>
          <w:highlight w:val="none"/>
        </w:rPr>
        <w:t>”</w:t>
      </w:r>
      <w:r>
        <w:rPr>
          <w:rFonts w:cs="Calibri"/>
          <w:color w:val="auto"/>
          <w:sz w:val="24"/>
          <w:szCs w:val="32"/>
          <w:highlight w:val="none"/>
        </w:rPr>
        <w:t>需要提前申领CA数字证书，申领流程请自行前往</w:t>
      </w:r>
      <w:r>
        <w:rPr>
          <w:rFonts w:hint="eastAsia" w:cs="Calibri"/>
          <w:color w:val="auto"/>
          <w:sz w:val="24"/>
          <w:szCs w:val="32"/>
          <w:highlight w:val="none"/>
        </w:rPr>
        <w:t>“</w:t>
      </w:r>
      <w:r>
        <w:rPr>
          <w:rFonts w:cs="Calibri"/>
          <w:color w:val="auto"/>
          <w:sz w:val="24"/>
          <w:szCs w:val="32"/>
          <w:highlight w:val="none"/>
        </w:rPr>
        <w:t>浙江政府采购网-下载专区-电子交易客户端-CA驱动和申领流程</w:t>
      </w:r>
      <w:r>
        <w:rPr>
          <w:rFonts w:hint="eastAsia" w:cs="Calibri"/>
          <w:color w:val="auto"/>
          <w:sz w:val="24"/>
          <w:szCs w:val="32"/>
          <w:highlight w:val="none"/>
        </w:rPr>
        <w:t>”</w:t>
      </w:r>
      <w:r>
        <w:rPr>
          <w:rFonts w:cs="Calibri"/>
          <w:color w:val="auto"/>
          <w:sz w:val="24"/>
          <w:szCs w:val="32"/>
          <w:highlight w:val="none"/>
        </w:rPr>
        <w:t>进行查阅。</w:t>
      </w:r>
    </w:p>
    <w:p w14:paraId="577A7690">
      <w:pPr>
        <w:pStyle w:val="5"/>
        <w:ind w:firstLine="482"/>
        <w:rPr>
          <w:rFonts w:cs="Calibri"/>
          <w:color w:val="auto"/>
          <w:highlight w:val="none"/>
        </w:rPr>
      </w:pPr>
      <w:r>
        <w:rPr>
          <w:rFonts w:cs="Calibri"/>
          <w:color w:val="auto"/>
          <w:highlight w:val="none"/>
        </w:rPr>
        <w:t>13.投标文件的签署、盖章</w:t>
      </w:r>
    </w:p>
    <w:p w14:paraId="6ACE38D6">
      <w:pPr>
        <w:ind w:firstLine="480" w:firstLineChars="200"/>
        <w:rPr>
          <w:rFonts w:cs="Calibri"/>
          <w:color w:val="auto"/>
          <w:sz w:val="24"/>
          <w:szCs w:val="32"/>
          <w:highlight w:val="none"/>
        </w:rPr>
      </w:pPr>
      <w:r>
        <w:rPr>
          <w:rFonts w:cs="Calibri"/>
          <w:color w:val="auto"/>
          <w:sz w:val="24"/>
          <w:szCs w:val="32"/>
          <w:highlight w:val="none"/>
        </w:rPr>
        <w:t>13.1投标文件按照招标文件第六部分格式要求进行签署、盖章。</w:t>
      </w:r>
    </w:p>
    <w:p w14:paraId="52AEFA41">
      <w:pPr>
        <w:ind w:firstLine="480" w:firstLineChars="200"/>
        <w:rPr>
          <w:rFonts w:cs="Calibri"/>
          <w:color w:val="auto"/>
          <w:sz w:val="24"/>
          <w:szCs w:val="32"/>
          <w:highlight w:val="none"/>
        </w:rPr>
      </w:pPr>
      <w:r>
        <w:rPr>
          <w:rFonts w:cs="Calibri"/>
          <w:color w:val="auto"/>
          <w:sz w:val="24"/>
          <w:szCs w:val="32"/>
          <w:highlight w:val="none"/>
        </w:rPr>
        <w:t>▲投标人的投标文件未按照招标文件要求签署、盖章的，其投标无效。</w:t>
      </w:r>
    </w:p>
    <w:p w14:paraId="0F10D9CF">
      <w:pPr>
        <w:ind w:firstLine="480" w:firstLineChars="200"/>
        <w:rPr>
          <w:rFonts w:cs="Calibri"/>
          <w:color w:val="auto"/>
          <w:sz w:val="24"/>
          <w:szCs w:val="32"/>
          <w:highlight w:val="none"/>
        </w:rPr>
      </w:pPr>
      <w:r>
        <w:rPr>
          <w:rFonts w:cs="Calibri"/>
          <w:color w:val="auto"/>
          <w:sz w:val="24"/>
          <w:szCs w:val="32"/>
          <w:highlight w:val="none"/>
        </w:rPr>
        <w:t>13.2为确保网上操作合法、有效和安全，投标人应当在投标截止时间前完成在</w:t>
      </w:r>
      <w:r>
        <w:rPr>
          <w:rFonts w:hint="eastAsia" w:cs="Calibri"/>
          <w:color w:val="auto"/>
          <w:sz w:val="24"/>
          <w:szCs w:val="32"/>
          <w:highlight w:val="none"/>
        </w:rPr>
        <w:t>“</w:t>
      </w:r>
      <w:r>
        <w:rPr>
          <w:rFonts w:cs="Calibri"/>
          <w:color w:val="auto"/>
          <w:sz w:val="24"/>
          <w:szCs w:val="32"/>
          <w:highlight w:val="none"/>
        </w:rPr>
        <w:t>政府采购云平台</w:t>
      </w:r>
      <w:r>
        <w:rPr>
          <w:rFonts w:hint="eastAsia" w:cs="Calibri"/>
          <w:color w:val="auto"/>
          <w:sz w:val="24"/>
          <w:szCs w:val="32"/>
          <w:highlight w:val="none"/>
        </w:rPr>
        <w:t>”</w:t>
      </w:r>
      <w:r>
        <w:rPr>
          <w:rFonts w:cs="Calibri"/>
          <w:color w:val="auto"/>
          <w:sz w:val="24"/>
          <w:szCs w:val="32"/>
          <w:highlight w:val="none"/>
        </w:rPr>
        <w:t>的身份认证，确保在电子投标过程中能够对相关数据电文进行加密和使用电子签名。</w:t>
      </w:r>
    </w:p>
    <w:p w14:paraId="708D7FD7">
      <w:pPr>
        <w:ind w:firstLine="480" w:firstLineChars="200"/>
        <w:rPr>
          <w:rFonts w:cs="Calibri"/>
          <w:color w:val="auto"/>
          <w:sz w:val="24"/>
          <w:szCs w:val="32"/>
          <w:highlight w:val="none"/>
        </w:rPr>
      </w:pPr>
      <w:r>
        <w:rPr>
          <w:rFonts w:cs="Calibri"/>
          <w:color w:val="auto"/>
          <w:sz w:val="24"/>
          <w:szCs w:val="32"/>
          <w:highlight w:val="none"/>
        </w:rPr>
        <w:t>13.3招标文件对投标文件签署、盖章的要求适用于电子签名。</w:t>
      </w:r>
    </w:p>
    <w:p w14:paraId="7F2A1AC3">
      <w:pPr>
        <w:spacing w:line="240" w:lineRule="auto"/>
        <w:ind w:firstLine="480" w:firstLineChars="200"/>
        <w:rPr>
          <w:rFonts w:hint="default" w:ascii="Calibri" w:hAnsi="Calibri" w:eastAsia="仿宋" w:cs="Calibri"/>
          <w:color w:val="auto"/>
          <w:kern w:val="2"/>
          <w:sz w:val="24"/>
          <w:szCs w:val="32"/>
          <w:highlight w:val="none"/>
          <w:lang w:eastAsia="zh-CN"/>
        </w:rPr>
      </w:pPr>
      <w:r>
        <w:rPr>
          <w:rFonts w:hint="default" w:ascii="Calibri" w:hAnsi="Calibri" w:eastAsia="仿宋" w:cs="Calibri"/>
          <w:color w:val="auto"/>
          <w:kern w:val="2"/>
          <w:sz w:val="24"/>
          <w:szCs w:val="32"/>
          <w:highlight w:val="none"/>
          <w:lang w:eastAsia="zh-CN"/>
        </w:rPr>
        <w:t>注：</w:t>
      </w:r>
    </w:p>
    <w:p w14:paraId="20FEF958">
      <w:pPr>
        <w:ind w:firstLine="480" w:firstLineChars="200"/>
        <w:rPr>
          <w:rFonts w:hint="default" w:cs="Calibri"/>
          <w:color w:val="auto"/>
          <w:sz w:val="24"/>
          <w:szCs w:val="32"/>
          <w:highlight w:val="none"/>
          <w:lang w:eastAsia="zh-CN"/>
        </w:rPr>
      </w:pPr>
      <w:r>
        <w:rPr>
          <w:rFonts w:hint="default" w:cs="Calibri"/>
          <w:color w:val="auto"/>
          <w:sz w:val="24"/>
          <w:szCs w:val="32"/>
          <w:highlight w:val="none"/>
          <w:lang w:val="zh-CN"/>
        </w:rPr>
        <w:t>▲</w:t>
      </w:r>
      <w:r>
        <w:rPr>
          <w:rFonts w:hint="default" w:cs="Calibri"/>
          <w:color w:val="auto"/>
          <w:sz w:val="24"/>
          <w:szCs w:val="32"/>
          <w:highlight w:val="none"/>
        </w:rPr>
        <w:t>参与同一个采购包</w:t>
      </w:r>
      <w:r>
        <w:rPr>
          <w:rFonts w:hint="default" w:cs="Calibri"/>
          <w:color w:val="auto"/>
          <w:sz w:val="24"/>
          <w:szCs w:val="32"/>
          <w:highlight w:val="none"/>
          <w:lang w:eastAsia="zh-CN"/>
        </w:rPr>
        <w:t>（</w:t>
      </w:r>
      <w:r>
        <w:rPr>
          <w:rFonts w:hint="default" w:cs="Calibri"/>
          <w:color w:val="auto"/>
          <w:sz w:val="24"/>
          <w:szCs w:val="32"/>
          <w:highlight w:val="none"/>
        </w:rPr>
        <w:t>标段</w:t>
      </w:r>
      <w:r>
        <w:rPr>
          <w:rFonts w:hint="default" w:cs="Calibri"/>
          <w:color w:val="auto"/>
          <w:sz w:val="24"/>
          <w:szCs w:val="32"/>
          <w:highlight w:val="none"/>
          <w:lang w:eastAsia="zh-CN"/>
        </w:rPr>
        <w:t>）</w:t>
      </w:r>
      <w:r>
        <w:rPr>
          <w:rFonts w:hint="default" w:cs="Calibri"/>
          <w:color w:val="auto"/>
          <w:sz w:val="24"/>
          <w:szCs w:val="32"/>
          <w:highlight w:val="none"/>
        </w:rPr>
        <w:t>的供应商存在下列情形之一旦无法合理解释的，其投标</w:t>
      </w:r>
      <w:r>
        <w:rPr>
          <w:rFonts w:hint="default" w:cs="Calibri"/>
          <w:color w:val="auto"/>
          <w:sz w:val="24"/>
          <w:szCs w:val="32"/>
          <w:highlight w:val="none"/>
          <w:lang w:eastAsia="zh-CN"/>
        </w:rPr>
        <w:t>（</w:t>
      </w:r>
      <w:r>
        <w:rPr>
          <w:rFonts w:hint="default" w:cs="Calibri"/>
          <w:color w:val="auto"/>
          <w:sz w:val="24"/>
          <w:szCs w:val="32"/>
          <w:highlight w:val="none"/>
        </w:rPr>
        <w:t>响应</w:t>
      </w:r>
      <w:r>
        <w:rPr>
          <w:rFonts w:hint="default" w:cs="Calibri"/>
          <w:color w:val="auto"/>
          <w:sz w:val="24"/>
          <w:szCs w:val="32"/>
          <w:highlight w:val="none"/>
          <w:lang w:eastAsia="zh-CN"/>
        </w:rPr>
        <w:t>）</w:t>
      </w:r>
      <w:r>
        <w:rPr>
          <w:rFonts w:hint="default" w:cs="Calibri"/>
          <w:color w:val="auto"/>
          <w:sz w:val="24"/>
          <w:szCs w:val="32"/>
          <w:highlight w:val="none"/>
        </w:rPr>
        <w:t>文件无效</w:t>
      </w:r>
      <w:r>
        <w:rPr>
          <w:rFonts w:hint="default" w:cs="Calibri"/>
          <w:color w:val="auto"/>
          <w:sz w:val="24"/>
          <w:szCs w:val="32"/>
          <w:highlight w:val="none"/>
          <w:lang w:eastAsia="zh-CN"/>
        </w:rPr>
        <w:t>：</w:t>
      </w:r>
    </w:p>
    <w:p w14:paraId="22458839">
      <w:pPr>
        <w:ind w:firstLine="480" w:firstLineChars="200"/>
        <w:rPr>
          <w:rFonts w:hint="default" w:cs="Calibri"/>
          <w:color w:val="auto"/>
          <w:sz w:val="24"/>
          <w:szCs w:val="32"/>
          <w:highlight w:val="none"/>
          <w:lang w:eastAsia="zh-CN"/>
        </w:rPr>
      </w:pPr>
      <w:r>
        <w:rPr>
          <w:rFonts w:hint="default" w:cs="Calibri"/>
          <w:color w:val="auto"/>
          <w:sz w:val="24"/>
          <w:szCs w:val="32"/>
          <w:highlight w:val="none"/>
          <w:lang w:eastAsia="zh-CN"/>
        </w:rPr>
        <w:t>（</w:t>
      </w:r>
      <w:r>
        <w:rPr>
          <w:rFonts w:hint="default" w:cs="Calibri"/>
          <w:color w:val="auto"/>
          <w:sz w:val="24"/>
          <w:szCs w:val="32"/>
          <w:highlight w:val="none"/>
          <w:lang w:val="en-US" w:eastAsia="zh-CN"/>
        </w:rPr>
        <w:t>1</w:t>
      </w:r>
      <w:r>
        <w:rPr>
          <w:rFonts w:hint="default" w:cs="Calibri"/>
          <w:color w:val="auto"/>
          <w:sz w:val="24"/>
          <w:szCs w:val="32"/>
          <w:highlight w:val="none"/>
          <w:lang w:eastAsia="zh-CN"/>
        </w:rPr>
        <w:t>）</w:t>
      </w:r>
      <w:r>
        <w:rPr>
          <w:rFonts w:hint="default" w:cs="Calibri"/>
          <w:color w:val="auto"/>
          <w:sz w:val="24"/>
          <w:szCs w:val="32"/>
          <w:highlight w:val="none"/>
        </w:rPr>
        <w:t>不同供应商的电子投标</w:t>
      </w:r>
      <w:r>
        <w:rPr>
          <w:rFonts w:hint="default" w:cs="Calibri"/>
          <w:color w:val="auto"/>
          <w:sz w:val="24"/>
          <w:szCs w:val="32"/>
          <w:highlight w:val="none"/>
          <w:lang w:eastAsia="zh-CN"/>
        </w:rPr>
        <w:t>（</w:t>
      </w:r>
      <w:r>
        <w:rPr>
          <w:rFonts w:hint="default" w:cs="Calibri"/>
          <w:color w:val="auto"/>
          <w:sz w:val="24"/>
          <w:szCs w:val="32"/>
          <w:highlight w:val="none"/>
        </w:rPr>
        <w:t>响应</w:t>
      </w:r>
      <w:r>
        <w:rPr>
          <w:rFonts w:hint="default" w:cs="Calibri"/>
          <w:color w:val="auto"/>
          <w:sz w:val="24"/>
          <w:szCs w:val="32"/>
          <w:highlight w:val="none"/>
          <w:lang w:eastAsia="zh-CN"/>
        </w:rPr>
        <w:t>）</w:t>
      </w:r>
      <w:r>
        <w:rPr>
          <w:rFonts w:hint="default" w:cs="Calibri"/>
          <w:color w:val="auto"/>
          <w:sz w:val="24"/>
          <w:szCs w:val="32"/>
          <w:highlight w:val="none"/>
        </w:rPr>
        <w:t>文件上传计算机的网卡MAC地址或硬盘序列号等硬件信息相同的</w:t>
      </w:r>
      <w:r>
        <w:rPr>
          <w:rFonts w:hint="default" w:cs="Calibri"/>
          <w:color w:val="auto"/>
          <w:sz w:val="24"/>
          <w:szCs w:val="32"/>
          <w:highlight w:val="none"/>
          <w:lang w:eastAsia="zh-CN"/>
        </w:rPr>
        <w:t>；</w:t>
      </w:r>
    </w:p>
    <w:p w14:paraId="0458B412">
      <w:pPr>
        <w:ind w:firstLine="480" w:firstLineChars="200"/>
        <w:rPr>
          <w:rFonts w:hint="default" w:cs="Calibri"/>
          <w:color w:val="auto"/>
          <w:sz w:val="24"/>
          <w:szCs w:val="32"/>
          <w:highlight w:val="none"/>
        </w:rPr>
      </w:pPr>
      <w:r>
        <w:rPr>
          <w:rFonts w:hint="default" w:cs="Calibri"/>
          <w:color w:val="auto"/>
          <w:sz w:val="24"/>
          <w:szCs w:val="32"/>
          <w:highlight w:val="none"/>
          <w:lang w:eastAsia="zh-CN"/>
        </w:rPr>
        <w:t>（</w:t>
      </w:r>
      <w:r>
        <w:rPr>
          <w:rFonts w:hint="default" w:cs="Calibri"/>
          <w:color w:val="auto"/>
          <w:sz w:val="24"/>
          <w:szCs w:val="32"/>
          <w:highlight w:val="none"/>
          <w:lang w:val="en-US" w:eastAsia="zh-CN"/>
        </w:rPr>
        <w:t>2</w:t>
      </w:r>
      <w:r>
        <w:rPr>
          <w:rFonts w:hint="default" w:cs="Calibri"/>
          <w:color w:val="auto"/>
          <w:sz w:val="24"/>
          <w:szCs w:val="32"/>
          <w:highlight w:val="none"/>
          <w:lang w:eastAsia="zh-CN"/>
        </w:rPr>
        <w:t>）</w:t>
      </w:r>
      <w:r>
        <w:rPr>
          <w:rFonts w:hint="default" w:cs="Calibri"/>
          <w:color w:val="auto"/>
          <w:sz w:val="24"/>
          <w:szCs w:val="32"/>
          <w:highlight w:val="none"/>
        </w:rPr>
        <w:t>上传的电子投标</w:t>
      </w:r>
      <w:r>
        <w:rPr>
          <w:rFonts w:hint="default" w:cs="Calibri"/>
          <w:color w:val="auto"/>
          <w:sz w:val="24"/>
          <w:szCs w:val="32"/>
          <w:highlight w:val="none"/>
          <w:lang w:eastAsia="zh-CN"/>
        </w:rPr>
        <w:t>（</w:t>
      </w:r>
      <w:r>
        <w:rPr>
          <w:rFonts w:hint="default" w:cs="Calibri"/>
          <w:color w:val="auto"/>
          <w:sz w:val="24"/>
          <w:szCs w:val="32"/>
          <w:highlight w:val="none"/>
        </w:rPr>
        <w:t>响应</w:t>
      </w:r>
      <w:r>
        <w:rPr>
          <w:rFonts w:hint="default" w:cs="Calibri"/>
          <w:color w:val="auto"/>
          <w:sz w:val="24"/>
          <w:szCs w:val="32"/>
          <w:highlight w:val="none"/>
          <w:lang w:eastAsia="zh-CN"/>
        </w:rPr>
        <w:t>）</w:t>
      </w:r>
      <w:r>
        <w:rPr>
          <w:rFonts w:hint="default" w:cs="Calibri"/>
          <w:color w:val="auto"/>
          <w:sz w:val="24"/>
          <w:szCs w:val="32"/>
          <w:highlight w:val="none"/>
        </w:rPr>
        <w:t>文件若出现使用本项目其他投标</w:t>
      </w:r>
      <w:r>
        <w:rPr>
          <w:rFonts w:hint="default" w:cs="Calibri"/>
          <w:color w:val="auto"/>
          <w:sz w:val="24"/>
          <w:szCs w:val="32"/>
          <w:highlight w:val="none"/>
          <w:lang w:eastAsia="zh-CN"/>
        </w:rPr>
        <w:t>（</w:t>
      </w:r>
      <w:r>
        <w:rPr>
          <w:rFonts w:hint="default" w:cs="Calibri"/>
          <w:color w:val="auto"/>
          <w:sz w:val="24"/>
          <w:szCs w:val="32"/>
          <w:highlight w:val="none"/>
        </w:rPr>
        <w:t>响应</w:t>
      </w:r>
      <w:r>
        <w:rPr>
          <w:rFonts w:hint="default" w:cs="Calibri"/>
          <w:color w:val="auto"/>
          <w:sz w:val="24"/>
          <w:szCs w:val="32"/>
          <w:highlight w:val="none"/>
          <w:lang w:eastAsia="zh-CN"/>
        </w:rPr>
        <w:t>）</w:t>
      </w:r>
      <w:r>
        <w:rPr>
          <w:rFonts w:hint="default" w:cs="Calibri"/>
          <w:color w:val="auto"/>
          <w:sz w:val="24"/>
          <w:szCs w:val="32"/>
          <w:highlight w:val="none"/>
        </w:rPr>
        <w:t>供应商的数字证书加密的，或者加盖本项目其他投标</w:t>
      </w:r>
      <w:r>
        <w:rPr>
          <w:rFonts w:hint="default" w:cs="Calibri"/>
          <w:color w:val="auto"/>
          <w:sz w:val="24"/>
          <w:szCs w:val="32"/>
          <w:highlight w:val="none"/>
          <w:lang w:eastAsia="zh-CN"/>
        </w:rPr>
        <w:t>（</w:t>
      </w:r>
      <w:r>
        <w:rPr>
          <w:rFonts w:hint="default" w:cs="Calibri"/>
          <w:color w:val="auto"/>
          <w:sz w:val="24"/>
          <w:szCs w:val="32"/>
          <w:highlight w:val="none"/>
        </w:rPr>
        <w:t>响应</w:t>
      </w:r>
      <w:r>
        <w:rPr>
          <w:rFonts w:hint="default" w:cs="Calibri"/>
          <w:color w:val="auto"/>
          <w:sz w:val="24"/>
          <w:szCs w:val="32"/>
          <w:highlight w:val="none"/>
          <w:lang w:eastAsia="zh-CN"/>
        </w:rPr>
        <w:t>）</w:t>
      </w:r>
      <w:r>
        <w:rPr>
          <w:rFonts w:hint="default" w:cs="Calibri"/>
          <w:color w:val="auto"/>
          <w:sz w:val="24"/>
          <w:szCs w:val="32"/>
          <w:highlight w:val="none"/>
        </w:rPr>
        <w:t>供应商的电子印章的</w:t>
      </w:r>
      <w:r>
        <w:rPr>
          <w:rFonts w:hint="default" w:cs="Calibri"/>
          <w:color w:val="auto"/>
          <w:sz w:val="24"/>
          <w:szCs w:val="32"/>
          <w:highlight w:val="none"/>
          <w:lang w:eastAsia="zh-CN"/>
        </w:rPr>
        <w:t>；</w:t>
      </w:r>
    </w:p>
    <w:p w14:paraId="19B341FD">
      <w:pPr>
        <w:ind w:firstLine="480" w:firstLineChars="200"/>
        <w:rPr>
          <w:rFonts w:hint="default" w:cs="Calibri"/>
          <w:color w:val="auto"/>
          <w:sz w:val="24"/>
          <w:szCs w:val="32"/>
          <w:highlight w:val="none"/>
        </w:rPr>
      </w:pPr>
      <w:r>
        <w:rPr>
          <w:rFonts w:hint="default" w:cs="Calibri"/>
          <w:color w:val="auto"/>
          <w:sz w:val="24"/>
          <w:szCs w:val="32"/>
          <w:highlight w:val="none"/>
          <w:lang w:eastAsia="zh-CN"/>
        </w:rPr>
        <w:t>（</w:t>
      </w:r>
      <w:r>
        <w:rPr>
          <w:rFonts w:hint="default" w:cs="Calibri"/>
          <w:color w:val="auto"/>
          <w:sz w:val="24"/>
          <w:szCs w:val="32"/>
          <w:highlight w:val="none"/>
          <w:lang w:val="en-US" w:eastAsia="zh-CN"/>
        </w:rPr>
        <w:t>3</w:t>
      </w:r>
      <w:r>
        <w:rPr>
          <w:rFonts w:hint="default" w:cs="Calibri"/>
          <w:color w:val="auto"/>
          <w:sz w:val="24"/>
          <w:szCs w:val="32"/>
          <w:highlight w:val="none"/>
          <w:lang w:eastAsia="zh-CN"/>
        </w:rPr>
        <w:t>）</w:t>
      </w:r>
      <w:r>
        <w:rPr>
          <w:rFonts w:hint="default" w:cs="Calibri"/>
          <w:color w:val="auto"/>
          <w:sz w:val="24"/>
          <w:szCs w:val="32"/>
          <w:highlight w:val="none"/>
        </w:rPr>
        <w:t>不同供应商的投标</w:t>
      </w:r>
      <w:r>
        <w:rPr>
          <w:rFonts w:hint="default" w:cs="Calibri"/>
          <w:color w:val="auto"/>
          <w:sz w:val="24"/>
          <w:szCs w:val="32"/>
          <w:highlight w:val="none"/>
          <w:lang w:eastAsia="zh-CN"/>
        </w:rPr>
        <w:t>（</w:t>
      </w:r>
      <w:r>
        <w:rPr>
          <w:rFonts w:hint="default" w:cs="Calibri"/>
          <w:color w:val="auto"/>
          <w:sz w:val="24"/>
          <w:szCs w:val="32"/>
          <w:highlight w:val="none"/>
        </w:rPr>
        <w:t>响应</w:t>
      </w:r>
      <w:r>
        <w:rPr>
          <w:rFonts w:hint="default" w:cs="Calibri"/>
          <w:color w:val="auto"/>
          <w:sz w:val="24"/>
          <w:szCs w:val="32"/>
          <w:highlight w:val="none"/>
          <w:lang w:eastAsia="zh-CN"/>
        </w:rPr>
        <w:t>）</w:t>
      </w:r>
      <w:r>
        <w:rPr>
          <w:rFonts w:hint="default" w:cs="Calibri"/>
          <w:color w:val="auto"/>
          <w:sz w:val="24"/>
          <w:szCs w:val="32"/>
          <w:highlight w:val="none"/>
        </w:rPr>
        <w:t>文件的内容存在3处</w:t>
      </w:r>
      <w:r>
        <w:rPr>
          <w:rFonts w:hint="default" w:cs="Calibri"/>
          <w:color w:val="auto"/>
          <w:sz w:val="24"/>
          <w:szCs w:val="32"/>
          <w:highlight w:val="none"/>
          <w:lang w:eastAsia="zh-CN"/>
        </w:rPr>
        <w:t>（</w:t>
      </w:r>
      <w:r>
        <w:rPr>
          <w:rFonts w:hint="default" w:cs="Calibri"/>
          <w:color w:val="auto"/>
          <w:sz w:val="24"/>
          <w:szCs w:val="32"/>
          <w:highlight w:val="none"/>
        </w:rPr>
        <w:t>含</w:t>
      </w:r>
      <w:r>
        <w:rPr>
          <w:rFonts w:hint="default" w:cs="Calibri"/>
          <w:color w:val="auto"/>
          <w:sz w:val="24"/>
          <w:szCs w:val="32"/>
          <w:highlight w:val="none"/>
          <w:lang w:eastAsia="zh-CN"/>
        </w:rPr>
        <w:t>）</w:t>
      </w:r>
      <w:r>
        <w:rPr>
          <w:rFonts w:hint="default" w:cs="Calibri"/>
          <w:color w:val="auto"/>
          <w:sz w:val="24"/>
          <w:szCs w:val="32"/>
          <w:highlight w:val="none"/>
        </w:rPr>
        <w:t>以上错误一致的</w:t>
      </w:r>
      <w:r>
        <w:rPr>
          <w:rFonts w:hint="default" w:cs="Calibri"/>
          <w:color w:val="auto"/>
          <w:sz w:val="24"/>
          <w:szCs w:val="32"/>
          <w:highlight w:val="none"/>
          <w:lang w:eastAsia="zh-CN"/>
        </w:rPr>
        <w:t>；</w:t>
      </w:r>
    </w:p>
    <w:p w14:paraId="393D215B">
      <w:pPr>
        <w:ind w:firstLine="480" w:firstLineChars="200"/>
        <w:rPr>
          <w:rFonts w:cs="Calibri"/>
          <w:color w:val="auto"/>
          <w:sz w:val="24"/>
          <w:szCs w:val="32"/>
          <w:highlight w:val="none"/>
        </w:rPr>
      </w:pPr>
      <w:r>
        <w:rPr>
          <w:rFonts w:hint="default" w:cs="Calibri"/>
          <w:color w:val="auto"/>
          <w:sz w:val="24"/>
          <w:szCs w:val="32"/>
          <w:highlight w:val="none"/>
          <w:lang w:eastAsia="zh-CN"/>
        </w:rPr>
        <w:t>（</w:t>
      </w:r>
      <w:r>
        <w:rPr>
          <w:rFonts w:hint="default" w:cs="Calibri"/>
          <w:color w:val="auto"/>
          <w:sz w:val="24"/>
          <w:szCs w:val="32"/>
          <w:highlight w:val="none"/>
          <w:lang w:val="en-US" w:eastAsia="zh-CN"/>
        </w:rPr>
        <w:t>4</w:t>
      </w:r>
      <w:r>
        <w:rPr>
          <w:rFonts w:hint="default" w:cs="Calibri"/>
          <w:color w:val="auto"/>
          <w:sz w:val="24"/>
          <w:szCs w:val="32"/>
          <w:highlight w:val="none"/>
          <w:lang w:eastAsia="zh-CN"/>
        </w:rPr>
        <w:t>）</w:t>
      </w:r>
      <w:r>
        <w:rPr>
          <w:rFonts w:hint="default" w:cs="Calibri"/>
          <w:color w:val="auto"/>
          <w:sz w:val="24"/>
          <w:szCs w:val="32"/>
          <w:highlight w:val="none"/>
        </w:rPr>
        <w:t>不同供应商联系人为同一人或不同联系人的联系电话一致的。</w:t>
      </w:r>
    </w:p>
    <w:p w14:paraId="7C3BADCE">
      <w:pPr>
        <w:pStyle w:val="5"/>
        <w:ind w:firstLine="482"/>
        <w:rPr>
          <w:rFonts w:cs="Calibri"/>
          <w:color w:val="auto"/>
          <w:highlight w:val="none"/>
        </w:rPr>
      </w:pPr>
      <w:r>
        <w:rPr>
          <w:rFonts w:cs="Calibri"/>
          <w:color w:val="auto"/>
          <w:highlight w:val="none"/>
        </w:rPr>
        <w:t>14. 投标文件的提交、补充、修改、撤回</w:t>
      </w:r>
    </w:p>
    <w:p w14:paraId="7178449A">
      <w:pPr>
        <w:ind w:firstLine="480" w:firstLineChars="200"/>
        <w:rPr>
          <w:rFonts w:cs="Calibri"/>
          <w:color w:val="auto"/>
          <w:sz w:val="24"/>
          <w:szCs w:val="32"/>
          <w:highlight w:val="none"/>
        </w:rPr>
      </w:pPr>
      <w:r>
        <w:rPr>
          <w:rFonts w:cs="Calibri"/>
          <w:color w:val="auto"/>
          <w:sz w:val="24"/>
          <w:szCs w:val="32"/>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0523848">
      <w:pPr>
        <w:ind w:firstLine="480" w:firstLineChars="200"/>
        <w:rPr>
          <w:rFonts w:cs="Calibri"/>
          <w:color w:val="auto"/>
          <w:sz w:val="24"/>
          <w:szCs w:val="32"/>
          <w:highlight w:val="none"/>
        </w:rPr>
      </w:pPr>
      <w:r>
        <w:rPr>
          <w:rFonts w:cs="Calibri"/>
          <w:color w:val="auto"/>
          <w:sz w:val="24"/>
          <w:szCs w:val="32"/>
          <w:highlight w:val="none"/>
        </w:rPr>
        <w:t>14.2电子交易平台收到投标文件，将妥善保存并即时向供应商发出确认回执通知。在投标截止时间前，除供应商补充、修改或者撤回投标文件外，任何单位和个人不得解密或提取投标文件。</w:t>
      </w:r>
    </w:p>
    <w:p w14:paraId="717DC1A3">
      <w:pPr>
        <w:ind w:firstLine="480" w:firstLineChars="200"/>
        <w:rPr>
          <w:rFonts w:cs="Calibri"/>
          <w:color w:val="auto"/>
          <w:sz w:val="24"/>
          <w:szCs w:val="32"/>
          <w:highlight w:val="none"/>
        </w:rPr>
      </w:pPr>
      <w:r>
        <w:rPr>
          <w:rFonts w:cs="Calibri"/>
          <w:color w:val="auto"/>
          <w:sz w:val="24"/>
          <w:szCs w:val="32"/>
          <w:highlight w:val="none"/>
        </w:rPr>
        <w:t>14.3采购人、采购机构可以视情况延长投标文件提交的截止时间。在上述情况下，采购机构与投标人以前在投标截止期方面的全部权利、责任和义务，将适用于延长至新的投标截止期。</w:t>
      </w:r>
    </w:p>
    <w:p w14:paraId="1B74DCAB">
      <w:pPr>
        <w:pStyle w:val="5"/>
        <w:ind w:firstLine="482"/>
        <w:rPr>
          <w:rFonts w:cs="Calibri"/>
          <w:color w:val="auto"/>
          <w:highlight w:val="none"/>
        </w:rPr>
      </w:pPr>
      <w:r>
        <w:rPr>
          <w:rFonts w:cs="Calibri"/>
          <w:color w:val="auto"/>
          <w:highlight w:val="none"/>
        </w:rPr>
        <w:t>15.备份投标文件</w:t>
      </w:r>
    </w:p>
    <w:p w14:paraId="43D50773">
      <w:pPr>
        <w:ind w:firstLine="480" w:firstLineChars="200"/>
        <w:rPr>
          <w:rFonts w:cs="Calibri"/>
          <w:color w:val="auto"/>
          <w:sz w:val="24"/>
          <w:szCs w:val="32"/>
          <w:highlight w:val="none"/>
        </w:rPr>
      </w:pPr>
      <w:r>
        <w:rPr>
          <w:rFonts w:cs="Calibri"/>
          <w:color w:val="auto"/>
          <w:sz w:val="24"/>
          <w:szCs w:val="32"/>
          <w:highlight w:val="none"/>
        </w:rPr>
        <w:t>15.1投标人在电子交易平台传输递交投标文件后，还可以在投标截止时间前直接提交或者以邮政快递方式递交备份投标文件1份，但采购人、采购机构不强制或变相强制投标人提交备份投标文件。</w:t>
      </w:r>
    </w:p>
    <w:p w14:paraId="06D4DC2E">
      <w:pPr>
        <w:ind w:firstLine="480" w:firstLineChars="200"/>
        <w:rPr>
          <w:rFonts w:cs="Calibri"/>
          <w:color w:val="auto"/>
          <w:sz w:val="24"/>
          <w:szCs w:val="32"/>
          <w:highlight w:val="none"/>
        </w:rPr>
      </w:pPr>
      <w:r>
        <w:rPr>
          <w:rFonts w:cs="Calibri"/>
          <w:color w:val="auto"/>
          <w:sz w:val="24"/>
          <w:szCs w:val="32"/>
          <w:highlight w:val="none"/>
        </w:rPr>
        <w:t>15.2备份投标文件须在</w:t>
      </w:r>
      <w:r>
        <w:rPr>
          <w:rFonts w:hint="eastAsia" w:cs="Calibri"/>
          <w:color w:val="auto"/>
          <w:sz w:val="24"/>
          <w:szCs w:val="32"/>
          <w:highlight w:val="none"/>
        </w:rPr>
        <w:t>“</w:t>
      </w:r>
      <w:r>
        <w:rPr>
          <w:rFonts w:cs="Calibri"/>
          <w:color w:val="auto"/>
          <w:sz w:val="24"/>
          <w:szCs w:val="32"/>
          <w:highlight w:val="none"/>
        </w:rPr>
        <w:t>政采云投标客户端</w:t>
      </w:r>
      <w:r>
        <w:rPr>
          <w:rFonts w:hint="eastAsia" w:cs="Calibri"/>
          <w:color w:val="auto"/>
          <w:sz w:val="24"/>
          <w:szCs w:val="32"/>
          <w:highlight w:val="none"/>
        </w:rPr>
        <w:t>”</w:t>
      </w:r>
      <w:r>
        <w:rPr>
          <w:rFonts w:cs="Calibri"/>
          <w:color w:val="auto"/>
          <w:sz w:val="24"/>
          <w:szCs w:val="32"/>
          <w:highlight w:val="none"/>
        </w:rPr>
        <w:t>制作生成，并储存在DVD光盘</w:t>
      </w:r>
      <w:r>
        <w:rPr>
          <w:rFonts w:hint="eastAsia" w:cs="Calibri"/>
          <w:color w:val="auto"/>
          <w:sz w:val="24"/>
          <w:szCs w:val="32"/>
          <w:highlight w:val="none"/>
        </w:rPr>
        <w:t>（或是U盘</w:t>
      </w:r>
      <w:r>
        <w:rPr>
          <w:rFonts w:hint="eastAsia" w:cs="Calibri"/>
          <w:color w:val="auto"/>
          <w:sz w:val="24"/>
          <w:szCs w:val="32"/>
          <w:highlight w:val="none"/>
          <w:lang w:eastAsia="zh-CN"/>
        </w:rPr>
        <w:t>）</w:t>
      </w:r>
      <w:r>
        <w:rPr>
          <w:rFonts w:cs="Calibri"/>
          <w:color w:val="auto"/>
          <w:sz w:val="24"/>
          <w:szCs w:val="32"/>
          <w:highlight w:val="none"/>
        </w:rPr>
        <w:t>中。备份投标文件应当密封包装并在包装上加盖公章并注明投标项目名称，投标人名称（联合体投标的，包装物封面需注明联合体投标，并注明联合体成员各方的名称和联合协议中约定的</w:t>
      </w:r>
      <w:r>
        <w:rPr>
          <w:rFonts w:hint="eastAsia" w:cs="Calibri"/>
          <w:color w:val="auto"/>
          <w:sz w:val="24"/>
          <w:szCs w:val="32"/>
          <w:highlight w:val="none"/>
        </w:rPr>
        <w:t>主办单位</w:t>
      </w:r>
      <w:r>
        <w:rPr>
          <w:rFonts w:cs="Calibri"/>
          <w:color w:val="auto"/>
          <w:sz w:val="24"/>
          <w:szCs w:val="32"/>
          <w:highlight w:val="none"/>
        </w:rPr>
        <w:t>的名称</w:t>
      </w:r>
      <w:r>
        <w:rPr>
          <w:rFonts w:hint="eastAsia" w:cs="Calibri"/>
          <w:color w:val="auto"/>
          <w:sz w:val="24"/>
          <w:szCs w:val="32"/>
          <w:highlight w:val="none"/>
          <w:lang w:eastAsia="zh-CN"/>
        </w:rPr>
        <w:t>）</w:t>
      </w:r>
      <w:r>
        <w:rPr>
          <w:rFonts w:cs="Calibri"/>
          <w:color w:val="auto"/>
          <w:sz w:val="24"/>
          <w:szCs w:val="32"/>
          <w:highlight w:val="none"/>
        </w:rPr>
        <w:t>。不符合上述制作、存储、密封规定的备份投标文件将被视为无效或者被拒绝接收。</w:t>
      </w:r>
    </w:p>
    <w:p w14:paraId="3972A8FE">
      <w:pPr>
        <w:ind w:firstLine="480" w:firstLineChars="200"/>
        <w:rPr>
          <w:rFonts w:cs="Calibri"/>
          <w:color w:val="auto"/>
          <w:sz w:val="24"/>
          <w:szCs w:val="32"/>
          <w:highlight w:val="none"/>
        </w:rPr>
      </w:pPr>
      <w:r>
        <w:rPr>
          <w:rFonts w:cs="Calibri"/>
          <w:color w:val="auto"/>
          <w:sz w:val="24"/>
          <w:szCs w:val="32"/>
          <w:highlight w:val="none"/>
        </w:rPr>
        <w:t>15.3直接提交备份投标文件的，投标人应于投标截止时间前在招标公告中载明的开标地点将备份投标文件提交给采购机构，采购机构将拒绝接受逾期送达的备份投标文件。</w:t>
      </w:r>
    </w:p>
    <w:p w14:paraId="2044266F">
      <w:pPr>
        <w:ind w:firstLine="480" w:firstLineChars="200"/>
        <w:rPr>
          <w:rFonts w:cs="Calibri"/>
          <w:color w:val="auto"/>
          <w:sz w:val="24"/>
          <w:szCs w:val="32"/>
          <w:highlight w:val="none"/>
        </w:rPr>
      </w:pPr>
      <w:r>
        <w:rPr>
          <w:rFonts w:cs="Calibri"/>
          <w:color w:val="auto"/>
          <w:sz w:val="24"/>
          <w:szCs w:val="32"/>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1A909632">
      <w:pPr>
        <w:ind w:firstLine="480" w:firstLineChars="200"/>
        <w:rPr>
          <w:rFonts w:cs="Calibri"/>
          <w:color w:val="auto"/>
          <w:sz w:val="24"/>
          <w:szCs w:val="32"/>
          <w:highlight w:val="none"/>
        </w:rPr>
      </w:pPr>
      <w:r>
        <w:rPr>
          <w:rFonts w:cs="Calibri"/>
          <w:color w:val="auto"/>
          <w:sz w:val="24"/>
          <w:szCs w:val="32"/>
          <w:highlight w:val="none"/>
        </w:rPr>
        <w:t>15.5投标人仅提交备份投标文件，未在电子交易平台传输递交投标文件的，投标无效。</w:t>
      </w:r>
    </w:p>
    <w:p w14:paraId="3C5742C4">
      <w:pPr>
        <w:pStyle w:val="5"/>
        <w:ind w:firstLine="482"/>
        <w:rPr>
          <w:rFonts w:cs="Calibri"/>
          <w:color w:val="auto"/>
          <w:highlight w:val="none"/>
        </w:rPr>
      </w:pPr>
      <w:r>
        <w:rPr>
          <w:rFonts w:cs="Calibri"/>
          <w:color w:val="auto"/>
          <w:highlight w:val="none"/>
        </w:rPr>
        <w:t>16.投标文件的无效处理</w:t>
      </w:r>
    </w:p>
    <w:p w14:paraId="0847C0A4">
      <w:pPr>
        <w:ind w:firstLine="480" w:firstLineChars="200"/>
        <w:rPr>
          <w:rFonts w:cs="Calibri"/>
          <w:color w:val="auto"/>
          <w:sz w:val="24"/>
          <w:szCs w:val="32"/>
          <w:highlight w:val="none"/>
        </w:rPr>
      </w:pPr>
      <w:r>
        <w:rPr>
          <w:rFonts w:cs="Calibri"/>
          <w:color w:val="auto"/>
          <w:sz w:val="24"/>
          <w:szCs w:val="32"/>
          <w:highlight w:val="none"/>
        </w:rPr>
        <w:t>有招标文件第四部分4.2规定的情形之一的，投标无效：</w:t>
      </w:r>
    </w:p>
    <w:p w14:paraId="4B3B66E9">
      <w:pPr>
        <w:pStyle w:val="5"/>
        <w:ind w:firstLine="482"/>
        <w:rPr>
          <w:rFonts w:cs="Calibri"/>
          <w:color w:val="auto"/>
          <w:highlight w:val="none"/>
        </w:rPr>
      </w:pPr>
      <w:r>
        <w:rPr>
          <w:rFonts w:cs="Calibri"/>
          <w:color w:val="auto"/>
          <w:highlight w:val="none"/>
        </w:rPr>
        <w:t>17.投标有效期</w:t>
      </w:r>
    </w:p>
    <w:p w14:paraId="36752A0D">
      <w:pPr>
        <w:ind w:firstLine="480" w:firstLineChars="200"/>
        <w:rPr>
          <w:rFonts w:cs="Calibri"/>
          <w:color w:val="auto"/>
          <w:sz w:val="24"/>
          <w:szCs w:val="32"/>
          <w:highlight w:val="none"/>
        </w:rPr>
      </w:pPr>
      <w:r>
        <w:rPr>
          <w:rFonts w:cs="Calibri"/>
          <w:color w:val="auto"/>
          <w:sz w:val="24"/>
          <w:szCs w:val="32"/>
          <w:highlight w:val="none"/>
        </w:rPr>
        <w:t>17.1投标有效期为从提交投标文件的截止之日起90天。▲投标人的投标文件中承诺的投标有效期少于招标文件中载明的投标有效期的，投标无效。</w:t>
      </w:r>
    </w:p>
    <w:p w14:paraId="340A41D4">
      <w:pPr>
        <w:ind w:firstLine="480" w:firstLineChars="200"/>
        <w:rPr>
          <w:rFonts w:cs="Calibri"/>
          <w:color w:val="auto"/>
          <w:sz w:val="24"/>
          <w:szCs w:val="32"/>
          <w:highlight w:val="none"/>
        </w:rPr>
      </w:pPr>
      <w:r>
        <w:rPr>
          <w:rFonts w:cs="Calibri"/>
          <w:color w:val="auto"/>
          <w:sz w:val="24"/>
          <w:szCs w:val="32"/>
          <w:highlight w:val="none"/>
        </w:rPr>
        <w:t>17.2投标文件合格投递后，自投标截止日期起，在投标有效期内有效。</w:t>
      </w:r>
    </w:p>
    <w:p w14:paraId="45A78002">
      <w:pPr>
        <w:ind w:firstLine="480" w:firstLineChars="200"/>
        <w:rPr>
          <w:rFonts w:cs="Calibri"/>
          <w:color w:val="auto"/>
          <w:sz w:val="24"/>
          <w:szCs w:val="32"/>
          <w:highlight w:val="none"/>
        </w:rPr>
      </w:pPr>
      <w:r>
        <w:rPr>
          <w:rFonts w:cs="Calibri"/>
          <w:color w:val="auto"/>
          <w:sz w:val="24"/>
          <w:szCs w:val="32"/>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13F48F8E">
      <w:pPr>
        <w:pStyle w:val="4"/>
        <w:ind w:firstLine="482"/>
        <w:rPr>
          <w:rFonts w:cs="Calibri"/>
          <w:color w:val="auto"/>
          <w:highlight w:val="none"/>
        </w:rPr>
      </w:pPr>
      <w:r>
        <w:rPr>
          <w:rFonts w:cs="Calibri"/>
          <w:color w:val="auto"/>
          <w:highlight w:val="none"/>
        </w:rPr>
        <w:t>四、开标、资格审查与信用信息查询</w:t>
      </w:r>
    </w:p>
    <w:p w14:paraId="5F3A4861">
      <w:pPr>
        <w:pStyle w:val="5"/>
        <w:ind w:firstLine="482"/>
        <w:rPr>
          <w:rFonts w:cs="Calibri"/>
          <w:color w:val="auto"/>
          <w:highlight w:val="none"/>
        </w:rPr>
      </w:pPr>
      <w:r>
        <w:rPr>
          <w:rFonts w:cs="Calibri"/>
          <w:color w:val="auto"/>
          <w:highlight w:val="none"/>
        </w:rPr>
        <w:t>18.开标</w:t>
      </w:r>
    </w:p>
    <w:p w14:paraId="183381CA">
      <w:pPr>
        <w:ind w:firstLine="480" w:firstLineChars="200"/>
        <w:rPr>
          <w:rFonts w:cs="Calibri"/>
          <w:color w:val="auto"/>
          <w:sz w:val="24"/>
          <w:highlight w:val="none"/>
        </w:rPr>
      </w:pPr>
      <w:r>
        <w:rPr>
          <w:rFonts w:cs="Calibri"/>
          <w:color w:val="auto"/>
          <w:sz w:val="24"/>
          <w:highlight w:val="none"/>
        </w:rPr>
        <w:t>18.1采购机构按照招标文件规定的时间通过电子交易平台组织开标，所有投标人均应当准时在线参加。投标人不足3家的，不得开标。</w:t>
      </w:r>
    </w:p>
    <w:p w14:paraId="4299668B">
      <w:pPr>
        <w:ind w:firstLine="480" w:firstLineChars="200"/>
        <w:rPr>
          <w:rFonts w:cs="Calibri"/>
          <w:color w:val="auto"/>
          <w:sz w:val="24"/>
          <w:highlight w:val="none"/>
        </w:rPr>
      </w:pPr>
      <w:r>
        <w:rPr>
          <w:rFonts w:cs="Calibri"/>
          <w:color w:val="auto"/>
          <w:sz w:val="24"/>
          <w:highlight w:val="none"/>
        </w:rPr>
        <w:t>18.2开标时，电子交易平台按开标时间自动提取所有投标文件。采购机构依托电子交易平台发起开始解密指令，投标人按照平台提示和招标文件的规定在半小时内完成在线解密。</w:t>
      </w:r>
    </w:p>
    <w:p w14:paraId="5ED728C3">
      <w:pPr>
        <w:ind w:firstLine="480" w:firstLineChars="200"/>
        <w:rPr>
          <w:rFonts w:cs="Calibri"/>
          <w:color w:val="auto"/>
          <w:sz w:val="24"/>
          <w:highlight w:val="none"/>
        </w:rPr>
      </w:pPr>
      <w:r>
        <w:rPr>
          <w:rFonts w:cs="Calibri"/>
          <w:color w:val="auto"/>
          <w:sz w:val="24"/>
          <w:highlight w:val="none"/>
        </w:rPr>
        <w:t>18.3投标文件未按时解密，投标人提供了备份投标文件的，以备份投标文件作为依据，否则视为投标文件撤回。投标文件已按时解密的，备份投标文件自动失效。</w:t>
      </w:r>
    </w:p>
    <w:p w14:paraId="3DEB6262">
      <w:pPr>
        <w:pStyle w:val="5"/>
        <w:ind w:firstLine="482"/>
        <w:rPr>
          <w:rFonts w:cs="Calibri"/>
          <w:color w:val="auto"/>
          <w:highlight w:val="none"/>
        </w:rPr>
      </w:pPr>
      <w:r>
        <w:rPr>
          <w:rFonts w:cs="Calibri"/>
          <w:color w:val="auto"/>
          <w:highlight w:val="none"/>
        </w:rPr>
        <w:t>19.资格审查</w:t>
      </w:r>
    </w:p>
    <w:p w14:paraId="7A3E5C54">
      <w:pPr>
        <w:ind w:firstLine="480" w:firstLineChars="200"/>
        <w:rPr>
          <w:rFonts w:cs="Calibri"/>
          <w:color w:val="auto"/>
          <w:sz w:val="24"/>
          <w:highlight w:val="none"/>
        </w:rPr>
      </w:pPr>
      <w:r>
        <w:rPr>
          <w:rFonts w:cs="Calibri"/>
          <w:color w:val="auto"/>
          <w:sz w:val="24"/>
          <w:highlight w:val="none"/>
        </w:rPr>
        <w:t>19.1开标后，采购人将依法对投标人的资格进行审查。</w:t>
      </w:r>
    </w:p>
    <w:p w14:paraId="62F47A94">
      <w:pPr>
        <w:ind w:firstLine="480" w:firstLineChars="200"/>
        <w:rPr>
          <w:rFonts w:cs="Calibri"/>
          <w:color w:val="auto"/>
          <w:sz w:val="24"/>
          <w:highlight w:val="none"/>
        </w:rPr>
      </w:pPr>
      <w:r>
        <w:rPr>
          <w:rFonts w:cs="Calibri"/>
          <w:color w:val="auto"/>
          <w:sz w:val="24"/>
          <w:highlight w:val="none"/>
        </w:rPr>
        <w:t>19.2采购人依据法律法规和招标文件的规定，对投标人的资格进行审查。</w:t>
      </w:r>
    </w:p>
    <w:p w14:paraId="1FC7D694">
      <w:pPr>
        <w:ind w:firstLine="480" w:firstLineChars="200"/>
        <w:rPr>
          <w:rFonts w:cs="Calibri"/>
          <w:color w:val="auto"/>
          <w:sz w:val="24"/>
          <w:highlight w:val="none"/>
        </w:rPr>
      </w:pPr>
      <w:r>
        <w:rPr>
          <w:rFonts w:cs="Calibri"/>
          <w:color w:val="auto"/>
          <w:sz w:val="24"/>
          <w:highlight w:val="none"/>
        </w:rPr>
        <w:t>19.3投标人未按照招标文件要求提供与资格条件相应的有效资格证明材料的，视为投标人不具备招标文件中规定的资格要求，其投标无效。</w:t>
      </w:r>
    </w:p>
    <w:p w14:paraId="344189EA">
      <w:pPr>
        <w:ind w:firstLine="480" w:firstLineChars="200"/>
        <w:rPr>
          <w:rFonts w:cs="Calibri"/>
          <w:color w:val="auto"/>
          <w:sz w:val="24"/>
          <w:highlight w:val="none"/>
        </w:rPr>
      </w:pPr>
      <w:r>
        <w:rPr>
          <w:rFonts w:cs="Calibri"/>
          <w:color w:val="auto"/>
          <w:sz w:val="24"/>
          <w:highlight w:val="none"/>
        </w:rPr>
        <w:t>19.4对未通过资格审查的投标人，采购人或采购机构告知其未通过的原因。</w:t>
      </w:r>
    </w:p>
    <w:p w14:paraId="4738C165">
      <w:pPr>
        <w:ind w:firstLine="480" w:firstLineChars="200"/>
        <w:rPr>
          <w:rFonts w:cs="Calibri"/>
          <w:color w:val="auto"/>
          <w:sz w:val="24"/>
          <w:highlight w:val="none"/>
        </w:rPr>
      </w:pPr>
      <w:r>
        <w:rPr>
          <w:rFonts w:cs="Calibri"/>
          <w:color w:val="auto"/>
          <w:sz w:val="24"/>
          <w:highlight w:val="none"/>
        </w:rPr>
        <w:t>19.5合格投标人不足3家的，不再评标。</w:t>
      </w:r>
    </w:p>
    <w:p w14:paraId="519155B8">
      <w:pPr>
        <w:pStyle w:val="5"/>
        <w:ind w:firstLine="482"/>
        <w:rPr>
          <w:rFonts w:cs="Calibri"/>
          <w:color w:val="auto"/>
          <w:highlight w:val="none"/>
        </w:rPr>
      </w:pPr>
      <w:r>
        <w:rPr>
          <w:rFonts w:cs="Calibri"/>
          <w:color w:val="auto"/>
          <w:highlight w:val="none"/>
        </w:rPr>
        <w:t>20.信用信息查询</w:t>
      </w:r>
    </w:p>
    <w:p w14:paraId="409519B1">
      <w:pPr>
        <w:ind w:firstLine="480" w:firstLineChars="200"/>
        <w:rPr>
          <w:rFonts w:cs="Calibri"/>
          <w:color w:val="auto"/>
          <w:sz w:val="24"/>
          <w:highlight w:val="none"/>
        </w:rPr>
      </w:pPr>
      <w:r>
        <w:rPr>
          <w:rFonts w:cs="Calibri"/>
          <w:color w:val="auto"/>
          <w:sz w:val="24"/>
          <w:highlight w:val="none"/>
        </w:rPr>
        <w:t>20.1信用信息查询渠道及截止时间：采购机构将在资格审查时通过</w:t>
      </w:r>
      <w:r>
        <w:rPr>
          <w:rFonts w:hint="eastAsia" w:cs="Calibri"/>
          <w:color w:val="auto"/>
          <w:sz w:val="24"/>
          <w:highlight w:val="none"/>
        </w:rPr>
        <w:t>“</w:t>
      </w:r>
      <w:r>
        <w:rPr>
          <w:rFonts w:cs="Calibri"/>
          <w:color w:val="auto"/>
          <w:sz w:val="24"/>
          <w:highlight w:val="none"/>
        </w:rPr>
        <w:t>信用中国</w:t>
      </w:r>
      <w:r>
        <w:rPr>
          <w:rFonts w:hint="eastAsia" w:cs="Calibri"/>
          <w:color w:val="auto"/>
          <w:sz w:val="24"/>
          <w:highlight w:val="none"/>
        </w:rPr>
        <w:t>”</w:t>
      </w:r>
      <w:r>
        <w:rPr>
          <w:rFonts w:cs="Calibri"/>
          <w:color w:val="auto"/>
          <w:sz w:val="24"/>
          <w:highlight w:val="none"/>
        </w:rPr>
        <w:t>网站、</w:t>
      </w:r>
      <w:r>
        <w:rPr>
          <w:rFonts w:hint="eastAsia" w:cs="Calibri"/>
          <w:color w:val="auto"/>
          <w:sz w:val="24"/>
          <w:highlight w:val="none"/>
          <w:lang w:eastAsia="zh-CN"/>
        </w:rPr>
        <w:t>“</w:t>
      </w:r>
      <w:r>
        <w:rPr>
          <w:rFonts w:cs="Calibri"/>
          <w:color w:val="auto"/>
          <w:sz w:val="24"/>
          <w:highlight w:val="none"/>
        </w:rPr>
        <w:t>中国政府采购网</w:t>
      </w:r>
      <w:r>
        <w:rPr>
          <w:rFonts w:hint="eastAsia" w:cs="Calibri"/>
          <w:color w:val="auto"/>
          <w:sz w:val="24"/>
          <w:highlight w:val="none"/>
          <w:lang w:eastAsia="zh-CN"/>
        </w:rPr>
        <w:t>”</w:t>
      </w:r>
      <w:r>
        <w:rPr>
          <w:rFonts w:cs="Calibri"/>
          <w:color w:val="auto"/>
          <w:sz w:val="24"/>
          <w:highlight w:val="none"/>
        </w:rPr>
        <w:t>渠道查询投标人接受资格时的信用记录。</w:t>
      </w:r>
    </w:p>
    <w:p w14:paraId="4AC82CE0">
      <w:pPr>
        <w:ind w:firstLine="480" w:firstLineChars="200"/>
        <w:rPr>
          <w:rFonts w:cs="Calibri"/>
          <w:color w:val="auto"/>
          <w:sz w:val="24"/>
          <w:highlight w:val="none"/>
        </w:rPr>
      </w:pPr>
      <w:r>
        <w:rPr>
          <w:rFonts w:cs="Calibri"/>
          <w:color w:val="auto"/>
          <w:sz w:val="24"/>
          <w:highlight w:val="none"/>
        </w:rPr>
        <w:t>20.2信用信息查询记录和证据留存的具体方式：现场查询的投标人的信用记录、查询结果经确认后将与采购文件一起存档。</w:t>
      </w:r>
    </w:p>
    <w:p w14:paraId="7F16D534">
      <w:pPr>
        <w:ind w:firstLine="480" w:firstLineChars="200"/>
        <w:rPr>
          <w:rFonts w:cs="Calibri"/>
          <w:color w:val="auto"/>
          <w:sz w:val="24"/>
          <w:highlight w:val="none"/>
        </w:rPr>
      </w:pPr>
      <w:r>
        <w:rPr>
          <w:rFonts w:cs="Calibri"/>
          <w:color w:val="auto"/>
          <w:sz w:val="24"/>
          <w:highlight w:val="none"/>
        </w:rPr>
        <w:t>20.3信用信息的使用规则：经查询列入失信被执行人名单、重大税收违法案件当事人名单、政府采购严重违法失信行为记录名单的投标人将被拒绝参与政府采购活动。</w:t>
      </w:r>
    </w:p>
    <w:p w14:paraId="4B3FA532">
      <w:pPr>
        <w:ind w:firstLine="480" w:firstLineChars="200"/>
        <w:rPr>
          <w:rFonts w:cs="Calibri"/>
          <w:color w:val="auto"/>
          <w:sz w:val="24"/>
          <w:highlight w:val="none"/>
        </w:rPr>
      </w:pPr>
      <w:r>
        <w:rPr>
          <w:rFonts w:cs="Calibri"/>
          <w:color w:val="auto"/>
          <w:sz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3E8516">
      <w:pPr>
        <w:pStyle w:val="4"/>
        <w:ind w:firstLine="482"/>
        <w:rPr>
          <w:rFonts w:cs="Calibri"/>
          <w:color w:val="auto"/>
          <w:highlight w:val="none"/>
        </w:rPr>
      </w:pPr>
      <w:r>
        <w:rPr>
          <w:rFonts w:cs="Calibri"/>
          <w:color w:val="auto"/>
          <w:highlight w:val="none"/>
        </w:rPr>
        <w:t>五、评标</w:t>
      </w:r>
    </w:p>
    <w:p w14:paraId="54AA2E25">
      <w:pPr>
        <w:pStyle w:val="5"/>
        <w:ind w:firstLine="482"/>
        <w:rPr>
          <w:rFonts w:cs="Calibri"/>
          <w:color w:val="auto"/>
          <w:highlight w:val="none"/>
        </w:rPr>
      </w:pPr>
      <w:bookmarkStart w:id="15" w:name="_Toc91899903"/>
      <w:r>
        <w:rPr>
          <w:rFonts w:cs="Calibri"/>
          <w:color w:val="auto"/>
          <w:highlight w:val="none"/>
        </w:rPr>
        <w:t>21.评标</w:t>
      </w:r>
    </w:p>
    <w:p w14:paraId="2D2F04A1">
      <w:pPr>
        <w:ind w:firstLineChars="200"/>
        <w:rPr>
          <w:rFonts w:hint="default" w:ascii="Calibri" w:hAnsi="Calibri" w:eastAsia="仿宋" w:cs="Calibri"/>
          <w:color w:val="auto"/>
          <w:sz w:val="24"/>
          <w:szCs w:val="24"/>
          <w:highlight w:val="none"/>
          <w:lang w:eastAsia="zh-CN"/>
        </w:rPr>
      </w:pPr>
      <w:r>
        <w:rPr>
          <w:rFonts w:hint="eastAsia" w:cs="Calibri"/>
          <w:color w:val="auto"/>
          <w:sz w:val="24"/>
          <w:highlight w:val="none"/>
          <w:lang w:val="en-US" w:eastAsia="zh-CN"/>
        </w:rPr>
        <w:t>21.1</w:t>
      </w:r>
      <w:r>
        <w:rPr>
          <w:rFonts w:cs="Calibri"/>
          <w:color w:val="auto"/>
          <w:sz w:val="24"/>
          <w:highlight w:val="none"/>
        </w:rPr>
        <w:t>评标委员会</w:t>
      </w:r>
      <w:r>
        <w:rPr>
          <w:rFonts w:hint="default" w:ascii="Calibri" w:hAnsi="Calibri" w:eastAsia="仿宋" w:cs="Calibri"/>
          <w:color w:val="auto"/>
          <w:sz w:val="24"/>
          <w:szCs w:val="24"/>
          <w:highlight w:val="none"/>
          <w:lang w:eastAsia="zh-CN"/>
        </w:rPr>
        <w:t>由采购人代表和评审专家共</w:t>
      </w:r>
      <w:r>
        <w:rPr>
          <w:rFonts w:hint="default" w:ascii="Calibri" w:hAnsi="Calibri" w:eastAsia="仿宋" w:cs="Calibri"/>
          <w:color w:val="auto"/>
          <w:sz w:val="24"/>
          <w:szCs w:val="24"/>
          <w:highlight w:val="none"/>
          <w:lang w:val="en-US" w:eastAsia="zh-CN"/>
        </w:rPr>
        <w:t>5</w:t>
      </w:r>
      <w:r>
        <w:rPr>
          <w:rFonts w:hint="default" w:ascii="Calibri" w:hAnsi="Calibri" w:eastAsia="仿宋" w:cs="Calibri"/>
          <w:color w:val="auto"/>
          <w:sz w:val="24"/>
          <w:szCs w:val="24"/>
          <w:highlight w:val="none"/>
          <w:lang w:eastAsia="zh-CN"/>
        </w:rPr>
        <w:t>人（及以上）单数组成，其中评审专家人数不得少于</w:t>
      </w:r>
      <w:r>
        <w:rPr>
          <w:rFonts w:cs="Calibri"/>
          <w:color w:val="auto"/>
          <w:sz w:val="24"/>
          <w:highlight w:val="none"/>
        </w:rPr>
        <w:t>评标委员会</w:t>
      </w:r>
      <w:r>
        <w:rPr>
          <w:rFonts w:hint="default" w:ascii="Calibri" w:hAnsi="Calibri" w:eastAsia="仿宋" w:cs="Calibri"/>
          <w:color w:val="auto"/>
          <w:sz w:val="24"/>
          <w:szCs w:val="24"/>
          <w:highlight w:val="none"/>
          <w:lang w:eastAsia="zh-CN"/>
        </w:rPr>
        <w:t>成员总数的2/3。采购人代表不得以评审专家身份参加本部门或本单位采购项目的评审。采购代理机构人员不得参加本机构代理的采购项目的评审。</w:t>
      </w:r>
    </w:p>
    <w:p w14:paraId="49E12EB2">
      <w:pPr>
        <w:ind w:firstLineChars="200"/>
        <w:rPr>
          <w:rFonts w:hint="default" w:ascii="Calibri" w:hAnsi="Calibri" w:eastAsia="仿宋" w:cs="Calibri"/>
          <w:color w:val="auto"/>
          <w:sz w:val="24"/>
          <w:szCs w:val="24"/>
          <w:highlight w:val="none"/>
          <w:lang w:eastAsia="zh-CN"/>
        </w:rPr>
      </w:pPr>
      <w:r>
        <w:rPr>
          <w:rFonts w:hint="default" w:ascii="Calibri" w:hAnsi="Calibri" w:eastAsia="仿宋" w:cs="Calibri"/>
          <w:color w:val="auto"/>
          <w:sz w:val="24"/>
          <w:szCs w:val="24"/>
          <w:highlight w:val="none"/>
          <w:lang w:eastAsia="zh-CN"/>
        </w:rPr>
        <w:t>采用</w:t>
      </w:r>
      <w:r>
        <w:rPr>
          <w:rFonts w:hint="default" w:ascii="Calibri" w:hAnsi="Calibri" w:eastAsia="仿宋" w:cs="Calibri"/>
          <w:color w:val="auto"/>
          <w:sz w:val="24"/>
          <w:szCs w:val="24"/>
          <w:highlight w:val="none"/>
          <w:lang w:val="en-US" w:eastAsia="zh-CN"/>
        </w:rPr>
        <w:t>公开招标</w:t>
      </w:r>
      <w:r>
        <w:rPr>
          <w:rFonts w:hint="default" w:ascii="Calibri" w:hAnsi="Calibri" w:eastAsia="仿宋" w:cs="Calibri"/>
          <w:color w:val="auto"/>
          <w:sz w:val="24"/>
          <w:szCs w:val="24"/>
          <w:highlight w:val="none"/>
          <w:lang w:eastAsia="zh-CN"/>
        </w:rPr>
        <w:t>方式的政府采购项目，评审专家应当从政府采购评审专家库内相关专业的专家名单中随机抽取。技术复杂、专业性强的采购项目，评审专家中应当包含1名法律专家。</w:t>
      </w:r>
    </w:p>
    <w:p w14:paraId="7C72D93D">
      <w:pPr>
        <w:snapToGrid/>
        <w:spacing w:line="240" w:lineRule="auto"/>
        <w:ind w:firstLine="480" w:firstLineChars="200"/>
        <w:rPr>
          <w:rFonts w:hint="default" w:ascii="Calibri" w:hAnsi="Calibri" w:eastAsia="仿宋" w:cs="Calibri"/>
          <w:b w:val="0"/>
          <w:color w:val="auto"/>
          <w:sz w:val="24"/>
          <w:szCs w:val="24"/>
          <w:highlight w:val="none"/>
          <w:lang w:eastAsia="zh-CN"/>
        </w:rPr>
      </w:pPr>
      <w:r>
        <w:rPr>
          <w:rFonts w:hint="eastAsia" w:cs="Calibri"/>
          <w:b w:val="0"/>
          <w:color w:val="auto"/>
          <w:sz w:val="24"/>
          <w:szCs w:val="24"/>
          <w:highlight w:val="none"/>
          <w:lang w:val="en-US" w:eastAsia="zh-CN"/>
        </w:rPr>
        <w:t>21.</w:t>
      </w:r>
      <w:r>
        <w:rPr>
          <w:rFonts w:hint="default" w:ascii="Calibri" w:hAnsi="Calibri" w:eastAsia="仿宋" w:cs="Calibri"/>
          <w:b w:val="0"/>
          <w:color w:val="auto"/>
          <w:sz w:val="24"/>
          <w:szCs w:val="24"/>
          <w:highlight w:val="none"/>
          <w:lang w:eastAsia="zh-CN"/>
        </w:rPr>
        <w:t>2</w:t>
      </w:r>
      <w:r>
        <w:rPr>
          <w:rFonts w:cs="Calibri"/>
          <w:color w:val="auto"/>
          <w:sz w:val="24"/>
          <w:highlight w:val="none"/>
        </w:rPr>
        <w:t>评标委员会</w:t>
      </w:r>
      <w:r>
        <w:rPr>
          <w:rFonts w:hint="default" w:ascii="Calibri" w:hAnsi="Calibri" w:eastAsia="仿宋" w:cs="Calibri"/>
          <w:b w:val="0"/>
          <w:color w:val="auto"/>
          <w:sz w:val="24"/>
          <w:szCs w:val="24"/>
          <w:highlight w:val="none"/>
          <w:lang w:eastAsia="zh-CN"/>
        </w:rPr>
        <w:t>的组成人员的回避。</w:t>
      </w:r>
    </w:p>
    <w:p w14:paraId="0BBF9946">
      <w:pPr>
        <w:ind w:firstLineChars="200"/>
        <w:rPr>
          <w:rFonts w:hint="default" w:ascii="Calibri" w:hAnsi="Calibri" w:eastAsia="仿宋" w:cs="Calibri"/>
          <w:color w:val="auto"/>
          <w:kern w:val="2"/>
          <w:sz w:val="24"/>
          <w:szCs w:val="24"/>
          <w:highlight w:val="none"/>
          <w:lang w:eastAsia="zh-CN"/>
        </w:rPr>
      </w:pPr>
      <w:r>
        <w:rPr>
          <w:rFonts w:hint="default" w:ascii="Calibri" w:hAnsi="Calibri" w:eastAsia="仿宋" w:cs="Calibri"/>
          <w:color w:val="auto"/>
          <w:kern w:val="2"/>
          <w:sz w:val="24"/>
          <w:szCs w:val="24"/>
          <w:highlight w:val="none"/>
          <w:lang w:eastAsia="zh-CN"/>
        </w:rPr>
        <w:t>在政府采购活动中，</w:t>
      </w:r>
      <w:r>
        <w:rPr>
          <w:rFonts w:cs="Calibri"/>
          <w:color w:val="auto"/>
          <w:sz w:val="24"/>
          <w:highlight w:val="none"/>
        </w:rPr>
        <w:t>评标委员会</w:t>
      </w:r>
      <w:r>
        <w:rPr>
          <w:rFonts w:hint="default" w:ascii="Calibri" w:hAnsi="Calibri" w:eastAsia="仿宋" w:cs="Calibri"/>
          <w:color w:val="auto"/>
          <w:kern w:val="2"/>
          <w:sz w:val="24"/>
          <w:szCs w:val="24"/>
          <w:highlight w:val="none"/>
          <w:lang w:eastAsia="zh-CN"/>
        </w:rPr>
        <w:t>的组成人员与供应商有下列利害关系之一的，应当回避：</w:t>
      </w:r>
    </w:p>
    <w:p w14:paraId="4BD6CB21">
      <w:pPr>
        <w:ind w:firstLineChars="200"/>
        <w:rPr>
          <w:rFonts w:hint="default" w:ascii="Calibri" w:hAnsi="Calibri" w:eastAsia="仿宋" w:cs="Calibri"/>
          <w:color w:val="auto"/>
          <w:kern w:val="2"/>
          <w:sz w:val="24"/>
          <w:szCs w:val="24"/>
          <w:highlight w:val="none"/>
          <w:lang w:eastAsia="zh-CN"/>
        </w:rPr>
      </w:pPr>
      <w:r>
        <w:rPr>
          <w:rFonts w:hint="eastAsia" w:cs="Calibri"/>
          <w:b w:val="0"/>
          <w:color w:val="auto"/>
          <w:sz w:val="24"/>
          <w:szCs w:val="24"/>
          <w:highlight w:val="none"/>
          <w:lang w:val="en-US" w:eastAsia="zh-CN"/>
        </w:rPr>
        <w:t>21.</w:t>
      </w:r>
      <w:r>
        <w:rPr>
          <w:rFonts w:hint="default" w:ascii="Calibri" w:hAnsi="Calibri" w:eastAsia="仿宋" w:cs="Calibri"/>
          <w:color w:val="auto"/>
          <w:kern w:val="2"/>
          <w:sz w:val="24"/>
          <w:szCs w:val="24"/>
          <w:highlight w:val="none"/>
          <w:lang w:eastAsia="zh-CN"/>
        </w:rPr>
        <w:t>2.1参加采购活动前3年内与供应商存在劳动关系；</w:t>
      </w:r>
    </w:p>
    <w:p w14:paraId="3B45CBFA">
      <w:pPr>
        <w:ind w:firstLineChars="200"/>
        <w:rPr>
          <w:rFonts w:hint="default" w:ascii="Calibri" w:hAnsi="Calibri" w:eastAsia="仿宋" w:cs="Calibri"/>
          <w:color w:val="auto"/>
          <w:kern w:val="2"/>
          <w:sz w:val="24"/>
          <w:szCs w:val="24"/>
          <w:highlight w:val="none"/>
          <w:lang w:eastAsia="zh-CN"/>
        </w:rPr>
      </w:pPr>
      <w:r>
        <w:rPr>
          <w:rFonts w:hint="eastAsia" w:cs="Calibri"/>
          <w:b w:val="0"/>
          <w:color w:val="auto"/>
          <w:sz w:val="24"/>
          <w:szCs w:val="24"/>
          <w:highlight w:val="none"/>
          <w:lang w:val="en-US" w:eastAsia="zh-CN"/>
        </w:rPr>
        <w:t>21.</w:t>
      </w:r>
      <w:r>
        <w:rPr>
          <w:rFonts w:hint="default" w:ascii="Calibri" w:hAnsi="Calibri" w:eastAsia="仿宋" w:cs="Calibri"/>
          <w:color w:val="auto"/>
          <w:kern w:val="2"/>
          <w:sz w:val="24"/>
          <w:szCs w:val="24"/>
          <w:highlight w:val="none"/>
          <w:lang w:eastAsia="zh-CN"/>
        </w:rPr>
        <w:t>2.2参加采购活动前3年内担任供应商的董事、监事；</w:t>
      </w:r>
    </w:p>
    <w:p w14:paraId="0933A059">
      <w:pPr>
        <w:ind w:firstLineChars="200"/>
        <w:rPr>
          <w:rFonts w:hint="default" w:ascii="Calibri" w:hAnsi="Calibri" w:eastAsia="仿宋" w:cs="Calibri"/>
          <w:color w:val="auto"/>
          <w:kern w:val="2"/>
          <w:sz w:val="24"/>
          <w:szCs w:val="24"/>
          <w:highlight w:val="none"/>
          <w:lang w:eastAsia="zh-CN"/>
        </w:rPr>
      </w:pPr>
      <w:r>
        <w:rPr>
          <w:rFonts w:hint="eastAsia" w:cs="Calibri"/>
          <w:b w:val="0"/>
          <w:color w:val="auto"/>
          <w:sz w:val="24"/>
          <w:szCs w:val="24"/>
          <w:highlight w:val="none"/>
          <w:lang w:val="en-US" w:eastAsia="zh-CN"/>
        </w:rPr>
        <w:t>21.</w:t>
      </w:r>
      <w:r>
        <w:rPr>
          <w:rFonts w:hint="default" w:ascii="Calibri" w:hAnsi="Calibri" w:eastAsia="仿宋" w:cs="Calibri"/>
          <w:color w:val="auto"/>
          <w:kern w:val="2"/>
          <w:sz w:val="24"/>
          <w:szCs w:val="24"/>
          <w:highlight w:val="none"/>
          <w:lang w:eastAsia="zh-CN"/>
        </w:rPr>
        <w:t>2.3参加采购活动前3年内是供应商的控股股东或者实际控制人；</w:t>
      </w:r>
    </w:p>
    <w:p w14:paraId="346C1B91">
      <w:pPr>
        <w:ind w:firstLineChars="200"/>
        <w:rPr>
          <w:rFonts w:hint="default" w:ascii="Calibri" w:hAnsi="Calibri" w:eastAsia="仿宋" w:cs="Calibri"/>
          <w:color w:val="auto"/>
          <w:kern w:val="2"/>
          <w:sz w:val="24"/>
          <w:szCs w:val="24"/>
          <w:highlight w:val="none"/>
          <w:lang w:eastAsia="zh-CN"/>
        </w:rPr>
      </w:pPr>
      <w:r>
        <w:rPr>
          <w:rFonts w:hint="eastAsia" w:cs="Calibri"/>
          <w:b w:val="0"/>
          <w:color w:val="auto"/>
          <w:sz w:val="24"/>
          <w:szCs w:val="24"/>
          <w:highlight w:val="none"/>
          <w:lang w:val="en-US" w:eastAsia="zh-CN"/>
        </w:rPr>
        <w:t>21.</w:t>
      </w:r>
      <w:r>
        <w:rPr>
          <w:rFonts w:hint="default" w:ascii="Calibri" w:hAnsi="Calibri" w:eastAsia="仿宋" w:cs="Calibri"/>
          <w:color w:val="auto"/>
          <w:kern w:val="2"/>
          <w:sz w:val="24"/>
          <w:szCs w:val="24"/>
          <w:highlight w:val="none"/>
          <w:lang w:eastAsia="zh-CN"/>
        </w:rPr>
        <w:t>2.4与供应商的法定代表人或者负责人有夫妻、直系血亲、三代以内旁系血亲或者近姻亲关系；</w:t>
      </w:r>
    </w:p>
    <w:p w14:paraId="7AA675FA">
      <w:pPr>
        <w:ind w:firstLine="480" w:firstLineChars="200"/>
        <w:rPr>
          <w:rFonts w:cs="Calibri"/>
          <w:color w:val="auto"/>
          <w:sz w:val="24"/>
          <w:highlight w:val="none"/>
        </w:rPr>
      </w:pPr>
      <w:r>
        <w:rPr>
          <w:rFonts w:hint="eastAsia" w:cs="Calibri"/>
          <w:b w:val="0"/>
          <w:color w:val="auto"/>
          <w:sz w:val="24"/>
          <w:szCs w:val="24"/>
          <w:highlight w:val="none"/>
          <w:lang w:val="en-US" w:eastAsia="zh-CN"/>
        </w:rPr>
        <w:t>21.</w:t>
      </w:r>
      <w:r>
        <w:rPr>
          <w:rFonts w:hint="default" w:ascii="Calibri" w:hAnsi="Calibri" w:eastAsia="仿宋" w:cs="Calibri"/>
          <w:color w:val="auto"/>
          <w:kern w:val="2"/>
          <w:sz w:val="24"/>
          <w:szCs w:val="24"/>
          <w:highlight w:val="none"/>
          <w:lang w:eastAsia="zh-CN"/>
        </w:rPr>
        <w:t>2.5与供应商有其他可能影响政府采购活动公平、公正进行的关系。</w:t>
      </w:r>
    </w:p>
    <w:p w14:paraId="3A8953C3">
      <w:pPr>
        <w:ind w:firstLine="480" w:firstLineChars="200"/>
        <w:rPr>
          <w:rFonts w:cs="Calibri"/>
          <w:color w:val="auto"/>
          <w:sz w:val="24"/>
          <w:highlight w:val="none"/>
        </w:rPr>
      </w:pPr>
      <w:r>
        <w:rPr>
          <w:rFonts w:hint="eastAsia" w:cs="Calibri"/>
          <w:color w:val="auto"/>
          <w:sz w:val="24"/>
          <w:highlight w:val="none"/>
          <w:lang w:val="en-US" w:eastAsia="zh-CN"/>
        </w:rPr>
        <w:t>21.3</w:t>
      </w:r>
      <w:r>
        <w:rPr>
          <w:rFonts w:cs="Calibri"/>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详见招标文件第四部分评标办法。</w:t>
      </w:r>
    </w:p>
    <w:p w14:paraId="4A9B04AC">
      <w:pPr>
        <w:ind w:firstLineChars="200"/>
        <w:rPr>
          <w:rFonts w:hint="default" w:ascii="Calibri" w:hAnsi="Calibri" w:eastAsia="仿宋" w:cs="Calibri"/>
          <w:b w:val="0"/>
          <w:color w:val="auto"/>
          <w:kern w:val="2"/>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cs="Calibri"/>
          <w:color w:val="auto"/>
          <w:sz w:val="24"/>
          <w:highlight w:val="none"/>
        </w:rPr>
        <w:t>评标委员会</w:t>
      </w:r>
      <w:r>
        <w:rPr>
          <w:rFonts w:hint="default" w:ascii="Calibri" w:hAnsi="Calibri" w:eastAsia="仿宋" w:cs="Calibri"/>
          <w:b w:val="0"/>
          <w:color w:val="auto"/>
          <w:kern w:val="2"/>
          <w:sz w:val="24"/>
          <w:szCs w:val="24"/>
          <w:highlight w:val="none"/>
          <w:lang w:eastAsia="zh-CN"/>
        </w:rPr>
        <w:t>及其成员不得有下列行为：</w:t>
      </w:r>
    </w:p>
    <w:p w14:paraId="579D2FB3">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.1确定参与本项目至评审结束前私自接触供应商；</w:t>
      </w:r>
    </w:p>
    <w:p w14:paraId="04408B45">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 xml:space="preserve">.2接受供应商提出的“超出响应文件的范围或者改变响应文件的实质性内容”的澄清、说明或者更正； </w:t>
      </w:r>
    </w:p>
    <w:p w14:paraId="67E64577">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.3违反评审纪律发表倾向性意见或者征询采购人的倾向性意见；</w:t>
      </w:r>
    </w:p>
    <w:p w14:paraId="78A68AF8">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.4对需要专业判断的主观评审因素协商评分；</w:t>
      </w:r>
    </w:p>
    <w:p w14:paraId="49869DF6">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.5在评审过程中擅离职守，影响评审程序正常进行的；</w:t>
      </w:r>
    </w:p>
    <w:p w14:paraId="11F44385">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.6记录、复制或者带走任何评审资料；</w:t>
      </w:r>
    </w:p>
    <w:p w14:paraId="7A5DC0D9">
      <w:pPr>
        <w:ind w:firstLineChars="200"/>
        <w:rPr>
          <w:rFonts w:hint="default" w:ascii="Calibri" w:hAnsi="Calibri" w:eastAsia="仿宋" w:cs="Calibri"/>
          <w:color w:val="auto"/>
          <w:sz w:val="24"/>
          <w:szCs w:val="24"/>
          <w:highlight w:val="none"/>
          <w:lang w:eastAsia="zh-CN"/>
        </w:rPr>
      </w:pPr>
      <w:r>
        <w:rPr>
          <w:rFonts w:hint="eastAsia" w:cs="Calibri"/>
          <w:b w:val="0"/>
          <w:color w:val="auto"/>
          <w:kern w:val="2"/>
          <w:sz w:val="24"/>
          <w:szCs w:val="24"/>
          <w:highlight w:val="none"/>
          <w:lang w:eastAsia="zh-CN"/>
        </w:rPr>
        <w:t>2</w:t>
      </w:r>
      <w:r>
        <w:rPr>
          <w:rFonts w:hint="eastAsia" w:cs="Calibri"/>
          <w:b w:val="0"/>
          <w:color w:val="auto"/>
          <w:kern w:val="2"/>
          <w:sz w:val="24"/>
          <w:szCs w:val="24"/>
          <w:highlight w:val="none"/>
          <w:lang w:val="en-US" w:eastAsia="zh-CN"/>
        </w:rPr>
        <w:t>1.4</w:t>
      </w:r>
      <w:r>
        <w:rPr>
          <w:rFonts w:hint="default" w:ascii="Calibri" w:hAnsi="Calibri" w:eastAsia="仿宋" w:cs="Calibri"/>
          <w:color w:val="auto"/>
          <w:sz w:val="24"/>
          <w:szCs w:val="24"/>
          <w:highlight w:val="none"/>
          <w:lang w:eastAsia="zh-CN"/>
        </w:rPr>
        <w:t>.7其他不遵守评审纪律的行为。</w:t>
      </w:r>
    </w:p>
    <w:p w14:paraId="7ECCABBD">
      <w:pPr>
        <w:ind w:firstLineChars="200"/>
        <w:rPr>
          <w:rFonts w:hint="eastAsia" w:cs="Calibri"/>
          <w:color w:val="auto"/>
          <w:sz w:val="24"/>
          <w:highlight w:val="none"/>
        </w:rPr>
      </w:pPr>
      <w:r>
        <w:rPr>
          <w:rFonts w:cs="Calibri"/>
          <w:color w:val="auto"/>
          <w:sz w:val="24"/>
          <w:highlight w:val="none"/>
        </w:rPr>
        <w:t>评标委员会</w:t>
      </w:r>
      <w:r>
        <w:rPr>
          <w:rFonts w:hint="default" w:ascii="Calibri" w:hAnsi="Calibri" w:eastAsia="仿宋" w:cs="Calibri"/>
          <w:color w:val="auto"/>
          <w:sz w:val="24"/>
          <w:szCs w:val="24"/>
          <w:highlight w:val="none"/>
          <w:lang w:eastAsia="zh-CN"/>
        </w:rPr>
        <w:t>成员有2</w:t>
      </w:r>
      <w:r>
        <w:rPr>
          <w:rFonts w:hint="eastAsia" w:cs="Calibri"/>
          <w:color w:val="auto"/>
          <w:sz w:val="24"/>
          <w:szCs w:val="24"/>
          <w:highlight w:val="none"/>
          <w:lang w:val="en-US" w:eastAsia="zh-CN"/>
        </w:rPr>
        <w:t>1</w:t>
      </w:r>
      <w:r>
        <w:rPr>
          <w:rFonts w:hint="default" w:ascii="Calibri" w:hAnsi="Calibri" w:eastAsia="仿宋" w:cs="Calibri"/>
          <w:color w:val="auto"/>
          <w:sz w:val="24"/>
          <w:szCs w:val="24"/>
          <w:highlight w:val="none"/>
          <w:lang w:eastAsia="zh-CN"/>
        </w:rPr>
        <w:t>.</w:t>
      </w:r>
      <w:r>
        <w:rPr>
          <w:rFonts w:hint="eastAsia" w:cs="Calibri"/>
          <w:color w:val="auto"/>
          <w:sz w:val="24"/>
          <w:szCs w:val="24"/>
          <w:highlight w:val="none"/>
          <w:lang w:val="en-US" w:eastAsia="zh-CN"/>
        </w:rPr>
        <w:t>4.</w:t>
      </w:r>
      <w:r>
        <w:rPr>
          <w:rFonts w:hint="default" w:ascii="Calibri" w:hAnsi="Calibri" w:eastAsia="仿宋" w:cs="Calibri"/>
          <w:color w:val="auto"/>
          <w:sz w:val="24"/>
          <w:szCs w:val="24"/>
          <w:highlight w:val="none"/>
          <w:lang w:eastAsia="zh-CN"/>
        </w:rPr>
        <w:t>1-2</w:t>
      </w:r>
      <w:r>
        <w:rPr>
          <w:rFonts w:hint="eastAsia" w:cs="Calibri"/>
          <w:color w:val="auto"/>
          <w:sz w:val="24"/>
          <w:szCs w:val="24"/>
          <w:highlight w:val="none"/>
          <w:lang w:val="en-US" w:eastAsia="zh-CN"/>
        </w:rPr>
        <w:t>1</w:t>
      </w:r>
      <w:r>
        <w:rPr>
          <w:rFonts w:hint="default" w:ascii="Calibri" w:hAnsi="Calibri" w:eastAsia="仿宋" w:cs="Calibri"/>
          <w:color w:val="auto"/>
          <w:sz w:val="24"/>
          <w:szCs w:val="24"/>
          <w:highlight w:val="none"/>
          <w:lang w:eastAsia="zh-CN"/>
        </w:rPr>
        <w:t>.</w:t>
      </w:r>
      <w:r>
        <w:rPr>
          <w:rFonts w:hint="eastAsia" w:cs="Calibri"/>
          <w:color w:val="auto"/>
          <w:sz w:val="24"/>
          <w:szCs w:val="24"/>
          <w:highlight w:val="none"/>
          <w:lang w:eastAsia="zh-CN"/>
        </w:rPr>
        <w:t>4</w:t>
      </w:r>
      <w:r>
        <w:rPr>
          <w:rFonts w:hint="eastAsia" w:cs="Calibri"/>
          <w:color w:val="auto"/>
          <w:sz w:val="24"/>
          <w:szCs w:val="24"/>
          <w:highlight w:val="none"/>
          <w:lang w:val="en-US" w:eastAsia="zh-CN"/>
        </w:rPr>
        <w:t>.7</w:t>
      </w:r>
      <w:r>
        <w:rPr>
          <w:rFonts w:hint="default" w:ascii="Calibri" w:hAnsi="Calibri" w:eastAsia="仿宋" w:cs="Calibri"/>
          <w:color w:val="auto"/>
          <w:sz w:val="24"/>
          <w:szCs w:val="24"/>
          <w:highlight w:val="none"/>
          <w:lang w:eastAsia="zh-CN"/>
        </w:rPr>
        <w:t>行为之一的，其评审意见无效，并不得获取评审劳务报酬和报销异地评审差旅费。</w:t>
      </w:r>
    </w:p>
    <w:p w14:paraId="61EAA83F">
      <w:pPr>
        <w:pStyle w:val="4"/>
        <w:ind w:firstLine="482"/>
        <w:rPr>
          <w:rFonts w:cs="Calibri"/>
          <w:color w:val="auto"/>
          <w:highlight w:val="none"/>
        </w:rPr>
      </w:pPr>
      <w:r>
        <w:rPr>
          <w:rFonts w:cs="Calibri"/>
          <w:color w:val="auto"/>
          <w:highlight w:val="none"/>
        </w:rPr>
        <w:t>六、定 标</w:t>
      </w:r>
    </w:p>
    <w:p w14:paraId="0B8CC15C">
      <w:pPr>
        <w:pStyle w:val="5"/>
        <w:ind w:firstLine="482"/>
        <w:rPr>
          <w:rFonts w:hint="eastAsia" w:eastAsia="仿宋" w:cs="Calibri"/>
          <w:color w:val="auto"/>
          <w:highlight w:val="none"/>
          <w:lang w:eastAsia="zh-CN"/>
        </w:rPr>
      </w:pPr>
      <w:r>
        <w:rPr>
          <w:rFonts w:cs="Calibri"/>
          <w:color w:val="auto"/>
          <w:highlight w:val="none"/>
        </w:rPr>
        <w:t>22. 确定中标供应商</w:t>
      </w:r>
    </w:p>
    <w:p w14:paraId="29EE670B">
      <w:pPr>
        <w:ind w:firstLine="480" w:firstLineChars="200"/>
        <w:rPr>
          <w:rFonts w:cs="Calibri"/>
          <w:color w:val="auto"/>
          <w:sz w:val="24"/>
          <w:highlight w:val="none"/>
        </w:rPr>
      </w:pPr>
      <w:r>
        <w:rPr>
          <w:rFonts w:cs="Calibri"/>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46F5D5EA">
      <w:pPr>
        <w:pStyle w:val="5"/>
        <w:ind w:firstLine="482"/>
        <w:rPr>
          <w:rFonts w:cs="Calibri"/>
          <w:color w:val="auto"/>
          <w:highlight w:val="none"/>
        </w:rPr>
      </w:pPr>
      <w:r>
        <w:rPr>
          <w:rFonts w:cs="Calibri"/>
          <w:color w:val="auto"/>
          <w:highlight w:val="none"/>
        </w:rPr>
        <w:t>23. 中标通知与中标结果公告</w:t>
      </w:r>
    </w:p>
    <w:p w14:paraId="04C392E6">
      <w:pPr>
        <w:ind w:firstLine="480" w:firstLineChars="200"/>
        <w:rPr>
          <w:rFonts w:cs="Calibri"/>
          <w:color w:val="auto"/>
          <w:sz w:val="24"/>
          <w:highlight w:val="none"/>
        </w:rPr>
      </w:pPr>
      <w:r>
        <w:rPr>
          <w:rFonts w:cs="Calibri"/>
          <w:color w:val="auto"/>
          <w:sz w:val="24"/>
          <w:highlight w:val="none"/>
        </w:rPr>
        <w:t>23.1自</w:t>
      </w:r>
      <w:r>
        <w:rPr>
          <w:rFonts w:hint="eastAsia" w:cs="Calibri"/>
          <w:color w:val="auto"/>
          <w:sz w:val="24"/>
          <w:highlight w:val="none"/>
          <w:lang w:eastAsia="zh-CN"/>
        </w:rPr>
        <w:t>中标供应商</w:t>
      </w:r>
      <w:r>
        <w:rPr>
          <w:rFonts w:cs="Calibri"/>
          <w:color w:val="auto"/>
          <w:sz w:val="24"/>
          <w:highlight w:val="none"/>
        </w:rPr>
        <w:t>确定之日起2个工作日内，采购机构通过电子交易平台向</w:t>
      </w:r>
      <w:r>
        <w:rPr>
          <w:rFonts w:hint="eastAsia" w:cs="Calibri"/>
          <w:color w:val="auto"/>
          <w:sz w:val="24"/>
          <w:highlight w:val="none"/>
          <w:lang w:eastAsia="zh-CN"/>
        </w:rPr>
        <w:t>中标供应商</w:t>
      </w:r>
      <w:r>
        <w:rPr>
          <w:rFonts w:cs="Calibri"/>
          <w:color w:val="auto"/>
          <w:sz w:val="24"/>
          <w:highlight w:val="none"/>
        </w:rPr>
        <w:t>发出中标通知书，同时编制发布采购结果公告。采购机构也可以以纸质形式进行中标通知。</w:t>
      </w:r>
    </w:p>
    <w:p w14:paraId="525D793D">
      <w:pPr>
        <w:ind w:firstLine="480" w:firstLineChars="200"/>
        <w:rPr>
          <w:rFonts w:cs="Calibri"/>
          <w:color w:val="auto"/>
          <w:sz w:val="24"/>
          <w:highlight w:val="none"/>
        </w:rPr>
      </w:pPr>
      <w:r>
        <w:rPr>
          <w:rFonts w:cs="Calibri"/>
          <w:color w:val="auto"/>
          <w:sz w:val="24"/>
          <w:highlight w:val="none"/>
        </w:rPr>
        <w:t>23.2中标结果公告内容包括采购人及其委托的采购机构的名称、地址、联系方式，项目名称和项目编号，</w:t>
      </w:r>
      <w:r>
        <w:rPr>
          <w:rFonts w:hint="eastAsia" w:cs="Calibri"/>
          <w:color w:val="auto"/>
          <w:sz w:val="24"/>
          <w:highlight w:val="none"/>
          <w:lang w:eastAsia="zh-CN"/>
        </w:rPr>
        <w:t>中标供应商</w:t>
      </w:r>
      <w:r>
        <w:rPr>
          <w:rFonts w:cs="Calibri"/>
          <w:color w:val="auto"/>
          <w:sz w:val="24"/>
          <w:highlight w:val="none"/>
        </w:rPr>
        <w:t>名称、地址和中标金额，主要中标标的的名称、规格型号、数量、单价、服务要求，开标记录、资格审查情况、评审专家抽取规则、符合性审查情况、未中标情况说明、中标公告期限以及评审专家名单、评分汇总及明细。</w:t>
      </w:r>
    </w:p>
    <w:p w14:paraId="50CDC494">
      <w:pPr>
        <w:ind w:firstLine="480" w:firstLineChars="200"/>
        <w:rPr>
          <w:rFonts w:cs="Calibri"/>
          <w:color w:val="auto"/>
          <w:sz w:val="24"/>
          <w:highlight w:val="none"/>
        </w:rPr>
      </w:pPr>
      <w:r>
        <w:rPr>
          <w:rFonts w:cs="Calibri"/>
          <w:color w:val="auto"/>
          <w:sz w:val="24"/>
          <w:highlight w:val="none"/>
        </w:rPr>
        <w:t>23.3公告期限为1个工作日。</w:t>
      </w:r>
    </w:p>
    <w:p w14:paraId="5DDE0948">
      <w:pPr>
        <w:pStyle w:val="4"/>
        <w:ind w:firstLine="482"/>
        <w:rPr>
          <w:rFonts w:cs="Calibri"/>
          <w:color w:val="auto"/>
          <w:highlight w:val="none"/>
        </w:rPr>
      </w:pPr>
      <w:r>
        <w:rPr>
          <w:rFonts w:cs="Calibri"/>
          <w:color w:val="auto"/>
          <w:highlight w:val="none"/>
        </w:rPr>
        <w:t>七、合同授予</w:t>
      </w:r>
    </w:p>
    <w:p w14:paraId="79558306">
      <w:pPr>
        <w:pStyle w:val="5"/>
        <w:ind w:firstLine="482"/>
        <w:rPr>
          <w:rFonts w:cs="Calibri"/>
          <w:color w:val="auto"/>
          <w:highlight w:val="none"/>
        </w:rPr>
      </w:pPr>
      <w:r>
        <w:rPr>
          <w:rFonts w:cs="Calibri"/>
          <w:color w:val="auto"/>
          <w:highlight w:val="none"/>
        </w:rPr>
        <w:t>24. 合同主要条款</w:t>
      </w:r>
    </w:p>
    <w:p w14:paraId="3507F2EE">
      <w:pPr>
        <w:ind w:firstLine="480" w:firstLineChars="200"/>
        <w:rPr>
          <w:rFonts w:cs="Calibri"/>
          <w:color w:val="auto"/>
          <w:sz w:val="24"/>
          <w:highlight w:val="none"/>
        </w:rPr>
      </w:pPr>
      <w:r>
        <w:rPr>
          <w:rFonts w:cs="Calibri"/>
          <w:color w:val="auto"/>
          <w:sz w:val="24"/>
          <w:highlight w:val="none"/>
        </w:rPr>
        <w:t>合同主要条款详见第五部分拟签订的合同文本。</w:t>
      </w:r>
    </w:p>
    <w:p w14:paraId="41C488AA">
      <w:pPr>
        <w:pStyle w:val="5"/>
        <w:ind w:firstLine="482"/>
        <w:rPr>
          <w:rFonts w:cs="Calibri"/>
          <w:color w:val="auto"/>
          <w:highlight w:val="none"/>
        </w:rPr>
      </w:pPr>
      <w:r>
        <w:rPr>
          <w:rFonts w:cs="Calibri"/>
          <w:color w:val="auto"/>
          <w:highlight w:val="none"/>
        </w:rPr>
        <w:t>25.合同的签订</w:t>
      </w:r>
    </w:p>
    <w:p w14:paraId="277E573C">
      <w:pPr>
        <w:ind w:firstLine="480" w:firstLineChars="200"/>
        <w:rPr>
          <w:rFonts w:cs="Calibri"/>
          <w:color w:val="auto"/>
          <w:sz w:val="24"/>
          <w:highlight w:val="none"/>
        </w:rPr>
      </w:pPr>
      <w:r>
        <w:rPr>
          <w:rFonts w:cs="Calibri"/>
          <w:color w:val="auto"/>
          <w:sz w:val="24"/>
          <w:highlight w:val="none"/>
        </w:rPr>
        <w:t>25.1 采购人与</w:t>
      </w:r>
      <w:r>
        <w:rPr>
          <w:rFonts w:hint="eastAsia" w:cs="Calibri"/>
          <w:color w:val="auto"/>
          <w:sz w:val="24"/>
          <w:highlight w:val="none"/>
          <w:lang w:eastAsia="zh-CN"/>
        </w:rPr>
        <w:t>中标供应商</w:t>
      </w:r>
      <w:r>
        <w:rPr>
          <w:rFonts w:cs="Calibri"/>
          <w:color w:val="auto"/>
          <w:sz w:val="24"/>
          <w:highlight w:val="none"/>
        </w:rPr>
        <w:t>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w:t>
      </w:r>
      <w:r>
        <w:rPr>
          <w:rFonts w:hint="eastAsia" w:cs="Calibri"/>
          <w:color w:val="auto"/>
          <w:sz w:val="24"/>
          <w:highlight w:val="none"/>
        </w:rPr>
        <w:t>“</w:t>
      </w:r>
      <w:r>
        <w:rPr>
          <w:rFonts w:cs="Calibri"/>
          <w:color w:val="auto"/>
          <w:sz w:val="24"/>
          <w:highlight w:val="none"/>
        </w:rPr>
        <w:t>冷、硬、横、推</w:t>
      </w:r>
      <w:r>
        <w:rPr>
          <w:rFonts w:hint="eastAsia" w:cs="Calibri"/>
          <w:color w:val="auto"/>
          <w:sz w:val="24"/>
          <w:highlight w:val="none"/>
        </w:rPr>
        <w:t>”</w:t>
      </w:r>
      <w:r>
        <w:rPr>
          <w:rFonts w:cs="Calibri"/>
          <w:color w:val="auto"/>
          <w:sz w:val="24"/>
          <w:highlight w:val="none"/>
        </w:rPr>
        <w:t>等不当行为。除不可抗力等特殊情况外，原则上应当在中标通知书发出之日起10个工作日内，与中标供应商按照采购文件确定的事项签订政府采购合同。</w:t>
      </w:r>
    </w:p>
    <w:p w14:paraId="5972A335">
      <w:pPr>
        <w:ind w:firstLine="480" w:firstLineChars="200"/>
        <w:rPr>
          <w:rFonts w:cs="Calibri"/>
          <w:color w:val="auto"/>
          <w:sz w:val="24"/>
          <w:highlight w:val="none"/>
        </w:rPr>
      </w:pPr>
      <w:r>
        <w:rPr>
          <w:rFonts w:cs="Calibri"/>
          <w:color w:val="auto"/>
          <w:sz w:val="24"/>
          <w:highlight w:val="none"/>
        </w:rPr>
        <w:t>25.2</w:t>
      </w:r>
      <w:r>
        <w:rPr>
          <w:rFonts w:hint="eastAsia" w:cs="Calibri"/>
          <w:color w:val="auto"/>
          <w:sz w:val="24"/>
          <w:highlight w:val="none"/>
          <w:lang w:eastAsia="zh-CN"/>
        </w:rPr>
        <w:t>中标供应商</w:t>
      </w:r>
      <w:r>
        <w:rPr>
          <w:rFonts w:cs="Calibri"/>
          <w:color w:val="auto"/>
          <w:sz w:val="24"/>
          <w:highlight w:val="none"/>
        </w:rPr>
        <w:t>按规定的日期、时间、地点，由法定代表人或其授权代表与采购人代表签订合同。如</w:t>
      </w:r>
      <w:r>
        <w:rPr>
          <w:rFonts w:hint="eastAsia" w:cs="Calibri"/>
          <w:color w:val="auto"/>
          <w:sz w:val="24"/>
          <w:highlight w:val="none"/>
          <w:lang w:eastAsia="zh-CN"/>
        </w:rPr>
        <w:t>中标供应商</w:t>
      </w:r>
      <w:r>
        <w:rPr>
          <w:rFonts w:cs="Calibri"/>
          <w:color w:val="auto"/>
          <w:sz w:val="24"/>
          <w:highlight w:val="none"/>
        </w:rPr>
        <w:t>为联合体的，由联合体成员各方法定代表人或其授权代表与采购人代表签订合同。</w:t>
      </w:r>
    </w:p>
    <w:p w14:paraId="08670743">
      <w:pPr>
        <w:ind w:firstLine="480" w:firstLineChars="200"/>
        <w:rPr>
          <w:rFonts w:cs="Calibri"/>
          <w:color w:val="auto"/>
          <w:sz w:val="24"/>
          <w:highlight w:val="none"/>
        </w:rPr>
      </w:pPr>
      <w:r>
        <w:rPr>
          <w:rFonts w:cs="Calibri"/>
          <w:color w:val="auto"/>
          <w:sz w:val="24"/>
          <w:highlight w:val="none"/>
        </w:rPr>
        <w:t>25.3如签订合同并生效后，供应商无故拒绝或延期，除按照合同条款处理外，列入不良行为记录一次，并给予通报。</w:t>
      </w:r>
    </w:p>
    <w:p w14:paraId="1FB6C4CE">
      <w:pPr>
        <w:ind w:firstLine="480" w:firstLineChars="200"/>
        <w:rPr>
          <w:rFonts w:cs="Calibri"/>
          <w:color w:val="auto"/>
          <w:sz w:val="24"/>
          <w:highlight w:val="none"/>
        </w:rPr>
      </w:pPr>
      <w:r>
        <w:rPr>
          <w:rFonts w:cs="Calibri"/>
          <w:color w:val="auto"/>
          <w:sz w:val="24"/>
          <w:highlight w:val="none"/>
        </w:rPr>
        <w:t>25.4</w:t>
      </w:r>
      <w:r>
        <w:rPr>
          <w:rFonts w:hint="eastAsia" w:cs="Calibri"/>
          <w:color w:val="auto"/>
          <w:sz w:val="24"/>
          <w:highlight w:val="none"/>
          <w:lang w:eastAsia="zh-CN"/>
        </w:rPr>
        <w:t>中标供应商</w:t>
      </w:r>
      <w:r>
        <w:rPr>
          <w:rFonts w:cs="Calibri"/>
          <w:color w:val="auto"/>
          <w:sz w:val="24"/>
          <w:highlight w:val="none"/>
        </w:rPr>
        <w:t>拒绝与采购人签订合同的，采购人可以按照评审报告推荐的中标或者成交候选人名单排序，确定下一候选人为</w:t>
      </w:r>
      <w:r>
        <w:rPr>
          <w:rFonts w:hint="eastAsia" w:cs="Calibri"/>
          <w:color w:val="auto"/>
          <w:sz w:val="24"/>
          <w:highlight w:val="none"/>
          <w:lang w:eastAsia="zh-CN"/>
        </w:rPr>
        <w:t>中标供应商</w:t>
      </w:r>
      <w:r>
        <w:rPr>
          <w:rFonts w:cs="Calibri"/>
          <w:color w:val="auto"/>
          <w:sz w:val="24"/>
          <w:highlight w:val="none"/>
        </w:rPr>
        <w:t>，也可以重新开展政府采购活动。</w:t>
      </w:r>
    </w:p>
    <w:p w14:paraId="622BEB8D">
      <w:pPr>
        <w:ind w:firstLine="480" w:firstLineChars="200"/>
        <w:rPr>
          <w:rFonts w:cs="Calibri"/>
          <w:color w:val="auto"/>
          <w:sz w:val="24"/>
          <w:highlight w:val="none"/>
        </w:rPr>
      </w:pPr>
      <w:r>
        <w:rPr>
          <w:rFonts w:cs="Calibri"/>
          <w:color w:val="auto"/>
          <w:sz w:val="24"/>
          <w:highlight w:val="none"/>
        </w:rPr>
        <w:t>25.5采购合同由采购人与</w:t>
      </w:r>
      <w:r>
        <w:rPr>
          <w:rFonts w:hint="eastAsia" w:cs="Calibri"/>
          <w:color w:val="auto"/>
          <w:sz w:val="24"/>
          <w:highlight w:val="none"/>
          <w:lang w:eastAsia="zh-CN"/>
        </w:rPr>
        <w:t>中标供应商</w:t>
      </w:r>
      <w:r>
        <w:rPr>
          <w:rFonts w:cs="Calibri"/>
          <w:color w:val="auto"/>
          <w:sz w:val="24"/>
          <w:highlight w:val="none"/>
        </w:rPr>
        <w:t>根据招标文件、投标文件等内容通过政府采购电子交易平台在线签订，自动备案。</w:t>
      </w:r>
    </w:p>
    <w:p w14:paraId="66AF2D77">
      <w:pPr>
        <w:pStyle w:val="5"/>
        <w:ind w:firstLine="482"/>
        <w:rPr>
          <w:rFonts w:cs="Calibri"/>
          <w:color w:val="auto"/>
          <w:highlight w:val="none"/>
        </w:rPr>
      </w:pPr>
      <w:r>
        <w:rPr>
          <w:rFonts w:cs="Calibri"/>
          <w:color w:val="auto"/>
          <w:highlight w:val="none"/>
        </w:rPr>
        <w:t>26. 履约保证金</w:t>
      </w:r>
    </w:p>
    <w:p w14:paraId="17E910AA">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firstLine="480" w:firstLineChars="200"/>
        <w:jc w:val="left"/>
        <w:textAlignment w:val="auto"/>
        <w:rPr>
          <w:rFonts w:hint="default" w:ascii="Calibri" w:hAnsi="Calibri" w:eastAsia="仿宋" w:cs="Calibri"/>
          <w:color w:val="auto"/>
          <w:kern w:val="2"/>
          <w:sz w:val="24"/>
          <w:szCs w:val="24"/>
          <w:highlight w:val="none"/>
          <w:lang w:val="en-US" w:eastAsia="zh-CN" w:bidi="ar"/>
        </w:rPr>
      </w:pPr>
      <w:r>
        <w:rPr>
          <w:rFonts w:hint="default" w:ascii="Calibri" w:hAnsi="Calibri" w:eastAsia="仿宋" w:cs="Calibri"/>
          <w:color w:val="auto"/>
          <w:sz w:val="24"/>
          <w:szCs w:val="24"/>
          <w:highlight w:val="none"/>
          <w:lang w:val="en-US" w:eastAsia="zh-CN"/>
        </w:rPr>
        <w:t>26.1中标、成交供应商须</w:t>
      </w:r>
      <w:r>
        <w:rPr>
          <w:rFonts w:hint="default" w:ascii="Calibri" w:hAnsi="Calibri" w:eastAsia="仿宋" w:cs="Calibri"/>
          <w:color w:val="auto"/>
          <w:sz w:val="24"/>
          <w:szCs w:val="24"/>
          <w:highlight w:val="none"/>
          <w:lang w:val="en-US" w:eastAsia="zh"/>
        </w:rPr>
        <w:t>按照</w:t>
      </w:r>
      <w:r>
        <w:rPr>
          <w:rFonts w:hint="default" w:ascii="Calibri" w:hAnsi="Calibri" w:eastAsia="仿宋" w:cs="Calibri"/>
          <w:color w:val="auto"/>
          <w:sz w:val="24"/>
          <w:szCs w:val="24"/>
          <w:highlight w:val="none"/>
          <w:lang w:val="en-US" w:eastAsia="zh-CN"/>
        </w:rPr>
        <w:t>按第二部分投标人须知前附表</w:t>
      </w:r>
      <w:r>
        <w:rPr>
          <w:rFonts w:hint="default" w:ascii="Calibri" w:hAnsi="Calibri" w:eastAsia="仿宋" w:cs="Calibri"/>
          <w:color w:val="auto"/>
          <w:sz w:val="24"/>
          <w:szCs w:val="24"/>
          <w:highlight w:val="none"/>
          <w:lang w:val="en-US" w:eastAsia="zh"/>
        </w:rPr>
        <w:t>规定</w:t>
      </w:r>
      <w:r>
        <w:rPr>
          <w:rFonts w:hint="default" w:ascii="Calibri" w:hAnsi="Calibri" w:eastAsia="仿宋" w:cs="Calibri"/>
          <w:color w:val="auto"/>
          <w:sz w:val="24"/>
          <w:szCs w:val="24"/>
          <w:highlight w:val="none"/>
          <w:lang w:val="en-US" w:eastAsia="zh-CN"/>
        </w:rPr>
        <w:t>的金额提交履约保证金。履约保证金应当以支票、汇票、本票或者金融机构、担保机</w:t>
      </w:r>
      <w:r>
        <w:rPr>
          <w:rFonts w:hint="default" w:ascii="Calibri" w:hAnsi="Calibri" w:eastAsia="仿宋" w:cs="Calibri"/>
          <w:color w:val="auto"/>
          <w:kern w:val="2"/>
          <w:sz w:val="24"/>
          <w:szCs w:val="24"/>
          <w:highlight w:val="none"/>
          <w:lang w:val="en-US" w:eastAsia="zh-CN" w:bidi="ar"/>
        </w:rPr>
        <w:t>构出具的保函等非现金形式提交。</w:t>
      </w:r>
    </w:p>
    <w:p w14:paraId="3D346753">
      <w:pPr>
        <w:ind w:firstLine="480"/>
        <w:rPr>
          <w:rFonts w:hint="default" w:eastAsia="仿宋" w:cs="Calibri"/>
          <w:color w:val="auto"/>
          <w:sz w:val="24"/>
          <w:highlight w:val="none"/>
          <w:lang w:val="en-US" w:eastAsia="zh-CN"/>
        </w:rPr>
      </w:pPr>
      <w:r>
        <w:rPr>
          <w:rFonts w:hint="default" w:ascii="Calibri" w:hAnsi="Calibri" w:eastAsia="仿宋" w:cs="Calibri"/>
          <w:color w:val="auto"/>
          <w:kern w:val="2"/>
          <w:sz w:val="24"/>
          <w:szCs w:val="24"/>
          <w:highlight w:val="none"/>
          <w:lang w:val="en-US" w:eastAsia="zh-CN" w:bidi="ar"/>
        </w:rPr>
        <w:t>26.2根据项目特点、供应商诚信等因素免收履约保证金或降低缴纳比例的，</w:t>
      </w:r>
      <w:r>
        <w:rPr>
          <w:rFonts w:hint="default" w:ascii="Calibri" w:hAnsi="Calibri" w:eastAsia="仿宋" w:cs="Calibri"/>
          <w:color w:val="auto"/>
          <w:sz w:val="24"/>
          <w:szCs w:val="24"/>
          <w:highlight w:val="none"/>
          <w:lang w:val="en-US" w:eastAsia="zh-CN"/>
        </w:rPr>
        <w:t>按第二部分投标人须知前附表</w:t>
      </w:r>
      <w:r>
        <w:rPr>
          <w:rFonts w:hint="default" w:ascii="Calibri" w:hAnsi="Calibri" w:eastAsia="仿宋" w:cs="Calibri"/>
          <w:color w:val="auto"/>
          <w:sz w:val="24"/>
          <w:szCs w:val="24"/>
          <w:highlight w:val="none"/>
          <w:lang w:val="en-US" w:eastAsia="zh"/>
        </w:rPr>
        <w:t>规定</w:t>
      </w:r>
      <w:r>
        <w:rPr>
          <w:rFonts w:hint="default" w:ascii="Calibri" w:hAnsi="Calibri" w:eastAsia="仿宋" w:cs="Calibri"/>
          <w:color w:val="auto"/>
          <w:sz w:val="24"/>
          <w:szCs w:val="24"/>
          <w:highlight w:val="none"/>
          <w:lang w:val="en-US" w:eastAsia="zh-CN"/>
        </w:rPr>
        <w:t>执行。</w:t>
      </w:r>
    </w:p>
    <w:p w14:paraId="173E87CB">
      <w:pPr>
        <w:ind w:firstLine="480" w:firstLineChars="200"/>
        <w:rPr>
          <w:rFonts w:hint="default" w:ascii="Calibri" w:hAnsi="Calibri" w:eastAsia="仿宋" w:cs="Calibri"/>
          <w:color w:val="auto"/>
          <w:kern w:val="2"/>
          <w:sz w:val="24"/>
          <w:szCs w:val="24"/>
          <w:highlight w:val="none"/>
          <w:lang w:val="en-US" w:eastAsia="zh-CN" w:bidi="ar"/>
        </w:rPr>
      </w:pPr>
      <w:r>
        <w:rPr>
          <w:rFonts w:hint="default" w:ascii="Calibri" w:hAnsi="Calibri" w:eastAsia="仿宋" w:cs="Calibri"/>
          <w:color w:val="auto"/>
          <w:kern w:val="2"/>
          <w:sz w:val="24"/>
          <w:szCs w:val="24"/>
          <w:highlight w:val="none"/>
          <w:lang w:val="en-US" w:eastAsia="zh-CN" w:bidi="ar"/>
        </w:rPr>
        <w:t>26.3鼓励和支持供应商以银行、保险公司出具的保函形式提供履约保证金。采购人不得拒收履约保函，项目验收结束后应及时退还，延迟退还的，应当按照合同约定和法律规定承担相应的赔偿责任。</w:t>
      </w:r>
    </w:p>
    <w:p w14:paraId="1C14F2A8">
      <w:pPr>
        <w:ind w:firstLine="480" w:firstLineChars="200"/>
        <w:rPr>
          <w:rFonts w:cs="Calibri"/>
          <w:color w:val="auto"/>
          <w:highlight w:val="none"/>
        </w:rPr>
      </w:pPr>
      <w:r>
        <w:rPr>
          <w:rFonts w:hint="default" w:cs="Calibri"/>
          <w:color w:val="auto"/>
          <w:sz w:val="24"/>
          <w:highlight w:val="none"/>
          <w:lang w:val="en-US" w:eastAsia="zh-CN" w:bidi="ar"/>
        </w:rPr>
        <w:t>26.4</w:t>
      </w:r>
      <w:r>
        <w:rPr>
          <w:rFonts w:hint="default" w:ascii="Calibri" w:hAnsi="Calibri" w:eastAsia="仿宋" w:cs="Calibri"/>
          <w:color w:val="auto"/>
          <w:sz w:val="24"/>
          <w:szCs w:val="24"/>
          <w:highlight w:val="none"/>
          <w:lang w:val="en-US" w:eastAsia="zh-CN" w:bidi="ar"/>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225BCC7B">
      <w:pPr>
        <w:pStyle w:val="4"/>
        <w:ind w:firstLine="482"/>
        <w:rPr>
          <w:rFonts w:cs="Calibri"/>
          <w:color w:val="auto"/>
          <w:highlight w:val="none"/>
        </w:rPr>
      </w:pPr>
      <w:r>
        <w:rPr>
          <w:rFonts w:cs="Calibri"/>
          <w:color w:val="auto"/>
          <w:highlight w:val="none"/>
        </w:rPr>
        <w:t>八、电子交易活动的中止</w:t>
      </w:r>
    </w:p>
    <w:p w14:paraId="656A2835">
      <w:pPr>
        <w:pStyle w:val="5"/>
        <w:ind w:firstLine="482"/>
        <w:rPr>
          <w:rFonts w:cs="Calibri"/>
          <w:color w:val="auto"/>
          <w:highlight w:val="none"/>
        </w:rPr>
      </w:pPr>
      <w:r>
        <w:rPr>
          <w:rFonts w:cs="Calibri"/>
          <w:color w:val="auto"/>
          <w:highlight w:val="none"/>
        </w:rPr>
        <w:t>27.电子交易活动的中止</w:t>
      </w:r>
    </w:p>
    <w:p w14:paraId="62836D39">
      <w:pPr>
        <w:ind w:firstLine="480" w:firstLineChars="200"/>
        <w:rPr>
          <w:rFonts w:cs="Calibri"/>
          <w:color w:val="auto"/>
          <w:sz w:val="24"/>
          <w:highlight w:val="none"/>
        </w:rPr>
      </w:pPr>
      <w:r>
        <w:rPr>
          <w:rFonts w:cs="Calibri"/>
          <w:color w:val="auto"/>
          <w:sz w:val="24"/>
          <w:highlight w:val="none"/>
        </w:rPr>
        <w:t>采购过程中出现以下情形，导致电子交易平台无法正常运行，或者无法保证电子交易的公平、公正和安全时，采购机构可中止电子交易活动：</w:t>
      </w:r>
    </w:p>
    <w:p w14:paraId="058A0B65">
      <w:pPr>
        <w:ind w:firstLine="480" w:firstLineChars="200"/>
        <w:rPr>
          <w:rFonts w:cs="Calibri"/>
          <w:color w:val="auto"/>
          <w:sz w:val="24"/>
          <w:highlight w:val="none"/>
        </w:rPr>
      </w:pPr>
      <w:r>
        <w:rPr>
          <w:rFonts w:cs="Calibri"/>
          <w:color w:val="auto"/>
          <w:sz w:val="24"/>
          <w:highlight w:val="none"/>
        </w:rPr>
        <w:t xml:space="preserve">27.1电子交易平台发生故障而无法登录访问的； </w:t>
      </w:r>
    </w:p>
    <w:p w14:paraId="1AC61D36">
      <w:pPr>
        <w:ind w:firstLine="480" w:firstLineChars="200"/>
        <w:rPr>
          <w:rFonts w:cs="Calibri"/>
          <w:color w:val="auto"/>
          <w:sz w:val="24"/>
          <w:highlight w:val="none"/>
        </w:rPr>
      </w:pPr>
      <w:r>
        <w:rPr>
          <w:rFonts w:cs="Calibri"/>
          <w:color w:val="auto"/>
          <w:sz w:val="24"/>
          <w:highlight w:val="none"/>
        </w:rPr>
        <w:t>27.2电子交易平台应用或数据库出现错误，不能进行正常操作的；</w:t>
      </w:r>
    </w:p>
    <w:p w14:paraId="1F2373C1">
      <w:pPr>
        <w:ind w:firstLine="480" w:firstLineChars="200"/>
        <w:rPr>
          <w:rFonts w:cs="Calibri"/>
          <w:color w:val="auto"/>
          <w:sz w:val="24"/>
          <w:highlight w:val="none"/>
        </w:rPr>
      </w:pPr>
      <w:r>
        <w:rPr>
          <w:rFonts w:cs="Calibri"/>
          <w:color w:val="auto"/>
          <w:sz w:val="24"/>
          <w:highlight w:val="none"/>
        </w:rPr>
        <w:t>27.3电子交易平台发现严重安全漏洞，有潜在泄密危险的；</w:t>
      </w:r>
    </w:p>
    <w:p w14:paraId="79DA3AAA">
      <w:pPr>
        <w:ind w:firstLine="480" w:firstLineChars="200"/>
        <w:rPr>
          <w:rFonts w:cs="Calibri"/>
          <w:color w:val="auto"/>
          <w:sz w:val="24"/>
          <w:highlight w:val="none"/>
        </w:rPr>
      </w:pPr>
      <w:r>
        <w:rPr>
          <w:rFonts w:cs="Calibri"/>
          <w:color w:val="auto"/>
          <w:sz w:val="24"/>
          <w:highlight w:val="none"/>
        </w:rPr>
        <w:t xml:space="preserve">27.4病毒发作导致不能进行正常操作的； </w:t>
      </w:r>
    </w:p>
    <w:p w14:paraId="3F578F5A">
      <w:pPr>
        <w:ind w:firstLine="480" w:firstLineChars="200"/>
        <w:rPr>
          <w:rFonts w:cs="Calibri"/>
          <w:color w:val="auto"/>
          <w:sz w:val="24"/>
          <w:highlight w:val="none"/>
        </w:rPr>
      </w:pPr>
      <w:r>
        <w:rPr>
          <w:rFonts w:cs="Calibri"/>
          <w:color w:val="auto"/>
          <w:sz w:val="24"/>
          <w:highlight w:val="none"/>
        </w:rPr>
        <w:t>27.5其他无法保证电子交易的公平、公正和安全的情况。</w:t>
      </w:r>
    </w:p>
    <w:p w14:paraId="6BBE5E8B">
      <w:pPr>
        <w:ind w:firstLine="480" w:firstLineChars="200"/>
        <w:rPr>
          <w:rFonts w:cs="Calibri"/>
          <w:color w:val="auto"/>
          <w:highlight w:val="none"/>
        </w:rPr>
      </w:pPr>
      <w:r>
        <w:rPr>
          <w:rFonts w:cs="Calibri"/>
          <w:color w:val="auto"/>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1C521AAF">
      <w:pPr>
        <w:pStyle w:val="4"/>
        <w:ind w:firstLine="482"/>
        <w:rPr>
          <w:rFonts w:cs="Calibri"/>
          <w:color w:val="auto"/>
          <w:highlight w:val="none"/>
        </w:rPr>
      </w:pPr>
      <w:r>
        <w:rPr>
          <w:rFonts w:cs="Calibri"/>
          <w:color w:val="auto"/>
          <w:highlight w:val="none"/>
        </w:rPr>
        <w:t>九、验收</w:t>
      </w:r>
    </w:p>
    <w:p w14:paraId="193FDA34">
      <w:pPr>
        <w:pStyle w:val="5"/>
        <w:ind w:firstLine="482"/>
        <w:rPr>
          <w:rFonts w:cs="Calibri"/>
          <w:color w:val="auto"/>
          <w:highlight w:val="none"/>
        </w:rPr>
      </w:pPr>
      <w:r>
        <w:rPr>
          <w:rFonts w:cs="Calibri"/>
          <w:color w:val="auto"/>
          <w:highlight w:val="none"/>
        </w:rPr>
        <w:t>28.验收</w:t>
      </w:r>
    </w:p>
    <w:p w14:paraId="56468CBE">
      <w:pPr>
        <w:ind w:firstLine="480" w:firstLineChars="200"/>
        <w:rPr>
          <w:rFonts w:cs="Calibri"/>
          <w:color w:val="auto"/>
          <w:sz w:val="24"/>
          <w:highlight w:val="none"/>
        </w:rPr>
      </w:pPr>
      <w:r>
        <w:rPr>
          <w:rFonts w:cs="Calibri"/>
          <w:color w:val="auto"/>
          <w:sz w:val="24"/>
          <w:highlight w:val="none"/>
        </w:rPr>
        <w:t>28.1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634B7B2">
      <w:pPr>
        <w:ind w:firstLine="480" w:firstLineChars="200"/>
        <w:rPr>
          <w:rFonts w:cs="Calibri"/>
          <w:color w:val="auto"/>
          <w:sz w:val="24"/>
          <w:highlight w:val="none"/>
        </w:rPr>
      </w:pPr>
      <w:r>
        <w:rPr>
          <w:rFonts w:cs="Calibri"/>
          <w:color w:val="auto"/>
          <w:sz w:val="24"/>
          <w:highlight w:val="none"/>
        </w:rPr>
        <w:t>28.2采购人可以邀请参加本项目的其他投标人或者第三方机构参与验收。参与验收的投标人或者第三方机构的意见作为验收书的参考资料一并存档。</w:t>
      </w:r>
    </w:p>
    <w:p w14:paraId="2020DFB2">
      <w:pPr>
        <w:ind w:firstLine="480" w:firstLineChars="200"/>
        <w:rPr>
          <w:rFonts w:cs="Calibri"/>
          <w:color w:val="auto"/>
          <w:sz w:val="24"/>
          <w:highlight w:val="none"/>
        </w:rPr>
      </w:pPr>
      <w:r>
        <w:rPr>
          <w:rFonts w:cs="Calibri"/>
          <w:color w:val="auto"/>
          <w:sz w:val="24"/>
          <w:highlight w:val="none"/>
        </w:rPr>
        <w:t>28.3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FB2A8E">
      <w:pPr>
        <w:ind w:firstLine="480" w:firstLineChars="200"/>
        <w:rPr>
          <w:rFonts w:cs="Calibri"/>
          <w:color w:val="auto"/>
          <w:sz w:val="24"/>
          <w:highlight w:val="none"/>
        </w:rPr>
      </w:pPr>
      <w:r>
        <w:rPr>
          <w:rFonts w:cs="Calibri"/>
          <w:color w:val="auto"/>
          <w:sz w:val="24"/>
          <w:highlight w:val="none"/>
        </w:rPr>
        <w:t>28.4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bookmarkEnd w:id="14"/>
    <w:bookmarkEnd w:id="15"/>
    <w:p w14:paraId="257CBEEC">
      <w:pPr>
        <w:rPr>
          <w:rFonts w:cs="Calibri"/>
          <w:b/>
          <w:color w:val="auto"/>
          <w:sz w:val="36"/>
          <w:szCs w:val="36"/>
          <w:highlight w:val="none"/>
        </w:rPr>
      </w:pPr>
      <w:bookmarkStart w:id="16" w:name="第四部分"/>
      <w:r>
        <w:rPr>
          <w:rFonts w:cs="Calibri"/>
          <w:b/>
          <w:color w:val="auto"/>
          <w:sz w:val="36"/>
          <w:szCs w:val="36"/>
          <w:highlight w:val="none"/>
        </w:rPr>
        <w:br w:type="page"/>
      </w:r>
    </w:p>
    <w:p w14:paraId="2B81458B">
      <w:pPr>
        <w:pStyle w:val="3"/>
        <w:numPr>
          <w:ilvl w:val="0"/>
          <w:numId w:val="4"/>
        </w:numPr>
        <w:rPr>
          <w:rFonts w:cs="Calibri"/>
          <w:color w:val="auto"/>
          <w:highlight w:val="none"/>
        </w:rPr>
      </w:pPr>
      <w:r>
        <w:rPr>
          <w:rFonts w:cs="Calibri"/>
          <w:color w:val="auto"/>
          <w:highlight w:val="none"/>
        </w:rPr>
        <w:t>采购需求</w:t>
      </w:r>
    </w:p>
    <w:p w14:paraId="376916CE">
      <w:pPr>
        <w:pStyle w:val="4"/>
        <w:ind w:firstLine="0" w:firstLineChars="0"/>
        <w:jc w:val="center"/>
        <w:rPr>
          <w:rFonts w:cs="Calibri"/>
          <w:color w:val="auto"/>
          <w:szCs w:val="24"/>
          <w:highlight w:val="none"/>
          <w:lang w:val="en-US"/>
        </w:rPr>
      </w:pPr>
    </w:p>
    <w:p w14:paraId="25A6DD89">
      <w:pPr>
        <w:pStyle w:val="4"/>
        <w:numPr>
          <w:ilvl w:val="0"/>
          <w:numId w:val="5"/>
        </w:numPr>
        <w:ind w:firstLine="482"/>
        <w:jc w:val="center"/>
        <w:rPr>
          <w:color w:val="auto"/>
          <w:highlight w:val="none"/>
          <w:lang w:val="en-US"/>
        </w:rPr>
      </w:pPr>
      <w:r>
        <w:rPr>
          <w:rFonts w:cs="Calibri"/>
          <w:color w:val="auto"/>
          <w:szCs w:val="24"/>
          <w:highlight w:val="none"/>
          <w:lang w:val="en-US"/>
        </w:rPr>
        <w:t>标的</w:t>
      </w:r>
      <w:r>
        <w:rPr>
          <w:rFonts w:hint="eastAsia"/>
          <w:color w:val="auto"/>
          <w:highlight w:val="none"/>
          <w:lang w:val="en-US"/>
        </w:rPr>
        <w:tab/>
      </w:r>
    </w:p>
    <w:p w14:paraId="2AB03681">
      <w:pPr>
        <w:pStyle w:val="4"/>
        <w:numPr>
          <w:ilvl w:val="0"/>
          <w:numId w:val="0"/>
        </w:numPr>
        <w:ind w:firstLine="482"/>
        <w:rPr>
          <w:rFonts w:cs="Calibri"/>
          <w:color w:val="auto"/>
          <w:szCs w:val="24"/>
          <w:highlight w:val="none"/>
        </w:rPr>
      </w:pPr>
      <w:r>
        <w:rPr>
          <w:rFonts w:hint="eastAsia" w:ascii="Calibri" w:hAnsi="Calibri" w:eastAsia="仿宋" w:cs="Calibri"/>
          <w:b/>
          <w:bCs/>
          <w:color w:val="auto"/>
          <w:kern w:val="2"/>
          <w:sz w:val="24"/>
          <w:szCs w:val="24"/>
          <w:highlight w:val="none"/>
          <w:lang w:val="zh-CN" w:eastAsia="zh-CN" w:bidi="ar-SA"/>
        </w:rPr>
        <w:t>一、</w:t>
      </w:r>
      <w:r>
        <w:rPr>
          <w:rFonts w:cs="Calibri"/>
          <w:color w:val="auto"/>
          <w:szCs w:val="24"/>
          <w:highlight w:val="none"/>
        </w:rPr>
        <w:t>采购内容一览表</w:t>
      </w:r>
    </w:p>
    <w:tbl>
      <w:tblPr>
        <w:tblStyle w:val="6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942"/>
        <w:gridCol w:w="780"/>
        <w:gridCol w:w="735"/>
        <w:gridCol w:w="2006"/>
        <w:gridCol w:w="2214"/>
      </w:tblGrid>
      <w:tr w14:paraId="0B16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tcBorders>
              <w:top w:val="single" w:color="auto" w:sz="4" w:space="0"/>
              <w:left w:val="single" w:color="auto" w:sz="4" w:space="0"/>
              <w:bottom w:val="single" w:color="auto" w:sz="4" w:space="0"/>
              <w:right w:val="single" w:color="auto" w:sz="4" w:space="0"/>
            </w:tcBorders>
            <w:vAlign w:val="center"/>
          </w:tcPr>
          <w:p w14:paraId="17D69BB4">
            <w:pPr>
              <w:widowControl/>
              <w:jc w:val="center"/>
              <w:rPr>
                <w:rFonts w:hint="eastAsia" w:ascii="仿宋" w:hAnsi="仿宋" w:eastAsia="仿宋" w:cs="仿宋"/>
                <w:color w:val="auto"/>
                <w:kern w:val="0"/>
                <w:sz w:val="24"/>
                <w:highlight w:val="none"/>
                <w:lang w:val="en-US" w:eastAsia="zh-CN"/>
              </w:rPr>
            </w:pPr>
            <w:r>
              <w:rPr>
                <w:rFonts w:hint="eastAsia" w:ascii="仿宋" w:hAnsi="仿宋" w:cs="仿宋"/>
                <w:color w:val="auto"/>
                <w:kern w:val="0"/>
                <w:sz w:val="24"/>
                <w:highlight w:val="none"/>
                <w:lang w:val="en-US" w:eastAsia="zh-CN"/>
              </w:rPr>
              <w:t>标项序号</w:t>
            </w:r>
          </w:p>
        </w:tc>
        <w:tc>
          <w:tcPr>
            <w:tcW w:w="1565" w:type="pct"/>
            <w:tcBorders>
              <w:top w:val="single" w:color="auto" w:sz="4" w:space="0"/>
              <w:left w:val="single" w:color="auto" w:sz="4" w:space="0"/>
              <w:bottom w:val="single" w:color="auto" w:sz="4" w:space="0"/>
              <w:right w:val="single" w:color="auto" w:sz="4" w:space="0"/>
            </w:tcBorders>
            <w:vAlign w:val="center"/>
          </w:tcPr>
          <w:p w14:paraId="4AD6BE0E">
            <w:pPr>
              <w:widowControl/>
              <w:jc w:val="center"/>
              <w:rPr>
                <w:rFonts w:ascii="仿宋" w:hAnsi="仿宋" w:cs="仿宋"/>
                <w:color w:val="auto"/>
                <w:kern w:val="0"/>
                <w:sz w:val="24"/>
                <w:highlight w:val="none"/>
              </w:rPr>
            </w:pPr>
            <w:r>
              <w:rPr>
                <w:rFonts w:hint="eastAsia" w:ascii="仿宋" w:hAnsi="仿宋" w:cs="仿宋"/>
                <w:color w:val="auto"/>
                <w:kern w:val="0"/>
                <w:sz w:val="24"/>
                <w:highlight w:val="none"/>
              </w:rPr>
              <w:t>标项名称</w:t>
            </w:r>
          </w:p>
        </w:tc>
        <w:tc>
          <w:tcPr>
            <w:tcW w:w="415" w:type="pct"/>
            <w:tcBorders>
              <w:top w:val="single" w:color="auto" w:sz="4" w:space="0"/>
              <w:left w:val="single" w:color="auto" w:sz="4" w:space="0"/>
              <w:bottom w:val="single" w:color="auto" w:sz="4" w:space="0"/>
              <w:right w:val="single" w:color="auto" w:sz="4" w:space="0"/>
            </w:tcBorders>
            <w:vAlign w:val="center"/>
          </w:tcPr>
          <w:p w14:paraId="5277B8A9">
            <w:pPr>
              <w:widowControl/>
              <w:jc w:val="center"/>
              <w:rPr>
                <w:rFonts w:ascii="仿宋" w:hAnsi="仿宋" w:cs="仿宋"/>
                <w:color w:val="auto"/>
                <w:kern w:val="0"/>
                <w:sz w:val="24"/>
                <w:highlight w:val="none"/>
              </w:rPr>
            </w:pPr>
            <w:r>
              <w:rPr>
                <w:rFonts w:hint="eastAsia" w:ascii="仿宋" w:hAnsi="仿宋" w:cs="仿宋"/>
                <w:color w:val="auto"/>
                <w:kern w:val="0"/>
                <w:sz w:val="24"/>
                <w:highlight w:val="none"/>
              </w:rPr>
              <w:t>数量</w:t>
            </w:r>
          </w:p>
        </w:tc>
        <w:tc>
          <w:tcPr>
            <w:tcW w:w="391" w:type="pct"/>
            <w:tcBorders>
              <w:top w:val="single" w:color="auto" w:sz="4" w:space="0"/>
              <w:left w:val="single" w:color="auto" w:sz="4" w:space="0"/>
              <w:bottom w:val="single" w:color="auto" w:sz="4" w:space="0"/>
              <w:right w:val="single" w:color="auto" w:sz="4" w:space="0"/>
            </w:tcBorders>
            <w:vAlign w:val="center"/>
          </w:tcPr>
          <w:p w14:paraId="49304EFA">
            <w:pPr>
              <w:widowControl/>
              <w:jc w:val="center"/>
              <w:rPr>
                <w:rFonts w:ascii="仿宋" w:hAnsi="仿宋" w:cs="仿宋"/>
                <w:color w:val="auto"/>
                <w:kern w:val="0"/>
                <w:sz w:val="24"/>
                <w:highlight w:val="none"/>
              </w:rPr>
            </w:pPr>
            <w:r>
              <w:rPr>
                <w:rFonts w:hint="eastAsia" w:ascii="仿宋" w:hAnsi="仿宋" w:cs="仿宋"/>
                <w:color w:val="auto"/>
                <w:kern w:val="0"/>
                <w:sz w:val="24"/>
                <w:highlight w:val="none"/>
              </w:rPr>
              <w:t>单位</w:t>
            </w:r>
          </w:p>
        </w:tc>
        <w:tc>
          <w:tcPr>
            <w:tcW w:w="1067" w:type="pct"/>
            <w:tcBorders>
              <w:top w:val="single" w:color="auto" w:sz="4" w:space="0"/>
              <w:left w:val="single" w:color="auto" w:sz="4" w:space="0"/>
              <w:bottom w:val="single" w:color="auto" w:sz="4" w:space="0"/>
              <w:right w:val="single" w:color="auto" w:sz="4" w:space="0"/>
            </w:tcBorders>
            <w:vAlign w:val="center"/>
          </w:tcPr>
          <w:p w14:paraId="7F83778A">
            <w:pPr>
              <w:widowControl/>
              <w:jc w:val="center"/>
              <w:rPr>
                <w:rFonts w:hint="eastAsia" w:ascii="仿宋" w:hAnsi="仿宋" w:eastAsia="仿宋" w:cs="仿宋"/>
                <w:color w:val="auto"/>
                <w:kern w:val="0"/>
                <w:sz w:val="24"/>
                <w:highlight w:val="none"/>
                <w:lang w:eastAsia="zh-CN"/>
              </w:rPr>
            </w:pPr>
            <w:r>
              <w:rPr>
                <w:rFonts w:hint="eastAsia" w:ascii="仿宋" w:hAnsi="仿宋" w:cs="仿宋"/>
                <w:color w:val="auto"/>
                <w:kern w:val="0"/>
                <w:sz w:val="24"/>
                <w:highlight w:val="none"/>
                <w:lang w:val="en-US" w:eastAsia="zh-CN"/>
              </w:rPr>
              <w:t>标项</w:t>
            </w:r>
            <w:r>
              <w:rPr>
                <w:rFonts w:hint="eastAsia" w:ascii="仿宋" w:hAnsi="仿宋" w:cs="仿宋"/>
                <w:color w:val="auto"/>
                <w:kern w:val="0"/>
                <w:sz w:val="24"/>
                <w:highlight w:val="none"/>
              </w:rPr>
              <w:t>金额（元</w:t>
            </w:r>
            <w:r>
              <w:rPr>
                <w:rFonts w:hint="eastAsia" w:ascii="仿宋" w:hAnsi="仿宋" w:cs="仿宋"/>
                <w:color w:val="auto"/>
                <w:kern w:val="0"/>
                <w:sz w:val="24"/>
                <w:highlight w:val="none"/>
                <w:lang w:eastAsia="zh-CN"/>
              </w:rPr>
              <w:t>）</w:t>
            </w:r>
          </w:p>
        </w:tc>
        <w:tc>
          <w:tcPr>
            <w:tcW w:w="1178" w:type="pct"/>
            <w:tcBorders>
              <w:top w:val="single" w:color="auto" w:sz="4" w:space="0"/>
              <w:left w:val="single" w:color="auto" w:sz="4" w:space="0"/>
              <w:bottom w:val="single" w:color="auto" w:sz="4" w:space="0"/>
              <w:right w:val="single" w:color="auto" w:sz="4" w:space="0"/>
            </w:tcBorders>
            <w:vAlign w:val="center"/>
          </w:tcPr>
          <w:p w14:paraId="39E52826">
            <w:pPr>
              <w:widowControl/>
              <w:jc w:val="center"/>
              <w:rPr>
                <w:rFonts w:ascii="仿宋" w:hAnsi="仿宋" w:cs="仿宋"/>
                <w:color w:val="auto"/>
                <w:kern w:val="0"/>
                <w:sz w:val="24"/>
                <w:highlight w:val="none"/>
              </w:rPr>
            </w:pPr>
            <w:r>
              <w:rPr>
                <w:rFonts w:hint="eastAsia" w:ascii="仿宋" w:hAnsi="仿宋" w:cs="仿宋"/>
                <w:color w:val="auto"/>
                <w:kern w:val="0"/>
                <w:sz w:val="24"/>
                <w:highlight w:val="none"/>
              </w:rPr>
              <w:t>技术要求、用途</w:t>
            </w:r>
          </w:p>
        </w:tc>
      </w:tr>
      <w:tr w14:paraId="5996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tcBorders>
              <w:top w:val="single" w:color="auto" w:sz="4" w:space="0"/>
              <w:left w:val="single" w:color="auto" w:sz="4" w:space="0"/>
              <w:bottom w:val="single" w:color="auto" w:sz="4" w:space="0"/>
              <w:right w:val="single" w:color="auto" w:sz="4" w:space="0"/>
            </w:tcBorders>
            <w:vAlign w:val="center"/>
          </w:tcPr>
          <w:p w14:paraId="60E1DAF4">
            <w:pPr>
              <w:widowControl/>
              <w:jc w:val="center"/>
              <w:rPr>
                <w:rFonts w:hint="eastAsia" w:ascii="仿宋" w:hAnsi="仿宋" w:eastAsia="仿宋" w:cs="仿宋"/>
                <w:color w:val="auto"/>
                <w:kern w:val="0"/>
                <w:sz w:val="24"/>
                <w:highlight w:val="none"/>
                <w:lang w:val="en-US" w:eastAsia="zh-CN"/>
              </w:rPr>
            </w:pPr>
            <w:r>
              <w:rPr>
                <w:rFonts w:hint="eastAsia" w:ascii="仿宋" w:hAnsi="仿宋" w:cs="仿宋"/>
                <w:color w:val="auto"/>
                <w:kern w:val="0"/>
                <w:sz w:val="24"/>
                <w:highlight w:val="none"/>
                <w:lang w:val="en-US" w:eastAsia="zh-CN"/>
              </w:rPr>
              <w:t>1</w:t>
            </w:r>
          </w:p>
        </w:tc>
        <w:tc>
          <w:tcPr>
            <w:tcW w:w="1565" w:type="pct"/>
            <w:tcBorders>
              <w:top w:val="single" w:color="auto" w:sz="4" w:space="0"/>
              <w:left w:val="single" w:color="auto" w:sz="4" w:space="0"/>
              <w:bottom w:val="single" w:color="auto" w:sz="4" w:space="0"/>
              <w:right w:val="single" w:color="auto" w:sz="4" w:space="0"/>
            </w:tcBorders>
            <w:vAlign w:val="center"/>
          </w:tcPr>
          <w:p w14:paraId="28828D26">
            <w:pPr>
              <w:widowControl/>
              <w:jc w:val="center"/>
              <w:rPr>
                <w:rFonts w:hint="eastAsia" w:ascii="仿宋" w:hAnsi="仿宋" w:cs="仿宋"/>
                <w:color w:val="auto"/>
                <w:kern w:val="0"/>
                <w:sz w:val="24"/>
                <w:highlight w:val="none"/>
                <w:lang w:eastAsia="zh-CN"/>
              </w:rPr>
            </w:pPr>
            <w:r>
              <w:rPr>
                <w:rFonts w:hint="eastAsia" w:ascii="仿宋" w:hAnsi="仿宋" w:cs="仿宋"/>
                <w:color w:val="auto"/>
                <w:kern w:val="0"/>
                <w:sz w:val="24"/>
                <w:highlight w:val="none"/>
                <w:lang w:eastAsia="zh-CN"/>
              </w:rPr>
              <w:t>2026年织里镇建筑垃圾收集清运处置项目（</w:t>
            </w:r>
            <w:r>
              <w:rPr>
                <w:rFonts w:hint="eastAsia" w:ascii="仿宋" w:hAnsi="仿宋" w:cs="仿宋"/>
                <w:bCs w:val="0"/>
                <w:i w:val="0"/>
                <w:iCs w:val="0"/>
                <w:caps w:val="0"/>
                <w:color w:val="auto"/>
                <w:spacing w:val="0"/>
                <w:kern w:val="0"/>
                <w:sz w:val="24"/>
                <w:szCs w:val="24"/>
                <w:highlight w:val="none"/>
                <w:shd w:val="clear"/>
                <w:lang w:eastAsia="zh-CN"/>
              </w:rPr>
              <w:t>轧村片区、振兴片区、利济片区建筑垃圾清运</w:t>
            </w:r>
            <w:r>
              <w:rPr>
                <w:rFonts w:hint="eastAsia" w:ascii="仿宋" w:hAnsi="仿宋" w:cs="仿宋"/>
                <w:color w:val="auto"/>
                <w:kern w:val="0"/>
                <w:sz w:val="24"/>
                <w:highlight w:val="none"/>
                <w:lang w:eastAsia="zh-CN"/>
              </w:rPr>
              <w:t>）</w:t>
            </w:r>
          </w:p>
        </w:tc>
        <w:tc>
          <w:tcPr>
            <w:tcW w:w="415" w:type="pct"/>
            <w:tcBorders>
              <w:top w:val="single" w:color="auto" w:sz="4" w:space="0"/>
              <w:left w:val="single" w:color="auto" w:sz="4" w:space="0"/>
              <w:bottom w:val="single" w:color="auto" w:sz="4" w:space="0"/>
              <w:right w:val="single" w:color="auto" w:sz="4" w:space="0"/>
            </w:tcBorders>
            <w:vAlign w:val="center"/>
          </w:tcPr>
          <w:p w14:paraId="698A2004">
            <w:pPr>
              <w:widowControl/>
              <w:jc w:val="center"/>
              <w:rPr>
                <w:rFonts w:hint="eastAsia" w:ascii="仿宋" w:hAnsi="仿宋" w:cs="仿宋"/>
                <w:color w:val="auto"/>
                <w:sz w:val="24"/>
                <w:highlight w:val="none"/>
              </w:rPr>
            </w:pPr>
            <w:r>
              <w:rPr>
                <w:rFonts w:hint="eastAsia" w:ascii="仿宋" w:hAnsi="仿宋" w:cs="仿宋"/>
                <w:color w:val="auto"/>
                <w:sz w:val="24"/>
                <w:highlight w:val="none"/>
              </w:rPr>
              <w:t>1</w:t>
            </w:r>
          </w:p>
        </w:tc>
        <w:tc>
          <w:tcPr>
            <w:tcW w:w="391" w:type="pct"/>
            <w:tcBorders>
              <w:top w:val="single" w:color="auto" w:sz="4" w:space="0"/>
              <w:left w:val="single" w:color="auto" w:sz="4" w:space="0"/>
              <w:bottom w:val="single" w:color="auto" w:sz="4" w:space="0"/>
              <w:right w:val="single" w:color="auto" w:sz="4" w:space="0"/>
            </w:tcBorders>
            <w:vAlign w:val="center"/>
          </w:tcPr>
          <w:p w14:paraId="65EF677E">
            <w:pPr>
              <w:widowControl/>
              <w:jc w:val="center"/>
              <w:rPr>
                <w:rFonts w:hint="eastAsia" w:ascii="仿宋" w:hAnsi="仿宋" w:cs="仿宋"/>
                <w:color w:val="auto"/>
                <w:kern w:val="0"/>
                <w:sz w:val="24"/>
                <w:highlight w:val="none"/>
              </w:rPr>
            </w:pPr>
            <w:r>
              <w:rPr>
                <w:rFonts w:hint="eastAsia" w:ascii="仿宋" w:hAnsi="仿宋" w:cs="仿宋"/>
                <w:color w:val="auto"/>
                <w:kern w:val="0"/>
                <w:sz w:val="24"/>
                <w:highlight w:val="none"/>
              </w:rPr>
              <w:t>项</w:t>
            </w:r>
          </w:p>
        </w:tc>
        <w:tc>
          <w:tcPr>
            <w:tcW w:w="1067" w:type="pct"/>
            <w:tcBorders>
              <w:top w:val="single" w:color="auto" w:sz="4" w:space="0"/>
              <w:left w:val="single" w:color="auto" w:sz="4" w:space="0"/>
              <w:bottom w:val="single" w:color="auto" w:sz="4" w:space="0"/>
              <w:right w:val="single" w:color="auto" w:sz="4" w:space="0"/>
            </w:tcBorders>
            <w:vAlign w:val="center"/>
          </w:tcPr>
          <w:p w14:paraId="4116E136">
            <w:pPr>
              <w:widowControl/>
              <w:jc w:val="center"/>
              <w:rPr>
                <w:rFonts w:hint="eastAsia" w:ascii="仿宋" w:hAnsi="仿宋" w:cs="仿宋"/>
                <w:color w:val="auto"/>
                <w:kern w:val="0"/>
                <w:sz w:val="24"/>
                <w:highlight w:val="none"/>
                <w:lang w:val="en-US" w:eastAsia="zh-CN"/>
              </w:rPr>
            </w:pPr>
            <w:r>
              <w:rPr>
                <w:rFonts w:hint="eastAsia" w:ascii="仿宋" w:hAnsi="仿宋" w:cs="仿宋"/>
                <w:bCs w:val="0"/>
                <w:i w:val="0"/>
                <w:iCs w:val="0"/>
                <w:caps w:val="0"/>
                <w:color w:val="auto"/>
                <w:spacing w:val="0"/>
                <w:kern w:val="0"/>
                <w:sz w:val="24"/>
                <w:szCs w:val="24"/>
                <w:highlight w:val="none"/>
                <w:shd w:val="clear"/>
                <w:lang w:eastAsia="zh-CN"/>
              </w:rPr>
              <w:t>3900000</w:t>
            </w:r>
            <w:r>
              <w:rPr>
                <w:rFonts w:hint="eastAsia" w:ascii="仿宋" w:hAnsi="仿宋" w:cs="仿宋"/>
                <w:color w:val="auto"/>
                <w:kern w:val="0"/>
                <w:sz w:val="24"/>
                <w:highlight w:val="none"/>
              </w:rPr>
              <w:t>元</w:t>
            </w:r>
          </w:p>
        </w:tc>
        <w:tc>
          <w:tcPr>
            <w:tcW w:w="1178" w:type="pct"/>
            <w:tcBorders>
              <w:top w:val="single" w:color="auto" w:sz="4" w:space="0"/>
              <w:left w:val="single" w:color="auto" w:sz="4" w:space="0"/>
              <w:bottom w:val="single" w:color="auto" w:sz="4" w:space="0"/>
              <w:right w:val="single" w:color="auto" w:sz="4" w:space="0"/>
            </w:tcBorders>
            <w:vAlign w:val="center"/>
          </w:tcPr>
          <w:p w14:paraId="3169FA86">
            <w:pPr>
              <w:widowControl/>
              <w:jc w:val="center"/>
              <w:rPr>
                <w:rFonts w:hint="eastAsia" w:ascii="仿宋" w:hAnsi="仿宋" w:cs="仿宋"/>
                <w:color w:val="auto"/>
                <w:kern w:val="0"/>
                <w:sz w:val="24"/>
                <w:highlight w:val="none"/>
              </w:rPr>
            </w:pPr>
            <w:r>
              <w:rPr>
                <w:rFonts w:hint="eastAsia" w:ascii="仿宋" w:hAnsi="仿宋" w:cs="仿宋"/>
                <w:color w:val="auto"/>
                <w:kern w:val="0"/>
                <w:sz w:val="24"/>
                <w:highlight w:val="none"/>
              </w:rPr>
              <w:t>详见“</w:t>
            </w:r>
            <w:r>
              <w:rPr>
                <w:rFonts w:hint="eastAsia" w:ascii="仿宋" w:hAnsi="仿宋" w:cs="仿宋"/>
                <w:color w:val="auto"/>
                <w:sz w:val="24"/>
                <w:highlight w:val="none"/>
              </w:rPr>
              <w:t>第二部分 采购要求</w:t>
            </w:r>
            <w:r>
              <w:rPr>
                <w:rFonts w:hint="eastAsia" w:ascii="仿宋" w:hAnsi="仿宋" w:cs="仿宋"/>
                <w:color w:val="auto"/>
                <w:kern w:val="0"/>
                <w:sz w:val="24"/>
                <w:highlight w:val="none"/>
              </w:rPr>
              <w:t>”。</w:t>
            </w:r>
          </w:p>
        </w:tc>
      </w:tr>
      <w:tr w14:paraId="0E17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tcBorders>
              <w:top w:val="single" w:color="auto" w:sz="4" w:space="0"/>
              <w:left w:val="single" w:color="auto" w:sz="4" w:space="0"/>
              <w:bottom w:val="single" w:color="auto" w:sz="4" w:space="0"/>
              <w:right w:val="single" w:color="auto" w:sz="4" w:space="0"/>
            </w:tcBorders>
            <w:vAlign w:val="center"/>
          </w:tcPr>
          <w:p w14:paraId="38168565">
            <w:pPr>
              <w:widowControl/>
              <w:jc w:val="center"/>
              <w:rPr>
                <w:rFonts w:hint="eastAsia" w:ascii="仿宋" w:hAnsi="仿宋" w:cs="仿宋"/>
                <w:color w:val="auto"/>
                <w:kern w:val="0"/>
                <w:sz w:val="24"/>
                <w:highlight w:val="none"/>
                <w:lang w:val="en-US" w:eastAsia="zh-CN"/>
              </w:rPr>
            </w:pPr>
            <w:r>
              <w:rPr>
                <w:rFonts w:hint="eastAsia" w:ascii="仿宋" w:hAnsi="仿宋" w:cs="仿宋"/>
                <w:color w:val="auto"/>
                <w:kern w:val="0"/>
                <w:sz w:val="24"/>
                <w:highlight w:val="none"/>
                <w:lang w:val="en-US" w:eastAsia="zh-CN"/>
              </w:rPr>
              <w:t>2</w:t>
            </w:r>
          </w:p>
        </w:tc>
        <w:tc>
          <w:tcPr>
            <w:tcW w:w="1565" w:type="pct"/>
            <w:tcBorders>
              <w:top w:val="single" w:color="auto" w:sz="4" w:space="0"/>
              <w:left w:val="single" w:color="auto" w:sz="4" w:space="0"/>
              <w:bottom w:val="single" w:color="auto" w:sz="4" w:space="0"/>
              <w:right w:val="single" w:color="auto" w:sz="4" w:space="0"/>
            </w:tcBorders>
            <w:vAlign w:val="center"/>
          </w:tcPr>
          <w:p w14:paraId="4A552731">
            <w:pPr>
              <w:widowControl/>
              <w:jc w:val="center"/>
              <w:rPr>
                <w:rFonts w:hint="eastAsia" w:ascii="仿宋" w:hAnsi="仿宋" w:cs="仿宋"/>
                <w:color w:val="auto"/>
                <w:kern w:val="0"/>
                <w:sz w:val="24"/>
                <w:highlight w:val="none"/>
                <w:lang w:eastAsia="zh-CN"/>
              </w:rPr>
            </w:pPr>
            <w:r>
              <w:rPr>
                <w:rFonts w:hint="eastAsia" w:ascii="仿宋" w:hAnsi="仿宋" w:cs="仿宋"/>
                <w:color w:val="auto"/>
                <w:kern w:val="0"/>
                <w:sz w:val="24"/>
                <w:highlight w:val="none"/>
                <w:lang w:eastAsia="zh-CN"/>
              </w:rPr>
              <w:t>2026年织里镇建筑垃圾收集清运处置项目（</w:t>
            </w:r>
            <w:r>
              <w:rPr>
                <w:rFonts w:hint="eastAsia" w:ascii="仿宋" w:hAnsi="仿宋" w:cs="仿宋"/>
                <w:bCs w:val="0"/>
                <w:i w:val="0"/>
                <w:iCs w:val="0"/>
                <w:caps w:val="0"/>
                <w:color w:val="auto"/>
                <w:spacing w:val="0"/>
                <w:kern w:val="0"/>
                <w:sz w:val="24"/>
                <w:szCs w:val="24"/>
                <w:highlight w:val="none"/>
                <w:shd w:val="clear"/>
                <w:lang w:eastAsia="zh-CN"/>
              </w:rPr>
              <w:t>漾西片区、织里片区、晟舍片区建筑垃圾清运</w:t>
            </w:r>
            <w:r>
              <w:rPr>
                <w:rFonts w:hint="eastAsia" w:ascii="仿宋" w:hAnsi="仿宋" w:cs="仿宋"/>
                <w:color w:val="auto"/>
                <w:kern w:val="0"/>
                <w:sz w:val="24"/>
                <w:highlight w:val="none"/>
                <w:lang w:eastAsia="zh-CN"/>
              </w:rPr>
              <w:t>）</w:t>
            </w:r>
          </w:p>
        </w:tc>
        <w:tc>
          <w:tcPr>
            <w:tcW w:w="415" w:type="pct"/>
            <w:tcBorders>
              <w:top w:val="single" w:color="auto" w:sz="4" w:space="0"/>
              <w:left w:val="single" w:color="auto" w:sz="4" w:space="0"/>
              <w:bottom w:val="single" w:color="auto" w:sz="4" w:space="0"/>
              <w:right w:val="single" w:color="auto" w:sz="4" w:space="0"/>
            </w:tcBorders>
            <w:vAlign w:val="center"/>
          </w:tcPr>
          <w:p w14:paraId="2E626F9A">
            <w:pPr>
              <w:widowControl/>
              <w:jc w:val="center"/>
              <w:rPr>
                <w:rFonts w:hint="eastAsia" w:ascii="仿宋" w:hAnsi="仿宋" w:cs="仿宋"/>
                <w:color w:val="auto"/>
                <w:sz w:val="24"/>
                <w:highlight w:val="none"/>
              </w:rPr>
            </w:pPr>
            <w:r>
              <w:rPr>
                <w:rFonts w:hint="eastAsia" w:ascii="仿宋" w:hAnsi="仿宋" w:cs="仿宋"/>
                <w:color w:val="auto"/>
                <w:sz w:val="24"/>
                <w:highlight w:val="none"/>
              </w:rPr>
              <w:t>1</w:t>
            </w:r>
          </w:p>
        </w:tc>
        <w:tc>
          <w:tcPr>
            <w:tcW w:w="391" w:type="pct"/>
            <w:tcBorders>
              <w:top w:val="single" w:color="auto" w:sz="4" w:space="0"/>
              <w:left w:val="single" w:color="auto" w:sz="4" w:space="0"/>
              <w:bottom w:val="single" w:color="auto" w:sz="4" w:space="0"/>
              <w:right w:val="single" w:color="auto" w:sz="4" w:space="0"/>
            </w:tcBorders>
            <w:vAlign w:val="center"/>
          </w:tcPr>
          <w:p w14:paraId="0A8A3498">
            <w:pPr>
              <w:widowControl/>
              <w:jc w:val="center"/>
              <w:rPr>
                <w:rFonts w:hint="eastAsia" w:ascii="仿宋" w:hAnsi="仿宋" w:cs="仿宋"/>
                <w:color w:val="auto"/>
                <w:kern w:val="0"/>
                <w:sz w:val="24"/>
                <w:highlight w:val="none"/>
              </w:rPr>
            </w:pPr>
            <w:r>
              <w:rPr>
                <w:rFonts w:hint="eastAsia" w:ascii="仿宋" w:hAnsi="仿宋" w:cs="仿宋"/>
                <w:color w:val="auto"/>
                <w:kern w:val="0"/>
                <w:sz w:val="24"/>
                <w:highlight w:val="none"/>
              </w:rPr>
              <w:t>项</w:t>
            </w:r>
          </w:p>
        </w:tc>
        <w:tc>
          <w:tcPr>
            <w:tcW w:w="1067" w:type="pct"/>
            <w:tcBorders>
              <w:top w:val="single" w:color="auto" w:sz="4" w:space="0"/>
              <w:left w:val="single" w:color="auto" w:sz="4" w:space="0"/>
              <w:bottom w:val="single" w:color="auto" w:sz="4" w:space="0"/>
              <w:right w:val="single" w:color="auto" w:sz="4" w:space="0"/>
            </w:tcBorders>
            <w:vAlign w:val="center"/>
          </w:tcPr>
          <w:p w14:paraId="3142E1FB">
            <w:pPr>
              <w:widowControl/>
              <w:jc w:val="center"/>
              <w:rPr>
                <w:rFonts w:hint="eastAsia" w:ascii="仿宋" w:hAnsi="仿宋" w:cs="仿宋"/>
                <w:color w:val="auto"/>
                <w:kern w:val="0"/>
                <w:sz w:val="24"/>
                <w:highlight w:val="none"/>
                <w:lang w:val="en-US" w:eastAsia="zh-CN"/>
              </w:rPr>
            </w:pPr>
            <w:r>
              <w:rPr>
                <w:rFonts w:hint="eastAsia" w:ascii="仿宋" w:hAnsi="仿宋" w:cs="仿宋"/>
                <w:bCs w:val="0"/>
                <w:i w:val="0"/>
                <w:iCs w:val="0"/>
                <w:caps w:val="0"/>
                <w:color w:val="auto"/>
                <w:spacing w:val="0"/>
                <w:kern w:val="0"/>
                <w:sz w:val="24"/>
                <w:szCs w:val="24"/>
                <w:highlight w:val="none"/>
                <w:shd w:val="clear"/>
                <w:lang w:eastAsia="zh-CN"/>
              </w:rPr>
              <w:t>3900000</w:t>
            </w:r>
            <w:r>
              <w:rPr>
                <w:rFonts w:hint="eastAsia" w:ascii="仿宋" w:hAnsi="仿宋" w:cs="仿宋"/>
                <w:color w:val="auto"/>
                <w:kern w:val="0"/>
                <w:sz w:val="24"/>
                <w:highlight w:val="none"/>
              </w:rPr>
              <w:t>元</w:t>
            </w:r>
          </w:p>
        </w:tc>
        <w:tc>
          <w:tcPr>
            <w:tcW w:w="1178" w:type="pct"/>
            <w:tcBorders>
              <w:top w:val="single" w:color="auto" w:sz="4" w:space="0"/>
              <w:left w:val="single" w:color="auto" w:sz="4" w:space="0"/>
              <w:bottom w:val="single" w:color="auto" w:sz="4" w:space="0"/>
              <w:right w:val="single" w:color="auto" w:sz="4" w:space="0"/>
            </w:tcBorders>
            <w:vAlign w:val="center"/>
          </w:tcPr>
          <w:p w14:paraId="015DF833">
            <w:pPr>
              <w:widowControl/>
              <w:jc w:val="center"/>
              <w:rPr>
                <w:rFonts w:hint="eastAsia" w:ascii="仿宋" w:hAnsi="仿宋" w:cs="仿宋"/>
                <w:color w:val="auto"/>
                <w:kern w:val="0"/>
                <w:sz w:val="24"/>
                <w:highlight w:val="none"/>
              </w:rPr>
            </w:pPr>
            <w:r>
              <w:rPr>
                <w:rFonts w:hint="eastAsia" w:ascii="仿宋" w:hAnsi="仿宋" w:cs="仿宋"/>
                <w:color w:val="auto"/>
                <w:kern w:val="0"/>
                <w:sz w:val="24"/>
                <w:highlight w:val="none"/>
              </w:rPr>
              <w:t>详见“</w:t>
            </w:r>
            <w:r>
              <w:rPr>
                <w:rFonts w:hint="eastAsia" w:ascii="仿宋" w:hAnsi="仿宋" w:cs="仿宋"/>
                <w:color w:val="auto"/>
                <w:sz w:val="24"/>
                <w:highlight w:val="none"/>
              </w:rPr>
              <w:t>第二部分 采购要求</w:t>
            </w:r>
            <w:r>
              <w:rPr>
                <w:rFonts w:hint="eastAsia" w:ascii="仿宋" w:hAnsi="仿宋" w:cs="仿宋"/>
                <w:color w:val="auto"/>
                <w:kern w:val="0"/>
                <w:sz w:val="24"/>
                <w:highlight w:val="none"/>
              </w:rPr>
              <w:t>”。</w:t>
            </w:r>
          </w:p>
        </w:tc>
      </w:tr>
    </w:tbl>
    <w:p w14:paraId="232D8052">
      <w:pPr>
        <w:pStyle w:val="4"/>
        <w:ind w:firstLine="482"/>
        <w:jc w:val="center"/>
        <w:rPr>
          <w:rFonts w:cs="Calibri"/>
          <w:color w:val="auto"/>
          <w:szCs w:val="24"/>
          <w:highlight w:val="none"/>
        </w:rPr>
      </w:pPr>
    </w:p>
    <w:p w14:paraId="224ECB86">
      <w:pPr>
        <w:pStyle w:val="23"/>
        <w:numPr>
          <w:ilvl w:val="0"/>
          <w:numId w:val="0"/>
        </w:numPr>
        <w:spacing w:before="202" w:line="369" w:lineRule="auto"/>
        <w:ind w:right="156"/>
        <w:jc w:val="left"/>
        <w:rPr>
          <w:rFonts w:cs="Calibri"/>
          <w:color w:val="auto"/>
          <w:szCs w:val="24"/>
          <w:highlight w:val="none"/>
        </w:rPr>
      </w:pPr>
      <w:r>
        <w:rPr>
          <w:rFonts w:hint="eastAsia" w:ascii="仿宋" w:hAnsi="仿宋" w:eastAsia="仿宋" w:cs="仿宋"/>
          <w:b w:val="0"/>
          <w:spacing w:val="-2"/>
          <w:kern w:val="2"/>
          <w:sz w:val="24"/>
          <w:szCs w:val="24"/>
          <w:highlight w:val="none"/>
          <w:lang w:val="en-US" w:eastAsia="zh-CN" w:bidi="ar"/>
        </w:rPr>
        <w:t>注：</w:t>
      </w:r>
      <w:r>
        <w:rPr>
          <w:rFonts w:hint="eastAsia" w:ascii="仿宋" w:hAnsi="仿宋" w:eastAsia="仿宋" w:cs="仿宋"/>
          <w:bCs w:val="0"/>
          <w:spacing w:val="-2"/>
          <w:kern w:val="2"/>
          <w:sz w:val="24"/>
          <w:szCs w:val="24"/>
          <w:highlight w:val="none"/>
          <w:lang w:val="en-US" w:bidi="ar"/>
        </w:rPr>
        <w:t>本项目共分</w:t>
      </w:r>
      <w:r>
        <w:rPr>
          <w:rFonts w:hint="eastAsia" w:ascii="仿宋" w:hAnsi="仿宋" w:cs="仿宋"/>
          <w:bCs w:val="0"/>
          <w:spacing w:val="-2"/>
          <w:kern w:val="2"/>
          <w:sz w:val="24"/>
          <w:szCs w:val="24"/>
          <w:highlight w:val="none"/>
          <w:lang w:val="en-US" w:eastAsia="zh-CN" w:bidi="ar"/>
        </w:rPr>
        <w:t>2</w:t>
      </w:r>
      <w:r>
        <w:rPr>
          <w:rFonts w:hint="eastAsia" w:ascii="仿宋" w:hAnsi="仿宋" w:eastAsia="仿宋" w:cs="仿宋"/>
          <w:bCs w:val="0"/>
          <w:spacing w:val="-2"/>
          <w:kern w:val="2"/>
          <w:sz w:val="24"/>
          <w:szCs w:val="24"/>
          <w:highlight w:val="none"/>
          <w:lang w:val="en-US" w:bidi="ar"/>
        </w:rPr>
        <w:t>个标项，按标项1、标项2顺序开标、评标。采取兼投不兼中，投标人可以参加所有标段的投标，但同一投标人最多只能中一个标段，每</w:t>
      </w:r>
      <w:r>
        <w:rPr>
          <w:rFonts w:hint="eastAsia" w:ascii="仿宋" w:hAnsi="仿宋" w:eastAsia="仿宋" w:cs="仿宋"/>
          <w:bCs w:val="0"/>
          <w:spacing w:val="-2"/>
          <w:kern w:val="2"/>
          <w:sz w:val="24"/>
          <w:szCs w:val="24"/>
          <w:highlight w:val="none"/>
          <w:lang w:val="en-US" w:eastAsia="zh-CN" w:bidi="ar"/>
        </w:rPr>
        <w:t>个标项</w:t>
      </w:r>
      <w:r>
        <w:rPr>
          <w:rFonts w:hint="eastAsia" w:ascii="仿宋" w:hAnsi="仿宋" w:eastAsia="仿宋" w:cs="仿宋"/>
          <w:bCs w:val="0"/>
          <w:spacing w:val="-2"/>
          <w:kern w:val="2"/>
          <w:sz w:val="24"/>
          <w:szCs w:val="24"/>
          <w:highlight w:val="none"/>
          <w:lang w:val="en-US" w:bidi="ar"/>
        </w:rPr>
        <w:t>通过资格审查或符合性审查的投标人应为3家或3家以上</w:t>
      </w:r>
      <w:r>
        <w:rPr>
          <w:rFonts w:hint="eastAsia" w:ascii="仿宋" w:hAnsi="仿宋" w:eastAsia="仿宋" w:cs="仿宋"/>
          <w:bCs w:val="0"/>
          <w:spacing w:val="-2"/>
          <w:kern w:val="2"/>
          <w:sz w:val="24"/>
          <w:szCs w:val="24"/>
          <w:highlight w:val="none"/>
          <w:lang w:val="en-US" w:eastAsia="zh-CN" w:bidi="ar"/>
        </w:rPr>
        <w:t>。标项1</w:t>
      </w:r>
      <w:r>
        <w:rPr>
          <w:rFonts w:hint="eastAsia" w:ascii="仿宋" w:hAnsi="仿宋" w:eastAsia="仿宋" w:cs="仿宋"/>
          <w:bCs w:val="0"/>
          <w:spacing w:val="-2"/>
          <w:kern w:val="2"/>
          <w:sz w:val="24"/>
          <w:szCs w:val="24"/>
          <w:highlight w:val="none"/>
          <w:lang w:val="en-US" w:bidi="ar"/>
        </w:rPr>
        <w:t>中标的投标人</w:t>
      </w:r>
      <w:r>
        <w:rPr>
          <w:rFonts w:hint="eastAsia" w:ascii="仿宋" w:hAnsi="仿宋" w:cs="仿宋"/>
          <w:bCs w:val="0"/>
          <w:spacing w:val="-2"/>
          <w:kern w:val="2"/>
          <w:sz w:val="24"/>
          <w:szCs w:val="24"/>
          <w:highlight w:val="none"/>
          <w:lang w:val="en-US" w:eastAsia="zh-CN" w:bidi="ar"/>
        </w:rPr>
        <w:t>在</w:t>
      </w:r>
      <w:r>
        <w:rPr>
          <w:rFonts w:hint="eastAsia" w:ascii="仿宋" w:hAnsi="仿宋" w:eastAsia="仿宋" w:cs="仿宋"/>
          <w:bCs w:val="0"/>
          <w:spacing w:val="-2"/>
          <w:kern w:val="2"/>
          <w:sz w:val="24"/>
          <w:szCs w:val="24"/>
          <w:highlight w:val="none"/>
          <w:lang w:val="en-US" w:bidi="ar"/>
        </w:rPr>
        <w:t>进入</w:t>
      </w:r>
      <w:r>
        <w:rPr>
          <w:rFonts w:hint="eastAsia" w:ascii="仿宋" w:hAnsi="仿宋" w:eastAsia="仿宋" w:cs="仿宋"/>
          <w:bCs w:val="0"/>
          <w:spacing w:val="-2"/>
          <w:kern w:val="2"/>
          <w:sz w:val="24"/>
          <w:szCs w:val="24"/>
          <w:highlight w:val="none"/>
          <w:lang w:val="en-US" w:eastAsia="zh-CN" w:bidi="ar"/>
        </w:rPr>
        <w:t>标项2</w:t>
      </w:r>
      <w:r>
        <w:rPr>
          <w:rFonts w:hint="eastAsia" w:ascii="仿宋" w:hAnsi="仿宋" w:eastAsia="仿宋" w:cs="仿宋"/>
          <w:bCs w:val="0"/>
          <w:spacing w:val="-2"/>
          <w:kern w:val="2"/>
          <w:sz w:val="24"/>
          <w:szCs w:val="24"/>
          <w:highlight w:val="none"/>
          <w:lang w:val="en-US" w:bidi="ar"/>
        </w:rPr>
        <w:t>评审</w:t>
      </w:r>
      <w:r>
        <w:rPr>
          <w:rFonts w:hint="eastAsia" w:ascii="仿宋" w:hAnsi="仿宋" w:cs="仿宋"/>
          <w:bCs w:val="0"/>
          <w:spacing w:val="-2"/>
          <w:kern w:val="2"/>
          <w:sz w:val="24"/>
          <w:szCs w:val="24"/>
          <w:highlight w:val="none"/>
          <w:lang w:val="en-US" w:eastAsia="zh-CN" w:bidi="ar"/>
        </w:rPr>
        <w:t>时</w:t>
      </w:r>
      <w:r>
        <w:rPr>
          <w:rFonts w:hint="eastAsia" w:ascii="仿宋" w:hAnsi="仿宋" w:eastAsia="仿宋" w:cs="仿宋"/>
          <w:bCs w:val="0"/>
          <w:spacing w:val="-2"/>
          <w:kern w:val="2"/>
          <w:sz w:val="24"/>
          <w:szCs w:val="24"/>
          <w:highlight w:val="none"/>
          <w:lang w:val="en-US" w:eastAsia="zh-CN" w:bidi="ar"/>
        </w:rPr>
        <w:t>不视为</w:t>
      </w:r>
      <w:r>
        <w:rPr>
          <w:rFonts w:hint="eastAsia" w:ascii="仿宋" w:hAnsi="仿宋" w:eastAsia="仿宋" w:cs="仿宋"/>
          <w:bCs w:val="0"/>
          <w:spacing w:val="-2"/>
          <w:kern w:val="2"/>
          <w:sz w:val="24"/>
          <w:szCs w:val="24"/>
          <w:highlight w:val="none"/>
          <w:lang w:val="en-US" w:bidi="ar"/>
        </w:rPr>
        <w:t>通过资格审查或符合性审查的投标人</w:t>
      </w:r>
      <w:r>
        <w:rPr>
          <w:rFonts w:hint="eastAsia" w:ascii="仿宋" w:hAnsi="仿宋" w:eastAsia="仿宋" w:cs="仿宋"/>
          <w:bCs w:val="0"/>
          <w:spacing w:val="-2"/>
          <w:kern w:val="2"/>
          <w:sz w:val="24"/>
          <w:szCs w:val="24"/>
          <w:highlight w:val="none"/>
          <w:lang w:val="en-US" w:eastAsia="zh-CN" w:bidi="ar"/>
        </w:rPr>
        <w:t>。（即本项目分</w:t>
      </w:r>
      <w:r>
        <w:rPr>
          <w:rFonts w:hint="eastAsia" w:ascii="仿宋" w:hAnsi="仿宋" w:cs="仿宋"/>
          <w:bCs w:val="0"/>
          <w:spacing w:val="-2"/>
          <w:kern w:val="2"/>
          <w:sz w:val="24"/>
          <w:szCs w:val="24"/>
          <w:highlight w:val="none"/>
          <w:lang w:val="en-US" w:eastAsia="zh-CN" w:bidi="ar"/>
        </w:rPr>
        <w:t>2</w:t>
      </w:r>
      <w:r>
        <w:rPr>
          <w:rFonts w:hint="eastAsia" w:ascii="仿宋" w:hAnsi="仿宋" w:eastAsia="仿宋" w:cs="仿宋"/>
          <w:bCs w:val="0"/>
          <w:spacing w:val="-2"/>
          <w:kern w:val="2"/>
          <w:sz w:val="24"/>
          <w:szCs w:val="24"/>
          <w:highlight w:val="none"/>
          <w:lang w:val="en-US" w:eastAsia="zh-CN" w:bidi="ar"/>
        </w:rPr>
        <w:t>个标项，项目允许兼投不允许兼中。</w:t>
      </w:r>
      <w:r>
        <w:rPr>
          <w:rFonts w:hint="eastAsia" w:ascii="仿宋" w:hAnsi="仿宋" w:cs="仿宋"/>
          <w:bCs w:val="0"/>
          <w:spacing w:val="-2"/>
          <w:kern w:val="2"/>
          <w:sz w:val="24"/>
          <w:szCs w:val="24"/>
          <w:highlight w:val="none"/>
          <w:lang w:val="en-US" w:eastAsia="zh-CN" w:bidi="ar"/>
        </w:rPr>
        <w:t>在</w:t>
      </w:r>
      <w:r>
        <w:rPr>
          <w:rFonts w:hint="eastAsia" w:ascii="仿宋" w:hAnsi="仿宋" w:eastAsia="仿宋" w:cs="仿宋"/>
          <w:bCs w:val="0"/>
          <w:spacing w:val="-2"/>
          <w:kern w:val="2"/>
          <w:sz w:val="24"/>
          <w:szCs w:val="24"/>
          <w:highlight w:val="none"/>
          <w:lang w:val="en-US" w:eastAsia="zh-CN" w:bidi="ar"/>
        </w:rPr>
        <w:t>有且只有A、B、C</w:t>
      </w:r>
      <w:r>
        <w:rPr>
          <w:rFonts w:hint="eastAsia" w:ascii="仿宋" w:hAnsi="仿宋" w:cs="仿宋"/>
          <w:bCs w:val="0"/>
          <w:spacing w:val="-2"/>
          <w:kern w:val="2"/>
          <w:sz w:val="24"/>
          <w:szCs w:val="24"/>
          <w:highlight w:val="none"/>
          <w:lang w:val="en-US" w:eastAsia="zh-CN" w:bidi="ar"/>
        </w:rPr>
        <w:t>三</w:t>
      </w:r>
      <w:r>
        <w:rPr>
          <w:rFonts w:hint="eastAsia" w:ascii="仿宋" w:hAnsi="仿宋" w:eastAsia="仿宋" w:cs="仿宋"/>
          <w:bCs w:val="0"/>
          <w:spacing w:val="-2"/>
          <w:kern w:val="2"/>
          <w:sz w:val="24"/>
          <w:szCs w:val="24"/>
          <w:highlight w:val="none"/>
          <w:lang w:val="en-US" w:eastAsia="zh-CN" w:bidi="ar"/>
        </w:rPr>
        <w:t>个</w:t>
      </w:r>
      <w:r>
        <w:rPr>
          <w:rFonts w:hint="eastAsia" w:ascii="仿宋" w:hAnsi="仿宋" w:eastAsia="仿宋" w:cs="仿宋"/>
          <w:bCs w:val="0"/>
          <w:spacing w:val="-2"/>
          <w:kern w:val="2"/>
          <w:sz w:val="24"/>
          <w:szCs w:val="24"/>
          <w:highlight w:val="none"/>
          <w:lang w:val="en-US" w:bidi="ar"/>
        </w:rPr>
        <w:t>投标人</w:t>
      </w:r>
      <w:r>
        <w:rPr>
          <w:rFonts w:hint="eastAsia" w:ascii="仿宋" w:hAnsi="仿宋" w:eastAsia="仿宋" w:cs="仿宋"/>
          <w:bCs w:val="0"/>
          <w:spacing w:val="-2"/>
          <w:kern w:val="2"/>
          <w:sz w:val="24"/>
          <w:szCs w:val="24"/>
          <w:highlight w:val="none"/>
          <w:lang w:val="en-US" w:eastAsia="zh-CN" w:bidi="ar"/>
        </w:rPr>
        <w:t>参加了本项目</w:t>
      </w:r>
      <w:r>
        <w:rPr>
          <w:rFonts w:hint="eastAsia" w:ascii="仿宋" w:hAnsi="仿宋" w:cs="仿宋"/>
          <w:bCs w:val="0"/>
          <w:spacing w:val="-2"/>
          <w:kern w:val="2"/>
          <w:sz w:val="24"/>
          <w:szCs w:val="24"/>
          <w:highlight w:val="none"/>
          <w:lang w:val="en-US" w:eastAsia="zh-CN" w:bidi="ar"/>
        </w:rPr>
        <w:t>2</w:t>
      </w:r>
      <w:r>
        <w:rPr>
          <w:rFonts w:hint="eastAsia" w:ascii="仿宋" w:hAnsi="仿宋" w:eastAsia="仿宋" w:cs="仿宋"/>
          <w:bCs w:val="0"/>
          <w:spacing w:val="-2"/>
          <w:kern w:val="2"/>
          <w:sz w:val="24"/>
          <w:szCs w:val="24"/>
          <w:highlight w:val="none"/>
          <w:lang w:val="en-US" w:eastAsia="zh-CN" w:bidi="ar"/>
        </w:rPr>
        <w:t>个标项的投标</w:t>
      </w:r>
      <w:r>
        <w:rPr>
          <w:rFonts w:hint="eastAsia" w:ascii="仿宋" w:hAnsi="仿宋" w:cs="仿宋"/>
          <w:bCs w:val="0"/>
          <w:spacing w:val="-2"/>
          <w:kern w:val="2"/>
          <w:sz w:val="24"/>
          <w:szCs w:val="24"/>
          <w:highlight w:val="none"/>
          <w:lang w:val="en-US" w:eastAsia="zh-CN" w:bidi="ar"/>
        </w:rPr>
        <w:t>的情况下</w:t>
      </w:r>
      <w:r>
        <w:rPr>
          <w:rFonts w:hint="eastAsia" w:ascii="仿宋" w:hAnsi="仿宋" w:eastAsia="仿宋" w:cs="仿宋"/>
          <w:bCs w:val="0"/>
          <w:spacing w:val="-2"/>
          <w:kern w:val="2"/>
          <w:sz w:val="24"/>
          <w:szCs w:val="24"/>
          <w:highlight w:val="none"/>
          <w:lang w:val="en-US" w:eastAsia="zh-CN" w:bidi="ar"/>
        </w:rPr>
        <w:t>，</w:t>
      </w:r>
      <w:r>
        <w:rPr>
          <w:rFonts w:hint="eastAsia" w:ascii="仿宋" w:hAnsi="仿宋" w:eastAsia="仿宋" w:cs="仿宋"/>
          <w:bCs w:val="0"/>
          <w:spacing w:val="-2"/>
          <w:kern w:val="2"/>
          <w:sz w:val="24"/>
          <w:szCs w:val="24"/>
          <w:highlight w:val="none"/>
          <w:lang w:val="en-US" w:bidi="ar"/>
        </w:rPr>
        <w:t>标项1</w:t>
      </w:r>
      <w:r>
        <w:rPr>
          <w:rFonts w:hint="eastAsia" w:ascii="仿宋" w:hAnsi="仿宋" w:eastAsia="仿宋" w:cs="仿宋"/>
          <w:bCs w:val="0"/>
          <w:spacing w:val="-2"/>
          <w:kern w:val="2"/>
          <w:sz w:val="24"/>
          <w:szCs w:val="24"/>
          <w:highlight w:val="none"/>
          <w:lang w:val="en-US" w:eastAsia="zh-CN" w:bidi="ar"/>
        </w:rPr>
        <w:t>可以确定中标人；标项</w:t>
      </w:r>
      <w:r>
        <w:rPr>
          <w:rFonts w:hint="eastAsia" w:ascii="仿宋" w:hAnsi="仿宋" w:cs="仿宋"/>
          <w:bCs w:val="0"/>
          <w:spacing w:val="-2"/>
          <w:kern w:val="2"/>
          <w:sz w:val="24"/>
          <w:szCs w:val="24"/>
          <w:highlight w:val="none"/>
          <w:lang w:val="en-US" w:eastAsia="zh-CN" w:bidi="ar"/>
        </w:rPr>
        <w:t>2</w:t>
      </w:r>
      <w:r>
        <w:rPr>
          <w:rFonts w:hint="eastAsia" w:ascii="仿宋" w:hAnsi="仿宋" w:eastAsia="仿宋" w:cs="仿宋"/>
          <w:bCs w:val="0"/>
          <w:spacing w:val="-2"/>
          <w:kern w:val="2"/>
          <w:sz w:val="24"/>
          <w:szCs w:val="24"/>
          <w:highlight w:val="none"/>
          <w:lang w:val="en-US" w:eastAsia="zh-CN" w:bidi="ar"/>
        </w:rPr>
        <w:t>因投标人不满足三家做废标）</w:t>
      </w:r>
      <w:r>
        <w:rPr>
          <w:rFonts w:hint="eastAsia" w:ascii="仿宋" w:hAnsi="仿宋" w:cs="仿宋"/>
          <w:bCs w:val="0"/>
          <w:spacing w:val="-2"/>
          <w:kern w:val="2"/>
          <w:sz w:val="24"/>
          <w:szCs w:val="24"/>
          <w:highlight w:val="none"/>
          <w:lang w:val="en-US" w:eastAsia="zh-CN" w:bidi="ar"/>
        </w:rPr>
        <w:t>。</w:t>
      </w:r>
    </w:p>
    <w:p w14:paraId="2DC3A163"/>
    <w:p w14:paraId="2B75CFC1">
      <w:pPr>
        <w:pStyle w:val="4"/>
        <w:ind w:firstLine="482"/>
        <w:jc w:val="center"/>
        <w:rPr>
          <w:rFonts w:cs="Calibri"/>
          <w:color w:val="auto"/>
          <w:szCs w:val="24"/>
          <w:highlight w:val="none"/>
          <w:lang w:val="en-US"/>
        </w:rPr>
      </w:pPr>
      <w:r>
        <w:rPr>
          <w:rFonts w:cs="Calibri"/>
          <w:color w:val="auto"/>
          <w:szCs w:val="24"/>
          <w:highlight w:val="none"/>
        </w:rPr>
        <w:t>第</w:t>
      </w:r>
      <w:r>
        <w:rPr>
          <w:rFonts w:cs="Calibri"/>
          <w:color w:val="auto"/>
          <w:szCs w:val="24"/>
          <w:highlight w:val="none"/>
          <w:lang w:val="en-US"/>
        </w:rPr>
        <w:t>二章</w:t>
      </w:r>
      <w:r>
        <w:rPr>
          <w:rFonts w:cs="Calibri"/>
          <w:color w:val="auto"/>
          <w:szCs w:val="24"/>
          <w:highlight w:val="none"/>
        </w:rPr>
        <w:t xml:space="preserve"> </w:t>
      </w:r>
      <w:r>
        <w:rPr>
          <w:rFonts w:hint="eastAsia" w:cs="Calibri"/>
          <w:color w:val="auto"/>
          <w:szCs w:val="24"/>
          <w:highlight w:val="none"/>
          <w:lang w:val="en-US"/>
        </w:rPr>
        <w:t>采购</w:t>
      </w:r>
      <w:r>
        <w:rPr>
          <w:rFonts w:cs="Calibri"/>
          <w:color w:val="auto"/>
          <w:szCs w:val="24"/>
          <w:highlight w:val="none"/>
          <w:lang w:val="en-US"/>
        </w:rPr>
        <w:t>要求</w:t>
      </w:r>
    </w:p>
    <w:p w14:paraId="43AA3583">
      <w:pPr>
        <w:pStyle w:val="4"/>
        <w:numPr>
          <w:ilvl w:val="0"/>
          <w:numId w:val="0"/>
        </w:numPr>
        <w:ind w:firstLine="482"/>
        <w:jc w:val="left"/>
        <w:rPr>
          <w:rFonts w:hint="eastAsia" w:eastAsia="仿宋" w:cs="Calibri"/>
          <w:color w:val="auto"/>
          <w:szCs w:val="24"/>
          <w:highlight w:val="none"/>
          <w:lang w:val="en-US" w:eastAsia="zh-CN"/>
        </w:rPr>
      </w:pPr>
      <w:r>
        <w:rPr>
          <w:rFonts w:hint="default" w:ascii="Calibri" w:hAnsi="Calibri" w:eastAsia="仿宋" w:cs="Calibri"/>
          <w:b/>
          <w:bCs/>
          <w:color w:val="auto"/>
          <w:kern w:val="2"/>
          <w:sz w:val="28"/>
          <w:szCs w:val="28"/>
          <w:highlight w:val="none"/>
          <w:lang w:val="zh-CN" w:eastAsia="zh-CN" w:bidi="ar-SA"/>
        </w:rPr>
        <w:t>一、</w:t>
      </w:r>
      <w:r>
        <w:rPr>
          <w:rFonts w:hint="eastAsia" w:cs="Calibri"/>
          <w:b/>
          <w:bCs/>
          <w:color w:val="auto"/>
          <w:sz w:val="28"/>
          <w:szCs w:val="28"/>
          <w:highlight w:val="none"/>
          <w:lang w:val="en-US" w:eastAsia="zh-CN"/>
        </w:rPr>
        <w:t>采购内容</w:t>
      </w:r>
    </w:p>
    <w:p w14:paraId="72F4FBF5">
      <w:pPr>
        <w:pStyle w:val="23"/>
        <w:spacing w:before="202" w:line="369" w:lineRule="auto"/>
        <w:ind w:right="156" w:firstLine="472" w:firstLineChars="200"/>
        <w:jc w:val="center"/>
        <w:rPr>
          <w:rFonts w:hint="eastAsia" w:ascii="仿宋" w:hAnsi="仿宋" w:eastAsia="仿宋" w:cs="仿宋"/>
          <w:b w:val="0"/>
          <w:bCs w:val="0"/>
          <w:spacing w:val="-2"/>
          <w:kern w:val="2"/>
          <w:sz w:val="24"/>
          <w:szCs w:val="24"/>
          <w:highlight w:val="none"/>
          <w:lang w:val="en-US" w:eastAsia="zh-CN" w:bidi="ar"/>
        </w:rPr>
      </w:pPr>
      <w:r>
        <w:rPr>
          <w:rFonts w:hint="eastAsia" w:ascii="仿宋" w:hAnsi="仿宋" w:cs="仿宋"/>
          <w:b w:val="0"/>
          <w:bCs w:val="0"/>
          <w:spacing w:val="-2"/>
          <w:kern w:val="2"/>
          <w:sz w:val="24"/>
          <w:szCs w:val="24"/>
          <w:highlight w:val="none"/>
          <w:lang w:val="en-US" w:eastAsia="zh-CN" w:bidi="ar"/>
        </w:rPr>
        <w:t>标项一：</w:t>
      </w:r>
      <w:r>
        <w:rPr>
          <w:rFonts w:hint="eastAsia" w:cs="Calibri"/>
          <w:bCs/>
          <w:i w:val="0"/>
          <w:iCs w:val="0"/>
          <w:caps w:val="0"/>
          <w:color w:val="auto"/>
          <w:spacing w:val="0"/>
          <w:sz w:val="24"/>
          <w:szCs w:val="24"/>
          <w:highlight w:val="none"/>
          <w:shd w:val="clear"/>
          <w:lang w:eastAsia="zh-CN"/>
        </w:rPr>
        <w:t>轧村片区、振兴片区、利济片区建筑垃圾清运</w:t>
      </w:r>
    </w:p>
    <w:p w14:paraId="1DCA45E4">
      <w:pPr>
        <w:pStyle w:val="801"/>
        <w:keepNext w:val="0"/>
        <w:keepLines w:val="0"/>
        <w:pageBreakBefore w:val="0"/>
        <w:numPr>
          <w:ilvl w:val="0"/>
          <w:numId w:val="0"/>
        </w:numPr>
        <w:kinsoku/>
        <w:wordWrap/>
        <w:overflowPunct/>
        <w:topLinePunct w:val="0"/>
        <w:autoSpaceDE/>
        <w:autoSpaceDN/>
        <w:bidi w:val="0"/>
        <w:adjustRightInd/>
        <w:snapToGrid/>
        <w:spacing w:line="440" w:lineRule="exact"/>
        <w:ind w:leftChars="0"/>
        <w:rPr>
          <w:rFonts w:hint="eastAsia" w:ascii="仿宋" w:hAnsi="仿宋" w:eastAsia="仿宋" w:cs="仿宋"/>
          <w:b w:val="0"/>
          <w:snapToGrid w:val="0"/>
          <w:spacing w:val="-2"/>
          <w:sz w:val="24"/>
          <w:szCs w:val="24"/>
          <w:highlight w:val="none"/>
          <w:lang w:bidi="ar"/>
        </w:rPr>
      </w:pPr>
      <w:r>
        <w:rPr>
          <w:rFonts w:hint="eastAsia" w:ascii="仿宋" w:hAnsi="仿宋" w:eastAsia="仿宋" w:cs="仿宋"/>
          <w:b w:val="0"/>
          <w:snapToGrid w:val="0"/>
          <w:spacing w:val="-2"/>
          <w:sz w:val="24"/>
          <w:szCs w:val="24"/>
          <w:highlight w:val="none"/>
          <w:lang w:val="en-US" w:eastAsia="zh-CN" w:bidi="ar"/>
        </w:rPr>
        <w:t>（一）</w:t>
      </w:r>
      <w:r>
        <w:rPr>
          <w:rFonts w:hint="eastAsia" w:ascii="仿宋" w:hAnsi="仿宋" w:eastAsia="仿宋" w:cs="仿宋"/>
          <w:b w:val="0"/>
          <w:snapToGrid w:val="0"/>
          <w:spacing w:val="-2"/>
          <w:sz w:val="24"/>
          <w:szCs w:val="24"/>
          <w:highlight w:val="none"/>
          <w:lang w:bidi="ar"/>
        </w:rPr>
        <w:t>服务要求：</w:t>
      </w:r>
    </w:p>
    <w:p w14:paraId="710497AD">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1、</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对</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委派的应急任务应无条件执行，并在2小时内响应，24小时内安排各相关人员及设备进场进行施工，如</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不及时完成委派工作，</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每发一次整改通知单，罚500元，累计不响应，则罚金较前一次翻倍。</w:t>
      </w:r>
    </w:p>
    <w:p w14:paraId="525E8237">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 xml:space="preserve">    2、</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应针对</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要求积极落实工作，经</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验收通过后，每月形成书面文件确认工程量，于次月20日前送至</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w:t>
      </w:r>
    </w:p>
    <w:p w14:paraId="65138813">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 xml:space="preserve">    3、</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不得将工程分包或转包，如发现分包或转包，</w:t>
      </w:r>
      <w:r>
        <w:rPr>
          <w:rFonts w:hint="eastAsia" w:ascii="仿宋" w:hAnsi="仿宋" w:eastAsia="仿宋" w:cs="仿宋"/>
          <w:snapToGrid w:val="0"/>
          <w:spacing w:val="-2"/>
          <w:sz w:val="24"/>
          <w:szCs w:val="24"/>
          <w:highlight w:val="none"/>
          <w:lang w:val="en-US" w:eastAsia="zh-CN" w:bidi="ar"/>
        </w:rPr>
        <w:t>采购人</w:t>
      </w:r>
      <w:r>
        <w:rPr>
          <w:rFonts w:hint="eastAsia" w:ascii="仿宋" w:hAnsi="仿宋" w:eastAsia="仿宋" w:cs="仿宋"/>
          <w:snapToGrid w:val="0"/>
          <w:spacing w:val="-2"/>
          <w:sz w:val="24"/>
          <w:szCs w:val="24"/>
          <w:highlight w:val="none"/>
          <w:lang w:bidi="ar"/>
        </w:rPr>
        <w:t>有权责令中标人退场，由此造成的经济损失，由</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赔偿。</w:t>
      </w:r>
    </w:p>
    <w:p w14:paraId="489C578C">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 xml:space="preserve">    4、</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会定期或不定期进行</w:t>
      </w:r>
      <w:r>
        <w:rPr>
          <w:rFonts w:hint="eastAsia" w:ascii="仿宋" w:hAnsi="仿宋" w:eastAsia="仿宋" w:cs="仿宋"/>
          <w:snapToGrid w:val="0"/>
          <w:spacing w:val="-2"/>
          <w:sz w:val="24"/>
          <w:szCs w:val="24"/>
          <w:highlight w:val="none"/>
          <w:lang w:val="en-US" w:eastAsia="zh-CN" w:bidi="ar"/>
        </w:rPr>
        <w:t>服务</w:t>
      </w:r>
      <w:r>
        <w:rPr>
          <w:rFonts w:hint="eastAsia" w:ascii="仿宋" w:hAnsi="仿宋" w:eastAsia="仿宋" w:cs="仿宋"/>
          <w:snapToGrid w:val="0"/>
          <w:spacing w:val="-2"/>
          <w:sz w:val="24"/>
          <w:szCs w:val="24"/>
          <w:highlight w:val="none"/>
          <w:lang w:bidi="ar"/>
        </w:rPr>
        <w:t>质量检查，如发现</w:t>
      </w:r>
      <w:r>
        <w:rPr>
          <w:rFonts w:hint="eastAsia" w:ascii="仿宋" w:hAnsi="仿宋" w:eastAsia="仿宋" w:cs="仿宋"/>
          <w:snapToGrid w:val="0"/>
          <w:spacing w:val="-2"/>
          <w:sz w:val="24"/>
          <w:szCs w:val="24"/>
          <w:highlight w:val="none"/>
          <w:lang w:val="en-US" w:eastAsia="zh-CN" w:bidi="ar"/>
        </w:rPr>
        <w:t>服务</w:t>
      </w:r>
      <w:r>
        <w:rPr>
          <w:rFonts w:hint="eastAsia" w:ascii="仿宋" w:hAnsi="仿宋" w:eastAsia="仿宋" w:cs="仿宋"/>
          <w:snapToGrid w:val="0"/>
          <w:spacing w:val="-2"/>
          <w:sz w:val="24"/>
          <w:szCs w:val="24"/>
          <w:highlight w:val="none"/>
          <w:lang w:bidi="ar"/>
        </w:rPr>
        <w:t>质量问题或不满足</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要求，</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需立即整改，</w:t>
      </w:r>
      <w:r>
        <w:rPr>
          <w:rFonts w:hint="eastAsia" w:ascii="仿宋" w:hAnsi="仿宋" w:eastAsia="仿宋" w:cs="仿宋"/>
          <w:snapToGrid w:val="0"/>
          <w:spacing w:val="-2"/>
          <w:sz w:val="24"/>
          <w:szCs w:val="24"/>
          <w:highlight w:val="none"/>
          <w:lang w:val="en-US" w:eastAsia="zh-CN" w:bidi="ar"/>
        </w:rPr>
        <w:t>直至采购人满意为止，</w:t>
      </w:r>
      <w:r>
        <w:rPr>
          <w:rFonts w:hint="eastAsia" w:ascii="仿宋" w:hAnsi="仿宋" w:eastAsia="仿宋" w:cs="仿宋"/>
          <w:snapToGrid w:val="0"/>
          <w:spacing w:val="-2"/>
          <w:sz w:val="24"/>
          <w:szCs w:val="24"/>
          <w:highlight w:val="none"/>
          <w:lang w:bidi="ar"/>
        </w:rPr>
        <w:t>整改费用由</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自行承担。</w:t>
      </w:r>
    </w:p>
    <w:p w14:paraId="70A9C66F">
      <w:pPr>
        <w:keepNext w:val="0"/>
        <w:keepLines w:val="0"/>
        <w:pageBreakBefore w:val="0"/>
        <w:kinsoku/>
        <w:wordWrap/>
        <w:overflowPunct/>
        <w:topLinePunct w:val="0"/>
        <w:autoSpaceDE/>
        <w:autoSpaceDN/>
        <w:bidi w:val="0"/>
        <w:adjustRightInd/>
        <w:snapToGrid/>
        <w:spacing w:line="440" w:lineRule="exact"/>
        <w:ind w:firstLine="48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5、严格执行有关文明施工的规定，要求</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对现场文明施工进行分片包干管理，负责到</w:t>
      </w:r>
      <w:r>
        <w:rPr>
          <w:rFonts w:hint="eastAsia" w:ascii="仿宋" w:hAnsi="仿宋" w:eastAsia="仿宋" w:cs="仿宋"/>
          <w:snapToGrid w:val="0"/>
          <w:spacing w:val="-2"/>
          <w:sz w:val="24"/>
          <w:szCs w:val="24"/>
          <w:highlight w:val="none"/>
          <w:lang w:val="en-US" w:eastAsia="zh-CN" w:bidi="ar"/>
        </w:rPr>
        <w:t>人</w:t>
      </w:r>
      <w:r>
        <w:rPr>
          <w:rFonts w:hint="eastAsia" w:ascii="仿宋" w:hAnsi="仿宋" w:eastAsia="仿宋" w:cs="仿宋"/>
          <w:snapToGrid w:val="0"/>
          <w:spacing w:val="-2"/>
          <w:sz w:val="24"/>
          <w:szCs w:val="24"/>
          <w:highlight w:val="none"/>
          <w:lang w:bidi="ar"/>
        </w:rPr>
        <w:t>。施工现场坚持工完料清，垃圾杂物集中堆放，及时处理。若违反规定，</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应承担相应费用。</w:t>
      </w:r>
    </w:p>
    <w:p w14:paraId="677F28C7">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eastAsia="zh-CN" w:bidi="ar"/>
        </w:rPr>
      </w:pPr>
      <w:r>
        <w:rPr>
          <w:rFonts w:hint="eastAsia" w:ascii="仿宋" w:hAnsi="仿宋" w:eastAsia="仿宋" w:cs="仿宋"/>
          <w:snapToGrid w:val="0"/>
          <w:spacing w:val="-2"/>
          <w:sz w:val="24"/>
          <w:szCs w:val="24"/>
          <w:highlight w:val="none"/>
          <w:lang w:bidi="ar"/>
        </w:rPr>
        <w:t>6、针对场地内的建筑、装修垃圾应做好筛</w:t>
      </w:r>
      <w:r>
        <w:rPr>
          <w:rFonts w:hint="eastAsia" w:ascii="仿宋" w:hAnsi="仿宋" w:eastAsia="仿宋" w:cs="仿宋"/>
          <w:snapToGrid w:val="0"/>
          <w:spacing w:val="-2"/>
          <w:sz w:val="24"/>
          <w:szCs w:val="24"/>
          <w:highlight w:val="none"/>
          <w:lang w:val="en-US" w:eastAsia="zh-CN" w:bidi="ar"/>
        </w:rPr>
        <w:t>分</w:t>
      </w:r>
      <w:r>
        <w:rPr>
          <w:rFonts w:hint="eastAsia" w:ascii="仿宋" w:hAnsi="仿宋" w:eastAsia="仿宋" w:cs="仿宋"/>
          <w:snapToGrid w:val="0"/>
          <w:spacing w:val="-2"/>
          <w:sz w:val="24"/>
          <w:szCs w:val="24"/>
          <w:highlight w:val="none"/>
          <w:lang w:bidi="ar"/>
        </w:rPr>
        <w:t>工作,不得堆积,做到且产日</w:t>
      </w:r>
      <w:r>
        <w:rPr>
          <w:rFonts w:hint="eastAsia" w:ascii="仿宋" w:hAnsi="仿宋" w:eastAsia="仿宋" w:cs="仿宋"/>
          <w:snapToGrid w:val="0"/>
          <w:spacing w:val="-2"/>
          <w:sz w:val="24"/>
          <w:szCs w:val="24"/>
          <w:highlight w:val="none"/>
          <w:lang w:val="en-US" w:eastAsia="zh-CN" w:bidi="ar"/>
        </w:rPr>
        <w:t>清</w:t>
      </w:r>
      <w:r>
        <w:rPr>
          <w:rFonts w:hint="eastAsia" w:ascii="仿宋" w:hAnsi="仿宋" w:eastAsia="仿宋" w:cs="仿宋"/>
          <w:snapToGrid w:val="0"/>
          <w:spacing w:val="-2"/>
          <w:sz w:val="24"/>
          <w:szCs w:val="24"/>
          <w:highlight w:val="none"/>
          <w:lang w:eastAsia="zh-CN" w:bidi="ar"/>
        </w:rPr>
        <w:t>。</w:t>
      </w:r>
    </w:p>
    <w:p w14:paraId="422EC350">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cs="仿宋"/>
          <w:snapToGrid w:val="0"/>
          <w:spacing w:val="-2"/>
          <w:sz w:val="24"/>
          <w:highlight w:val="none"/>
          <w:lang w:val="en-US" w:eastAsia="zh-CN" w:bidi="ar"/>
        </w:rPr>
      </w:pPr>
      <w:r>
        <w:rPr>
          <w:rFonts w:hint="eastAsia" w:ascii="仿宋" w:hAnsi="仿宋" w:eastAsia="仿宋" w:cs="仿宋"/>
          <w:snapToGrid w:val="0"/>
          <w:spacing w:val="-2"/>
          <w:sz w:val="24"/>
          <w:szCs w:val="24"/>
          <w:highlight w:val="none"/>
          <w:lang w:val="en-US" w:eastAsia="zh-CN" w:bidi="ar"/>
        </w:rPr>
        <w:t>7、人员配备：服务期内配备至少2名工作人员进行项目的全面管理协调以及对接工作。</w:t>
      </w:r>
    </w:p>
    <w:p w14:paraId="20F640A7">
      <w:pPr>
        <w:pStyle w:val="801"/>
        <w:numPr>
          <w:ilvl w:val="0"/>
          <w:numId w:val="0"/>
        </w:numPr>
        <w:rPr>
          <w:rFonts w:hint="eastAsia" w:ascii="仿宋" w:hAnsi="仿宋" w:eastAsia="仿宋" w:cs="仿宋"/>
          <w:b/>
          <w:sz w:val="24"/>
          <w:szCs w:val="24"/>
        </w:rPr>
      </w:pPr>
      <w:r>
        <w:rPr>
          <w:rFonts w:hint="eastAsia" w:ascii="仿宋" w:hAnsi="仿宋" w:eastAsia="仿宋" w:cs="仿宋"/>
          <w:b w:val="0"/>
          <w:snapToGrid w:val="0"/>
          <w:spacing w:val="-2"/>
          <w:sz w:val="24"/>
          <w:szCs w:val="24"/>
          <w:highlight w:val="none"/>
          <w:lang w:val="en-US" w:eastAsia="zh-CN" w:bidi="ar"/>
        </w:rPr>
        <w:t>（二）</w:t>
      </w:r>
      <w:r>
        <w:rPr>
          <w:rFonts w:hint="eastAsia" w:ascii="仿宋" w:hAnsi="仿宋" w:eastAsia="仿宋" w:cs="仿宋"/>
          <w:b w:val="0"/>
          <w:snapToGrid w:val="0"/>
          <w:spacing w:val="-2"/>
          <w:sz w:val="24"/>
          <w:szCs w:val="24"/>
          <w:highlight w:val="none"/>
          <w:lang w:bidi="ar"/>
        </w:rPr>
        <w:t>服务</w:t>
      </w:r>
      <w:r>
        <w:rPr>
          <w:rFonts w:hint="eastAsia" w:ascii="仿宋" w:hAnsi="仿宋" w:eastAsia="仿宋" w:cs="仿宋"/>
          <w:b w:val="0"/>
          <w:snapToGrid w:val="0"/>
          <w:spacing w:val="-2"/>
          <w:sz w:val="24"/>
          <w:szCs w:val="24"/>
          <w:highlight w:val="none"/>
          <w:lang w:val="en-US" w:eastAsia="zh-CN" w:bidi="ar"/>
        </w:rPr>
        <w:t>区域</w:t>
      </w:r>
      <w:r>
        <w:rPr>
          <w:rFonts w:hint="eastAsia" w:ascii="仿宋" w:hAnsi="仿宋" w:eastAsia="仿宋" w:cs="仿宋"/>
          <w:b w:val="0"/>
          <w:snapToGrid w:val="0"/>
          <w:spacing w:val="-2"/>
          <w:sz w:val="24"/>
          <w:szCs w:val="24"/>
          <w:highlight w:val="none"/>
          <w:lang w:bidi="ar"/>
        </w:rPr>
        <w:t>：</w:t>
      </w:r>
    </w:p>
    <w:tbl>
      <w:tblPr>
        <w:tblStyle w:val="6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531"/>
        <w:gridCol w:w="2933"/>
        <w:gridCol w:w="2933"/>
      </w:tblGrid>
      <w:tr w14:paraId="61EA1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8" w:type="pct"/>
            <w:tcBorders>
              <w:tl2br w:val="nil"/>
              <w:tr2bl w:val="nil"/>
            </w:tcBorders>
            <w:noWrap/>
            <w:vAlign w:val="center"/>
          </w:tcPr>
          <w:p w14:paraId="691ECBA8">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轧村片区</w:t>
            </w:r>
          </w:p>
        </w:tc>
        <w:tc>
          <w:tcPr>
            <w:tcW w:w="1560" w:type="pct"/>
            <w:tcBorders>
              <w:tl2br w:val="nil"/>
              <w:tr2bl w:val="nil"/>
            </w:tcBorders>
            <w:shd w:val="clear" w:color="auto" w:fill="auto"/>
            <w:noWrap/>
            <w:vAlign w:val="center"/>
          </w:tcPr>
          <w:p w14:paraId="1C77F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cs="Calibri"/>
                <w:bCs/>
                <w:i w:val="0"/>
                <w:iCs w:val="0"/>
                <w:caps w:val="0"/>
                <w:color w:val="auto"/>
                <w:spacing w:val="0"/>
                <w:sz w:val="24"/>
                <w:szCs w:val="24"/>
                <w:highlight w:val="none"/>
                <w:shd w:val="clear"/>
                <w:lang w:eastAsia="zh-CN"/>
              </w:rPr>
              <w:t>振兴片区</w:t>
            </w:r>
          </w:p>
        </w:tc>
        <w:tc>
          <w:tcPr>
            <w:tcW w:w="1560" w:type="pct"/>
            <w:tcBorders>
              <w:tl2br w:val="nil"/>
              <w:tr2bl w:val="nil"/>
            </w:tcBorders>
            <w:shd w:val="clear" w:color="auto" w:fill="auto"/>
            <w:noWrap/>
            <w:vAlign w:val="center"/>
          </w:tcPr>
          <w:p w14:paraId="378B8C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Calibri" w:hAnsi="Calibri" w:eastAsia="仿宋" w:cs="Calibri"/>
                <w:bCs/>
                <w:i w:val="0"/>
                <w:iCs w:val="0"/>
                <w:caps w:val="0"/>
                <w:color w:val="auto"/>
                <w:spacing w:val="0"/>
                <w:kern w:val="2"/>
                <w:sz w:val="24"/>
                <w:szCs w:val="24"/>
                <w:highlight w:val="none"/>
                <w:shd w:val="clear"/>
                <w:lang w:val="en-US" w:eastAsia="zh-CN" w:bidi="ar-SA"/>
              </w:rPr>
            </w:pPr>
            <w:r>
              <w:rPr>
                <w:rFonts w:hint="eastAsia" w:cs="Calibri"/>
                <w:bCs/>
                <w:i w:val="0"/>
                <w:iCs w:val="0"/>
                <w:caps w:val="0"/>
                <w:color w:val="auto"/>
                <w:spacing w:val="0"/>
                <w:sz w:val="24"/>
                <w:szCs w:val="24"/>
                <w:highlight w:val="none"/>
                <w:shd w:val="clear"/>
                <w:lang w:eastAsia="zh-CN"/>
              </w:rPr>
              <w:t>利济片区</w:t>
            </w:r>
          </w:p>
        </w:tc>
      </w:tr>
      <w:tr w14:paraId="6AD06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trPr>
        <w:tc>
          <w:tcPr>
            <w:tcW w:w="1878" w:type="pct"/>
            <w:tcBorders>
              <w:tl2br w:val="nil"/>
              <w:tr2bl w:val="nil"/>
            </w:tcBorders>
            <w:noWrap/>
            <w:vAlign w:val="center"/>
          </w:tcPr>
          <w:p w14:paraId="66662124">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石头港村</w:t>
            </w:r>
          </w:p>
        </w:tc>
        <w:tc>
          <w:tcPr>
            <w:tcW w:w="1560" w:type="pct"/>
            <w:tcBorders>
              <w:tl2br w:val="nil"/>
              <w:tr2bl w:val="nil"/>
            </w:tcBorders>
            <w:shd w:val="clear" w:color="auto" w:fill="auto"/>
            <w:noWrap/>
            <w:vAlign w:val="center"/>
          </w:tcPr>
          <w:p w14:paraId="004AC0F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东盛社区</w:t>
            </w:r>
          </w:p>
        </w:tc>
        <w:tc>
          <w:tcPr>
            <w:tcW w:w="1560" w:type="pct"/>
            <w:tcBorders>
              <w:tl2br w:val="nil"/>
              <w:tr2bl w:val="nil"/>
            </w:tcBorders>
            <w:shd w:val="clear" w:color="auto" w:fill="auto"/>
            <w:noWrap/>
            <w:vAlign w:val="center"/>
          </w:tcPr>
          <w:p w14:paraId="1B28604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晟东社区</w:t>
            </w:r>
          </w:p>
        </w:tc>
      </w:tr>
      <w:tr w14:paraId="46963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trPr>
        <w:tc>
          <w:tcPr>
            <w:tcW w:w="1878" w:type="pct"/>
            <w:tcBorders>
              <w:tl2br w:val="nil"/>
              <w:tr2bl w:val="nil"/>
            </w:tcBorders>
            <w:noWrap/>
            <w:vAlign w:val="center"/>
          </w:tcPr>
          <w:p w14:paraId="208821F1">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骥村村</w:t>
            </w:r>
          </w:p>
        </w:tc>
        <w:tc>
          <w:tcPr>
            <w:tcW w:w="1560" w:type="pct"/>
            <w:tcBorders>
              <w:tl2br w:val="nil"/>
              <w:tr2bl w:val="nil"/>
            </w:tcBorders>
            <w:shd w:val="clear" w:color="auto" w:fill="auto"/>
            <w:noWrap/>
            <w:vAlign w:val="center"/>
          </w:tcPr>
          <w:p w14:paraId="43EE56C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东安社区</w:t>
            </w:r>
          </w:p>
        </w:tc>
        <w:tc>
          <w:tcPr>
            <w:tcW w:w="1560" w:type="pct"/>
            <w:tcBorders>
              <w:tl2br w:val="nil"/>
              <w:tr2bl w:val="nil"/>
            </w:tcBorders>
            <w:shd w:val="clear" w:color="auto" w:fill="auto"/>
            <w:noWrap/>
            <w:vAlign w:val="center"/>
          </w:tcPr>
          <w:p w14:paraId="7DDC2BB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云村社区</w:t>
            </w:r>
          </w:p>
        </w:tc>
      </w:tr>
      <w:tr w14:paraId="70B7B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1878" w:type="pct"/>
            <w:tcBorders>
              <w:tl2br w:val="nil"/>
              <w:tr2bl w:val="nil"/>
            </w:tcBorders>
            <w:noWrap/>
            <w:vAlign w:val="center"/>
          </w:tcPr>
          <w:p w14:paraId="6A5E5F6C">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增圩村</w:t>
            </w:r>
          </w:p>
        </w:tc>
        <w:tc>
          <w:tcPr>
            <w:tcW w:w="1560" w:type="pct"/>
            <w:tcBorders>
              <w:tl2br w:val="nil"/>
              <w:tr2bl w:val="nil"/>
            </w:tcBorders>
            <w:shd w:val="clear" w:color="auto" w:fill="auto"/>
            <w:noWrap/>
            <w:vAlign w:val="center"/>
          </w:tcPr>
          <w:p w14:paraId="73081B1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东湾兜社区</w:t>
            </w:r>
          </w:p>
        </w:tc>
        <w:tc>
          <w:tcPr>
            <w:tcW w:w="1560" w:type="pct"/>
            <w:tcBorders>
              <w:tl2br w:val="nil"/>
              <w:tr2bl w:val="nil"/>
            </w:tcBorders>
            <w:shd w:val="clear" w:color="auto" w:fill="auto"/>
            <w:noWrap/>
            <w:vAlign w:val="center"/>
          </w:tcPr>
          <w:p w14:paraId="6D7BF41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今海岸社区</w:t>
            </w:r>
          </w:p>
        </w:tc>
      </w:tr>
      <w:tr w14:paraId="6E6A6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878" w:type="pct"/>
            <w:tcBorders>
              <w:tl2br w:val="nil"/>
              <w:tr2bl w:val="nil"/>
            </w:tcBorders>
            <w:noWrap/>
            <w:vAlign w:val="center"/>
          </w:tcPr>
          <w:p w14:paraId="559C3DCC">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孟乡港村</w:t>
            </w:r>
          </w:p>
        </w:tc>
        <w:tc>
          <w:tcPr>
            <w:tcW w:w="1560" w:type="pct"/>
            <w:tcBorders>
              <w:tl2br w:val="nil"/>
              <w:tr2bl w:val="nil"/>
            </w:tcBorders>
            <w:shd w:val="clear" w:color="auto" w:fill="auto"/>
            <w:noWrap/>
            <w:vAlign w:val="center"/>
          </w:tcPr>
          <w:p w14:paraId="1874CB0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振兴社区</w:t>
            </w:r>
          </w:p>
        </w:tc>
        <w:tc>
          <w:tcPr>
            <w:tcW w:w="1560" w:type="pct"/>
            <w:tcBorders>
              <w:tl2br w:val="nil"/>
              <w:tr2bl w:val="nil"/>
            </w:tcBorders>
            <w:shd w:val="clear" w:color="auto" w:fill="auto"/>
            <w:noWrap/>
            <w:vAlign w:val="center"/>
          </w:tcPr>
          <w:p w14:paraId="660B96E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清水兜社区</w:t>
            </w:r>
          </w:p>
        </w:tc>
      </w:tr>
      <w:tr w14:paraId="0E535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878" w:type="pct"/>
            <w:tcBorders>
              <w:tl2br w:val="nil"/>
              <w:tr2bl w:val="nil"/>
            </w:tcBorders>
            <w:noWrap/>
            <w:vAlign w:val="center"/>
          </w:tcPr>
          <w:p w14:paraId="47C25C11">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港西村</w:t>
            </w:r>
          </w:p>
        </w:tc>
        <w:tc>
          <w:tcPr>
            <w:tcW w:w="1560" w:type="pct"/>
            <w:tcBorders>
              <w:tl2br w:val="nil"/>
              <w:tr2bl w:val="nil"/>
            </w:tcBorders>
            <w:shd w:val="clear" w:color="auto" w:fill="auto"/>
            <w:noWrap/>
            <w:vAlign w:val="center"/>
          </w:tcPr>
          <w:p w14:paraId="67EC68B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晓河社区</w:t>
            </w:r>
          </w:p>
        </w:tc>
        <w:tc>
          <w:tcPr>
            <w:tcW w:w="1560" w:type="pct"/>
            <w:tcBorders>
              <w:tl2br w:val="nil"/>
              <w:tr2bl w:val="nil"/>
            </w:tcBorders>
            <w:shd w:val="clear" w:color="auto" w:fill="auto"/>
            <w:noWrap/>
            <w:vAlign w:val="center"/>
          </w:tcPr>
          <w:p w14:paraId="1883442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东兜社区</w:t>
            </w:r>
          </w:p>
        </w:tc>
      </w:tr>
      <w:tr w14:paraId="65277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878" w:type="pct"/>
            <w:tcBorders>
              <w:tl2br w:val="nil"/>
              <w:tr2bl w:val="nil"/>
            </w:tcBorders>
            <w:noWrap/>
            <w:vAlign w:val="center"/>
          </w:tcPr>
          <w:p w14:paraId="514E4616">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轧村社区</w:t>
            </w:r>
          </w:p>
        </w:tc>
        <w:tc>
          <w:tcPr>
            <w:tcW w:w="1560" w:type="pct"/>
            <w:tcBorders>
              <w:tl2br w:val="nil"/>
              <w:tr2bl w:val="nil"/>
            </w:tcBorders>
            <w:shd w:val="clear" w:color="auto" w:fill="auto"/>
            <w:noWrap/>
            <w:vAlign w:val="center"/>
          </w:tcPr>
          <w:p w14:paraId="0092568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大邾社区</w:t>
            </w:r>
          </w:p>
        </w:tc>
        <w:tc>
          <w:tcPr>
            <w:tcW w:w="1560" w:type="pct"/>
            <w:tcBorders>
              <w:tl2br w:val="nil"/>
              <w:tr2bl w:val="nil"/>
            </w:tcBorders>
            <w:shd w:val="clear" w:color="auto" w:fill="auto"/>
            <w:noWrap/>
            <w:vAlign w:val="center"/>
          </w:tcPr>
          <w:p w14:paraId="410210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p>
        </w:tc>
      </w:tr>
      <w:tr w14:paraId="1B118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878" w:type="pct"/>
            <w:tcBorders>
              <w:tl2br w:val="nil"/>
              <w:tr2bl w:val="nil"/>
            </w:tcBorders>
            <w:noWrap/>
            <w:vAlign w:val="center"/>
          </w:tcPr>
          <w:p w14:paraId="65939D5C">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潘塘桥村</w:t>
            </w:r>
          </w:p>
        </w:tc>
        <w:tc>
          <w:tcPr>
            <w:tcW w:w="1560" w:type="pct"/>
            <w:tcBorders>
              <w:tl2br w:val="nil"/>
              <w:tr2bl w:val="nil"/>
            </w:tcBorders>
            <w:shd w:val="clear" w:color="auto" w:fill="auto"/>
            <w:noWrap/>
            <w:vAlign w:val="center"/>
          </w:tcPr>
          <w:p w14:paraId="094899D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香圩墩社区</w:t>
            </w:r>
          </w:p>
        </w:tc>
        <w:tc>
          <w:tcPr>
            <w:tcW w:w="1560" w:type="pct"/>
            <w:tcBorders>
              <w:tl2br w:val="nil"/>
              <w:tr2bl w:val="nil"/>
            </w:tcBorders>
            <w:shd w:val="clear" w:color="auto" w:fill="auto"/>
            <w:noWrap/>
            <w:vAlign w:val="center"/>
          </w:tcPr>
          <w:p w14:paraId="058A96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p>
        </w:tc>
      </w:tr>
      <w:tr w14:paraId="697C6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878" w:type="pct"/>
            <w:tcBorders>
              <w:tl2br w:val="nil"/>
              <w:tr2bl w:val="nil"/>
            </w:tcBorders>
            <w:noWrap/>
            <w:vAlign w:val="center"/>
          </w:tcPr>
          <w:p w14:paraId="59DFABC8">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曹家簖村</w:t>
            </w:r>
          </w:p>
        </w:tc>
        <w:tc>
          <w:tcPr>
            <w:tcW w:w="1560" w:type="pct"/>
            <w:tcBorders>
              <w:tl2br w:val="nil"/>
              <w:tr2bl w:val="nil"/>
            </w:tcBorders>
            <w:noWrap/>
            <w:vAlign w:val="center"/>
          </w:tcPr>
          <w:p w14:paraId="0D4A79C2">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p>
        </w:tc>
        <w:tc>
          <w:tcPr>
            <w:tcW w:w="1560" w:type="pct"/>
            <w:tcBorders>
              <w:tl2br w:val="nil"/>
              <w:tr2bl w:val="nil"/>
            </w:tcBorders>
            <w:shd w:val="clear" w:color="auto" w:fill="auto"/>
            <w:noWrap/>
            <w:vAlign w:val="center"/>
          </w:tcPr>
          <w:p w14:paraId="1B8CE7E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bidi="ar-SA"/>
              </w:rPr>
            </w:pPr>
          </w:p>
        </w:tc>
      </w:tr>
      <w:tr w14:paraId="2ECB4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878" w:type="pct"/>
            <w:tcBorders>
              <w:tl2br w:val="nil"/>
              <w:tr2bl w:val="nil"/>
            </w:tcBorders>
            <w:noWrap/>
            <w:vAlign w:val="center"/>
          </w:tcPr>
          <w:p w14:paraId="65069CDD">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上林村</w:t>
            </w:r>
          </w:p>
        </w:tc>
        <w:tc>
          <w:tcPr>
            <w:tcW w:w="1560" w:type="pct"/>
            <w:tcBorders>
              <w:tl2br w:val="nil"/>
              <w:tr2bl w:val="nil"/>
            </w:tcBorders>
            <w:noWrap/>
            <w:vAlign w:val="center"/>
          </w:tcPr>
          <w:p w14:paraId="57237591">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p>
        </w:tc>
        <w:tc>
          <w:tcPr>
            <w:tcW w:w="1560" w:type="pct"/>
            <w:tcBorders>
              <w:tl2br w:val="nil"/>
              <w:tr2bl w:val="nil"/>
            </w:tcBorders>
            <w:noWrap/>
            <w:vAlign w:val="center"/>
          </w:tcPr>
          <w:p w14:paraId="0B70DF60">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p>
        </w:tc>
      </w:tr>
      <w:tr w14:paraId="3ACE5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0" w:hRule="atLeast"/>
        </w:trPr>
        <w:tc>
          <w:tcPr>
            <w:tcW w:w="1878" w:type="pct"/>
            <w:noWrap w:val="0"/>
            <w:vAlign w:val="center"/>
          </w:tcPr>
          <w:p w14:paraId="060E6C83">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轧村村</w:t>
            </w:r>
          </w:p>
        </w:tc>
        <w:tc>
          <w:tcPr>
            <w:tcW w:w="1560" w:type="pct"/>
            <w:noWrap w:val="0"/>
            <w:vAlign w:val="top"/>
          </w:tcPr>
          <w:p w14:paraId="26A7F555">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rPr>
            </w:pPr>
          </w:p>
        </w:tc>
        <w:tc>
          <w:tcPr>
            <w:tcW w:w="1560" w:type="pct"/>
            <w:noWrap w:val="0"/>
            <w:vAlign w:val="top"/>
          </w:tcPr>
          <w:p w14:paraId="66A36F48">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 w:hAnsi="仿宋" w:eastAsia="仿宋" w:cs="仿宋"/>
                <w:color w:val="auto"/>
                <w:kern w:val="0"/>
                <w:sz w:val="24"/>
                <w:szCs w:val="24"/>
                <w:highlight w:val="none"/>
              </w:rPr>
            </w:pPr>
          </w:p>
        </w:tc>
      </w:tr>
    </w:tbl>
    <w:p w14:paraId="62025038">
      <w:pPr>
        <w:pStyle w:val="801"/>
        <w:numPr>
          <w:ilvl w:val="0"/>
          <w:numId w:val="0"/>
        </w:numPr>
        <w:spacing w:line="500" w:lineRule="exact"/>
        <w:ind w:leftChars="0"/>
        <w:rPr>
          <w:rFonts w:hint="eastAsia" w:ascii="仿宋" w:hAnsi="仿宋" w:cs="仿宋"/>
          <w:b w:val="0"/>
          <w:bCs w:val="0"/>
          <w:spacing w:val="-2"/>
          <w:kern w:val="2"/>
          <w:sz w:val="24"/>
          <w:szCs w:val="24"/>
          <w:highlight w:val="none"/>
          <w:lang w:val="en-US" w:eastAsia="zh-CN" w:bidi="ar"/>
        </w:rPr>
      </w:pPr>
    </w:p>
    <w:p w14:paraId="77886F1D">
      <w:pPr>
        <w:pStyle w:val="23"/>
        <w:spacing w:before="202" w:line="369" w:lineRule="auto"/>
        <w:ind w:right="156" w:firstLine="472"/>
        <w:jc w:val="center"/>
        <w:rPr>
          <w:rFonts w:hint="eastAsia" w:ascii="仿宋" w:hAnsi="仿宋" w:eastAsia="仿宋" w:cs="仿宋"/>
          <w:b/>
          <w:sz w:val="24"/>
          <w:szCs w:val="24"/>
          <w:lang w:val="en-US" w:eastAsia="zh-CN"/>
        </w:rPr>
      </w:pPr>
      <w:r>
        <w:rPr>
          <w:rFonts w:hint="eastAsia" w:ascii="宋体" w:hAnsi="Arial" w:cs="Calibri"/>
          <w:b w:val="0"/>
          <w:bCs/>
          <w:color w:val="auto"/>
          <w:spacing w:val="0"/>
          <w:kern w:val="2"/>
          <w:sz w:val="24"/>
          <w:szCs w:val="24"/>
          <w:highlight w:val="none"/>
          <w:lang w:val="en-US" w:eastAsia="zh-CN" w:bidi="ar"/>
        </w:rPr>
        <w:t>标项二：</w:t>
      </w:r>
      <w:r>
        <w:rPr>
          <w:rFonts w:hint="eastAsia" w:cs="Calibri"/>
          <w:bCs/>
          <w:i w:val="0"/>
          <w:iCs w:val="0"/>
          <w:caps w:val="0"/>
          <w:color w:val="auto"/>
          <w:spacing w:val="0"/>
          <w:sz w:val="24"/>
          <w:szCs w:val="24"/>
          <w:highlight w:val="none"/>
          <w:shd w:val="clear"/>
          <w:lang w:eastAsia="zh-CN"/>
        </w:rPr>
        <w:t>漾西片区、织里片区、晟舍片区建筑垃圾清运</w:t>
      </w:r>
    </w:p>
    <w:p w14:paraId="40E09A39">
      <w:pPr>
        <w:pStyle w:val="801"/>
        <w:numPr>
          <w:ilvl w:val="0"/>
          <w:numId w:val="0"/>
        </w:numPr>
        <w:adjustRightInd/>
        <w:snapToGrid/>
        <w:spacing w:line="440" w:lineRule="exact"/>
        <w:rPr>
          <w:rFonts w:hint="eastAsia" w:ascii="仿宋" w:hAnsi="仿宋" w:eastAsia="仿宋" w:cs="仿宋"/>
          <w:b w:val="0"/>
          <w:snapToGrid w:val="0"/>
          <w:spacing w:val="-2"/>
          <w:sz w:val="24"/>
          <w:szCs w:val="24"/>
          <w:highlight w:val="none"/>
          <w:lang w:bidi="ar"/>
        </w:rPr>
      </w:pPr>
      <w:r>
        <w:rPr>
          <w:rFonts w:hint="eastAsia" w:ascii="仿宋" w:hAnsi="仿宋" w:eastAsia="仿宋" w:cs="仿宋"/>
          <w:b w:val="0"/>
          <w:snapToGrid w:val="0"/>
          <w:spacing w:val="-2"/>
          <w:sz w:val="24"/>
          <w:szCs w:val="24"/>
          <w:highlight w:val="none"/>
          <w:lang w:val="en-US" w:eastAsia="zh-CN" w:bidi="ar"/>
        </w:rPr>
        <w:t>（一）</w:t>
      </w:r>
      <w:r>
        <w:rPr>
          <w:rFonts w:hint="eastAsia" w:ascii="仿宋" w:hAnsi="仿宋" w:eastAsia="仿宋" w:cs="仿宋"/>
          <w:b w:val="0"/>
          <w:snapToGrid w:val="0"/>
          <w:spacing w:val="-2"/>
          <w:sz w:val="24"/>
          <w:szCs w:val="24"/>
          <w:highlight w:val="none"/>
          <w:lang w:bidi="ar"/>
        </w:rPr>
        <w:t>服务要求：</w:t>
      </w:r>
    </w:p>
    <w:p w14:paraId="110A2E0F">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1、</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对</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委派的应急任务应无条件执行，并在2小时内响应，24小时内安排各相关人员及设备进场进行施工，如</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不及时完成委派工作，</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每发一次整改通知单，罚500元，累计不响应，则罚金较前一次翻倍。</w:t>
      </w:r>
    </w:p>
    <w:p w14:paraId="55AD5206">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2、</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应针对</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要求积极落实工作，经</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验收通过后，每月形成书面文件确认工程量，于次月20日前送至</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w:t>
      </w:r>
    </w:p>
    <w:p w14:paraId="122A59A4">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3、</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不得将工程分包或转包，如发现分包或转包，</w:t>
      </w:r>
      <w:r>
        <w:rPr>
          <w:rFonts w:hint="eastAsia" w:ascii="仿宋" w:hAnsi="仿宋" w:eastAsia="仿宋" w:cs="仿宋"/>
          <w:snapToGrid w:val="0"/>
          <w:spacing w:val="-2"/>
          <w:sz w:val="24"/>
          <w:szCs w:val="24"/>
          <w:highlight w:val="none"/>
          <w:lang w:val="en-US" w:eastAsia="zh-CN" w:bidi="ar"/>
        </w:rPr>
        <w:t>采购人</w:t>
      </w:r>
      <w:r>
        <w:rPr>
          <w:rFonts w:hint="eastAsia" w:ascii="仿宋" w:hAnsi="仿宋" w:eastAsia="仿宋" w:cs="仿宋"/>
          <w:snapToGrid w:val="0"/>
          <w:spacing w:val="-2"/>
          <w:sz w:val="24"/>
          <w:szCs w:val="24"/>
          <w:highlight w:val="none"/>
          <w:lang w:bidi="ar"/>
        </w:rPr>
        <w:t>有权责令中标人退场，由此造成的经济损失，由</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赔偿。</w:t>
      </w:r>
    </w:p>
    <w:p w14:paraId="32189FAF">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4、</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会定期或不定期进行</w:t>
      </w:r>
      <w:r>
        <w:rPr>
          <w:rFonts w:hint="eastAsia" w:ascii="仿宋" w:hAnsi="仿宋" w:eastAsia="仿宋" w:cs="仿宋"/>
          <w:snapToGrid w:val="0"/>
          <w:spacing w:val="-2"/>
          <w:sz w:val="24"/>
          <w:szCs w:val="24"/>
          <w:highlight w:val="none"/>
          <w:lang w:val="en-US" w:eastAsia="zh-CN" w:bidi="ar"/>
        </w:rPr>
        <w:t>服务</w:t>
      </w:r>
      <w:r>
        <w:rPr>
          <w:rFonts w:hint="eastAsia" w:ascii="仿宋" w:hAnsi="仿宋" w:eastAsia="仿宋" w:cs="仿宋"/>
          <w:snapToGrid w:val="0"/>
          <w:spacing w:val="-2"/>
          <w:sz w:val="24"/>
          <w:szCs w:val="24"/>
          <w:highlight w:val="none"/>
          <w:lang w:bidi="ar"/>
        </w:rPr>
        <w:t>质量检查，如发现</w:t>
      </w:r>
      <w:r>
        <w:rPr>
          <w:rFonts w:hint="eastAsia" w:ascii="仿宋" w:hAnsi="仿宋" w:eastAsia="仿宋" w:cs="仿宋"/>
          <w:snapToGrid w:val="0"/>
          <w:spacing w:val="-2"/>
          <w:sz w:val="24"/>
          <w:szCs w:val="24"/>
          <w:highlight w:val="none"/>
          <w:lang w:val="en-US" w:eastAsia="zh-CN" w:bidi="ar"/>
        </w:rPr>
        <w:t>服务</w:t>
      </w:r>
      <w:r>
        <w:rPr>
          <w:rFonts w:hint="eastAsia" w:ascii="仿宋" w:hAnsi="仿宋" w:eastAsia="仿宋" w:cs="仿宋"/>
          <w:snapToGrid w:val="0"/>
          <w:spacing w:val="-2"/>
          <w:sz w:val="24"/>
          <w:szCs w:val="24"/>
          <w:highlight w:val="none"/>
          <w:lang w:bidi="ar"/>
        </w:rPr>
        <w:t>质量问题或不满足</w:t>
      </w:r>
      <w:r>
        <w:rPr>
          <w:rFonts w:hint="eastAsia" w:ascii="仿宋" w:hAnsi="仿宋" w:eastAsia="仿宋" w:cs="仿宋"/>
          <w:snapToGrid w:val="0"/>
          <w:spacing w:val="-2"/>
          <w:sz w:val="24"/>
          <w:szCs w:val="24"/>
          <w:highlight w:val="none"/>
          <w:lang w:eastAsia="zh-CN" w:bidi="ar"/>
        </w:rPr>
        <w:t>采购人</w:t>
      </w:r>
      <w:r>
        <w:rPr>
          <w:rFonts w:hint="eastAsia" w:ascii="仿宋" w:hAnsi="仿宋" w:eastAsia="仿宋" w:cs="仿宋"/>
          <w:snapToGrid w:val="0"/>
          <w:spacing w:val="-2"/>
          <w:sz w:val="24"/>
          <w:szCs w:val="24"/>
          <w:highlight w:val="none"/>
          <w:lang w:bidi="ar"/>
        </w:rPr>
        <w:t>要求，</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需立即整改，</w:t>
      </w:r>
      <w:r>
        <w:rPr>
          <w:rFonts w:hint="eastAsia" w:ascii="仿宋" w:hAnsi="仿宋" w:eastAsia="仿宋" w:cs="仿宋"/>
          <w:snapToGrid w:val="0"/>
          <w:spacing w:val="-2"/>
          <w:sz w:val="24"/>
          <w:szCs w:val="24"/>
          <w:highlight w:val="none"/>
          <w:lang w:val="en-US" w:eastAsia="zh-CN" w:bidi="ar"/>
        </w:rPr>
        <w:t>直至采购人满意为止，</w:t>
      </w:r>
      <w:r>
        <w:rPr>
          <w:rFonts w:hint="eastAsia" w:ascii="仿宋" w:hAnsi="仿宋" w:eastAsia="仿宋" w:cs="仿宋"/>
          <w:snapToGrid w:val="0"/>
          <w:spacing w:val="-2"/>
          <w:sz w:val="24"/>
          <w:szCs w:val="24"/>
          <w:highlight w:val="none"/>
          <w:lang w:bidi="ar"/>
        </w:rPr>
        <w:t>整改费用由</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自行承担。</w:t>
      </w:r>
    </w:p>
    <w:p w14:paraId="55CE87C9">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eastAsia="仿宋" w:cs="仿宋"/>
          <w:snapToGrid w:val="0"/>
          <w:spacing w:val="-2"/>
          <w:sz w:val="24"/>
          <w:szCs w:val="24"/>
          <w:highlight w:val="none"/>
          <w:lang w:bidi="ar"/>
        </w:rPr>
      </w:pPr>
      <w:r>
        <w:rPr>
          <w:rFonts w:hint="eastAsia" w:ascii="仿宋" w:hAnsi="仿宋" w:eastAsia="仿宋" w:cs="仿宋"/>
          <w:snapToGrid w:val="0"/>
          <w:spacing w:val="-2"/>
          <w:sz w:val="24"/>
          <w:szCs w:val="24"/>
          <w:highlight w:val="none"/>
          <w:lang w:bidi="ar"/>
        </w:rPr>
        <w:t>5、严格执行有关文明施工的规定，要求</w:t>
      </w:r>
      <w:r>
        <w:rPr>
          <w:rFonts w:hint="eastAsia" w:ascii="仿宋" w:hAnsi="仿宋" w:eastAsia="仿宋" w:cs="仿宋"/>
          <w:snapToGrid w:val="0"/>
          <w:spacing w:val="-2"/>
          <w:sz w:val="24"/>
          <w:szCs w:val="24"/>
          <w:highlight w:val="none"/>
          <w:lang w:eastAsia="zh-CN" w:bidi="ar"/>
        </w:rPr>
        <w:t>中标供应商</w:t>
      </w:r>
      <w:r>
        <w:rPr>
          <w:rFonts w:hint="eastAsia" w:ascii="仿宋" w:hAnsi="仿宋" w:eastAsia="仿宋" w:cs="仿宋"/>
          <w:snapToGrid w:val="0"/>
          <w:spacing w:val="-2"/>
          <w:sz w:val="24"/>
          <w:szCs w:val="24"/>
          <w:highlight w:val="none"/>
          <w:lang w:bidi="ar"/>
        </w:rPr>
        <w:t>对现场文明施工进行分片包干管理，负责到</w:t>
      </w:r>
      <w:r>
        <w:rPr>
          <w:rFonts w:hint="eastAsia" w:ascii="仿宋" w:hAnsi="仿宋" w:eastAsia="仿宋" w:cs="仿宋"/>
          <w:snapToGrid w:val="0"/>
          <w:spacing w:val="-2"/>
          <w:sz w:val="24"/>
          <w:szCs w:val="24"/>
          <w:highlight w:val="none"/>
          <w:lang w:val="en-US" w:eastAsia="zh-CN" w:bidi="ar"/>
        </w:rPr>
        <w:t>人</w:t>
      </w:r>
      <w:r>
        <w:rPr>
          <w:rFonts w:hint="eastAsia" w:ascii="仿宋" w:hAnsi="仿宋" w:eastAsia="仿宋" w:cs="仿宋"/>
          <w:snapToGrid w:val="0"/>
          <w:spacing w:val="-2"/>
          <w:sz w:val="24"/>
          <w:szCs w:val="24"/>
          <w:highlight w:val="none"/>
          <w:lang w:bidi="ar"/>
        </w:rPr>
        <w:t>。</w:t>
      </w:r>
    </w:p>
    <w:p w14:paraId="747D0C68">
      <w:pPr>
        <w:keepNext w:val="0"/>
        <w:keepLines w:val="0"/>
        <w:pageBreakBefore w:val="0"/>
        <w:kinsoku/>
        <w:wordWrap/>
        <w:overflowPunct/>
        <w:topLinePunct w:val="0"/>
        <w:autoSpaceDE/>
        <w:autoSpaceDN/>
        <w:bidi w:val="0"/>
        <w:adjustRightInd/>
        <w:snapToGrid/>
        <w:spacing w:line="440" w:lineRule="exact"/>
        <w:ind w:firstLine="472" w:firstLineChars="200"/>
        <w:rPr>
          <w:rFonts w:hint="eastAsia" w:ascii="仿宋" w:hAnsi="仿宋" w:cs="仿宋"/>
          <w:snapToGrid w:val="0"/>
          <w:spacing w:val="-2"/>
          <w:sz w:val="24"/>
          <w:highlight w:val="none"/>
          <w:lang w:val="en-US" w:eastAsia="zh-CN" w:bidi="ar"/>
        </w:rPr>
      </w:pPr>
      <w:r>
        <w:rPr>
          <w:rFonts w:hint="eastAsia" w:ascii="仿宋" w:hAnsi="仿宋" w:eastAsia="仿宋" w:cs="仿宋"/>
          <w:snapToGrid w:val="0"/>
          <w:spacing w:val="-2"/>
          <w:sz w:val="24"/>
          <w:szCs w:val="24"/>
          <w:highlight w:val="none"/>
          <w:lang w:val="en-US" w:eastAsia="zh-CN" w:bidi="ar"/>
        </w:rPr>
        <w:t>6、人员配备：服务期内配备至少2名工作人员进行项目的全面管理协调以及对接工作。</w:t>
      </w:r>
    </w:p>
    <w:p w14:paraId="2E147946">
      <w:pPr>
        <w:pStyle w:val="801"/>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仿宋" w:hAnsi="仿宋" w:eastAsia="仿宋" w:cs="仿宋"/>
          <w:b/>
          <w:sz w:val="24"/>
          <w:szCs w:val="24"/>
        </w:rPr>
      </w:pPr>
      <w:r>
        <w:rPr>
          <w:rFonts w:hint="eastAsia" w:ascii="仿宋" w:hAnsi="仿宋" w:eastAsia="仿宋" w:cs="仿宋"/>
          <w:b w:val="0"/>
          <w:snapToGrid w:val="0"/>
          <w:spacing w:val="-2"/>
          <w:sz w:val="24"/>
          <w:szCs w:val="24"/>
          <w:highlight w:val="none"/>
          <w:lang w:val="en-US" w:eastAsia="zh-CN" w:bidi="ar"/>
        </w:rPr>
        <w:t>（二）</w:t>
      </w:r>
      <w:r>
        <w:rPr>
          <w:rFonts w:hint="eastAsia" w:ascii="仿宋" w:hAnsi="仿宋" w:eastAsia="仿宋" w:cs="仿宋"/>
          <w:b w:val="0"/>
          <w:snapToGrid w:val="0"/>
          <w:spacing w:val="-2"/>
          <w:sz w:val="24"/>
          <w:szCs w:val="24"/>
          <w:highlight w:val="none"/>
          <w:lang w:bidi="ar"/>
        </w:rPr>
        <w:t>服务</w:t>
      </w:r>
      <w:r>
        <w:rPr>
          <w:rFonts w:hint="eastAsia" w:ascii="仿宋" w:hAnsi="仿宋" w:eastAsia="仿宋" w:cs="仿宋"/>
          <w:b w:val="0"/>
          <w:snapToGrid w:val="0"/>
          <w:spacing w:val="-2"/>
          <w:sz w:val="24"/>
          <w:szCs w:val="24"/>
          <w:highlight w:val="none"/>
          <w:lang w:val="en-US" w:eastAsia="zh-CN" w:bidi="ar"/>
        </w:rPr>
        <w:t>区域</w:t>
      </w:r>
      <w:r>
        <w:rPr>
          <w:rFonts w:hint="eastAsia" w:ascii="仿宋" w:hAnsi="仿宋" w:eastAsia="仿宋" w:cs="仿宋"/>
          <w:b w:val="0"/>
          <w:snapToGrid w:val="0"/>
          <w:spacing w:val="-2"/>
          <w:sz w:val="24"/>
          <w:szCs w:val="24"/>
          <w:highlight w:val="none"/>
          <w:lang w:bidi="ar"/>
        </w:rPr>
        <w:t>：</w:t>
      </w:r>
    </w:p>
    <w:tbl>
      <w:tblPr>
        <w:tblStyle w:val="6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522"/>
        <w:gridCol w:w="2944"/>
        <w:gridCol w:w="2931"/>
      </w:tblGrid>
      <w:tr w14:paraId="4980D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5F4E17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漾西片区</w:t>
            </w:r>
          </w:p>
        </w:tc>
        <w:tc>
          <w:tcPr>
            <w:tcW w:w="1566" w:type="pct"/>
            <w:tcBorders>
              <w:tl2br w:val="nil"/>
              <w:tr2bl w:val="nil"/>
            </w:tcBorders>
            <w:noWrap/>
            <w:vAlign w:val="center"/>
          </w:tcPr>
          <w:p w14:paraId="0EDE620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织里片区</w:t>
            </w:r>
          </w:p>
        </w:tc>
        <w:tc>
          <w:tcPr>
            <w:tcW w:w="1559" w:type="pct"/>
            <w:tcBorders>
              <w:tl2br w:val="nil"/>
              <w:tr2bl w:val="nil"/>
            </w:tcBorders>
            <w:noWrap/>
            <w:vAlign w:val="center"/>
          </w:tcPr>
          <w:p w14:paraId="6AC8B20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晟舍片区</w:t>
            </w:r>
          </w:p>
        </w:tc>
      </w:tr>
      <w:tr w14:paraId="1C282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0561B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汤溇村</w:t>
            </w:r>
          </w:p>
        </w:tc>
        <w:tc>
          <w:tcPr>
            <w:tcW w:w="1566" w:type="pct"/>
            <w:tcBorders>
              <w:tl2br w:val="nil"/>
              <w:tr2bl w:val="nil"/>
            </w:tcBorders>
            <w:noWrap/>
            <w:vAlign w:val="center"/>
          </w:tcPr>
          <w:p w14:paraId="2D63F58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长安社区</w:t>
            </w:r>
          </w:p>
        </w:tc>
        <w:tc>
          <w:tcPr>
            <w:tcW w:w="1559" w:type="pct"/>
            <w:tcBorders>
              <w:tl2br w:val="nil"/>
              <w:tr2bl w:val="nil"/>
            </w:tcBorders>
            <w:noWrap/>
            <w:vAlign w:val="center"/>
          </w:tcPr>
          <w:p w14:paraId="22A9CBD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晟西社区</w:t>
            </w:r>
          </w:p>
        </w:tc>
      </w:tr>
      <w:tr w14:paraId="22CB4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432CB6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曙光村</w:t>
            </w:r>
          </w:p>
        </w:tc>
        <w:tc>
          <w:tcPr>
            <w:tcW w:w="1566" w:type="pct"/>
            <w:tcBorders>
              <w:tl2br w:val="nil"/>
              <w:tr2bl w:val="nil"/>
            </w:tcBorders>
            <w:noWrap/>
            <w:vAlign w:val="center"/>
          </w:tcPr>
          <w:p w14:paraId="68D480D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大河社区</w:t>
            </w:r>
          </w:p>
        </w:tc>
        <w:tc>
          <w:tcPr>
            <w:tcW w:w="1559" w:type="pct"/>
            <w:tcBorders>
              <w:tl2br w:val="nil"/>
              <w:tr2bl w:val="nil"/>
            </w:tcBorders>
            <w:noWrap/>
            <w:vAlign w:val="center"/>
          </w:tcPr>
          <w:p w14:paraId="4262A5E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永安社区</w:t>
            </w:r>
          </w:p>
        </w:tc>
      </w:tr>
      <w:tr w14:paraId="58C06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0DF837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陆家湾村</w:t>
            </w:r>
          </w:p>
        </w:tc>
        <w:tc>
          <w:tcPr>
            <w:tcW w:w="1566" w:type="pct"/>
            <w:tcBorders>
              <w:tl2br w:val="nil"/>
              <w:tr2bl w:val="nil"/>
            </w:tcBorders>
            <w:noWrap/>
            <w:vAlign w:val="center"/>
          </w:tcPr>
          <w:p w14:paraId="19F8512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织里社区</w:t>
            </w:r>
          </w:p>
        </w:tc>
        <w:tc>
          <w:tcPr>
            <w:tcW w:w="1559" w:type="pct"/>
            <w:tcBorders>
              <w:tl2br w:val="nil"/>
              <w:tr2bl w:val="nil"/>
            </w:tcBorders>
            <w:noWrap/>
            <w:vAlign w:val="center"/>
          </w:tcPr>
          <w:p w14:paraId="428E244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晟舍社区</w:t>
            </w:r>
          </w:p>
        </w:tc>
      </w:tr>
      <w:tr w14:paraId="289EF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2FF4AB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常乐村</w:t>
            </w:r>
          </w:p>
        </w:tc>
        <w:tc>
          <w:tcPr>
            <w:tcW w:w="1566" w:type="pct"/>
            <w:tcBorders>
              <w:tl2br w:val="nil"/>
              <w:tr2bl w:val="nil"/>
            </w:tcBorders>
            <w:noWrap/>
            <w:vAlign w:val="center"/>
          </w:tcPr>
          <w:p w14:paraId="4029E22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朱湾社区</w:t>
            </w:r>
          </w:p>
        </w:tc>
        <w:tc>
          <w:tcPr>
            <w:tcW w:w="1559" w:type="pct"/>
            <w:tcBorders>
              <w:tl2br w:val="nil"/>
              <w:tr2bl w:val="nil"/>
            </w:tcBorders>
            <w:noWrap/>
            <w:vAlign w:val="center"/>
          </w:tcPr>
          <w:p w14:paraId="3FCC584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红门馆社区</w:t>
            </w:r>
          </w:p>
        </w:tc>
      </w:tr>
      <w:tr w14:paraId="02724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7E07A1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庙兜村</w:t>
            </w:r>
          </w:p>
        </w:tc>
        <w:tc>
          <w:tcPr>
            <w:tcW w:w="1566" w:type="pct"/>
            <w:tcBorders>
              <w:tl2br w:val="nil"/>
              <w:tr2bl w:val="nil"/>
            </w:tcBorders>
            <w:noWrap/>
            <w:vAlign w:val="center"/>
          </w:tcPr>
          <w:p w14:paraId="56BB75C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妙园社区</w:t>
            </w:r>
          </w:p>
        </w:tc>
        <w:tc>
          <w:tcPr>
            <w:tcW w:w="1559" w:type="pct"/>
            <w:tcBorders>
              <w:tl2br w:val="nil"/>
              <w:tr2bl w:val="nil"/>
            </w:tcBorders>
            <w:noWrap/>
            <w:vAlign w:val="center"/>
          </w:tcPr>
          <w:p w14:paraId="1F7DBB9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秦家港社区</w:t>
            </w:r>
          </w:p>
        </w:tc>
      </w:tr>
      <w:tr w14:paraId="7EE46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3B5869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乔溇村</w:t>
            </w:r>
          </w:p>
        </w:tc>
        <w:tc>
          <w:tcPr>
            <w:tcW w:w="1566" w:type="pct"/>
            <w:tcBorders>
              <w:tl2br w:val="nil"/>
              <w:tr2bl w:val="nil"/>
            </w:tcBorders>
            <w:noWrap/>
            <w:vAlign w:val="center"/>
          </w:tcPr>
          <w:p w14:paraId="25195DC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晨虹社区</w:t>
            </w:r>
          </w:p>
        </w:tc>
        <w:tc>
          <w:tcPr>
            <w:tcW w:w="1559" w:type="pct"/>
            <w:tcBorders>
              <w:tl2br w:val="nil"/>
              <w:tr2bl w:val="nil"/>
            </w:tcBorders>
            <w:noWrap/>
            <w:vAlign w:val="center"/>
          </w:tcPr>
          <w:p w14:paraId="387E0E1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河西社区</w:t>
            </w:r>
          </w:p>
        </w:tc>
      </w:tr>
      <w:tr w14:paraId="5B674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651B51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汤溇村</w:t>
            </w:r>
          </w:p>
        </w:tc>
        <w:tc>
          <w:tcPr>
            <w:tcW w:w="1566" w:type="pct"/>
            <w:tcBorders>
              <w:tl2br w:val="nil"/>
              <w:tr2bl w:val="nil"/>
            </w:tcBorders>
            <w:noWrap/>
            <w:vAlign w:val="center"/>
          </w:tcPr>
          <w:p w14:paraId="620F115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p>
        </w:tc>
        <w:tc>
          <w:tcPr>
            <w:tcW w:w="1559" w:type="pct"/>
            <w:tcBorders>
              <w:tl2br w:val="nil"/>
              <w:tr2bl w:val="nil"/>
            </w:tcBorders>
            <w:noWrap/>
            <w:vAlign w:val="center"/>
          </w:tcPr>
          <w:p w14:paraId="012DFD6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p>
        </w:tc>
      </w:tr>
      <w:tr w14:paraId="6AD8F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0" w:hRule="atLeast"/>
        </w:trPr>
        <w:tc>
          <w:tcPr>
            <w:tcW w:w="1874" w:type="pct"/>
            <w:tcBorders>
              <w:tl2br w:val="nil"/>
              <w:tr2bl w:val="nil"/>
            </w:tcBorders>
            <w:shd w:val="clear" w:color="auto" w:fill="auto"/>
            <w:noWrap/>
            <w:vAlign w:val="center"/>
          </w:tcPr>
          <w:p w14:paraId="30C8EC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伍浦村</w:t>
            </w:r>
          </w:p>
        </w:tc>
        <w:tc>
          <w:tcPr>
            <w:tcW w:w="1566" w:type="pct"/>
            <w:tcBorders>
              <w:tl2br w:val="nil"/>
              <w:tr2bl w:val="nil"/>
            </w:tcBorders>
            <w:noWrap/>
            <w:vAlign w:val="center"/>
          </w:tcPr>
          <w:p w14:paraId="0E09874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p>
        </w:tc>
        <w:tc>
          <w:tcPr>
            <w:tcW w:w="1559" w:type="pct"/>
            <w:tcBorders>
              <w:tl2br w:val="nil"/>
              <w:tr2bl w:val="nil"/>
            </w:tcBorders>
            <w:noWrap/>
            <w:vAlign w:val="center"/>
          </w:tcPr>
          <w:p w14:paraId="0A9C5EE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p>
        </w:tc>
      </w:tr>
      <w:tr w14:paraId="4F8F0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874" w:type="pct"/>
            <w:tcBorders>
              <w:tl2br w:val="nil"/>
              <w:tr2bl w:val="nil"/>
            </w:tcBorders>
            <w:shd w:val="clear" w:color="auto" w:fill="auto"/>
            <w:noWrap/>
            <w:vAlign w:val="center"/>
          </w:tcPr>
          <w:p w14:paraId="79B49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陆家漾社区</w:t>
            </w:r>
          </w:p>
        </w:tc>
        <w:tc>
          <w:tcPr>
            <w:tcW w:w="1566" w:type="pct"/>
            <w:tcBorders>
              <w:tl2br w:val="nil"/>
              <w:tr2bl w:val="nil"/>
            </w:tcBorders>
            <w:noWrap/>
            <w:vAlign w:val="center"/>
          </w:tcPr>
          <w:p w14:paraId="2B857D6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p>
        </w:tc>
        <w:tc>
          <w:tcPr>
            <w:tcW w:w="1559" w:type="pct"/>
            <w:tcBorders>
              <w:tl2br w:val="nil"/>
              <w:tr2bl w:val="nil"/>
            </w:tcBorders>
            <w:noWrap/>
            <w:vAlign w:val="center"/>
          </w:tcPr>
          <w:p w14:paraId="0BCA333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24"/>
                <w:szCs w:val="24"/>
                <w:highlight w:val="none"/>
              </w:rPr>
            </w:pPr>
          </w:p>
        </w:tc>
      </w:tr>
    </w:tbl>
    <w:p w14:paraId="3DDDBE84">
      <w:pPr>
        <w:pStyle w:val="23"/>
        <w:spacing w:before="202" w:line="369" w:lineRule="auto"/>
        <w:ind w:right="156"/>
        <w:rPr>
          <w:rFonts w:hint="eastAsia" w:ascii="仿宋" w:hAnsi="仿宋" w:eastAsia="仿宋" w:cs="仿宋"/>
          <w:b w:val="0"/>
          <w:bCs w:val="0"/>
          <w:spacing w:val="-2"/>
          <w:kern w:val="2"/>
          <w:sz w:val="24"/>
          <w:szCs w:val="24"/>
          <w:highlight w:val="none"/>
          <w:lang w:val="en-US" w:eastAsia="zh-CN" w:bidi="ar"/>
        </w:rPr>
      </w:pPr>
    </w:p>
    <w:p w14:paraId="37F20A2C">
      <w:pPr>
        <w:pStyle w:val="4"/>
        <w:numPr>
          <w:ilvl w:val="0"/>
          <w:numId w:val="0"/>
        </w:numPr>
        <w:ind w:firstLine="482"/>
        <w:rPr>
          <w:rFonts w:hint="eastAsia"/>
          <w:highlight w:val="none"/>
          <w:lang w:val="en-US"/>
        </w:rPr>
      </w:pPr>
      <w:r>
        <w:rPr>
          <w:rFonts w:hint="default" w:ascii="Calibri" w:hAnsi="Calibri" w:eastAsia="仿宋" w:cs="Calibri"/>
          <w:b/>
          <w:bCs/>
          <w:color w:val="auto"/>
          <w:kern w:val="2"/>
          <w:sz w:val="28"/>
          <w:szCs w:val="28"/>
          <w:highlight w:val="yellow"/>
          <w:lang w:val="zh-CN" w:eastAsia="zh-CN" w:bidi="ar-SA"/>
        </w:rPr>
        <w:t>二、</w:t>
      </w:r>
      <w:r>
        <w:rPr>
          <w:rFonts w:hint="default" w:ascii="Calibri" w:hAnsi="Calibri" w:eastAsia="仿宋" w:cs="Calibri"/>
          <w:b/>
          <w:color w:val="auto"/>
          <w:sz w:val="28"/>
          <w:szCs w:val="28"/>
          <w:highlight w:val="yellow"/>
          <w:lang w:val="zh-CN" w:eastAsia="zh-CN"/>
        </w:rPr>
        <w:t>服务项目价格清单</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98"/>
        <w:gridCol w:w="2653"/>
        <w:gridCol w:w="1186"/>
        <w:gridCol w:w="1665"/>
        <w:gridCol w:w="2909"/>
      </w:tblGrid>
      <w:tr w14:paraId="2877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4B353765">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1440" w:type="pct"/>
            <w:shd w:val="clear" w:color="auto" w:fill="auto"/>
            <w:noWrap w:val="0"/>
            <w:vAlign w:val="center"/>
          </w:tcPr>
          <w:p w14:paraId="772D0F9C">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内 容</w:t>
            </w:r>
          </w:p>
        </w:tc>
        <w:tc>
          <w:tcPr>
            <w:tcW w:w="644" w:type="pct"/>
            <w:shd w:val="clear" w:color="auto" w:fill="auto"/>
            <w:noWrap w:val="0"/>
            <w:vAlign w:val="center"/>
          </w:tcPr>
          <w:p w14:paraId="2F9B58FA">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 xml:space="preserve">单位      </w:t>
            </w:r>
          </w:p>
        </w:tc>
        <w:tc>
          <w:tcPr>
            <w:tcW w:w="904" w:type="pct"/>
            <w:shd w:val="clear" w:color="auto" w:fill="auto"/>
            <w:noWrap w:val="0"/>
            <w:vAlign w:val="center"/>
          </w:tcPr>
          <w:p w14:paraId="03B3EC76">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最高限价（元）</w:t>
            </w:r>
          </w:p>
        </w:tc>
        <w:tc>
          <w:tcPr>
            <w:tcW w:w="1577" w:type="pct"/>
            <w:shd w:val="clear" w:color="auto" w:fill="auto"/>
            <w:noWrap w:val="0"/>
            <w:vAlign w:val="center"/>
          </w:tcPr>
          <w:p w14:paraId="5FCB1D1B">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备注</w:t>
            </w:r>
          </w:p>
        </w:tc>
      </w:tr>
      <w:tr w14:paraId="1F6B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3F66CB8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1440" w:type="pct"/>
            <w:shd w:val="clear" w:color="auto" w:fill="auto"/>
            <w:noWrap w:val="0"/>
            <w:vAlign w:val="center"/>
          </w:tcPr>
          <w:p w14:paraId="47AE3D3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PC60挖掘机</w:t>
            </w:r>
          </w:p>
        </w:tc>
        <w:tc>
          <w:tcPr>
            <w:tcW w:w="644" w:type="pct"/>
            <w:shd w:val="clear" w:color="auto" w:fill="auto"/>
            <w:noWrap w:val="0"/>
            <w:vAlign w:val="center"/>
          </w:tcPr>
          <w:p w14:paraId="33EB2AE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6132BCB0">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1370</w:t>
            </w:r>
          </w:p>
        </w:tc>
        <w:tc>
          <w:tcPr>
            <w:tcW w:w="1577" w:type="pct"/>
            <w:vMerge w:val="restart"/>
            <w:shd w:val="clear" w:color="auto" w:fill="auto"/>
            <w:noWrap w:val="0"/>
            <w:vAlign w:val="center"/>
          </w:tcPr>
          <w:p w14:paraId="181E3895">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炮头机在同型号挖机价格基础上加500元/台。</w:t>
            </w:r>
          </w:p>
        </w:tc>
      </w:tr>
      <w:tr w14:paraId="3CD7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18377252">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w:t>
            </w:r>
          </w:p>
        </w:tc>
        <w:tc>
          <w:tcPr>
            <w:tcW w:w="1440" w:type="pct"/>
            <w:shd w:val="clear" w:color="auto" w:fill="auto"/>
            <w:noWrap w:val="0"/>
            <w:vAlign w:val="center"/>
          </w:tcPr>
          <w:p w14:paraId="2B78239C">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PC120挖掘机</w:t>
            </w:r>
          </w:p>
        </w:tc>
        <w:tc>
          <w:tcPr>
            <w:tcW w:w="644" w:type="pct"/>
            <w:shd w:val="clear" w:color="auto" w:fill="auto"/>
            <w:noWrap w:val="0"/>
            <w:vAlign w:val="center"/>
          </w:tcPr>
          <w:p w14:paraId="47F29B0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1387220F">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1900</w:t>
            </w:r>
          </w:p>
        </w:tc>
        <w:tc>
          <w:tcPr>
            <w:tcW w:w="1577" w:type="pct"/>
            <w:vMerge w:val="continue"/>
            <w:shd w:val="clear" w:color="auto" w:fill="auto"/>
            <w:noWrap w:val="0"/>
            <w:vAlign w:val="center"/>
          </w:tcPr>
          <w:p w14:paraId="155A6130">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179A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4C2B81A9">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w:t>
            </w:r>
          </w:p>
        </w:tc>
        <w:tc>
          <w:tcPr>
            <w:tcW w:w="1440" w:type="pct"/>
            <w:shd w:val="clear" w:color="auto" w:fill="auto"/>
            <w:noWrap w:val="0"/>
            <w:vAlign w:val="center"/>
          </w:tcPr>
          <w:p w14:paraId="1B9F832C">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PC200挖掘机</w:t>
            </w:r>
          </w:p>
        </w:tc>
        <w:tc>
          <w:tcPr>
            <w:tcW w:w="644" w:type="pct"/>
            <w:shd w:val="clear" w:color="auto" w:fill="auto"/>
            <w:noWrap w:val="0"/>
            <w:vAlign w:val="center"/>
          </w:tcPr>
          <w:p w14:paraId="61700CA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128E1ADA">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2400</w:t>
            </w:r>
          </w:p>
        </w:tc>
        <w:tc>
          <w:tcPr>
            <w:tcW w:w="1577" w:type="pct"/>
            <w:vMerge w:val="continue"/>
            <w:shd w:val="clear" w:color="auto" w:fill="auto"/>
            <w:noWrap w:val="0"/>
            <w:vAlign w:val="center"/>
          </w:tcPr>
          <w:p w14:paraId="0523530E">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230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33D4E81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w:t>
            </w:r>
          </w:p>
        </w:tc>
        <w:tc>
          <w:tcPr>
            <w:tcW w:w="1440" w:type="pct"/>
            <w:shd w:val="clear" w:color="auto" w:fill="auto"/>
            <w:noWrap w:val="0"/>
            <w:vAlign w:val="center"/>
          </w:tcPr>
          <w:p w14:paraId="50B28C7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PC250挖掘机</w:t>
            </w:r>
          </w:p>
        </w:tc>
        <w:tc>
          <w:tcPr>
            <w:tcW w:w="644" w:type="pct"/>
            <w:shd w:val="clear" w:color="auto" w:fill="auto"/>
            <w:noWrap w:val="0"/>
            <w:vAlign w:val="center"/>
          </w:tcPr>
          <w:p w14:paraId="18FB97BA">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211C262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3100</w:t>
            </w:r>
          </w:p>
        </w:tc>
        <w:tc>
          <w:tcPr>
            <w:tcW w:w="1577" w:type="pct"/>
            <w:vMerge w:val="continue"/>
            <w:shd w:val="clear" w:color="auto" w:fill="auto"/>
            <w:noWrap w:val="0"/>
            <w:vAlign w:val="center"/>
          </w:tcPr>
          <w:p w14:paraId="79D30D75">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5AE8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33F8155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w:t>
            </w:r>
          </w:p>
        </w:tc>
        <w:tc>
          <w:tcPr>
            <w:tcW w:w="1440" w:type="pct"/>
            <w:shd w:val="clear" w:color="auto" w:fill="auto"/>
            <w:noWrap w:val="0"/>
            <w:vAlign w:val="center"/>
          </w:tcPr>
          <w:p w14:paraId="6E4FA118">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PC270或PC400长臂挖机</w:t>
            </w:r>
          </w:p>
        </w:tc>
        <w:tc>
          <w:tcPr>
            <w:tcW w:w="644" w:type="pct"/>
            <w:shd w:val="clear" w:color="auto" w:fill="auto"/>
            <w:noWrap w:val="0"/>
            <w:vAlign w:val="center"/>
          </w:tcPr>
          <w:p w14:paraId="2ABC2528">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00BA27DE">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4000</w:t>
            </w:r>
          </w:p>
        </w:tc>
        <w:tc>
          <w:tcPr>
            <w:tcW w:w="1577" w:type="pct"/>
            <w:vMerge w:val="continue"/>
            <w:shd w:val="clear" w:color="auto" w:fill="auto"/>
            <w:noWrap w:val="0"/>
            <w:vAlign w:val="center"/>
          </w:tcPr>
          <w:p w14:paraId="3A127F1F">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39D8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7C536FAB">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6</w:t>
            </w:r>
          </w:p>
        </w:tc>
        <w:tc>
          <w:tcPr>
            <w:tcW w:w="1440" w:type="pct"/>
            <w:shd w:val="clear" w:color="auto" w:fill="auto"/>
            <w:noWrap w:val="0"/>
            <w:vAlign w:val="center"/>
          </w:tcPr>
          <w:p w14:paraId="5CBDD01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双桥车6.2米</w:t>
            </w:r>
          </w:p>
        </w:tc>
        <w:tc>
          <w:tcPr>
            <w:tcW w:w="644" w:type="pct"/>
            <w:shd w:val="clear" w:color="auto" w:fill="auto"/>
            <w:noWrap w:val="0"/>
            <w:vAlign w:val="center"/>
          </w:tcPr>
          <w:p w14:paraId="3D9B6F44">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6A87D562">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2300</w:t>
            </w:r>
          </w:p>
        </w:tc>
        <w:tc>
          <w:tcPr>
            <w:tcW w:w="1577" w:type="pct"/>
            <w:shd w:val="clear" w:color="auto" w:fill="auto"/>
            <w:noWrap w:val="0"/>
            <w:vAlign w:val="center"/>
          </w:tcPr>
          <w:p w14:paraId="448291AF">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78A8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05A85400">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w:t>
            </w:r>
          </w:p>
        </w:tc>
        <w:tc>
          <w:tcPr>
            <w:tcW w:w="1440" w:type="pct"/>
            <w:shd w:val="clear" w:color="auto" w:fill="auto"/>
            <w:noWrap w:val="0"/>
            <w:vAlign w:val="center"/>
          </w:tcPr>
          <w:p w14:paraId="6993B605">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小平板车</w:t>
            </w:r>
          </w:p>
        </w:tc>
        <w:tc>
          <w:tcPr>
            <w:tcW w:w="644" w:type="pct"/>
            <w:shd w:val="clear" w:color="auto" w:fill="auto"/>
            <w:noWrap w:val="0"/>
            <w:vAlign w:val="center"/>
          </w:tcPr>
          <w:p w14:paraId="2234DDCC">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次</w:t>
            </w:r>
          </w:p>
        </w:tc>
        <w:tc>
          <w:tcPr>
            <w:tcW w:w="904" w:type="pct"/>
            <w:shd w:val="clear" w:color="auto" w:fill="auto"/>
            <w:noWrap w:val="0"/>
            <w:vAlign w:val="center"/>
          </w:tcPr>
          <w:p w14:paraId="66F9AA54">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200</w:t>
            </w:r>
          </w:p>
        </w:tc>
        <w:tc>
          <w:tcPr>
            <w:tcW w:w="1577" w:type="pct"/>
            <w:shd w:val="clear" w:color="auto" w:fill="auto"/>
            <w:noWrap w:val="0"/>
            <w:vAlign w:val="center"/>
          </w:tcPr>
          <w:p w14:paraId="1B78CC64">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6999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3D1A4A5E">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w:t>
            </w:r>
          </w:p>
        </w:tc>
        <w:tc>
          <w:tcPr>
            <w:tcW w:w="1440" w:type="pct"/>
            <w:shd w:val="clear" w:color="auto" w:fill="auto"/>
            <w:noWrap w:val="0"/>
            <w:vAlign w:val="center"/>
          </w:tcPr>
          <w:p w14:paraId="64D28032">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大平板车</w:t>
            </w:r>
          </w:p>
        </w:tc>
        <w:tc>
          <w:tcPr>
            <w:tcW w:w="644" w:type="pct"/>
            <w:shd w:val="clear" w:color="auto" w:fill="auto"/>
            <w:noWrap w:val="0"/>
            <w:vAlign w:val="center"/>
          </w:tcPr>
          <w:p w14:paraId="4E3862F6">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次</w:t>
            </w:r>
          </w:p>
        </w:tc>
        <w:tc>
          <w:tcPr>
            <w:tcW w:w="904" w:type="pct"/>
            <w:shd w:val="clear" w:color="auto" w:fill="auto"/>
            <w:noWrap w:val="0"/>
            <w:vAlign w:val="center"/>
          </w:tcPr>
          <w:p w14:paraId="582382B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300</w:t>
            </w:r>
          </w:p>
        </w:tc>
        <w:tc>
          <w:tcPr>
            <w:tcW w:w="1577" w:type="pct"/>
            <w:shd w:val="clear" w:color="auto" w:fill="auto"/>
            <w:noWrap w:val="0"/>
            <w:vAlign w:val="center"/>
          </w:tcPr>
          <w:p w14:paraId="217E861C">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4C19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65BBF94C">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9</w:t>
            </w:r>
          </w:p>
        </w:tc>
        <w:tc>
          <w:tcPr>
            <w:tcW w:w="1440" w:type="pct"/>
            <w:shd w:val="clear" w:color="auto" w:fill="auto"/>
            <w:noWrap w:val="0"/>
            <w:vAlign w:val="center"/>
          </w:tcPr>
          <w:p w14:paraId="6AE1C75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大农用车（10吨）</w:t>
            </w:r>
          </w:p>
        </w:tc>
        <w:tc>
          <w:tcPr>
            <w:tcW w:w="644" w:type="pct"/>
            <w:shd w:val="clear" w:color="auto" w:fill="auto"/>
            <w:noWrap w:val="0"/>
            <w:vAlign w:val="center"/>
          </w:tcPr>
          <w:p w14:paraId="18662C63">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5E02C6F8">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800</w:t>
            </w:r>
          </w:p>
        </w:tc>
        <w:tc>
          <w:tcPr>
            <w:tcW w:w="1577" w:type="pct"/>
            <w:shd w:val="clear" w:color="auto" w:fill="auto"/>
            <w:noWrap w:val="0"/>
            <w:vAlign w:val="center"/>
          </w:tcPr>
          <w:p w14:paraId="67AADBF3">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085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5" w:hRule="atLeast"/>
          <w:jc w:val="center"/>
        </w:trPr>
        <w:tc>
          <w:tcPr>
            <w:tcW w:w="433" w:type="pct"/>
            <w:shd w:val="clear" w:color="auto" w:fill="auto"/>
            <w:noWrap w:val="0"/>
            <w:vAlign w:val="center"/>
          </w:tcPr>
          <w:p w14:paraId="2924FF32">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10</w:t>
            </w:r>
          </w:p>
        </w:tc>
        <w:tc>
          <w:tcPr>
            <w:tcW w:w="1440" w:type="pct"/>
            <w:shd w:val="clear" w:color="auto" w:fill="auto"/>
            <w:noWrap w:val="0"/>
            <w:vAlign w:val="center"/>
          </w:tcPr>
          <w:p w14:paraId="489A2783">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大农用车（10吨）</w:t>
            </w:r>
          </w:p>
        </w:tc>
        <w:tc>
          <w:tcPr>
            <w:tcW w:w="644" w:type="pct"/>
            <w:shd w:val="clear" w:color="auto" w:fill="auto"/>
            <w:noWrap w:val="0"/>
            <w:vAlign w:val="center"/>
          </w:tcPr>
          <w:p w14:paraId="1B70160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次</w:t>
            </w:r>
          </w:p>
        </w:tc>
        <w:tc>
          <w:tcPr>
            <w:tcW w:w="904" w:type="pct"/>
            <w:shd w:val="clear" w:color="auto" w:fill="auto"/>
            <w:noWrap w:val="0"/>
            <w:vAlign w:val="center"/>
          </w:tcPr>
          <w:p w14:paraId="512EED40">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350</w:t>
            </w:r>
          </w:p>
        </w:tc>
        <w:tc>
          <w:tcPr>
            <w:tcW w:w="1577" w:type="pct"/>
            <w:shd w:val="clear" w:color="auto" w:fill="auto"/>
            <w:noWrap w:val="0"/>
            <w:vAlign w:val="center"/>
          </w:tcPr>
          <w:p w14:paraId="38DF4324">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1、含装车辅助零工。</w:t>
            </w:r>
          </w:p>
          <w:p w14:paraId="31FF57AA">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2、装车的垃圾需超过车厢栏板。</w:t>
            </w:r>
          </w:p>
        </w:tc>
      </w:tr>
      <w:tr w14:paraId="4310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0F454889">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11</w:t>
            </w:r>
          </w:p>
        </w:tc>
        <w:tc>
          <w:tcPr>
            <w:tcW w:w="1440" w:type="pct"/>
            <w:shd w:val="clear" w:color="auto" w:fill="auto"/>
            <w:noWrap w:val="0"/>
            <w:vAlign w:val="center"/>
          </w:tcPr>
          <w:p w14:paraId="47CBF2C0">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铲车（1.5T）</w:t>
            </w:r>
          </w:p>
        </w:tc>
        <w:tc>
          <w:tcPr>
            <w:tcW w:w="644" w:type="pct"/>
            <w:shd w:val="clear" w:color="auto" w:fill="auto"/>
            <w:noWrap w:val="0"/>
            <w:vAlign w:val="center"/>
          </w:tcPr>
          <w:p w14:paraId="4E18ABD4">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04E8D466">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700</w:t>
            </w:r>
          </w:p>
        </w:tc>
        <w:tc>
          <w:tcPr>
            <w:tcW w:w="1577" w:type="pct"/>
            <w:shd w:val="clear" w:color="auto" w:fill="auto"/>
            <w:noWrap w:val="0"/>
            <w:vAlign w:val="center"/>
          </w:tcPr>
          <w:p w14:paraId="770B5947">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470D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63475D98">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12</w:t>
            </w:r>
          </w:p>
        </w:tc>
        <w:tc>
          <w:tcPr>
            <w:tcW w:w="1440" w:type="pct"/>
            <w:shd w:val="clear" w:color="auto" w:fill="auto"/>
            <w:noWrap w:val="0"/>
            <w:vAlign w:val="center"/>
          </w:tcPr>
          <w:p w14:paraId="7AAFFC70">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叉车</w:t>
            </w:r>
          </w:p>
        </w:tc>
        <w:tc>
          <w:tcPr>
            <w:tcW w:w="644" w:type="pct"/>
            <w:shd w:val="clear" w:color="auto" w:fill="auto"/>
            <w:noWrap w:val="0"/>
            <w:vAlign w:val="center"/>
          </w:tcPr>
          <w:p w14:paraId="00A36F19">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台班</w:t>
            </w:r>
          </w:p>
        </w:tc>
        <w:tc>
          <w:tcPr>
            <w:tcW w:w="904" w:type="pct"/>
            <w:shd w:val="clear" w:color="auto" w:fill="auto"/>
            <w:noWrap w:val="0"/>
            <w:vAlign w:val="center"/>
          </w:tcPr>
          <w:p w14:paraId="16B1C0B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700</w:t>
            </w:r>
          </w:p>
        </w:tc>
        <w:tc>
          <w:tcPr>
            <w:tcW w:w="1577" w:type="pct"/>
            <w:shd w:val="clear" w:color="auto" w:fill="auto"/>
            <w:noWrap w:val="0"/>
            <w:vAlign w:val="center"/>
          </w:tcPr>
          <w:p w14:paraId="3BA65CFF">
            <w:pPr>
              <w:keepNext w:val="0"/>
              <w:keepLines w:val="0"/>
              <w:widowControl/>
              <w:suppressLineNumbers w:val="0"/>
              <w:adjustRightInd/>
              <w:snapToGrid/>
              <w:spacing w:before="0" w:beforeAutospacing="0" w:after="0" w:afterAutospacing="0" w:line="240" w:lineRule="auto"/>
              <w:ind w:left="0" w:right="0"/>
              <w:jc w:val="center"/>
              <w:rPr>
                <w:rFonts w:hint="eastAsia" w:ascii="仿宋" w:hAnsi="仿宋" w:eastAsia="仿宋" w:cs="仿宋"/>
                <w:i w:val="0"/>
                <w:color w:val="auto"/>
                <w:kern w:val="0"/>
                <w:sz w:val="24"/>
                <w:szCs w:val="24"/>
                <w:highlight w:val="none"/>
                <w:u w:val="none"/>
              </w:rPr>
            </w:pPr>
          </w:p>
        </w:tc>
      </w:tr>
      <w:tr w14:paraId="008E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433" w:type="pct"/>
            <w:shd w:val="clear" w:color="auto" w:fill="auto"/>
            <w:noWrap w:val="0"/>
            <w:vAlign w:val="center"/>
          </w:tcPr>
          <w:p w14:paraId="463ECA77">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13</w:t>
            </w:r>
          </w:p>
        </w:tc>
        <w:tc>
          <w:tcPr>
            <w:tcW w:w="1440" w:type="pct"/>
            <w:shd w:val="clear" w:color="auto" w:fill="auto"/>
            <w:noWrap w:val="0"/>
            <w:vAlign w:val="center"/>
          </w:tcPr>
          <w:p w14:paraId="3D2A0319">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辅助零工</w:t>
            </w:r>
          </w:p>
        </w:tc>
        <w:tc>
          <w:tcPr>
            <w:tcW w:w="644" w:type="pct"/>
            <w:shd w:val="clear" w:color="auto" w:fill="auto"/>
            <w:noWrap w:val="0"/>
            <w:vAlign w:val="center"/>
          </w:tcPr>
          <w:p w14:paraId="0B6388DA">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8小时</w:t>
            </w:r>
          </w:p>
        </w:tc>
        <w:tc>
          <w:tcPr>
            <w:tcW w:w="904" w:type="pct"/>
            <w:shd w:val="clear" w:color="auto" w:fill="auto"/>
            <w:noWrap w:val="0"/>
            <w:vAlign w:val="center"/>
          </w:tcPr>
          <w:p w14:paraId="3B315121">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rPr>
              <w:t>170</w:t>
            </w:r>
          </w:p>
        </w:tc>
        <w:tc>
          <w:tcPr>
            <w:tcW w:w="1577" w:type="pct"/>
            <w:shd w:val="clear" w:color="auto" w:fill="auto"/>
            <w:noWrap w:val="0"/>
            <w:vAlign w:val="center"/>
          </w:tcPr>
          <w:p w14:paraId="37323CF5">
            <w:pPr>
              <w:keepNext w:val="0"/>
              <w:keepLines w:val="0"/>
              <w:widowControl/>
              <w:suppressLineNumbers w:val="0"/>
              <w:adjustRightInd/>
              <w:snapToGrid/>
              <w:spacing w:before="0" w:beforeAutospacing="0" w:after="0" w:afterAutospacing="0" w:line="240" w:lineRule="auto"/>
              <w:ind w:left="0" w:right="0"/>
              <w:jc w:val="center"/>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清理垃圾</w:t>
            </w:r>
          </w:p>
        </w:tc>
      </w:tr>
      <w:tr w14:paraId="60FC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000" w:type="pct"/>
            <w:gridSpan w:val="5"/>
            <w:shd w:val="clear" w:color="auto" w:fill="auto"/>
            <w:noWrap w:val="0"/>
            <w:vAlign w:val="center"/>
          </w:tcPr>
          <w:p w14:paraId="5EF047CE">
            <w:pPr>
              <w:keepNext w:val="0"/>
              <w:keepLines w:val="0"/>
              <w:widowControl/>
              <w:suppressLineNumbers w:val="0"/>
              <w:adjustRightInd/>
              <w:snapToGrid/>
              <w:spacing w:before="0" w:beforeAutospacing="0" w:after="0" w:afterAutospacing="0" w:line="240" w:lineRule="auto"/>
              <w:ind w:left="0" w:right="0"/>
              <w:jc w:val="left"/>
              <w:textAlignment w:val="auto"/>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注：一个台班为8小时，不满一个台班的按小时计算，超过一个台班的超出部分按小时另行计算（超出部分小时费用按台班价格折算）。</w:t>
            </w:r>
          </w:p>
        </w:tc>
      </w:tr>
    </w:tbl>
    <w:p w14:paraId="326B95BE">
      <w:pPr>
        <w:pStyle w:val="4"/>
        <w:numPr>
          <w:ilvl w:val="0"/>
          <w:numId w:val="0"/>
        </w:numPr>
        <w:ind w:firstLine="482"/>
        <w:rPr>
          <w:rFonts w:hint="default" w:ascii="Calibri" w:hAnsi="Calibri" w:cs="Calibri"/>
          <w:b/>
          <w:bCs/>
          <w:snapToGrid/>
          <w:color w:val="auto"/>
          <w:spacing w:val="0"/>
          <w:kern w:val="2"/>
          <w:sz w:val="28"/>
          <w:szCs w:val="28"/>
          <w:highlight w:val="yellow"/>
          <w:lang w:val="zh-CN" w:eastAsia="zh-CN" w:bidi="ar-SA"/>
        </w:rPr>
      </w:pPr>
    </w:p>
    <w:p w14:paraId="3CC43118">
      <w:pPr>
        <w:pStyle w:val="4"/>
        <w:numPr>
          <w:ilvl w:val="0"/>
          <w:numId w:val="0"/>
        </w:numPr>
        <w:ind w:firstLine="482"/>
        <w:rPr>
          <w:rFonts w:hint="eastAsia" w:cs="Calibri"/>
          <w:b/>
          <w:bCs/>
          <w:color w:val="auto"/>
          <w:spacing w:val="0"/>
          <w:sz w:val="28"/>
          <w:szCs w:val="28"/>
          <w:highlight w:val="none"/>
          <w:lang w:val="en-US" w:eastAsia="zh-CN" w:bidi="ar-SA"/>
        </w:rPr>
      </w:pPr>
      <w:r>
        <w:rPr>
          <w:rFonts w:hint="eastAsia" w:cs="Calibri"/>
          <w:b/>
          <w:bCs/>
          <w:snapToGrid/>
          <w:color w:val="auto"/>
          <w:spacing w:val="0"/>
          <w:kern w:val="2"/>
          <w:sz w:val="28"/>
          <w:szCs w:val="28"/>
          <w:highlight w:val="none"/>
          <w:lang w:val="en-US" w:eastAsia="zh-CN" w:bidi="ar-SA"/>
        </w:rPr>
        <w:t>三</w:t>
      </w:r>
      <w:r>
        <w:rPr>
          <w:rFonts w:hint="default" w:cs="Calibri"/>
          <w:b/>
          <w:bCs/>
          <w:snapToGrid/>
          <w:color w:val="auto"/>
          <w:spacing w:val="0"/>
          <w:kern w:val="2"/>
          <w:sz w:val="28"/>
          <w:szCs w:val="28"/>
          <w:highlight w:val="none"/>
          <w:lang w:val="zh-CN" w:eastAsia="zh-CN" w:bidi="ar-SA"/>
        </w:rPr>
        <w:t>、</w:t>
      </w:r>
      <w:r>
        <w:rPr>
          <w:rFonts w:hint="eastAsia" w:cs="Calibri"/>
          <w:b/>
          <w:bCs/>
          <w:snapToGrid/>
          <w:color w:val="auto"/>
          <w:spacing w:val="0"/>
          <w:kern w:val="2"/>
          <w:sz w:val="28"/>
          <w:szCs w:val="28"/>
          <w:highlight w:val="none"/>
          <w:lang w:val="en-US" w:eastAsia="zh-CN" w:bidi="ar-SA"/>
        </w:rPr>
        <w:t>特别要求：本项目需要投标供应商在吴兴区范围内配备</w:t>
      </w:r>
      <w:r>
        <w:rPr>
          <w:rFonts w:hint="default" w:ascii="Calibri" w:hAnsi="Calibri" w:eastAsia="仿宋" w:cs="Calibri"/>
          <w:b/>
          <w:bCs/>
          <w:color w:val="auto"/>
          <w:spacing w:val="0"/>
          <w:sz w:val="28"/>
          <w:szCs w:val="28"/>
          <w:highlight w:val="none"/>
          <w:lang w:val="en-US" w:bidi="ar-SA"/>
        </w:rPr>
        <w:t>建筑</w:t>
      </w:r>
      <w:r>
        <w:rPr>
          <w:rFonts w:hint="default" w:cs="Calibri"/>
          <w:b/>
          <w:bCs/>
          <w:snapToGrid/>
          <w:color w:val="auto"/>
          <w:spacing w:val="0"/>
          <w:kern w:val="2"/>
          <w:sz w:val="28"/>
          <w:szCs w:val="28"/>
          <w:highlight w:val="none"/>
          <w:lang w:val="zh-CN" w:eastAsia="zh-CN" w:bidi="ar-SA"/>
        </w:rPr>
        <w:t>垃圾消纳场</w:t>
      </w:r>
      <w:r>
        <w:rPr>
          <w:rFonts w:hint="eastAsia" w:cs="Calibri"/>
          <w:b/>
          <w:bCs/>
          <w:color w:val="auto"/>
          <w:spacing w:val="0"/>
          <w:sz w:val="28"/>
          <w:szCs w:val="28"/>
          <w:highlight w:val="none"/>
          <w:lang w:val="en-US" w:eastAsia="zh-CN" w:bidi="ar-SA"/>
        </w:rPr>
        <w:t>（</w:t>
      </w:r>
      <w:r>
        <w:rPr>
          <w:rFonts w:hint="default" w:ascii="Calibri" w:hAnsi="Calibri" w:eastAsia="仿宋" w:cs="Calibri"/>
          <w:b/>
          <w:bCs/>
          <w:color w:val="auto"/>
          <w:spacing w:val="0"/>
          <w:sz w:val="28"/>
          <w:szCs w:val="28"/>
          <w:highlight w:val="none"/>
          <w:lang w:val="en-US" w:bidi="ar-SA"/>
        </w:rPr>
        <w:t>消纳场的容量符合织里镇每年的建筑垃圾产量</w:t>
      </w:r>
      <w:r>
        <w:rPr>
          <w:rFonts w:hint="eastAsia" w:cs="Calibri"/>
          <w:b/>
          <w:bCs/>
          <w:color w:val="auto"/>
          <w:spacing w:val="0"/>
          <w:sz w:val="28"/>
          <w:szCs w:val="28"/>
          <w:highlight w:val="none"/>
          <w:lang w:val="en-US" w:eastAsia="zh-CN" w:bidi="ar-SA"/>
        </w:rPr>
        <w:t>）</w:t>
      </w:r>
      <w:r>
        <w:rPr>
          <w:rFonts w:hint="eastAsia" w:cs="Calibri"/>
          <w:b/>
          <w:bCs/>
          <w:snapToGrid/>
          <w:color w:val="auto"/>
          <w:spacing w:val="0"/>
          <w:kern w:val="2"/>
          <w:sz w:val="28"/>
          <w:szCs w:val="28"/>
          <w:highlight w:val="none"/>
          <w:lang w:val="zh-CN" w:eastAsia="zh-CN" w:bidi="ar-SA"/>
        </w:rPr>
        <w:t>，</w:t>
      </w:r>
      <w:r>
        <w:rPr>
          <w:rFonts w:hint="default" w:ascii="Calibri" w:hAnsi="Calibri" w:eastAsia="仿宋" w:cs="Calibri"/>
          <w:b/>
          <w:bCs/>
          <w:color w:val="auto"/>
          <w:spacing w:val="0"/>
          <w:sz w:val="28"/>
          <w:szCs w:val="28"/>
          <w:highlight w:val="none"/>
          <w:lang w:val="en-US" w:bidi="ar-SA"/>
        </w:rPr>
        <w:t>用于解决织里镇的装修、大件、园林等垃圾</w:t>
      </w:r>
      <w:r>
        <w:rPr>
          <w:rFonts w:hint="eastAsia" w:cs="Calibri"/>
          <w:b/>
          <w:bCs/>
          <w:color w:val="auto"/>
          <w:spacing w:val="0"/>
          <w:sz w:val="28"/>
          <w:szCs w:val="28"/>
          <w:highlight w:val="none"/>
          <w:lang w:val="en-US" w:eastAsia="zh-CN" w:bidi="ar-SA"/>
        </w:rPr>
        <w:t>，</w:t>
      </w:r>
      <w:r>
        <w:rPr>
          <w:rFonts w:hint="default" w:ascii="Calibri" w:hAnsi="Calibri" w:eastAsia="仿宋" w:cs="Calibri"/>
          <w:b/>
          <w:bCs/>
          <w:color w:val="auto"/>
          <w:spacing w:val="0"/>
          <w:sz w:val="28"/>
          <w:szCs w:val="28"/>
          <w:highlight w:val="none"/>
          <w:lang w:val="en-US" w:bidi="ar-SA"/>
        </w:rPr>
        <w:t>场内一切费用自理。</w:t>
      </w:r>
      <w:r>
        <w:rPr>
          <w:rFonts w:hint="eastAsia" w:cs="Calibri"/>
          <w:b/>
          <w:bCs/>
          <w:color w:val="auto"/>
          <w:spacing w:val="0"/>
          <w:sz w:val="28"/>
          <w:szCs w:val="28"/>
          <w:highlight w:val="none"/>
          <w:lang w:val="en-US" w:eastAsia="zh-CN" w:bidi="ar-SA"/>
        </w:rPr>
        <w:t>要求如下：</w:t>
      </w:r>
    </w:p>
    <w:p w14:paraId="79FC55FE">
      <w:pPr>
        <w:autoSpaceDE/>
        <w:autoSpaceDN/>
        <w:adjustRightInd/>
        <w:snapToGrid/>
        <w:spacing w:line="440" w:lineRule="exact"/>
        <w:ind w:firstLine="472" w:firstLineChars="200"/>
        <w:rPr>
          <w:rFonts w:hint="eastAsia" w:ascii="仿宋" w:hAnsi="仿宋" w:eastAsia="仿宋" w:cs="仿宋"/>
          <w:b w:val="0"/>
          <w:bCs w:val="0"/>
          <w:snapToGrid w:val="0"/>
          <w:spacing w:val="-2"/>
          <w:sz w:val="24"/>
          <w:szCs w:val="24"/>
          <w:highlight w:val="none"/>
          <w:lang w:val="en-US" w:bidi="ar"/>
        </w:rPr>
      </w:pPr>
      <w:r>
        <w:rPr>
          <w:rFonts w:hint="eastAsia" w:ascii="仿宋" w:hAnsi="仿宋" w:cs="仿宋"/>
          <w:b w:val="0"/>
          <w:bCs w:val="0"/>
          <w:snapToGrid w:val="0"/>
          <w:spacing w:val="-2"/>
          <w:sz w:val="24"/>
          <w:szCs w:val="24"/>
          <w:highlight w:val="none"/>
          <w:lang w:val="en-US" w:eastAsia="zh-CN" w:bidi="ar"/>
        </w:rPr>
        <w:t>1、消纳场必须合法合规，必</w:t>
      </w:r>
      <w:r>
        <w:rPr>
          <w:rFonts w:hint="eastAsia" w:ascii="仿宋" w:hAnsi="仿宋" w:eastAsia="仿宋" w:cs="仿宋"/>
          <w:b w:val="0"/>
          <w:bCs w:val="0"/>
          <w:snapToGrid w:val="0"/>
          <w:spacing w:val="-2"/>
          <w:sz w:val="24"/>
          <w:szCs w:val="24"/>
          <w:highlight w:val="none"/>
          <w:lang w:val="en-US" w:bidi="ar"/>
        </w:rPr>
        <w:t>须在吴兴区住建局</w:t>
      </w:r>
      <w:r>
        <w:rPr>
          <w:rFonts w:hint="eastAsia" w:ascii="仿宋" w:hAnsi="仿宋" w:cs="仿宋"/>
          <w:b w:val="0"/>
          <w:bCs w:val="0"/>
          <w:snapToGrid w:val="0"/>
          <w:spacing w:val="-2"/>
          <w:sz w:val="24"/>
          <w:szCs w:val="24"/>
          <w:highlight w:val="none"/>
          <w:lang w:val="en-US" w:eastAsia="zh-CN" w:bidi="ar"/>
        </w:rPr>
        <w:t>取得</w:t>
      </w:r>
      <w:r>
        <w:rPr>
          <w:rFonts w:hint="eastAsia" w:ascii="仿宋" w:hAnsi="仿宋" w:eastAsia="仿宋" w:cs="仿宋"/>
          <w:b w:val="0"/>
          <w:bCs w:val="0"/>
          <w:snapToGrid w:val="0"/>
          <w:spacing w:val="-2"/>
          <w:sz w:val="24"/>
          <w:szCs w:val="24"/>
          <w:highlight w:val="none"/>
          <w:lang w:val="en-US" w:bidi="ar"/>
        </w:rPr>
        <w:t>备案</w:t>
      </w:r>
      <w:r>
        <w:rPr>
          <w:rFonts w:hint="eastAsia" w:ascii="仿宋" w:hAnsi="仿宋" w:cs="仿宋"/>
          <w:b w:val="0"/>
          <w:bCs w:val="0"/>
          <w:snapToGrid w:val="0"/>
          <w:spacing w:val="-2"/>
          <w:sz w:val="24"/>
          <w:szCs w:val="24"/>
          <w:highlight w:val="none"/>
          <w:lang w:val="en-US" w:eastAsia="zh-CN" w:bidi="ar"/>
        </w:rPr>
        <w:t>；</w:t>
      </w:r>
    </w:p>
    <w:p w14:paraId="4A23F47F">
      <w:pPr>
        <w:autoSpaceDE/>
        <w:autoSpaceDN/>
        <w:adjustRightInd/>
        <w:snapToGrid/>
        <w:spacing w:line="440" w:lineRule="exact"/>
        <w:ind w:firstLine="472" w:firstLineChars="200"/>
        <w:rPr>
          <w:rFonts w:hint="eastAsia" w:ascii="仿宋" w:hAnsi="仿宋" w:eastAsia="仿宋" w:cs="仿宋"/>
          <w:b w:val="0"/>
          <w:bCs w:val="0"/>
          <w:snapToGrid w:val="0"/>
          <w:spacing w:val="-2"/>
          <w:sz w:val="24"/>
          <w:szCs w:val="24"/>
          <w:highlight w:val="none"/>
          <w:lang w:val="en-US" w:bidi="ar"/>
        </w:rPr>
      </w:pPr>
      <w:r>
        <w:rPr>
          <w:rFonts w:hint="eastAsia" w:ascii="仿宋" w:hAnsi="仿宋" w:cs="仿宋"/>
          <w:b w:val="0"/>
          <w:bCs w:val="0"/>
          <w:snapToGrid w:val="0"/>
          <w:spacing w:val="-2"/>
          <w:sz w:val="24"/>
          <w:szCs w:val="24"/>
          <w:highlight w:val="none"/>
          <w:lang w:val="en-US" w:eastAsia="zh-CN" w:bidi="ar"/>
        </w:rPr>
        <w:t>2、</w:t>
      </w:r>
      <w:r>
        <w:rPr>
          <w:rFonts w:hint="eastAsia" w:ascii="仿宋" w:hAnsi="仿宋" w:eastAsia="仿宋" w:cs="仿宋"/>
          <w:b w:val="0"/>
          <w:bCs w:val="0"/>
          <w:snapToGrid w:val="0"/>
          <w:spacing w:val="-2"/>
          <w:sz w:val="24"/>
          <w:szCs w:val="24"/>
          <w:highlight w:val="none"/>
          <w:lang w:val="en-US" w:bidi="ar"/>
        </w:rPr>
        <w:t>消纳场内的垃圾</w:t>
      </w:r>
      <w:r>
        <w:rPr>
          <w:rFonts w:hint="eastAsia" w:ascii="仿宋" w:hAnsi="仿宋" w:cs="仿宋"/>
          <w:b w:val="0"/>
          <w:bCs w:val="0"/>
          <w:snapToGrid w:val="0"/>
          <w:spacing w:val="-2"/>
          <w:sz w:val="24"/>
          <w:szCs w:val="24"/>
          <w:highlight w:val="none"/>
          <w:lang w:val="en-US" w:eastAsia="zh-CN" w:bidi="ar"/>
        </w:rPr>
        <w:t>必须</w:t>
      </w:r>
      <w:r>
        <w:rPr>
          <w:rFonts w:hint="eastAsia" w:ascii="仿宋" w:hAnsi="仿宋" w:eastAsia="仿宋" w:cs="仿宋"/>
          <w:b w:val="0"/>
          <w:bCs w:val="0"/>
          <w:snapToGrid w:val="0"/>
          <w:spacing w:val="-2"/>
          <w:sz w:val="24"/>
          <w:szCs w:val="24"/>
          <w:highlight w:val="none"/>
          <w:lang w:val="en-US" w:bidi="ar"/>
        </w:rPr>
        <w:t>及时处理(资源化利用)</w:t>
      </w:r>
      <w:r>
        <w:rPr>
          <w:rFonts w:hint="eastAsia" w:ascii="仿宋" w:hAnsi="仿宋" w:cs="仿宋"/>
          <w:b w:val="0"/>
          <w:bCs w:val="0"/>
          <w:snapToGrid w:val="0"/>
          <w:spacing w:val="-2"/>
          <w:sz w:val="24"/>
          <w:szCs w:val="24"/>
          <w:highlight w:val="none"/>
          <w:lang w:val="en-US" w:eastAsia="zh-CN" w:bidi="ar"/>
        </w:rPr>
        <w:t>，</w:t>
      </w:r>
      <w:r>
        <w:rPr>
          <w:rFonts w:hint="eastAsia" w:ascii="仿宋" w:hAnsi="仿宋" w:eastAsia="仿宋" w:cs="仿宋"/>
          <w:b w:val="0"/>
          <w:bCs w:val="0"/>
          <w:snapToGrid w:val="0"/>
          <w:spacing w:val="-2"/>
          <w:sz w:val="24"/>
          <w:szCs w:val="24"/>
          <w:highlight w:val="none"/>
          <w:lang w:val="en-US" w:bidi="ar"/>
        </w:rPr>
        <w:t>不得堆积。</w:t>
      </w:r>
    </w:p>
    <w:p w14:paraId="2A105151">
      <w:pPr>
        <w:autoSpaceDE/>
        <w:autoSpaceDN/>
        <w:adjustRightInd/>
        <w:snapToGrid/>
        <w:spacing w:line="440" w:lineRule="exact"/>
        <w:ind w:firstLine="472" w:firstLineChars="200"/>
        <w:rPr>
          <w:rFonts w:hint="eastAsia" w:ascii="仿宋" w:hAnsi="仿宋" w:eastAsia="仿宋" w:cs="仿宋"/>
          <w:b w:val="0"/>
          <w:bCs w:val="0"/>
          <w:snapToGrid w:val="0"/>
          <w:spacing w:val="-2"/>
          <w:sz w:val="24"/>
          <w:szCs w:val="24"/>
          <w:highlight w:val="none"/>
          <w:lang w:val="en-US" w:bidi="ar"/>
        </w:rPr>
      </w:pPr>
      <w:r>
        <w:rPr>
          <w:rFonts w:hint="eastAsia" w:ascii="仿宋" w:hAnsi="仿宋" w:cs="仿宋"/>
          <w:b w:val="0"/>
          <w:bCs w:val="0"/>
          <w:snapToGrid w:val="0"/>
          <w:spacing w:val="-2"/>
          <w:sz w:val="24"/>
          <w:szCs w:val="24"/>
          <w:highlight w:val="none"/>
          <w:lang w:val="en-US" w:eastAsia="zh-CN" w:bidi="ar"/>
        </w:rPr>
        <w:t>3、如</w:t>
      </w:r>
      <w:r>
        <w:rPr>
          <w:rFonts w:hint="eastAsia" w:ascii="仿宋" w:hAnsi="仿宋" w:eastAsia="仿宋" w:cs="仿宋"/>
          <w:b w:val="0"/>
          <w:bCs w:val="0"/>
          <w:snapToGrid w:val="0"/>
          <w:spacing w:val="-2"/>
          <w:sz w:val="24"/>
          <w:szCs w:val="24"/>
          <w:highlight w:val="none"/>
          <w:lang w:val="en-US" w:bidi="ar"/>
        </w:rPr>
        <w:t>遇上级部门督查并需要整改的，无条件配合环卫所至整改完毕。</w:t>
      </w:r>
    </w:p>
    <w:p w14:paraId="37639973">
      <w:pPr>
        <w:autoSpaceDE/>
        <w:autoSpaceDN/>
        <w:adjustRightInd/>
        <w:snapToGrid/>
        <w:spacing w:line="440" w:lineRule="exact"/>
        <w:ind w:firstLine="472" w:firstLineChars="200"/>
        <w:rPr>
          <w:rFonts w:hint="eastAsia" w:ascii="仿宋" w:hAnsi="仿宋" w:eastAsia="仿宋" w:cs="仿宋"/>
          <w:b w:val="0"/>
          <w:bCs w:val="0"/>
          <w:snapToGrid w:val="0"/>
          <w:spacing w:val="-2"/>
          <w:sz w:val="24"/>
          <w:szCs w:val="24"/>
          <w:highlight w:val="none"/>
          <w:lang w:val="en-US" w:bidi="ar"/>
        </w:rPr>
      </w:pPr>
      <w:r>
        <w:rPr>
          <w:rFonts w:hint="eastAsia" w:ascii="仿宋" w:hAnsi="仿宋" w:cs="仿宋"/>
          <w:b w:val="0"/>
          <w:bCs w:val="0"/>
          <w:snapToGrid w:val="0"/>
          <w:spacing w:val="-2"/>
          <w:sz w:val="24"/>
          <w:szCs w:val="24"/>
          <w:highlight w:val="none"/>
          <w:lang w:val="en-US" w:eastAsia="zh-CN" w:bidi="ar"/>
        </w:rPr>
        <w:t>4、提供的消纳场必须为本项目专用，织里镇以外的一切垃圾均不能拉至本场地。如提供的消纳场为大型/集中消纳场的，则应该明确做好区域划分，区域</w:t>
      </w:r>
      <w:r>
        <w:rPr>
          <w:rFonts w:hint="eastAsia" w:ascii="仿宋" w:hAnsi="仿宋" w:eastAsia="仿宋" w:cs="仿宋"/>
          <w:b w:val="0"/>
          <w:bCs w:val="0"/>
          <w:snapToGrid w:val="0"/>
          <w:spacing w:val="-2"/>
          <w:sz w:val="24"/>
          <w:szCs w:val="24"/>
          <w:highlight w:val="none"/>
          <w:lang w:val="en-US" w:bidi="ar"/>
        </w:rPr>
        <w:t>容量</w:t>
      </w:r>
      <w:r>
        <w:rPr>
          <w:rFonts w:hint="eastAsia" w:ascii="仿宋" w:hAnsi="仿宋" w:cs="仿宋"/>
          <w:b w:val="0"/>
          <w:bCs w:val="0"/>
          <w:snapToGrid w:val="0"/>
          <w:spacing w:val="-2"/>
          <w:sz w:val="24"/>
          <w:szCs w:val="24"/>
          <w:highlight w:val="none"/>
          <w:lang w:val="en-US" w:eastAsia="zh-CN" w:bidi="ar"/>
        </w:rPr>
        <w:t>不得小于</w:t>
      </w:r>
      <w:r>
        <w:rPr>
          <w:rFonts w:hint="eastAsia" w:ascii="仿宋" w:hAnsi="仿宋" w:eastAsia="仿宋" w:cs="仿宋"/>
          <w:b w:val="0"/>
          <w:bCs w:val="0"/>
          <w:snapToGrid w:val="0"/>
          <w:spacing w:val="-2"/>
          <w:sz w:val="24"/>
          <w:szCs w:val="24"/>
          <w:highlight w:val="none"/>
          <w:lang w:val="en-US" w:bidi="ar"/>
        </w:rPr>
        <w:t>织里镇每年的建筑垃圾产量</w:t>
      </w:r>
      <w:r>
        <w:rPr>
          <w:rFonts w:hint="eastAsia" w:ascii="仿宋" w:hAnsi="仿宋" w:cs="仿宋"/>
          <w:b w:val="0"/>
          <w:bCs w:val="0"/>
          <w:snapToGrid w:val="0"/>
          <w:spacing w:val="-2"/>
          <w:sz w:val="24"/>
          <w:szCs w:val="24"/>
          <w:highlight w:val="none"/>
          <w:lang w:val="en-US" w:eastAsia="zh-CN" w:bidi="ar"/>
        </w:rPr>
        <w:t>。</w:t>
      </w:r>
    </w:p>
    <w:p w14:paraId="22CAC27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仿宋" w:hAnsi="仿宋" w:cs="仿宋"/>
          <w:snapToGrid w:val="0"/>
          <w:spacing w:val="-2"/>
          <w:sz w:val="24"/>
          <w:highlight w:val="none"/>
          <w:lang w:val="en-US" w:eastAsia="zh-CN" w:bidi="ar"/>
        </w:rPr>
      </w:pPr>
      <w:r>
        <w:rPr>
          <w:rFonts w:hint="eastAsia" w:ascii="仿宋" w:hAnsi="仿宋" w:cs="仿宋"/>
          <w:color w:val="auto"/>
          <w:sz w:val="24"/>
          <w:highlight w:val="none"/>
          <w:u w:val="none"/>
        </w:rPr>
        <w:t>▲</w:t>
      </w:r>
      <w:r>
        <w:rPr>
          <w:rFonts w:hint="eastAsia"/>
          <w:lang w:val="en-US" w:eastAsia="zh-CN"/>
        </w:rPr>
        <w:t>注</w:t>
      </w:r>
      <w:r>
        <w:rPr>
          <w:rFonts w:hint="eastAsia" w:ascii="仿宋" w:hAnsi="仿宋" w:eastAsia="仿宋" w:cs="仿宋"/>
          <w:snapToGrid w:val="0"/>
          <w:spacing w:val="-2"/>
          <w:sz w:val="24"/>
          <w:szCs w:val="24"/>
          <w:highlight w:val="none"/>
          <w:lang w:val="en-US" w:eastAsia="zh-CN" w:bidi="ar"/>
        </w:rPr>
        <w:t>：</w:t>
      </w:r>
      <w:r>
        <w:rPr>
          <w:rFonts w:hint="eastAsia" w:ascii="仿宋" w:hAnsi="仿宋" w:cs="仿宋"/>
          <w:snapToGrid w:val="0"/>
          <w:spacing w:val="-2"/>
          <w:sz w:val="24"/>
          <w:szCs w:val="24"/>
          <w:highlight w:val="none"/>
          <w:lang w:val="en-US" w:eastAsia="zh-CN" w:bidi="ar"/>
        </w:rPr>
        <w:t>投标时，</w:t>
      </w:r>
      <w:r>
        <w:rPr>
          <w:rFonts w:hint="eastAsia" w:ascii="仿宋" w:hAnsi="仿宋" w:cs="仿宋"/>
          <w:bCs w:val="0"/>
          <w:snapToGrid w:val="0"/>
          <w:spacing w:val="-2"/>
          <w:sz w:val="24"/>
          <w:szCs w:val="24"/>
          <w:highlight w:val="none"/>
          <w:lang w:val="en-US" w:eastAsia="zh-CN" w:bidi="ar"/>
        </w:rPr>
        <w:t>投标文件中针对上述要求提供承诺函，格式自拟。中标后7个工作日内提供消纳场相关材料</w:t>
      </w:r>
      <w:r>
        <w:rPr>
          <w:rFonts w:hint="eastAsia" w:ascii="仿宋" w:hAnsi="仿宋" w:cs="仿宋"/>
          <w:bCs w:val="0"/>
          <w:snapToGrid w:val="0"/>
          <w:spacing w:val="-2"/>
          <w:sz w:val="24"/>
          <w:szCs w:val="24"/>
          <w:highlight w:val="none"/>
          <w:lang w:bidi="ar"/>
        </w:rPr>
        <w:t>原件予以</w:t>
      </w:r>
      <w:r>
        <w:rPr>
          <w:rFonts w:hint="eastAsia" w:ascii="仿宋" w:hAnsi="仿宋" w:cs="仿宋"/>
          <w:bCs w:val="0"/>
          <w:snapToGrid w:val="0"/>
          <w:spacing w:val="-2"/>
          <w:sz w:val="24"/>
          <w:szCs w:val="24"/>
          <w:highlight w:val="none"/>
          <w:lang w:val="en-US" w:eastAsia="zh-CN" w:bidi="ar"/>
        </w:rPr>
        <w:t>采购人</w:t>
      </w:r>
      <w:r>
        <w:rPr>
          <w:rFonts w:hint="eastAsia" w:ascii="仿宋" w:hAnsi="仿宋" w:cs="仿宋"/>
          <w:bCs w:val="0"/>
          <w:snapToGrid w:val="0"/>
          <w:spacing w:val="-2"/>
          <w:sz w:val="24"/>
          <w:szCs w:val="24"/>
          <w:highlight w:val="none"/>
          <w:lang w:bidi="ar"/>
        </w:rPr>
        <w:t>确认其真实性和有效性</w:t>
      </w:r>
      <w:r>
        <w:rPr>
          <w:rFonts w:hint="eastAsia" w:ascii="仿宋" w:hAnsi="仿宋" w:cs="仿宋"/>
          <w:bCs w:val="0"/>
          <w:snapToGrid w:val="0"/>
          <w:spacing w:val="-2"/>
          <w:sz w:val="24"/>
          <w:szCs w:val="24"/>
          <w:highlight w:val="none"/>
          <w:lang w:eastAsia="zh-CN" w:bidi="ar"/>
        </w:rPr>
        <w:t>；</w:t>
      </w:r>
      <w:r>
        <w:rPr>
          <w:rFonts w:hint="eastAsia" w:ascii="仿宋" w:hAnsi="仿宋" w:cs="仿宋"/>
          <w:bCs w:val="0"/>
          <w:snapToGrid w:val="0"/>
          <w:spacing w:val="-2"/>
          <w:sz w:val="24"/>
          <w:szCs w:val="24"/>
          <w:highlight w:val="none"/>
          <w:lang w:bidi="ar"/>
        </w:rPr>
        <w:t>如出现与事实不符等情况，将根据有关规定以“提供虚假材料谋取中标（成交）”处理</w:t>
      </w:r>
      <w:r>
        <w:rPr>
          <w:rFonts w:hint="eastAsia" w:ascii="仿宋" w:hAnsi="仿宋" w:cs="仿宋"/>
          <w:bCs w:val="0"/>
          <w:snapToGrid w:val="0"/>
          <w:spacing w:val="-2"/>
          <w:sz w:val="24"/>
          <w:szCs w:val="24"/>
          <w:highlight w:val="none"/>
          <w:lang w:eastAsia="zh-CN" w:bidi="ar"/>
        </w:rPr>
        <w:t>。</w:t>
      </w:r>
    </w:p>
    <w:p w14:paraId="24F200FC">
      <w:pPr>
        <w:rPr>
          <w:rFonts w:hint="eastAsia" w:eastAsia="仿宋"/>
          <w:lang w:val="en-US" w:eastAsia="zh-CN"/>
        </w:rPr>
      </w:pPr>
    </w:p>
    <w:p w14:paraId="6A232450">
      <w:pPr>
        <w:pStyle w:val="4"/>
        <w:ind w:firstLine="482"/>
        <w:jc w:val="center"/>
        <w:rPr>
          <w:rFonts w:cs="Calibri"/>
          <w:color w:val="auto"/>
          <w:szCs w:val="24"/>
          <w:highlight w:val="none"/>
        </w:rPr>
      </w:pPr>
      <w:r>
        <w:rPr>
          <w:rFonts w:cs="Calibri"/>
          <w:color w:val="auto"/>
          <w:szCs w:val="24"/>
          <w:highlight w:val="none"/>
        </w:rPr>
        <w:t>第</w:t>
      </w:r>
      <w:r>
        <w:rPr>
          <w:rFonts w:cs="Calibri"/>
          <w:color w:val="auto"/>
          <w:szCs w:val="24"/>
          <w:highlight w:val="none"/>
          <w:lang w:val="en-US"/>
        </w:rPr>
        <w:t>三章</w:t>
      </w:r>
      <w:r>
        <w:rPr>
          <w:rFonts w:cs="Calibri"/>
          <w:color w:val="auto"/>
          <w:szCs w:val="24"/>
          <w:highlight w:val="none"/>
        </w:rPr>
        <w:t xml:space="preserve"> 商务要求</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80"/>
        <w:gridCol w:w="7412"/>
      </w:tblGrid>
      <w:tr w14:paraId="707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 w:type="pct"/>
            <w:vAlign w:val="center"/>
          </w:tcPr>
          <w:p w14:paraId="79C7586E">
            <w:pPr>
              <w:rPr>
                <w:rFonts w:eastAsia="黑体" w:cs="Calibri"/>
                <w:color w:val="auto"/>
                <w:sz w:val="24"/>
                <w:highlight w:val="none"/>
              </w:rPr>
            </w:pPr>
            <w:r>
              <w:rPr>
                <w:rFonts w:eastAsia="黑体" w:cs="Calibri"/>
                <w:color w:val="auto"/>
                <w:sz w:val="24"/>
                <w:highlight w:val="none"/>
              </w:rPr>
              <w:t>序号</w:t>
            </w:r>
          </w:p>
        </w:tc>
        <w:tc>
          <w:tcPr>
            <w:tcW w:w="681" w:type="pct"/>
            <w:vAlign w:val="center"/>
          </w:tcPr>
          <w:p w14:paraId="32C23499">
            <w:pPr>
              <w:rPr>
                <w:rFonts w:eastAsia="黑体" w:cs="Calibri"/>
                <w:color w:val="auto"/>
                <w:sz w:val="24"/>
                <w:highlight w:val="none"/>
              </w:rPr>
            </w:pPr>
            <w:r>
              <w:rPr>
                <w:rFonts w:eastAsia="黑体" w:cs="Calibri"/>
                <w:color w:val="auto"/>
                <w:sz w:val="24"/>
                <w:highlight w:val="none"/>
              </w:rPr>
              <w:t>内容名称</w:t>
            </w:r>
          </w:p>
        </w:tc>
        <w:tc>
          <w:tcPr>
            <w:tcW w:w="3943" w:type="pct"/>
            <w:vAlign w:val="center"/>
          </w:tcPr>
          <w:p w14:paraId="2CC68CBF">
            <w:pPr>
              <w:rPr>
                <w:rFonts w:eastAsia="黑体" w:cs="Calibri"/>
                <w:color w:val="auto"/>
                <w:sz w:val="24"/>
                <w:highlight w:val="none"/>
              </w:rPr>
            </w:pPr>
            <w:r>
              <w:rPr>
                <w:rFonts w:eastAsia="黑体" w:cs="Calibri"/>
                <w:color w:val="auto"/>
                <w:sz w:val="24"/>
                <w:highlight w:val="none"/>
              </w:rPr>
              <w:t>要求</w:t>
            </w:r>
          </w:p>
        </w:tc>
      </w:tr>
      <w:tr w14:paraId="5FC5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vAlign w:val="center"/>
          </w:tcPr>
          <w:p w14:paraId="1D70991A">
            <w:pPr>
              <w:numPr>
                <w:ilvl w:val="0"/>
                <w:numId w:val="6"/>
              </w:numPr>
              <w:adjustRightInd/>
              <w:ind w:firstLine="0"/>
              <w:rPr>
                <w:rFonts w:cs="Calibri"/>
                <w:color w:val="auto"/>
                <w:sz w:val="24"/>
                <w:highlight w:val="none"/>
              </w:rPr>
            </w:pPr>
          </w:p>
        </w:tc>
        <w:tc>
          <w:tcPr>
            <w:tcW w:w="681" w:type="pct"/>
            <w:vAlign w:val="center"/>
          </w:tcPr>
          <w:p w14:paraId="4B9A561F">
            <w:pPr>
              <w:rPr>
                <w:rFonts w:cs="Calibri"/>
                <w:color w:val="auto"/>
                <w:sz w:val="24"/>
                <w:highlight w:val="none"/>
              </w:rPr>
            </w:pPr>
            <w:r>
              <w:rPr>
                <w:rFonts w:cs="Calibri"/>
                <w:color w:val="auto"/>
                <w:sz w:val="24"/>
                <w:highlight w:val="none"/>
              </w:rPr>
              <w:t>报价要求</w:t>
            </w:r>
          </w:p>
        </w:tc>
        <w:tc>
          <w:tcPr>
            <w:tcW w:w="3943" w:type="pct"/>
            <w:vAlign w:val="center"/>
          </w:tcPr>
          <w:p w14:paraId="29CCB242">
            <w:pPr>
              <w:ind w:firstLine="240" w:firstLineChars="100"/>
              <w:rPr>
                <w:rFonts w:hint="eastAsia" w:ascii="仿宋" w:hAnsi="仿宋" w:cs="仿宋"/>
                <w:color w:val="auto"/>
                <w:sz w:val="24"/>
                <w:highlight w:val="none"/>
                <w:u w:val="none"/>
              </w:rPr>
            </w:pPr>
            <w:r>
              <w:rPr>
                <w:rFonts w:hint="eastAsia" w:ascii="仿宋" w:hAnsi="仿宋" w:cs="仿宋"/>
                <w:color w:val="auto"/>
                <w:sz w:val="24"/>
                <w:highlight w:val="none"/>
                <w:u w:val="none"/>
                <w:lang w:val="en-US" w:eastAsia="zh-CN"/>
              </w:rPr>
              <w:t>1.</w:t>
            </w:r>
            <w:r>
              <w:rPr>
                <w:rFonts w:hint="eastAsia" w:ascii="仿宋" w:hAnsi="仿宋" w:cs="仿宋"/>
                <w:color w:val="auto"/>
                <w:sz w:val="24"/>
                <w:highlight w:val="none"/>
                <w:u w:val="none"/>
              </w:rPr>
              <w:t>项目综合单价包括为实施和完成一个单位工程所需的</w:t>
            </w:r>
            <w:r>
              <w:rPr>
                <w:rFonts w:hint="eastAsia" w:cs="Calibri"/>
                <w:sz w:val="24"/>
                <w:highlight w:val="none"/>
              </w:rPr>
              <w:t>人力物力成本</w:t>
            </w:r>
            <w:r>
              <w:rPr>
                <w:rFonts w:hint="eastAsia" w:ascii="仿宋" w:hAnsi="仿宋" w:cs="仿宋"/>
                <w:color w:val="auto"/>
                <w:sz w:val="24"/>
                <w:highlight w:val="none"/>
                <w:u w:val="none"/>
              </w:rPr>
              <w:t>、</w:t>
            </w:r>
            <w:r>
              <w:rPr>
                <w:rFonts w:hint="eastAsia" w:ascii="仿宋" w:hAnsi="仿宋" w:cs="仿宋"/>
                <w:color w:val="auto"/>
                <w:sz w:val="24"/>
              </w:rPr>
              <w:t>管理费、安全文明生产装备费、设备的维护费、工具材料费、</w:t>
            </w:r>
            <w:r>
              <w:rPr>
                <w:rFonts w:hint="eastAsia" w:ascii="仿宋" w:hAnsi="仿宋" w:cs="仿宋"/>
                <w:color w:val="auto"/>
                <w:sz w:val="24"/>
                <w:highlight w:val="none"/>
                <w:u w:val="none"/>
              </w:rPr>
              <w:t>机械费、水电费、进出场费、临时设施费、</w:t>
            </w:r>
            <w:r>
              <w:rPr>
                <w:rFonts w:hint="eastAsia" w:ascii="仿宋" w:hAnsi="仿宋" w:cs="仿宋"/>
                <w:spacing w:val="-2"/>
                <w:sz w:val="24"/>
                <w:szCs w:val="24"/>
                <w:highlight w:val="none"/>
                <w:lang w:val="en-US"/>
              </w:rPr>
              <w:t>拆除费、人员工作餐费用、</w:t>
            </w:r>
            <w:r>
              <w:rPr>
                <w:rFonts w:hint="eastAsia" w:ascii="仿宋" w:hAnsi="仿宋" w:cs="仿宋"/>
                <w:spacing w:val="-2"/>
                <w:sz w:val="24"/>
                <w:szCs w:val="24"/>
                <w:highlight w:val="none"/>
                <w:lang w:val="en-US" w:eastAsia="zh-CN"/>
              </w:rPr>
              <w:t>培训费用、交通差旅费用、住宿餐费、</w:t>
            </w:r>
            <w:r>
              <w:rPr>
                <w:rFonts w:hint="eastAsia" w:ascii="仿宋" w:hAnsi="仿宋" w:cs="仿宋"/>
                <w:spacing w:val="-2"/>
                <w:sz w:val="24"/>
                <w:szCs w:val="24"/>
                <w:highlight w:val="none"/>
                <w:lang w:val="en-US"/>
              </w:rPr>
              <w:t>保险费、施工安全措施费</w:t>
            </w:r>
            <w:r>
              <w:rPr>
                <w:rFonts w:hint="eastAsia" w:ascii="仿宋" w:hAnsi="仿宋" w:cs="仿宋"/>
                <w:spacing w:val="-2"/>
                <w:sz w:val="24"/>
                <w:szCs w:val="24"/>
                <w:highlight w:val="none"/>
                <w:lang w:val="en-US" w:eastAsia="zh-CN"/>
              </w:rPr>
              <w:t>、</w:t>
            </w:r>
            <w:r>
              <w:rPr>
                <w:rFonts w:hint="eastAsia" w:ascii="仿宋" w:hAnsi="仿宋" w:cs="仿宋"/>
                <w:color w:val="auto"/>
                <w:sz w:val="24"/>
                <w:highlight w:val="none"/>
                <w:u w:val="none"/>
              </w:rPr>
              <w:t>管理</w:t>
            </w:r>
            <w:r>
              <w:rPr>
                <w:rFonts w:hint="eastAsia" w:ascii="仿宋" w:hAnsi="仿宋" w:cs="仿宋"/>
                <w:color w:val="auto"/>
                <w:sz w:val="24"/>
                <w:highlight w:val="none"/>
                <w:u w:val="none"/>
                <w:lang w:val="en-US" w:eastAsia="zh-CN"/>
              </w:rPr>
              <w:t>费</w:t>
            </w:r>
            <w:r>
              <w:rPr>
                <w:rFonts w:hint="eastAsia" w:ascii="仿宋" w:hAnsi="仿宋" w:cs="仿宋"/>
                <w:color w:val="auto"/>
                <w:sz w:val="24"/>
                <w:highlight w:val="none"/>
                <w:u w:val="none"/>
              </w:rPr>
              <w:t>、利润、</w:t>
            </w:r>
            <w:r>
              <w:rPr>
                <w:rFonts w:hint="eastAsia" w:ascii="仿宋" w:hAnsi="仿宋" w:cs="仿宋"/>
                <w:spacing w:val="-2"/>
                <w:sz w:val="24"/>
                <w:szCs w:val="24"/>
                <w:highlight w:val="none"/>
                <w:lang w:val="en-US"/>
              </w:rPr>
              <w:t>税金</w:t>
            </w:r>
            <w:r>
              <w:rPr>
                <w:rFonts w:hint="eastAsia" w:ascii="仿宋" w:hAnsi="仿宋" w:cs="仿宋"/>
                <w:spacing w:val="-2"/>
                <w:sz w:val="24"/>
                <w:szCs w:val="24"/>
                <w:highlight w:val="none"/>
                <w:lang w:val="en-US" w:eastAsia="zh-CN"/>
              </w:rPr>
              <w:t>（</w:t>
            </w:r>
            <w:r>
              <w:rPr>
                <w:rFonts w:hint="eastAsia" w:ascii="仿宋" w:hAnsi="仿宋" w:cs="仿宋"/>
                <w:spacing w:val="-2"/>
                <w:sz w:val="24"/>
                <w:szCs w:val="24"/>
                <w:highlight w:val="none"/>
                <w:lang w:val="en-US"/>
              </w:rPr>
              <w:t>增值税</w:t>
            </w:r>
            <w:r>
              <w:rPr>
                <w:rFonts w:hint="eastAsia" w:ascii="仿宋" w:hAnsi="仿宋" w:cs="仿宋"/>
                <w:spacing w:val="-2"/>
                <w:sz w:val="24"/>
                <w:szCs w:val="24"/>
                <w:highlight w:val="none"/>
                <w:lang w:val="en-US" w:eastAsia="zh-CN"/>
              </w:rPr>
              <w:t>）、</w:t>
            </w:r>
            <w:r>
              <w:rPr>
                <w:rFonts w:hint="eastAsia" w:ascii="仿宋" w:hAnsi="仿宋" w:cs="仿宋"/>
                <w:color w:val="auto"/>
                <w:sz w:val="24"/>
                <w:highlight w:val="none"/>
                <w:u w:val="none"/>
              </w:rPr>
              <w:t>规费、加班费及后期维护、本项目投标费用等一切费用，以及合同明示或暗示的所有责任、义务和一切风险。只允许有一个报价，任何有选择的或有条件的报价将不予接受。</w:t>
            </w:r>
          </w:p>
          <w:p w14:paraId="3BB27CC2">
            <w:pPr>
              <w:ind w:firstLine="240" w:firstLineChars="100"/>
              <w:rPr>
                <w:rFonts w:hint="eastAsia" w:ascii="仿宋" w:hAnsi="仿宋" w:cs="仿宋"/>
                <w:color w:val="auto"/>
                <w:sz w:val="24"/>
                <w:highlight w:val="none"/>
                <w:u w:val="none"/>
              </w:rPr>
            </w:pPr>
            <w:r>
              <w:rPr>
                <w:rFonts w:hint="eastAsia" w:ascii="仿宋" w:hAnsi="仿宋" w:cs="仿宋"/>
                <w:color w:val="auto"/>
                <w:sz w:val="24"/>
                <w:highlight w:val="none"/>
                <w:u w:val="none"/>
              </w:rPr>
              <w:t>2.本标项采购预算</w:t>
            </w:r>
            <w:r>
              <w:rPr>
                <w:rFonts w:hint="eastAsia" w:ascii="仿宋" w:hAnsi="仿宋" w:cs="仿宋"/>
                <w:color w:val="auto"/>
                <w:sz w:val="24"/>
                <w:highlight w:val="none"/>
                <w:u w:val="none"/>
                <w:lang w:val="en-US" w:eastAsia="zh-CN"/>
              </w:rPr>
              <w:t>总计7800000元（标项一、标项二各3900000元）</w:t>
            </w:r>
            <w:r>
              <w:rPr>
                <w:rFonts w:hint="eastAsia" w:ascii="仿宋" w:hAnsi="仿宋" w:cs="仿宋"/>
                <w:color w:val="auto"/>
                <w:sz w:val="24"/>
                <w:highlight w:val="none"/>
                <w:u w:val="none"/>
              </w:rPr>
              <w:t>：服务期内服务费用达到采购预算额度的，</w:t>
            </w:r>
            <w:r>
              <w:rPr>
                <w:rFonts w:hint="eastAsia" w:ascii="仿宋" w:hAnsi="仿宋" w:cs="仿宋"/>
                <w:color w:val="auto"/>
                <w:sz w:val="24"/>
                <w:highlight w:val="none"/>
                <w:u w:val="none"/>
                <w:lang w:eastAsia="zh-CN"/>
              </w:rPr>
              <w:t>采购人</w:t>
            </w:r>
            <w:r>
              <w:rPr>
                <w:rFonts w:hint="eastAsia" w:ascii="仿宋" w:hAnsi="仿宋" w:cs="仿宋"/>
                <w:color w:val="auto"/>
                <w:sz w:val="24"/>
                <w:highlight w:val="none"/>
                <w:u w:val="none"/>
              </w:rPr>
              <w:t>有权终止合同。最高限价为100%（报价保留小数点后两位</w:t>
            </w:r>
            <w:r>
              <w:rPr>
                <w:rFonts w:hint="eastAsia" w:ascii="仿宋" w:hAnsi="仿宋" w:cs="仿宋"/>
                <w:color w:val="auto"/>
                <w:sz w:val="24"/>
                <w:highlight w:val="none"/>
                <w:u w:val="none"/>
                <w:lang w:eastAsia="zh-CN"/>
              </w:rPr>
              <w:t>）</w:t>
            </w:r>
            <w:r>
              <w:rPr>
                <w:rFonts w:hint="eastAsia" w:ascii="仿宋" w:hAnsi="仿宋" w:cs="仿宋"/>
                <w:color w:val="auto"/>
                <w:sz w:val="24"/>
                <w:highlight w:val="none"/>
                <w:u w:val="none"/>
              </w:rPr>
              <w:t>，投标人的投标报价超过最高限价（费率）的，即投标报价高于100%的（例：投标报价为100.01%为无效报价），作无效标处理。投标人根据自身实力，结合可竞争性项目的让利优惠进行报价，其市场风险由供应商承担。最终结算按“</w:t>
            </w:r>
            <w:r>
              <w:rPr>
                <w:rFonts w:hint="eastAsia" w:ascii="仿宋" w:hAnsi="仿宋" w:cs="仿宋"/>
                <w:color w:val="auto"/>
                <w:sz w:val="24"/>
                <w:highlight w:val="none"/>
                <w:u w:val="none"/>
                <w:lang w:val="en-US" w:eastAsia="zh-CN"/>
              </w:rPr>
              <w:t>最高限价</w:t>
            </w:r>
            <w:r>
              <w:rPr>
                <w:rFonts w:hint="eastAsia" w:ascii="仿宋" w:hAnsi="仿宋" w:cs="仿宋"/>
                <w:color w:val="auto"/>
                <w:sz w:val="24"/>
                <w:highlight w:val="none"/>
                <w:u w:val="none"/>
              </w:rPr>
              <w:t>×中标报价×实际发生量。</w:t>
            </w:r>
          </w:p>
          <w:p w14:paraId="0124BE60">
            <w:pPr>
              <w:ind w:firstLine="240" w:firstLineChars="100"/>
              <w:rPr>
                <w:rFonts w:cs="Calibri"/>
                <w:color w:val="auto"/>
                <w:sz w:val="24"/>
                <w:highlight w:val="none"/>
                <w:u w:val="none"/>
              </w:rPr>
            </w:pPr>
            <w:r>
              <w:rPr>
                <w:rFonts w:hint="eastAsia" w:ascii="仿宋" w:hAnsi="仿宋" w:cs="仿宋"/>
                <w:color w:val="auto"/>
                <w:sz w:val="24"/>
                <w:highlight w:val="none"/>
                <w:u w:val="none"/>
              </w:rPr>
              <w:t>3.▲本次报价币种为百分比（%）。</w:t>
            </w:r>
          </w:p>
        </w:tc>
      </w:tr>
      <w:tr w14:paraId="5C9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 w:type="pct"/>
            <w:vAlign w:val="center"/>
          </w:tcPr>
          <w:p w14:paraId="2F9A334B">
            <w:pPr>
              <w:numPr>
                <w:ilvl w:val="0"/>
                <w:numId w:val="6"/>
              </w:numPr>
              <w:adjustRightInd/>
              <w:ind w:firstLine="0"/>
              <w:rPr>
                <w:rFonts w:cs="Calibri"/>
                <w:color w:val="auto"/>
                <w:sz w:val="24"/>
                <w:highlight w:val="none"/>
              </w:rPr>
            </w:pPr>
          </w:p>
        </w:tc>
        <w:tc>
          <w:tcPr>
            <w:tcW w:w="681" w:type="pct"/>
            <w:vAlign w:val="center"/>
          </w:tcPr>
          <w:p w14:paraId="2D8EAD30">
            <w:pPr>
              <w:rPr>
                <w:rFonts w:cs="Calibri"/>
                <w:color w:val="auto"/>
                <w:sz w:val="24"/>
                <w:highlight w:val="none"/>
              </w:rPr>
            </w:pPr>
            <w:r>
              <w:rPr>
                <w:rFonts w:cs="Calibri"/>
                <w:color w:val="auto"/>
                <w:sz w:val="24"/>
                <w:highlight w:val="none"/>
              </w:rPr>
              <w:t>签订合同</w:t>
            </w:r>
          </w:p>
        </w:tc>
        <w:tc>
          <w:tcPr>
            <w:tcW w:w="3943" w:type="pct"/>
            <w:vAlign w:val="center"/>
          </w:tcPr>
          <w:p w14:paraId="01572E4B">
            <w:pPr>
              <w:adjustRightInd/>
              <w:ind w:firstLine="240" w:firstLineChars="100"/>
              <w:rPr>
                <w:rFonts w:ascii="仿宋" w:hAnsi="仿宋" w:cs="仿宋"/>
                <w:color w:val="auto"/>
                <w:sz w:val="24"/>
                <w:highlight w:val="none"/>
              </w:rPr>
            </w:pPr>
            <w:r>
              <w:rPr>
                <w:rFonts w:hint="eastAsia" w:ascii="仿宋" w:hAnsi="仿宋" w:cs="仿宋"/>
                <w:color w:val="auto"/>
                <w:sz w:val="24"/>
                <w:highlight w:val="none"/>
              </w:rPr>
              <w:t>1.本项目合同甲方为</w:t>
            </w:r>
            <w:r>
              <w:rPr>
                <w:rFonts w:hint="eastAsia" w:ascii="仿宋" w:hAnsi="仿宋" w:cs="仿宋"/>
                <w:color w:val="auto"/>
                <w:sz w:val="24"/>
                <w:highlight w:val="none"/>
                <w:lang w:eastAsia="zh-CN"/>
              </w:rPr>
              <w:t>湖州市吴兴区织里镇综合服务中心</w:t>
            </w:r>
            <w:r>
              <w:rPr>
                <w:rFonts w:hint="eastAsia" w:ascii="仿宋" w:hAnsi="仿宋" w:cs="仿宋"/>
                <w:color w:val="auto"/>
                <w:sz w:val="24"/>
                <w:highlight w:val="none"/>
              </w:rPr>
              <w:t>，乙方为</w:t>
            </w:r>
            <w:r>
              <w:rPr>
                <w:rFonts w:hint="eastAsia" w:ascii="仿宋" w:hAnsi="仿宋" w:cs="仿宋"/>
                <w:color w:val="auto"/>
                <w:sz w:val="24"/>
                <w:highlight w:val="none"/>
                <w:lang w:eastAsia="zh-CN"/>
              </w:rPr>
              <w:t>中标供应商</w:t>
            </w:r>
            <w:r>
              <w:rPr>
                <w:rFonts w:hint="eastAsia" w:ascii="仿宋" w:hAnsi="仿宋" w:cs="仿宋"/>
                <w:color w:val="auto"/>
                <w:sz w:val="24"/>
                <w:highlight w:val="none"/>
              </w:rPr>
              <w:t>。</w:t>
            </w:r>
          </w:p>
          <w:p w14:paraId="2076DE92">
            <w:pPr>
              <w:adjustRightInd/>
              <w:ind w:firstLine="240" w:firstLineChars="100"/>
              <w:rPr>
                <w:rFonts w:cs="Calibri"/>
                <w:color w:val="auto"/>
                <w:sz w:val="24"/>
                <w:highlight w:val="none"/>
              </w:rPr>
            </w:pPr>
            <w:r>
              <w:rPr>
                <w:rFonts w:hint="eastAsia" w:ascii="仿宋" w:hAnsi="仿宋" w:cs="仿宋"/>
                <w:color w:val="auto"/>
                <w:sz w:val="24"/>
                <w:highlight w:val="none"/>
              </w:rPr>
              <w:t>2.合同款由甲方支付给乙方。</w:t>
            </w:r>
          </w:p>
        </w:tc>
      </w:tr>
      <w:tr w14:paraId="3975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trPr>
        <w:tc>
          <w:tcPr>
            <w:tcW w:w="375" w:type="pct"/>
            <w:vAlign w:val="center"/>
          </w:tcPr>
          <w:p w14:paraId="1515D442">
            <w:pPr>
              <w:numPr>
                <w:ilvl w:val="0"/>
                <w:numId w:val="6"/>
              </w:numPr>
              <w:adjustRightInd/>
              <w:ind w:firstLine="0"/>
              <w:rPr>
                <w:rFonts w:cs="Calibri"/>
                <w:color w:val="auto"/>
                <w:sz w:val="24"/>
                <w:highlight w:val="none"/>
              </w:rPr>
            </w:pPr>
          </w:p>
        </w:tc>
        <w:tc>
          <w:tcPr>
            <w:tcW w:w="681" w:type="pct"/>
            <w:vAlign w:val="center"/>
          </w:tcPr>
          <w:p w14:paraId="15ACEEF6">
            <w:pPr>
              <w:rPr>
                <w:rFonts w:cs="Calibri"/>
                <w:color w:val="auto"/>
                <w:sz w:val="24"/>
                <w:highlight w:val="none"/>
              </w:rPr>
            </w:pPr>
            <w:r>
              <w:rPr>
                <w:rFonts w:cs="Calibri"/>
                <w:color w:val="auto"/>
                <w:sz w:val="24"/>
              </w:rPr>
              <w:t>▲</w:t>
            </w:r>
            <w:r>
              <w:rPr>
                <w:rFonts w:cs="Calibri"/>
                <w:color w:val="auto"/>
                <w:sz w:val="24"/>
                <w:highlight w:val="none"/>
              </w:rPr>
              <w:t>转包或分包</w:t>
            </w:r>
          </w:p>
        </w:tc>
        <w:tc>
          <w:tcPr>
            <w:tcW w:w="3943" w:type="pct"/>
            <w:vAlign w:val="center"/>
          </w:tcPr>
          <w:p w14:paraId="2B6A6CB5">
            <w:pPr>
              <w:adjustRightInd/>
              <w:ind w:firstLine="240" w:firstLineChars="100"/>
              <w:rPr>
                <w:rFonts w:hint="eastAsia" w:ascii="仿宋" w:hAnsi="仿宋" w:cs="仿宋"/>
                <w:color w:val="auto"/>
                <w:sz w:val="24"/>
                <w:highlight w:val="none"/>
                <w:u w:val="none"/>
              </w:rPr>
            </w:pPr>
            <w:r>
              <w:rPr>
                <w:rFonts w:hint="eastAsia" w:ascii="仿宋" w:hAnsi="仿宋" w:cs="仿宋"/>
                <w:color w:val="auto"/>
                <w:sz w:val="24"/>
                <w:highlight w:val="none"/>
                <w:u w:val="none"/>
              </w:rPr>
              <w:t>1.</w:t>
            </w:r>
            <w:r>
              <w:rPr>
                <w:rFonts w:hint="eastAsia" w:ascii="仿宋" w:hAnsi="仿宋" w:cs="仿宋"/>
                <w:b w:val="0"/>
                <w:bCs w:val="0"/>
                <w:color w:val="auto"/>
                <w:sz w:val="24"/>
                <w:highlight w:val="none"/>
                <w:u w:val="none"/>
              </w:rPr>
              <w:t>本项目不得转包：合同乙方不得将本合同标的转包由其他供应商承担；</w:t>
            </w:r>
          </w:p>
          <w:p w14:paraId="546838D0">
            <w:pPr>
              <w:adjustRightInd/>
              <w:ind w:firstLine="240" w:firstLineChars="100"/>
              <w:rPr>
                <w:rFonts w:hint="eastAsia" w:ascii="仿宋" w:hAnsi="仿宋" w:eastAsia="仿宋" w:cs="仿宋"/>
                <w:color w:val="auto"/>
                <w:sz w:val="24"/>
                <w:highlight w:val="none"/>
                <w:u w:val="none"/>
                <w:lang w:eastAsia="zh-CN"/>
              </w:rPr>
            </w:pPr>
            <w:r>
              <w:rPr>
                <w:rFonts w:hint="eastAsia" w:ascii="仿宋" w:hAnsi="仿宋" w:cs="仿宋"/>
                <w:color w:val="auto"/>
                <w:sz w:val="24"/>
                <w:highlight w:val="none"/>
                <w:u w:val="none"/>
              </w:rPr>
              <w:t>2.</w:t>
            </w:r>
            <w:r>
              <w:rPr>
                <w:rFonts w:hint="eastAsia" w:ascii="仿宋" w:hAnsi="仿宋" w:cs="仿宋"/>
                <w:b w:val="0"/>
                <w:bCs w:val="0"/>
                <w:color w:val="auto"/>
                <w:sz w:val="24"/>
                <w:highlight w:val="none"/>
                <w:u w:val="none"/>
              </w:rPr>
              <w:t>本项目内容</w:t>
            </w:r>
            <w:r>
              <w:rPr>
                <w:rFonts w:hint="eastAsia" w:ascii="仿宋" w:hAnsi="仿宋" w:cs="仿宋"/>
                <w:b w:val="0"/>
                <w:bCs w:val="0"/>
                <w:color w:val="auto"/>
                <w:sz w:val="24"/>
                <w:highlight w:val="none"/>
                <w:u w:val="none"/>
                <w:lang w:val="en-US" w:eastAsia="zh-CN"/>
              </w:rPr>
              <w:t>不</w:t>
            </w:r>
            <w:r>
              <w:rPr>
                <w:rFonts w:hint="eastAsia" w:ascii="仿宋" w:hAnsi="仿宋" w:cs="仿宋"/>
                <w:b w:val="0"/>
                <w:bCs w:val="0"/>
                <w:color w:val="auto"/>
                <w:sz w:val="24"/>
                <w:highlight w:val="none"/>
                <w:u w:val="none"/>
              </w:rPr>
              <w:t>允许分包</w:t>
            </w:r>
            <w:r>
              <w:rPr>
                <w:rFonts w:hint="eastAsia" w:ascii="仿宋" w:hAnsi="仿宋" w:cs="仿宋"/>
                <w:b w:val="0"/>
                <w:bCs w:val="0"/>
                <w:color w:val="auto"/>
                <w:sz w:val="24"/>
                <w:highlight w:val="none"/>
                <w:u w:val="none"/>
                <w:lang w:eastAsia="zh-CN"/>
              </w:rPr>
              <w:t>；</w:t>
            </w:r>
          </w:p>
          <w:p w14:paraId="66C7A567">
            <w:pPr>
              <w:adjustRightInd/>
              <w:ind w:firstLine="240" w:firstLineChars="100"/>
              <w:rPr>
                <w:rFonts w:hint="eastAsia" w:ascii="仿宋" w:hAnsi="仿宋" w:cs="仿宋"/>
                <w:color w:val="auto"/>
                <w:sz w:val="24"/>
                <w:highlight w:val="none"/>
                <w:u w:val="none"/>
              </w:rPr>
            </w:pPr>
            <w:r>
              <w:rPr>
                <w:rFonts w:hint="eastAsia" w:ascii="仿宋" w:hAnsi="仿宋" w:cs="仿宋"/>
                <w:color w:val="auto"/>
                <w:sz w:val="24"/>
                <w:highlight w:val="none"/>
                <w:u w:val="none"/>
              </w:rPr>
              <w:t>3.</w:t>
            </w:r>
            <w:r>
              <w:rPr>
                <w:rFonts w:hint="eastAsia" w:ascii="仿宋" w:hAnsi="仿宋" w:cs="仿宋"/>
                <w:b w:val="0"/>
                <w:bCs w:val="0"/>
                <w:color w:val="auto"/>
                <w:sz w:val="24"/>
                <w:highlight w:val="none"/>
                <w:u w:val="none"/>
              </w:rPr>
              <w:t>享受《政府采购促进中小企业发展管理办法》的通知（财库〔2020〕46号）的规定扶持政策获得政府采购合同的，小微企业不得将合同分包给大中型企业，中型企业不得将合同分包给大型企业。</w:t>
            </w:r>
          </w:p>
          <w:p w14:paraId="1A2EF2B1">
            <w:pPr>
              <w:adjustRightInd/>
              <w:ind w:firstLine="240" w:firstLineChars="100"/>
              <w:rPr>
                <w:rFonts w:cs="Calibri"/>
                <w:color w:val="auto"/>
                <w:sz w:val="24"/>
                <w:highlight w:val="none"/>
              </w:rPr>
            </w:pPr>
            <w:r>
              <w:rPr>
                <w:rFonts w:hint="eastAsia" w:ascii="仿宋" w:hAnsi="仿宋" w:cs="仿宋"/>
                <w:color w:val="auto"/>
                <w:sz w:val="24"/>
                <w:highlight w:val="none"/>
                <w:u w:val="none"/>
              </w:rPr>
              <w:t>4.</w:t>
            </w:r>
            <w:r>
              <w:rPr>
                <w:rFonts w:hint="eastAsia" w:ascii="仿宋" w:hAnsi="仿宋" w:cs="仿宋"/>
                <w:b w:val="0"/>
                <w:bCs w:val="0"/>
                <w:color w:val="auto"/>
                <w:sz w:val="24"/>
                <w:highlight w:val="none"/>
                <w:u w:val="none"/>
              </w:rPr>
              <w:t>如有违反以上情形，合同甲方有权解除合同，并追究合同乙方的违约责任。</w:t>
            </w:r>
          </w:p>
        </w:tc>
      </w:tr>
      <w:tr w14:paraId="2105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375" w:type="pct"/>
            <w:vAlign w:val="center"/>
          </w:tcPr>
          <w:p w14:paraId="022EA607">
            <w:pPr>
              <w:numPr>
                <w:ilvl w:val="0"/>
                <w:numId w:val="6"/>
              </w:numPr>
              <w:adjustRightInd/>
              <w:ind w:firstLine="0"/>
              <w:rPr>
                <w:rFonts w:cs="Calibri"/>
                <w:color w:val="auto"/>
                <w:sz w:val="24"/>
                <w:highlight w:val="none"/>
              </w:rPr>
            </w:pPr>
          </w:p>
        </w:tc>
        <w:tc>
          <w:tcPr>
            <w:tcW w:w="681" w:type="pct"/>
            <w:vAlign w:val="center"/>
          </w:tcPr>
          <w:p w14:paraId="139F311F">
            <w:pPr>
              <w:rPr>
                <w:rFonts w:hint="eastAsia" w:eastAsia="仿宋" w:cs="Calibri"/>
                <w:color w:val="auto"/>
                <w:sz w:val="24"/>
                <w:highlight w:val="none"/>
                <w:lang w:eastAsia="zh-CN"/>
              </w:rPr>
            </w:pPr>
            <w:r>
              <w:rPr>
                <w:rFonts w:cs="Calibri"/>
                <w:color w:val="auto"/>
                <w:sz w:val="24"/>
                <w:highlight w:val="none"/>
              </w:rPr>
              <w:t>付款</w:t>
            </w:r>
            <w:r>
              <w:rPr>
                <w:rFonts w:hint="eastAsia" w:cs="Calibri"/>
                <w:color w:val="auto"/>
                <w:sz w:val="24"/>
                <w:highlight w:val="none"/>
                <w:lang w:val="en-US" w:eastAsia="zh-CN"/>
              </w:rPr>
              <w:t>方式</w:t>
            </w:r>
          </w:p>
        </w:tc>
        <w:tc>
          <w:tcPr>
            <w:tcW w:w="3943" w:type="pct"/>
            <w:vAlign w:val="center"/>
          </w:tcPr>
          <w:p w14:paraId="2A3B9EA0">
            <w:pPr>
              <w:adjustRightInd/>
              <w:spacing w:line="240" w:lineRule="auto"/>
              <w:ind w:firstLine="240" w:firstLineChars="100"/>
              <w:rPr>
                <w:rFonts w:cs="Calibri"/>
                <w:color w:val="auto"/>
                <w:spacing w:val="0"/>
                <w:sz w:val="24"/>
                <w:szCs w:val="24"/>
                <w:highlight w:val="none"/>
              </w:rPr>
            </w:pPr>
            <w:r>
              <w:rPr>
                <w:rFonts w:hint="eastAsia" w:cs="Calibri"/>
                <w:color w:val="auto"/>
                <w:spacing w:val="0"/>
                <w:sz w:val="24"/>
                <w:szCs w:val="24"/>
                <w:highlight w:val="none"/>
                <w:lang w:eastAsia="zh-CN"/>
              </w:rPr>
              <w:t>（</w:t>
            </w:r>
            <w:r>
              <w:rPr>
                <w:rFonts w:hint="eastAsia" w:cs="Calibri"/>
                <w:color w:val="auto"/>
                <w:spacing w:val="0"/>
                <w:sz w:val="24"/>
                <w:szCs w:val="24"/>
                <w:highlight w:val="none"/>
                <w:lang w:val="en-US" w:eastAsia="zh-CN"/>
              </w:rPr>
              <w:t>1</w:t>
            </w:r>
            <w:r>
              <w:rPr>
                <w:rFonts w:hint="eastAsia" w:cs="Calibri"/>
                <w:color w:val="auto"/>
                <w:spacing w:val="0"/>
                <w:sz w:val="24"/>
                <w:szCs w:val="24"/>
                <w:highlight w:val="none"/>
                <w:lang w:eastAsia="zh-CN"/>
              </w:rPr>
              <w:t>）</w:t>
            </w:r>
            <w:r>
              <w:rPr>
                <w:rFonts w:hint="eastAsia" w:cs="Calibri"/>
                <w:color w:val="auto"/>
                <w:spacing w:val="0"/>
                <w:sz w:val="24"/>
                <w:szCs w:val="24"/>
                <w:highlight w:val="none"/>
                <w:lang w:val="en-US" w:eastAsia="zh-CN"/>
              </w:rPr>
              <w:t>甲方</w:t>
            </w:r>
            <w:r>
              <w:rPr>
                <w:rFonts w:cs="Calibri"/>
                <w:color w:val="auto"/>
                <w:spacing w:val="0"/>
                <w:sz w:val="24"/>
                <w:szCs w:val="24"/>
                <w:highlight w:val="none"/>
              </w:rPr>
              <w:t>自采购合同生效及具备实施条件后 7 个工作日内支付</w:t>
            </w:r>
            <w:r>
              <w:rPr>
                <w:rFonts w:hint="default" w:cs="Calibri"/>
                <w:color w:val="auto"/>
                <w:spacing w:val="0"/>
                <w:sz w:val="24"/>
                <w:szCs w:val="24"/>
                <w:highlight w:val="none"/>
                <w:lang w:eastAsia="zh-CN"/>
              </w:rPr>
              <w:t>标项</w:t>
            </w:r>
            <w:r>
              <w:rPr>
                <w:rFonts w:cs="Calibri"/>
                <w:color w:val="auto"/>
                <w:spacing w:val="0"/>
                <w:sz w:val="24"/>
                <w:szCs w:val="24"/>
                <w:highlight w:val="none"/>
              </w:rPr>
              <w:t>合同价的</w:t>
            </w:r>
            <w:r>
              <w:rPr>
                <w:rFonts w:hint="eastAsia" w:cs="Calibri"/>
                <w:color w:val="auto"/>
                <w:spacing w:val="0"/>
                <w:sz w:val="24"/>
                <w:szCs w:val="24"/>
                <w:highlight w:val="none"/>
                <w:lang w:val="en-US" w:eastAsia="zh-CN"/>
              </w:rPr>
              <w:t>4</w:t>
            </w:r>
            <w:r>
              <w:rPr>
                <w:rFonts w:cs="Calibri"/>
                <w:color w:val="auto"/>
                <w:spacing w:val="0"/>
                <w:sz w:val="24"/>
                <w:szCs w:val="24"/>
                <w:highlight w:val="none"/>
              </w:rPr>
              <w:t>0%作为预付款。</w:t>
            </w:r>
          </w:p>
          <w:p w14:paraId="4B442C6F">
            <w:pPr>
              <w:adjustRightInd/>
              <w:spacing w:line="240" w:lineRule="auto"/>
              <w:ind w:firstLine="240" w:firstLineChars="100"/>
              <w:rPr>
                <w:rFonts w:cs="Calibri"/>
                <w:color w:val="auto"/>
                <w:spacing w:val="0"/>
                <w:sz w:val="24"/>
                <w:szCs w:val="24"/>
                <w:highlight w:val="none"/>
              </w:rPr>
            </w:pPr>
            <w:r>
              <w:rPr>
                <w:rFonts w:hint="eastAsia" w:cs="Calibri"/>
                <w:color w:val="auto"/>
                <w:spacing w:val="0"/>
                <w:sz w:val="24"/>
                <w:szCs w:val="24"/>
                <w:highlight w:val="none"/>
                <w:lang w:eastAsia="zh-CN"/>
              </w:rPr>
              <w:t>（</w:t>
            </w:r>
            <w:r>
              <w:rPr>
                <w:rFonts w:hint="eastAsia" w:cs="Calibri"/>
                <w:color w:val="auto"/>
                <w:spacing w:val="0"/>
                <w:sz w:val="24"/>
                <w:szCs w:val="24"/>
                <w:highlight w:val="none"/>
                <w:lang w:val="en-US" w:eastAsia="zh-CN"/>
              </w:rPr>
              <w:t>2</w:t>
            </w:r>
            <w:r>
              <w:rPr>
                <w:rFonts w:hint="eastAsia" w:cs="Calibri"/>
                <w:color w:val="auto"/>
                <w:spacing w:val="0"/>
                <w:sz w:val="24"/>
                <w:szCs w:val="24"/>
                <w:highlight w:val="none"/>
                <w:lang w:eastAsia="zh-CN"/>
              </w:rPr>
              <w:t>）</w:t>
            </w:r>
            <w:r>
              <w:rPr>
                <w:rFonts w:hint="default" w:ascii="Calibri" w:hAnsi="Calibri" w:eastAsia="仿宋" w:cs="Calibri"/>
                <w:color w:val="auto"/>
                <w:sz w:val="24"/>
                <w:szCs w:val="24"/>
                <w:highlight w:val="none"/>
                <w:lang w:eastAsia="zh-CN"/>
              </w:rPr>
              <w:t>每季度根据</w:t>
            </w:r>
            <w:r>
              <w:rPr>
                <w:rFonts w:hint="eastAsia" w:cs="Calibri"/>
                <w:color w:val="auto"/>
                <w:sz w:val="24"/>
                <w:szCs w:val="24"/>
                <w:highlight w:val="none"/>
                <w:lang w:val="en-US" w:eastAsia="zh-CN"/>
              </w:rPr>
              <w:t>经甲方确认的服务清单</w:t>
            </w:r>
            <w:r>
              <w:rPr>
                <w:rFonts w:hint="default" w:ascii="Calibri" w:hAnsi="Calibri" w:eastAsia="仿宋" w:cs="Calibri"/>
                <w:color w:val="auto"/>
                <w:sz w:val="24"/>
                <w:szCs w:val="24"/>
                <w:highlight w:val="none"/>
                <w:lang w:eastAsia="zh-CN"/>
              </w:rPr>
              <w:t>支付资金（可从预付款中抵扣</w:t>
            </w:r>
            <w:r>
              <w:rPr>
                <w:rFonts w:hint="default" w:cs="Calibri"/>
                <w:color w:val="auto"/>
                <w:sz w:val="24"/>
                <w:szCs w:val="24"/>
                <w:highlight w:val="none"/>
                <w:lang w:eastAsia="zh-CN"/>
              </w:rPr>
              <w:t>）。</w:t>
            </w:r>
          </w:p>
          <w:p w14:paraId="03C8C2D9">
            <w:pPr>
              <w:adjustRightInd/>
              <w:spacing w:line="240" w:lineRule="auto"/>
              <w:ind w:firstLine="240" w:firstLineChars="100"/>
              <w:rPr>
                <w:rFonts w:hint="default" w:ascii="Calibri" w:hAnsi="Calibri" w:eastAsia="仿宋" w:cs="Calibri"/>
                <w:color w:val="auto"/>
                <w:kern w:val="2"/>
                <w:sz w:val="24"/>
                <w:highlight w:val="none"/>
                <w:lang w:val="en-US" w:eastAsia="zh-CN"/>
              </w:rPr>
            </w:pPr>
            <w:r>
              <w:rPr>
                <w:rFonts w:hint="default" w:ascii="Calibri" w:hAnsi="Calibri" w:eastAsia="仿宋" w:cs="Calibri"/>
                <w:color w:val="auto"/>
                <w:kern w:val="2"/>
                <w:sz w:val="24"/>
                <w:highlight w:val="none"/>
                <w:lang w:val="en-US" w:eastAsia="zh-CN"/>
              </w:rPr>
              <w:t>注：</w:t>
            </w:r>
          </w:p>
          <w:p w14:paraId="6535C4C5">
            <w:pPr>
              <w:adjustRightInd/>
              <w:spacing w:line="240" w:lineRule="auto"/>
              <w:ind w:firstLine="240" w:firstLineChars="100"/>
              <w:rPr>
                <w:rFonts w:hint="default" w:ascii="Calibri" w:hAnsi="Calibri" w:eastAsia="仿宋" w:cs="Calibri"/>
                <w:color w:val="auto"/>
                <w:kern w:val="2"/>
                <w:sz w:val="24"/>
                <w:highlight w:val="none"/>
                <w:lang w:val="en-US" w:eastAsia="zh-CN"/>
              </w:rPr>
            </w:pPr>
            <w:r>
              <w:rPr>
                <w:rFonts w:hint="default" w:cs="Calibri"/>
                <w:color w:val="auto"/>
                <w:kern w:val="2"/>
                <w:sz w:val="24"/>
                <w:highlight w:val="none"/>
                <w:lang w:val="en-US" w:eastAsia="zh-CN"/>
              </w:rPr>
              <w:t>1.</w:t>
            </w:r>
            <w:r>
              <w:rPr>
                <w:rFonts w:hint="eastAsia" w:cs="Calibri"/>
                <w:color w:val="auto"/>
                <w:spacing w:val="0"/>
                <w:sz w:val="24"/>
                <w:szCs w:val="24"/>
                <w:highlight w:val="none"/>
                <w:lang w:val="en-US" w:eastAsia="zh-CN"/>
              </w:rPr>
              <w:t>甲方</w:t>
            </w:r>
            <w:r>
              <w:rPr>
                <w:rFonts w:hint="default" w:ascii="Calibri" w:hAnsi="Calibri" w:eastAsia="仿宋" w:cs="Calibri"/>
                <w:color w:val="auto"/>
                <w:kern w:val="2"/>
                <w:sz w:val="24"/>
                <w:highlight w:val="none"/>
                <w:lang w:val="en-US" w:eastAsia="zh-CN"/>
              </w:rPr>
              <w:t>应自收到供应商开具的发票后将上述相关款项支付到约定的供应商账户。</w:t>
            </w:r>
          </w:p>
          <w:p w14:paraId="71645CCC">
            <w:pPr>
              <w:adjustRightInd/>
              <w:spacing w:line="240" w:lineRule="auto"/>
              <w:ind w:firstLine="240" w:firstLineChars="100"/>
              <w:rPr>
                <w:rFonts w:hint="default" w:ascii="Calibri" w:hAnsi="Calibri" w:eastAsia="仿宋" w:cs="Calibri"/>
                <w:color w:val="auto"/>
                <w:kern w:val="2"/>
                <w:sz w:val="24"/>
                <w:highlight w:val="none"/>
                <w:lang w:val="en-US" w:eastAsia="zh-CN"/>
              </w:rPr>
            </w:pPr>
            <w:r>
              <w:rPr>
                <w:rFonts w:hint="default" w:cs="Calibri"/>
                <w:color w:val="auto"/>
                <w:kern w:val="2"/>
                <w:sz w:val="24"/>
                <w:highlight w:val="none"/>
                <w:lang w:val="en-US" w:eastAsia="zh-CN"/>
              </w:rPr>
              <w:t>2.</w:t>
            </w:r>
            <w:r>
              <w:rPr>
                <w:rFonts w:hint="default" w:ascii="Calibri" w:hAnsi="Calibri" w:eastAsia="仿宋" w:cs="Calibri"/>
                <w:color w:val="auto"/>
                <w:kern w:val="2"/>
                <w:sz w:val="24"/>
                <w:highlight w:val="none"/>
                <w:lang w:val="en-US" w:eastAsia="zh-CN"/>
              </w:rPr>
              <w:t>在签订合同时，</w:t>
            </w:r>
            <w:r>
              <w:rPr>
                <w:rFonts w:hint="eastAsia" w:ascii="仿宋" w:hAnsi="仿宋" w:cs="仿宋"/>
                <w:color w:val="auto"/>
                <w:sz w:val="24"/>
                <w:highlight w:val="none"/>
              </w:rPr>
              <w:t>乙方</w:t>
            </w:r>
            <w:r>
              <w:rPr>
                <w:rFonts w:hint="default" w:ascii="Calibri" w:hAnsi="Calibri" w:eastAsia="仿宋" w:cs="Calibri"/>
                <w:color w:val="auto"/>
                <w:kern w:val="2"/>
                <w:sz w:val="24"/>
                <w:highlight w:val="none"/>
                <w:lang w:val="en-US" w:eastAsia="zh-CN"/>
              </w:rPr>
              <w:t>明确表示无需预付款或者主动要求降低预付款比例的，采购合同可不适用前述规定。</w:t>
            </w:r>
          </w:p>
          <w:p w14:paraId="71717931">
            <w:pPr>
              <w:adjustRightInd/>
              <w:ind w:firstLine="240" w:firstLineChars="100"/>
              <w:rPr>
                <w:rFonts w:hint="default" w:ascii="Calibri" w:hAnsi="Calibri" w:eastAsia="仿宋" w:cs="Calibri"/>
                <w:color w:val="auto"/>
                <w:kern w:val="2"/>
                <w:sz w:val="24"/>
                <w:highlight w:val="none"/>
                <w:lang w:val="en-US" w:eastAsia="zh-CN"/>
              </w:rPr>
            </w:pPr>
            <w:r>
              <w:rPr>
                <w:rFonts w:hint="default" w:cs="Calibri"/>
                <w:color w:val="auto"/>
                <w:kern w:val="2"/>
                <w:sz w:val="24"/>
                <w:highlight w:val="none"/>
                <w:lang w:val="en-US" w:eastAsia="zh-CN"/>
              </w:rPr>
              <w:t>3.</w:t>
            </w:r>
            <w:r>
              <w:rPr>
                <w:rFonts w:hint="eastAsia" w:cs="Calibri"/>
                <w:color w:val="auto"/>
                <w:spacing w:val="0"/>
                <w:sz w:val="24"/>
                <w:szCs w:val="24"/>
                <w:highlight w:val="none"/>
                <w:lang w:val="en-US" w:eastAsia="zh-CN"/>
              </w:rPr>
              <w:t>甲方</w:t>
            </w:r>
            <w:r>
              <w:rPr>
                <w:rFonts w:hint="default" w:ascii="Calibri" w:hAnsi="Calibri" w:eastAsia="仿宋" w:cs="Calibri"/>
                <w:color w:val="auto"/>
                <w:kern w:val="2"/>
                <w:sz w:val="24"/>
                <w:highlight w:val="none"/>
                <w:lang w:val="en-US" w:eastAsia="zh-CN"/>
              </w:rPr>
              <w:t>在向</w:t>
            </w:r>
            <w:r>
              <w:rPr>
                <w:rFonts w:hint="eastAsia" w:ascii="仿宋" w:hAnsi="仿宋" w:cs="仿宋"/>
                <w:color w:val="auto"/>
                <w:sz w:val="24"/>
                <w:highlight w:val="none"/>
              </w:rPr>
              <w:t>乙方</w:t>
            </w:r>
            <w:r>
              <w:rPr>
                <w:rFonts w:hint="default" w:ascii="Calibri" w:hAnsi="Calibri" w:eastAsia="仿宋" w:cs="Calibri"/>
                <w:color w:val="auto"/>
                <w:kern w:val="2"/>
                <w:sz w:val="24"/>
                <w:highlight w:val="none"/>
                <w:lang w:val="en-US" w:eastAsia="zh-CN"/>
              </w:rPr>
              <w:t>支付预付款之前，有权要求</w:t>
            </w:r>
            <w:r>
              <w:rPr>
                <w:rFonts w:hint="eastAsia" w:ascii="仿宋" w:hAnsi="仿宋" w:cs="仿宋"/>
                <w:color w:val="auto"/>
                <w:sz w:val="24"/>
                <w:highlight w:val="none"/>
              </w:rPr>
              <w:t>乙方</w:t>
            </w:r>
            <w:r>
              <w:rPr>
                <w:rFonts w:hint="default" w:ascii="Calibri" w:hAnsi="Calibri" w:eastAsia="仿宋" w:cs="Calibri"/>
                <w:color w:val="auto"/>
                <w:kern w:val="2"/>
                <w:sz w:val="24"/>
                <w:highlight w:val="none"/>
                <w:lang w:val="en-US" w:eastAsia="zh-CN"/>
              </w:rPr>
              <w:t>向</w:t>
            </w:r>
            <w:r>
              <w:rPr>
                <w:rFonts w:hint="eastAsia" w:cs="Calibri"/>
                <w:color w:val="auto"/>
                <w:spacing w:val="0"/>
                <w:sz w:val="24"/>
                <w:szCs w:val="24"/>
                <w:highlight w:val="none"/>
                <w:lang w:val="en-US" w:eastAsia="zh-CN"/>
              </w:rPr>
              <w:t>甲方</w:t>
            </w:r>
            <w:r>
              <w:rPr>
                <w:rFonts w:hint="default" w:ascii="Calibri" w:hAnsi="Calibri" w:eastAsia="仿宋" w:cs="Calibri"/>
                <w:color w:val="auto"/>
                <w:kern w:val="2"/>
                <w:sz w:val="24"/>
                <w:highlight w:val="none"/>
                <w:lang w:val="en-US" w:eastAsia="zh-CN"/>
              </w:rPr>
              <w:t>提供与预付款金额相对应的担保措施，担保措施可以是银行、保险公司等金融机构出具的预付款保函或其他担保措施。</w:t>
            </w:r>
          </w:p>
          <w:p w14:paraId="35F4D732">
            <w:pPr>
              <w:adjustRightInd/>
              <w:ind w:firstLine="240" w:firstLineChars="100"/>
              <w:rPr>
                <w:rFonts w:hint="default" w:ascii="Calibri" w:hAnsi="Calibri" w:eastAsia="仿宋" w:cs="Calibri"/>
                <w:color w:val="auto"/>
                <w:kern w:val="2"/>
                <w:sz w:val="24"/>
                <w:highlight w:val="none"/>
                <w:lang w:val="en-US" w:eastAsia="zh-CN"/>
              </w:rPr>
            </w:pPr>
            <w:r>
              <w:rPr>
                <w:rFonts w:hint="eastAsia" w:cs="Calibri"/>
                <w:color w:val="auto"/>
                <w:kern w:val="2"/>
                <w:sz w:val="24"/>
                <w:highlight w:val="none"/>
                <w:lang w:val="en-US" w:eastAsia="zh-CN"/>
              </w:rPr>
              <w:t>4.</w:t>
            </w:r>
            <w:r>
              <w:rPr>
                <w:rFonts w:hint="default" w:ascii="Calibri" w:hAnsi="Calibri" w:eastAsia="仿宋" w:cs="Calibri"/>
                <w:color w:val="auto"/>
                <w:sz w:val="24"/>
                <w:szCs w:val="24"/>
                <w:highlight w:val="none"/>
              </w:rPr>
              <w:t>本项目结算款项时必须提供正规有效的增值税专用发票，税金按当地相关政策规定税率计取，由</w:t>
            </w:r>
            <w:r>
              <w:rPr>
                <w:rFonts w:hint="eastAsia" w:ascii="仿宋" w:hAnsi="仿宋" w:cs="仿宋"/>
                <w:color w:val="auto"/>
                <w:sz w:val="24"/>
                <w:highlight w:val="none"/>
              </w:rPr>
              <w:t>乙方</w:t>
            </w:r>
            <w:r>
              <w:rPr>
                <w:rFonts w:hint="default" w:ascii="Calibri" w:hAnsi="Calibri" w:eastAsia="仿宋" w:cs="Calibri"/>
                <w:color w:val="auto"/>
                <w:sz w:val="24"/>
                <w:szCs w:val="24"/>
                <w:highlight w:val="none"/>
              </w:rPr>
              <w:t>承担。</w:t>
            </w:r>
            <w:r>
              <w:rPr>
                <w:rFonts w:hint="default" w:ascii="Calibri" w:hAnsi="Calibri" w:eastAsia="仿宋" w:cs="Calibri"/>
                <w:color w:val="auto"/>
                <w:sz w:val="24"/>
                <w:szCs w:val="24"/>
                <w:highlight w:val="none"/>
                <w:lang w:eastAsia="zh-CN"/>
              </w:rPr>
              <w:t>工程量按单次使用后的联系单为结算依据，</w:t>
            </w:r>
            <w:r>
              <w:rPr>
                <w:rFonts w:hint="eastAsia" w:cs="Calibri"/>
                <w:color w:val="auto"/>
                <w:sz w:val="24"/>
                <w:szCs w:val="24"/>
                <w:highlight w:val="none"/>
                <w:lang w:val="en-US" w:eastAsia="zh-CN"/>
              </w:rPr>
              <w:t>结算</w:t>
            </w:r>
            <w:r>
              <w:rPr>
                <w:rFonts w:hint="default" w:ascii="Calibri" w:hAnsi="Calibri" w:eastAsia="仿宋" w:cs="Calibri"/>
                <w:color w:val="auto"/>
                <w:sz w:val="24"/>
                <w:szCs w:val="24"/>
                <w:highlight w:val="none"/>
                <w:lang w:eastAsia="zh-CN"/>
              </w:rPr>
              <w:t>单价根据</w:t>
            </w:r>
            <w:r>
              <w:rPr>
                <w:rFonts w:hint="default" w:ascii="Calibri" w:hAnsi="Calibri" w:eastAsia="仿宋" w:cs="Calibri"/>
                <w:color w:val="auto"/>
                <w:sz w:val="24"/>
                <w:szCs w:val="24"/>
                <w:highlight w:val="none"/>
                <w:lang w:val="en-US" w:eastAsia="zh-CN"/>
              </w:rPr>
              <w:t>最高限价</w:t>
            </w:r>
            <w:r>
              <w:rPr>
                <w:rFonts w:hint="default" w:ascii="Calibri" w:hAnsi="Calibri" w:eastAsia="仿宋" w:cs="Calibri"/>
                <w:color w:val="auto"/>
                <w:sz w:val="24"/>
                <w:szCs w:val="24"/>
                <w:highlight w:val="none"/>
                <w:lang w:eastAsia="zh-CN"/>
              </w:rPr>
              <w:t>乘以中标</w:t>
            </w:r>
            <w:r>
              <w:rPr>
                <w:rFonts w:hint="default" w:cs="Calibri"/>
                <w:color w:val="auto"/>
                <w:sz w:val="24"/>
                <w:szCs w:val="24"/>
                <w:highlight w:val="none"/>
                <w:lang w:val="en-US" w:eastAsia="zh-CN"/>
              </w:rPr>
              <w:t>价</w:t>
            </w:r>
            <w:r>
              <w:rPr>
                <w:rFonts w:hint="default" w:ascii="Calibri" w:hAnsi="Calibri" w:eastAsia="仿宋" w:cs="Calibri"/>
                <w:color w:val="auto"/>
                <w:sz w:val="24"/>
                <w:szCs w:val="24"/>
                <w:highlight w:val="none"/>
                <w:lang w:eastAsia="zh-CN"/>
              </w:rPr>
              <w:t>计算。</w:t>
            </w:r>
          </w:p>
        </w:tc>
      </w:tr>
      <w:tr w14:paraId="7AF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375" w:type="pct"/>
            <w:vAlign w:val="center"/>
          </w:tcPr>
          <w:p w14:paraId="76FAD2EF">
            <w:pPr>
              <w:numPr>
                <w:ilvl w:val="0"/>
                <w:numId w:val="6"/>
              </w:numPr>
              <w:adjustRightInd/>
              <w:ind w:firstLine="0"/>
              <w:rPr>
                <w:rFonts w:cs="Calibri"/>
                <w:color w:val="auto"/>
                <w:sz w:val="24"/>
                <w:highlight w:val="none"/>
              </w:rPr>
            </w:pPr>
          </w:p>
        </w:tc>
        <w:tc>
          <w:tcPr>
            <w:tcW w:w="681" w:type="pct"/>
            <w:vAlign w:val="center"/>
          </w:tcPr>
          <w:p w14:paraId="7C64954E">
            <w:pPr>
              <w:rPr>
                <w:rFonts w:cs="Calibri"/>
                <w:color w:val="auto"/>
                <w:sz w:val="24"/>
                <w:highlight w:val="none"/>
              </w:rPr>
            </w:pPr>
            <w:r>
              <w:rPr>
                <w:rFonts w:cs="Calibri"/>
                <w:color w:val="auto"/>
                <w:sz w:val="24"/>
                <w:highlight w:val="none"/>
              </w:rPr>
              <w:t>服务期限及地点</w:t>
            </w:r>
          </w:p>
        </w:tc>
        <w:tc>
          <w:tcPr>
            <w:tcW w:w="3943" w:type="pct"/>
            <w:vAlign w:val="center"/>
          </w:tcPr>
          <w:p w14:paraId="721F8FE5">
            <w:pPr>
              <w:adjustRightInd/>
              <w:ind w:firstLine="240" w:firstLineChars="100"/>
              <w:rPr>
                <w:rFonts w:cs="Calibri"/>
                <w:color w:val="auto"/>
                <w:sz w:val="24"/>
                <w:highlight w:val="none"/>
              </w:rPr>
            </w:pPr>
            <w:r>
              <w:rPr>
                <w:rFonts w:cs="Calibri"/>
                <w:color w:val="auto"/>
                <w:sz w:val="24"/>
                <w:highlight w:val="none"/>
              </w:rPr>
              <w:t>1.服务期：</w:t>
            </w:r>
            <w:r>
              <w:rPr>
                <w:rFonts w:hint="eastAsia" w:cs="Calibri"/>
                <w:color w:val="auto"/>
                <w:sz w:val="24"/>
                <w:highlight w:val="none"/>
                <w:lang w:val="en-US" w:eastAsia="zh-CN"/>
              </w:rPr>
              <w:t>1年</w:t>
            </w:r>
            <w:r>
              <w:rPr>
                <w:rFonts w:hint="eastAsia" w:cs="Calibri"/>
                <w:color w:val="auto"/>
                <w:sz w:val="24"/>
                <w:highlight w:val="none"/>
              </w:rPr>
              <w:t>（具体服务开始日期以采购人通知为准</w:t>
            </w:r>
            <w:r>
              <w:rPr>
                <w:rFonts w:hint="eastAsia" w:cs="Calibri"/>
                <w:color w:val="auto"/>
                <w:sz w:val="24"/>
                <w:highlight w:val="none"/>
                <w:lang w:eastAsia="zh-CN"/>
              </w:rPr>
              <w:t>，</w:t>
            </w:r>
            <w:r>
              <w:rPr>
                <w:rFonts w:hint="eastAsia" w:cs="Calibri"/>
                <w:color w:val="auto"/>
                <w:sz w:val="24"/>
                <w:highlight w:val="none"/>
                <w:lang w:val="en-US" w:eastAsia="zh-CN"/>
              </w:rPr>
              <w:t>服务期达到1年或者所有中标供应商实际实施产生的总服务费用达到标项预算金额时合同自行终止</w:t>
            </w:r>
            <w:r>
              <w:rPr>
                <w:rFonts w:hint="eastAsia" w:cs="Calibri"/>
                <w:color w:val="auto"/>
                <w:sz w:val="24"/>
                <w:highlight w:val="none"/>
                <w:lang w:eastAsia="zh-CN"/>
              </w:rPr>
              <w:t>）</w:t>
            </w:r>
            <w:r>
              <w:rPr>
                <w:rFonts w:cs="Calibri"/>
                <w:color w:val="auto"/>
                <w:sz w:val="24"/>
                <w:highlight w:val="none"/>
              </w:rPr>
              <w:t>。</w:t>
            </w:r>
          </w:p>
          <w:p w14:paraId="7279B0CE">
            <w:pPr>
              <w:adjustRightInd/>
              <w:ind w:firstLine="240" w:firstLineChars="100"/>
              <w:rPr>
                <w:rFonts w:cs="Calibri"/>
                <w:color w:val="auto"/>
                <w:sz w:val="24"/>
                <w:highlight w:val="none"/>
              </w:rPr>
            </w:pPr>
            <w:r>
              <w:rPr>
                <w:rFonts w:cs="Calibri"/>
                <w:color w:val="auto"/>
                <w:sz w:val="24"/>
                <w:highlight w:val="none"/>
              </w:rPr>
              <w:t>2.服务地点：采购人</w:t>
            </w:r>
            <w:r>
              <w:rPr>
                <w:rFonts w:hint="eastAsia" w:cs="Calibri"/>
                <w:color w:val="auto"/>
                <w:sz w:val="24"/>
                <w:highlight w:val="none"/>
              </w:rPr>
              <w:t>指定</w:t>
            </w:r>
            <w:r>
              <w:rPr>
                <w:rFonts w:cs="Calibri"/>
                <w:color w:val="auto"/>
                <w:sz w:val="24"/>
                <w:highlight w:val="none"/>
              </w:rPr>
              <w:t>处。</w:t>
            </w:r>
          </w:p>
        </w:tc>
      </w:tr>
      <w:tr w14:paraId="6D9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75" w:type="pct"/>
            <w:vAlign w:val="center"/>
          </w:tcPr>
          <w:p w14:paraId="0C3610ED">
            <w:pPr>
              <w:numPr>
                <w:ilvl w:val="0"/>
                <w:numId w:val="6"/>
              </w:numPr>
              <w:adjustRightInd/>
              <w:ind w:firstLine="0"/>
              <w:rPr>
                <w:rFonts w:cs="Calibri"/>
                <w:color w:val="auto"/>
                <w:sz w:val="24"/>
                <w:highlight w:val="none"/>
              </w:rPr>
            </w:pPr>
          </w:p>
        </w:tc>
        <w:tc>
          <w:tcPr>
            <w:tcW w:w="681" w:type="pct"/>
            <w:vAlign w:val="center"/>
          </w:tcPr>
          <w:p w14:paraId="31994542">
            <w:pPr>
              <w:rPr>
                <w:rFonts w:cs="Calibri"/>
                <w:color w:val="auto"/>
                <w:sz w:val="24"/>
                <w:highlight w:val="none"/>
              </w:rPr>
            </w:pPr>
            <w:r>
              <w:rPr>
                <w:rFonts w:cs="Calibri"/>
                <w:color w:val="auto"/>
                <w:sz w:val="24"/>
                <w:highlight w:val="none"/>
              </w:rPr>
              <w:t>其他内容</w:t>
            </w:r>
          </w:p>
        </w:tc>
        <w:tc>
          <w:tcPr>
            <w:tcW w:w="3943" w:type="pct"/>
            <w:vAlign w:val="center"/>
          </w:tcPr>
          <w:p w14:paraId="44B2D955">
            <w:pPr>
              <w:adjustRightInd/>
              <w:ind w:firstLine="240" w:firstLineChars="100"/>
              <w:rPr>
                <w:rFonts w:cs="Calibri"/>
                <w:color w:val="auto"/>
                <w:sz w:val="24"/>
                <w:highlight w:val="none"/>
              </w:rPr>
            </w:pPr>
            <w:r>
              <w:rPr>
                <w:rFonts w:cs="Calibri"/>
                <w:color w:val="auto"/>
                <w:sz w:val="24"/>
                <w:highlight w:val="none"/>
              </w:rPr>
              <w:t>详见招标文件的</w:t>
            </w:r>
            <w:r>
              <w:rPr>
                <w:rFonts w:hint="eastAsia" w:cs="Calibri"/>
                <w:color w:val="auto"/>
                <w:sz w:val="24"/>
                <w:highlight w:val="none"/>
              </w:rPr>
              <w:t>“</w:t>
            </w:r>
            <w:r>
              <w:rPr>
                <w:rFonts w:cs="Calibri"/>
                <w:color w:val="auto"/>
                <w:sz w:val="24"/>
                <w:highlight w:val="none"/>
              </w:rPr>
              <w:t>第五部分 拟签订的合同文本</w:t>
            </w:r>
            <w:r>
              <w:rPr>
                <w:rFonts w:hint="eastAsia" w:cs="Calibri"/>
                <w:color w:val="auto"/>
                <w:sz w:val="24"/>
                <w:highlight w:val="none"/>
              </w:rPr>
              <w:t>”</w:t>
            </w:r>
            <w:r>
              <w:rPr>
                <w:rFonts w:cs="Calibri"/>
                <w:color w:val="auto"/>
                <w:sz w:val="24"/>
                <w:highlight w:val="none"/>
              </w:rPr>
              <w:t>。</w:t>
            </w:r>
          </w:p>
        </w:tc>
      </w:tr>
    </w:tbl>
    <w:p w14:paraId="433ACC45">
      <w:pPr>
        <w:ind w:firstLine="480" w:firstLineChars="200"/>
        <w:rPr>
          <w:rFonts w:cs="Calibri"/>
          <w:color w:val="auto"/>
          <w:sz w:val="24"/>
          <w:highlight w:val="none"/>
        </w:rPr>
      </w:pPr>
      <w:r>
        <w:rPr>
          <w:rFonts w:cs="Calibri"/>
          <w:color w:val="auto"/>
          <w:sz w:val="24"/>
          <w:highlight w:val="none"/>
        </w:rPr>
        <w:t>说明：投标人应对商务要求进行审核，如有偏离，请在投标文件的</w:t>
      </w:r>
      <w:r>
        <w:rPr>
          <w:rFonts w:hint="eastAsia" w:cs="Calibri"/>
          <w:color w:val="auto"/>
          <w:sz w:val="24"/>
          <w:highlight w:val="none"/>
        </w:rPr>
        <w:t>“</w:t>
      </w:r>
      <w:r>
        <w:rPr>
          <w:rFonts w:cs="Calibri"/>
          <w:color w:val="auto"/>
          <w:sz w:val="24"/>
          <w:highlight w:val="none"/>
        </w:rPr>
        <w:t>偏离表</w:t>
      </w:r>
      <w:r>
        <w:rPr>
          <w:rFonts w:hint="eastAsia" w:cs="Calibri"/>
          <w:color w:val="auto"/>
          <w:sz w:val="24"/>
          <w:highlight w:val="none"/>
        </w:rPr>
        <w:t>”</w:t>
      </w:r>
      <w:r>
        <w:rPr>
          <w:rFonts w:cs="Calibri"/>
          <w:color w:val="auto"/>
          <w:sz w:val="24"/>
          <w:highlight w:val="none"/>
        </w:rPr>
        <w:t>中反映。</w:t>
      </w:r>
    </w:p>
    <w:p w14:paraId="3F92B823">
      <w:pPr>
        <w:pStyle w:val="4"/>
        <w:ind w:firstLine="482"/>
        <w:jc w:val="center"/>
        <w:rPr>
          <w:rFonts w:cs="Calibri"/>
          <w:color w:val="auto"/>
          <w:szCs w:val="24"/>
          <w:highlight w:val="none"/>
        </w:rPr>
      </w:pPr>
      <w:r>
        <w:rPr>
          <w:rFonts w:cs="Calibri"/>
          <w:color w:val="auto"/>
          <w:szCs w:val="24"/>
          <w:highlight w:val="none"/>
        </w:rPr>
        <w:t>第</w:t>
      </w:r>
      <w:r>
        <w:rPr>
          <w:rFonts w:cs="Calibri"/>
          <w:color w:val="auto"/>
          <w:szCs w:val="24"/>
          <w:highlight w:val="none"/>
          <w:lang w:val="en-US"/>
        </w:rPr>
        <w:t>四章</w:t>
      </w:r>
      <w:r>
        <w:rPr>
          <w:rFonts w:cs="Calibri"/>
          <w:color w:val="auto"/>
          <w:szCs w:val="24"/>
          <w:highlight w:val="none"/>
        </w:rPr>
        <w:t xml:space="preserve"> 实质性要求</w:t>
      </w:r>
    </w:p>
    <w:p w14:paraId="23F6D50B">
      <w:pPr>
        <w:ind w:firstLine="470" w:firstLineChars="196"/>
        <w:rPr>
          <w:rFonts w:cs="Calibri"/>
          <w:bCs/>
          <w:color w:val="auto"/>
          <w:sz w:val="24"/>
          <w:highlight w:val="none"/>
        </w:rPr>
      </w:pPr>
      <w:r>
        <w:rPr>
          <w:rFonts w:cs="Calibri"/>
          <w:bCs/>
          <w:color w:val="auto"/>
          <w:sz w:val="24"/>
          <w:highlight w:val="none"/>
        </w:rPr>
        <w:t>本章中所有带</w:t>
      </w:r>
      <w:r>
        <w:rPr>
          <w:rFonts w:cs="Calibri"/>
          <w:bCs/>
          <w:color w:val="auto"/>
          <w:kern w:val="0"/>
          <w:sz w:val="24"/>
          <w:highlight w:val="none"/>
        </w:rPr>
        <w:t>▲</w:t>
      </w:r>
      <w:r>
        <w:rPr>
          <w:rFonts w:cs="Calibri"/>
          <w:bCs/>
          <w:color w:val="auto"/>
          <w:sz w:val="24"/>
          <w:highlight w:val="none"/>
        </w:rPr>
        <w:t>的内容是采购人提出的实质性要求，投标文件响应内容若不满足实质性要求，该投标文件将被评标委员会认定为无效。</w:t>
      </w:r>
    </w:p>
    <w:p w14:paraId="3631F880">
      <w:pPr>
        <w:ind w:firstLine="0" w:firstLineChars="0"/>
        <w:rPr>
          <w:rFonts w:cs="Calibri"/>
          <w:bCs/>
          <w:color w:val="auto"/>
          <w:sz w:val="24"/>
          <w:highlight w:val="none"/>
        </w:rPr>
      </w:pPr>
      <w:r>
        <w:rPr>
          <w:rFonts w:cs="Calibri"/>
          <w:bCs/>
          <w:color w:val="auto"/>
          <w:sz w:val="24"/>
          <w:highlight w:val="none"/>
        </w:rPr>
        <w:br w:type="page"/>
      </w:r>
    </w:p>
    <w:p w14:paraId="4B766062">
      <w:pPr>
        <w:pStyle w:val="79"/>
        <w:sectPr>
          <w:headerReference r:id="rId10" w:type="default"/>
          <w:footerReference r:id="rId11" w:type="default"/>
          <w:pgSz w:w="11906" w:h="16838"/>
          <w:pgMar w:top="1247" w:right="1247" w:bottom="1247" w:left="1474" w:header="851" w:footer="850" w:gutter="0"/>
          <w:pgNumType w:fmt="decimal" w:start="1"/>
          <w:cols w:space="720" w:num="1"/>
          <w:docGrid w:linePitch="312" w:charSpace="0"/>
        </w:sectPr>
      </w:pPr>
    </w:p>
    <w:p w14:paraId="0AF53996">
      <w:pPr>
        <w:jc w:val="center"/>
        <w:rPr>
          <w:rStyle w:val="85"/>
          <w:rFonts w:cs="Calibri"/>
          <w:b/>
          <w:bCs/>
          <w:color w:val="auto"/>
          <w:highlight w:val="none"/>
        </w:rPr>
      </w:pPr>
      <w:r>
        <w:rPr>
          <w:rStyle w:val="85"/>
          <w:rFonts w:cs="Calibri"/>
          <w:b/>
          <w:bCs/>
          <w:color w:val="auto"/>
          <w:highlight w:val="none"/>
        </w:rPr>
        <w:t xml:space="preserve">第四部分 </w:t>
      </w:r>
      <w:bookmarkStart w:id="17" w:name="_Toc184313290"/>
      <w:bookmarkEnd w:id="17"/>
      <w:bookmarkStart w:id="18" w:name="_Toc184312131"/>
      <w:bookmarkEnd w:id="18"/>
      <w:bookmarkStart w:id="19" w:name="_Toc184313280"/>
      <w:bookmarkEnd w:id="19"/>
      <w:bookmarkStart w:id="20" w:name="_Toc184313294"/>
      <w:bookmarkEnd w:id="20"/>
      <w:bookmarkStart w:id="21" w:name="_Toc184312105"/>
      <w:bookmarkEnd w:id="21"/>
      <w:bookmarkStart w:id="22" w:name="_Toc184314471"/>
      <w:bookmarkEnd w:id="22"/>
      <w:bookmarkStart w:id="23" w:name="_Toc184310277"/>
      <w:bookmarkEnd w:id="23"/>
      <w:bookmarkStart w:id="24" w:name="_Toc184314448"/>
      <w:bookmarkEnd w:id="24"/>
      <w:bookmarkStart w:id="25" w:name="_Toc184314430"/>
      <w:bookmarkEnd w:id="25"/>
      <w:bookmarkStart w:id="26" w:name="_Toc184314456"/>
      <w:bookmarkEnd w:id="26"/>
      <w:bookmarkStart w:id="27" w:name="_Toc184313250"/>
      <w:bookmarkEnd w:id="27"/>
      <w:bookmarkStart w:id="28" w:name="_Toc184314413"/>
      <w:bookmarkEnd w:id="28"/>
      <w:bookmarkStart w:id="29" w:name="_Toc184310273"/>
      <w:bookmarkEnd w:id="29"/>
      <w:bookmarkStart w:id="30" w:name="_Toc184314466"/>
      <w:bookmarkEnd w:id="30"/>
      <w:bookmarkStart w:id="31" w:name="_Toc184312119"/>
      <w:bookmarkEnd w:id="31"/>
      <w:bookmarkStart w:id="32" w:name="_Toc184312093"/>
      <w:bookmarkEnd w:id="32"/>
      <w:bookmarkStart w:id="33" w:name="_Toc184310287"/>
      <w:bookmarkEnd w:id="33"/>
      <w:bookmarkStart w:id="34" w:name="_Toc184313292"/>
      <w:bookmarkEnd w:id="34"/>
      <w:bookmarkStart w:id="35" w:name="_Toc184312077"/>
      <w:bookmarkEnd w:id="35"/>
      <w:bookmarkStart w:id="36" w:name="_Toc184313258"/>
      <w:bookmarkEnd w:id="36"/>
      <w:bookmarkStart w:id="37" w:name="_Toc184310318"/>
      <w:bookmarkEnd w:id="37"/>
      <w:bookmarkStart w:id="38" w:name="_Toc184313268"/>
      <w:bookmarkEnd w:id="38"/>
      <w:bookmarkStart w:id="39" w:name="_Toc184313256"/>
      <w:bookmarkEnd w:id="39"/>
      <w:bookmarkStart w:id="40" w:name="_Toc184310331"/>
      <w:bookmarkEnd w:id="40"/>
      <w:bookmarkStart w:id="41" w:name="_Toc184310326"/>
      <w:bookmarkEnd w:id="41"/>
      <w:bookmarkStart w:id="42" w:name="_Toc184312106"/>
      <w:bookmarkEnd w:id="42"/>
      <w:bookmarkStart w:id="43" w:name="_Toc184314431"/>
      <w:bookmarkEnd w:id="43"/>
      <w:bookmarkStart w:id="44" w:name="_Toc184310343"/>
      <w:bookmarkEnd w:id="44"/>
      <w:bookmarkStart w:id="45" w:name="_Toc184310341"/>
      <w:bookmarkEnd w:id="45"/>
      <w:bookmarkStart w:id="46" w:name="_Toc184313249"/>
      <w:bookmarkEnd w:id="46"/>
      <w:bookmarkStart w:id="47" w:name="_Toc184312070"/>
      <w:bookmarkEnd w:id="47"/>
      <w:bookmarkStart w:id="48" w:name="_Toc184314434"/>
      <w:bookmarkEnd w:id="48"/>
      <w:bookmarkStart w:id="49" w:name="_Toc184314444"/>
      <w:bookmarkEnd w:id="49"/>
      <w:bookmarkStart w:id="50" w:name="_Toc184314410"/>
      <w:bookmarkEnd w:id="50"/>
      <w:bookmarkStart w:id="51" w:name="_Toc184314425"/>
      <w:bookmarkEnd w:id="51"/>
      <w:bookmarkStart w:id="52" w:name="_Toc184312126"/>
      <w:bookmarkEnd w:id="52"/>
      <w:bookmarkStart w:id="53" w:name="_Toc184312120"/>
      <w:bookmarkEnd w:id="53"/>
      <w:bookmarkStart w:id="54" w:name="_Toc184310324"/>
      <w:bookmarkEnd w:id="54"/>
      <w:bookmarkStart w:id="55" w:name="_Toc184310317"/>
      <w:bookmarkEnd w:id="55"/>
      <w:bookmarkStart w:id="56" w:name="_Toc184308053"/>
      <w:bookmarkEnd w:id="56"/>
      <w:bookmarkStart w:id="57" w:name="_Toc184312128"/>
      <w:bookmarkEnd w:id="57"/>
      <w:bookmarkStart w:id="58" w:name="_Toc184308102"/>
      <w:bookmarkEnd w:id="58"/>
      <w:bookmarkStart w:id="59" w:name="_Toc184314424"/>
      <w:bookmarkEnd w:id="59"/>
      <w:bookmarkStart w:id="60" w:name="_Toc184308105"/>
      <w:bookmarkEnd w:id="60"/>
      <w:bookmarkStart w:id="61" w:name="_Toc184308078"/>
      <w:bookmarkEnd w:id="61"/>
      <w:bookmarkStart w:id="62" w:name="_Toc184310291"/>
      <w:bookmarkEnd w:id="62"/>
      <w:bookmarkStart w:id="63" w:name="_Toc184310332"/>
      <w:bookmarkEnd w:id="63"/>
      <w:bookmarkStart w:id="64" w:name="_Toc184314433"/>
      <w:bookmarkEnd w:id="64"/>
      <w:bookmarkStart w:id="65" w:name="_Toc184312076"/>
      <w:bookmarkEnd w:id="65"/>
      <w:bookmarkStart w:id="66" w:name="_Toc184313259"/>
      <w:bookmarkEnd w:id="66"/>
      <w:bookmarkStart w:id="67" w:name="_Toc184314422"/>
      <w:bookmarkEnd w:id="67"/>
      <w:bookmarkStart w:id="68" w:name="_Toc184310281"/>
      <w:bookmarkEnd w:id="68"/>
      <w:bookmarkStart w:id="69" w:name="_Toc184313300"/>
      <w:bookmarkEnd w:id="69"/>
      <w:bookmarkStart w:id="70" w:name="_Toc184308048"/>
      <w:bookmarkEnd w:id="70"/>
      <w:bookmarkStart w:id="71" w:name="_Toc184312135"/>
      <w:bookmarkEnd w:id="71"/>
      <w:bookmarkStart w:id="72" w:name="_Toc184308054"/>
      <w:bookmarkEnd w:id="72"/>
      <w:bookmarkStart w:id="73" w:name="_Toc184314474"/>
      <w:bookmarkEnd w:id="73"/>
      <w:bookmarkStart w:id="74" w:name="_Toc184314427"/>
      <w:bookmarkEnd w:id="74"/>
      <w:bookmarkStart w:id="75" w:name="_Toc184312125"/>
      <w:bookmarkEnd w:id="75"/>
      <w:bookmarkStart w:id="76" w:name="_Toc184308104"/>
      <w:bookmarkEnd w:id="76"/>
      <w:bookmarkStart w:id="77" w:name="_Toc184310319"/>
      <w:bookmarkEnd w:id="77"/>
      <w:bookmarkStart w:id="78" w:name="_Toc184310320"/>
      <w:bookmarkEnd w:id="78"/>
      <w:bookmarkStart w:id="79" w:name="_Toc184314480"/>
      <w:bookmarkEnd w:id="79"/>
      <w:bookmarkStart w:id="80" w:name="_Toc184314432"/>
      <w:bookmarkEnd w:id="80"/>
      <w:bookmarkStart w:id="81" w:name="_Toc184308098"/>
      <w:bookmarkEnd w:id="81"/>
      <w:bookmarkStart w:id="82" w:name="_Toc184314442"/>
      <w:bookmarkEnd w:id="82"/>
      <w:bookmarkStart w:id="83" w:name="_Toc184312096"/>
      <w:bookmarkEnd w:id="83"/>
      <w:bookmarkStart w:id="84" w:name="_Toc184310303"/>
      <w:bookmarkEnd w:id="84"/>
      <w:bookmarkStart w:id="85" w:name="_Toc184314473"/>
      <w:bookmarkEnd w:id="85"/>
      <w:bookmarkStart w:id="86" w:name="_Toc184308039"/>
      <w:bookmarkEnd w:id="86"/>
      <w:bookmarkStart w:id="87" w:name="_Toc184308097"/>
      <w:bookmarkEnd w:id="87"/>
      <w:bookmarkStart w:id="88" w:name="_Toc184313261"/>
      <w:bookmarkEnd w:id="88"/>
      <w:bookmarkStart w:id="89" w:name="_Toc184312117"/>
      <w:bookmarkEnd w:id="89"/>
      <w:bookmarkStart w:id="90" w:name="_Toc184308066"/>
      <w:bookmarkEnd w:id="90"/>
      <w:bookmarkStart w:id="91" w:name="_Toc184312078"/>
      <w:bookmarkEnd w:id="91"/>
      <w:bookmarkStart w:id="92" w:name="_Toc184308091"/>
      <w:bookmarkEnd w:id="92"/>
      <w:bookmarkStart w:id="93" w:name="_Toc184310311"/>
      <w:bookmarkEnd w:id="93"/>
      <w:bookmarkStart w:id="94" w:name="_Toc184314440"/>
      <w:bookmarkEnd w:id="94"/>
      <w:bookmarkStart w:id="95" w:name="_Toc184313246"/>
      <w:bookmarkEnd w:id="95"/>
      <w:bookmarkStart w:id="96" w:name="_Toc184310314"/>
      <w:bookmarkEnd w:id="96"/>
      <w:bookmarkStart w:id="97" w:name="_Toc184308063"/>
      <w:bookmarkEnd w:id="97"/>
      <w:bookmarkStart w:id="98" w:name="_Toc184310300"/>
      <w:bookmarkEnd w:id="98"/>
      <w:bookmarkStart w:id="99" w:name="_Toc184312110"/>
      <w:bookmarkEnd w:id="99"/>
      <w:bookmarkStart w:id="100" w:name="_Toc184312114"/>
      <w:bookmarkEnd w:id="100"/>
      <w:bookmarkStart w:id="101" w:name="_Toc184308038"/>
      <w:bookmarkEnd w:id="101"/>
      <w:bookmarkStart w:id="102" w:name="_Toc184313301"/>
      <w:bookmarkEnd w:id="102"/>
      <w:bookmarkStart w:id="103" w:name="_Toc184310280"/>
      <w:bookmarkEnd w:id="103"/>
      <w:bookmarkStart w:id="104" w:name="_Toc184313302"/>
      <w:bookmarkEnd w:id="104"/>
      <w:bookmarkStart w:id="105" w:name="_Toc184314455"/>
      <w:bookmarkEnd w:id="105"/>
      <w:bookmarkStart w:id="106" w:name="_Toc184308069"/>
      <w:bookmarkEnd w:id="106"/>
      <w:bookmarkStart w:id="107" w:name="_Toc184313248"/>
      <w:bookmarkEnd w:id="107"/>
      <w:bookmarkStart w:id="108" w:name="_Toc184312111"/>
      <w:bookmarkEnd w:id="108"/>
      <w:bookmarkStart w:id="109" w:name="_Toc184310294"/>
      <w:bookmarkEnd w:id="109"/>
      <w:bookmarkStart w:id="110" w:name="_Toc184308073"/>
      <w:bookmarkEnd w:id="110"/>
      <w:bookmarkStart w:id="111" w:name="_Toc184314454"/>
      <w:bookmarkEnd w:id="111"/>
      <w:bookmarkStart w:id="112" w:name="_Toc184313297"/>
      <w:bookmarkEnd w:id="112"/>
      <w:bookmarkStart w:id="113" w:name="_Toc184308060"/>
      <w:bookmarkEnd w:id="113"/>
      <w:bookmarkStart w:id="114" w:name="_Toc184313282"/>
      <w:bookmarkEnd w:id="114"/>
      <w:bookmarkStart w:id="115" w:name="_Toc184313279"/>
      <w:bookmarkEnd w:id="115"/>
      <w:bookmarkStart w:id="116" w:name="_Toc184312079"/>
      <w:bookmarkEnd w:id="116"/>
      <w:bookmarkStart w:id="117" w:name="_Toc184312083"/>
      <w:bookmarkEnd w:id="117"/>
      <w:bookmarkStart w:id="118" w:name="_Toc184313276"/>
      <w:bookmarkEnd w:id="118"/>
      <w:bookmarkStart w:id="119" w:name="_Toc184310276"/>
      <w:bookmarkEnd w:id="119"/>
      <w:bookmarkStart w:id="120" w:name="_Toc184313306"/>
      <w:bookmarkEnd w:id="120"/>
      <w:bookmarkStart w:id="121" w:name="_Toc184310298"/>
      <w:bookmarkEnd w:id="121"/>
      <w:bookmarkStart w:id="122" w:name="_Toc184312073"/>
      <w:bookmarkEnd w:id="122"/>
      <w:bookmarkStart w:id="123" w:name="_Toc184312075"/>
      <w:bookmarkEnd w:id="123"/>
      <w:bookmarkStart w:id="124" w:name="_Toc184308089"/>
      <w:bookmarkEnd w:id="124"/>
      <w:bookmarkStart w:id="125" w:name="_Toc184312069"/>
      <w:bookmarkEnd w:id="125"/>
      <w:bookmarkStart w:id="126" w:name="_Toc184310284"/>
      <w:bookmarkEnd w:id="126"/>
      <w:bookmarkStart w:id="127" w:name="_Toc184310336"/>
      <w:bookmarkEnd w:id="127"/>
      <w:bookmarkStart w:id="128" w:name="_Toc184308040"/>
      <w:bookmarkEnd w:id="128"/>
      <w:bookmarkStart w:id="129" w:name="_Toc184308095"/>
      <w:bookmarkEnd w:id="129"/>
      <w:bookmarkStart w:id="130" w:name="_Toc184312102"/>
      <w:bookmarkEnd w:id="130"/>
      <w:bookmarkStart w:id="131" w:name="_Toc184308044"/>
      <w:bookmarkEnd w:id="131"/>
      <w:bookmarkStart w:id="132" w:name="_Toc184310297"/>
      <w:bookmarkEnd w:id="132"/>
      <w:bookmarkStart w:id="133" w:name="_Toc184313253"/>
      <w:bookmarkEnd w:id="133"/>
      <w:bookmarkStart w:id="134" w:name="_Toc184314423"/>
      <w:bookmarkEnd w:id="134"/>
      <w:bookmarkStart w:id="135" w:name="_Toc184310337"/>
      <w:bookmarkEnd w:id="135"/>
      <w:bookmarkStart w:id="136" w:name="_Toc184314443"/>
      <w:bookmarkEnd w:id="136"/>
      <w:bookmarkStart w:id="137" w:name="_Toc184314465"/>
      <w:bookmarkEnd w:id="137"/>
      <w:bookmarkStart w:id="138" w:name="_Toc184313307"/>
      <w:bookmarkEnd w:id="138"/>
      <w:bookmarkStart w:id="139" w:name="_Toc184310301"/>
      <w:bookmarkEnd w:id="139"/>
      <w:bookmarkStart w:id="140" w:name="_Toc184313269"/>
      <w:bookmarkEnd w:id="140"/>
      <w:bookmarkStart w:id="141" w:name="_Toc184308058"/>
      <w:bookmarkEnd w:id="141"/>
      <w:bookmarkStart w:id="142" w:name="_Toc184310340"/>
      <w:bookmarkEnd w:id="142"/>
      <w:bookmarkStart w:id="143" w:name="_Toc184310344"/>
      <w:bookmarkEnd w:id="143"/>
      <w:bookmarkStart w:id="144" w:name="_Toc184313254"/>
      <w:bookmarkEnd w:id="144"/>
      <w:bookmarkStart w:id="145" w:name="_Toc184312092"/>
      <w:bookmarkEnd w:id="145"/>
      <w:bookmarkStart w:id="146" w:name="_Toc184308037"/>
      <w:bookmarkEnd w:id="146"/>
      <w:bookmarkStart w:id="147" w:name="_Toc184314481"/>
      <w:bookmarkEnd w:id="147"/>
      <w:bookmarkStart w:id="148" w:name="_Toc184310274"/>
      <w:bookmarkEnd w:id="148"/>
      <w:bookmarkStart w:id="149" w:name="_Toc184312067"/>
      <w:bookmarkEnd w:id="149"/>
      <w:bookmarkStart w:id="150" w:name="_Toc184314416"/>
      <w:bookmarkEnd w:id="150"/>
      <w:bookmarkStart w:id="151" w:name="_Toc184313252"/>
      <w:bookmarkEnd w:id="151"/>
      <w:bookmarkStart w:id="152" w:name="_Toc184312074"/>
      <w:bookmarkEnd w:id="152"/>
      <w:bookmarkStart w:id="153" w:name="_Toc184308049"/>
      <w:bookmarkEnd w:id="153"/>
      <w:bookmarkStart w:id="154" w:name="_Toc184308076"/>
      <w:bookmarkEnd w:id="154"/>
      <w:bookmarkStart w:id="155" w:name="_Toc184314461"/>
      <w:bookmarkEnd w:id="155"/>
      <w:bookmarkStart w:id="156" w:name="_Toc184312116"/>
      <w:bookmarkEnd w:id="156"/>
      <w:bookmarkStart w:id="157" w:name="_Toc184312127"/>
      <w:bookmarkEnd w:id="157"/>
      <w:bookmarkStart w:id="158" w:name="_Toc184312137"/>
      <w:bookmarkEnd w:id="158"/>
      <w:bookmarkStart w:id="159" w:name="_Toc184312082"/>
      <w:bookmarkEnd w:id="159"/>
      <w:bookmarkStart w:id="160" w:name="_Toc184314470"/>
      <w:bookmarkEnd w:id="160"/>
      <w:bookmarkStart w:id="161" w:name="_Toc184310275"/>
      <w:bookmarkEnd w:id="161"/>
      <w:bookmarkStart w:id="162" w:name="_Toc184308062"/>
      <w:bookmarkEnd w:id="162"/>
      <w:bookmarkStart w:id="163" w:name="_Toc184313291"/>
      <w:bookmarkEnd w:id="163"/>
      <w:bookmarkStart w:id="164" w:name="_Toc184312136"/>
      <w:bookmarkEnd w:id="164"/>
      <w:bookmarkStart w:id="165" w:name="_Toc184313283"/>
      <w:bookmarkEnd w:id="165"/>
      <w:bookmarkStart w:id="166" w:name="_Toc184314438"/>
      <w:bookmarkEnd w:id="166"/>
      <w:bookmarkStart w:id="167" w:name="_Toc184314449"/>
      <w:bookmarkEnd w:id="167"/>
      <w:bookmarkStart w:id="168" w:name="_Toc184308072"/>
      <w:bookmarkEnd w:id="168"/>
      <w:bookmarkStart w:id="169" w:name="_Toc184308108"/>
      <w:bookmarkEnd w:id="169"/>
      <w:bookmarkStart w:id="170" w:name="_Toc184313243"/>
      <w:bookmarkEnd w:id="170"/>
      <w:bookmarkStart w:id="171" w:name="_Toc184313285"/>
      <w:bookmarkEnd w:id="171"/>
      <w:bookmarkStart w:id="172" w:name="_Toc184312107"/>
      <w:bookmarkEnd w:id="172"/>
      <w:bookmarkStart w:id="173" w:name="_Toc184314446"/>
      <w:bookmarkEnd w:id="173"/>
      <w:bookmarkStart w:id="174" w:name="_Toc184308101"/>
      <w:bookmarkEnd w:id="174"/>
      <w:bookmarkStart w:id="175" w:name="_Toc184314451"/>
      <w:bookmarkEnd w:id="175"/>
      <w:bookmarkStart w:id="176" w:name="_Toc184308068"/>
      <w:bookmarkEnd w:id="176"/>
      <w:bookmarkStart w:id="177" w:name="_Toc184312099"/>
      <w:bookmarkEnd w:id="177"/>
      <w:bookmarkStart w:id="178" w:name="_Toc184310296"/>
      <w:bookmarkEnd w:id="178"/>
      <w:bookmarkStart w:id="179" w:name="_Toc184314457"/>
      <w:bookmarkEnd w:id="179"/>
      <w:bookmarkStart w:id="180" w:name="_Toc184314463"/>
      <w:bookmarkEnd w:id="180"/>
      <w:bookmarkStart w:id="181" w:name="_Toc184312132"/>
      <w:bookmarkEnd w:id="181"/>
      <w:bookmarkStart w:id="182" w:name="_Toc184313287"/>
      <w:bookmarkEnd w:id="182"/>
      <w:bookmarkStart w:id="183" w:name="_Toc184313305"/>
      <w:bookmarkEnd w:id="183"/>
      <w:bookmarkStart w:id="184" w:name="_Toc184313281"/>
      <w:bookmarkEnd w:id="184"/>
      <w:bookmarkStart w:id="185" w:name="_Toc184314439"/>
      <w:bookmarkEnd w:id="185"/>
      <w:bookmarkStart w:id="186" w:name="_Toc184314436"/>
      <w:bookmarkEnd w:id="186"/>
      <w:bookmarkStart w:id="187" w:name="_Toc184314477"/>
      <w:bookmarkEnd w:id="187"/>
      <w:bookmarkStart w:id="188" w:name="_Toc184308055"/>
      <w:bookmarkEnd w:id="188"/>
      <w:bookmarkStart w:id="189" w:name="_Toc184313241"/>
      <w:bookmarkEnd w:id="189"/>
      <w:bookmarkStart w:id="190" w:name="_Toc184314478"/>
      <w:bookmarkEnd w:id="190"/>
      <w:bookmarkStart w:id="191" w:name="_Toc184310293"/>
      <w:bookmarkEnd w:id="191"/>
      <w:bookmarkStart w:id="192" w:name="_Toc184310308"/>
      <w:bookmarkEnd w:id="192"/>
      <w:bookmarkStart w:id="193" w:name="_Toc184310315"/>
      <w:bookmarkEnd w:id="193"/>
      <w:bookmarkStart w:id="194" w:name="_Toc184310330"/>
      <w:bookmarkEnd w:id="194"/>
      <w:bookmarkStart w:id="195" w:name="_Toc184310272"/>
      <w:bookmarkEnd w:id="195"/>
      <w:bookmarkStart w:id="196" w:name="_Toc184312108"/>
      <w:bookmarkEnd w:id="196"/>
      <w:bookmarkStart w:id="197" w:name="_Toc184314445"/>
      <w:bookmarkEnd w:id="197"/>
      <w:bookmarkStart w:id="198" w:name="_Toc184313272"/>
      <w:bookmarkEnd w:id="198"/>
      <w:bookmarkStart w:id="199" w:name="_Toc184312109"/>
      <w:bookmarkEnd w:id="199"/>
      <w:bookmarkStart w:id="200" w:name="_Toc184312113"/>
      <w:bookmarkEnd w:id="200"/>
      <w:bookmarkStart w:id="201" w:name="_Toc184312123"/>
      <w:bookmarkEnd w:id="201"/>
      <w:bookmarkStart w:id="202" w:name="_Toc184313274"/>
      <w:bookmarkEnd w:id="202"/>
      <w:bookmarkStart w:id="203" w:name="_Toc184313263"/>
      <w:bookmarkEnd w:id="203"/>
      <w:bookmarkStart w:id="204" w:name="_Toc184310302"/>
      <w:bookmarkEnd w:id="204"/>
      <w:bookmarkStart w:id="205" w:name="_Toc184314441"/>
      <w:bookmarkEnd w:id="205"/>
      <w:bookmarkStart w:id="206" w:name="_Toc184313286"/>
      <w:bookmarkEnd w:id="206"/>
      <w:bookmarkStart w:id="207" w:name="_Toc184312134"/>
      <w:bookmarkEnd w:id="207"/>
      <w:bookmarkStart w:id="208" w:name="_Toc184314479"/>
      <w:bookmarkEnd w:id="208"/>
      <w:bookmarkStart w:id="209" w:name="_Toc184312086"/>
      <w:bookmarkEnd w:id="209"/>
      <w:bookmarkStart w:id="210" w:name="_Toc184314414"/>
      <w:bookmarkEnd w:id="210"/>
      <w:bookmarkStart w:id="211" w:name="_Toc184308096"/>
      <w:bookmarkEnd w:id="211"/>
      <w:bookmarkStart w:id="212" w:name="_Toc184310285"/>
      <w:bookmarkEnd w:id="212"/>
      <w:bookmarkStart w:id="213" w:name="_Toc184312095"/>
      <w:bookmarkEnd w:id="213"/>
      <w:bookmarkStart w:id="214" w:name="_Toc184313265"/>
      <w:bookmarkEnd w:id="214"/>
      <w:bookmarkStart w:id="215" w:name="_Toc184312133"/>
      <w:bookmarkEnd w:id="215"/>
      <w:bookmarkStart w:id="216" w:name="_Toc184313260"/>
      <w:bookmarkEnd w:id="216"/>
      <w:bookmarkStart w:id="217" w:name="_Toc184310321"/>
      <w:bookmarkEnd w:id="217"/>
      <w:bookmarkStart w:id="218" w:name="_Toc184308083"/>
      <w:bookmarkEnd w:id="218"/>
      <w:bookmarkStart w:id="219" w:name="_Toc184308090"/>
      <w:bookmarkEnd w:id="219"/>
      <w:bookmarkStart w:id="220" w:name="_Toc184312097"/>
      <w:bookmarkEnd w:id="220"/>
      <w:bookmarkStart w:id="221" w:name="_Toc184312100"/>
      <w:bookmarkEnd w:id="221"/>
      <w:bookmarkStart w:id="222" w:name="_Toc184312072"/>
      <w:bookmarkEnd w:id="222"/>
      <w:bookmarkStart w:id="223" w:name="_Toc184313273"/>
      <w:bookmarkEnd w:id="223"/>
      <w:bookmarkStart w:id="224" w:name="_Toc184312104"/>
      <w:bookmarkEnd w:id="224"/>
      <w:bookmarkStart w:id="225" w:name="_Toc184308046"/>
      <w:bookmarkEnd w:id="225"/>
      <w:bookmarkStart w:id="226" w:name="_Toc184312088"/>
      <w:bookmarkEnd w:id="226"/>
      <w:bookmarkStart w:id="227" w:name="_Toc184310290"/>
      <w:bookmarkEnd w:id="227"/>
      <w:bookmarkStart w:id="228" w:name="_Toc184308056"/>
      <w:bookmarkEnd w:id="228"/>
      <w:bookmarkStart w:id="229" w:name="_Toc184312130"/>
      <w:bookmarkEnd w:id="229"/>
      <w:bookmarkStart w:id="230" w:name="_Toc184308080"/>
      <w:bookmarkEnd w:id="230"/>
      <w:bookmarkStart w:id="231" w:name="_Toc184314421"/>
      <w:bookmarkEnd w:id="231"/>
      <w:bookmarkStart w:id="232" w:name="_Toc184312087"/>
      <w:bookmarkEnd w:id="232"/>
      <w:bookmarkStart w:id="233" w:name="_Toc184312115"/>
      <w:bookmarkEnd w:id="233"/>
      <w:bookmarkStart w:id="234" w:name="_Toc184313244"/>
      <w:bookmarkEnd w:id="234"/>
      <w:bookmarkStart w:id="235" w:name="_Toc184310342"/>
      <w:bookmarkEnd w:id="235"/>
      <w:bookmarkStart w:id="236" w:name="_Toc184308041"/>
      <w:bookmarkEnd w:id="236"/>
      <w:bookmarkStart w:id="237" w:name="_Toc184308067"/>
      <w:bookmarkEnd w:id="237"/>
      <w:bookmarkStart w:id="238" w:name="_Toc184308059"/>
      <w:bookmarkEnd w:id="238"/>
      <w:bookmarkStart w:id="239" w:name="_Toc184313239"/>
      <w:bookmarkEnd w:id="239"/>
      <w:bookmarkStart w:id="240" w:name="_Toc184314411"/>
      <w:bookmarkEnd w:id="240"/>
      <w:bookmarkStart w:id="241" w:name="_Toc184310323"/>
      <w:bookmarkEnd w:id="241"/>
      <w:bookmarkStart w:id="242" w:name="_Toc184310335"/>
      <w:bookmarkEnd w:id="242"/>
      <w:bookmarkStart w:id="243" w:name="_Toc184313288"/>
      <w:bookmarkEnd w:id="243"/>
      <w:bookmarkStart w:id="244" w:name="_Toc184313255"/>
      <w:bookmarkEnd w:id="244"/>
      <w:bookmarkStart w:id="245" w:name="_Toc184310310"/>
      <w:bookmarkEnd w:id="245"/>
      <w:bookmarkStart w:id="246" w:name="_Toc184313299"/>
      <w:bookmarkEnd w:id="246"/>
      <w:bookmarkStart w:id="247" w:name="_Toc184308088"/>
      <w:bookmarkEnd w:id="247"/>
      <w:bookmarkStart w:id="248" w:name="_Toc184312124"/>
      <w:bookmarkEnd w:id="248"/>
      <w:bookmarkStart w:id="249" w:name="_Toc184314437"/>
      <w:bookmarkEnd w:id="249"/>
      <w:bookmarkStart w:id="250" w:name="_Toc184313271"/>
      <w:bookmarkEnd w:id="250"/>
      <w:bookmarkStart w:id="251" w:name="_Toc184308094"/>
      <w:bookmarkEnd w:id="251"/>
      <w:bookmarkStart w:id="252" w:name="_Toc184312080"/>
      <w:bookmarkEnd w:id="252"/>
      <w:bookmarkStart w:id="253" w:name="_Toc184312101"/>
      <w:bookmarkEnd w:id="253"/>
      <w:bookmarkStart w:id="254" w:name="_Toc184313310"/>
      <w:bookmarkEnd w:id="254"/>
      <w:bookmarkStart w:id="255" w:name="_Toc184314418"/>
      <w:bookmarkEnd w:id="255"/>
      <w:bookmarkStart w:id="256" w:name="_Toc184310339"/>
      <w:bookmarkEnd w:id="256"/>
      <w:bookmarkStart w:id="257" w:name="_Toc184310316"/>
      <w:bookmarkEnd w:id="257"/>
      <w:bookmarkStart w:id="258" w:name="_Toc184313309"/>
      <w:bookmarkEnd w:id="258"/>
      <w:bookmarkStart w:id="259" w:name="_Toc184313303"/>
      <w:bookmarkEnd w:id="259"/>
      <w:bookmarkStart w:id="260" w:name="_Toc184314429"/>
      <w:bookmarkEnd w:id="260"/>
      <w:bookmarkStart w:id="261" w:name="_Toc184314464"/>
      <w:bookmarkEnd w:id="261"/>
      <w:bookmarkStart w:id="262" w:name="_Toc184314426"/>
      <w:bookmarkEnd w:id="262"/>
      <w:bookmarkStart w:id="263" w:name="_Toc184308074"/>
      <w:bookmarkEnd w:id="263"/>
      <w:bookmarkStart w:id="264" w:name="_Toc184314420"/>
      <w:bookmarkEnd w:id="264"/>
      <w:bookmarkStart w:id="265" w:name="_Toc184310309"/>
      <w:bookmarkEnd w:id="265"/>
      <w:bookmarkStart w:id="266" w:name="_Toc184308061"/>
      <w:bookmarkEnd w:id="266"/>
      <w:bookmarkStart w:id="267" w:name="_Toc184310327"/>
      <w:bookmarkEnd w:id="267"/>
      <w:bookmarkStart w:id="268" w:name="_Toc184308047"/>
      <w:bookmarkEnd w:id="268"/>
      <w:bookmarkStart w:id="269" w:name="_Toc184308079"/>
      <w:bookmarkEnd w:id="269"/>
      <w:bookmarkStart w:id="270" w:name="_Toc184308086"/>
      <w:bookmarkEnd w:id="270"/>
      <w:bookmarkStart w:id="271" w:name="_Toc184310333"/>
      <w:bookmarkEnd w:id="271"/>
      <w:bookmarkStart w:id="272" w:name="_Toc184308050"/>
      <w:bookmarkEnd w:id="272"/>
      <w:bookmarkStart w:id="273" w:name="_Toc184310286"/>
      <w:bookmarkEnd w:id="273"/>
      <w:bookmarkStart w:id="274" w:name="_Toc184310305"/>
      <w:bookmarkEnd w:id="274"/>
      <w:bookmarkStart w:id="275" w:name="_Toc184308042"/>
      <w:bookmarkEnd w:id="275"/>
      <w:bookmarkStart w:id="276" w:name="_Toc184312084"/>
      <w:bookmarkEnd w:id="276"/>
      <w:bookmarkStart w:id="277" w:name="_Toc184308100"/>
      <w:bookmarkEnd w:id="277"/>
      <w:bookmarkStart w:id="278" w:name="_Toc184313296"/>
      <w:bookmarkEnd w:id="278"/>
      <w:bookmarkStart w:id="279" w:name="_Toc184313289"/>
      <w:bookmarkEnd w:id="279"/>
      <w:bookmarkStart w:id="280" w:name="_Toc184310282"/>
      <w:bookmarkEnd w:id="280"/>
      <w:bookmarkStart w:id="281" w:name="_Toc184310322"/>
      <w:bookmarkEnd w:id="281"/>
      <w:bookmarkStart w:id="282" w:name="_Toc184313257"/>
      <w:bookmarkEnd w:id="282"/>
      <w:bookmarkStart w:id="283" w:name="_Toc184314417"/>
      <w:bookmarkEnd w:id="283"/>
      <w:bookmarkStart w:id="284" w:name="_Toc184308103"/>
      <w:bookmarkEnd w:id="284"/>
      <w:bookmarkStart w:id="285" w:name="_Toc184310328"/>
      <w:bookmarkEnd w:id="285"/>
      <w:bookmarkStart w:id="286" w:name="_Toc184313293"/>
      <w:bookmarkEnd w:id="286"/>
      <w:bookmarkStart w:id="287" w:name="_Toc184312085"/>
      <w:bookmarkEnd w:id="287"/>
      <w:bookmarkStart w:id="288" w:name="_Toc184312121"/>
      <w:bookmarkEnd w:id="288"/>
      <w:bookmarkStart w:id="289" w:name="_Toc184310304"/>
      <w:bookmarkEnd w:id="289"/>
      <w:bookmarkStart w:id="290" w:name="_Toc184314450"/>
      <w:bookmarkEnd w:id="290"/>
      <w:bookmarkStart w:id="291" w:name="_Toc184312129"/>
      <w:bookmarkEnd w:id="291"/>
      <w:bookmarkStart w:id="292" w:name="_Toc184308082"/>
      <w:bookmarkEnd w:id="292"/>
      <w:bookmarkStart w:id="293" w:name="_Toc184313266"/>
      <w:bookmarkEnd w:id="293"/>
      <w:bookmarkStart w:id="294" w:name="_Toc184314447"/>
      <w:bookmarkEnd w:id="294"/>
      <w:bookmarkStart w:id="295" w:name="_Toc184310295"/>
      <w:bookmarkEnd w:id="295"/>
      <w:bookmarkStart w:id="296" w:name="_Toc184312071"/>
      <w:bookmarkEnd w:id="296"/>
      <w:bookmarkStart w:id="297" w:name="_Toc184308043"/>
      <w:bookmarkEnd w:id="297"/>
      <w:bookmarkStart w:id="298" w:name="_Toc184314472"/>
      <w:bookmarkEnd w:id="298"/>
      <w:bookmarkStart w:id="299" w:name="_Toc184313295"/>
      <w:bookmarkEnd w:id="299"/>
      <w:bookmarkStart w:id="300" w:name="_Toc184312090"/>
      <w:bookmarkEnd w:id="300"/>
      <w:bookmarkStart w:id="301" w:name="_Toc184313240"/>
      <w:bookmarkEnd w:id="301"/>
      <w:bookmarkStart w:id="302" w:name="_Toc184310307"/>
      <w:bookmarkEnd w:id="302"/>
      <w:bookmarkStart w:id="303" w:name="_Toc184313264"/>
      <w:bookmarkEnd w:id="303"/>
      <w:bookmarkStart w:id="304" w:name="_Toc184314462"/>
      <w:bookmarkEnd w:id="304"/>
      <w:bookmarkStart w:id="305" w:name="_Toc184308077"/>
      <w:bookmarkEnd w:id="305"/>
      <w:bookmarkStart w:id="306" w:name="_Toc184308065"/>
      <w:bookmarkEnd w:id="306"/>
      <w:bookmarkStart w:id="307" w:name="_Toc184312094"/>
      <w:bookmarkEnd w:id="307"/>
      <w:bookmarkStart w:id="308" w:name="_Toc184308045"/>
      <w:bookmarkEnd w:id="308"/>
      <w:bookmarkStart w:id="309" w:name="_Toc184314467"/>
      <w:bookmarkEnd w:id="309"/>
      <w:bookmarkStart w:id="310" w:name="_Toc184308064"/>
      <w:bookmarkEnd w:id="310"/>
      <w:bookmarkStart w:id="311" w:name="_Toc184313247"/>
      <w:bookmarkEnd w:id="311"/>
      <w:bookmarkStart w:id="312" w:name="_Toc184312139"/>
      <w:bookmarkEnd w:id="312"/>
      <w:bookmarkStart w:id="313" w:name="_Toc184308085"/>
      <w:bookmarkEnd w:id="313"/>
      <w:bookmarkStart w:id="314" w:name="_Toc184308093"/>
      <w:bookmarkEnd w:id="314"/>
      <w:bookmarkStart w:id="315" w:name="_Toc184313267"/>
      <w:bookmarkEnd w:id="315"/>
      <w:bookmarkStart w:id="316" w:name="_Toc184308087"/>
      <w:bookmarkEnd w:id="316"/>
      <w:bookmarkStart w:id="317" w:name="_Toc184312118"/>
      <w:bookmarkEnd w:id="317"/>
      <w:bookmarkStart w:id="318" w:name="_Toc184312081"/>
      <w:bookmarkEnd w:id="318"/>
      <w:bookmarkStart w:id="319" w:name="_Toc184310283"/>
      <w:bookmarkEnd w:id="319"/>
      <w:bookmarkStart w:id="320" w:name="_Toc184314435"/>
      <w:bookmarkEnd w:id="320"/>
      <w:bookmarkStart w:id="321" w:name="_Toc184308057"/>
      <w:bookmarkEnd w:id="321"/>
      <w:bookmarkStart w:id="322" w:name="_Toc184308107"/>
      <w:bookmarkEnd w:id="322"/>
      <w:bookmarkStart w:id="323" w:name="_Toc184308106"/>
      <w:bookmarkEnd w:id="323"/>
      <w:bookmarkStart w:id="324" w:name="_Toc184310288"/>
      <w:bookmarkEnd w:id="324"/>
      <w:bookmarkStart w:id="325" w:name="_Toc184310325"/>
      <w:bookmarkEnd w:id="325"/>
      <w:bookmarkStart w:id="326" w:name="_Toc184312112"/>
      <w:bookmarkEnd w:id="326"/>
      <w:bookmarkStart w:id="327" w:name="_Toc184308052"/>
      <w:bookmarkEnd w:id="327"/>
      <w:bookmarkStart w:id="328" w:name="_Toc184314419"/>
      <w:bookmarkEnd w:id="328"/>
      <w:bookmarkStart w:id="329" w:name="_Toc184310279"/>
      <w:bookmarkEnd w:id="329"/>
      <w:bookmarkStart w:id="330" w:name="_Toc184310329"/>
      <w:bookmarkEnd w:id="330"/>
      <w:bookmarkStart w:id="331" w:name="_Toc184314469"/>
      <w:bookmarkEnd w:id="331"/>
      <w:bookmarkStart w:id="332" w:name="_Toc184310299"/>
      <w:bookmarkEnd w:id="332"/>
      <w:bookmarkStart w:id="333" w:name="_Toc184313304"/>
      <w:bookmarkEnd w:id="333"/>
      <w:bookmarkStart w:id="334" w:name="_Toc184310334"/>
      <w:bookmarkEnd w:id="334"/>
      <w:bookmarkStart w:id="335" w:name="_Toc184313308"/>
      <w:bookmarkEnd w:id="335"/>
      <w:bookmarkStart w:id="336" w:name="_Toc184313270"/>
      <w:bookmarkEnd w:id="336"/>
      <w:bookmarkStart w:id="337" w:name="_Toc184314415"/>
      <w:bookmarkEnd w:id="337"/>
      <w:bookmarkStart w:id="338" w:name="_Toc184314476"/>
      <w:bookmarkEnd w:id="338"/>
      <w:bookmarkStart w:id="339" w:name="_Toc184308071"/>
      <w:bookmarkEnd w:id="339"/>
      <w:bookmarkStart w:id="340" w:name="_Toc184313245"/>
      <w:bookmarkEnd w:id="340"/>
      <w:bookmarkStart w:id="341" w:name="_Toc184312098"/>
      <w:bookmarkEnd w:id="341"/>
      <w:bookmarkStart w:id="342" w:name="_Toc184314428"/>
      <w:bookmarkEnd w:id="342"/>
      <w:bookmarkStart w:id="343" w:name="_Toc184314482"/>
      <w:bookmarkEnd w:id="343"/>
      <w:bookmarkStart w:id="344" w:name="_Toc184308070"/>
      <w:bookmarkEnd w:id="344"/>
      <w:bookmarkStart w:id="345" w:name="_Toc184312089"/>
      <w:bookmarkEnd w:id="345"/>
      <w:bookmarkStart w:id="346" w:name="_Toc184312122"/>
      <w:bookmarkEnd w:id="346"/>
      <w:bookmarkStart w:id="347" w:name="_Toc184310306"/>
      <w:bookmarkEnd w:id="347"/>
      <w:bookmarkStart w:id="348" w:name="_Toc184314468"/>
      <w:bookmarkEnd w:id="348"/>
      <w:bookmarkStart w:id="349" w:name="_Toc184308084"/>
      <w:bookmarkEnd w:id="349"/>
      <w:bookmarkStart w:id="350" w:name="_Toc184313278"/>
      <w:bookmarkEnd w:id="350"/>
      <w:bookmarkStart w:id="351" w:name="_Toc184310338"/>
      <w:bookmarkEnd w:id="351"/>
      <w:bookmarkStart w:id="352" w:name="_Toc184308099"/>
      <w:bookmarkEnd w:id="352"/>
      <w:bookmarkStart w:id="353" w:name="_Toc184310313"/>
      <w:bookmarkEnd w:id="353"/>
      <w:bookmarkStart w:id="354" w:name="_Toc184313284"/>
      <w:bookmarkEnd w:id="354"/>
      <w:bookmarkStart w:id="355" w:name="_Toc184308051"/>
      <w:bookmarkEnd w:id="355"/>
      <w:bookmarkStart w:id="356" w:name="_Toc184308036"/>
      <w:bookmarkEnd w:id="356"/>
      <w:bookmarkStart w:id="357" w:name="_Toc184310292"/>
      <w:bookmarkEnd w:id="357"/>
      <w:bookmarkStart w:id="358" w:name="_Toc184313275"/>
      <w:bookmarkEnd w:id="358"/>
      <w:bookmarkStart w:id="359" w:name="_Toc184312091"/>
      <w:bookmarkEnd w:id="359"/>
      <w:bookmarkStart w:id="360" w:name="_Toc184313277"/>
      <w:bookmarkEnd w:id="360"/>
      <w:bookmarkStart w:id="361" w:name="_Toc184313251"/>
      <w:bookmarkEnd w:id="361"/>
      <w:bookmarkStart w:id="362" w:name="_Toc184312068"/>
      <w:bookmarkEnd w:id="362"/>
      <w:bookmarkStart w:id="363" w:name="_Toc184310289"/>
      <w:bookmarkEnd w:id="363"/>
      <w:bookmarkStart w:id="364" w:name="_Toc184313262"/>
      <w:bookmarkEnd w:id="364"/>
      <w:bookmarkStart w:id="365" w:name="_Toc184314452"/>
      <w:bookmarkEnd w:id="365"/>
      <w:bookmarkStart w:id="366" w:name="_Toc184308092"/>
      <w:bookmarkEnd w:id="366"/>
      <w:bookmarkStart w:id="367" w:name="_Toc184312138"/>
      <w:bookmarkEnd w:id="367"/>
      <w:bookmarkStart w:id="368" w:name="_Toc184313238"/>
      <w:bookmarkEnd w:id="368"/>
      <w:bookmarkStart w:id="369" w:name="_Toc184314412"/>
      <w:bookmarkEnd w:id="369"/>
      <w:bookmarkStart w:id="370" w:name="_Toc184308075"/>
      <w:bookmarkEnd w:id="370"/>
      <w:bookmarkStart w:id="371" w:name="_Toc184314453"/>
      <w:bookmarkEnd w:id="371"/>
      <w:bookmarkStart w:id="372" w:name="_Toc184314475"/>
      <w:bookmarkEnd w:id="372"/>
      <w:bookmarkStart w:id="373" w:name="_Toc184314458"/>
      <w:bookmarkEnd w:id="373"/>
      <w:bookmarkStart w:id="374" w:name="_Toc184313298"/>
      <w:bookmarkEnd w:id="374"/>
      <w:bookmarkStart w:id="375" w:name="_Toc184314460"/>
      <w:bookmarkEnd w:id="375"/>
      <w:bookmarkStart w:id="376" w:name="_Toc184313242"/>
      <w:bookmarkEnd w:id="376"/>
      <w:bookmarkStart w:id="377" w:name="_Toc184310278"/>
      <w:bookmarkEnd w:id="377"/>
      <w:bookmarkStart w:id="378" w:name="_Toc184314459"/>
      <w:bookmarkEnd w:id="378"/>
      <w:bookmarkStart w:id="379" w:name="_Toc184312103"/>
      <w:bookmarkEnd w:id="379"/>
      <w:bookmarkStart w:id="380" w:name="_Toc184310312"/>
      <w:bookmarkEnd w:id="380"/>
      <w:bookmarkStart w:id="381" w:name="_Toc184308081"/>
      <w:bookmarkEnd w:id="381"/>
      <w:r>
        <w:rPr>
          <w:rStyle w:val="85"/>
          <w:rFonts w:cs="Calibri"/>
          <w:b/>
          <w:bCs/>
          <w:color w:val="auto"/>
          <w:highlight w:val="none"/>
        </w:rPr>
        <w:t>评标办法</w:t>
      </w:r>
    </w:p>
    <w:p w14:paraId="396A22EA">
      <w:pPr>
        <w:jc w:val="center"/>
        <w:outlineLvl w:val="1"/>
        <w:rPr>
          <w:rFonts w:cs="Calibri"/>
          <w:b/>
          <w:color w:val="auto"/>
          <w:sz w:val="32"/>
          <w:szCs w:val="20"/>
          <w:highlight w:val="none"/>
        </w:rPr>
      </w:pPr>
      <w:r>
        <w:rPr>
          <w:rFonts w:cs="Calibri"/>
          <w:b/>
          <w:color w:val="auto"/>
          <w:sz w:val="32"/>
          <w:szCs w:val="20"/>
          <w:highlight w:val="none"/>
        </w:rPr>
        <w:t>评标办法前附表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810"/>
        <w:gridCol w:w="705"/>
        <w:gridCol w:w="7213"/>
      </w:tblGrid>
      <w:tr w14:paraId="2E8B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73" w:type="dxa"/>
            <w:noWrap w:val="0"/>
            <w:vAlign w:val="center"/>
          </w:tcPr>
          <w:p w14:paraId="23357FA4">
            <w:pPr>
              <w:spacing w:line="360" w:lineRule="auto"/>
              <w:jc w:val="center"/>
              <w:rPr>
                <w:rFonts w:hint="eastAsia" w:ascii="仿宋" w:hAnsi="仿宋" w:cs="仿宋"/>
                <w:bCs/>
                <w:sz w:val="21"/>
                <w:szCs w:val="21"/>
                <w:highlight w:val="none"/>
              </w:rPr>
            </w:pPr>
            <w:r>
              <w:rPr>
                <w:rFonts w:hint="eastAsia" w:ascii="仿宋" w:hAnsi="仿宋" w:cs="仿宋"/>
                <w:bCs/>
                <w:sz w:val="21"/>
                <w:szCs w:val="21"/>
                <w:highlight w:val="none"/>
              </w:rPr>
              <w:t>序号</w:t>
            </w:r>
          </w:p>
        </w:tc>
        <w:tc>
          <w:tcPr>
            <w:tcW w:w="810" w:type="dxa"/>
            <w:noWrap w:val="0"/>
            <w:vAlign w:val="center"/>
          </w:tcPr>
          <w:p w14:paraId="64AA92B8">
            <w:pPr>
              <w:spacing w:line="360" w:lineRule="auto"/>
              <w:jc w:val="center"/>
              <w:rPr>
                <w:rFonts w:hint="eastAsia" w:ascii="仿宋" w:hAnsi="仿宋" w:cs="仿宋"/>
                <w:bCs/>
                <w:sz w:val="21"/>
                <w:szCs w:val="21"/>
                <w:highlight w:val="none"/>
              </w:rPr>
            </w:pPr>
            <w:r>
              <w:rPr>
                <w:rFonts w:hint="eastAsia" w:ascii="仿宋" w:hAnsi="仿宋" w:cs="仿宋"/>
                <w:bCs/>
                <w:sz w:val="21"/>
                <w:szCs w:val="21"/>
                <w:highlight w:val="none"/>
              </w:rPr>
              <w:t>标准</w:t>
            </w:r>
          </w:p>
        </w:tc>
        <w:tc>
          <w:tcPr>
            <w:tcW w:w="705" w:type="dxa"/>
            <w:noWrap w:val="0"/>
            <w:vAlign w:val="center"/>
          </w:tcPr>
          <w:p w14:paraId="2DB93D9B">
            <w:pPr>
              <w:spacing w:line="360" w:lineRule="auto"/>
              <w:jc w:val="center"/>
              <w:rPr>
                <w:rFonts w:hint="eastAsia" w:ascii="仿宋" w:hAnsi="仿宋" w:cs="仿宋"/>
                <w:bCs/>
                <w:sz w:val="21"/>
                <w:szCs w:val="21"/>
                <w:highlight w:val="none"/>
              </w:rPr>
            </w:pPr>
            <w:r>
              <w:rPr>
                <w:rFonts w:hint="eastAsia" w:ascii="仿宋" w:hAnsi="仿宋" w:cs="仿宋"/>
                <w:bCs/>
                <w:sz w:val="21"/>
                <w:szCs w:val="21"/>
                <w:highlight w:val="none"/>
              </w:rPr>
              <w:t>分值</w:t>
            </w:r>
          </w:p>
        </w:tc>
        <w:tc>
          <w:tcPr>
            <w:tcW w:w="7213" w:type="dxa"/>
            <w:noWrap w:val="0"/>
            <w:vAlign w:val="center"/>
          </w:tcPr>
          <w:p w14:paraId="6D75C655">
            <w:pPr>
              <w:spacing w:line="360" w:lineRule="auto"/>
              <w:jc w:val="center"/>
              <w:rPr>
                <w:rFonts w:hint="eastAsia" w:ascii="仿宋" w:hAnsi="仿宋" w:cs="仿宋"/>
                <w:bCs/>
                <w:sz w:val="21"/>
                <w:szCs w:val="21"/>
                <w:highlight w:val="none"/>
              </w:rPr>
            </w:pPr>
            <w:r>
              <w:rPr>
                <w:rFonts w:hint="eastAsia" w:ascii="仿宋" w:hAnsi="仿宋" w:cs="仿宋"/>
                <w:bCs/>
                <w:sz w:val="21"/>
                <w:szCs w:val="21"/>
                <w:highlight w:val="none"/>
              </w:rPr>
              <w:t>对应的商务技术要求条款</w:t>
            </w:r>
          </w:p>
        </w:tc>
      </w:tr>
      <w:tr w14:paraId="3710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73" w:type="dxa"/>
            <w:noWrap w:val="0"/>
            <w:vAlign w:val="center"/>
          </w:tcPr>
          <w:p w14:paraId="3A0D04AB">
            <w:pPr>
              <w:spacing w:line="360" w:lineRule="auto"/>
              <w:jc w:val="center"/>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val="en-US" w:eastAsia="zh-CN"/>
              </w:rPr>
              <w:t>1</w:t>
            </w:r>
          </w:p>
        </w:tc>
        <w:tc>
          <w:tcPr>
            <w:tcW w:w="810" w:type="dxa"/>
            <w:noWrap w:val="0"/>
            <w:vAlign w:val="center"/>
          </w:tcPr>
          <w:p w14:paraId="0674C8EF">
            <w:pPr>
              <w:spacing w:line="360" w:lineRule="auto"/>
              <w:jc w:val="center"/>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val="en-US" w:eastAsia="zh-CN"/>
              </w:rPr>
              <w:t>项目业绩</w:t>
            </w:r>
          </w:p>
        </w:tc>
        <w:tc>
          <w:tcPr>
            <w:tcW w:w="705" w:type="dxa"/>
            <w:noWrap w:val="0"/>
            <w:vAlign w:val="center"/>
          </w:tcPr>
          <w:p w14:paraId="43A3AB25">
            <w:pPr>
              <w:spacing w:line="360" w:lineRule="auto"/>
              <w:jc w:val="center"/>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val="en-US" w:eastAsia="zh-CN"/>
              </w:rPr>
              <w:t>1</w:t>
            </w:r>
          </w:p>
        </w:tc>
        <w:tc>
          <w:tcPr>
            <w:tcW w:w="7213" w:type="dxa"/>
            <w:noWrap w:val="0"/>
            <w:vAlign w:val="center"/>
          </w:tcPr>
          <w:p w14:paraId="28C5A7B5">
            <w:pPr>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w:t>
            </w:r>
            <w:r>
              <w:rPr>
                <w:rFonts w:hint="eastAsia" w:ascii="仿宋" w:hAnsi="仿宋" w:cs="仿宋"/>
                <w:bCs/>
                <w:sz w:val="21"/>
                <w:szCs w:val="21"/>
                <w:highlight w:val="none"/>
                <w:lang w:eastAsia="zh-CN"/>
              </w:rPr>
              <w:t>客</w:t>
            </w:r>
            <w:r>
              <w:rPr>
                <w:rFonts w:hint="eastAsia" w:ascii="仿宋" w:hAnsi="仿宋" w:cs="仿宋"/>
                <w:bCs/>
                <w:sz w:val="21"/>
                <w:szCs w:val="21"/>
                <w:highlight w:val="none"/>
              </w:rPr>
              <w:t>观分】</w:t>
            </w:r>
          </w:p>
          <w:p w14:paraId="356D2B9F">
            <w:pPr>
              <w:spacing w:line="360" w:lineRule="auto"/>
              <w:jc w:val="left"/>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提供投标人自202</w:t>
            </w:r>
            <w:r>
              <w:rPr>
                <w:rFonts w:hint="eastAsia" w:ascii="仿宋" w:hAnsi="仿宋" w:cs="仿宋"/>
                <w:bCs/>
                <w:szCs w:val="21"/>
                <w:highlight w:val="none"/>
                <w:lang w:val="en-US" w:eastAsia="zh-CN"/>
              </w:rPr>
              <w:t>3</w:t>
            </w:r>
            <w:r>
              <w:rPr>
                <w:rFonts w:hint="eastAsia" w:ascii="仿宋" w:hAnsi="仿宋" w:eastAsia="仿宋" w:cs="仿宋"/>
                <w:bCs/>
                <w:szCs w:val="21"/>
                <w:highlight w:val="none"/>
                <w:lang w:val="en-US" w:eastAsia="zh-CN"/>
              </w:rPr>
              <w:t>年1月1日以来（以合同签订时间为准）完成同类项目（关于垃圾收集、打包、清运等）业绩进行评定。每提供一个得0.5分，最多得1分。</w:t>
            </w:r>
          </w:p>
          <w:p w14:paraId="7B13444A">
            <w:pPr>
              <w:spacing w:line="360" w:lineRule="auto"/>
              <w:jc w:val="left"/>
              <w:rPr>
                <w:rFonts w:hint="eastAsia" w:ascii="仿宋" w:hAnsi="仿宋" w:cs="仿宋"/>
                <w:bCs/>
                <w:sz w:val="21"/>
                <w:szCs w:val="21"/>
                <w:highlight w:val="none"/>
              </w:rPr>
            </w:pPr>
            <w:r>
              <w:rPr>
                <w:rFonts w:hint="eastAsia" w:ascii="仿宋" w:hAnsi="仿宋" w:cs="仿宋"/>
                <w:bCs/>
                <w:szCs w:val="21"/>
                <w:highlight w:val="none"/>
                <w:lang w:val="en-US" w:eastAsia="zh-CN"/>
              </w:rPr>
              <w:t>注：</w:t>
            </w:r>
            <w:r>
              <w:rPr>
                <w:rFonts w:hint="eastAsia" w:ascii="仿宋" w:hAnsi="仿宋" w:eastAsia="仿宋" w:cs="仿宋"/>
                <w:bCs/>
                <w:szCs w:val="21"/>
                <w:highlight w:val="none"/>
                <w:lang w:val="en-US" w:eastAsia="zh-CN"/>
              </w:rPr>
              <w:t>提供合同原件扫描件并加盖</w:t>
            </w:r>
            <w:r>
              <w:rPr>
                <w:rFonts w:hint="eastAsia" w:ascii="仿宋" w:hAnsi="仿宋" w:eastAsia="仿宋" w:cs="仿宋"/>
                <w:highlight w:val="none"/>
                <w:lang w:val="en-US" w:eastAsia="zh-CN"/>
              </w:rPr>
              <w:t>投标人</w:t>
            </w:r>
            <w:r>
              <w:rPr>
                <w:rFonts w:hint="eastAsia" w:ascii="仿宋" w:hAnsi="仿宋" w:eastAsia="仿宋" w:cs="仿宋"/>
                <w:bCs/>
                <w:szCs w:val="21"/>
                <w:highlight w:val="none"/>
                <w:lang w:val="en-US" w:eastAsia="zh-CN"/>
              </w:rPr>
              <w:t>公章，缺项或未提供均不得分。</w:t>
            </w:r>
          </w:p>
        </w:tc>
      </w:tr>
      <w:tr w14:paraId="191E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73" w:type="dxa"/>
            <w:noWrap w:val="0"/>
            <w:vAlign w:val="center"/>
          </w:tcPr>
          <w:p w14:paraId="011C8C36">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2</w:t>
            </w:r>
          </w:p>
        </w:tc>
        <w:tc>
          <w:tcPr>
            <w:tcW w:w="810" w:type="dxa"/>
            <w:noWrap w:val="0"/>
            <w:vAlign w:val="center"/>
          </w:tcPr>
          <w:p w14:paraId="129E53CB">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企业认证</w:t>
            </w:r>
          </w:p>
        </w:tc>
        <w:tc>
          <w:tcPr>
            <w:tcW w:w="705" w:type="dxa"/>
            <w:noWrap w:val="0"/>
            <w:vAlign w:val="center"/>
          </w:tcPr>
          <w:p w14:paraId="670B4116">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4</w:t>
            </w:r>
          </w:p>
        </w:tc>
        <w:tc>
          <w:tcPr>
            <w:tcW w:w="7213" w:type="dxa"/>
            <w:noWrap w:val="0"/>
            <w:vAlign w:val="center"/>
          </w:tcPr>
          <w:p w14:paraId="6EC09182">
            <w:pPr>
              <w:bidi w:val="0"/>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w:t>
            </w:r>
            <w:r>
              <w:rPr>
                <w:rFonts w:hint="eastAsia" w:ascii="仿宋" w:hAnsi="仿宋" w:cs="仿宋"/>
                <w:bCs/>
                <w:sz w:val="21"/>
                <w:szCs w:val="21"/>
                <w:highlight w:val="none"/>
                <w:lang w:eastAsia="zh-CN"/>
              </w:rPr>
              <w:t>客</w:t>
            </w:r>
            <w:r>
              <w:rPr>
                <w:rFonts w:hint="eastAsia" w:ascii="仿宋" w:hAnsi="仿宋" w:cs="仿宋"/>
                <w:bCs/>
                <w:sz w:val="21"/>
                <w:szCs w:val="21"/>
                <w:highlight w:val="none"/>
              </w:rPr>
              <w:t>观分】</w:t>
            </w:r>
          </w:p>
          <w:p w14:paraId="793E36F0">
            <w:pPr>
              <w:bidi w:val="0"/>
              <w:spacing w:line="360" w:lineRule="auto"/>
              <w:jc w:val="left"/>
              <w:rPr>
                <w:rFonts w:hint="eastAsia" w:ascii="仿宋" w:hAnsi="仿宋" w:eastAsia="仿宋" w:cs="仿宋"/>
                <w:bCs/>
                <w:szCs w:val="21"/>
                <w:highlight w:val="none"/>
                <w:lang w:val="en-US" w:eastAsia="zh-CN"/>
              </w:rPr>
            </w:pPr>
            <w:r>
              <w:rPr>
                <w:rFonts w:hint="eastAsia" w:ascii="仿宋" w:hAnsi="仿宋" w:cs="仿宋"/>
                <w:bCs/>
                <w:szCs w:val="21"/>
                <w:highlight w:val="none"/>
                <w:lang w:val="en-US" w:eastAsia="zh-CN"/>
              </w:rPr>
              <w:t>提供</w:t>
            </w:r>
            <w:r>
              <w:rPr>
                <w:rFonts w:hint="eastAsia" w:ascii="仿宋" w:hAnsi="仿宋" w:eastAsia="仿宋" w:cs="仿宋"/>
                <w:bCs/>
                <w:szCs w:val="21"/>
                <w:highlight w:val="none"/>
                <w:lang w:val="en-US" w:eastAsia="zh-CN"/>
              </w:rPr>
              <w:t>有效的质量管理体系认证证书</w:t>
            </w:r>
            <w:r>
              <w:rPr>
                <w:rFonts w:hint="eastAsia" w:ascii="仿宋" w:hAnsi="仿宋" w:cs="仿宋"/>
                <w:bCs/>
                <w:szCs w:val="21"/>
                <w:highlight w:val="none"/>
                <w:lang w:val="en-US" w:eastAsia="zh-CN"/>
              </w:rPr>
              <w:t>、</w:t>
            </w:r>
            <w:r>
              <w:rPr>
                <w:rFonts w:hint="eastAsia" w:ascii="仿宋" w:hAnsi="仿宋" w:eastAsia="仿宋" w:cs="仿宋"/>
                <w:bCs/>
                <w:szCs w:val="21"/>
                <w:highlight w:val="none"/>
                <w:lang w:val="en-US" w:eastAsia="zh-CN"/>
              </w:rPr>
              <w:t>环境管理体系认证证书</w:t>
            </w:r>
            <w:r>
              <w:rPr>
                <w:rFonts w:hint="eastAsia" w:ascii="仿宋" w:hAnsi="仿宋" w:cs="仿宋"/>
                <w:bCs/>
                <w:szCs w:val="21"/>
                <w:highlight w:val="none"/>
                <w:lang w:val="en-US" w:eastAsia="zh-CN"/>
              </w:rPr>
              <w:t>、</w:t>
            </w:r>
            <w:r>
              <w:rPr>
                <w:rFonts w:hint="eastAsia" w:ascii="仿宋" w:hAnsi="仿宋" w:eastAsia="仿宋" w:cs="仿宋"/>
                <w:bCs/>
                <w:szCs w:val="21"/>
                <w:highlight w:val="none"/>
                <w:lang w:val="en-US" w:eastAsia="zh-CN"/>
              </w:rPr>
              <w:t>职业健康安全管理体系认证证书</w:t>
            </w:r>
            <w:r>
              <w:rPr>
                <w:rFonts w:hint="eastAsia" w:ascii="仿宋" w:hAnsi="仿宋" w:cs="仿宋"/>
                <w:bCs/>
                <w:szCs w:val="21"/>
                <w:highlight w:val="none"/>
                <w:lang w:val="en-US" w:eastAsia="zh-CN"/>
              </w:rPr>
              <w:t>、</w:t>
            </w:r>
            <w:r>
              <w:rPr>
                <w:rFonts w:hint="eastAsia" w:ascii="仿宋" w:hAnsi="仿宋" w:eastAsia="仿宋" w:cs="仿宋"/>
                <w:bCs/>
                <w:szCs w:val="21"/>
                <w:highlight w:val="none"/>
                <w:lang w:val="en-US" w:eastAsia="zh-CN"/>
              </w:rPr>
              <w:t>安全生产标准化认证证书的，每个证书得1分，最多得4分。</w:t>
            </w:r>
          </w:p>
          <w:p w14:paraId="05165423">
            <w:pPr>
              <w:spacing w:line="360" w:lineRule="auto"/>
              <w:jc w:val="left"/>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zh-TW"/>
              </w:rPr>
              <w:t>注：</w:t>
            </w:r>
            <w:r>
              <w:rPr>
                <w:rFonts w:hint="eastAsia" w:ascii="仿宋" w:hAnsi="仿宋" w:eastAsia="仿宋" w:cs="仿宋"/>
                <w:bCs/>
                <w:szCs w:val="21"/>
                <w:highlight w:val="none"/>
              </w:rPr>
              <w:t>提供有效认证证书复印件及全国认证认可信息公共服务平台网站证书信息截图</w:t>
            </w:r>
            <w:r>
              <w:rPr>
                <w:rFonts w:hint="eastAsia" w:ascii="仿宋" w:hAnsi="仿宋" w:cs="仿宋"/>
                <w:bCs/>
                <w:szCs w:val="21"/>
                <w:highlight w:val="none"/>
                <w:lang w:val="en-US" w:eastAsia="zh-CN"/>
              </w:rPr>
              <w:t>并</w:t>
            </w:r>
            <w:r>
              <w:rPr>
                <w:rFonts w:hint="eastAsia" w:ascii="仿宋" w:hAnsi="仿宋" w:eastAsia="仿宋" w:cs="仿宋"/>
                <w:bCs/>
                <w:szCs w:val="21"/>
                <w:highlight w:val="none"/>
              </w:rPr>
              <w:t>加盖</w:t>
            </w:r>
            <w:r>
              <w:rPr>
                <w:rFonts w:hint="eastAsia" w:ascii="仿宋" w:hAnsi="仿宋" w:eastAsia="仿宋" w:cs="仿宋"/>
                <w:bCs/>
                <w:szCs w:val="21"/>
                <w:highlight w:val="none"/>
                <w:lang w:val="en-US" w:eastAsia="zh-CN"/>
              </w:rPr>
              <w:t>投标人</w:t>
            </w:r>
            <w:r>
              <w:rPr>
                <w:rFonts w:hint="eastAsia" w:ascii="仿宋" w:hAnsi="仿宋" w:eastAsia="仿宋" w:cs="仿宋"/>
                <w:bCs/>
                <w:szCs w:val="21"/>
                <w:highlight w:val="none"/>
              </w:rPr>
              <w:t>公章</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缺项或未提供均不得分。</w:t>
            </w:r>
          </w:p>
        </w:tc>
      </w:tr>
      <w:tr w14:paraId="522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673" w:type="dxa"/>
            <w:noWrap w:val="0"/>
            <w:vAlign w:val="center"/>
          </w:tcPr>
          <w:p w14:paraId="794F025A">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3</w:t>
            </w:r>
          </w:p>
        </w:tc>
        <w:tc>
          <w:tcPr>
            <w:tcW w:w="810" w:type="dxa"/>
            <w:noWrap w:val="0"/>
            <w:vAlign w:val="center"/>
          </w:tcPr>
          <w:p w14:paraId="4DE02C7C">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企业实力</w:t>
            </w:r>
          </w:p>
        </w:tc>
        <w:tc>
          <w:tcPr>
            <w:tcW w:w="705" w:type="dxa"/>
            <w:noWrap w:val="0"/>
            <w:vAlign w:val="center"/>
          </w:tcPr>
          <w:p w14:paraId="0DA349CD">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4</w:t>
            </w:r>
          </w:p>
        </w:tc>
        <w:tc>
          <w:tcPr>
            <w:tcW w:w="7213" w:type="dxa"/>
            <w:noWrap w:val="0"/>
            <w:vAlign w:val="center"/>
          </w:tcPr>
          <w:p w14:paraId="696D77CC">
            <w:pPr>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w:t>
            </w:r>
            <w:r>
              <w:rPr>
                <w:rFonts w:hint="eastAsia" w:ascii="仿宋" w:hAnsi="仿宋" w:cs="仿宋"/>
                <w:bCs/>
                <w:sz w:val="21"/>
                <w:szCs w:val="21"/>
                <w:highlight w:val="none"/>
                <w:lang w:eastAsia="zh-CN"/>
              </w:rPr>
              <w:t>客</w:t>
            </w:r>
            <w:r>
              <w:rPr>
                <w:rFonts w:hint="eastAsia" w:ascii="仿宋" w:hAnsi="仿宋" w:cs="仿宋"/>
                <w:bCs/>
                <w:sz w:val="21"/>
                <w:szCs w:val="21"/>
                <w:highlight w:val="none"/>
              </w:rPr>
              <w:t>观分】</w:t>
            </w:r>
          </w:p>
          <w:p w14:paraId="03F7E52E">
            <w:pPr>
              <w:spacing w:line="360" w:lineRule="auto"/>
              <w:jc w:val="left"/>
              <w:rPr>
                <w:rFonts w:hint="eastAsia" w:ascii="仿宋" w:hAnsi="仿宋" w:cs="仿宋"/>
                <w:bCs/>
                <w:szCs w:val="21"/>
                <w:highlight w:val="none"/>
                <w:lang w:eastAsia="zh-CN"/>
              </w:rPr>
            </w:pPr>
            <w:r>
              <w:rPr>
                <w:rFonts w:hint="eastAsia" w:ascii="仿宋" w:hAnsi="仿宋" w:eastAsia="仿宋" w:cs="仿宋"/>
                <w:bCs/>
                <w:szCs w:val="21"/>
                <w:highlight w:val="none"/>
                <w:lang w:val="en-US" w:eastAsia="zh-CN"/>
              </w:rPr>
              <w:t xml:space="preserve"> 202</w:t>
            </w:r>
            <w:r>
              <w:rPr>
                <w:rFonts w:hint="eastAsia" w:ascii="仿宋" w:hAnsi="仿宋" w:cs="仿宋"/>
                <w:bCs/>
                <w:szCs w:val="21"/>
                <w:highlight w:val="none"/>
                <w:lang w:val="en-US" w:eastAsia="zh-CN"/>
              </w:rPr>
              <w:t>3</w:t>
            </w:r>
            <w:r>
              <w:rPr>
                <w:rFonts w:hint="eastAsia" w:ascii="仿宋" w:hAnsi="仿宋" w:eastAsia="仿宋" w:cs="仿宋"/>
                <w:bCs/>
                <w:szCs w:val="21"/>
                <w:highlight w:val="none"/>
                <w:lang w:val="en-US" w:eastAsia="zh-CN"/>
              </w:rPr>
              <w:t>年1月1日以来，</w:t>
            </w:r>
            <w:r>
              <w:rPr>
                <w:rFonts w:hint="eastAsia" w:ascii="仿宋" w:hAnsi="仿宋" w:eastAsia="仿宋" w:cs="仿宋"/>
                <w:bCs/>
                <w:szCs w:val="21"/>
                <w:highlight w:val="none"/>
              </w:rPr>
              <w:t>投标人获得</w:t>
            </w:r>
            <w:r>
              <w:rPr>
                <w:rFonts w:hint="eastAsia" w:ascii="仿宋" w:hAnsi="仿宋" w:eastAsia="仿宋" w:cs="仿宋"/>
                <w:bCs/>
                <w:szCs w:val="21"/>
                <w:highlight w:val="none"/>
                <w:lang w:val="en-US" w:eastAsia="zh-CN"/>
              </w:rPr>
              <w:t>过</w:t>
            </w:r>
            <w:r>
              <w:rPr>
                <w:rFonts w:hint="eastAsia" w:ascii="仿宋" w:hAnsi="仿宋" w:eastAsia="仿宋" w:cs="仿宋"/>
                <w:bCs/>
                <w:szCs w:val="21"/>
                <w:highlight w:val="none"/>
              </w:rPr>
              <w:t>“省级或省级以上科技型中小企业”认证</w:t>
            </w:r>
            <w:r>
              <w:rPr>
                <w:rFonts w:hint="eastAsia" w:ascii="仿宋" w:hAnsi="仿宋" w:eastAsia="仿宋" w:cs="仿宋"/>
                <w:bCs/>
                <w:szCs w:val="21"/>
                <w:highlight w:val="none"/>
                <w:lang w:val="en-US" w:eastAsia="zh-CN"/>
              </w:rPr>
              <w:t>的</w:t>
            </w:r>
            <w:r>
              <w:rPr>
                <w:rFonts w:hint="eastAsia" w:ascii="仿宋" w:hAnsi="仿宋" w:cs="仿宋"/>
                <w:bCs/>
                <w:szCs w:val="21"/>
                <w:highlight w:val="none"/>
                <w:lang w:val="en-US" w:eastAsia="zh-CN"/>
              </w:rPr>
              <w:t>，</w:t>
            </w:r>
            <w:r>
              <w:rPr>
                <w:rFonts w:hint="eastAsia" w:ascii="仿宋" w:hAnsi="仿宋" w:eastAsia="仿宋" w:cs="仿宋"/>
                <w:bCs/>
                <w:szCs w:val="21"/>
                <w:highlight w:val="none"/>
                <w:lang w:val="en-US" w:eastAsia="zh-CN"/>
              </w:rPr>
              <w:t>得</w:t>
            </w:r>
            <w:r>
              <w:rPr>
                <w:rFonts w:hint="eastAsia" w:ascii="仿宋" w:hAnsi="仿宋" w:cs="仿宋"/>
                <w:bCs/>
                <w:szCs w:val="21"/>
                <w:highlight w:val="none"/>
                <w:lang w:val="en-US" w:eastAsia="zh-CN"/>
              </w:rPr>
              <w:t>4</w:t>
            </w:r>
            <w:r>
              <w:rPr>
                <w:rFonts w:hint="eastAsia" w:ascii="仿宋" w:hAnsi="仿宋" w:eastAsia="仿宋" w:cs="仿宋"/>
                <w:bCs/>
                <w:szCs w:val="21"/>
                <w:highlight w:val="none"/>
                <w:lang w:val="en-US" w:eastAsia="zh-CN"/>
              </w:rPr>
              <w:t>分</w:t>
            </w:r>
            <w:r>
              <w:rPr>
                <w:rFonts w:hint="eastAsia" w:ascii="仿宋" w:hAnsi="仿宋" w:cs="仿宋"/>
                <w:bCs/>
                <w:szCs w:val="21"/>
                <w:highlight w:val="none"/>
                <w:lang w:eastAsia="zh-CN"/>
              </w:rPr>
              <w:t>。</w:t>
            </w:r>
          </w:p>
          <w:p w14:paraId="277C5988">
            <w:pPr>
              <w:spacing w:line="360" w:lineRule="auto"/>
              <w:jc w:val="left"/>
              <w:rPr>
                <w:rFonts w:hint="eastAsia" w:ascii="仿宋" w:hAnsi="仿宋" w:eastAsia="仿宋" w:cs="仿宋"/>
                <w:bCs/>
                <w:szCs w:val="21"/>
                <w:highlight w:val="none"/>
                <w:lang w:val="zh-TW"/>
              </w:rPr>
            </w:pPr>
            <w:r>
              <w:rPr>
                <w:rFonts w:hint="eastAsia" w:ascii="仿宋" w:hAnsi="仿宋" w:cs="仿宋"/>
                <w:bCs/>
                <w:szCs w:val="21"/>
                <w:highlight w:val="none"/>
                <w:lang w:val="en-US" w:eastAsia="zh-CN"/>
              </w:rPr>
              <w:t>注：</w:t>
            </w:r>
            <w:r>
              <w:rPr>
                <w:rFonts w:hint="eastAsia" w:ascii="仿宋" w:hAnsi="仿宋" w:eastAsia="仿宋" w:cs="仿宋"/>
                <w:bCs/>
                <w:szCs w:val="21"/>
                <w:highlight w:val="none"/>
              </w:rPr>
              <w:t>提供</w:t>
            </w:r>
            <w:r>
              <w:rPr>
                <w:rFonts w:hint="eastAsia" w:ascii="仿宋" w:hAnsi="仿宋" w:eastAsia="仿宋" w:cs="仿宋"/>
                <w:bCs/>
                <w:szCs w:val="21"/>
                <w:highlight w:val="none"/>
                <w:lang w:val="en-US" w:eastAsia="zh-CN"/>
              </w:rPr>
              <w:t>网站公示截图</w:t>
            </w:r>
            <w:r>
              <w:rPr>
                <w:rFonts w:hint="eastAsia" w:ascii="仿宋" w:hAnsi="仿宋" w:cs="仿宋"/>
                <w:bCs/>
                <w:szCs w:val="21"/>
                <w:highlight w:val="none"/>
                <w:lang w:val="en-US" w:eastAsia="zh-CN"/>
              </w:rPr>
              <w:t>并</w:t>
            </w:r>
            <w:r>
              <w:rPr>
                <w:rFonts w:hint="eastAsia" w:ascii="仿宋" w:hAnsi="仿宋" w:eastAsia="仿宋" w:cs="仿宋"/>
                <w:bCs/>
                <w:szCs w:val="21"/>
                <w:highlight w:val="none"/>
              </w:rPr>
              <w:t>加盖</w:t>
            </w:r>
            <w:r>
              <w:rPr>
                <w:rFonts w:hint="eastAsia" w:ascii="仿宋" w:hAnsi="仿宋" w:eastAsia="仿宋" w:cs="仿宋"/>
                <w:bCs/>
                <w:szCs w:val="21"/>
                <w:highlight w:val="none"/>
                <w:lang w:val="en-US" w:eastAsia="zh-CN"/>
              </w:rPr>
              <w:t>投标人</w:t>
            </w:r>
            <w:r>
              <w:rPr>
                <w:rFonts w:hint="eastAsia" w:ascii="仿宋" w:hAnsi="仿宋" w:eastAsia="仿宋" w:cs="仿宋"/>
                <w:bCs/>
                <w:szCs w:val="21"/>
                <w:highlight w:val="none"/>
              </w:rPr>
              <w:t>公章</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缺项或未提供均不得分。</w:t>
            </w:r>
          </w:p>
        </w:tc>
      </w:tr>
      <w:tr w14:paraId="3FBA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673" w:type="dxa"/>
            <w:noWrap w:val="0"/>
            <w:vAlign w:val="center"/>
          </w:tcPr>
          <w:p w14:paraId="067AAECE">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4</w:t>
            </w:r>
          </w:p>
        </w:tc>
        <w:tc>
          <w:tcPr>
            <w:tcW w:w="810" w:type="dxa"/>
            <w:noWrap w:val="0"/>
            <w:vAlign w:val="center"/>
          </w:tcPr>
          <w:p w14:paraId="16BD6F11">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项目团队</w:t>
            </w:r>
          </w:p>
        </w:tc>
        <w:tc>
          <w:tcPr>
            <w:tcW w:w="705" w:type="dxa"/>
            <w:noWrap w:val="0"/>
            <w:vAlign w:val="center"/>
          </w:tcPr>
          <w:p w14:paraId="530A110F">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6</w:t>
            </w:r>
          </w:p>
        </w:tc>
        <w:tc>
          <w:tcPr>
            <w:tcW w:w="7213" w:type="dxa"/>
            <w:noWrap w:val="0"/>
            <w:vAlign w:val="center"/>
          </w:tcPr>
          <w:p w14:paraId="19AA0123">
            <w:pPr>
              <w:bidi w:val="0"/>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w:t>
            </w:r>
            <w:r>
              <w:rPr>
                <w:rFonts w:hint="eastAsia" w:ascii="仿宋" w:hAnsi="仿宋" w:cs="仿宋"/>
                <w:bCs/>
                <w:sz w:val="21"/>
                <w:szCs w:val="21"/>
                <w:highlight w:val="none"/>
                <w:lang w:eastAsia="zh-CN"/>
              </w:rPr>
              <w:t>客</w:t>
            </w:r>
            <w:r>
              <w:rPr>
                <w:rFonts w:hint="eastAsia" w:ascii="仿宋" w:hAnsi="仿宋" w:cs="仿宋"/>
                <w:bCs/>
                <w:sz w:val="21"/>
                <w:szCs w:val="21"/>
                <w:highlight w:val="none"/>
              </w:rPr>
              <w:t>观分】</w:t>
            </w:r>
          </w:p>
          <w:p w14:paraId="6C65BA8E">
            <w:pPr>
              <w:bidi w:val="0"/>
              <w:spacing w:line="360" w:lineRule="auto"/>
              <w:jc w:val="left"/>
              <w:rPr>
                <w:rFonts w:hint="eastAsia" w:ascii="仿宋" w:hAnsi="仿宋" w:eastAsia="仿宋" w:cs="仿宋"/>
                <w:bCs/>
                <w:szCs w:val="21"/>
                <w:highlight w:val="none"/>
                <w:lang w:val="en-US" w:eastAsia="zh-CN"/>
              </w:rPr>
            </w:pPr>
            <w:r>
              <w:rPr>
                <w:rFonts w:hint="eastAsia" w:ascii="仿宋" w:hAnsi="仿宋" w:cs="仿宋"/>
                <w:bCs/>
                <w:sz w:val="21"/>
                <w:szCs w:val="21"/>
                <w:highlight w:val="none"/>
                <w:lang w:val="en-US" w:eastAsia="zh-CN"/>
              </w:rPr>
              <w:t>拟投入</w:t>
            </w:r>
            <w:r>
              <w:rPr>
                <w:rFonts w:hint="eastAsia" w:ascii="仿宋" w:hAnsi="仿宋" w:eastAsia="仿宋" w:cs="仿宋"/>
                <w:bCs/>
                <w:szCs w:val="21"/>
                <w:highlight w:val="none"/>
                <w:lang w:val="en-US" w:eastAsia="zh-CN"/>
              </w:rPr>
              <w:t>人员配备中具备环保专业中级及以上职称的</w:t>
            </w:r>
            <w:r>
              <w:rPr>
                <w:rFonts w:hint="eastAsia" w:ascii="仿宋" w:hAnsi="仿宋" w:cs="仿宋"/>
                <w:bCs/>
                <w:szCs w:val="21"/>
                <w:highlight w:val="none"/>
                <w:lang w:val="en-US" w:eastAsia="zh-CN"/>
              </w:rPr>
              <w:t>，</w:t>
            </w:r>
            <w:r>
              <w:rPr>
                <w:rFonts w:hint="eastAsia" w:ascii="仿宋" w:hAnsi="仿宋" w:eastAsia="仿宋" w:cs="仿宋"/>
                <w:bCs/>
                <w:szCs w:val="21"/>
                <w:highlight w:val="none"/>
                <w:lang w:val="en-US" w:eastAsia="zh-CN"/>
              </w:rPr>
              <w:t>得3分，最高得6分。</w:t>
            </w:r>
          </w:p>
          <w:p w14:paraId="023519BD">
            <w:pPr>
              <w:spacing w:line="360" w:lineRule="auto"/>
              <w:jc w:val="left"/>
              <w:rPr>
                <w:rFonts w:hint="eastAsia" w:ascii="仿宋" w:hAnsi="仿宋" w:cs="仿宋"/>
                <w:bCs/>
                <w:szCs w:val="21"/>
                <w:highlight w:val="none"/>
                <w:lang w:val="en-US" w:eastAsia="zh-CN"/>
              </w:rPr>
            </w:pPr>
            <w:r>
              <w:rPr>
                <w:rFonts w:hint="eastAsia" w:ascii="仿宋" w:hAnsi="仿宋" w:eastAsia="仿宋" w:cs="仿宋"/>
                <w:bCs/>
                <w:szCs w:val="21"/>
                <w:highlight w:val="none"/>
                <w:lang w:val="en-US" w:eastAsia="zh-CN"/>
              </w:rPr>
              <w:t>注：提供的人员必须为投标人本单位职工，提供人员的证书原件扫描件及社保部门出具的本单位为其缴纳的近三个月中任意一个月的社保缴费证明</w:t>
            </w:r>
            <w:r>
              <w:rPr>
                <w:rFonts w:hint="eastAsia" w:ascii="仿宋" w:hAnsi="仿宋" w:cs="仿宋"/>
                <w:bCs/>
                <w:szCs w:val="21"/>
                <w:highlight w:val="none"/>
                <w:lang w:val="en-US" w:eastAsia="zh-CN"/>
              </w:rPr>
              <w:t>并</w:t>
            </w:r>
            <w:r>
              <w:rPr>
                <w:rFonts w:hint="eastAsia" w:ascii="仿宋" w:hAnsi="仿宋" w:eastAsia="仿宋" w:cs="仿宋"/>
                <w:bCs/>
                <w:szCs w:val="21"/>
                <w:highlight w:val="none"/>
              </w:rPr>
              <w:t>加盖</w:t>
            </w:r>
            <w:r>
              <w:rPr>
                <w:rFonts w:hint="eastAsia" w:ascii="仿宋" w:hAnsi="仿宋" w:eastAsia="仿宋" w:cs="仿宋"/>
                <w:bCs/>
                <w:szCs w:val="21"/>
                <w:highlight w:val="none"/>
                <w:lang w:val="en-US" w:eastAsia="zh-CN"/>
              </w:rPr>
              <w:t>投标人</w:t>
            </w:r>
            <w:r>
              <w:rPr>
                <w:rFonts w:hint="eastAsia" w:ascii="仿宋" w:hAnsi="仿宋" w:eastAsia="仿宋" w:cs="仿宋"/>
                <w:bCs/>
                <w:szCs w:val="21"/>
                <w:highlight w:val="none"/>
              </w:rPr>
              <w:t>公章</w:t>
            </w:r>
            <w:r>
              <w:rPr>
                <w:rFonts w:hint="eastAsia" w:ascii="仿宋" w:hAnsi="仿宋" w:eastAsia="仿宋" w:cs="仿宋"/>
                <w:bCs/>
                <w:szCs w:val="21"/>
                <w:highlight w:val="none"/>
                <w:lang w:val="en-US" w:eastAsia="zh-CN"/>
              </w:rPr>
              <w:t>，缺项或未提供均不得分。</w:t>
            </w:r>
          </w:p>
        </w:tc>
      </w:tr>
      <w:tr w14:paraId="04E5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673" w:type="dxa"/>
            <w:noWrap w:val="0"/>
            <w:vAlign w:val="center"/>
          </w:tcPr>
          <w:p w14:paraId="71803374">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5</w:t>
            </w:r>
          </w:p>
        </w:tc>
        <w:tc>
          <w:tcPr>
            <w:tcW w:w="810" w:type="dxa"/>
            <w:noWrap w:val="0"/>
            <w:vAlign w:val="center"/>
          </w:tcPr>
          <w:p w14:paraId="4C632F8A">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服务响应时间</w:t>
            </w:r>
          </w:p>
        </w:tc>
        <w:tc>
          <w:tcPr>
            <w:tcW w:w="705" w:type="dxa"/>
            <w:noWrap w:val="0"/>
            <w:vAlign w:val="center"/>
          </w:tcPr>
          <w:p w14:paraId="628DB5F0">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2</w:t>
            </w:r>
          </w:p>
        </w:tc>
        <w:tc>
          <w:tcPr>
            <w:tcW w:w="7213" w:type="dxa"/>
            <w:noWrap w:val="0"/>
            <w:vAlign w:val="center"/>
          </w:tcPr>
          <w:p w14:paraId="6B781CF3">
            <w:pPr>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w:t>
            </w:r>
            <w:r>
              <w:rPr>
                <w:rFonts w:hint="eastAsia" w:ascii="仿宋" w:hAnsi="仿宋" w:cs="仿宋"/>
                <w:bCs/>
                <w:sz w:val="21"/>
                <w:szCs w:val="21"/>
                <w:highlight w:val="none"/>
                <w:lang w:eastAsia="zh-CN"/>
              </w:rPr>
              <w:t>客</w:t>
            </w:r>
            <w:r>
              <w:rPr>
                <w:rFonts w:hint="eastAsia" w:ascii="仿宋" w:hAnsi="仿宋" w:cs="仿宋"/>
                <w:bCs/>
                <w:sz w:val="21"/>
                <w:szCs w:val="21"/>
                <w:highlight w:val="none"/>
              </w:rPr>
              <w:t>观分】</w:t>
            </w:r>
          </w:p>
          <w:p w14:paraId="1A06147E">
            <w:pPr>
              <w:spacing w:line="360" w:lineRule="auto"/>
              <w:jc w:val="left"/>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投标人</w:t>
            </w:r>
            <w:r>
              <w:rPr>
                <w:rFonts w:hint="eastAsia" w:ascii="仿宋" w:hAnsi="仿宋" w:eastAsia="仿宋" w:cs="仿宋"/>
                <w:bCs/>
                <w:szCs w:val="21"/>
                <w:highlight w:val="none"/>
                <w:lang w:val="en-US"/>
              </w:rPr>
              <w:t>接到采购人</w:t>
            </w:r>
            <w:r>
              <w:rPr>
                <w:rFonts w:hint="eastAsia" w:ascii="仿宋" w:hAnsi="仿宋" w:cs="仿宋"/>
                <w:bCs/>
                <w:szCs w:val="21"/>
                <w:highlight w:val="none"/>
                <w:lang w:val="en-US" w:eastAsia="zh-CN"/>
              </w:rPr>
              <w:t>应急委派</w:t>
            </w:r>
            <w:r>
              <w:rPr>
                <w:rFonts w:hint="eastAsia" w:ascii="仿宋" w:hAnsi="仿宋" w:eastAsia="仿宋" w:cs="仿宋"/>
                <w:bCs/>
                <w:szCs w:val="21"/>
                <w:highlight w:val="none"/>
                <w:lang w:val="en-US"/>
              </w:rPr>
              <w:t>通知(电话、电传等) 后 2 小时现场响应，每减少</w:t>
            </w:r>
            <w:r>
              <w:rPr>
                <w:rFonts w:hint="eastAsia" w:ascii="仿宋" w:hAnsi="仿宋" w:cs="仿宋"/>
                <w:bCs/>
                <w:szCs w:val="21"/>
                <w:highlight w:val="none"/>
                <w:lang w:val="en-US" w:eastAsia="zh-CN"/>
              </w:rPr>
              <w:t>半</w:t>
            </w:r>
            <w:r>
              <w:rPr>
                <w:rFonts w:hint="eastAsia" w:ascii="仿宋" w:hAnsi="仿宋" w:eastAsia="仿宋" w:cs="仿宋"/>
                <w:bCs/>
                <w:szCs w:val="21"/>
                <w:highlight w:val="none"/>
                <w:lang w:val="en-US"/>
              </w:rPr>
              <w:t>小时加</w:t>
            </w:r>
            <w:r>
              <w:rPr>
                <w:rFonts w:hint="eastAsia" w:ascii="仿宋" w:hAnsi="仿宋" w:cs="仿宋"/>
                <w:bCs/>
                <w:szCs w:val="21"/>
                <w:highlight w:val="none"/>
                <w:lang w:val="en-US" w:eastAsia="zh-CN"/>
              </w:rPr>
              <w:t>1</w:t>
            </w:r>
            <w:r>
              <w:rPr>
                <w:rFonts w:hint="eastAsia" w:ascii="仿宋" w:hAnsi="仿宋" w:eastAsia="仿宋" w:cs="仿宋"/>
                <w:bCs/>
                <w:szCs w:val="21"/>
                <w:highlight w:val="none"/>
                <w:lang w:val="en-US"/>
              </w:rPr>
              <w:t>分，最高得2分</w:t>
            </w:r>
            <w:r>
              <w:rPr>
                <w:rFonts w:hint="eastAsia" w:ascii="仿宋" w:hAnsi="仿宋" w:eastAsia="仿宋" w:cs="仿宋"/>
                <w:bCs/>
                <w:szCs w:val="21"/>
                <w:highlight w:val="none"/>
                <w:lang w:val="en-US" w:eastAsia="zh-CN"/>
              </w:rPr>
              <w:t>。</w:t>
            </w:r>
          </w:p>
          <w:p w14:paraId="18912E04">
            <w:pPr>
              <w:spacing w:line="360" w:lineRule="auto"/>
              <w:jc w:val="left"/>
              <w:rPr>
                <w:rFonts w:hint="eastAsia"/>
                <w:lang w:val="en-US" w:eastAsia="zh-CN"/>
              </w:rPr>
            </w:pPr>
            <w:r>
              <w:rPr>
                <w:rFonts w:hint="eastAsia" w:ascii="仿宋" w:hAnsi="仿宋" w:eastAsia="仿宋" w:cs="仿宋"/>
                <w:bCs/>
                <w:szCs w:val="21"/>
                <w:highlight w:val="none"/>
                <w:lang w:val="en-US" w:eastAsia="zh-CN"/>
              </w:rPr>
              <w:t>注</w:t>
            </w:r>
            <w:r>
              <w:rPr>
                <w:rFonts w:hint="eastAsia" w:ascii="仿宋" w:hAnsi="仿宋" w:eastAsia="仿宋" w:cs="仿宋"/>
                <w:bCs/>
                <w:sz w:val="21"/>
                <w:szCs w:val="21"/>
                <w:highlight w:val="none"/>
                <w:lang w:val="en-US" w:eastAsia="zh-CN"/>
              </w:rPr>
              <w:t>：提供</w:t>
            </w:r>
            <w:r>
              <w:rPr>
                <w:rFonts w:hint="eastAsia" w:ascii="仿宋" w:hAnsi="仿宋" w:cs="仿宋"/>
                <w:bCs/>
                <w:sz w:val="21"/>
                <w:szCs w:val="21"/>
                <w:highlight w:val="none"/>
                <w:lang w:val="en-US" w:eastAsia="zh-CN"/>
              </w:rPr>
              <w:t>承诺函并</w:t>
            </w:r>
            <w:r>
              <w:rPr>
                <w:rFonts w:hint="eastAsia" w:ascii="仿宋" w:hAnsi="仿宋" w:eastAsia="仿宋" w:cs="仿宋"/>
                <w:bCs/>
                <w:sz w:val="21"/>
                <w:szCs w:val="21"/>
                <w:highlight w:val="none"/>
                <w:lang w:val="en-US"/>
              </w:rPr>
              <w:t>加盖</w:t>
            </w:r>
            <w:r>
              <w:rPr>
                <w:rFonts w:hint="eastAsia" w:ascii="仿宋" w:hAnsi="仿宋" w:eastAsia="仿宋" w:cs="仿宋"/>
                <w:bCs/>
                <w:sz w:val="21"/>
                <w:szCs w:val="21"/>
                <w:highlight w:val="none"/>
                <w:lang w:val="en-US" w:eastAsia="zh-CN"/>
              </w:rPr>
              <w:t>投标人</w:t>
            </w:r>
            <w:r>
              <w:rPr>
                <w:rFonts w:hint="eastAsia" w:ascii="仿宋" w:hAnsi="仿宋" w:eastAsia="仿宋" w:cs="仿宋"/>
                <w:bCs/>
                <w:sz w:val="21"/>
                <w:szCs w:val="21"/>
                <w:highlight w:val="none"/>
                <w:lang w:val="en-US"/>
              </w:rPr>
              <w:t>公章</w:t>
            </w:r>
            <w:r>
              <w:rPr>
                <w:rFonts w:hint="eastAsia" w:ascii="仿宋" w:hAnsi="仿宋" w:eastAsia="仿宋" w:cs="仿宋"/>
                <w:bCs/>
                <w:sz w:val="21"/>
                <w:szCs w:val="21"/>
                <w:highlight w:val="none"/>
                <w:lang w:val="en-US" w:eastAsia="zh-CN"/>
              </w:rPr>
              <w:t>，缺项或未提供均不得分。</w:t>
            </w:r>
          </w:p>
        </w:tc>
      </w:tr>
      <w:tr w14:paraId="640A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73" w:type="dxa"/>
            <w:vMerge w:val="restart"/>
            <w:noWrap w:val="0"/>
            <w:vAlign w:val="center"/>
          </w:tcPr>
          <w:p w14:paraId="0B776647">
            <w:pPr>
              <w:spacing w:line="360" w:lineRule="auto"/>
              <w:jc w:val="center"/>
              <w:rPr>
                <w:rFonts w:hint="eastAsia" w:ascii="仿宋" w:hAnsi="仿宋" w:eastAsia="仿宋" w:cs="仿宋"/>
                <w:bCs/>
                <w:sz w:val="21"/>
                <w:szCs w:val="21"/>
                <w:highlight w:val="none"/>
                <w:lang w:eastAsia="zh-CN"/>
              </w:rPr>
            </w:pPr>
            <w:r>
              <w:rPr>
                <w:rFonts w:hint="eastAsia" w:ascii="仿宋" w:hAnsi="仿宋" w:cs="仿宋"/>
                <w:bCs/>
                <w:sz w:val="21"/>
                <w:szCs w:val="21"/>
                <w:highlight w:val="none"/>
                <w:lang w:val="en-US" w:eastAsia="zh-CN"/>
              </w:rPr>
              <w:t>6</w:t>
            </w:r>
          </w:p>
        </w:tc>
        <w:tc>
          <w:tcPr>
            <w:tcW w:w="810" w:type="dxa"/>
            <w:vMerge w:val="restart"/>
            <w:noWrap w:val="0"/>
            <w:vAlign w:val="center"/>
          </w:tcPr>
          <w:p w14:paraId="05049248">
            <w:pPr>
              <w:spacing w:line="360" w:lineRule="auto"/>
              <w:jc w:val="center"/>
              <w:rPr>
                <w:rFonts w:hint="eastAsia" w:ascii="仿宋" w:hAnsi="仿宋" w:cs="仿宋"/>
                <w:bCs/>
                <w:sz w:val="21"/>
                <w:szCs w:val="21"/>
                <w:highlight w:val="none"/>
              </w:rPr>
            </w:pPr>
            <w:r>
              <w:rPr>
                <w:rFonts w:hint="eastAsia" w:ascii="仿宋" w:hAnsi="仿宋" w:cs="仿宋"/>
                <w:bCs/>
                <w:sz w:val="21"/>
                <w:szCs w:val="21"/>
                <w:highlight w:val="none"/>
              </w:rPr>
              <w:t>项目方案</w:t>
            </w:r>
          </w:p>
        </w:tc>
        <w:tc>
          <w:tcPr>
            <w:tcW w:w="705" w:type="dxa"/>
            <w:vMerge w:val="restart"/>
            <w:noWrap w:val="0"/>
            <w:vAlign w:val="center"/>
          </w:tcPr>
          <w:p w14:paraId="5C8FAFDB">
            <w:pPr>
              <w:spacing w:line="360" w:lineRule="auto"/>
              <w:jc w:val="center"/>
              <w:rPr>
                <w:rFonts w:hint="default" w:ascii="仿宋" w:hAnsi="仿宋" w:eastAsia="仿宋" w:cs="仿宋"/>
                <w:bCs/>
                <w:sz w:val="21"/>
                <w:szCs w:val="21"/>
                <w:highlight w:val="none"/>
                <w:lang w:val="en-US" w:eastAsia="zh-CN"/>
              </w:rPr>
            </w:pPr>
            <w:r>
              <w:rPr>
                <w:rFonts w:hint="eastAsia" w:ascii="仿宋" w:hAnsi="仿宋" w:cs="仿宋"/>
                <w:bCs/>
                <w:sz w:val="21"/>
                <w:szCs w:val="21"/>
                <w:highlight w:val="none"/>
                <w:lang w:val="en-US" w:eastAsia="zh-CN"/>
              </w:rPr>
              <w:t>69</w:t>
            </w:r>
          </w:p>
        </w:tc>
        <w:tc>
          <w:tcPr>
            <w:tcW w:w="7213" w:type="dxa"/>
            <w:noWrap w:val="0"/>
            <w:vAlign w:val="center"/>
          </w:tcPr>
          <w:p w14:paraId="55345F87">
            <w:pPr>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【主观分】</w:t>
            </w:r>
          </w:p>
          <w:p w14:paraId="182222D4">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rPr>
              <w:t>根据投标人提供本项目背景理解方案进行评审</w:t>
            </w:r>
            <w:r>
              <w:rPr>
                <w:rFonts w:hint="eastAsia" w:ascii="仿宋" w:hAnsi="仿宋" w:cs="仿宋"/>
                <w:bCs/>
                <w:sz w:val="21"/>
                <w:szCs w:val="21"/>
                <w:highlight w:val="none"/>
                <w:lang w:eastAsia="zh-CN"/>
              </w:rPr>
              <w:t>。</w:t>
            </w:r>
            <w:r>
              <w:rPr>
                <w:rFonts w:hint="eastAsia" w:ascii="仿宋" w:hAnsi="仿宋" w:cs="仿宋"/>
                <w:bCs/>
                <w:sz w:val="21"/>
                <w:szCs w:val="21"/>
                <w:highlight w:val="none"/>
              </w:rPr>
              <w:t>内容</w:t>
            </w:r>
            <w:r>
              <w:rPr>
                <w:rFonts w:hint="eastAsia" w:ascii="仿宋" w:hAnsi="仿宋" w:eastAsia="仿宋" w:cs="仿宋"/>
                <w:bCs/>
                <w:sz w:val="21"/>
                <w:szCs w:val="21"/>
                <w:highlight w:val="none"/>
              </w:rPr>
              <w:t>包括</w:t>
            </w:r>
            <w:r>
              <w:rPr>
                <w:rFonts w:hint="eastAsia" w:ascii="仿宋" w:hAnsi="仿宋" w:eastAsia="仿宋" w:cs="仿宋"/>
                <w:bCs/>
                <w:sz w:val="21"/>
                <w:szCs w:val="21"/>
                <w:highlight w:val="none"/>
                <w:lang w:eastAsia="zh-CN"/>
              </w:rPr>
              <w:t>整体</w:t>
            </w:r>
            <w:r>
              <w:rPr>
                <w:rFonts w:hint="eastAsia" w:ascii="仿宋" w:hAnsi="仿宋" w:cs="仿宋"/>
                <w:bCs/>
                <w:sz w:val="21"/>
                <w:szCs w:val="21"/>
                <w:highlight w:val="none"/>
                <w:lang w:val="en-US" w:eastAsia="zh-CN"/>
              </w:rPr>
              <w:t>项目</w:t>
            </w:r>
            <w:r>
              <w:rPr>
                <w:rFonts w:hint="eastAsia" w:ascii="仿宋" w:hAnsi="仿宋" w:eastAsia="仿宋" w:cs="仿宋"/>
                <w:bCs/>
                <w:sz w:val="21"/>
                <w:szCs w:val="21"/>
                <w:highlight w:val="none"/>
                <w:lang w:eastAsia="zh-CN"/>
              </w:rPr>
              <w:t>理解、</w:t>
            </w:r>
            <w:r>
              <w:rPr>
                <w:rFonts w:hint="eastAsia" w:ascii="仿宋" w:hAnsi="仿宋" w:cs="仿宋"/>
                <w:bCs/>
                <w:sz w:val="21"/>
                <w:szCs w:val="21"/>
                <w:highlight w:val="none"/>
                <w:lang w:val="en-US" w:eastAsia="zh-CN"/>
              </w:rPr>
              <w:t>项目实际情况及背景</w:t>
            </w:r>
            <w:r>
              <w:rPr>
                <w:rFonts w:hint="eastAsia" w:ascii="仿宋" w:hAnsi="仿宋" w:eastAsia="仿宋" w:cs="仿宋"/>
                <w:bCs/>
                <w:sz w:val="21"/>
                <w:szCs w:val="21"/>
                <w:highlight w:val="none"/>
                <w:lang w:eastAsia="zh-CN"/>
              </w:rPr>
              <w:t>理解</w:t>
            </w:r>
            <w:r>
              <w:rPr>
                <w:rFonts w:hint="eastAsia" w:ascii="仿宋" w:hAnsi="仿宋" w:cs="仿宋"/>
                <w:bCs/>
                <w:sz w:val="21"/>
                <w:szCs w:val="21"/>
                <w:highlight w:val="none"/>
                <w:lang w:eastAsia="zh-CN"/>
              </w:rPr>
              <w:t>、</w:t>
            </w:r>
            <w:r>
              <w:rPr>
                <w:rFonts w:hint="eastAsia" w:ascii="仿宋" w:hAnsi="仿宋" w:cs="仿宋"/>
                <w:bCs/>
                <w:sz w:val="21"/>
                <w:szCs w:val="21"/>
                <w:highlight w:val="none"/>
                <w:lang w:val="en-US" w:eastAsia="zh-CN"/>
              </w:rPr>
              <w:t>项目目标</w:t>
            </w:r>
            <w:r>
              <w:rPr>
                <w:rFonts w:hint="eastAsia" w:ascii="仿宋" w:hAnsi="仿宋" w:eastAsia="仿宋" w:cs="仿宋"/>
                <w:bCs/>
                <w:sz w:val="21"/>
                <w:szCs w:val="21"/>
                <w:highlight w:val="none"/>
                <w:lang w:eastAsia="zh-CN"/>
              </w:rPr>
              <w:t>理解</w:t>
            </w:r>
            <w:r>
              <w:rPr>
                <w:rFonts w:hint="eastAsia" w:ascii="仿宋" w:hAnsi="仿宋" w:eastAsia="仿宋" w:cs="仿宋"/>
                <w:bCs/>
                <w:sz w:val="21"/>
                <w:szCs w:val="21"/>
                <w:highlight w:val="none"/>
              </w:rPr>
              <w:t>。内容是否完整且符合采购需求等由评委在分值范围内进行打分。</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3</w:t>
            </w:r>
            <w:r>
              <w:rPr>
                <w:rFonts w:hint="eastAsia" w:ascii="仿宋" w:hAnsi="仿宋" w:cs="仿宋"/>
                <w:bCs/>
                <w:sz w:val="21"/>
                <w:szCs w:val="21"/>
                <w:highlight w:val="none"/>
              </w:rPr>
              <w:t>分</w:t>
            </w:r>
            <w:r>
              <w:rPr>
                <w:rFonts w:hint="eastAsia" w:ascii="仿宋" w:hAnsi="仿宋" w:cs="仿宋"/>
                <w:bCs/>
                <w:sz w:val="21"/>
                <w:szCs w:val="21"/>
                <w:highlight w:val="none"/>
                <w:lang w:eastAsia="zh-CN"/>
              </w:rPr>
              <w:t>，</w:t>
            </w:r>
            <w:r>
              <w:rPr>
                <w:rFonts w:hint="eastAsia" w:ascii="仿宋" w:hAnsi="仿宋" w:eastAsia="仿宋" w:cs="仿宋"/>
                <w:bCs/>
                <w:sz w:val="21"/>
                <w:szCs w:val="21"/>
                <w:highlight w:val="none"/>
                <w:lang w:eastAsia="zh-CN"/>
              </w:rPr>
              <w:t>本项最多</w:t>
            </w:r>
            <w:r>
              <w:rPr>
                <w:rFonts w:hint="eastAsia" w:ascii="仿宋" w:hAnsi="仿宋" w:cs="仿宋"/>
                <w:bCs/>
                <w:sz w:val="21"/>
                <w:szCs w:val="21"/>
                <w:highlight w:val="none"/>
                <w:lang w:val="en-US" w:eastAsia="zh-CN"/>
              </w:rPr>
              <w:t>9</w:t>
            </w:r>
            <w:r>
              <w:rPr>
                <w:rFonts w:hint="eastAsia" w:ascii="仿宋" w:hAnsi="仿宋" w:eastAsia="仿宋" w:cs="仿宋"/>
                <w:bCs/>
                <w:sz w:val="21"/>
                <w:szCs w:val="21"/>
                <w:highlight w:val="none"/>
                <w:lang w:val="en-US" w:eastAsia="zh-CN"/>
              </w:rPr>
              <w:t>分，未提供不得分。</w:t>
            </w:r>
          </w:p>
          <w:p w14:paraId="4A6BC4C8">
            <w:pPr>
              <w:spacing w:line="360" w:lineRule="auto"/>
              <w:jc w:val="left"/>
              <w:rPr>
                <w:rFonts w:hint="eastAsia" w:ascii="仿宋" w:hAnsi="仿宋" w:eastAsia="仿宋" w:cs="仿宋"/>
                <w:bCs/>
                <w:sz w:val="21"/>
                <w:szCs w:val="21"/>
                <w:highlight w:val="none"/>
                <w:lang w:eastAsia="zh-CN"/>
              </w:rPr>
            </w:pPr>
            <w:r>
              <w:rPr>
                <w:rFonts w:hint="eastAsia" w:ascii="仿宋" w:hAnsi="仿宋" w:cs="仿宋"/>
                <w:bCs/>
                <w:sz w:val="21"/>
                <w:szCs w:val="21"/>
                <w:highlight w:val="none"/>
                <w:lang w:eastAsia="zh-CN"/>
              </w:rPr>
              <w:t>单项内容</w:t>
            </w:r>
            <w:r>
              <w:rPr>
                <w:rFonts w:hint="eastAsia" w:ascii="仿宋" w:hAnsi="仿宋" w:cs="仿宋"/>
                <w:bCs/>
                <w:sz w:val="21"/>
                <w:szCs w:val="21"/>
                <w:highlight w:val="none"/>
              </w:rPr>
              <w:t>分值范围:（</w:t>
            </w:r>
            <w:r>
              <w:rPr>
                <w:rFonts w:hint="eastAsia" w:ascii="仿宋" w:hAnsi="仿宋" w:cs="仿宋"/>
                <w:bCs/>
                <w:sz w:val="21"/>
                <w:szCs w:val="21"/>
                <w:highlight w:val="none"/>
                <w:lang w:val="en-US" w:eastAsia="zh-CN"/>
              </w:rPr>
              <w:t>3</w:t>
            </w:r>
            <w:r>
              <w:rPr>
                <w:rFonts w:hint="eastAsia" w:ascii="仿宋" w:hAnsi="仿宋" w:cs="仿宋"/>
                <w:bCs/>
                <w:sz w:val="21"/>
                <w:szCs w:val="21"/>
                <w:highlight w:val="none"/>
              </w:rPr>
              <w:t>|2|1|0</w:t>
            </w:r>
            <w:r>
              <w:rPr>
                <w:rFonts w:hint="eastAsia" w:ascii="仿宋" w:hAnsi="仿宋" w:cs="仿宋"/>
                <w:bCs/>
                <w:sz w:val="21"/>
                <w:szCs w:val="21"/>
                <w:highlight w:val="none"/>
                <w:lang w:eastAsia="zh-CN"/>
              </w:rPr>
              <w:t>）</w:t>
            </w:r>
          </w:p>
        </w:tc>
      </w:tr>
      <w:tr w14:paraId="2CCC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673" w:type="dxa"/>
            <w:vMerge w:val="continue"/>
            <w:noWrap w:val="0"/>
            <w:vAlign w:val="center"/>
          </w:tcPr>
          <w:p w14:paraId="09E0FC17">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1E8A1CA7">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47B9573D">
            <w:pPr>
              <w:spacing w:line="360" w:lineRule="auto"/>
              <w:jc w:val="center"/>
              <w:rPr>
                <w:rFonts w:hint="eastAsia" w:ascii="仿宋" w:hAnsi="仿宋" w:cs="仿宋"/>
                <w:bCs/>
                <w:sz w:val="21"/>
                <w:szCs w:val="21"/>
                <w:highlight w:val="none"/>
              </w:rPr>
            </w:pPr>
          </w:p>
        </w:tc>
        <w:tc>
          <w:tcPr>
            <w:tcW w:w="7213" w:type="dxa"/>
            <w:noWrap w:val="0"/>
            <w:vAlign w:val="center"/>
          </w:tcPr>
          <w:p w14:paraId="762339EB">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【主观分】</w:t>
            </w:r>
          </w:p>
          <w:p w14:paraId="43E34C33">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根据投标人提供的</w:t>
            </w:r>
            <w:r>
              <w:rPr>
                <w:rFonts w:hint="eastAsia" w:ascii="仿宋" w:hAnsi="仿宋" w:eastAsia="仿宋" w:cs="仿宋"/>
                <w:highlight w:val="none"/>
              </w:rPr>
              <w:t>垃圾</w:t>
            </w:r>
            <w:r>
              <w:rPr>
                <w:rFonts w:hint="eastAsia" w:ascii="仿宋" w:hAnsi="仿宋" w:eastAsia="仿宋" w:cs="仿宋"/>
                <w:highlight w:val="none"/>
                <w:lang w:eastAsia="zh-CN"/>
              </w:rPr>
              <w:t>收集</w:t>
            </w:r>
            <w:r>
              <w:rPr>
                <w:rFonts w:hint="eastAsia" w:ascii="仿宋" w:hAnsi="仿宋" w:cs="仿宋"/>
                <w:highlight w:val="none"/>
                <w:lang w:eastAsia="zh-CN"/>
              </w:rPr>
              <w:t>、</w:t>
            </w:r>
            <w:r>
              <w:rPr>
                <w:rFonts w:hint="eastAsia" w:ascii="仿宋" w:hAnsi="仿宋" w:eastAsia="仿宋" w:cs="仿宋"/>
                <w:highlight w:val="none"/>
                <w:lang w:eastAsia="zh-CN"/>
              </w:rPr>
              <w:t>装车</w:t>
            </w:r>
            <w:r>
              <w:rPr>
                <w:rFonts w:hint="eastAsia" w:ascii="仿宋" w:hAnsi="仿宋" w:eastAsia="仿宋" w:cs="仿宋"/>
                <w:highlight w:val="none"/>
              </w:rPr>
              <w:t>及运输方案（包括人员及设备安排、作业时间安排、作业步骤及方法、台账记录、车辆的维修管养措施</w:t>
            </w:r>
            <w:r>
              <w:rPr>
                <w:rFonts w:hint="eastAsia" w:ascii="仿宋" w:hAnsi="仿宋" w:cs="仿宋"/>
                <w:highlight w:val="none"/>
                <w:lang w:eastAsia="zh-CN"/>
              </w:rPr>
              <w:t>）</w:t>
            </w:r>
            <w:r>
              <w:rPr>
                <w:rFonts w:hint="eastAsia" w:ascii="仿宋" w:hAnsi="仿宋" w:eastAsia="仿宋" w:cs="仿宋"/>
                <w:bCs/>
                <w:sz w:val="21"/>
                <w:szCs w:val="21"/>
                <w:highlight w:val="none"/>
                <w:lang w:val="en-US" w:eastAsia="zh-CN"/>
              </w:rPr>
              <w:t>进行评审。内容是否完整且符合采购需求等由评委在分值范围内进行打分。</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5分，</w:t>
            </w:r>
            <w:r>
              <w:rPr>
                <w:rFonts w:hint="eastAsia" w:ascii="仿宋" w:hAnsi="仿宋" w:eastAsia="仿宋" w:cs="仿宋"/>
                <w:bCs/>
                <w:sz w:val="21"/>
                <w:szCs w:val="21"/>
                <w:highlight w:val="none"/>
                <w:lang w:val="en-US" w:eastAsia="zh-CN"/>
              </w:rPr>
              <w:t>本项最多</w:t>
            </w:r>
            <w:r>
              <w:rPr>
                <w:rFonts w:hint="eastAsia" w:ascii="仿宋" w:hAnsi="仿宋" w:cs="仿宋"/>
                <w:bCs/>
                <w:sz w:val="21"/>
                <w:szCs w:val="21"/>
                <w:highlight w:val="none"/>
                <w:lang w:val="en-US" w:eastAsia="zh-CN"/>
              </w:rPr>
              <w:t>10</w:t>
            </w:r>
            <w:r>
              <w:rPr>
                <w:rFonts w:hint="eastAsia" w:ascii="仿宋" w:hAnsi="仿宋" w:eastAsia="仿宋" w:cs="仿宋"/>
                <w:bCs/>
                <w:sz w:val="21"/>
                <w:szCs w:val="21"/>
                <w:highlight w:val="none"/>
                <w:lang w:val="en-US" w:eastAsia="zh-CN"/>
              </w:rPr>
              <w:t>分，未提供不得分。</w:t>
            </w:r>
          </w:p>
          <w:p w14:paraId="650470C1">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w:t>
            </w:r>
            <w:r>
              <w:rPr>
                <w:rFonts w:hint="eastAsia" w:ascii="仿宋" w:hAnsi="仿宋" w:cs="仿宋"/>
                <w:bCs/>
                <w:sz w:val="21"/>
                <w:szCs w:val="21"/>
                <w:highlight w:val="none"/>
                <w:lang w:val="en-US" w:eastAsia="zh-CN"/>
              </w:rPr>
              <w:t>内容</w:t>
            </w:r>
            <w:r>
              <w:rPr>
                <w:rFonts w:hint="eastAsia" w:ascii="仿宋" w:hAnsi="仿宋" w:eastAsia="仿宋" w:cs="仿宋"/>
                <w:bCs/>
                <w:sz w:val="21"/>
                <w:szCs w:val="21"/>
                <w:highlight w:val="none"/>
                <w:lang w:val="en-US" w:eastAsia="zh-CN"/>
              </w:rPr>
              <w:t>分值范围:（5|4|3|2|1|0）</w:t>
            </w:r>
          </w:p>
        </w:tc>
      </w:tr>
      <w:tr w14:paraId="71CE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673" w:type="dxa"/>
            <w:vMerge w:val="continue"/>
            <w:noWrap w:val="0"/>
            <w:vAlign w:val="center"/>
          </w:tcPr>
          <w:p w14:paraId="2B76A9CE">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03ACA9FC">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12C1F850">
            <w:pPr>
              <w:spacing w:line="360" w:lineRule="auto"/>
              <w:jc w:val="center"/>
              <w:rPr>
                <w:rFonts w:hint="eastAsia" w:ascii="仿宋" w:hAnsi="仿宋" w:cs="仿宋"/>
                <w:bCs/>
                <w:sz w:val="21"/>
                <w:szCs w:val="21"/>
                <w:highlight w:val="none"/>
              </w:rPr>
            </w:pPr>
          </w:p>
        </w:tc>
        <w:tc>
          <w:tcPr>
            <w:tcW w:w="7213" w:type="dxa"/>
            <w:noWrap w:val="0"/>
            <w:vAlign w:val="center"/>
          </w:tcPr>
          <w:p w14:paraId="526DA2C1">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【主观分】</w:t>
            </w:r>
          </w:p>
          <w:p w14:paraId="09ED76A7">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根据投标人提供的应急方案进行评审</w:t>
            </w:r>
            <w:r>
              <w:rPr>
                <w:rFonts w:hint="eastAsia" w:ascii="仿宋" w:hAnsi="仿宋" w:cs="仿宋"/>
                <w:bCs/>
                <w:sz w:val="21"/>
                <w:szCs w:val="21"/>
                <w:highlight w:val="none"/>
                <w:lang w:val="en-US" w:eastAsia="zh-CN"/>
              </w:rPr>
              <w:t>。</w:t>
            </w:r>
            <w:r>
              <w:rPr>
                <w:rFonts w:hint="eastAsia" w:ascii="仿宋" w:hAnsi="仿宋" w:cs="仿宋"/>
                <w:bCs/>
                <w:sz w:val="21"/>
                <w:szCs w:val="21"/>
                <w:highlight w:val="none"/>
              </w:rPr>
              <w:t>内容</w:t>
            </w:r>
            <w:r>
              <w:rPr>
                <w:rFonts w:hint="eastAsia" w:ascii="仿宋" w:hAnsi="仿宋" w:eastAsia="仿宋" w:cs="仿宋"/>
                <w:bCs/>
                <w:sz w:val="21"/>
                <w:szCs w:val="21"/>
                <w:highlight w:val="none"/>
              </w:rPr>
              <w:t>包括</w:t>
            </w:r>
            <w:r>
              <w:rPr>
                <w:rFonts w:hint="eastAsia" w:ascii="仿宋" w:hAnsi="仿宋" w:eastAsia="仿宋" w:cs="仿宋"/>
                <w:highlight w:val="none"/>
                <w:lang w:eastAsia="zh-CN"/>
              </w:rPr>
              <w:t>各类上级检查</w:t>
            </w:r>
            <w:r>
              <w:rPr>
                <w:rFonts w:hint="eastAsia" w:ascii="仿宋" w:hAnsi="仿宋" w:cs="仿宋"/>
                <w:highlight w:val="none"/>
                <w:lang w:eastAsia="zh-CN"/>
              </w:rPr>
              <w:t>、</w:t>
            </w:r>
            <w:r>
              <w:rPr>
                <w:rFonts w:hint="eastAsia" w:ascii="仿宋" w:hAnsi="仿宋" w:eastAsia="仿宋" w:cs="仿宋"/>
                <w:highlight w:val="none"/>
                <w:lang w:eastAsia="zh-CN"/>
              </w:rPr>
              <w:t>突击检查、环境集中整治期间</w:t>
            </w:r>
            <w:r>
              <w:rPr>
                <w:rFonts w:hint="eastAsia" w:ascii="仿宋" w:hAnsi="仿宋" w:cs="仿宋"/>
                <w:highlight w:val="none"/>
                <w:lang w:val="en-US" w:eastAsia="zh-CN"/>
              </w:rPr>
              <w:t>应对</w:t>
            </w:r>
            <w:r>
              <w:rPr>
                <w:rFonts w:hint="eastAsia" w:ascii="仿宋" w:hAnsi="仿宋" w:cs="仿宋"/>
                <w:highlight w:val="none"/>
                <w:lang w:eastAsia="zh-CN"/>
              </w:rPr>
              <w:t>、</w:t>
            </w:r>
            <w:r>
              <w:rPr>
                <w:rFonts w:hint="eastAsia" w:ascii="仿宋" w:hAnsi="仿宋" w:eastAsia="仿宋" w:cs="仿宋"/>
                <w:highlight w:val="none"/>
                <w:lang w:eastAsia="zh-CN"/>
              </w:rPr>
              <w:t>重大节假日期间</w:t>
            </w:r>
            <w:r>
              <w:rPr>
                <w:rFonts w:hint="eastAsia" w:ascii="仿宋" w:hAnsi="仿宋" w:cs="仿宋"/>
                <w:highlight w:val="none"/>
                <w:lang w:eastAsia="zh-CN"/>
              </w:rPr>
              <w:t>、</w:t>
            </w:r>
            <w:r>
              <w:rPr>
                <w:rFonts w:hint="eastAsia" w:ascii="仿宋" w:hAnsi="仿宋" w:eastAsia="仿宋" w:cs="仿宋"/>
                <w:highlight w:val="none"/>
                <w:lang w:eastAsia="zh-CN"/>
              </w:rPr>
              <w:t>恶劣天气等各类突发事件及较大规模破坏环境卫生面貌的状况</w:t>
            </w:r>
            <w:r>
              <w:rPr>
                <w:rFonts w:hint="eastAsia" w:ascii="仿宋" w:hAnsi="仿宋" w:cs="仿宋"/>
                <w:highlight w:val="none"/>
                <w:lang w:eastAsia="zh-CN"/>
              </w:rPr>
              <w:t>。</w:t>
            </w:r>
            <w:r>
              <w:rPr>
                <w:rFonts w:hint="eastAsia" w:ascii="仿宋" w:hAnsi="仿宋" w:cs="仿宋"/>
                <w:highlight w:val="none"/>
                <w:lang w:val="en-US" w:eastAsia="zh-CN"/>
              </w:rPr>
              <w:t>具体阐述各种情况下</w:t>
            </w:r>
            <w:r>
              <w:rPr>
                <w:rFonts w:hint="eastAsia" w:ascii="仿宋" w:hAnsi="仿宋" w:eastAsia="仿宋" w:cs="仿宋"/>
                <w:highlight w:val="none"/>
                <w:lang w:eastAsia="zh-CN"/>
              </w:rPr>
              <w:t>应急情况分析及响应时间、应急人员及设备安排方案、应急处置措施</w:t>
            </w:r>
            <w:r>
              <w:rPr>
                <w:rFonts w:hint="eastAsia" w:ascii="仿宋" w:hAnsi="仿宋" w:cs="仿宋"/>
                <w:highlight w:val="none"/>
                <w:lang w:eastAsia="zh-CN"/>
              </w:rPr>
              <w:t>。</w:t>
            </w:r>
            <w:r>
              <w:rPr>
                <w:rFonts w:hint="eastAsia" w:ascii="仿宋" w:hAnsi="仿宋" w:eastAsia="仿宋" w:cs="仿宋"/>
                <w:bCs/>
                <w:sz w:val="21"/>
                <w:szCs w:val="21"/>
                <w:highlight w:val="none"/>
                <w:lang w:val="en-US" w:eastAsia="zh-CN"/>
              </w:rPr>
              <w:t>内容是否完整且符合采购需求等由评委在分值范围内进行打分。</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2</w:t>
            </w:r>
            <w:r>
              <w:rPr>
                <w:rFonts w:hint="eastAsia" w:ascii="仿宋" w:hAnsi="仿宋" w:cs="仿宋"/>
                <w:bCs/>
                <w:sz w:val="21"/>
                <w:szCs w:val="21"/>
                <w:highlight w:val="none"/>
              </w:rPr>
              <w:t>分</w:t>
            </w:r>
            <w:r>
              <w:rPr>
                <w:rFonts w:hint="eastAsia" w:ascii="仿宋" w:hAnsi="仿宋" w:cs="仿宋"/>
                <w:bCs/>
                <w:sz w:val="21"/>
                <w:szCs w:val="21"/>
                <w:highlight w:val="none"/>
                <w:lang w:eastAsia="zh-CN"/>
              </w:rPr>
              <w:t>，</w:t>
            </w:r>
            <w:r>
              <w:rPr>
                <w:rFonts w:hint="eastAsia" w:ascii="仿宋" w:hAnsi="仿宋" w:eastAsia="仿宋" w:cs="仿宋"/>
                <w:bCs/>
                <w:sz w:val="21"/>
                <w:szCs w:val="21"/>
                <w:highlight w:val="none"/>
                <w:lang w:val="en-US" w:eastAsia="zh-CN"/>
              </w:rPr>
              <w:t>本项最多</w:t>
            </w:r>
            <w:r>
              <w:rPr>
                <w:rFonts w:hint="eastAsia" w:ascii="仿宋" w:hAnsi="仿宋" w:cs="仿宋"/>
                <w:bCs/>
                <w:sz w:val="21"/>
                <w:szCs w:val="21"/>
                <w:highlight w:val="none"/>
                <w:lang w:val="en-US" w:eastAsia="zh-CN"/>
              </w:rPr>
              <w:t>10</w:t>
            </w:r>
            <w:r>
              <w:rPr>
                <w:rFonts w:hint="eastAsia" w:ascii="仿宋" w:hAnsi="仿宋" w:eastAsia="仿宋" w:cs="仿宋"/>
                <w:bCs/>
                <w:sz w:val="21"/>
                <w:szCs w:val="21"/>
                <w:highlight w:val="none"/>
                <w:lang w:val="en-US" w:eastAsia="zh-CN"/>
              </w:rPr>
              <w:t>分，未提供不得分。</w:t>
            </w:r>
          </w:p>
          <w:p w14:paraId="5BA7FB0D">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w:t>
            </w:r>
            <w:r>
              <w:rPr>
                <w:rFonts w:hint="eastAsia" w:ascii="仿宋" w:hAnsi="仿宋" w:cs="仿宋"/>
                <w:bCs/>
                <w:sz w:val="21"/>
                <w:szCs w:val="21"/>
                <w:highlight w:val="none"/>
                <w:lang w:val="en-US" w:eastAsia="zh-CN"/>
              </w:rPr>
              <w:t>内容</w:t>
            </w:r>
            <w:r>
              <w:rPr>
                <w:rFonts w:hint="eastAsia" w:ascii="仿宋" w:hAnsi="仿宋" w:eastAsia="仿宋" w:cs="仿宋"/>
                <w:bCs/>
                <w:sz w:val="21"/>
                <w:szCs w:val="21"/>
                <w:highlight w:val="none"/>
                <w:lang w:val="en-US" w:eastAsia="zh-CN"/>
              </w:rPr>
              <w:t>分值范围:（2|1|0）</w:t>
            </w:r>
          </w:p>
        </w:tc>
      </w:tr>
      <w:tr w14:paraId="64FF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3" w:type="dxa"/>
            <w:vMerge w:val="continue"/>
            <w:noWrap w:val="0"/>
            <w:vAlign w:val="center"/>
          </w:tcPr>
          <w:p w14:paraId="1CF2693B">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4417F365">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0B4675A0">
            <w:pPr>
              <w:spacing w:line="360" w:lineRule="auto"/>
              <w:jc w:val="center"/>
              <w:rPr>
                <w:rFonts w:hint="eastAsia" w:ascii="仿宋" w:hAnsi="仿宋" w:cs="仿宋"/>
                <w:bCs/>
                <w:sz w:val="21"/>
                <w:szCs w:val="21"/>
                <w:highlight w:val="none"/>
              </w:rPr>
            </w:pPr>
          </w:p>
        </w:tc>
        <w:tc>
          <w:tcPr>
            <w:tcW w:w="7213" w:type="dxa"/>
            <w:noWrap w:val="0"/>
            <w:vAlign w:val="center"/>
          </w:tcPr>
          <w:p w14:paraId="728B7BE3">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【主观分】</w:t>
            </w:r>
          </w:p>
          <w:p w14:paraId="7F038FE6">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根据投标人提供</w:t>
            </w:r>
            <w:r>
              <w:rPr>
                <w:rFonts w:hint="eastAsia" w:ascii="仿宋" w:hAnsi="仿宋" w:eastAsia="仿宋" w:cs="仿宋"/>
                <w:highlight w:val="none"/>
                <w:lang w:eastAsia="zh-CN"/>
              </w:rPr>
              <w:t>的</w:t>
            </w:r>
            <w:r>
              <w:rPr>
                <w:rFonts w:hint="eastAsia" w:ascii="仿宋" w:hAnsi="仿宋" w:cs="仿宋"/>
                <w:highlight w:val="none"/>
                <w:lang w:val="en-US" w:eastAsia="zh-CN"/>
              </w:rPr>
              <w:t>内控</w:t>
            </w:r>
            <w:r>
              <w:rPr>
                <w:rFonts w:hint="eastAsia" w:ascii="仿宋" w:hAnsi="仿宋" w:eastAsia="仿宋" w:cs="仿宋"/>
                <w:highlight w:val="none"/>
                <w:lang w:eastAsia="zh-CN"/>
              </w:rPr>
              <w:t>管理制度</w:t>
            </w:r>
            <w:r>
              <w:rPr>
                <w:rFonts w:hint="eastAsia" w:ascii="仿宋" w:hAnsi="仿宋" w:eastAsia="仿宋" w:cs="仿宋"/>
                <w:bCs/>
                <w:sz w:val="21"/>
                <w:szCs w:val="21"/>
                <w:highlight w:val="none"/>
                <w:lang w:val="en-US" w:eastAsia="zh-CN"/>
              </w:rPr>
              <w:t>进行评审</w:t>
            </w:r>
            <w:r>
              <w:rPr>
                <w:rFonts w:hint="eastAsia" w:ascii="仿宋" w:hAnsi="仿宋" w:cs="仿宋"/>
                <w:bCs/>
                <w:sz w:val="21"/>
                <w:szCs w:val="21"/>
                <w:highlight w:val="none"/>
                <w:lang w:val="en-US" w:eastAsia="zh-CN"/>
              </w:rPr>
              <w:t>。</w:t>
            </w:r>
            <w:r>
              <w:rPr>
                <w:rFonts w:hint="eastAsia" w:ascii="仿宋" w:hAnsi="仿宋" w:cs="仿宋"/>
                <w:bCs/>
                <w:sz w:val="21"/>
                <w:szCs w:val="21"/>
                <w:highlight w:val="none"/>
              </w:rPr>
              <w:t>内容</w:t>
            </w:r>
            <w:r>
              <w:rPr>
                <w:rFonts w:hint="eastAsia" w:ascii="仿宋" w:hAnsi="仿宋" w:eastAsia="仿宋" w:cs="仿宋"/>
                <w:bCs/>
                <w:sz w:val="21"/>
                <w:szCs w:val="21"/>
                <w:highlight w:val="none"/>
              </w:rPr>
              <w:t>包括</w:t>
            </w:r>
            <w:r>
              <w:rPr>
                <w:rFonts w:hint="eastAsia" w:ascii="仿宋" w:hAnsi="仿宋" w:eastAsia="仿宋" w:cs="仿宋"/>
                <w:highlight w:val="none"/>
                <w:lang w:eastAsia="zh-CN"/>
              </w:rPr>
              <w:t>日常巡查管理、监督考核管理、档案（台账）管理</w:t>
            </w:r>
            <w:r>
              <w:rPr>
                <w:rFonts w:hint="eastAsia" w:ascii="仿宋" w:hAnsi="仿宋" w:eastAsia="仿宋" w:cs="仿宋"/>
                <w:bCs/>
                <w:sz w:val="21"/>
                <w:szCs w:val="21"/>
                <w:highlight w:val="none"/>
                <w:lang w:val="en-US" w:eastAsia="zh-CN"/>
              </w:rPr>
              <w:t>。内容是否完整且符合采购需求等由评委在分值范围内进行打分。。</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3</w:t>
            </w:r>
            <w:r>
              <w:rPr>
                <w:rFonts w:hint="eastAsia" w:ascii="仿宋" w:hAnsi="仿宋" w:cs="仿宋"/>
                <w:bCs/>
                <w:sz w:val="21"/>
                <w:szCs w:val="21"/>
                <w:highlight w:val="none"/>
              </w:rPr>
              <w:t>分</w:t>
            </w:r>
            <w:r>
              <w:rPr>
                <w:rFonts w:hint="eastAsia" w:ascii="仿宋" w:hAnsi="仿宋" w:cs="仿宋"/>
                <w:bCs/>
                <w:sz w:val="21"/>
                <w:szCs w:val="21"/>
                <w:highlight w:val="none"/>
                <w:lang w:eastAsia="zh-CN"/>
              </w:rPr>
              <w:t>，</w:t>
            </w:r>
            <w:r>
              <w:rPr>
                <w:rFonts w:hint="eastAsia" w:ascii="仿宋" w:hAnsi="仿宋" w:eastAsia="仿宋" w:cs="仿宋"/>
                <w:bCs/>
                <w:sz w:val="21"/>
                <w:szCs w:val="21"/>
                <w:highlight w:val="none"/>
                <w:lang w:val="en-US" w:eastAsia="zh-CN"/>
              </w:rPr>
              <w:t>本项最多</w:t>
            </w:r>
            <w:r>
              <w:rPr>
                <w:rFonts w:hint="eastAsia" w:ascii="仿宋" w:hAnsi="仿宋" w:cs="仿宋"/>
                <w:bCs/>
                <w:sz w:val="21"/>
                <w:szCs w:val="21"/>
                <w:highlight w:val="none"/>
                <w:lang w:val="en-US" w:eastAsia="zh-CN"/>
              </w:rPr>
              <w:t>9</w:t>
            </w:r>
            <w:r>
              <w:rPr>
                <w:rFonts w:hint="eastAsia" w:ascii="仿宋" w:hAnsi="仿宋" w:eastAsia="仿宋" w:cs="仿宋"/>
                <w:bCs/>
                <w:sz w:val="21"/>
                <w:szCs w:val="21"/>
                <w:highlight w:val="none"/>
                <w:lang w:val="en-US" w:eastAsia="zh-CN"/>
              </w:rPr>
              <w:t>分，未提供不得分。</w:t>
            </w:r>
          </w:p>
          <w:p w14:paraId="555D0115">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w:t>
            </w:r>
            <w:r>
              <w:rPr>
                <w:rFonts w:hint="eastAsia" w:ascii="仿宋" w:hAnsi="仿宋" w:cs="仿宋"/>
                <w:bCs/>
                <w:sz w:val="21"/>
                <w:szCs w:val="21"/>
                <w:highlight w:val="none"/>
                <w:lang w:val="en-US" w:eastAsia="zh-CN"/>
              </w:rPr>
              <w:t>内容</w:t>
            </w:r>
            <w:r>
              <w:rPr>
                <w:rFonts w:hint="eastAsia" w:ascii="仿宋" w:hAnsi="仿宋" w:eastAsia="仿宋" w:cs="仿宋"/>
                <w:bCs/>
                <w:sz w:val="21"/>
                <w:szCs w:val="21"/>
                <w:highlight w:val="none"/>
                <w:lang w:val="en-US" w:eastAsia="zh-CN"/>
              </w:rPr>
              <w:t>分值范围:（3|2|1|0）</w:t>
            </w:r>
          </w:p>
        </w:tc>
      </w:tr>
      <w:tr w14:paraId="5E0E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673" w:type="dxa"/>
            <w:vMerge w:val="continue"/>
            <w:noWrap w:val="0"/>
            <w:vAlign w:val="center"/>
          </w:tcPr>
          <w:p w14:paraId="5D3C2B4A">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7AA69F95">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06261CFD">
            <w:pPr>
              <w:spacing w:line="360" w:lineRule="auto"/>
              <w:jc w:val="center"/>
              <w:rPr>
                <w:rFonts w:hint="eastAsia" w:ascii="仿宋" w:hAnsi="仿宋" w:cs="仿宋"/>
                <w:bCs/>
                <w:sz w:val="21"/>
                <w:szCs w:val="21"/>
                <w:highlight w:val="none"/>
              </w:rPr>
            </w:pPr>
          </w:p>
        </w:tc>
        <w:tc>
          <w:tcPr>
            <w:tcW w:w="7213" w:type="dxa"/>
            <w:noWrap w:val="0"/>
            <w:vAlign w:val="center"/>
          </w:tcPr>
          <w:p w14:paraId="63F934CC">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【主观分】</w:t>
            </w:r>
          </w:p>
          <w:p w14:paraId="47B03B1A">
            <w:pPr>
              <w:spacing w:line="360" w:lineRule="auto"/>
              <w:jc w:val="left"/>
              <w:rPr>
                <w:rFonts w:hint="eastAsia" w:ascii="仿宋" w:hAnsi="仿宋" w:cs="仿宋"/>
                <w:bCs/>
                <w:sz w:val="21"/>
                <w:szCs w:val="21"/>
                <w:highlight w:val="none"/>
                <w:lang w:eastAsia="zh-Hans"/>
              </w:rPr>
            </w:pPr>
            <w:r>
              <w:rPr>
                <w:rFonts w:hint="eastAsia" w:ascii="仿宋" w:hAnsi="仿宋" w:cs="仿宋"/>
                <w:bCs/>
                <w:sz w:val="21"/>
                <w:szCs w:val="21"/>
                <w:highlight w:val="none"/>
                <w:lang w:eastAsia="zh-Hans"/>
              </w:rPr>
              <w:t>根据</w:t>
            </w:r>
            <w:r>
              <w:rPr>
                <w:rFonts w:hint="eastAsia" w:ascii="仿宋" w:hAnsi="仿宋" w:cs="仿宋"/>
                <w:bCs/>
                <w:sz w:val="21"/>
                <w:szCs w:val="21"/>
                <w:highlight w:val="none"/>
              </w:rPr>
              <w:t>投标人</w:t>
            </w:r>
            <w:r>
              <w:rPr>
                <w:rFonts w:hint="eastAsia" w:ascii="仿宋" w:hAnsi="仿宋" w:cs="仿宋"/>
                <w:bCs/>
                <w:sz w:val="21"/>
                <w:szCs w:val="21"/>
                <w:highlight w:val="none"/>
                <w:lang w:eastAsia="zh-Hans"/>
              </w:rPr>
              <w:t>提供的</w:t>
            </w:r>
            <w:r>
              <w:rPr>
                <w:rFonts w:hint="eastAsia" w:ascii="仿宋" w:hAnsi="仿宋" w:cs="仿宋"/>
                <w:bCs/>
                <w:sz w:val="21"/>
                <w:szCs w:val="21"/>
                <w:highlight w:val="none"/>
                <w:lang w:val="en-US" w:eastAsia="zh-CN"/>
              </w:rPr>
              <w:t>人员</w:t>
            </w:r>
            <w:r>
              <w:rPr>
                <w:rFonts w:hint="eastAsia" w:ascii="仿宋" w:hAnsi="仿宋" w:cs="仿宋"/>
                <w:bCs/>
                <w:sz w:val="21"/>
                <w:szCs w:val="21"/>
                <w:highlight w:val="none"/>
                <w:lang w:eastAsia="zh-CN"/>
              </w:rPr>
              <w:t>培训制度及</w:t>
            </w:r>
            <w:r>
              <w:rPr>
                <w:rFonts w:hint="eastAsia" w:ascii="仿宋" w:hAnsi="仿宋" w:cs="仿宋"/>
                <w:bCs/>
                <w:sz w:val="21"/>
                <w:szCs w:val="21"/>
                <w:highlight w:val="none"/>
                <w:lang w:eastAsia="zh-Hans"/>
              </w:rPr>
              <w:t>方案</w:t>
            </w:r>
            <w:r>
              <w:rPr>
                <w:rFonts w:hint="eastAsia" w:ascii="仿宋" w:hAnsi="仿宋" w:eastAsia="仿宋" w:cs="仿宋"/>
                <w:bCs/>
                <w:sz w:val="21"/>
                <w:szCs w:val="21"/>
                <w:highlight w:val="none"/>
                <w:lang w:eastAsia="zh-Hans"/>
              </w:rPr>
              <w:t>进行评审</w:t>
            </w:r>
            <w:r>
              <w:rPr>
                <w:rFonts w:hint="eastAsia" w:ascii="仿宋" w:hAnsi="仿宋" w:cs="仿宋"/>
                <w:bCs/>
                <w:sz w:val="21"/>
                <w:szCs w:val="21"/>
                <w:highlight w:val="none"/>
                <w:lang w:eastAsia="zh-CN"/>
              </w:rPr>
              <w:t>。</w:t>
            </w:r>
            <w:r>
              <w:rPr>
                <w:rFonts w:hint="eastAsia" w:ascii="仿宋" w:hAnsi="仿宋" w:cs="仿宋"/>
                <w:bCs/>
                <w:sz w:val="21"/>
                <w:szCs w:val="21"/>
                <w:highlight w:val="none"/>
                <w:lang w:eastAsia="zh-Hans"/>
              </w:rPr>
              <w:t>内容包括</w:t>
            </w:r>
            <w:r>
              <w:rPr>
                <w:rFonts w:hint="eastAsia" w:ascii="仿宋" w:hAnsi="仿宋" w:cs="仿宋"/>
                <w:bCs/>
                <w:sz w:val="21"/>
                <w:szCs w:val="21"/>
                <w:highlight w:val="none"/>
                <w:lang w:val="en-US" w:eastAsia="zh-CN"/>
              </w:rPr>
              <w:t>人员</w:t>
            </w:r>
            <w:r>
              <w:rPr>
                <w:rFonts w:hint="eastAsia" w:ascii="仿宋" w:hAnsi="仿宋" w:eastAsia="仿宋" w:cs="仿宋"/>
                <w:bCs/>
                <w:kern w:val="2"/>
                <w:sz w:val="21"/>
                <w:szCs w:val="21"/>
                <w:highlight w:val="none"/>
                <w:lang w:eastAsia="zh-Hans"/>
              </w:rPr>
              <w:t>岗前</w:t>
            </w:r>
            <w:r>
              <w:rPr>
                <w:rFonts w:hint="eastAsia" w:ascii="仿宋" w:hAnsi="仿宋" w:cs="仿宋"/>
                <w:bCs/>
                <w:kern w:val="2"/>
                <w:sz w:val="21"/>
                <w:szCs w:val="21"/>
                <w:highlight w:val="none"/>
                <w:lang w:val="en-US" w:eastAsia="zh-CN"/>
              </w:rPr>
              <w:t>/</w:t>
            </w:r>
            <w:r>
              <w:rPr>
                <w:rFonts w:hint="eastAsia" w:ascii="仿宋" w:hAnsi="仿宋" w:eastAsia="仿宋" w:cs="仿宋"/>
                <w:bCs/>
                <w:kern w:val="2"/>
                <w:sz w:val="21"/>
                <w:szCs w:val="21"/>
                <w:highlight w:val="none"/>
                <w:lang w:eastAsia="zh-Hans"/>
              </w:rPr>
              <w:t>在岗</w:t>
            </w:r>
            <w:r>
              <w:rPr>
                <w:rFonts w:hint="eastAsia" w:ascii="仿宋" w:hAnsi="仿宋" w:cs="仿宋"/>
                <w:bCs/>
                <w:kern w:val="2"/>
                <w:sz w:val="21"/>
                <w:szCs w:val="21"/>
                <w:highlight w:val="none"/>
                <w:lang w:val="en-US" w:eastAsia="zh-CN"/>
              </w:rPr>
              <w:t>服务素质</w:t>
            </w:r>
            <w:r>
              <w:rPr>
                <w:rFonts w:hint="eastAsia" w:ascii="仿宋" w:hAnsi="仿宋" w:eastAsia="仿宋" w:cs="仿宋"/>
                <w:bCs/>
                <w:kern w:val="2"/>
                <w:sz w:val="21"/>
                <w:szCs w:val="21"/>
                <w:highlight w:val="none"/>
                <w:lang w:eastAsia="zh-Hans"/>
              </w:rPr>
              <w:t>培训</w:t>
            </w:r>
            <w:r>
              <w:rPr>
                <w:rFonts w:hint="eastAsia" w:ascii="仿宋" w:hAnsi="仿宋" w:cs="仿宋"/>
                <w:bCs/>
                <w:kern w:val="2"/>
                <w:sz w:val="21"/>
                <w:szCs w:val="21"/>
                <w:highlight w:val="none"/>
                <w:lang w:eastAsia="zh-CN"/>
              </w:rPr>
              <w:t>、</w:t>
            </w:r>
            <w:r>
              <w:rPr>
                <w:rFonts w:hint="eastAsia" w:ascii="仿宋" w:hAnsi="仿宋" w:eastAsia="仿宋" w:cs="仿宋"/>
                <w:highlight w:val="none"/>
                <w:lang w:eastAsia="zh-CN"/>
              </w:rPr>
              <w:t>作业安全培训</w:t>
            </w:r>
            <w:r>
              <w:rPr>
                <w:rFonts w:hint="eastAsia" w:ascii="仿宋" w:hAnsi="仿宋" w:cs="仿宋"/>
                <w:bCs/>
                <w:kern w:val="2"/>
                <w:sz w:val="21"/>
                <w:szCs w:val="21"/>
                <w:highlight w:val="none"/>
                <w:lang w:eastAsia="zh-CN"/>
              </w:rPr>
              <w:t>。</w:t>
            </w:r>
            <w:r>
              <w:rPr>
                <w:rFonts w:hint="eastAsia" w:ascii="仿宋" w:hAnsi="仿宋" w:cs="仿宋"/>
                <w:highlight w:val="none"/>
                <w:lang w:val="en-US" w:eastAsia="zh-CN"/>
              </w:rPr>
              <w:t>具体阐述培训内容（包含</w:t>
            </w:r>
            <w:r>
              <w:rPr>
                <w:rFonts w:hint="eastAsia" w:ascii="仿宋" w:hAnsi="仿宋" w:eastAsia="仿宋" w:cs="仿宋"/>
                <w:bCs/>
                <w:kern w:val="2"/>
                <w:sz w:val="21"/>
                <w:szCs w:val="21"/>
                <w:highlight w:val="none"/>
                <w:lang w:eastAsia="zh-Hans"/>
              </w:rPr>
              <w:t>服务态度、岗位技能、职业道德、各种安全作业等知识</w:t>
            </w:r>
            <w:r>
              <w:rPr>
                <w:rFonts w:hint="eastAsia" w:ascii="仿宋" w:hAnsi="仿宋" w:cs="仿宋"/>
                <w:highlight w:val="none"/>
                <w:lang w:val="en-US" w:eastAsia="zh-CN"/>
              </w:rPr>
              <w:t>）</w:t>
            </w:r>
            <w:r>
              <w:rPr>
                <w:rFonts w:hint="eastAsia" w:ascii="仿宋" w:hAnsi="仿宋" w:eastAsia="仿宋" w:cs="仿宋"/>
                <w:highlight w:val="none"/>
                <w:lang w:eastAsia="zh-CN"/>
              </w:rPr>
              <w:t>、培训频次、培训目标、培训形式</w:t>
            </w:r>
            <w:r>
              <w:rPr>
                <w:rFonts w:hint="eastAsia" w:ascii="仿宋" w:hAnsi="仿宋" w:eastAsia="仿宋" w:cs="仿宋"/>
                <w:bCs/>
                <w:sz w:val="21"/>
                <w:szCs w:val="21"/>
                <w:highlight w:val="none"/>
                <w:lang w:eastAsia="zh-Hans"/>
              </w:rPr>
              <w:t>。内容是否完整且符合采购需求等由评委在分值范</w:t>
            </w:r>
            <w:r>
              <w:rPr>
                <w:rFonts w:hint="eastAsia" w:ascii="仿宋" w:hAnsi="仿宋" w:cs="仿宋"/>
                <w:bCs/>
                <w:sz w:val="21"/>
                <w:szCs w:val="21"/>
                <w:highlight w:val="none"/>
                <w:lang w:eastAsia="zh-Hans"/>
              </w:rPr>
              <w:t>围内进行打分。</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5分，</w:t>
            </w:r>
            <w:r>
              <w:rPr>
                <w:rFonts w:hint="eastAsia" w:ascii="仿宋" w:hAnsi="仿宋" w:eastAsia="仿宋" w:cs="仿宋"/>
                <w:bCs/>
                <w:sz w:val="21"/>
                <w:szCs w:val="21"/>
                <w:highlight w:val="none"/>
                <w:lang w:val="en-US" w:eastAsia="zh-CN"/>
              </w:rPr>
              <w:t>本项最多</w:t>
            </w:r>
            <w:r>
              <w:rPr>
                <w:rFonts w:hint="eastAsia" w:ascii="仿宋" w:hAnsi="仿宋" w:cs="仿宋"/>
                <w:bCs/>
                <w:sz w:val="21"/>
                <w:szCs w:val="21"/>
                <w:highlight w:val="none"/>
                <w:lang w:val="en-US" w:eastAsia="zh-CN"/>
              </w:rPr>
              <w:t>10</w:t>
            </w:r>
            <w:r>
              <w:rPr>
                <w:rFonts w:hint="eastAsia" w:ascii="仿宋" w:hAnsi="仿宋" w:eastAsia="仿宋" w:cs="仿宋"/>
                <w:bCs/>
                <w:sz w:val="21"/>
                <w:szCs w:val="21"/>
                <w:highlight w:val="none"/>
                <w:lang w:val="en-US" w:eastAsia="zh-CN"/>
              </w:rPr>
              <w:t>分，未提供不得分。</w:t>
            </w:r>
          </w:p>
          <w:p w14:paraId="3580D209">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w:t>
            </w:r>
            <w:r>
              <w:rPr>
                <w:rFonts w:hint="eastAsia" w:ascii="仿宋" w:hAnsi="仿宋" w:cs="仿宋"/>
                <w:bCs/>
                <w:sz w:val="21"/>
                <w:szCs w:val="21"/>
                <w:highlight w:val="none"/>
                <w:lang w:val="en-US" w:eastAsia="zh-CN"/>
              </w:rPr>
              <w:t>内容</w:t>
            </w:r>
            <w:r>
              <w:rPr>
                <w:rFonts w:hint="eastAsia" w:ascii="仿宋" w:hAnsi="仿宋" w:eastAsia="仿宋" w:cs="仿宋"/>
                <w:bCs/>
                <w:sz w:val="21"/>
                <w:szCs w:val="21"/>
                <w:highlight w:val="none"/>
                <w:lang w:val="en-US" w:eastAsia="zh-CN"/>
              </w:rPr>
              <w:t>分值范围:（5|4|3|2|1|0）</w:t>
            </w:r>
          </w:p>
        </w:tc>
      </w:tr>
      <w:tr w14:paraId="0253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673" w:type="dxa"/>
            <w:vMerge w:val="continue"/>
            <w:noWrap w:val="0"/>
            <w:vAlign w:val="center"/>
          </w:tcPr>
          <w:p w14:paraId="68676D70">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697B9DD4">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052A4D23">
            <w:pPr>
              <w:spacing w:line="360" w:lineRule="auto"/>
              <w:jc w:val="center"/>
              <w:rPr>
                <w:rFonts w:hint="eastAsia" w:ascii="仿宋" w:hAnsi="仿宋" w:cs="仿宋"/>
                <w:bCs/>
                <w:sz w:val="21"/>
                <w:szCs w:val="21"/>
                <w:highlight w:val="none"/>
              </w:rPr>
            </w:pPr>
          </w:p>
        </w:tc>
        <w:tc>
          <w:tcPr>
            <w:tcW w:w="7213" w:type="dxa"/>
            <w:noWrap w:val="0"/>
            <w:vAlign w:val="center"/>
          </w:tcPr>
          <w:p w14:paraId="6E58015E">
            <w:pPr>
              <w:spacing w:line="360" w:lineRule="auto"/>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【主观分】</w:t>
            </w:r>
          </w:p>
          <w:p w14:paraId="2A41E8E7">
            <w:pPr>
              <w:spacing w:line="360" w:lineRule="auto"/>
              <w:jc w:val="left"/>
              <w:rPr>
                <w:rFonts w:hint="eastAsia" w:ascii="仿宋" w:hAnsi="仿宋" w:cs="仿宋"/>
                <w:bCs/>
                <w:sz w:val="21"/>
                <w:szCs w:val="21"/>
                <w:highlight w:val="none"/>
                <w:lang w:eastAsia="zh-Hans"/>
              </w:rPr>
            </w:pPr>
            <w:r>
              <w:rPr>
                <w:rFonts w:hint="eastAsia" w:ascii="仿宋" w:hAnsi="仿宋" w:eastAsia="仿宋" w:cs="仿宋"/>
                <w:bCs/>
                <w:sz w:val="21"/>
                <w:szCs w:val="21"/>
                <w:highlight w:val="none"/>
                <w:lang w:val="en-US" w:eastAsia="zh-CN"/>
              </w:rPr>
              <w:t>根据投标人提供的</w:t>
            </w:r>
            <w:r>
              <w:rPr>
                <w:rFonts w:hint="eastAsia" w:ascii="仿宋" w:hAnsi="仿宋" w:cs="仿宋"/>
                <w:bCs/>
                <w:sz w:val="21"/>
                <w:szCs w:val="21"/>
                <w:highlight w:val="none"/>
                <w:lang w:val="en-US" w:eastAsia="zh-CN"/>
              </w:rPr>
              <w:t>根据</w:t>
            </w:r>
            <w:r>
              <w:rPr>
                <w:rFonts w:hint="eastAsia" w:ascii="仿宋" w:hAnsi="仿宋" w:eastAsia="仿宋" w:cs="仿宋"/>
                <w:bCs/>
                <w:sz w:val="21"/>
                <w:szCs w:val="21"/>
                <w:highlight w:val="none"/>
                <w:lang w:val="en-US" w:eastAsia="zh-CN"/>
              </w:rPr>
              <w:t>项目</w:t>
            </w:r>
            <w:r>
              <w:rPr>
                <w:rFonts w:hint="eastAsia" w:ascii="仿宋" w:hAnsi="仿宋" w:cs="仿宋"/>
                <w:bCs/>
                <w:sz w:val="21"/>
                <w:szCs w:val="21"/>
                <w:highlight w:val="none"/>
                <w:lang w:val="en-US" w:eastAsia="zh-CN"/>
              </w:rPr>
              <w:t>不同分区工作进行特征针对性方案</w:t>
            </w:r>
            <w:r>
              <w:rPr>
                <w:rFonts w:hint="eastAsia" w:ascii="仿宋" w:hAnsi="仿宋" w:eastAsia="仿宋" w:cs="仿宋"/>
                <w:bCs/>
                <w:sz w:val="21"/>
                <w:szCs w:val="21"/>
                <w:highlight w:val="none"/>
                <w:lang w:val="en-US" w:eastAsia="zh-CN"/>
              </w:rPr>
              <w:t>进行评审。内容是否完整且符合采购需求等由评委在分值范围内进行打分。</w:t>
            </w:r>
            <w:r>
              <w:rPr>
                <w:rFonts w:hint="eastAsia" w:ascii="仿宋" w:hAnsi="仿宋" w:cs="仿宋"/>
                <w:bCs/>
                <w:sz w:val="21"/>
                <w:szCs w:val="21"/>
                <w:highlight w:val="none"/>
              </w:rPr>
              <w:t>每</w:t>
            </w:r>
            <w:r>
              <w:rPr>
                <w:rFonts w:hint="eastAsia" w:ascii="仿宋" w:hAnsi="仿宋" w:cs="仿宋"/>
                <w:bCs/>
                <w:sz w:val="21"/>
                <w:szCs w:val="21"/>
                <w:highlight w:val="none"/>
                <w:lang w:val="en-US" w:eastAsia="zh-CN"/>
              </w:rPr>
              <w:t>个分区</w:t>
            </w:r>
            <w:r>
              <w:rPr>
                <w:rFonts w:hint="eastAsia" w:ascii="仿宋" w:hAnsi="仿宋" w:cs="仿宋"/>
                <w:bCs/>
                <w:sz w:val="21"/>
                <w:szCs w:val="21"/>
                <w:highlight w:val="none"/>
              </w:rPr>
              <w:t>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3分，</w:t>
            </w:r>
            <w:r>
              <w:rPr>
                <w:rFonts w:hint="eastAsia" w:ascii="仿宋" w:hAnsi="仿宋" w:eastAsia="仿宋" w:cs="仿宋"/>
                <w:bCs/>
                <w:sz w:val="21"/>
                <w:szCs w:val="21"/>
                <w:highlight w:val="none"/>
                <w:lang w:val="en-US" w:eastAsia="zh-CN"/>
              </w:rPr>
              <w:t>本项最多</w:t>
            </w:r>
            <w:r>
              <w:rPr>
                <w:rFonts w:hint="eastAsia" w:ascii="仿宋" w:hAnsi="仿宋" w:cs="仿宋"/>
                <w:bCs/>
                <w:sz w:val="21"/>
                <w:szCs w:val="21"/>
                <w:highlight w:val="none"/>
                <w:lang w:val="en-US" w:eastAsia="zh-CN"/>
              </w:rPr>
              <w:t>9</w:t>
            </w:r>
            <w:r>
              <w:rPr>
                <w:rFonts w:hint="eastAsia" w:ascii="仿宋" w:hAnsi="仿宋" w:eastAsia="仿宋" w:cs="仿宋"/>
                <w:bCs/>
                <w:sz w:val="21"/>
                <w:szCs w:val="21"/>
                <w:highlight w:val="none"/>
                <w:lang w:val="en-US" w:eastAsia="zh-CN"/>
              </w:rPr>
              <w:t>分，未提供不得分。</w:t>
            </w:r>
          </w:p>
          <w:p w14:paraId="1A92BB44">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w:t>
            </w:r>
            <w:r>
              <w:rPr>
                <w:rFonts w:hint="eastAsia" w:ascii="仿宋" w:hAnsi="仿宋" w:cs="仿宋"/>
                <w:bCs/>
                <w:sz w:val="21"/>
                <w:szCs w:val="21"/>
                <w:highlight w:val="none"/>
                <w:lang w:val="en-US" w:eastAsia="zh-CN"/>
              </w:rPr>
              <w:t>内容</w:t>
            </w:r>
            <w:r>
              <w:rPr>
                <w:rFonts w:hint="eastAsia" w:ascii="仿宋" w:hAnsi="仿宋" w:eastAsia="仿宋" w:cs="仿宋"/>
                <w:bCs/>
                <w:sz w:val="21"/>
                <w:szCs w:val="21"/>
                <w:highlight w:val="none"/>
                <w:lang w:val="en-US" w:eastAsia="zh-CN"/>
              </w:rPr>
              <w:t>分值范围:（3|2|1|0）</w:t>
            </w:r>
          </w:p>
        </w:tc>
      </w:tr>
      <w:tr w14:paraId="067A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673" w:type="dxa"/>
            <w:vMerge w:val="continue"/>
            <w:noWrap w:val="0"/>
            <w:vAlign w:val="center"/>
          </w:tcPr>
          <w:p w14:paraId="5419DE9F">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5CCE9C0A">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2E08F224">
            <w:pPr>
              <w:spacing w:line="360" w:lineRule="auto"/>
              <w:jc w:val="center"/>
              <w:rPr>
                <w:rFonts w:hint="eastAsia" w:ascii="仿宋" w:hAnsi="仿宋" w:cs="仿宋"/>
                <w:bCs/>
                <w:sz w:val="21"/>
                <w:szCs w:val="21"/>
                <w:highlight w:val="none"/>
              </w:rPr>
            </w:pPr>
          </w:p>
        </w:tc>
        <w:tc>
          <w:tcPr>
            <w:tcW w:w="7213" w:type="dxa"/>
            <w:noWrap w:val="0"/>
            <w:vAlign w:val="center"/>
          </w:tcPr>
          <w:p w14:paraId="7198B00A">
            <w:pPr>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【主观分】</w:t>
            </w:r>
          </w:p>
          <w:p w14:paraId="2DE573E3">
            <w:pPr>
              <w:spacing w:line="360" w:lineRule="auto"/>
              <w:jc w:val="left"/>
              <w:rPr>
                <w:rFonts w:hint="eastAsia" w:ascii="仿宋" w:hAnsi="仿宋" w:eastAsia="仿宋" w:cs="仿宋"/>
                <w:bCs/>
                <w:sz w:val="21"/>
                <w:szCs w:val="21"/>
                <w:highlight w:val="none"/>
              </w:rPr>
            </w:pPr>
            <w:r>
              <w:rPr>
                <w:rFonts w:hint="eastAsia" w:ascii="仿宋" w:hAnsi="仿宋" w:cs="仿宋"/>
                <w:bCs/>
                <w:sz w:val="21"/>
                <w:szCs w:val="21"/>
                <w:highlight w:val="none"/>
                <w:lang w:eastAsia="zh-Hans"/>
              </w:rPr>
              <w:t>根据</w:t>
            </w:r>
            <w:r>
              <w:rPr>
                <w:rFonts w:hint="eastAsia" w:ascii="仿宋" w:hAnsi="仿宋" w:cs="仿宋"/>
                <w:bCs/>
                <w:sz w:val="21"/>
                <w:szCs w:val="21"/>
                <w:highlight w:val="none"/>
              </w:rPr>
              <w:t>投标人提</w:t>
            </w:r>
            <w:r>
              <w:rPr>
                <w:rFonts w:hint="eastAsia" w:ascii="仿宋" w:hAnsi="仿宋" w:eastAsia="仿宋" w:cs="仿宋"/>
                <w:bCs/>
                <w:sz w:val="21"/>
                <w:szCs w:val="21"/>
                <w:highlight w:val="none"/>
              </w:rPr>
              <w:t>供的</w:t>
            </w:r>
            <w:r>
              <w:rPr>
                <w:rFonts w:hint="eastAsia" w:ascii="仿宋" w:hAnsi="仿宋" w:cs="仿宋"/>
                <w:bCs/>
                <w:sz w:val="21"/>
                <w:szCs w:val="21"/>
                <w:highlight w:val="none"/>
                <w:lang w:val="en-US" w:eastAsia="zh-CN"/>
              </w:rPr>
              <w:t>项目合理化建议</w:t>
            </w:r>
            <w:r>
              <w:rPr>
                <w:rFonts w:hint="eastAsia" w:ascii="仿宋" w:hAnsi="仿宋" w:eastAsia="仿宋" w:cs="仿宋"/>
                <w:bCs/>
                <w:sz w:val="21"/>
                <w:szCs w:val="21"/>
                <w:highlight w:val="none"/>
                <w:lang w:eastAsia="zh-Hans"/>
              </w:rPr>
              <w:t>进行评审</w:t>
            </w:r>
            <w:r>
              <w:rPr>
                <w:rFonts w:hint="eastAsia" w:ascii="仿宋" w:hAnsi="仿宋" w:eastAsia="仿宋" w:cs="仿宋"/>
                <w:bCs/>
                <w:sz w:val="21"/>
                <w:szCs w:val="21"/>
                <w:highlight w:val="none"/>
              </w:rPr>
              <w:t>。内容是否完整且符合采购需求等由评委在分值范围内进行打分</w:t>
            </w:r>
            <w:r>
              <w:rPr>
                <w:rFonts w:hint="eastAsia" w:ascii="仿宋" w:hAnsi="仿宋" w:eastAsia="仿宋" w:cs="仿宋"/>
                <w:bCs/>
                <w:sz w:val="21"/>
                <w:szCs w:val="21"/>
                <w:highlight w:val="none"/>
                <w:lang w:eastAsia="zh-CN"/>
              </w:rPr>
              <w:t>。</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2</w:t>
            </w:r>
            <w:r>
              <w:rPr>
                <w:rFonts w:hint="eastAsia" w:ascii="仿宋" w:hAnsi="仿宋" w:cs="仿宋"/>
                <w:bCs/>
                <w:sz w:val="21"/>
                <w:szCs w:val="21"/>
                <w:highlight w:val="none"/>
              </w:rPr>
              <w:t>分</w:t>
            </w:r>
            <w:r>
              <w:rPr>
                <w:rFonts w:hint="eastAsia" w:ascii="仿宋" w:hAnsi="仿宋" w:cs="仿宋"/>
                <w:bCs/>
                <w:sz w:val="21"/>
                <w:szCs w:val="21"/>
                <w:highlight w:val="none"/>
                <w:lang w:eastAsia="zh-CN"/>
              </w:rPr>
              <w:t>，本项最多</w:t>
            </w:r>
            <w:r>
              <w:rPr>
                <w:rFonts w:hint="eastAsia" w:ascii="仿宋" w:hAnsi="仿宋" w:cs="仿宋"/>
                <w:bCs/>
                <w:sz w:val="21"/>
                <w:szCs w:val="21"/>
                <w:highlight w:val="none"/>
                <w:lang w:val="en-US" w:eastAsia="zh-CN"/>
              </w:rPr>
              <w:t>6</w:t>
            </w:r>
            <w:r>
              <w:rPr>
                <w:rFonts w:hint="eastAsia" w:ascii="仿宋" w:hAnsi="仿宋" w:cs="仿宋"/>
                <w:bCs/>
                <w:sz w:val="21"/>
                <w:szCs w:val="21"/>
                <w:highlight w:val="none"/>
                <w:lang w:eastAsia="zh-CN"/>
              </w:rPr>
              <w:t>分</w:t>
            </w:r>
            <w:r>
              <w:rPr>
                <w:rFonts w:hint="eastAsia" w:ascii="仿宋" w:hAnsi="仿宋" w:eastAsia="仿宋" w:cs="仿宋"/>
                <w:bCs/>
                <w:sz w:val="21"/>
                <w:szCs w:val="21"/>
                <w:highlight w:val="none"/>
                <w:lang w:val="en-US" w:eastAsia="zh-CN"/>
              </w:rPr>
              <w:t>，未提供不得分</w:t>
            </w:r>
            <w:r>
              <w:rPr>
                <w:rFonts w:hint="eastAsia" w:ascii="仿宋" w:hAnsi="仿宋" w:eastAsia="仿宋" w:cs="仿宋"/>
                <w:bCs/>
                <w:sz w:val="21"/>
                <w:szCs w:val="21"/>
                <w:highlight w:val="none"/>
              </w:rPr>
              <w:t>。</w:t>
            </w:r>
          </w:p>
          <w:p w14:paraId="523B3E34">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单项内容</w:t>
            </w:r>
            <w:r>
              <w:rPr>
                <w:rFonts w:hint="eastAsia" w:ascii="仿宋" w:hAnsi="仿宋" w:cs="仿宋"/>
                <w:bCs/>
                <w:sz w:val="21"/>
                <w:szCs w:val="21"/>
                <w:highlight w:val="none"/>
              </w:rPr>
              <w:t>分值范围:</w:t>
            </w:r>
            <w:r>
              <w:rPr>
                <w:rFonts w:hint="eastAsia" w:ascii="仿宋" w:hAnsi="仿宋" w:eastAsia="仿宋" w:cs="仿宋"/>
                <w:bCs/>
                <w:sz w:val="21"/>
                <w:szCs w:val="21"/>
                <w:highlight w:val="none"/>
              </w:rPr>
              <w:t>（2|1|0</w:t>
            </w:r>
            <w:r>
              <w:rPr>
                <w:rFonts w:hint="eastAsia" w:ascii="仿宋" w:hAnsi="仿宋" w:eastAsia="仿宋" w:cs="仿宋"/>
                <w:bCs/>
                <w:sz w:val="21"/>
                <w:szCs w:val="21"/>
                <w:highlight w:val="none"/>
                <w:lang w:eastAsia="zh-CN"/>
              </w:rPr>
              <w:t>）</w:t>
            </w:r>
          </w:p>
        </w:tc>
      </w:tr>
      <w:tr w14:paraId="6BCD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673" w:type="dxa"/>
            <w:vMerge w:val="continue"/>
            <w:noWrap w:val="0"/>
            <w:vAlign w:val="center"/>
          </w:tcPr>
          <w:p w14:paraId="60F9F3D8">
            <w:pPr>
              <w:spacing w:line="360" w:lineRule="auto"/>
              <w:jc w:val="center"/>
              <w:rPr>
                <w:rFonts w:hint="eastAsia" w:ascii="仿宋" w:hAnsi="仿宋" w:cs="仿宋"/>
                <w:bCs/>
                <w:sz w:val="21"/>
                <w:szCs w:val="21"/>
                <w:highlight w:val="none"/>
              </w:rPr>
            </w:pPr>
          </w:p>
        </w:tc>
        <w:tc>
          <w:tcPr>
            <w:tcW w:w="810" w:type="dxa"/>
            <w:vMerge w:val="continue"/>
            <w:noWrap w:val="0"/>
            <w:vAlign w:val="center"/>
          </w:tcPr>
          <w:p w14:paraId="08A3C709">
            <w:pPr>
              <w:spacing w:line="360" w:lineRule="auto"/>
              <w:jc w:val="center"/>
              <w:rPr>
                <w:rFonts w:hint="eastAsia" w:ascii="仿宋" w:hAnsi="仿宋" w:cs="仿宋"/>
                <w:bCs/>
                <w:sz w:val="21"/>
                <w:szCs w:val="21"/>
                <w:highlight w:val="none"/>
              </w:rPr>
            </w:pPr>
          </w:p>
        </w:tc>
        <w:tc>
          <w:tcPr>
            <w:tcW w:w="705" w:type="dxa"/>
            <w:vMerge w:val="continue"/>
            <w:noWrap w:val="0"/>
            <w:vAlign w:val="center"/>
          </w:tcPr>
          <w:p w14:paraId="35830599">
            <w:pPr>
              <w:spacing w:line="360" w:lineRule="auto"/>
              <w:jc w:val="center"/>
              <w:rPr>
                <w:rFonts w:hint="eastAsia" w:ascii="仿宋" w:hAnsi="仿宋" w:cs="仿宋"/>
                <w:bCs/>
                <w:sz w:val="21"/>
                <w:szCs w:val="21"/>
                <w:highlight w:val="none"/>
              </w:rPr>
            </w:pPr>
          </w:p>
        </w:tc>
        <w:tc>
          <w:tcPr>
            <w:tcW w:w="7213" w:type="dxa"/>
            <w:noWrap w:val="0"/>
            <w:vAlign w:val="center"/>
          </w:tcPr>
          <w:p w14:paraId="22028DA2">
            <w:pPr>
              <w:spacing w:line="360" w:lineRule="auto"/>
              <w:jc w:val="left"/>
              <w:rPr>
                <w:rFonts w:hint="eastAsia" w:ascii="仿宋" w:hAnsi="仿宋" w:cs="仿宋"/>
                <w:bCs/>
                <w:sz w:val="21"/>
                <w:szCs w:val="21"/>
                <w:highlight w:val="none"/>
              </w:rPr>
            </w:pPr>
            <w:r>
              <w:rPr>
                <w:rFonts w:hint="eastAsia" w:ascii="仿宋" w:hAnsi="仿宋" w:cs="仿宋"/>
                <w:bCs/>
                <w:sz w:val="21"/>
                <w:szCs w:val="21"/>
                <w:highlight w:val="none"/>
              </w:rPr>
              <w:t>【主观分】</w:t>
            </w:r>
          </w:p>
          <w:p w14:paraId="4563740A">
            <w:pPr>
              <w:spacing w:line="360" w:lineRule="auto"/>
              <w:jc w:val="left"/>
              <w:rPr>
                <w:rFonts w:hint="eastAsia" w:ascii="仿宋" w:hAnsi="仿宋" w:eastAsia="仿宋" w:cs="仿宋"/>
                <w:bCs/>
                <w:sz w:val="21"/>
                <w:szCs w:val="21"/>
                <w:highlight w:val="none"/>
              </w:rPr>
            </w:pPr>
            <w:r>
              <w:rPr>
                <w:rFonts w:hint="eastAsia" w:ascii="仿宋" w:hAnsi="仿宋" w:cs="仿宋"/>
                <w:bCs/>
                <w:sz w:val="21"/>
                <w:szCs w:val="21"/>
                <w:highlight w:val="none"/>
                <w:lang w:eastAsia="zh-Hans"/>
              </w:rPr>
              <w:t>根据</w:t>
            </w:r>
            <w:r>
              <w:rPr>
                <w:rFonts w:hint="eastAsia" w:ascii="仿宋" w:hAnsi="仿宋" w:cs="仿宋"/>
                <w:bCs/>
                <w:sz w:val="21"/>
                <w:szCs w:val="21"/>
                <w:highlight w:val="none"/>
              </w:rPr>
              <w:t>投标人提</w:t>
            </w:r>
            <w:r>
              <w:rPr>
                <w:rFonts w:hint="eastAsia" w:ascii="仿宋" w:hAnsi="仿宋" w:eastAsia="仿宋" w:cs="仿宋"/>
                <w:bCs/>
                <w:sz w:val="21"/>
                <w:szCs w:val="21"/>
                <w:highlight w:val="none"/>
              </w:rPr>
              <w:t>供的</w:t>
            </w:r>
            <w:r>
              <w:rPr>
                <w:rFonts w:hint="eastAsia" w:ascii="仿宋" w:hAnsi="仿宋" w:eastAsia="仿宋" w:cs="仿宋"/>
                <w:highlight w:val="none"/>
                <w:lang w:val="en-US" w:eastAsia="zh-CN"/>
              </w:rPr>
              <w:t>优惠服务承诺</w:t>
            </w:r>
            <w:r>
              <w:rPr>
                <w:rFonts w:hint="eastAsia" w:ascii="仿宋" w:hAnsi="仿宋" w:eastAsia="仿宋" w:cs="仿宋"/>
                <w:bCs/>
                <w:sz w:val="21"/>
                <w:szCs w:val="21"/>
                <w:highlight w:val="none"/>
                <w:lang w:eastAsia="zh-Hans"/>
              </w:rPr>
              <w:t>进行评审</w:t>
            </w:r>
            <w:r>
              <w:rPr>
                <w:rFonts w:hint="eastAsia" w:ascii="仿宋" w:hAnsi="仿宋" w:cs="仿宋"/>
                <w:highlight w:val="none"/>
                <w:lang w:val="en-US" w:eastAsia="zh-CN"/>
              </w:rPr>
              <w:t>，内容</w:t>
            </w:r>
            <w:r>
              <w:rPr>
                <w:rFonts w:hint="eastAsia" w:ascii="仿宋" w:hAnsi="仿宋" w:eastAsia="仿宋" w:cs="仿宋"/>
                <w:highlight w:val="none"/>
                <w:lang w:val="en-US" w:eastAsia="zh-CN"/>
              </w:rPr>
              <w:t>包括增加服务内容、提供采购文件要求外的优惠条件</w:t>
            </w:r>
            <w:r>
              <w:rPr>
                <w:rFonts w:hint="eastAsia" w:ascii="仿宋" w:hAnsi="仿宋" w:eastAsia="仿宋" w:cs="仿宋"/>
                <w:bCs/>
                <w:sz w:val="21"/>
                <w:szCs w:val="21"/>
                <w:highlight w:val="none"/>
              </w:rPr>
              <w:t>。内容是否完整且符合采购需求等由评委在分值范围内进行打分</w:t>
            </w:r>
            <w:r>
              <w:rPr>
                <w:rFonts w:hint="eastAsia" w:ascii="仿宋" w:hAnsi="仿宋" w:eastAsia="仿宋" w:cs="仿宋"/>
                <w:bCs/>
                <w:sz w:val="21"/>
                <w:szCs w:val="21"/>
                <w:highlight w:val="none"/>
                <w:lang w:eastAsia="zh-CN"/>
              </w:rPr>
              <w:t>。</w:t>
            </w:r>
            <w:r>
              <w:rPr>
                <w:rFonts w:hint="eastAsia" w:ascii="仿宋" w:hAnsi="仿宋" w:cs="仿宋"/>
                <w:bCs/>
                <w:sz w:val="21"/>
                <w:szCs w:val="21"/>
                <w:highlight w:val="none"/>
              </w:rPr>
              <w:t>每提供1项最多</w:t>
            </w:r>
            <w:r>
              <w:rPr>
                <w:rFonts w:hint="eastAsia" w:ascii="仿宋" w:hAnsi="仿宋" w:cs="仿宋"/>
                <w:bCs/>
                <w:sz w:val="21"/>
                <w:szCs w:val="21"/>
                <w:highlight w:val="none"/>
                <w:lang w:eastAsia="zh-CN"/>
              </w:rPr>
              <w:t>得</w:t>
            </w:r>
            <w:r>
              <w:rPr>
                <w:rFonts w:hint="eastAsia" w:ascii="仿宋" w:hAnsi="仿宋" w:cs="仿宋"/>
                <w:bCs/>
                <w:sz w:val="21"/>
                <w:szCs w:val="21"/>
                <w:highlight w:val="none"/>
                <w:lang w:val="en-US" w:eastAsia="zh-CN"/>
              </w:rPr>
              <w:t>5</w:t>
            </w:r>
            <w:r>
              <w:rPr>
                <w:rFonts w:hint="eastAsia" w:ascii="仿宋" w:hAnsi="仿宋" w:cs="仿宋"/>
                <w:bCs/>
                <w:sz w:val="21"/>
                <w:szCs w:val="21"/>
                <w:highlight w:val="none"/>
              </w:rPr>
              <w:t>分</w:t>
            </w:r>
            <w:r>
              <w:rPr>
                <w:rFonts w:hint="eastAsia" w:ascii="仿宋" w:hAnsi="仿宋" w:cs="仿宋"/>
                <w:bCs/>
                <w:sz w:val="21"/>
                <w:szCs w:val="21"/>
                <w:highlight w:val="none"/>
                <w:lang w:eastAsia="zh-CN"/>
              </w:rPr>
              <w:t>，本项最多</w:t>
            </w:r>
            <w:r>
              <w:rPr>
                <w:rFonts w:hint="eastAsia" w:ascii="仿宋" w:hAnsi="仿宋" w:cs="仿宋"/>
                <w:bCs/>
                <w:sz w:val="21"/>
                <w:szCs w:val="21"/>
                <w:highlight w:val="none"/>
                <w:lang w:val="en-US" w:eastAsia="zh-CN"/>
              </w:rPr>
              <w:t>10</w:t>
            </w:r>
            <w:r>
              <w:rPr>
                <w:rFonts w:hint="eastAsia" w:ascii="仿宋" w:hAnsi="仿宋" w:cs="仿宋"/>
                <w:bCs/>
                <w:sz w:val="21"/>
                <w:szCs w:val="21"/>
                <w:highlight w:val="none"/>
                <w:lang w:eastAsia="zh-CN"/>
              </w:rPr>
              <w:t>分</w:t>
            </w:r>
            <w:r>
              <w:rPr>
                <w:rFonts w:hint="eastAsia" w:ascii="仿宋" w:hAnsi="仿宋" w:eastAsia="仿宋" w:cs="仿宋"/>
                <w:bCs/>
                <w:sz w:val="21"/>
                <w:szCs w:val="21"/>
                <w:highlight w:val="none"/>
                <w:lang w:val="en-US" w:eastAsia="zh-CN"/>
              </w:rPr>
              <w:t>，未提供不得分</w:t>
            </w:r>
            <w:r>
              <w:rPr>
                <w:rFonts w:hint="eastAsia" w:ascii="仿宋" w:hAnsi="仿宋" w:eastAsia="仿宋" w:cs="仿宋"/>
                <w:bCs/>
                <w:sz w:val="21"/>
                <w:szCs w:val="21"/>
                <w:highlight w:val="none"/>
              </w:rPr>
              <w:t>。</w:t>
            </w:r>
          </w:p>
          <w:p w14:paraId="7DE5EE64">
            <w:pPr>
              <w:spacing w:line="360" w:lineRule="auto"/>
              <w:jc w:val="left"/>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eastAsia="zh-CN"/>
              </w:rPr>
              <w:t>单项内容</w:t>
            </w:r>
            <w:r>
              <w:rPr>
                <w:rFonts w:hint="eastAsia" w:ascii="仿宋" w:hAnsi="仿宋" w:cs="仿宋"/>
                <w:bCs/>
                <w:sz w:val="21"/>
                <w:szCs w:val="21"/>
                <w:highlight w:val="none"/>
              </w:rPr>
              <w:t>分值范围:</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rPr>
              <w:t>|4|3|2|1|0</w:t>
            </w:r>
            <w:r>
              <w:rPr>
                <w:rFonts w:hint="eastAsia" w:ascii="仿宋" w:hAnsi="仿宋" w:eastAsia="仿宋" w:cs="仿宋"/>
                <w:bCs/>
                <w:sz w:val="21"/>
                <w:szCs w:val="21"/>
                <w:highlight w:val="none"/>
                <w:lang w:eastAsia="zh-CN"/>
              </w:rPr>
              <w:t>）</w:t>
            </w:r>
          </w:p>
        </w:tc>
      </w:tr>
      <w:tr w14:paraId="4E6B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673" w:type="dxa"/>
            <w:noWrap w:val="0"/>
            <w:vAlign w:val="center"/>
          </w:tcPr>
          <w:p w14:paraId="53BE0318">
            <w:pPr>
              <w:spacing w:line="360" w:lineRule="auto"/>
              <w:jc w:val="center"/>
              <w:rPr>
                <w:rFonts w:hint="default" w:ascii="仿宋" w:hAnsi="仿宋" w:cs="仿宋"/>
                <w:bCs/>
                <w:sz w:val="21"/>
                <w:szCs w:val="21"/>
                <w:highlight w:val="none"/>
                <w:lang w:val="en-US" w:eastAsia="zh-CN"/>
              </w:rPr>
            </w:pPr>
            <w:r>
              <w:rPr>
                <w:rFonts w:hint="eastAsia" w:ascii="仿宋" w:hAnsi="仿宋" w:cs="仿宋"/>
                <w:bCs/>
                <w:sz w:val="21"/>
                <w:szCs w:val="21"/>
                <w:highlight w:val="none"/>
                <w:lang w:val="en-US" w:eastAsia="zh-CN"/>
              </w:rPr>
              <w:t>7</w:t>
            </w:r>
          </w:p>
        </w:tc>
        <w:tc>
          <w:tcPr>
            <w:tcW w:w="810" w:type="dxa"/>
            <w:noWrap w:val="0"/>
            <w:vAlign w:val="center"/>
          </w:tcPr>
          <w:p w14:paraId="087438E9">
            <w:pPr>
              <w:spacing w:line="360" w:lineRule="auto"/>
              <w:jc w:val="center"/>
              <w:rPr>
                <w:rFonts w:hint="eastAsia" w:ascii="仿宋" w:hAnsi="仿宋" w:eastAsia="仿宋" w:cs="仿宋"/>
                <w:bCs/>
                <w:kern w:val="2"/>
                <w:sz w:val="21"/>
                <w:szCs w:val="21"/>
                <w:highlight w:val="none"/>
              </w:rPr>
            </w:pPr>
            <w:r>
              <w:rPr>
                <w:rFonts w:hint="eastAsia" w:ascii="仿宋" w:hAnsi="仿宋" w:cs="仿宋"/>
                <w:color w:val="auto"/>
                <w:sz w:val="21"/>
                <w:szCs w:val="21"/>
                <w:highlight w:val="none"/>
                <w:lang w:eastAsia="zh-CN"/>
              </w:rPr>
              <w:t>报价</w:t>
            </w:r>
          </w:p>
        </w:tc>
        <w:tc>
          <w:tcPr>
            <w:tcW w:w="705" w:type="dxa"/>
            <w:noWrap w:val="0"/>
            <w:vAlign w:val="center"/>
          </w:tcPr>
          <w:p w14:paraId="54C2957E">
            <w:pPr>
              <w:spacing w:line="360" w:lineRule="auto"/>
              <w:ind w:right="0" w:rightChars="0"/>
              <w:jc w:val="center"/>
              <w:rPr>
                <w:rFonts w:hint="eastAsia" w:ascii="仿宋" w:hAnsi="仿宋" w:eastAsia="仿宋" w:cs="仿宋"/>
                <w:bCs/>
                <w:sz w:val="21"/>
                <w:szCs w:val="21"/>
                <w:highlight w:val="none"/>
                <w:lang w:val="en-US" w:eastAsia="zh-CN"/>
              </w:rPr>
            </w:pPr>
            <w:r>
              <w:rPr>
                <w:rFonts w:hint="eastAsia" w:ascii="仿宋" w:hAnsi="仿宋" w:cs="仿宋"/>
                <w:bCs/>
                <w:sz w:val="21"/>
                <w:szCs w:val="21"/>
                <w:highlight w:val="none"/>
                <w:lang w:val="en-US" w:eastAsia="zh-CN"/>
              </w:rPr>
              <w:t>10</w:t>
            </w:r>
          </w:p>
        </w:tc>
        <w:tc>
          <w:tcPr>
            <w:tcW w:w="7213" w:type="dxa"/>
            <w:noWrap w:val="0"/>
            <w:vAlign w:val="center"/>
          </w:tcPr>
          <w:p w14:paraId="260AF1D5">
            <w:pPr>
              <w:ind w:right="-21" w:rightChars="-10"/>
              <w:rPr>
                <w:rFonts w:hint="eastAsia" w:ascii="仿宋" w:hAnsi="仿宋" w:eastAsia="仿宋" w:cs="仿宋"/>
                <w:color w:val="auto"/>
                <w:sz w:val="21"/>
                <w:szCs w:val="21"/>
                <w:highlight w:val="none"/>
              </w:rPr>
            </w:pPr>
            <w:r>
              <w:rPr>
                <w:rFonts w:hint="eastAsia" w:ascii="仿宋" w:hAnsi="仿宋" w:cs="仿宋"/>
                <w:bCs/>
                <w:szCs w:val="21"/>
                <w:highlight w:val="none"/>
              </w:rPr>
              <w:t>【</w:t>
            </w:r>
            <w:r>
              <w:rPr>
                <w:rFonts w:hint="eastAsia" w:ascii="仿宋" w:hAnsi="仿宋" w:cs="仿宋"/>
                <w:bCs/>
                <w:szCs w:val="21"/>
                <w:highlight w:val="none"/>
                <w:lang w:eastAsia="zh-CN"/>
              </w:rPr>
              <w:t>客</w:t>
            </w:r>
            <w:r>
              <w:rPr>
                <w:rFonts w:hint="eastAsia" w:ascii="仿宋" w:hAnsi="仿宋" w:cs="仿宋"/>
                <w:bCs/>
                <w:szCs w:val="21"/>
                <w:highlight w:val="none"/>
              </w:rPr>
              <w:t>观分】</w:t>
            </w:r>
            <w:r>
              <w:rPr>
                <w:rFonts w:hint="eastAsia" w:ascii="仿宋" w:hAnsi="仿宋" w:eastAsia="仿宋" w:cs="仿宋"/>
                <w:color w:val="auto"/>
                <w:sz w:val="21"/>
                <w:szCs w:val="21"/>
                <w:highlight w:val="none"/>
              </w:rPr>
              <w:t>有效投标报价的最低价作为评标基准价，其最低报价为满分；按［投标报价得分=（评标基准价/投标报价</w:t>
            </w:r>
            <w:r>
              <w:rPr>
                <w:rFonts w:hint="eastAsia" w:ascii="仿宋" w:hAnsi="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cs="仿宋"/>
                <w:color w:val="auto"/>
                <w:sz w:val="21"/>
                <w:szCs w:val="21"/>
                <w:highlight w:val="none"/>
                <w:lang w:val="en-US" w:eastAsia="zh-CN"/>
              </w:rPr>
              <w:t>1</w:t>
            </w:r>
            <w:r>
              <w:rPr>
                <w:rFonts w:hint="eastAsia" w:ascii="仿宋" w:hAnsi="仿宋" w:eastAsia="仿宋" w:cs="仿宋"/>
                <w:color w:val="auto"/>
                <w:sz w:val="21"/>
                <w:szCs w:val="21"/>
                <w:highlight w:val="none"/>
              </w:rPr>
              <w:t>0］的计算公式计算。</w:t>
            </w:r>
          </w:p>
          <w:p w14:paraId="12F6C234">
            <w:pPr>
              <w:ind w:right="-21" w:rightChars="-1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评标过程中，不得去掉报价中的最高报价和最低报价。</w:t>
            </w:r>
          </w:p>
          <w:p w14:paraId="78A9662E">
            <w:pPr>
              <w:ind w:right="-21" w:rightChars="-10"/>
              <w:rPr>
                <w:rFonts w:hint="eastAsia" w:ascii="仿宋" w:hAnsi="仿宋" w:cs="仿宋"/>
                <w:bCs/>
                <w:sz w:val="21"/>
                <w:szCs w:val="21"/>
                <w:highlight w:val="none"/>
                <w:lang w:eastAsia="zh-Hans"/>
              </w:rPr>
            </w:pPr>
            <w:r>
              <w:rPr>
                <w:rFonts w:hint="eastAsia" w:ascii="仿宋" w:hAnsi="仿宋" w:eastAsia="仿宋" w:cs="仿宋"/>
                <w:b/>
                <w:bCs/>
                <w:color w:val="auto"/>
                <w:sz w:val="21"/>
                <w:szCs w:val="21"/>
                <w:highlight w:val="none"/>
              </w:rPr>
              <w:t>本项目专门面向中小企业采购，</w:t>
            </w:r>
            <w:r>
              <w:rPr>
                <w:rFonts w:hint="eastAsia" w:ascii="仿宋" w:hAnsi="仿宋" w:cs="仿宋"/>
                <w:b/>
                <w:bCs/>
                <w:color w:val="auto"/>
                <w:sz w:val="21"/>
                <w:szCs w:val="21"/>
                <w:highlight w:val="none"/>
                <w:lang w:eastAsia="zh-CN"/>
              </w:rPr>
              <w:t>不</w:t>
            </w:r>
            <w:r>
              <w:rPr>
                <w:rFonts w:hint="eastAsia" w:ascii="仿宋" w:hAnsi="仿宋" w:eastAsia="仿宋" w:cs="仿宋"/>
                <w:b/>
                <w:bCs/>
                <w:color w:val="auto"/>
                <w:sz w:val="21"/>
                <w:szCs w:val="21"/>
                <w:highlight w:val="none"/>
              </w:rPr>
              <w:t>进行价格</w:t>
            </w:r>
            <w:r>
              <w:rPr>
                <w:rFonts w:hint="eastAsia" w:ascii="仿宋" w:hAnsi="仿宋" w:eastAsia="仿宋" w:cs="仿宋"/>
                <w:b/>
                <w:bCs/>
                <w:color w:val="auto"/>
                <w:sz w:val="21"/>
                <w:szCs w:val="21"/>
                <w:highlight w:val="none"/>
                <w:lang w:eastAsia="zh-CN"/>
              </w:rPr>
              <w:t>政策</w:t>
            </w:r>
            <w:r>
              <w:rPr>
                <w:rFonts w:hint="eastAsia" w:ascii="仿宋" w:hAnsi="仿宋" w:eastAsia="仿宋" w:cs="仿宋"/>
                <w:b/>
                <w:bCs/>
                <w:color w:val="auto"/>
                <w:sz w:val="21"/>
                <w:szCs w:val="21"/>
                <w:highlight w:val="none"/>
              </w:rPr>
              <w:t>调整。</w:t>
            </w:r>
          </w:p>
        </w:tc>
      </w:tr>
    </w:tbl>
    <w:p w14:paraId="45AAB23B">
      <w:pPr>
        <w:ind w:firstLine="482" w:firstLineChars="200"/>
        <w:rPr>
          <w:rFonts w:cs="Calibri"/>
          <w:b/>
          <w:color w:val="auto"/>
          <w:sz w:val="24"/>
          <w:highlight w:val="none"/>
        </w:rPr>
      </w:pPr>
    </w:p>
    <w:p w14:paraId="26C388ED">
      <w:pPr>
        <w:ind w:firstLine="482" w:firstLineChars="200"/>
        <w:rPr>
          <w:rFonts w:cs="Calibri"/>
          <w:b/>
          <w:color w:val="auto"/>
          <w:sz w:val="24"/>
          <w:highlight w:val="none"/>
        </w:rPr>
      </w:pPr>
    </w:p>
    <w:p w14:paraId="192F12C8">
      <w:pPr>
        <w:ind w:firstLine="482" w:firstLineChars="200"/>
        <w:rPr>
          <w:rFonts w:cs="Calibri"/>
          <w:b/>
          <w:color w:val="auto"/>
          <w:sz w:val="24"/>
          <w:highlight w:val="none"/>
        </w:rPr>
      </w:pPr>
      <w:r>
        <w:rPr>
          <w:rFonts w:cs="Calibri"/>
          <w:b/>
          <w:color w:val="auto"/>
          <w:sz w:val="24"/>
          <w:highlight w:val="none"/>
        </w:rPr>
        <w:t>备注：</w:t>
      </w:r>
      <w:r>
        <w:rPr>
          <w:rFonts w:cs="Calibri"/>
          <w:color w:val="auto"/>
          <w:sz w:val="24"/>
          <w:highlight w:val="none"/>
        </w:rPr>
        <w:t>投标人编制投标文件（商务技术文件部分</w:t>
      </w:r>
      <w:r>
        <w:rPr>
          <w:rFonts w:hint="eastAsia" w:cs="Calibri"/>
          <w:color w:val="auto"/>
          <w:sz w:val="24"/>
          <w:highlight w:val="none"/>
          <w:lang w:eastAsia="zh-CN"/>
        </w:rPr>
        <w:t>）</w:t>
      </w:r>
      <w:r>
        <w:rPr>
          <w:rFonts w:cs="Calibri"/>
          <w:color w:val="auto"/>
          <w:sz w:val="24"/>
          <w:highlight w:val="none"/>
        </w:rPr>
        <w:t>时，建议按此目录（序号和内容</w:t>
      </w:r>
      <w:r>
        <w:rPr>
          <w:rFonts w:hint="eastAsia" w:cs="Calibri"/>
          <w:color w:val="auto"/>
          <w:sz w:val="24"/>
          <w:highlight w:val="none"/>
          <w:lang w:eastAsia="zh-CN"/>
        </w:rPr>
        <w:t>）</w:t>
      </w:r>
      <w:r>
        <w:rPr>
          <w:rFonts w:cs="Calibri"/>
          <w:color w:val="auto"/>
          <w:sz w:val="24"/>
          <w:highlight w:val="none"/>
        </w:rPr>
        <w:t>提供评标标准相应的商务技术资料。</w:t>
      </w:r>
    </w:p>
    <w:p w14:paraId="2929CDD7">
      <w:pPr>
        <w:rPr>
          <w:rFonts w:cs="Calibri"/>
          <w:color w:val="auto"/>
          <w:highlight w:val="none"/>
        </w:rPr>
      </w:pPr>
      <w:r>
        <w:rPr>
          <w:rFonts w:cs="Calibri"/>
          <w:color w:val="auto"/>
          <w:highlight w:val="none"/>
        </w:rPr>
        <w:br w:type="page"/>
      </w:r>
    </w:p>
    <w:p w14:paraId="2B525789">
      <w:pPr>
        <w:pStyle w:val="4"/>
        <w:ind w:firstLine="482"/>
        <w:rPr>
          <w:rFonts w:cs="Calibri"/>
          <w:color w:val="auto"/>
          <w:highlight w:val="none"/>
        </w:rPr>
      </w:pPr>
      <w:r>
        <w:rPr>
          <w:rFonts w:cs="Calibri"/>
          <w:color w:val="auto"/>
          <w:highlight w:val="none"/>
        </w:rPr>
        <w:t>一、评标方法</w:t>
      </w:r>
    </w:p>
    <w:p w14:paraId="62AC3671">
      <w:pPr>
        <w:ind w:firstLine="480" w:firstLineChars="200"/>
        <w:rPr>
          <w:rFonts w:cs="Calibri"/>
          <w:color w:val="auto"/>
          <w:kern w:val="0"/>
          <w:sz w:val="24"/>
          <w:highlight w:val="none"/>
        </w:rPr>
      </w:pPr>
      <w:r>
        <w:rPr>
          <w:rFonts w:hint="eastAsia" w:cs="Calibri"/>
          <w:color w:val="auto"/>
          <w:kern w:val="0"/>
          <w:sz w:val="24"/>
          <w:highlight w:val="none"/>
          <w:lang w:val="en-US" w:eastAsia="zh-CN"/>
        </w:rPr>
        <w:t>1.</w:t>
      </w:r>
      <w:r>
        <w:rPr>
          <w:rFonts w:cs="Calibri"/>
          <w:color w:val="auto"/>
          <w:kern w:val="0"/>
          <w:sz w:val="24"/>
          <w:highlight w:val="none"/>
        </w:rPr>
        <w:t>本项目采用综合评分法。综合评分法，是指投标文件满足招标文件全部实质性要求，且按照评审因素的量化指标评审得分最高的投标人为中标候选人的评标方法。</w:t>
      </w:r>
    </w:p>
    <w:p w14:paraId="5E305CB2">
      <w:pPr>
        <w:pStyle w:val="4"/>
        <w:ind w:firstLine="482"/>
        <w:rPr>
          <w:rFonts w:cs="Calibri"/>
          <w:color w:val="auto"/>
          <w:highlight w:val="none"/>
        </w:rPr>
      </w:pPr>
      <w:r>
        <w:rPr>
          <w:rFonts w:cs="Calibri"/>
          <w:color w:val="auto"/>
          <w:highlight w:val="none"/>
        </w:rPr>
        <w:t>二、评标标准</w:t>
      </w:r>
    </w:p>
    <w:p w14:paraId="6CE693C0">
      <w:pPr>
        <w:ind w:firstLine="480" w:firstLineChars="200"/>
        <w:rPr>
          <w:rFonts w:cs="Calibri"/>
          <w:color w:val="auto"/>
          <w:kern w:val="0"/>
          <w:sz w:val="24"/>
          <w:highlight w:val="none"/>
        </w:rPr>
      </w:pPr>
      <w:r>
        <w:rPr>
          <w:rFonts w:cs="Calibri"/>
          <w:color w:val="auto"/>
          <w:kern w:val="0"/>
          <w:sz w:val="24"/>
          <w:highlight w:val="none"/>
        </w:rPr>
        <w:t>2.评标标准：见评标办法前附表。</w:t>
      </w:r>
    </w:p>
    <w:p w14:paraId="7D5A5D90">
      <w:pPr>
        <w:pStyle w:val="4"/>
        <w:ind w:firstLine="482"/>
        <w:rPr>
          <w:rFonts w:cs="Calibri"/>
          <w:color w:val="auto"/>
          <w:highlight w:val="none"/>
        </w:rPr>
      </w:pPr>
      <w:r>
        <w:rPr>
          <w:rFonts w:cs="Calibri"/>
          <w:color w:val="auto"/>
          <w:highlight w:val="none"/>
        </w:rPr>
        <w:t>三、评标程序</w:t>
      </w:r>
    </w:p>
    <w:p w14:paraId="04DFE643">
      <w:pPr>
        <w:ind w:firstLine="480" w:firstLineChars="200"/>
        <w:rPr>
          <w:rFonts w:cs="Calibri"/>
          <w:color w:val="auto"/>
          <w:kern w:val="0"/>
          <w:sz w:val="24"/>
          <w:highlight w:val="none"/>
        </w:rPr>
      </w:pPr>
      <w:r>
        <w:rPr>
          <w:rFonts w:cs="Calibri"/>
          <w:color w:val="auto"/>
          <w:kern w:val="0"/>
          <w:sz w:val="24"/>
          <w:highlight w:val="none"/>
        </w:rPr>
        <w:t>3.1符合性审查。评标委员会应当对符合资格的投标人的投标文件进行符合性审查，以确定其是否满足招标文件的实质性要求。不满足招标文件的实质性要求的，投标无效。</w:t>
      </w:r>
    </w:p>
    <w:p w14:paraId="76E52C8A">
      <w:pPr>
        <w:ind w:firstLine="480" w:firstLineChars="200"/>
        <w:rPr>
          <w:rFonts w:cs="Calibri"/>
          <w:color w:val="auto"/>
          <w:kern w:val="0"/>
          <w:sz w:val="24"/>
          <w:highlight w:val="none"/>
        </w:rPr>
      </w:pPr>
      <w:r>
        <w:rPr>
          <w:rFonts w:cs="Calibri"/>
          <w:color w:val="auto"/>
          <w:kern w:val="0"/>
          <w:sz w:val="24"/>
          <w:highlight w:val="none"/>
        </w:rPr>
        <w:t>3.2 比较与评价。评标委员会应当按照招标文件中规定的评标方法和标准，对符合性审查合格的投标文件进行商务和技术评估，综合比较与评价。</w:t>
      </w:r>
    </w:p>
    <w:p w14:paraId="0B79777D">
      <w:pPr>
        <w:ind w:firstLine="480" w:firstLineChars="200"/>
        <w:rPr>
          <w:rFonts w:cs="Calibri"/>
          <w:color w:val="auto"/>
          <w:kern w:val="0"/>
          <w:sz w:val="24"/>
          <w:highlight w:val="none"/>
        </w:rPr>
      </w:pPr>
      <w:r>
        <w:rPr>
          <w:rFonts w:cs="Calibri"/>
          <w:color w:val="auto"/>
          <w:kern w:val="0"/>
          <w:sz w:val="24"/>
          <w:highlight w:val="none"/>
        </w:rPr>
        <w:t>3.3汇总商务技术得分。评标委员会各成员应当独立对每个投标人的商务和技术文件进行评价，并汇总商务技术得分情况。</w:t>
      </w:r>
    </w:p>
    <w:p w14:paraId="5B7F9FAB">
      <w:pPr>
        <w:ind w:firstLine="480" w:firstLineChars="200"/>
        <w:rPr>
          <w:rFonts w:cs="Calibri"/>
          <w:color w:val="auto"/>
          <w:kern w:val="0"/>
          <w:sz w:val="24"/>
          <w:highlight w:val="none"/>
        </w:rPr>
      </w:pPr>
      <w:r>
        <w:rPr>
          <w:rFonts w:cs="Calibri"/>
          <w:color w:val="auto"/>
          <w:kern w:val="0"/>
          <w:sz w:val="24"/>
          <w:highlight w:val="none"/>
        </w:rPr>
        <w:t>3.4报价评审。</w:t>
      </w:r>
    </w:p>
    <w:p w14:paraId="1D680338">
      <w:pPr>
        <w:ind w:firstLine="480" w:firstLineChars="200"/>
        <w:rPr>
          <w:rFonts w:cs="Calibri"/>
          <w:color w:val="auto"/>
          <w:kern w:val="0"/>
          <w:sz w:val="24"/>
          <w:highlight w:val="none"/>
        </w:rPr>
      </w:pPr>
      <w:r>
        <w:rPr>
          <w:rFonts w:cs="Calibri"/>
          <w:color w:val="auto"/>
          <w:kern w:val="0"/>
          <w:sz w:val="24"/>
          <w:highlight w:val="none"/>
        </w:rPr>
        <w:t>3.4.1投标文件报价出现前后不一致的，按照下列规定修正：</w:t>
      </w:r>
    </w:p>
    <w:p w14:paraId="7F99D4C7">
      <w:pPr>
        <w:ind w:firstLine="480" w:firstLineChars="200"/>
        <w:rPr>
          <w:rFonts w:cs="Calibri"/>
          <w:color w:val="auto"/>
          <w:kern w:val="0"/>
          <w:sz w:val="24"/>
          <w:highlight w:val="none"/>
        </w:rPr>
      </w:pPr>
      <w:r>
        <w:rPr>
          <w:rFonts w:cs="Calibri"/>
          <w:color w:val="auto"/>
          <w:kern w:val="0"/>
          <w:sz w:val="24"/>
          <w:highlight w:val="none"/>
        </w:rPr>
        <w:t>3.4.1.1投标文件中开标一览表（报价表</w:t>
      </w:r>
      <w:r>
        <w:rPr>
          <w:rFonts w:hint="eastAsia" w:cs="Calibri"/>
          <w:color w:val="auto"/>
          <w:kern w:val="0"/>
          <w:sz w:val="24"/>
          <w:highlight w:val="none"/>
          <w:lang w:eastAsia="zh-CN"/>
        </w:rPr>
        <w:t>）</w:t>
      </w:r>
      <w:r>
        <w:rPr>
          <w:rFonts w:cs="Calibri"/>
          <w:color w:val="auto"/>
          <w:kern w:val="0"/>
          <w:sz w:val="24"/>
          <w:highlight w:val="none"/>
        </w:rPr>
        <w:t>内容与投标文件中相应内容不一致的，以开标一览表（报价表</w:t>
      </w:r>
      <w:r>
        <w:rPr>
          <w:rFonts w:hint="eastAsia" w:cs="Calibri"/>
          <w:color w:val="auto"/>
          <w:kern w:val="0"/>
          <w:sz w:val="24"/>
          <w:highlight w:val="none"/>
          <w:lang w:eastAsia="zh-CN"/>
        </w:rPr>
        <w:t>）</w:t>
      </w:r>
      <w:r>
        <w:rPr>
          <w:rFonts w:cs="Calibri"/>
          <w:color w:val="auto"/>
          <w:kern w:val="0"/>
          <w:sz w:val="24"/>
          <w:highlight w:val="none"/>
        </w:rPr>
        <w:t>为准；</w:t>
      </w:r>
    </w:p>
    <w:p w14:paraId="16852EB8">
      <w:pPr>
        <w:ind w:firstLine="480" w:firstLineChars="200"/>
        <w:rPr>
          <w:rFonts w:cs="Calibri"/>
          <w:color w:val="auto"/>
          <w:kern w:val="0"/>
          <w:sz w:val="24"/>
          <w:highlight w:val="none"/>
        </w:rPr>
      </w:pPr>
      <w:r>
        <w:rPr>
          <w:rFonts w:cs="Calibri"/>
          <w:color w:val="auto"/>
          <w:kern w:val="0"/>
          <w:sz w:val="24"/>
          <w:highlight w:val="none"/>
        </w:rPr>
        <w:t>3.4.1.2大写金额和小写金额不一致的，以大写金额为准；</w:t>
      </w:r>
    </w:p>
    <w:p w14:paraId="4521B33E">
      <w:pPr>
        <w:ind w:firstLine="480" w:firstLineChars="200"/>
        <w:rPr>
          <w:rFonts w:cs="Calibri"/>
          <w:color w:val="auto"/>
          <w:kern w:val="0"/>
          <w:sz w:val="24"/>
          <w:highlight w:val="none"/>
        </w:rPr>
      </w:pPr>
      <w:r>
        <w:rPr>
          <w:rFonts w:cs="Calibri"/>
          <w:color w:val="auto"/>
          <w:kern w:val="0"/>
          <w:sz w:val="24"/>
          <w:highlight w:val="none"/>
        </w:rPr>
        <w:t>3.4.1.3单价金额小数点或者百分比有明显错位的，以开标一览表的总价为准，并修改单价；</w:t>
      </w:r>
    </w:p>
    <w:p w14:paraId="0AA0B063">
      <w:pPr>
        <w:ind w:firstLine="480" w:firstLineChars="200"/>
        <w:rPr>
          <w:rFonts w:cs="Calibri"/>
          <w:color w:val="auto"/>
          <w:kern w:val="0"/>
          <w:sz w:val="24"/>
          <w:highlight w:val="none"/>
        </w:rPr>
      </w:pPr>
      <w:r>
        <w:rPr>
          <w:rFonts w:cs="Calibri"/>
          <w:color w:val="auto"/>
          <w:kern w:val="0"/>
          <w:sz w:val="24"/>
          <w:highlight w:val="none"/>
        </w:rPr>
        <w:t>3.4.1.4总价金额与按单价汇总金额不一致的，以单价金额计算结果为准。</w:t>
      </w:r>
    </w:p>
    <w:p w14:paraId="362415A4">
      <w:pPr>
        <w:ind w:firstLine="480" w:firstLineChars="200"/>
        <w:rPr>
          <w:rFonts w:cs="Calibri"/>
          <w:color w:val="auto"/>
          <w:kern w:val="0"/>
          <w:sz w:val="24"/>
          <w:highlight w:val="none"/>
        </w:rPr>
      </w:pPr>
      <w:r>
        <w:rPr>
          <w:rFonts w:cs="Calibri"/>
          <w:color w:val="auto"/>
          <w:kern w:val="0"/>
          <w:sz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1F02E257">
      <w:pPr>
        <w:ind w:firstLine="480" w:firstLineChars="200"/>
        <w:rPr>
          <w:rFonts w:cs="Calibri"/>
          <w:color w:val="auto"/>
          <w:kern w:val="0"/>
          <w:sz w:val="24"/>
          <w:highlight w:val="none"/>
        </w:rPr>
      </w:pPr>
      <w:r>
        <w:rPr>
          <w:rFonts w:cs="Calibri"/>
          <w:color w:val="auto"/>
          <w:kern w:val="0"/>
          <w:sz w:val="24"/>
          <w:highlight w:val="none"/>
        </w:rPr>
        <w:t>3.4.2投标文件出现不是唯一的、有选择性投标报价的，投标无效。</w:t>
      </w:r>
    </w:p>
    <w:p w14:paraId="1E3B85FF">
      <w:pPr>
        <w:ind w:firstLine="480" w:firstLineChars="200"/>
        <w:rPr>
          <w:rFonts w:cs="Calibri"/>
          <w:color w:val="auto"/>
          <w:kern w:val="0"/>
          <w:sz w:val="24"/>
          <w:highlight w:val="none"/>
        </w:rPr>
      </w:pPr>
      <w:r>
        <w:rPr>
          <w:rFonts w:cs="Calibri"/>
          <w:color w:val="auto"/>
          <w:kern w:val="0"/>
          <w:sz w:val="24"/>
          <w:highlight w:val="none"/>
        </w:rPr>
        <w:t>3.4.3投标报价超过招标文件中规定的预算金额或者最高限价的，投标无效。</w:t>
      </w:r>
    </w:p>
    <w:p w14:paraId="2350B82A">
      <w:pPr>
        <w:ind w:firstLine="480" w:firstLineChars="200"/>
        <w:rPr>
          <w:rFonts w:cs="Calibri"/>
          <w:color w:val="auto"/>
          <w:kern w:val="0"/>
          <w:sz w:val="24"/>
          <w:highlight w:val="none"/>
        </w:rPr>
      </w:pPr>
      <w:r>
        <w:rPr>
          <w:rFonts w:cs="Calibri"/>
          <w:color w:val="auto"/>
          <w:kern w:val="0"/>
          <w:sz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939C655">
      <w:pPr>
        <w:ind w:firstLine="480" w:firstLineChars="200"/>
        <w:rPr>
          <w:rFonts w:hint="default" w:ascii="Calibri" w:hAnsi="Calibri" w:eastAsia="仿宋" w:cs="Calibri"/>
          <w:color w:val="auto"/>
          <w:kern w:val="0"/>
          <w:sz w:val="24"/>
          <w:szCs w:val="24"/>
          <w:highlight w:val="none"/>
          <w:lang w:val="en-US" w:eastAsia="zh-CN"/>
        </w:rPr>
      </w:pPr>
      <w:r>
        <w:rPr>
          <w:rFonts w:cs="Calibri"/>
          <w:color w:val="auto"/>
          <w:kern w:val="0"/>
          <w:sz w:val="24"/>
          <w:highlight w:val="none"/>
        </w:rPr>
        <w:t>3.4.5</w:t>
      </w:r>
      <w:r>
        <w:rPr>
          <w:rFonts w:hint="default" w:ascii="Calibri" w:hAnsi="Calibri" w:eastAsia="仿宋" w:cs="Calibri"/>
          <w:b/>
          <w:bCs/>
          <w:color w:val="auto"/>
          <w:kern w:val="0"/>
          <w:sz w:val="24"/>
          <w:szCs w:val="24"/>
          <w:highlight w:val="none"/>
          <w:lang w:val="en-US" w:eastAsia="zh-CN"/>
        </w:rPr>
        <w:t>本项目属于</w:t>
      </w:r>
      <w:r>
        <w:rPr>
          <w:rFonts w:hint="eastAsia" w:cs="Calibri"/>
          <w:b/>
          <w:bCs/>
          <w:color w:val="auto"/>
          <w:kern w:val="0"/>
          <w:sz w:val="24"/>
          <w:szCs w:val="24"/>
          <w:highlight w:val="none"/>
          <w:lang w:val="en-US" w:eastAsia="zh-CN"/>
        </w:rPr>
        <w:t>专门</w:t>
      </w:r>
      <w:r>
        <w:rPr>
          <w:rFonts w:hint="default" w:ascii="Calibri" w:hAnsi="Calibri" w:eastAsia="仿宋" w:cs="Calibri"/>
          <w:b/>
          <w:bCs/>
          <w:color w:val="auto"/>
          <w:kern w:val="0"/>
          <w:sz w:val="24"/>
          <w:szCs w:val="24"/>
          <w:highlight w:val="none"/>
          <w:lang w:val="en-US" w:eastAsia="zh-CN"/>
        </w:rPr>
        <w:t>面向中小企业采购项目</w:t>
      </w:r>
      <w:r>
        <w:rPr>
          <w:rFonts w:hint="eastAsia" w:cs="Calibri"/>
          <w:b/>
          <w:bCs/>
          <w:color w:val="auto"/>
          <w:kern w:val="0"/>
          <w:sz w:val="24"/>
          <w:szCs w:val="24"/>
          <w:highlight w:val="none"/>
          <w:lang w:val="en-US" w:eastAsia="zh-CN"/>
        </w:rPr>
        <w:t>，不执行价格扣除政策</w:t>
      </w:r>
      <w:r>
        <w:rPr>
          <w:rFonts w:hint="default" w:ascii="Calibri" w:hAnsi="Calibri" w:eastAsia="仿宋" w:cs="Calibri"/>
          <w:b/>
          <w:bCs/>
          <w:color w:val="auto"/>
          <w:kern w:val="0"/>
          <w:sz w:val="24"/>
          <w:szCs w:val="24"/>
          <w:highlight w:val="none"/>
          <w:lang w:val="en-US" w:eastAsia="zh-CN"/>
        </w:rPr>
        <w:t>。</w:t>
      </w:r>
      <w:r>
        <w:rPr>
          <w:rFonts w:hint="default" w:ascii="Calibri" w:hAnsi="Calibri" w:cs="Calibri"/>
          <w:color w:val="auto"/>
          <w:kern w:val="0"/>
          <w:sz w:val="24"/>
          <w:szCs w:val="24"/>
          <w:highlight w:val="none"/>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382" w:name="_Hlk101132181"/>
      <w:r>
        <w:rPr>
          <w:rFonts w:hint="default" w:ascii="Calibri" w:hAnsi="Calibri" w:cs="Calibri"/>
          <w:color w:val="auto"/>
          <w:kern w:val="0"/>
          <w:sz w:val="24"/>
          <w:szCs w:val="24"/>
          <w:highlight w:val="none"/>
        </w:rPr>
        <w:t>联合协议或者分包意向协议约定小微企业的合同份额占到合同总金额30%以上的</w:t>
      </w:r>
      <w:bookmarkEnd w:id="382"/>
      <w:r>
        <w:rPr>
          <w:rFonts w:hint="default" w:ascii="Calibri" w:hAnsi="Calibri" w:cs="Calibri"/>
          <w:color w:val="auto"/>
          <w:kern w:val="0"/>
          <w:sz w:val="24"/>
          <w:szCs w:val="24"/>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11E89EDF">
      <w:pPr>
        <w:ind w:firstLine="480" w:firstLineChars="200"/>
        <w:rPr>
          <w:rFonts w:cs="Calibri"/>
          <w:color w:val="auto"/>
          <w:kern w:val="0"/>
          <w:sz w:val="24"/>
          <w:highlight w:val="none"/>
        </w:rPr>
      </w:pPr>
      <w:r>
        <w:rPr>
          <w:rFonts w:cs="Calibri"/>
          <w:color w:val="auto"/>
          <w:kern w:val="0"/>
          <w:sz w:val="24"/>
          <w:highlight w:val="none"/>
        </w:rPr>
        <w:t>3.5排序与推荐。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58ABE32">
      <w:pPr>
        <w:ind w:firstLine="480" w:firstLineChars="200"/>
        <w:rPr>
          <w:rFonts w:cs="Calibri"/>
          <w:color w:val="auto"/>
          <w:kern w:val="0"/>
          <w:sz w:val="24"/>
          <w:highlight w:val="none"/>
        </w:rPr>
      </w:pPr>
      <w:r>
        <w:rPr>
          <w:rFonts w:cs="Calibri"/>
          <w:color w:val="auto"/>
          <w:kern w:val="0"/>
          <w:sz w:val="24"/>
          <w:highlight w:val="none"/>
        </w:rPr>
        <w:t>3.6编写评标报告。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7E4DDA7">
      <w:pPr>
        <w:pStyle w:val="4"/>
        <w:ind w:firstLine="482"/>
        <w:rPr>
          <w:rFonts w:cs="Calibri"/>
          <w:color w:val="auto"/>
          <w:highlight w:val="none"/>
        </w:rPr>
      </w:pPr>
      <w:r>
        <w:rPr>
          <w:rFonts w:cs="Calibri"/>
          <w:color w:val="auto"/>
          <w:highlight w:val="none"/>
        </w:rPr>
        <w:t>四、评标中的其他事项</w:t>
      </w:r>
    </w:p>
    <w:p w14:paraId="70A89A7A">
      <w:pPr>
        <w:ind w:firstLine="480" w:firstLineChars="200"/>
        <w:rPr>
          <w:rFonts w:cs="Calibri"/>
          <w:color w:val="auto"/>
          <w:kern w:val="0"/>
          <w:sz w:val="24"/>
          <w:highlight w:val="none"/>
        </w:rPr>
      </w:pPr>
      <w:r>
        <w:rPr>
          <w:rFonts w:cs="Calibri"/>
          <w:color w:val="auto"/>
          <w:kern w:val="0"/>
          <w:sz w:val="24"/>
          <w:highlight w:val="none"/>
        </w:rPr>
        <w:t>4.1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CAC3D22">
      <w:pPr>
        <w:ind w:firstLine="480" w:firstLineChars="200"/>
        <w:rPr>
          <w:rFonts w:cs="Calibri"/>
          <w:color w:val="auto"/>
          <w:kern w:val="0"/>
          <w:sz w:val="24"/>
          <w:highlight w:val="none"/>
        </w:rPr>
      </w:pPr>
      <w:r>
        <w:rPr>
          <w:rFonts w:cs="Calibri"/>
          <w:color w:val="auto"/>
          <w:kern w:val="0"/>
          <w:sz w:val="24"/>
          <w:highlight w:val="none"/>
        </w:rPr>
        <w:t>4.2投标无效。有下列情况之一的，投标无效：</w:t>
      </w:r>
    </w:p>
    <w:p w14:paraId="628A540F">
      <w:pPr>
        <w:ind w:firstLine="480" w:firstLineChars="200"/>
        <w:rPr>
          <w:rFonts w:cs="Calibri"/>
          <w:color w:val="auto"/>
          <w:kern w:val="0"/>
          <w:sz w:val="24"/>
          <w:highlight w:val="none"/>
        </w:rPr>
      </w:pPr>
      <w:r>
        <w:rPr>
          <w:rFonts w:cs="Calibri"/>
          <w:color w:val="auto"/>
          <w:kern w:val="0"/>
          <w:sz w:val="24"/>
          <w:highlight w:val="none"/>
        </w:rPr>
        <w:t>4.2.1投标人不具备招标文件中规定的资格要求的（投标人未提供有效的资格文件的，视为投标人不具备招标文件中规定的资格要求</w:t>
      </w:r>
      <w:r>
        <w:rPr>
          <w:rFonts w:hint="eastAsia" w:cs="Calibri"/>
          <w:color w:val="auto"/>
          <w:kern w:val="0"/>
          <w:sz w:val="24"/>
          <w:highlight w:val="none"/>
          <w:lang w:eastAsia="zh-CN"/>
        </w:rPr>
        <w:t>）</w:t>
      </w:r>
      <w:r>
        <w:rPr>
          <w:rFonts w:cs="Calibri"/>
          <w:color w:val="auto"/>
          <w:kern w:val="0"/>
          <w:sz w:val="24"/>
          <w:highlight w:val="none"/>
        </w:rPr>
        <w:t>；</w:t>
      </w:r>
    </w:p>
    <w:p w14:paraId="1BD1AB01">
      <w:pPr>
        <w:ind w:firstLine="480" w:firstLineChars="200"/>
        <w:rPr>
          <w:rFonts w:cs="Calibri"/>
          <w:color w:val="auto"/>
          <w:kern w:val="0"/>
          <w:sz w:val="24"/>
          <w:highlight w:val="none"/>
        </w:rPr>
      </w:pPr>
      <w:r>
        <w:rPr>
          <w:rFonts w:cs="Calibri"/>
          <w:color w:val="auto"/>
          <w:kern w:val="0"/>
          <w:sz w:val="24"/>
          <w:highlight w:val="none"/>
        </w:rPr>
        <w:t>4.2.2投标文件未按照招标文件要求签署、盖章的；</w:t>
      </w:r>
    </w:p>
    <w:p w14:paraId="3E0D68E2">
      <w:pPr>
        <w:ind w:firstLine="480" w:firstLineChars="200"/>
        <w:rPr>
          <w:rFonts w:cs="Calibri"/>
          <w:color w:val="auto"/>
          <w:kern w:val="0"/>
          <w:sz w:val="24"/>
          <w:highlight w:val="none"/>
        </w:rPr>
      </w:pPr>
      <w:r>
        <w:rPr>
          <w:rFonts w:cs="Calibri"/>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E71DD4F">
      <w:pPr>
        <w:ind w:firstLine="480" w:firstLineChars="200"/>
        <w:rPr>
          <w:rFonts w:cs="Calibri"/>
          <w:color w:val="auto"/>
          <w:kern w:val="0"/>
          <w:sz w:val="24"/>
          <w:highlight w:val="none"/>
        </w:rPr>
      </w:pPr>
      <w:r>
        <w:rPr>
          <w:rFonts w:cs="Calibri"/>
          <w:color w:val="auto"/>
          <w:kern w:val="0"/>
          <w:sz w:val="24"/>
          <w:highlight w:val="none"/>
        </w:rPr>
        <w:t>4.2.4投标文件含有采购人不能接受的附加条件的；</w:t>
      </w:r>
    </w:p>
    <w:p w14:paraId="05D30404">
      <w:pPr>
        <w:ind w:firstLine="480" w:firstLineChars="200"/>
        <w:rPr>
          <w:rFonts w:cs="Calibri"/>
          <w:color w:val="auto"/>
          <w:kern w:val="0"/>
          <w:sz w:val="24"/>
          <w:highlight w:val="none"/>
        </w:rPr>
      </w:pPr>
      <w:r>
        <w:rPr>
          <w:rFonts w:cs="Calibri"/>
          <w:color w:val="auto"/>
          <w:kern w:val="0"/>
          <w:sz w:val="24"/>
          <w:highlight w:val="none"/>
        </w:rPr>
        <w:t>4.2.5投标文件中承诺的投标有效期少于招标文件中载明的投标有效期的；</w:t>
      </w:r>
    </w:p>
    <w:p w14:paraId="7943A4D9">
      <w:pPr>
        <w:ind w:firstLine="480" w:firstLineChars="200"/>
        <w:rPr>
          <w:rFonts w:cs="Calibri"/>
          <w:color w:val="auto"/>
          <w:kern w:val="0"/>
          <w:sz w:val="24"/>
          <w:highlight w:val="none"/>
        </w:rPr>
      </w:pPr>
      <w:r>
        <w:rPr>
          <w:rFonts w:cs="Calibri"/>
          <w:color w:val="auto"/>
          <w:kern w:val="0"/>
          <w:sz w:val="24"/>
          <w:highlight w:val="none"/>
        </w:rPr>
        <w:t>4.2.6投标文件出现不是唯一的、有选择性投标报价的</w:t>
      </w:r>
      <w:r>
        <w:rPr>
          <w:rFonts w:hint="eastAsia" w:cs="Calibri"/>
          <w:color w:val="auto"/>
          <w:kern w:val="0"/>
          <w:sz w:val="24"/>
          <w:highlight w:val="none"/>
          <w:lang w:eastAsia="zh-CN"/>
        </w:rPr>
        <w:t>或者资格、技术文件中出现报价相关内容的</w:t>
      </w:r>
      <w:r>
        <w:rPr>
          <w:rFonts w:cs="Calibri"/>
          <w:color w:val="auto"/>
          <w:kern w:val="0"/>
          <w:sz w:val="24"/>
          <w:highlight w:val="none"/>
        </w:rPr>
        <w:t>；</w:t>
      </w:r>
    </w:p>
    <w:p w14:paraId="29042F64">
      <w:pPr>
        <w:ind w:firstLine="480" w:firstLineChars="200"/>
        <w:rPr>
          <w:rFonts w:cs="Calibri"/>
          <w:color w:val="auto"/>
          <w:kern w:val="0"/>
          <w:sz w:val="24"/>
          <w:highlight w:val="none"/>
        </w:rPr>
      </w:pPr>
      <w:r>
        <w:rPr>
          <w:rFonts w:cs="Calibri"/>
          <w:color w:val="auto"/>
          <w:kern w:val="0"/>
          <w:sz w:val="24"/>
          <w:highlight w:val="none"/>
        </w:rPr>
        <w:t>4.2.7投标报价超过招标文件中规定的预算金额或者最高限价的；</w:t>
      </w:r>
    </w:p>
    <w:p w14:paraId="716772D3">
      <w:pPr>
        <w:ind w:firstLine="480" w:firstLineChars="200"/>
        <w:rPr>
          <w:rFonts w:cs="Calibri"/>
          <w:color w:val="auto"/>
          <w:kern w:val="0"/>
          <w:sz w:val="24"/>
          <w:highlight w:val="none"/>
        </w:rPr>
      </w:pPr>
      <w:r>
        <w:rPr>
          <w:rFonts w:cs="Calibri"/>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56AAC654">
      <w:pPr>
        <w:ind w:firstLine="480" w:firstLineChars="200"/>
        <w:rPr>
          <w:rFonts w:cs="Calibri"/>
          <w:color w:val="auto"/>
          <w:kern w:val="0"/>
          <w:sz w:val="24"/>
          <w:highlight w:val="none"/>
        </w:rPr>
      </w:pPr>
      <w:r>
        <w:rPr>
          <w:rFonts w:cs="Calibri"/>
          <w:color w:val="auto"/>
          <w:kern w:val="0"/>
          <w:sz w:val="24"/>
          <w:highlight w:val="none"/>
        </w:rPr>
        <w:t>4.2.9投标人对根据修正原则修正后的报价不确认的；</w:t>
      </w:r>
    </w:p>
    <w:p w14:paraId="66AB582A">
      <w:pPr>
        <w:ind w:firstLine="480" w:firstLineChars="200"/>
        <w:rPr>
          <w:rFonts w:hint="eastAsia" w:eastAsia="仿宋" w:cs="Calibri"/>
          <w:color w:val="auto"/>
          <w:kern w:val="0"/>
          <w:sz w:val="24"/>
          <w:highlight w:val="none"/>
          <w:lang w:eastAsia="zh-CN"/>
        </w:rPr>
      </w:pPr>
      <w:r>
        <w:rPr>
          <w:rFonts w:cs="Calibri"/>
          <w:color w:val="auto"/>
          <w:kern w:val="0"/>
          <w:sz w:val="24"/>
          <w:highlight w:val="none"/>
        </w:rPr>
        <w:t>4.2.10投标人提供虚假材料投标的</w:t>
      </w:r>
      <w:r>
        <w:rPr>
          <w:rFonts w:hint="default" w:ascii="Calibri" w:hAnsi="Calibri" w:eastAsia="仿宋" w:cs="Calibri"/>
          <w:color w:val="auto"/>
          <w:kern w:val="0"/>
          <w:sz w:val="24"/>
          <w:szCs w:val="24"/>
          <w:highlight w:val="none"/>
          <w:lang w:eastAsia="zh-CN"/>
        </w:rPr>
        <w:t>（包括但不限于以下情节）</w:t>
      </w:r>
      <w:r>
        <w:rPr>
          <w:rFonts w:hint="default" w:cs="Calibri"/>
          <w:color w:val="auto"/>
          <w:kern w:val="0"/>
          <w:sz w:val="24"/>
          <w:highlight w:val="none"/>
          <w:lang w:eastAsia="zh-CN"/>
        </w:rPr>
        <w:t>：</w:t>
      </w:r>
    </w:p>
    <w:p w14:paraId="4E02EE8B">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使用伪造、变造的许可证件；</w:t>
      </w:r>
    </w:p>
    <w:p w14:paraId="6B98EC8E">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提供虚假的财务状况或者业绩；</w:t>
      </w:r>
    </w:p>
    <w:p w14:paraId="5B9EC13D">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提供虚假的项目负责人或者主要技术人员简历、劳动关系证明；</w:t>
      </w:r>
    </w:p>
    <w:p w14:paraId="1ADD6B66">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提供虚假的信用状况；</w:t>
      </w:r>
    </w:p>
    <w:p w14:paraId="2BAC616C">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其他弄虚作假的行为。</w:t>
      </w:r>
    </w:p>
    <w:p w14:paraId="63506A01">
      <w:pPr>
        <w:ind w:firstLine="480" w:firstLineChars="200"/>
        <w:rPr>
          <w:rFonts w:cs="Calibri"/>
          <w:color w:val="auto"/>
          <w:kern w:val="0"/>
          <w:sz w:val="24"/>
          <w:highlight w:val="none"/>
        </w:rPr>
      </w:pPr>
      <w:r>
        <w:rPr>
          <w:rFonts w:cs="Calibri"/>
          <w:color w:val="auto"/>
          <w:kern w:val="0"/>
          <w:sz w:val="24"/>
          <w:highlight w:val="none"/>
        </w:rPr>
        <w:t>4.2.11投标人有恶意串通、妨碍其他投标人的竞争行为、损害采购人或者其他投标人的合法权益情形的</w:t>
      </w:r>
      <w:r>
        <w:rPr>
          <w:rFonts w:hint="eastAsia" w:cs="Calibri"/>
          <w:color w:val="auto"/>
          <w:kern w:val="0"/>
          <w:sz w:val="24"/>
          <w:szCs w:val="24"/>
          <w:highlight w:val="none"/>
          <w:lang w:eastAsia="zh-CN"/>
        </w:rPr>
        <w:t>。</w:t>
      </w:r>
    </w:p>
    <w:p w14:paraId="6CD09FD3">
      <w:pPr>
        <w:spacing w:line="240" w:lineRule="auto"/>
        <w:ind w:firstLine="480" w:firstLineChars="200"/>
        <w:rPr>
          <w:rFonts w:hint="default" w:ascii="Calibri" w:hAnsi="Calibri" w:eastAsia="仿宋" w:cs="Calibri"/>
          <w:color w:val="auto"/>
          <w:kern w:val="0"/>
          <w:sz w:val="24"/>
          <w:szCs w:val="24"/>
          <w:highlight w:val="none"/>
          <w:lang w:eastAsia="zh-CN"/>
        </w:rPr>
      </w:pPr>
      <w:r>
        <w:rPr>
          <w:rFonts w:hint="default" w:ascii="Calibri" w:hAnsi="Calibri" w:eastAsia="仿宋" w:cs="Calibri"/>
          <w:color w:val="auto"/>
          <w:kern w:val="0"/>
          <w:sz w:val="24"/>
          <w:szCs w:val="24"/>
          <w:highlight w:val="none"/>
          <w:lang w:eastAsia="zh-CN"/>
        </w:rPr>
        <w:t>有下列情形之一的，属于或视为恶意串通，其响应无效：</w:t>
      </w:r>
    </w:p>
    <w:p w14:paraId="4313FF8D">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供应商直接或者间接从采购人或者采购代理机构处获得其他供应商的相关情况并修改其响应文件；</w:t>
      </w:r>
    </w:p>
    <w:p w14:paraId="648D601C">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供应商按照采购人或者采购代理机构的授意撤换、修改响应文件或者响应文件；</w:t>
      </w:r>
    </w:p>
    <w:p w14:paraId="3E679C64">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供应商之间协商报价、技术方案等响应文件或者响应文件的实质性内容；</w:t>
      </w:r>
    </w:p>
    <w:p w14:paraId="19E30A3C">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属于同一集团、协会、商会等组织成员的供应商按照该组织要求协同参加政府采购活动；</w:t>
      </w:r>
    </w:p>
    <w:p w14:paraId="7E506CF0">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供应商之间事先约定由某一特定供应商中标、成交；</w:t>
      </w:r>
    </w:p>
    <w:p w14:paraId="16D4126E">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供应商之间商定部分供应商放弃参加政府采购活动或者放弃中标、成交；</w:t>
      </w:r>
    </w:p>
    <w:p w14:paraId="57D2A0C0">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供应商与采购人或者采购代理机构之间、供应商相互之间，为谋求特定供应商中标、成交或者排斥其他供应商的其他串通行为。</w:t>
      </w:r>
    </w:p>
    <w:p w14:paraId="0E79D209">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不同供应商的响应文件由同一单位或者个人编制；</w:t>
      </w:r>
    </w:p>
    <w:p w14:paraId="2A20848E">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不同供应商委托同一单位或者个人办理响应事宜；</w:t>
      </w:r>
    </w:p>
    <w:p w14:paraId="7A66105B">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不同供应商的响应文件载明的项目管理成员或者联系人员为同一人；</w:t>
      </w:r>
    </w:p>
    <w:p w14:paraId="62541B34">
      <w:pPr>
        <w:ind w:firstLine="480" w:firstLineChars="200"/>
        <w:rPr>
          <w:rFonts w:hint="default" w:ascii="Calibri" w:hAnsi="Calibri" w:eastAsia="仿宋" w:cs="Calibri"/>
          <w:color w:val="auto"/>
          <w:kern w:val="0"/>
          <w:sz w:val="24"/>
          <w:szCs w:val="24"/>
          <w:highlight w:val="none"/>
        </w:rPr>
      </w:pPr>
      <w:r>
        <w:rPr>
          <w:rFonts w:hint="default" w:ascii="Calibri" w:hAnsi="Calibri" w:eastAsia="仿宋" w:cs="Calibri"/>
          <w:color w:val="auto"/>
          <w:kern w:val="0"/>
          <w:sz w:val="24"/>
          <w:szCs w:val="24"/>
          <w:highlight w:val="none"/>
        </w:rPr>
        <w:t>不同供应商的响应文件异常一致或者最后报价呈规律性差异；</w:t>
      </w:r>
    </w:p>
    <w:p w14:paraId="0F90E68A">
      <w:pPr>
        <w:ind w:firstLine="480" w:firstLineChars="200"/>
        <w:rPr>
          <w:rFonts w:cs="Calibri"/>
          <w:color w:val="auto"/>
          <w:kern w:val="0"/>
          <w:sz w:val="24"/>
          <w:highlight w:val="none"/>
        </w:rPr>
      </w:pPr>
      <w:r>
        <w:rPr>
          <w:rFonts w:hint="default" w:ascii="Calibri" w:hAnsi="Calibri" w:eastAsia="仿宋" w:cs="Calibri"/>
          <w:color w:val="auto"/>
          <w:kern w:val="0"/>
          <w:sz w:val="24"/>
          <w:szCs w:val="24"/>
          <w:highlight w:val="none"/>
        </w:rPr>
        <w:t>不同供应商的响应文件相互混装。</w:t>
      </w:r>
    </w:p>
    <w:p w14:paraId="7554F378">
      <w:pPr>
        <w:ind w:firstLine="480" w:firstLineChars="200"/>
        <w:rPr>
          <w:rFonts w:cs="Calibri"/>
          <w:color w:val="auto"/>
          <w:kern w:val="0"/>
          <w:sz w:val="24"/>
          <w:highlight w:val="none"/>
        </w:rPr>
      </w:pPr>
      <w:r>
        <w:rPr>
          <w:rFonts w:cs="Calibri"/>
          <w:color w:val="auto"/>
          <w:kern w:val="0"/>
          <w:sz w:val="24"/>
          <w:highlight w:val="none"/>
        </w:rPr>
        <w:t>4.2.12投标人仅提交备份投标文件，未在电子交易平台传输递交投标文件的，投标无效；</w:t>
      </w:r>
    </w:p>
    <w:p w14:paraId="669094A6">
      <w:pPr>
        <w:ind w:firstLine="480" w:firstLineChars="200"/>
        <w:rPr>
          <w:rFonts w:cs="Calibri"/>
          <w:color w:val="auto"/>
          <w:kern w:val="0"/>
          <w:sz w:val="24"/>
          <w:highlight w:val="none"/>
        </w:rPr>
      </w:pPr>
      <w:r>
        <w:rPr>
          <w:rFonts w:cs="Calibri"/>
          <w:color w:val="auto"/>
          <w:kern w:val="0"/>
          <w:sz w:val="24"/>
          <w:highlight w:val="none"/>
        </w:rPr>
        <w:t>4.2.13 投标文件不满足招标文件的其它实质性要求的；</w:t>
      </w:r>
    </w:p>
    <w:p w14:paraId="7DEEF8C9">
      <w:pPr>
        <w:ind w:firstLine="480" w:firstLineChars="200"/>
        <w:rPr>
          <w:rFonts w:cs="Calibri"/>
          <w:color w:val="auto"/>
          <w:kern w:val="0"/>
          <w:sz w:val="24"/>
          <w:highlight w:val="none"/>
        </w:rPr>
      </w:pPr>
      <w:r>
        <w:rPr>
          <w:rFonts w:cs="Calibri"/>
          <w:color w:val="auto"/>
          <w:kern w:val="0"/>
          <w:sz w:val="24"/>
          <w:highlight w:val="none"/>
        </w:rPr>
        <w:t>4.2.14法律、法规、规章（适用本市的</w:t>
      </w:r>
      <w:r>
        <w:rPr>
          <w:rFonts w:hint="eastAsia" w:cs="Calibri"/>
          <w:color w:val="auto"/>
          <w:kern w:val="0"/>
          <w:sz w:val="24"/>
          <w:highlight w:val="none"/>
          <w:lang w:eastAsia="zh-CN"/>
        </w:rPr>
        <w:t>）</w:t>
      </w:r>
      <w:r>
        <w:rPr>
          <w:rFonts w:cs="Calibri"/>
          <w:color w:val="auto"/>
          <w:kern w:val="0"/>
          <w:sz w:val="24"/>
          <w:highlight w:val="none"/>
        </w:rPr>
        <w:t>及省级以上规范性文件（适用本市的</w:t>
      </w:r>
      <w:r>
        <w:rPr>
          <w:rFonts w:hint="eastAsia" w:cs="Calibri"/>
          <w:color w:val="auto"/>
          <w:kern w:val="0"/>
          <w:sz w:val="24"/>
          <w:highlight w:val="none"/>
          <w:lang w:eastAsia="zh-CN"/>
        </w:rPr>
        <w:t>）</w:t>
      </w:r>
      <w:r>
        <w:rPr>
          <w:rFonts w:cs="Calibri"/>
          <w:color w:val="auto"/>
          <w:kern w:val="0"/>
          <w:sz w:val="24"/>
          <w:highlight w:val="none"/>
        </w:rPr>
        <w:t>规定的其他无效情形。</w:t>
      </w:r>
    </w:p>
    <w:p w14:paraId="3F4604C2">
      <w:pPr>
        <w:ind w:firstLine="480" w:firstLineChars="200"/>
        <w:rPr>
          <w:rFonts w:hint="default" w:ascii="Calibri" w:hAnsi="Calibri" w:eastAsia="仿宋" w:cs="Calibri"/>
          <w:i w:val="0"/>
          <w:iCs w:val="0"/>
          <w:caps w:val="0"/>
          <w:color w:val="auto"/>
          <w:spacing w:val="0"/>
          <w:kern w:val="0"/>
          <w:sz w:val="24"/>
          <w:szCs w:val="24"/>
          <w:highlight w:val="none"/>
        </w:rPr>
      </w:pPr>
      <w:r>
        <w:rPr>
          <w:rFonts w:hint="default" w:ascii="Calibri" w:hAnsi="Calibri" w:eastAsia="仿宋" w:cs="Calibri"/>
          <w:b w:val="0"/>
          <w:i w:val="0"/>
          <w:iCs w:val="0"/>
          <w:caps w:val="0"/>
          <w:color w:val="auto"/>
          <w:spacing w:val="0"/>
          <w:kern w:val="0"/>
          <w:sz w:val="24"/>
          <w:szCs w:val="24"/>
          <w:highlight w:val="none"/>
          <w:shd w:val="clear"/>
          <w:lang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b w:val="0"/>
          <w:i w:val="0"/>
          <w:iCs w:val="0"/>
          <w:caps w:val="0"/>
          <w:color w:val="auto"/>
          <w:spacing w:val="0"/>
          <w:kern w:val="0"/>
          <w:sz w:val="24"/>
          <w:szCs w:val="24"/>
          <w:highlight w:val="none"/>
          <w:shd w:val="clear"/>
        </w:rPr>
        <w:t>评审中出现下列情形之一的，评审委员会启动异常低价投标（响应）审查程序： </w:t>
      </w:r>
    </w:p>
    <w:p w14:paraId="5A4F6188">
      <w:pPr>
        <w:spacing w:line="240" w:lineRule="auto"/>
        <w:ind w:firstLine="480" w:firstLineChars="200"/>
        <w:rPr>
          <w:rFonts w:hint="default" w:ascii="Calibri" w:hAnsi="Calibri" w:eastAsia="仿宋" w:cs="Calibri"/>
          <w:i w:val="0"/>
          <w:iCs w:val="0"/>
          <w:caps w:val="0"/>
          <w:color w:val="auto"/>
          <w:spacing w:val="0"/>
          <w:kern w:val="0"/>
          <w:sz w:val="24"/>
          <w:szCs w:val="24"/>
          <w:highlight w:val="none"/>
        </w:rPr>
      </w:pPr>
      <w:r>
        <w:rPr>
          <w:rFonts w:hint="default" w:ascii="Calibri" w:hAnsi="Calibri" w:eastAsia="仿宋" w:cs="Calibri"/>
          <w:i w:val="0"/>
          <w:iCs w:val="0"/>
          <w:caps w:val="0"/>
          <w:color w:val="auto"/>
          <w:spacing w:val="0"/>
          <w:kern w:val="0"/>
          <w:sz w:val="24"/>
          <w:szCs w:val="24"/>
          <w:highlight w:val="none"/>
          <w:shd w:val="clear"/>
          <w:lang w:val="en-US"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lang w:val="en-US" w:eastAsia="zh-CN"/>
        </w:rPr>
        <w:t>.1</w:t>
      </w:r>
      <w:r>
        <w:rPr>
          <w:rFonts w:hint="default" w:ascii="Calibri" w:hAnsi="Calibri" w:eastAsia="仿宋" w:cs="Calibri"/>
          <w:i w:val="0"/>
          <w:iCs w:val="0"/>
          <w:caps w:val="0"/>
          <w:color w:val="auto"/>
          <w:spacing w:val="0"/>
          <w:kern w:val="0"/>
          <w:sz w:val="24"/>
          <w:szCs w:val="24"/>
          <w:highlight w:val="none"/>
          <w:shd w:val="clear"/>
        </w:rPr>
        <w:t>投标（响应）报价低于全部通过符合性审查供应商投标（响应）报价平均值</w:t>
      </w:r>
      <w:r>
        <w:rPr>
          <w:rFonts w:hint="default" w:ascii="Calibri" w:hAnsi="Calibri" w:eastAsia="仿宋" w:cs="Calibri"/>
          <w:i w:val="0"/>
          <w:iCs w:val="0"/>
          <w:caps w:val="0"/>
          <w:color w:val="auto"/>
          <w:spacing w:val="0"/>
          <w:kern w:val="0"/>
          <w:sz w:val="24"/>
          <w:szCs w:val="24"/>
          <w:highlight w:val="none"/>
          <w:shd w:val="clear"/>
          <w:lang w:eastAsia="zh-CN"/>
        </w:rPr>
        <w:t>6</w:t>
      </w:r>
      <w:r>
        <w:rPr>
          <w:rFonts w:hint="default" w:ascii="Calibri" w:hAnsi="Calibri" w:eastAsia="仿宋" w:cs="Calibri"/>
          <w:i w:val="0"/>
          <w:iCs w:val="0"/>
          <w:caps w:val="0"/>
          <w:color w:val="auto"/>
          <w:spacing w:val="0"/>
          <w:kern w:val="0"/>
          <w:sz w:val="24"/>
          <w:szCs w:val="24"/>
          <w:highlight w:val="none"/>
          <w:shd w:val="clear"/>
          <w:lang w:val="en-US" w:eastAsia="zh-CN"/>
        </w:rPr>
        <w:t>5</w:t>
      </w:r>
      <w:r>
        <w:rPr>
          <w:rFonts w:hint="default" w:ascii="Calibri" w:hAnsi="Calibri" w:eastAsia="仿宋" w:cs="Calibri"/>
          <w:i w:val="0"/>
          <w:iCs w:val="0"/>
          <w:caps w:val="0"/>
          <w:color w:val="auto"/>
          <w:spacing w:val="0"/>
          <w:kern w:val="0"/>
          <w:sz w:val="24"/>
          <w:szCs w:val="24"/>
          <w:highlight w:val="none"/>
          <w:shd w:val="clear"/>
        </w:rPr>
        <w:t>%的，即投标（响应）报价&lt;全部通过符合性审查供应商投标（响应）报价平均值×</w:t>
      </w:r>
      <w:r>
        <w:rPr>
          <w:rFonts w:hint="default" w:ascii="Calibri" w:hAnsi="Calibri" w:eastAsia="仿宋" w:cs="Calibri"/>
          <w:i w:val="0"/>
          <w:iCs w:val="0"/>
          <w:caps w:val="0"/>
          <w:color w:val="auto"/>
          <w:spacing w:val="0"/>
          <w:kern w:val="0"/>
          <w:sz w:val="24"/>
          <w:szCs w:val="24"/>
          <w:highlight w:val="none"/>
          <w:shd w:val="clear"/>
          <w:lang w:eastAsia="zh-CN"/>
        </w:rPr>
        <w:t>6</w:t>
      </w:r>
      <w:r>
        <w:rPr>
          <w:rFonts w:hint="default" w:ascii="Calibri" w:hAnsi="Calibri" w:eastAsia="仿宋" w:cs="Calibri"/>
          <w:i w:val="0"/>
          <w:iCs w:val="0"/>
          <w:caps w:val="0"/>
          <w:color w:val="auto"/>
          <w:spacing w:val="0"/>
          <w:kern w:val="0"/>
          <w:sz w:val="24"/>
          <w:szCs w:val="24"/>
          <w:highlight w:val="none"/>
          <w:shd w:val="clear"/>
          <w:lang w:val="en-US" w:eastAsia="zh-CN"/>
        </w:rPr>
        <w:t>5</w:t>
      </w:r>
      <w:r>
        <w:rPr>
          <w:rFonts w:hint="default" w:ascii="Calibri" w:hAnsi="Calibri" w:eastAsia="仿宋" w:cs="Calibri"/>
          <w:i w:val="0"/>
          <w:iCs w:val="0"/>
          <w:caps w:val="0"/>
          <w:color w:val="auto"/>
          <w:spacing w:val="0"/>
          <w:kern w:val="0"/>
          <w:sz w:val="24"/>
          <w:szCs w:val="24"/>
          <w:highlight w:val="none"/>
          <w:shd w:val="clear"/>
        </w:rPr>
        <w:t>%； </w:t>
      </w:r>
    </w:p>
    <w:p w14:paraId="1B9E79F3">
      <w:pPr>
        <w:spacing w:line="240" w:lineRule="auto"/>
        <w:ind w:firstLine="480" w:firstLineChars="200"/>
        <w:rPr>
          <w:rFonts w:hint="default" w:ascii="Calibri" w:hAnsi="Calibri" w:eastAsia="仿宋" w:cs="Calibri"/>
          <w:i w:val="0"/>
          <w:iCs w:val="0"/>
          <w:caps w:val="0"/>
          <w:color w:val="auto"/>
          <w:spacing w:val="0"/>
          <w:kern w:val="0"/>
          <w:sz w:val="24"/>
          <w:szCs w:val="24"/>
          <w:highlight w:val="none"/>
        </w:rPr>
      </w:pPr>
      <w:r>
        <w:rPr>
          <w:rFonts w:hint="default" w:ascii="Calibri" w:hAnsi="Calibri" w:eastAsia="仿宋" w:cs="Calibri"/>
          <w:i w:val="0"/>
          <w:iCs w:val="0"/>
          <w:caps w:val="0"/>
          <w:color w:val="auto"/>
          <w:spacing w:val="0"/>
          <w:kern w:val="0"/>
          <w:sz w:val="24"/>
          <w:szCs w:val="24"/>
          <w:highlight w:val="none"/>
          <w:shd w:val="clear"/>
          <w:lang w:val="en-US"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lang w:val="en-US" w:eastAsia="zh-CN"/>
        </w:rPr>
        <w:t>.2</w:t>
      </w:r>
      <w:r>
        <w:rPr>
          <w:rFonts w:hint="default" w:ascii="Calibri" w:hAnsi="Calibri" w:eastAsia="仿宋" w:cs="Calibri"/>
          <w:i w:val="0"/>
          <w:iCs w:val="0"/>
          <w:caps w:val="0"/>
          <w:color w:val="auto"/>
          <w:spacing w:val="0"/>
          <w:kern w:val="0"/>
          <w:sz w:val="24"/>
          <w:szCs w:val="24"/>
          <w:highlight w:val="none"/>
          <w:shd w:val="clear"/>
        </w:rPr>
        <w:t>投标（响应）报价低于通过符合性审查的次低报价供应商投标（响应）报价</w:t>
      </w:r>
      <w:r>
        <w:rPr>
          <w:rFonts w:hint="default" w:ascii="Calibri" w:hAnsi="Calibri" w:eastAsia="仿宋" w:cs="Calibri"/>
          <w:i w:val="0"/>
          <w:iCs w:val="0"/>
          <w:caps w:val="0"/>
          <w:color w:val="auto"/>
          <w:spacing w:val="0"/>
          <w:kern w:val="0"/>
          <w:sz w:val="24"/>
          <w:szCs w:val="24"/>
          <w:highlight w:val="none"/>
          <w:shd w:val="clear"/>
          <w:lang w:eastAsia="zh-CN"/>
        </w:rPr>
        <w:t>6</w:t>
      </w:r>
      <w:r>
        <w:rPr>
          <w:rFonts w:hint="default" w:ascii="Calibri" w:hAnsi="Calibri" w:eastAsia="仿宋" w:cs="Calibri"/>
          <w:i w:val="0"/>
          <w:iCs w:val="0"/>
          <w:caps w:val="0"/>
          <w:color w:val="auto"/>
          <w:spacing w:val="0"/>
          <w:kern w:val="0"/>
          <w:sz w:val="24"/>
          <w:szCs w:val="24"/>
          <w:highlight w:val="none"/>
          <w:shd w:val="clear"/>
          <w:lang w:val="en-US" w:eastAsia="zh-CN"/>
        </w:rPr>
        <w:t>5</w:t>
      </w:r>
      <w:r>
        <w:rPr>
          <w:rFonts w:hint="default" w:ascii="Calibri" w:hAnsi="Calibri" w:eastAsia="仿宋" w:cs="Calibri"/>
          <w:i w:val="0"/>
          <w:iCs w:val="0"/>
          <w:caps w:val="0"/>
          <w:color w:val="auto"/>
          <w:spacing w:val="0"/>
          <w:kern w:val="0"/>
          <w:sz w:val="24"/>
          <w:szCs w:val="24"/>
          <w:highlight w:val="none"/>
          <w:shd w:val="clear"/>
        </w:rPr>
        <w:t>%的，即投标（响应）报价&lt;通过符合性审查的次低报价供应商投标（响应）报价×</w:t>
      </w:r>
      <w:r>
        <w:rPr>
          <w:rFonts w:hint="default" w:ascii="Calibri" w:hAnsi="Calibri" w:eastAsia="仿宋" w:cs="Calibri"/>
          <w:i w:val="0"/>
          <w:iCs w:val="0"/>
          <w:caps w:val="0"/>
          <w:color w:val="auto"/>
          <w:spacing w:val="0"/>
          <w:kern w:val="0"/>
          <w:sz w:val="24"/>
          <w:szCs w:val="24"/>
          <w:highlight w:val="none"/>
          <w:shd w:val="clear"/>
          <w:lang w:eastAsia="zh-CN"/>
        </w:rPr>
        <w:t>6</w:t>
      </w:r>
      <w:r>
        <w:rPr>
          <w:rFonts w:hint="default" w:ascii="Calibri" w:hAnsi="Calibri" w:eastAsia="仿宋" w:cs="Calibri"/>
          <w:i w:val="0"/>
          <w:iCs w:val="0"/>
          <w:caps w:val="0"/>
          <w:color w:val="auto"/>
          <w:spacing w:val="0"/>
          <w:kern w:val="0"/>
          <w:sz w:val="24"/>
          <w:szCs w:val="24"/>
          <w:highlight w:val="none"/>
          <w:shd w:val="clear"/>
          <w:lang w:val="en-US" w:eastAsia="zh-CN"/>
        </w:rPr>
        <w:t>5</w:t>
      </w:r>
      <w:r>
        <w:rPr>
          <w:rFonts w:hint="default" w:ascii="Calibri" w:hAnsi="Calibri" w:eastAsia="仿宋" w:cs="Calibri"/>
          <w:i w:val="0"/>
          <w:iCs w:val="0"/>
          <w:caps w:val="0"/>
          <w:color w:val="auto"/>
          <w:spacing w:val="0"/>
          <w:kern w:val="0"/>
          <w:sz w:val="24"/>
          <w:szCs w:val="24"/>
          <w:highlight w:val="none"/>
          <w:shd w:val="clear"/>
        </w:rPr>
        <w:t>%； </w:t>
      </w:r>
    </w:p>
    <w:p w14:paraId="304BAFC7">
      <w:pPr>
        <w:spacing w:line="240" w:lineRule="auto"/>
        <w:ind w:firstLine="480" w:firstLineChars="200"/>
        <w:rPr>
          <w:rFonts w:hint="default" w:ascii="Calibri" w:hAnsi="Calibri" w:eastAsia="仿宋" w:cs="Calibri"/>
          <w:i w:val="0"/>
          <w:iCs w:val="0"/>
          <w:caps w:val="0"/>
          <w:color w:val="auto"/>
          <w:spacing w:val="0"/>
          <w:kern w:val="0"/>
          <w:sz w:val="24"/>
          <w:szCs w:val="24"/>
          <w:highlight w:val="none"/>
        </w:rPr>
      </w:pPr>
      <w:r>
        <w:rPr>
          <w:rFonts w:hint="default" w:ascii="Calibri" w:hAnsi="Calibri" w:eastAsia="仿宋" w:cs="Calibri"/>
          <w:i w:val="0"/>
          <w:iCs w:val="0"/>
          <w:caps w:val="0"/>
          <w:color w:val="auto"/>
          <w:spacing w:val="0"/>
          <w:kern w:val="0"/>
          <w:sz w:val="24"/>
          <w:szCs w:val="24"/>
          <w:highlight w:val="none"/>
          <w:shd w:val="clear"/>
          <w:lang w:val="en-US"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rPr>
        <w:t>投标（响应）报价低于采购项目最高限价</w:t>
      </w:r>
      <w:r>
        <w:rPr>
          <w:rFonts w:hint="default" w:ascii="Calibri" w:hAnsi="Calibri" w:eastAsia="仿宋" w:cs="Calibri"/>
          <w:i w:val="0"/>
          <w:iCs w:val="0"/>
          <w:caps w:val="0"/>
          <w:color w:val="auto"/>
          <w:spacing w:val="0"/>
          <w:kern w:val="0"/>
          <w:sz w:val="24"/>
          <w:szCs w:val="24"/>
          <w:highlight w:val="none"/>
          <w:shd w:val="clear"/>
          <w:lang w:eastAsia="zh-CN"/>
        </w:rPr>
        <w:t>6</w:t>
      </w:r>
      <w:r>
        <w:rPr>
          <w:rFonts w:hint="default" w:ascii="Calibri" w:hAnsi="Calibri" w:eastAsia="仿宋" w:cs="Calibri"/>
          <w:i w:val="0"/>
          <w:iCs w:val="0"/>
          <w:caps w:val="0"/>
          <w:color w:val="auto"/>
          <w:spacing w:val="0"/>
          <w:kern w:val="0"/>
          <w:sz w:val="24"/>
          <w:szCs w:val="24"/>
          <w:highlight w:val="none"/>
          <w:shd w:val="clear"/>
          <w:lang w:val="en-US" w:eastAsia="zh-CN"/>
        </w:rPr>
        <w:t>5</w:t>
      </w:r>
      <w:r>
        <w:rPr>
          <w:rFonts w:hint="default" w:ascii="Calibri" w:hAnsi="Calibri" w:eastAsia="仿宋" w:cs="Calibri"/>
          <w:i w:val="0"/>
          <w:iCs w:val="0"/>
          <w:caps w:val="0"/>
          <w:color w:val="auto"/>
          <w:spacing w:val="0"/>
          <w:kern w:val="0"/>
          <w:sz w:val="24"/>
          <w:szCs w:val="24"/>
          <w:highlight w:val="none"/>
          <w:shd w:val="clear"/>
        </w:rPr>
        <w:t>%的，即投标（响应）报价&lt;采购项目最高限价×</w:t>
      </w:r>
      <w:r>
        <w:rPr>
          <w:rFonts w:hint="default" w:ascii="Calibri" w:hAnsi="Calibri" w:eastAsia="仿宋" w:cs="Calibri"/>
          <w:i w:val="0"/>
          <w:iCs w:val="0"/>
          <w:caps w:val="0"/>
          <w:color w:val="auto"/>
          <w:spacing w:val="0"/>
          <w:kern w:val="0"/>
          <w:sz w:val="24"/>
          <w:szCs w:val="24"/>
          <w:highlight w:val="none"/>
          <w:shd w:val="clear"/>
          <w:lang w:eastAsia="zh-CN"/>
        </w:rPr>
        <w:t>6</w:t>
      </w:r>
      <w:r>
        <w:rPr>
          <w:rFonts w:hint="default" w:ascii="Calibri" w:hAnsi="Calibri" w:eastAsia="仿宋" w:cs="Calibri"/>
          <w:i w:val="0"/>
          <w:iCs w:val="0"/>
          <w:caps w:val="0"/>
          <w:color w:val="auto"/>
          <w:spacing w:val="0"/>
          <w:kern w:val="0"/>
          <w:sz w:val="24"/>
          <w:szCs w:val="24"/>
          <w:highlight w:val="none"/>
          <w:shd w:val="clear"/>
          <w:lang w:val="en-US" w:eastAsia="zh-CN"/>
        </w:rPr>
        <w:t>5</w:t>
      </w:r>
      <w:r>
        <w:rPr>
          <w:rFonts w:hint="default" w:ascii="Calibri" w:hAnsi="Calibri" w:eastAsia="仿宋" w:cs="Calibri"/>
          <w:i w:val="0"/>
          <w:iCs w:val="0"/>
          <w:caps w:val="0"/>
          <w:color w:val="auto"/>
          <w:spacing w:val="0"/>
          <w:kern w:val="0"/>
          <w:sz w:val="24"/>
          <w:szCs w:val="24"/>
          <w:highlight w:val="none"/>
          <w:shd w:val="clear"/>
        </w:rPr>
        <w:t>%； </w:t>
      </w:r>
    </w:p>
    <w:p w14:paraId="489518D1">
      <w:pPr>
        <w:spacing w:line="240" w:lineRule="auto"/>
        <w:ind w:firstLine="480" w:firstLineChars="200"/>
        <w:rPr>
          <w:rFonts w:hint="default" w:ascii="Calibri" w:hAnsi="Calibri" w:eastAsia="仿宋" w:cs="Calibri"/>
          <w:i w:val="0"/>
          <w:iCs w:val="0"/>
          <w:caps w:val="0"/>
          <w:color w:val="auto"/>
          <w:spacing w:val="0"/>
          <w:kern w:val="0"/>
          <w:sz w:val="24"/>
          <w:szCs w:val="24"/>
          <w:highlight w:val="none"/>
        </w:rPr>
      </w:pPr>
      <w:r>
        <w:rPr>
          <w:rFonts w:hint="default" w:ascii="Calibri" w:hAnsi="Calibri" w:eastAsia="仿宋" w:cs="Calibri"/>
          <w:i w:val="0"/>
          <w:iCs w:val="0"/>
          <w:caps w:val="0"/>
          <w:color w:val="auto"/>
          <w:spacing w:val="0"/>
          <w:kern w:val="0"/>
          <w:sz w:val="24"/>
          <w:szCs w:val="24"/>
          <w:highlight w:val="none"/>
          <w:shd w:val="clear"/>
          <w:lang w:val="en-US"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lang w:val="en-US" w:eastAsia="zh-CN"/>
        </w:rPr>
        <w:t>.4</w:t>
      </w:r>
      <w:r>
        <w:rPr>
          <w:rFonts w:hint="default" w:ascii="Calibri" w:hAnsi="Calibri" w:eastAsia="仿宋" w:cs="Calibri"/>
          <w:i w:val="0"/>
          <w:iCs w:val="0"/>
          <w:caps w:val="0"/>
          <w:color w:val="auto"/>
          <w:spacing w:val="0"/>
          <w:kern w:val="0"/>
          <w:sz w:val="24"/>
          <w:szCs w:val="24"/>
          <w:highlight w:val="none"/>
          <w:shd w:val="clear"/>
        </w:rPr>
        <w:t>评审委员会基于专业判断，认为供应商报价过低，有可能影响产品质量或者不能诚信履约的其他情形。 </w:t>
      </w:r>
    </w:p>
    <w:p w14:paraId="51A9F174">
      <w:pPr>
        <w:ind w:firstLine="480" w:firstLineChars="200"/>
        <w:rPr>
          <w:rFonts w:cs="Calibri"/>
          <w:color w:val="auto"/>
          <w:kern w:val="0"/>
          <w:sz w:val="24"/>
          <w:highlight w:val="none"/>
        </w:rPr>
      </w:pPr>
      <w:r>
        <w:rPr>
          <w:rFonts w:hint="default" w:ascii="Calibri" w:hAnsi="Calibri" w:eastAsia="仿宋" w:cs="Calibri"/>
          <w:i w:val="0"/>
          <w:iCs w:val="0"/>
          <w:caps w:val="0"/>
          <w:color w:val="auto"/>
          <w:spacing w:val="0"/>
          <w:kern w:val="0"/>
          <w:sz w:val="24"/>
          <w:szCs w:val="24"/>
          <w:highlight w:val="none"/>
          <w:shd w:val="clear"/>
          <w:lang w:val="en-US" w:eastAsia="zh-CN"/>
        </w:rPr>
        <w:t>注：</w:t>
      </w:r>
      <w:r>
        <w:rPr>
          <w:rFonts w:hint="default" w:ascii="Calibri" w:hAnsi="Calibri" w:eastAsia="仿宋" w:cs="Calibri"/>
          <w:i w:val="0"/>
          <w:iCs w:val="0"/>
          <w:caps w:val="0"/>
          <w:color w:val="auto"/>
          <w:spacing w:val="0"/>
          <w:kern w:val="0"/>
          <w:sz w:val="24"/>
          <w:szCs w:val="24"/>
          <w:highlight w:val="none"/>
          <w:shd w:val="clear"/>
        </w:rPr>
        <w:t>评审委员会启动异常低价投标（响应）审查后，属于前述</w:t>
      </w:r>
      <w:r>
        <w:rPr>
          <w:rFonts w:hint="default" w:ascii="Calibri" w:hAnsi="Calibri" w:eastAsia="仿宋" w:cs="Calibri"/>
          <w:i w:val="0"/>
          <w:iCs w:val="0"/>
          <w:caps w:val="0"/>
          <w:color w:val="auto"/>
          <w:spacing w:val="0"/>
          <w:kern w:val="0"/>
          <w:sz w:val="24"/>
          <w:szCs w:val="24"/>
          <w:highlight w:val="none"/>
          <w:shd w:val="clear"/>
          <w:lang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lang w:val="en-US" w:eastAsia="zh-CN"/>
        </w:rPr>
        <w:t>.1</w:t>
      </w:r>
      <w:r>
        <w:rPr>
          <w:rFonts w:hint="default" w:ascii="Calibri" w:hAnsi="Calibri" w:eastAsia="仿宋" w:cs="Calibri"/>
          <w:i w:val="0"/>
          <w:iCs w:val="0"/>
          <w:caps w:val="0"/>
          <w:color w:val="auto"/>
          <w:spacing w:val="0"/>
          <w:kern w:val="0"/>
          <w:sz w:val="24"/>
          <w:szCs w:val="24"/>
          <w:highlight w:val="none"/>
          <w:shd w:val="clear"/>
        </w:rPr>
        <w:t>项至</w:t>
      </w:r>
      <w:r>
        <w:rPr>
          <w:rFonts w:hint="default" w:ascii="Calibri" w:hAnsi="Calibri" w:eastAsia="仿宋" w:cs="Calibri"/>
          <w:i w:val="0"/>
          <w:iCs w:val="0"/>
          <w:caps w:val="0"/>
          <w:color w:val="auto"/>
          <w:spacing w:val="0"/>
          <w:kern w:val="0"/>
          <w:sz w:val="24"/>
          <w:szCs w:val="24"/>
          <w:highlight w:val="none"/>
          <w:shd w:val="clear"/>
          <w:lang w:eastAsia="zh-CN"/>
        </w:rPr>
        <w:t>4</w:t>
      </w:r>
      <w:r>
        <w:rPr>
          <w:rFonts w:hint="default" w:ascii="Calibri" w:hAnsi="Calibri" w:eastAsia="仿宋" w:cs="Calibri"/>
          <w:b w:val="0"/>
          <w:i w:val="0"/>
          <w:iCs w:val="0"/>
          <w:caps w:val="0"/>
          <w:color w:val="auto"/>
          <w:spacing w:val="0"/>
          <w:kern w:val="0"/>
          <w:sz w:val="24"/>
          <w:szCs w:val="24"/>
          <w:highlight w:val="none"/>
          <w:shd w:val="clear"/>
          <w:lang w:val="en-US" w:eastAsia="zh-CN"/>
        </w:rPr>
        <w:t>.</w:t>
      </w:r>
      <w:r>
        <w:rPr>
          <w:rFonts w:hint="default" w:cs="Calibri"/>
          <w:b w:val="0"/>
          <w:i w:val="0"/>
          <w:iCs w:val="0"/>
          <w:caps w:val="0"/>
          <w:color w:val="auto"/>
          <w:spacing w:val="0"/>
          <w:kern w:val="0"/>
          <w:sz w:val="24"/>
          <w:szCs w:val="24"/>
          <w:highlight w:val="none"/>
          <w:shd w:val="clear"/>
          <w:lang w:val="en-US" w:eastAsia="zh-CN"/>
        </w:rPr>
        <w:t>3</w:t>
      </w:r>
      <w:r>
        <w:rPr>
          <w:rFonts w:hint="default" w:ascii="Calibri" w:hAnsi="Calibri" w:eastAsia="仿宋" w:cs="Calibri"/>
          <w:i w:val="0"/>
          <w:iCs w:val="0"/>
          <w:caps w:val="0"/>
          <w:color w:val="auto"/>
          <w:spacing w:val="0"/>
          <w:kern w:val="0"/>
          <w:sz w:val="24"/>
          <w:szCs w:val="24"/>
          <w:highlight w:val="none"/>
          <w:shd w:val="clear"/>
          <w:lang w:val="en-US" w:eastAsia="zh-CN"/>
        </w:rPr>
        <w:t>.4</w:t>
      </w:r>
      <w:r>
        <w:rPr>
          <w:rFonts w:hint="default" w:ascii="Calibri" w:hAnsi="Calibri" w:eastAsia="仿宋" w:cs="Calibri"/>
          <w:i w:val="0"/>
          <w:iCs w:val="0"/>
          <w:caps w:val="0"/>
          <w:color w:val="auto"/>
          <w:spacing w:val="0"/>
          <w:kern w:val="0"/>
          <w:sz w:val="24"/>
          <w:szCs w:val="24"/>
          <w:highlight w:val="none"/>
          <w:shd w:val="clear"/>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default" w:ascii="Calibri" w:hAnsi="Calibri" w:eastAsia="仿宋" w:cs="Calibri"/>
          <w:i w:val="0"/>
          <w:iCs w:val="0"/>
          <w:caps w:val="0"/>
          <w:color w:val="auto"/>
          <w:spacing w:val="0"/>
          <w:kern w:val="0"/>
          <w:sz w:val="24"/>
          <w:szCs w:val="24"/>
          <w:highlight w:val="none"/>
          <w:shd w:val="clear"/>
          <w:lang w:val="en-US" w:eastAsia="zh-CN"/>
        </w:rPr>
        <w:t>为</w:t>
      </w:r>
      <w:r>
        <w:rPr>
          <w:rFonts w:hint="default" w:ascii="Calibri" w:hAnsi="Calibri" w:eastAsia="仿宋" w:cs="Calibri"/>
          <w:i w:val="0"/>
          <w:iCs w:val="0"/>
          <w:caps w:val="0"/>
          <w:color w:val="auto"/>
          <w:spacing w:val="0"/>
          <w:kern w:val="0"/>
          <w:sz w:val="24"/>
          <w:szCs w:val="24"/>
          <w:highlight w:val="none"/>
          <w:shd w:val="clear"/>
        </w:rPr>
        <w:t>30分钟。其中，属于第3项情形，供应商已随投标（响应）文件一并提交相关书面说明及必要的证明材料的，在评审现场可不再重复提交。 投标（响应）供应商不能提供书面说明、证明材料，或者提供的书面说明、证明材料不能证明其报价合理性的，评审委员会应当将其作为无效投标（响应）处理。</w:t>
      </w:r>
    </w:p>
    <w:p w14:paraId="0812F4A3">
      <w:pPr>
        <w:ind w:firstLine="480" w:firstLineChars="200"/>
        <w:rPr>
          <w:rFonts w:cs="Calibri"/>
          <w:color w:val="auto"/>
          <w:kern w:val="0"/>
          <w:sz w:val="24"/>
          <w:highlight w:val="none"/>
        </w:rPr>
      </w:pPr>
      <w:r>
        <w:rPr>
          <w:rFonts w:cs="Calibri"/>
          <w:color w:val="auto"/>
          <w:kern w:val="0"/>
          <w:sz w:val="24"/>
          <w:highlight w:val="none"/>
        </w:rPr>
        <w:t>5.废标。根据《中华人民共和国政府采购法》第三十六条之规定，在采购中，出现下列情形之一的，应予废标：</w:t>
      </w:r>
    </w:p>
    <w:p w14:paraId="7A998714">
      <w:pPr>
        <w:ind w:firstLine="480" w:firstLineChars="200"/>
        <w:rPr>
          <w:rFonts w:cs="Calibri"/>
          <w:color w:val="auto"/>
          <w:kern w:val="0"/>
          <w:sz w:val="24"/>
          <w:highlight w:val="none"/>
        </w:rPr>
      </w:pPr>
      <w:r>
        <w:rPr>
          <w:rFonts w:cs="Calibri"/>
          <w:color w:val="auto"/>
          <w:kern w:val="0"/>
          <w:sz w:val="24"/>
          <w:highlight w:val="none"/>
        </w:rPr>
        <w:t>5.1符合专业条件的供应商或者对招标文件作实质响应的供应商不足3家的；</w:t>
      </w:r>
    </w:p>
    <w:p w14:paraId="237D2EA4">
      <w:pPr>
        <w:ind w:firstLine="480" w:firstLineChars="200"/>
        <w:rPr>
          <w:rFonts w:cs="Calibri"/>
          <w:color w:val="auto"/>
          <w:kern w:val="0"/>
          <w:sz w:val="24"/>
          <w:highlight w:val="none"/>
        </w:rPr>
      </w:pPr>
      <w:r>
        <w:rPr>
          <w:rFonts w:cs="Calibri"/>
          <w:color w:val="auto"/>
          <w:kern w:val="0"/>
          <w:sz w:val="24"/>
          <w:highlight w:val="none"/>
        </w:rPr>
        <w:t>5.2出现影响采购公正的违法、违规行为的；</w:t>
      </w:r>
    </w:p>
    <w:p w14:paraId="3C58FD8E">
      <w:pPr>
        <w:ind w:firstLine="480" w:firstLineChars="200"/>
        <w:rPr>
          <w:rFonts w:cs="Calibri"/>
          <w:color w:val="auto"/>
          <w:kern w:val="0"/>
          <w:sz w:val="24"/>
          <w:highlight w:val="none"/>
        </w:rPr>
      </w:pPr>
      <w:r>
        <w:rPr>
          <w:rFonts w:cs="Calibri"/>
          <w:color w:val="auto"/>
          <w:kern w:val="0"/>
          <w:sz w:val="24"/>
          <w:highlight w:val="none"/>
        </w:rPr>
        <w:t>5.3投标人的报价均超过了采购预算，采购人不能支付的；</w:t>
      </w:r>
    </w:p>
    <w:p w14:paraId="71414138">
      <w:pPr>
        <w:ind w:firstLine="480" w:firstLineChars="200"/>
        <w:rPr>
          <w:rFonts w:cs="Calibri"/>
          <w:color w:val="auto"/>
          <w:kern w:val="0"/>
          <w:sz w:val="24"/>
          <w:highlight w:val="none"/>
        </w:rPr>
      </w:pPr>
      <w:r>
        <w:rPr>
          <w:rFonts w:cs="Calibri"/>
          <w:color w:val="auto"/>
          <w:kern w:val="0"/>
          <w:sz w:val="24"/>
          <w:highlight w:val="none"/>
        </w:rPr>
        <w:t>5.4因重大变故，采购任务取消的。</w:t>
      </w:r>
    </w:p>
    <w:p w14:paraId="75AF3A44">
      <w:pPr>
        <w:ind w:firstLine="480" w:firstLineChars="200"/>
        <w:rPr>
          <w:rFonts w:cs="Calibri"/>
          <w:color w:val="auto"/>
          <w:kern w:val="0"/>
          <w:sz w:val="24"/>
          <w:highlight w:val="none"/>
        </w:rPr>
      </w:pPr>
      <w:r>
        <w:rPr>
          <w:rFonts w:cs="Calibri"/>
          <w:color w:val="auto"/>
          <w:kern w:val="0"/>
          <w:sz w:val="24"/>
          <w:highlight w:val="none"/>
        </w:rPr>
        <w:t>废标后，采购机构应当将废标理由通知所有投标人。</w:t>
      </w:r>
    </w:p>
    <w:p w14:paraId="2CA98B45">
      <w:pPr>
        <w:ind w:firstLine="480" w:firstLineChars="200"/>
        <w:rPr>
          <w:rFonts w:cs="Calibri"/>
          <w:color w:val="auto"/>
          <w:kern w:val="0"/>
          <w:sz w:val="24"/>
          <w:highlight w:val="none"/>
        </w:rPr>
      </w:pPr>
      <w:r>
        <w:rPr>
          <w:rFonts w:cs="Calibri"/>
          <w:color w:val="auto"/>
          <w:kern w:val="0"/>
          <w:sz w:val="24"/>
          <w:highlight w:val="none"/>
        </w:rPr>
        <w:t>6.修改招标文件，重新组织采购活动。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7B69577A">
      <w:pPr>
        <w:ind w:firstLine="480" w:firstLineChars="200"/>
        <w:rPr>
          <w:rFonts w:cs="Calibri"/>
          <w:color w:val="auto"/>
          <w:kern w:val="0"/>
          <w:sz w:val="24"/>
          <w:highlight w:val="none"/>
        </w:rPr>
      </w:pPr>
      <w:r>
        <w:rPr>
          <w:rFonts w:cs="Calibri"/>
          <w:color w:val="auto"/>
          <w:kern w:val="0"/>
          <w:sz w:val="24"/>
          <w:highlight w:val="none"/>
        </w:rPr>
        <w:t>7.重新开展采购。有政府采购法第七十一条、第七十二条规定的违法行为之一，影响或者可能影响中标、成交结果的，依照下列规定处理：</w:t>
      </w:r>
    </w:p>
    <w:p w14:paraId="3B3ED323">
      <w:pPr>
        <w:ind w:firstLine="480" w:firstLineChars="200"/>
        <w:rPr>
          <w:rFonts w:cs="Calibri"/>
          <w:color w:val="auto"/>
          <w:kern w:val="0"/>
          <w:sz w:val="24"/>
          <w:highlight w:val="none"/>
        </w:rPr>
      </w:pPr>
      <w:r>
        <w:rPr>
          <w:rFonts w:cs="Calibri"/>
          <w:color w:val="auto"/>
          <w:kern w:val="0"/>
          <w:sz w:val="24"/>
          <w:highlight w:val="none"/>
        </w:rPr>
        <w:t>7.1未确定中标或者</w:t>
      </w:r>
      <w:r>
        <w:rPr>
          <w:rFonts w:hint="eastAsia" w:cs="Calibri"/>
          <w:color w:val="auto"/>
          <w:kern w:val="0"/>
          <w:sz w:val="24"/>
          <w:highlight w:val="none"/>
          <w:lang w:eastAsia="zh-CN"/>
        </w:rPr>
        <w:t>中标供应商</w:t>
      </w:r>
      <w:r>
        <w:rPr>
          <w:rFonts w:cs="Calibri"/>
          <w:color w:val="auto"/>
          <w:kern w:val="0"/>
          <w:sz w:val="24"/>
          <w:highlight w:val="none"/>
        </w:rPr>
        <w:t>的，终止本次政府采购活动，重新开展政府采购活动。</w:t>
      </w:r>
    </w:p>
    <w:p w14:paraId="61DE0E11">
      <w:pPr>
        <w:ind w:firstLine="480" w:firstLineChars="200"/>
        <w:rPr>
          <w:rFonts w:cs="Calibri"/>
          <w:color w:val="auto"/>
          <w:kern w:val="0"/>
          <w:sz w:val="24"/>
          <w:highlight w:val="none"/>
        </w:rPr>
      </w:pPr>
      <w:r>
        <w:rPr>
          <w:rFonts w:cs="Calibri"/>
          <w:color w:val="auto"/>
          <w:kern w:val="0"/>
          <w:sz w:val="24"/>
          <w:highlight w:val="none"/>
        </w:rPr>
        <w:t>7.2已确定中标或者</w:t>
      </w:r>
      <w:r>
        <w:rPr>
          <w:rFonts w:hint="eastAsia" w:cs="Calibri"/>
          <w:color w:val="auto"/>
          <w:kern w:val="0"/>
          <w:sz w:val="24"/>
          <w:highlight w:val="none"/>
          <w:lang w:eastAsia="zh-CN"/>
        </w:rPr>
        <w:t>中标供应商</w:t>
      </w:r>
      <w:r>
        <w:rPr>
          <w:rFonts w:cs="Calibri"/>
          <w:color w:val="auto"/>
          <w:kern w:val="0"/>
          <w:sz w:val="24"/>
          <w:highlight w:val="none"/>
        </w:rPr>
        <w:t>但尚未签订政府采购合同的，中标或者成交结果无效，从合格的中标或者成交候选人中另行确定中标或者</w:t>
      </w:r>
      <w:r>
        <w:rPr>
          <w:rFonts w:hint="eastAsia" w:cs="Calibri"/>
          <w:color w:val="auto"/>
          <w:kern w:val="0"/>
          <w:sz w:val="24"/>
          <w:highlight w:val="none"/>
          <w:lang w:eastAsia="zh-CN"/>
        </w:rPr>
        <w:t>中标供应商</w:t>
      </w:r>
      <w:r>
        <w:rPr>
          <w:rFonts w:cs="Calibri"/>
          <w:color w:val="auto"/>
          <w:kern w:val="0"/>
          <w:sz w:val="24"/>
          <w:highlight w:val="none"/>
        </w:rPr>
        <w:t>；没有合格的中标或者成交候选人的，重新开展政府采购活动。</w:t>
      </w:r>
    </w:p>
    <w:p w14:paraId="59FF1E83">
      <w:pPr>
        <w:ind w:firstLine="480" w:firstLineChars="200"/>
        <w:rPr>
          <w:rFonts w:cs="Calibri"/>
          <w:color w:val="auto"/>
          <w:kern w:val="0"/>
          <w:sz w:val="24"/>
          <w:highlight w:val="none"/>
        </w:rPr>
      </w:pPr>
      <w:r>
        <w:rPr>
          <w:rFonts w:cs="Calibri"/>
          <w:color w:val="auto"/>
          <w:kern w:val="0"/>
          <w:sz w:val="24"/>
          <w:highlight w:val="none"/>
        </w:rPr>
        <w:t>7.3政府采购合同已签订但尚未履行的，撤销合同，从合格的中标或者成交候选人中另行确定中标或者</w:t>
      </w:r>
      <w:r>
        <w:rPr>
          <w:rFonts w:hint="eastAsia" w:cs="Calibri"/>
          <w:color w:val="auto"/>
          <w:kern w:val="0"/>
          <w:sz w:val="24"/>
          <w:highlight w:val="none"/>
          <w:lang w:eastAsia="zh-CN"/>
        </w:rPr>
        <w:t>中标供应商</w:t>
      </w:r>
      <w:r>
        <w:rPr>
          <w:rFonts w:cs="Calibri"/>
          <w:color w:val="auto"/>
          <w:kern w:val="0"/>
          <w:sz w:val="24"/>
          <w:highlight w:val="none"/>
        </w:rPr>
        <w:t>；没有合格的中标或者成交候选人的，重新开展政府采购活动。</w:t>
      </w:r>
    </w:p>
    <w:p w14:paraId="6725575F">
      <w:pPr>
        <w:ind w:firstLine="480" w:firstLineChars="200"/>
        <w:rPr>
          <w:rFonts w:cs="Calibri"/>
          <w:color w:val="auto"/>
          <w:kern w:val="0"/>
          <w:sz w:val="24"/>
          <w:highlight w:val="none"/>
        </w:rPr>
      </w:pPr>
      <w:r>
        <w:rPr>
          <w:rFonts w:cs="Calibri"/>
          <w:color w:val="auto"/>
          <w:kern w:val="0"/>
          <w:sz w:val="24"/>
          <w:highlight w:val="none"/>
        </w:rPr>
        <w:t>7.4政府采购合同已经履行，给采购人、供应商造成损失的，由责任人承担赔偿责任。</w:t>
      </w:r>
    </w:p>
    <w:p w14:paraId="0D984198">
      <w:pPr>
        <w:ind w:firstLine="480" w:firstLineChars="200"/>
        <w:rPr>
          <w:rFonts w:cs="Calibri"/>
          <w:b/>
          <w:color w:val="auto"/>
          <w:sz w:val="36"/>
          <w:szCs w:val="36"/>
          <w:highlight w:val="none"/>
        </w:rPr>
      </w:pPr>
      <w:r>
        <w:rPr>
          <w:rFonts w:cs="Calibri"/>
          <w:color w:val="auto"/>
          <w:kern w:val="0"/>
          <w:sz w:val="24"/>
          <w:highlight w:val="none"/>
        </w:rPr>
        <w:t>7.5政府采购当事人有其他违反政府采购法或者政府采购法实施条例等法律法规规定的行为，经改正后仍然影响或者可能影响中标、成交结果或者依法被认定为中标、成交无效的，依照7.1-7.4规定处理。</w:t>
      </w:r>
      <w:bookmarkEnd w:id="16"/>
      <w:bookmarkStart w:id="383" w:name="第五部分"/>
      <w:bookmarkStart w:id="384" w:name="_Toc86217003"/>
      <w:r>
        <w:rPr>
          <w:rFonts w:cs="Calibri"/>
          <w:b/>
          <w:color w:val="auto"/>
          <w:sz w:val="36"/>
          <w:szCs w:val="36"/>
          <w:highlight w:val="none"/>
        </w:rPr>
        <w:br w:type="page"/>
      </w:r>
    </w:p>
    <w:p w14:paraId="3EDAB637">
      <w:pPr>
        <w:pStyle w:val="3"/>
        <w:rPr>
          <w:rFonts w:hint="eastAsia" w:eastAsia="仿宋" w:cs="Calibri"/>
          <w:color w:val="auto"/>
          <w:highlight w:val="none"/>
          <w:lang w:eastAsia="zh-CN"/>
        </w:rPr>
      </w:pPr>
      <w:r>
        <w:rPr>
          <w:rFonts w:cs="Calibri"/>
          <w:color w:val="auto"/>
          <w:highlight w:val="none"/>
        </w:rPr>
        <w:t>第五部分 拟签订的合同文本</w:t>
      </w:r>
      <w:r>
        <w:rPr>
          <w:rFonts w:hint="eastAsia" w:cs="Calibri"/>
          <w:color w:val="auto"/>
          <w:highlight w:val="none"/>
        </w:rPr>
        <w:t>（供参考</w:t>
      </w:r>
      <w:r>
        <w:rPr>
          <w:rFonts w:hint="eastAsia" w:cs="Calibri"/>
          <w:color w:val="auto"/>
          <w:highlight w:val="none"/>
          <w:lang w:eastAsia="zh-CN"/>
        </w:rPr>
        <w:t>）</w:t>
      </w:r>
    </w:p>
    <w:p w14:paraId="22E5217E">
      <w:pPr>
        <w:rPr>
          <w:rFonts w:cs="Calibri"/>
          <w:color w:val="auto"/>
          <w:highlight w:val="none"/>
        </w:rPr>
      </w:pPr>
    </w:p>
    <w:p w14:paraId="4BDC571F">
      <w:pPr>
        <w:rPr>
          <w:rFonts w:cs="Calibri"/>
          <w:color w:val="auto"/>
          <w:highlight w:val="none"/>
        </w:rPr>
      </w:pPr>
    </w:p>
    <w:p w14:paraId="1D8B00CE">
      <w:pPr>
        <w:jc w:val="center"/>
        <w:rPr>
          <w:rFonts w:hint="eastAsia" w:eastAsia="楷体" w:cs="Calibri"/>
          <w:b/>
          <w:bCs/>
          <w:color w:val="auto"/>
          <w:szCs w:val="21"/>
          <w:highlight w:val="none"/>
          <w:lang w:eastAsia="zh-CN"/>
        </w:rPr>
      </w:pPr>
      <w:r>
        <w:rPr>
          <w:rFonts w:eastAsia="楷体" w:cs="Calibri"/>
          <w:b/>
          <w:bCs/>
          <w:color w:val="auto"/>
          <w:szCs w:val="21"/>
          <w:highlight w:val="none"/>
        </w:rPr>
        <w:t>（甲乙双方应按</w:t>
      </w:r>
      <w:r>
        <w:rPr>
          <w:rFonts w:hint="eastAsia" w:eastAsia="楷体" w:cs="Calibri"/>
          <w:b/>
          <w:bCs/>
          <w:color w:val="auto"/>
          <w:szCs w:val="21"/>
          <w:highlight w:val="none"/>
        </w:rPr>
        <w:t>采购文件</w:t>
      </w:r>
      <w:r>
        <w:rPr>
          <w:rFonts w:eastAsia="楷体" w:cs="Calibri"/>
          <w:b/>
          <w:bCs/>
          <w:color w:val="auto"/>
          <w:szCs w:val="21"/>
          <w:highlight w:val="none"/>
        </w:rPr>
        <w:t>确定的事项及</w:t>
      </w:r>
      <w:r>
        <w:rPr>
          <w:rFonts w:hint="eastAsia" w:eastAsia="楷体" w:cs="Calibri"/>
          <w:b/>
          <w:bCs/>
          <w:color w:val="auto"/>
          <w:szCs w:val="21"/>
          <w:highlight w:val="none"/>
        </w:rPr>
        <w:t>响应文件</w:t>
      </w:r>
      <w:r>
        <w:rPr>
          <w:rFonts w:eastAsia="楷体" w:cs="Calibri"/>
          <w:b/>
          <w:bCs/>
          <w:color w:val="auto"/>
          <w:szCs w:val="21"/>
          <w:highlight w:val="none"/>
        </w:rPr>
        <w:t>响应内容签订本合同，不得对</w:t>
      </w:r>
      <w:r>
        <w:rPr>
          <w:rFonts w:hint="eastAsia" w:eastAsia="楷体" w:cs="Calibri"/>
          <w:b/>
          <w:bCs/>
          <w:color w:val="auto"/>
          <w:szCs w:val="21"/>
          <w:highlight w:val="none"/>
        </w:rPr>
        <w:t>采购文件</w:t>
      </w:r>
      <w:r>
        <w:rPr>
          <w:rFonts w:eastAsia="楷体" w:cs="Calibri"/>
          <w:b/>
          <w:bCs/>
          <w:color w:val="auto"/>
          <w:szCs w:val="21"/>
          <w:highlight w:val="none"/>
        </w:rPr>
        <w:t>确定的事项和</w:t>
      </w:r>
      <w:r>
        <w:rPr>
          <w:rFonts w:hint="eastAsia" w:eastAsia="楷体" w:cs="Calibri"/>
          <w:b/>
          <w:bCs/>
          <w:color w:val="auto"/>
          <w:szCs w:val="21"/>
          <w:highlight w:val="none"/>
        </w:rPr>
        <w:t>成交供应商响应文件</w:t>
      </w:r>
      <w:r>
        <w:rPr>
          <w:rFonts w:eastAsia="楷体" w:cs="Calibri"/>
          <w:b/>
          <w:bCs/>
          <w:color w:val="auto"/>
          <w:szCs w:val="21"/>
          <w:highlight w:val="none"/>
        </w:rPr>
        <w:t>作实质性修改</w:t>
      </w:r>
      <w:r>
        <w:rPr>
          <w:rFonts w:hint="eastAsia" w:eastAsia="楷体" w:cs="Calibri"/>
          <w:b/>
          <w:bCs/>
          <w:color w:val="auto"/>
          <w:szCs w:val="21"/>
          <w:highlight w:val="none"/>
          <w:lang w:eastAsia="zh-CN"/>
        </w:rPr>
        <w:t>）</w:t>
      </w:r>
    </w:p>
    <w:p w14:paraId="14F4A91E">
      <w:pPr>
        <w:rPr>
          <w:rFonts w:cs="Calibri"/>
          <w:color w:val="auto"/>
          <w:szCs w:val="21"/>
          <w:highlight w:val="none"/>
        </w:rPr>
      </w:pPr>
    </w:p>
    <w:p w14:paraId="0E3E2925">
      <w:pPr>
        <w:rPr>
          <w:rFonts w:cs="Calibri"/>
          <w:color w:val="auto"/>
          <w:szCs w:val="21"/>
          <w:highlight w:val="none"/>
        </w:rPr>
      </w:pPr>
    </w:p>
    <w:p w14:paraId="02BD415F">
      <w:pPr>
        <w:jc w:val="right"/>
        <w:rPr>
          <w:rFonts w:cs="Calibri"/>
          <w:color w:val="auto"/>
          <w:sz w:val="24"/>
          <w:szCs w:val="18"/>
          <w:highlight w:val="none"/>
        </w:rPr>
      </w:pPr>
      <w:r>
        <w:rPr>
          <w:rFonts w:cs="Calibri"/>
          <w:color w:val="auto"/>
          <w:sz w:val="24"/>
          <w:szCs w:val="18"/>
          <w:highlight w:val="none"/>
        </w:rPr>
        <w:t>合同编号</w:t>
      </w:r>
      <w:r>
        <w:rPr>
          <w:rFonts w:hint="eastAsia" w:cs="Calibri"/>
          <w:color w:val="auto"/>
          <w:sz w:val="24"/>
          <w:szCs w:val="18"/>
          <w:highlight w:val="none"/>
        </w:rPr>
        <w:t>：【签订合同时填入对应内容】</w:t>
      </w:r>
    </w:p>
    <w:p w14:paraId="513A623A">
      <w:pPr>
        <w:pStyle w:val="83"/>
        <w:spacing w:before="120"/>
        <w:rPr>
          <w:rFonts w:cs="Calibri"/>
          <w:color w:val="auto"/>
          <w:szCs w:val="18"/>
          <w:highlight w:val="none"/>
        </w:rPr>
      </w:pPr>
    </w:p>
    <w:p w14:paraId="16F9FDC9">
      <w:pPr>
        <w:pStyle w:val="83"/>
        <w:spacing w:before="120"/>
        <w:rPr>
          <w:rFonts w:cs="Calibri"/>
          <w:color w:val="auto"/>
          <w:szCs w:val="18"/>
          <w:highlight w:val="none"/>
        </w:rPr>
      </w:pPr>
    </w:p>
    <w:p w14:paraId="5033BFD9">
      <w:pPr>
        <w:jc w:val="center"/>
        <w:rPr>
          <w:rFonts w:eastAsia="楷体" w:cs="Calibri"/>
          <w:color w:val="auto"/>
          <w:highlight w:val="none"/>
        </w:rPr>
      </w:pPr>
      <w:r>
        <w:rPr>
          <w:rFonts w:cs="Calibri"/>
          <w:b/>
          <w:color w:val="auto"/>
          <w:sz w:val="44"/>
          <w:highlight w:val="none"/>
        </w:rPr>
        <w:t>服务项目合同</w:t>
      </w:r>
    </w:p>
    <w:p w14:paraId="32AFDBA7">
      <w:pPr>
        <w:rPr>
          <w:rFonts w:eastAsia="楷体" w:cs="Calibri"/>
          <w:color w:val="auto"/>
          <w:highlight w:val="none"/>
        </w:rPr>
      </w:pPr>
    </w:p>
    <w:p w14:paraId="15B4AAA7">
      <w:pPr>
        <w:rPr>
          <w:rFonts w:eastAsia="楷体" w:cs="Calibri"/>
          <w:color w:val="auto"/>
          <w:highlight w:val="none"/>
        </w:rPr>
      </w:pPr>
    </w:p>
    <w:p w14:paraId="548285A8">
      <w:pPr>
        <w:rPr>
          <w:rFonts w:eastAsia="楷体" w:cs="Calibri"/>
          <w:color w:val="auto"/>
          <w:highlight w:val="none"/>
        </w:rPr>
      </w:pPr>
    </w:p>
    <w:p w14:paraId="70883E7F">
      <w:pPr>
        <w:rPr>
          <w:rFonts w:eastAsia="楷体" w:cs="Calibri"/>
          <w:color w:val="auto"/>
          <w:highlight w:val="none"/>
        </w:rPr>
      </w:pPr>
    </w:p>
    <w:p w14:paraId="0EAD8152">
      <w:pPr>
        <w:rPr>
          <w:rFonts w:eastAsia="楷体" w:cs="Calibri"/>
          <w:color w:val="auto"/>
          <w:highlight w:val="none"/>
        </w:rPr>
      </w:pPr>
    </w:p>
    <w:p w14:paraId="7ABCC7BE">
      <w:pPr>
        <w:rPr>
          <w:rFonts w:eastAsia="楷体" w:cs="Calibri"/>
          <w:color w:val="auto"/>
          <w:highlight w:val="none"/>
        </w:rPr>
      </w:pPr>
    </w:p>
    <w:p w14:paraId="2EC6D329">
      <w:pPr>
        <w:rPr>
          <w:rFonts w:eastAsia="楷体" w:cs="Calibri"/>
          <w:color w:val="auto"/>
          <w:highlight w:val="none"/>
        </w:rPr>
      </w:pPr>
    </w:p>
    <w:p w14:paraId="7B9F4810">
      <w:pPr>
        <w:rPr>
          <w:rFonts w:hint="eastAsia" w:eastAsia="楷体" w:cs="Calibri"/>
          <w:color w:val="auto"/>
          <w:sz w:val="31"/>
          <w:szCs w:val="31"/>
          <w:highlight w:val="none"/>
          <w:lang w:eastAsia="zh-CN"/>
        </w:rPr>
      </w:pPr>
      <w:r>
        <w:rPr>
          <w:rFonts w:eastAsia="楷体" w:cs="Calibri"/>
          <w:b/>
          <w:bCs/>
          <w:color w:val="auto"/>
          <w:sz w:val="31"/>
          <w:szCs w:val="31"/>
          <w:highlight w:val="none"/>
        </w:rPr>
        <w:t>项目名称：</w:t>
      </w:r>
      <w:r>
        <w:rPr>
          <w:rFonts w:hint="eastAsia" w:eastAsia="楷体" w:cs="Calibri"/>
          <w:b/>
          <w:bCs/>
          <w:color w:val="auto"/>
          <w:sz w:val="31"/>
          <w:szCs w:val="31"/>
          <w:highlight w:val="none"/>
          <w:lang w:eastAsia="zh-CN"/>
        </w:rPr>
        <w:t>2026年织里镇建筑垃圾收集清运处置项目</w:t>
      </w:r>
    </w:p>
    <w:p w14:paraId="1CB9F790">
      <w:pPr>
        <w:rPr>
          <w:rFonts w:hint="eastAsia" w:eastAsia="楷体" w:cs="Calibri"/>
          <w:color w:val="auto"/>
          <w:sz w:val="31"/>
          <w:szCs w:val="31"/>
          <w:highlight w:val="none"/>
          <w:lang w:eastAsia="zh-CN"/>
        </w:rPr>
      </w:pPr>
      <w:r>
        <w:rPr>
          <w:rFonts w:eastAsia="楷体" w:cs="Calibri"/>
          <w:b/>
          <w:bCs/>
          <w:color w:val="auto"/>
          <w:sz w:val="31"/>
          <w:szCs w:val="31"/>
          <w:highlight w:val="none"/>
        </w:rPr>
        <w:t>项目编号：</w:t>
      </w:r>
      <w:r>
        <w:rPr>
          <w:rFonts w:hint="eastAsia" w:eastAsia="楷体" w:cs="Calibri"/>
          <w:b/>
          <w:bCs/>
          <w:color w:val="auto"/>
          <w:sz w:val="31"/>
          <w:szCs w:val="31"/>
          <w:highlight w:val="none"/>
          <w:lang w:eastAsia="zh-CN"/>
        </w:rPr>
        <w:t>330502252910000000100-CTZB-202603AAAA</w:t>
      </w:r>
    </w:p>
    <w:p w14:paraId="5D211211">
      <w:pPr>
        <w:rPr>
          <w:rFonts w:eastAsia="楷体" w:cs="Calibri"/>
          <w:color w:val="auto"/>
          <w:highlight w:val="none"/>
        </w:rPr>
      </w:pPr>
    </w:p>
    <w:p w14:paraId="733B02B0">
      <w:pPr>
        <w:rPr>
          <w:rFonts w:eastAsia="楷体" w:cs="Calibri"/>
          <w:color w:val="auto"/>
          <w:highlight w:val="none"/>
        </w:rPr>
      </w:pPr>
    </w:p>
    <w:p w14:paraId="0E2EC77C">
      <w:pPr>
        <w:rPr>
          <w:rFonts w:eastAsia="楷体" w:cs="Calibri"/>
          <w:color w:val="auto"/>
          <w:highlight w:val="none"/>
        </w:rPr>
      </w:pPr>
    </w:p>
    <w:p w14:paraId="1FB6BE64">
      <w:pPr>
        <w:rPr>
          <w:rFonts w:eastAsia="楷体" w:cs="Calibri"/>
          <w:color w:val="auto"/>
          <w:highlight w:val="none"/>
        </w:rPr>
      </w:pPr>
    </w:p>
    <w:p w14:paraId="29C944C2">
      <w:pPr>
        <w:rPr>
          <w:rFonts w:eastAsia="楷体" w:cs="Calibri"/>
          <w:color w:val="auto"/>
          <w:highlight w:val="none"/>
        </w:rPr>
      </w:pPr>
    </w:p>
    <w:p w14:paraId="7112260E">
      <w:pPr>
        <w:rPr>
          <w:rFonts w:eastAsia="楷体" w:cs="Calibri"/>
          <w:color w:val="auto"/>
          <w:highlight w:val="none"/>
        </w:rPr>
      </w:pPr>
    </w:p>
    <w:p w14:paraId="26756A5D">
      <w:pPr>
        <w:rPr>
          <w:rFonts w:hint="eastAsia" w:eastAsia="楷体" w:cs="Calibri"/>
          <w:b/>
          <w:bCs/>
          <w:color w:val="auto"/>
          <w:sz w:val="31"/>
          <w:szCs w:val="31"/>
          <w:highlight w:val="none"/>
          <w:lang w:eastAsia="zh-CN"/>
        </w:rPr>
      </w:pPr>
      <w:r>
        <w:rPr>
          <w:rFonts w:eastAsia="楷体" w:cs="Calibri"/>
          <w:b/>
          <w:bCs/>
          <w:color w:val="auto"/>
          <w:sz w:val="31"/>
          <w:szCs w:val="31"/>
          <w:highlight w:val="none"/>
        </w:rPr>
        <w:t>甲方：</w:t>
      </w:r>
      <w:r>
        <w:rPr>
          <w:rFonts w:hint="eastAsia" w:eastAsia="楷体" w:cs="Calibri"/>
          <w:b/>
          <w:bCs/>
          <w:color w:val="auto"/>
          <w:sz w:val="31"/>
          <w:szCs w:val="31"/>
          <w:highlight w:val="none"/>
          <w:lang w:eastAsia="zh-CN"/>
        </w:rPr>
        <w:t>湖州市吴兴区织里镇综合服务中心</w:t>
      </w:r>
    </w:p>
    <w:p w14:paraId="5A72C8D2">
      <w:pPr>
        <w:rPr>
          <w:rFonts w:eastAsia="楷体" w:cs="Calibri"/>
          <w:b/>
          <w:bCs/>
          <w:color w:val="auto"/>
          <w:sz w:val="31"/>
          <w:szCs w:val="31"/>
          <w:highlight w:val="none"/>
        </w:rPr>
      </w:pPr>
      <w:r>
        <w:rPr>
          <w:rFonts w:eastAsia="楷体" w:cs="Calibri"/>
          <w:b/>
          <w:bCs/>
          <w:color w:val="auto"/>
          <w:sz w:val="31"/>
          <w:szCs w:val="31"/>
          <w:highlight w:val="none"/>
        </w:rPr>
        <w:t>乙方：【</w:t>
      </w:r>
      <w:r>
        <w:rPr>
          <w:rFonts w:eastAsia="楷体" w:cs="Calibri"/>
          <w:color w:val="auto"/>
          <w:sz w:val="31"/>
          <w:szCs w:val="31"/>
          <w:highlight w:val="none"/>
          <w:u w:val="single"/>
        </w:rPr>
        <w:t xml:space="preserve">      </w:t>
      </w:r>
      <w:r>
        <w:rPr>
          <w:rFonts w:eastAsia="楷体" w:cs="Calibri"/>
          <w:b/>
          <w:bCs/>
          <w:color w:val="auto"/>
          <w:sz w:val="31"/>
          <w:szCs w:val="31"/>
          <w:highlight w:val="none"/>
        </w:rPr>
        <w:t>】</w:t>
      </w:r>
    </w:p>
    <w:p w14:paraId="43DD534B">
      <w:pPr>
        <w:rPr>
          <w:rFonts w:eastAsia="楷体" w:cs="Calibri"/>
          <w:b/>
          <w:bCs/>
          <w:color w:val="auto"/>
          <w:sz w:val="31"/>
          <w:szCs w:val="31"/>
          <w:highlight w:val="none"/>
        </w:rPr>
      </w:pPr>
    </w:p>
    <w:p w14:paraId="7D3E7E99">
      <w:pPr>
        <w:rPr>
          <w:rFonts w:eastAsia="楷体" w:cs="Calibri"/>
          <w:b/>
          <w:bCs/>
          <w:color w:val="auto"/>
          <w:sz w:val="31"/>
          <w:szCs w:val="31"/>
          <w:highlight w:val="none"/>
        </w:rPr>
      </w:pPr>
      <w:r>
        <w:rPr>
          <w:rFonts w:eastAsia="楷体" w:cs="Calibri"/>
          <w:b/>
          <w:bCs/>
          <w:color w:val="auto"/>
          <w:sz w:val="31"/>
          <w:szCs w:val="31"/>
          <w:highlight w:val="none"/>
        </w:rPr>
        <w:t>签署地点：浙江省</w:t>
      </w:r>
      <w:r>
        <w:rPr>
          <w:rFonts w:hint="eastAsia" w:eastAsia="楷体" w:cs="Calibri"/>
          <w:b/>
          <w:bCs/>
          <w:color w:val="auto"/>
          <w:sz w:val="31"/>
          <w:szCs w:val="31"/>
          <w:highlight w:val="none"/>
        </w:rPr>
        <w:t>湖州</w:t>
      </w:r>
      <w:r>
        <w:rPr>
          <w:rFonts w:eastAsia="楷体" w:cs="Calibri"/>
          <w:b/>
          <w:bCs/>
          <w:color w:val="auto"/>
          <w:sz w:val="31"/>
          <w:szCs w:val="31"/>
          <w:highlight w:val="none"/>
        </w:rPr>
        <w:t>市</w:t>
      </w:r>
    </w:p>
    <w:p w14:paraId="33B883AA">
      <w:pPr>
        <w:rPr>
          <w:rFonts w:cs="Calibri"/>
          <w:color w:val="auto"/>
          <w:highlight w:val="none"/>
        </w:rPr>
      </w:pPr>
    </w:p>
    <w:p w14:paraId="532B002F">
      <w:pPr>
        <w:rPr>
          <w:rFonts w:cs="Calibri"/>
          <w:color w:val="auto"/>
          <w:highlight w:val="none"/>
        </w:rPr>
      </w:pPr>
      <w:r>
        <w:rPr>
          <w:rFonts w:cs="Calibri"/>
          <w:color w:val="auto"/>
          <w:highlight w:val="none"/>
        </w:rPr>
        <w:br w:type="page"/>
      </w:r>
    </w:p>
    <w:p w14:paraId="690D3705">
      <w:pPr>
        <w:pStyle w:val="32"/>
        <w:spacing w:line="460" w:lineRule="exact"/>
        <w:rPr>
          <w:rFonts w:hint="eastAsia" w:ascii="仿宋" w:hAnsi="仿宋" w:eastAsia="仿宋" w:cs="仿宋"/>
          <w:color w:val="auto"/>
          <w:sz w:val="24"/>
          <w:szCs w:val="24"/>
          <w:highlight w:val="none"/>
        </w:rPr>
      </w:pPr>
      <w:bookmarkStart w:id="385" w:name="_Toc293916915"/>
      <w:r>
        <w:rPr>
          <w:rFonts w:hint="eastAsia" w:ascii="仿宋" w:hAnsi="仿宋" w:eastAsia="仿宋" w:cs="仿宋"/>
          <w:color w:val="auto"/>
          <w:sz w:val="24"/>
          <w:szCs w:val="24"/>
          <w:highlight w:val="none"/>
        </w:rPr>
        <w:t>项目名称：                   财政审批编号：               合同号：</w:t>
      </w:r>
    </w:p>
    <w:p w14:paraId="07790D98">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甲、乙双方根据</w:t>
      </w:r>
      <w:r>
        <w:rPr>
          <w:rFonts w:hint="eastAsia"/>
          <w:sz w:val="24"/>
          <w:szCs w:val="24"/>
          <w:highlight w:val="none"/>
          <w:lang w:eastAsia="zh-CN"/>
        </w:rPr>
        <w:t>2026年织里镇建筑垃圾收集清运处置项目（</w:t>
      </w:r>
      <w:r>
        <w:rPr>
          <w:rFonts w:ascii="Wingdings" w:hAnsi="Wingdings" w:cs="宋体"/>
          <w:color w:val="auto"/>
          <w:kern w:val="0"/>
          <w:sz w:val="24"/>
          <w:highlight w:val="none"/>
        </w:rPr>
        <w:sym w:font="Wingdings" w:char="00A8"/>
      </w:r>
      <w:r>
        <w:rPr>
          <w:rFonts w:hint="eastAsia"/>
          <w:sz w:val="24"/>
          <w:szCs w:val="24"/>
          <w:highlight w:val="none"/>
          <w:lang w:val="en-US" w:eastAsia="zh-CN"/>
        </w:rPr>
        <w:t>标项一</w:t>
      </w:r>
      <w:r>
        <w:rPr>
          <w:rFonts w:ascii="Wingdings" w:hAnsi="Wingdings" w:cs="宋体"/>
          <w:color w:val="auto"/>
          <w:kern w:val="0"/>
          <w:sz w:val="24"/>
          <w:highlight w:val="none"/>
        </w:rPr>
        <w:sym w:font="Wingdings" w:char="00A8"/>
      </w:r>
      <w:r>
        <w:rPr>
          <w:rFonts w:hint="eastAsia" w:ascii="Wingdings" w:hAnsi="Wingdings" w:cs="宋体"/>
          <w:color w:val="auto"/>
          <w:kern w:val="0"/>
          <w:sz w:val="24"/>
          <w:highlight w:val="none"/>
          <w:lang w:val="en-US" w:eastAsia="zh-CN"/>
        </w:rPr>
        <w:t>标项二</w:t>
      </w:r>
      <w:r>
        <w:rPr>
          <w:rFonts w:hint="eastAsia"/>
          <w:sz w:val="24"/>
          <w:szCs w:val="24"/>
          <w:highlight w:val="none"/>
          <w:lang w:eastAsia="zh-CN"/>
        </w:rPr>
        <w:t>）</w:t>
      </w:r>
      <w:r>
        <w:rPr>
          <w:rFonts w:hint="eastAsia" w:ascii="仿宋" w:hAnsi="仿宋" w:cs="仿宋"/>
          <w:color w:val="auto"/>
          <w:sz w:val="24"/>
          <w:szCs w:val="24"/>
          <w:highlight w:val="none"/>
        </w:rPr>
        <w:t>公开招标的结果，签署本合同。</w:t>
      </w:r>
    </w:p>
    <w:p w14:paraId="226CFC3C">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1.定义</w:t>
      </w:r>
    </w:p>
    <w:p w14:paraId="3717959D">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本合同中的下列术语应解释为：</w:t>
      </w:r>
    </w:p>
    <w:p w14:paraId="2E67261B">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1.1“合同”系指供需双方签署的、合同格式中载明的供需双方所达成的协议，包括所有的附件、附录和构成合同的所有文件；</w:t>
      </w:r>
    </w:p>
    <w:p w14:paraId="2FE895E9">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1.2“合同价”系指根据合同规定，甲方在投标人完全履行合同义务后应付给的价格；</w:t>
      </w:r>
    </w:p>
    <w:p w14:paraId="65D729EE">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1.3“货物”系指乙方根据合同规定向采购人提供的一切货物、质量保证书和其他技术资料及技术参数；</w:t>
      </w:r>
    </w:p>
    <w:p w14:paraId="50B3C7E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1.4“服务”系指根据合同规定乙方承担与供货有关的辅助服务，如运输、装卸、安装、 保险以及其他的服务，例如安装、调试提供技术援助、培训和其他类似的义务；</w:t>
      </w:r>
    </w:p>
    <w:p w14:paraId="792B70F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1.5“甲方”系指具体使用货物和接受服务的使用单位；</w:t>
      </w:r>
    </w:p>
    <w:p w14:paraId="704C2982">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1.6“乙方”系指根据合同规定提供采购项目货物和服务的具有法人资格的公司、企业或实体；</w:t>
      </w:r>
    </w:p>
    <w:p w14:paraId="755E30E0">
      <w:pPr>
        <w:pStyle w:val="32"/>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cs="仿宋"/>
          <w:color w:val="auto"/>
          <w:sz w:val="24"/>
          <w:szCs w:val="24"/>
          <w:highlight w:val="none"/>
        </w:rPr>
        <w:t>2.合同项目与</w:t>
      </w:r>
      <w:r>
        <w:rPr>
          <w:rFonts w:hint="eastAsia" w:ascii="仿宋" w:hAnsi="仿宋" w:cs="仿宋"/>
          <w:color w:val="auto"/>
          <w:sz w:val="24"/>
          <w:szCs w:val="24"/>
          <w:highlight w:val="none"/>
          <w:lang w:val="en-US" w:eastAsia="zh-CN"/>
        </w:rPr>
        <w:t>金额</w:t>
      </w:r>
    </w:p>
    <w:p w14:paraId="69A4488B">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2.1 合同项目：</w:t>
      </w:r>
      <w:r>
        <w:rPr>
          <w:rFonts w:hint="eastAsia" w:ascii="仿宋" w:hAnsi="仿宋" w:cs="仿宋"/>
          <w:color w:val="auto"/>
          <w:sz w:val="24"/>
          <w:szCs w:val="24"/>
          <w:highlight w:val="none"/>
          <w:u w:val="single"/>
          <w:lang w:val="en-US" w:eastAsia="zh-CN"/>
        </w:rPr>
        <w:t xml:space="preserve">            </w:t>
      </w:r>
    </w:p>
    <w:p w14:paraId="0F4A86FD">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2.2 合同</w:t>
      </w:r>
      <w:r>
        <w:rPr>
          <w:rFonts w:hint="eastAsia" w:ascii="仿宋" w:hAnsi="仿宋" w:cs="仿宋"/>
          <w:color w:val="auto"/>
          <w:sz w:val="24"/>
          <w:szCs w:val="24"/>
          <w:highlight w:val="none"/>
          <w:lang w:val="en-US" w:eastAsia="zh-CN"/>
        </w:rPr>
        <w:t>金额</w:t>
      </w:r>
      <w:r>
        <w:rPr>
          <w:rFonts w:hint="eastAsia" w:ascii="仿宋" w:hAnsi="仿宋" w:cs="仿宋"/>
          <w:color w:val="auto"/>
          <w:sz w:val="24"/>
          <w:szCs w:val="24"/>
          <w:highlight w:val="none"/>
        </w:rPr>
        <w:t>：大写</w:t>
      </w:r>
      <w:r>
        <w:rPr>
          <w:rFonts w:hint="eastAsia" w:ascii="仿宋" w:hAnsi="仿宋" w:cs="仿宋"/>
          <w:color w:val="auto"/>
          <w:sz w:val="24"/>
          <w:szCs w:val="24"/>
          <w:highlight w:val="none"/>
          <w:u w:val="single"/>
          <w:lang w:val="en-US" w:eastAsia="zh-CN"/>
        </w:rPr>
        <w:t xml:space="preserve">：            </w:t>
      </w:r>
      <w:r>
        <w:rPr>
          <w:rFonts w:hint="eastAsia" w:ascii="仿宋" w:hAnsi="仿宋" w:cs="仿宋"/>
          <w:color w:val="auto"/>
          <w:sz w:val="24"/>
          <w:szCs w:val="24"/>
          <w:highlight w:val="none"/>
        </w:rPr>
        <w:t>（）小写：</w:t>
      </w:r>
      <w:r>
        <w:rPr>
          <w:rFonts w:hint="eastAsia" w:ascii="仿宋" w:hAnsi="仿宋" w:cs="仿宋"/>
          <w:color w:val="auto"/>
          <w:sz w:val="24"/>
          <w:szCs w:val="24"/>
          <w:highlight w:val="none"/>
          <w:u w:val="single"/>
          <w:lang w:val="en-US" w:eastAsia="zh-CN"/>
        </w:rPr>
        <w:t xml:space="preserve">            </w:t>
      </w:r>
      <w:r>
        <w:rPr>
          <w:rFonts w:hint="eastAsia" w:ascii="仿宋" w:hAnsi="仿宋" w:cs="仿宋"/>
          <w:color w:val="auto"/>
          <w:sz w:val="24"/>
          <w:szCs w:val="24"/>
          <w:highlight w:val="none"/>
        </w:rPr>
        <w:t>()</w:t>
      </w:r>
    </w:p>
    <w:p w14:paraId="1F975140">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3.服务时间与服务地点</w:t>
      </w:r>
    </w:p>
    <w:p w14:paraId="0AFE1774">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服务时间：</w:t>
      </w:r>
      <w:r>
        <w:rPr>
          <w:rFonts w:hint="eastAsia" w:ascii="仿宋" w:hAnsi="仿宋" w:cs="仿宋"/>
          <w:color w:val="auto"/>
          <w:sz w:val="24"/>
          <w:szCs w:val="24"/>
          <w:highlight w:val="none"/>
          <w:u w:val="single"/>
          <w:lang w:eastAsia="zh-CN"/>
        </w:rPr>
        <w:t xml:space="preserve"> </w:t>
      </w:r>
      <w:r>
        <w:rPr>
          <w:rFonts w:hint="eastAsia" w:ascii="仿宋" w:hAnsi="仿宋" w:cs="仿宋"/>
          <w:color w:val="auto"/>
          <w:sz w:val="24"/>
          <w:szCs w:val="24"/>
          <w:highlight w:val="none"/>
          <w:u w:val="single"/>
          <w:lang w:val="en-US" w:eastAsia="zh-CN"/>
        </w:rPr>
        <w:t xml:space="preserve">    </w:t>
      </w:r>
      <w:r>
        <w:rPr>
          <w:rFonts w:hint="eastAsia" w:ascii="仿宋" w:hAnsi="仿宋" w:cs="仿宋"/>
          <w:color w:val="auto"/>
          <w:sz w:val="24"/>
          <w:szCs w:val="24"/>
          <w:highlight w:val="none"/>
          <w:lang w:eastAsia="zh-CN"/>
        </w:rPr>
        <w:t>年，</w:t>
      </w:r>
      <w:r>
        <w:rPr>
          <w:rFonts w:hint="eastAsia" w:ascii="仿宋" w:hAnsi="仿宋" w:cs="仿宋"/>
          <w:color w:val="auto"/>
          <w:sz w:val="24"/>
          <w:szCs w:val="24"/>
          <w:highlight w:val="none"/>
          <w:lang w:val="en-US" w:eastAsia="zh-CN"/>
        </w:rPr>
        <w:t>起止时间为：</w:t>
      </w:r>
      <w:r>
        <w:rPr>
          <w:rFonts w:hint="eastAsia" w:ascii="仿宋" w:hAnsi="仿宋" w:cs="仿宋"/>
          <w:color w:val="auto"/>
          <w:sz w:val="24"/>
          <w:szCs w:val="24"/>
          <w:highlight w:val="none"/>
          <w:u w:val="single"/>
          <w:lang w:val="en-US" w:eastAsia="zh-CN"/>
        </w:rPr>
        <w:t xml:space="preserve"> 年月日-年月日   </w:t>
      </w:r>
    </w:p>
    <w:p w14:paraId="480C2FA0">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服务地点：由甲方指定。</w:t>
      </w:r>
    </w:p>
    <w:p w14:paraId="52117239">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4.签署合同的要求</w:t>
      </w:r>
    </w:p>
    <w:p w14:paraId="0EA800D5">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4.1、乙方必须按照招标文件和询标过程中承诺的条款以及成交通知书中规定的时间、</w:t>
      </w:r>
    </w:p>
    <w:p w14:paraId="74C9ED7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地点与甲方签订合同；</w:t>
      </w:r>
    </w:p>
    <w:p w14:paraId="083FDCC5">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4.2、所签订的合同内容不得对招标文件和乙方的投标文件作实质性修改；</w:t>
      </w:r>
    </w:p>
    <w:p w14:paraId="0A2314B4">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4.3、甲方不得向投标人提出任何不合理的要求，作为签订合同的条件，不得与乙方私 下订立背离合同实质性内容的协议；</w:t>
      </w:r>
    </w:p>
    <w:p w14:paraId="5602D0E1">
      <w:pPr>
        <w:pStyle w:val="32"/>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cs="仿宋"/>
          <w:color w:val="auto"/>
          <w:sz w:val="24"/>
          <w:szCs w:val="24"/>
          <w:highlight w:val="none"/>
        </w:rPr>
        <w:t>5.技术</w:t>
      </w:r>
      <w:r>
        <w:rPr>
          <w:rFonts w:hint="eastAsia" w:ascii="仿宋" w:hAnsi="仿宋" w:cs="仿宋"/>
          <w:color w:val="auto"/>
          <w:sz w:val="24"/>
          <w:szCs w:val="24"/>
          <w:highlight w:val="none"/>
          <w:lang w:val="en-US" w:eastAsia="zh-CN"/>
        </w:rPr>
        <w:t>资料</w:t>
      </w:r>
    </w:p>
    <w:p w14:paraId="05373F9D">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5.1 本合同执行国家及本省、市现行项目实施及验收规范及有关条例、实施办法等。</w:t>
      </w:r>
    </w:p>
    <w:p w14:paraId="1CA75C74">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5.2 提供和交付的服务技术规范应与招标文件规定的技术规范相一致。</w:t>
      </w:r>
    </w:p>
    <w:p w14:paraId="6AB8BE40">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5.3 招标文件、投标文件、招标答疑、技术澄清及询标答复的所有内容是构成合同不可分割的部分，与本合同具有同等法律效力，当文件有相矛盾之处，以时间在后者为准。</w:t>
      </w:r>
    </w:p>
    <w:p w14:paraId="3CFD82DE">
      <w:pPr>
        <w:pStyle w:val="32"/>
        <w:ind w:firstLine="480" w:firstLineChars="20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eastAsia="zh-CN"/>
        </w:rPr>
        <w:t>5</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eastAsia="zh-CN"/>
        </w:rPr>
        <w:t>4</w:t>
      </w:r>
      <w:r>
        <w:rPr>
          <w:rFonts w:hint="eastAsia" w:ascii="仿宋" w:hAnsi="仿宋" w:eastAsia="仿宋" w:cs="仿宋"/>
          <w:color w:val="auto"/>
          <w:sz w:val="24"/>
          <w:szCs w:val="24"/>
          <w:highlight w:val="none"/>
        </w:rPr>
        <w:t>乙方应该按招标文件规定的时间向甲方提供有关技术资料。</w:t>
      </w:r>
    </w:p>
    <w:p w14:paraId="6E6BFA76">
      <w:pPr>
        <w:pStyle w:val="32"/>
        <w:spacing w:line="460" w:lineRule="exact"/>
        <w:ind w:firstLine="480" w:firstLineChars="200"/>
        <w:rPr>
          <w:rFonts w:hint="eastAsia"/>
        </w:rPr>
      </w:pPr>
      <w:r>
        <w:rPr>
          <w:rFonts w:hint="eastAsia" w:ascii="仿宋" w:hAnsi="仿宋" w:cs="仿宋"/>
          <w:color w:val="auto"/>
          <w:sz w:val="24"/>
          <w:szCs w:val="24"/>
          <w:highlight w:val="none"/>
          <w:lang w:eastAsia="zh-CN"/>
        </w:rPr>
        <w:t>5</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eastAsia="zh-CN"/>
        </w:rPr>
        <w:t>5</w:t>
      </w: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的人员提供，也应注意保密并限于履行合同的必须范围。</w:t>
      </w:r>
    </w:p>
    <w:p w14:paraId="79442077">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6.知识产权</w:t>
      </w:r>
    </w:p>
    <w:p w14:paraId="65C5120F">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乙方保证所提供的服务及货物均不存在知识产权纠纷。乙方应保证甲方在使用时不受第三方提出侵犯其专利权、商标权等知识产权的诉讼。</w:t>
      </w:r>
    </w:p>
    <w:p w14:paraId="06A2F32A">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7.付款方式</w:t>
      </w:r>
    </w:p>
    <w:p w14:paraId="38921D18">
      <w:pPr>
        <w:pStyle w:val="32"/>
        <w:spacing w:line="460" w:lineRule="exact"/>
        <w:ind w:firstLine="480" w:firstLineChars="200"/>
        <w:rPr>
          <w:rFonts w:hint="eastAsia" w:ascii="仿宋" w:hAnsi="仿宋" w:cs="仿宋"/>
          <w:color w:val="auto"/>
          <w:spacing w:val="0"/>
          <w:sz w:val="24"/>
          <w:szCs w:val="24"/>
          <w:highlight w:val="none"/>
        </w:rPr>
      </w:pPr>
      <w:r>
        <w:rPr>
          <w:rFonts w:hint="eastAsia" w:ascii="仿宋" w:hAnsi="仿宋" w:cs="仿宋"/>
          <w:color w:val="auto"/>
          <w:spacing w:val="0"/>
          <w:sz w:val="24"/>
          <w:szCs w:val="24"/>
          <w:highlight w:val="none"/>
          <w:lang w:eastAsia="zh-CN"/>
        </w:rPr>
        <w:t>7</w:t>
      </w:r>
      <w:r>
        <w:rPr>
          <w:rFonts w:hint="eastAsia" w:ascii="仿宋" w:hAnsi="仿宋" w:cs="仿宋"/>
          <w:color w:val="auto"/>
          <w:spacing w:val="0"/>
          <w:sz w:val="24"/>
          <w:szCs w:val="24"/>
          <w:highlight w:val="none"/>
          <w:lang w:val="en-US" w:eastAsia="zh-CN"/>
        </w:rPr>
        <w:t>.1甲方</w:t>
      </w:r>
      <w:r>
        <w:rPr>
          <w:rFonts w:hint="eastAsia" w:ascii="仿宋" w:hAnsi="仿宋" w:cs="仿宋"/>
          <w:color w:val="auto"/>
          <w:spacing w:val="0"/>
          <w:sz w:val="24"/>
          <w:szCs w:val="24"/>
          <w:highlight w:val="none"/>
        </w:rPr>
        <w:t>自采购合同生效及具备实施条件后 7 个工作日内支付</w:t>
      </w:r>
      <w:r>
        <w:rPr>
          <w:rFonts w:hint="eastAsia" w:ascii="仿宋" w:hAnsi="仿宋" w:cs="仿宋"/>
          <w:color w:val="auto"/>
          <w:spacing w:val="0"/>
          <w:sz w:val="24"/>
          <w:szCs w:val="24"/>
          <w:highlight w:val="none"/>
          <w:lang w:eastAsia="zh-CN"/>
        </w:rPr>
        <w:t>标项</w:t>
      </w:r>
      <w:r>
        <w:rPr>
          <w:rFonts w:hint="eastAsia" w:ascii="仿宋" w:hAnsi="仿宋" w:cs="仿宋"/>
          <w:color w:val="auto"/>
          <w:spacing w:val="0"/>
          <w:sz w:val="24"/>
          <w:szCs w:val="24"/>
          <w:highlight w:val="none"/>
        </w:rPr>
        <w:t>合同价的</w:t>
      </w:r>
      <w:r>
        <w:rPr>
          <w:rFonts w:hint="eastAsia" w:ascii="仿宋" w:hAnsi="仿宋" w:cs="仿宋"/>
          <w:color w:val="auto"/>
          <w:spacing w:val="0"/>
          <w:sz w:val="24"/>
          <w:szCs w:val="24"/>
          <w:highlight w:val="none"/>
          <w:lang w:val="en-US" w:eastAsia="zh-CN"/>
        </w:rPr>
        <w:t>4</w:t>
      </w:r>
      <w:r>
        <w:rPr>
          <w:rFonts w:hint="eastAsia" w:ascii="仿宋" w:hAnsi="仿宋" w:cs="仿宋"/>
          <w:color w:val="auto"/>
          <w:spacing w:val="0"/>
          <w:sz w:val="24"/>
          <w:szCs w:val="24"/>
          <w:highlight w:val="none"/>
        </w:rPr>
        <w:t>0%作为预付款。</w:t>
      </w:r>
    </w:p>
    <w:p w14:paraId="77D6B7E6">
      <w:pPr>
        <w:pStyle w:val="32"/>
        <w:spacing w:line="460" w:lineRule="exact"/>
        <w:ind w:firstLine="480" w:firstLineChars="200"/>
        <w:rPr>
          <w:rFonts w:hint="eastAsia" w:ascii="仿宋" w:hAnsi="仿宋" w:cs="仿宋"/>
          <w:color w:val="auto"/>
          <w:spacing w:val="0"/>
          <w:sz w:val="24"/>
          <w:szCs w:val="24"/>
          <w:highlight w:val="none"/>
        </w:rPr>
      </w:pPr>
      <w:r>
        <w:rPr>
          <w:rFonts w:hint="eastAsia" w:ascii="仿宋" w:hAnsi="仿宋" w:cs="仿宋"/>
          <w:color w:val="auto"/>
          <w:spacing w:val="0"/>
          <w:sz w:val="24"/>
          <w:szCs w:val="24"/>
          <w:highlight w:val="none"/>
          <w:lang w:eastAsia="zh-CN"/>
        </w:rPr>
        <w:t>7</w:t>
      </w:r>
      <w:r>
        <w:rPr>
          <w:rFonts w:hint="eastAsia" w:ascii="仿宋" w:hAnsi="仿宋" w:cs="仿宋"/>
          <w:color w:val="auto"/>
          <w:spacing w:val="0"/>
          <w:sz w:val="24"/>
          <w:szCs w:val="24"/>
          <w:highlight w:val="none"/>
          <w:lang w:val="en-US" w:eastAsia="zh-CN"/>
        </w:rPr>
        <w:t>.2</w:t>
      </w:r>
      <w:r>
        <w:rPr>
          <w:rFonts w:hint="eastAsia" w:ascii="仿宋" w:hAnsi="仿宋" w:eastAsia="仿宋" w:cs="仿宋"/>
          <w:color w:val="auto"/>
          <w:sz w:val="24"/>
          <w:szCs w:val="24"/>
          <w:highlight w:val="none"/>
          <w:lang w:eastAsia="zh-CN"/>
        </w:rPr>
        <w:t>每季度根据工程造价咨询报告书支付资金（可从预付款中抵扣</w:t>
      </w:r>
      <w:r>
        <w:rPr>
          <w:rFonts w:hint="eastAsia" w:ascii="仿宋" w:hAnsi="仿宋" w:cs="仿宋"/>
          <w:color w:val="auto"/>
          <w:sz w:val="24"/>
          <w:szCs w:val="24"/>
          <w:highlight w:val="none"/>
          <w:lang w:eastAsia="zh-CN"/>
        </w:rPr>
        <w:t>）。</w:t>
      </w:r>
    </w:p>
    <w:p w14:paraId="06195926">
      <w:pPr>
        <w:pStyle w:val="32"/>
        <w:spacing w:line="460" w:lineRule="exact"/>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注：</w:t>
      </w:r>
    </w:p>
    <w:p w14:paraId="24DB0993">
      <w:pPr>
        <w:pStyle w:val="32"/>
        <w:spacing w:line="460" w:lineRule="exact"/>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cs="仿宋"/>
          <w:color w:val="auto"/>
          <w:kern w:val="2"/>
          <w:sz w:val="24"/>
          <w:szCs w:val="24"/>
          <w:highlight w:val="none"/>
          <w:lang w:val="en-US" w:eastAsia="zh-CN"/>
        </w:rPr>
        <w:t>（1）</w:t>
      </w:r>
      <w:r>
        <w:rPr>
          <w:rFonts w:hint="eastAsia" w:ascii="仿宋" w:hAnsi="仿宋" w:cs="仿宋"/>
          <w:color w:val="auto"/>
          <w:spacing w:val="0"/>
          <w:sz w:val="24"/>
          <w:szCs w:val="24"/>
          <w:highlight w:val="none"/>
          <w:lang w:val="en-US" w:eastAsia="zh-CN"/>
        </w:rPr>
        <w:t>甲方</w:t>
      </w:r>
      <w:r>
        <w:rPr>
          <w:rFonts w:hint="eastAsia" w:ascii="仿宋" w:hAnsi="仿宋" w:eastAsia="仿宋" w:cs="仿宋"/>
          <w:color w:val="auto"/>
          <w:kern w:val="2"/>
          <w:sz w:val="24"/>
          <w:szCs w:val="24"/>
          <w:highlight w:val="none"/>
          <w:lang w:val="en-US" w:eastAsia="zh-CN"/>
        </w:rPr>
        <w:t>应自收到供应商开具的发票后将上述相关款项支付到约定的供应商账户。</w:t>
      </w:r>
    </w:p>
    <w:p w14:paraId="64174109">
      <w:pPr>
        <w:pStyle w:val="32"/>
        <w:spacing w:line="460" w:lineRule="exact"/>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lang w:val="en-US" w:eastAsia="zh-CN"/>
        </w:rPr>
        <w:t>在签订合同时，</w:t>
      </w:r>
      <w:r>
        <w:rPr>
          <w:rFonts w:hint="eastAsia" w:ascii="仿宋" w:hAnsi="仿宋" w:cs="仿宋"/>
          <w:color w:val="auto"/>
          <w:sz w:val="24"/>
          <w:szCs w:val="24"/>
          <w:highlight w:val="none"/>
        </w:rPr>
        <w:t>乙方</w:t>
      </w:r>
      <w:r>
        <w:rPr>
          <w:rFonts w:hint="eastAsia" w:ascii="仿宋" w:hAnsi="仿宋" w:eastAsia="仿宋" w:cs="仿宋"/>
          <w:color w:val="auto"/>
          <w:kern w:val="2"/>
          <w:sz w:val="24"/>
          <w:szCs w:val="24"/>
          <w:highlight w:val="none"/>
          <w:lang w:val="en-US" w:eastAsia="zh-CN"/>
        </w:rPr>
        <w:t>明确表示无需预付款或者主动要求降低预付款比例的，采购合同可不适用前述规定。</w:t>
      </w:r>
    </w:p>
    <w:p w14:paraId="0AA51BDD">
      <w:pPr>
        <w:pStyle w:val="32"/>
        <w:spacing w:line="460" w:lineRule="exact"/>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cs="仿宋"/>
          <w:color w:val="auto"/>
          <w:kern w:val="2"/>
          <w:sz w:val="24"/>
          <w:szCs w:val="24"/>
          <w:highlight w:val="none"/>
          <w:lang w:val="en-US" w:eastAsia="zh-CN"/>
        </w:rPr>
        <w:t>（3）</w:t>
      </w:r>
      <w:r>
        <w:rPr>
          <w:rFonts w:hint="eastAsia" w:ascii="仿宋" w:hAnsi="仿宋" w:cs="仿宋"/>
          <w:color w:val="auto"/>
          <w:spacing w:val="0"/>
          <w:sz w:val="24"/>
          <w:szCs w:val="24"/>
          <w:highlight w:val="none"/>
          <w:lang w:val="en-US" w:eastAsia="zh-CN"/>
        </w:rPr>
        <w:t>甲方</w:t>
      </w:r>
      <w:r>
        <w:rPr>
          <w:rFonts w:hint="eastAsia" w:ascii="仿宋" w:hAnsi="仿宋" w:eastAsia="仿宋" w:cs="仿宋"/>
          <w:color w:val="auto"/>
          <w:kern w:val="2"/>
          <w:sz w:val="24"/>
          <w:szCs w:val="24"/>
          <w:highlight w:val="none"/>
          <w:lang w:val="en-US" w:eastAsia="zh-CN"/>
        </w:rPr>
        <w:t>在向</w:t>
      </w:r>
      <w:r>
        <w:rPr>
          <w:rFonts w:hint="eastAsia" w:ascii="仿宋" w:hAnsi="仿宋" w:cs="仿宋"/>
          <w:color w:val="auto"/>
          <w:sz w:val="24"/>
          <w:szCs w:val="24"/>
          <w:highlight w:val="none"/>
        </w:rPr>
        <w:t>乙方</w:t>
      </w:r>
      <w:r>
        <w:rPr>
          <w:rFonts w:hint="eastAsia" w:ascii="仿宋" w:hAnsi="仿宋" w:eastAsia="仿宋" w:cs="仿宋"/>
          <w:color w:val="auto"/>
          <w:kern w:val="2"/>
          <w:sz w:val="24"/>
          <w:szCs w:val="24"/>
          <w:highlight w:val="none"/>
          <w:lang w:val="en-US" w:eastAsia="zh-CN"/>
        </w:rPr>
        <w:t>支付预付款之前，有权要求</w:t>
      </w:r>
      <w:r>
        <w:rPr>
          <w:rFonts w:hint="eastAsia" w:ascii="仿宋" w:hAnsi="仿宋" w:cs="仿宋"/>
          <w:color w:val="auto"/>
          <w:sz w:val="24"/>
          <w:szCs w:val="24"/>
          <w:highlight w:val="none"/>
        </w:rPr>
        <w:t>乙方</w:t>
      </w:r>
      <w:r>
        <w:rPr>
          <w:rFonts w:hint="eastAsia" w:ascii="仿宋" w:hAnsi="仿宋" w:eastAsia="仿宋" w:cs="仿宋"/>
          <w:color w:val="auto"/>
          <w:kern w:val="2"/>
          <w:sz w:val="24"/>
          <w:szCs w:val="24"/>
          <w:highlight w:val="none"/>
          <w:lang w:val="en-US" w:eastAsia="zh-CN"/>
        </w:rPr>
        <w:t>向</w:t>
      </w:r>
      <w:r>
        <w:rPr>
          <w:rFonts w:hint="eastAsia" w:ascii="仿宋" w:hAnsi="仿宋" w:cs="仿宋"/>
          <w:color w:val="auto"/>
          <w:spacing w:val="0"/>
          <w:sz w:val="24"/>
          <w:szCs w:val="24"/>
          <w:highlight w:val="none"/>
          <w:lang w:val="en-US" w:eastAsia="zh-CN"/>
        </w:rPr>
        <w:t>甲方</w:t>
      </w:r>
      <w:r>
        <w:rPr>
          <w:rFonts w:hint="eastAsia" w:ascii="仿宋" w:hAnsi="仿宋" w:eastAsia="仿宋" w:cs="仿宋"/>
          <w:color w:val="auto"/>
          <w:kern w:val="2"/>
          <w:sz w:val="24"/>
          <w:szCs w:val="24"/>
          <w:highlight w:val="none"/>
          <w:lang w:val="en-US" w:eastAsia="zh-CN"/>
        </w:rPr>
        <w:t>提供与预付款金额相对应的担保措施，担保措施可以是银行、保险公司等金融机构出具的预付款保函或其他担保措施。</w:t>
      </w:r>
    </w:p>
    <w:p w14:paraId="0BD83E7A">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kern w:val="2"/>
          <w:sz w:val="24"/>
          <w:szCs w:val="24"/>
          <w:highlight w:val="none"/>
          <w:lang w:val="en-US" w:eastAsia="zh-CN"/>
        </w:rPr>
        <w:t>（4）</w:t>
      </w:r>
      <w:r>
        <w:rPr>
          <w:rFonts w:hint="eastAsia" w:ascii="仿宋" w:hAnsi="仿宋" w:eastAsia="仿宋" w:cs="仿宋"/>
          <w:color w:val="auto"/>
          <w:sz w:val="24"/>
          <w:szCs w:val="24"/>
          <w:highlight w:val="none"/>
        </w:rPr>
        <w:t>本项目结算款项时必须提供正规有效的增值税专用发票，税金按当地相关政策规定税率计取，由</w:t>
      </w:r>
      <w:r>
        <w:rPr>
          <w:rFonts w:hint="eastAsia" w:ascii="仿宋" w:hAnsi="仿宋" w:cs="仿宋"/>
          <w:color w:val="auto"/>
          <w:sz w:val="24"/>
          <w:szCs w:val="24"/>
          <w:highlight w:val="none"/>
        </w:rPr>
        <w:t>乙方</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工程量按单次使用后的联系单为结算依据，</w:t>
      </w:r>
      <w:r>
        <w:rPr>
          <w:rFonts w:hint="eastAsia" w:ascii="仿宋" w:hAnsi="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单价根据</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lang w:eastAsia="zh-CN"/>
        </w:rPr>
        <w:t>乘以中标</w:t>
      </w:r>
      <w:r>
        <w:rPr>
          <w:rFonts w:hint="eastAsia" w:ascii="仿宋" w:hAnsi="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计算</w:t>
      </w:r>
      <w:r>
        <w:rPr>
          <w:rFonts w:hint="eastAsia" w:ascii="仿宋" w:hAnsi="仿宋" w:cs="仿宋"/>
          <w:color w:val="auto"/>
          <w:sz w:val="24"/>
          <w:szCs w:val="24"/>
          <w:highlight w:val="none"/>
          <w:lang w:eastAsia="zh-CN"/>
        </w:rPr>
        <w:t>。</w:t>
      </w:r>
      <w:r>
        <w:rPr>
          <w:rFonts w:hint="eastAsia" w:ascii="仿宋" w:hAnsi="仿宋" w:cs="仿宋"/>
          <w:color w:val="auto"/>
          <w:sz w:val="24"/>
          <w:highlight w:val="none"/>
          <w:u w:val="none"/>
        </w:rPr>
        <w:t>最终结算</w:t>
      </w:r>
      <w:r>
        <w:rPr>
          <w:rFonts w:hint="eastAsia" w:ascii="仿宋" w:hAnsi="仿宋" w:cs="仿宋"/>
          <w:color w:val="auto"/>
          <w:sz w:val="24"/>
          <w:highlight w:val="none"/>
          <w:u w:val="none"/>
          <w:lang w:val="en-US" w:eastAsia="zh-CN"/>
        </w:rPr>
        <w:t>金额=</w:t>
      </w:r>
      <w:r>
        <w:rPr>
          <w:rFonts w:hint="eastAsia" w:ascii="仿宋" w:hAnsi="仿宋" w:cs="仿宋"/>
          <w:color w:val="auto"/>
          <w:sz w:val="24"/>
          <w:highlight w:val="none"/>
          <w:u w:val="none"/>
        </w:rPr>
        <w:t>“</w:t>
      </w:r>
      <w:r>
        <w:rPr>
          <w:rFonts w:hint="eastAsia" w:ascii="仿宋" w:hAnsi="仿宋" w:cs="仿宋"/>
          <w:color w:val="auto"/>
          <w:sz w:val="24"/>
          <w:highlight w:val="none"/>
          <w:u w:val="none"/>
          <w:lang w:val="en-US" w:eastAsia="zh-CN"/>
        </w:rPr>
        <w:t>最高限价</w:t>
      </w:r>
      <w:r>
        <w:rPr>
          <w:rFonts w:hint="eastAsia" w:ascii="仿宋" w:hAnsi="仿宋" w:cs="仿宋"/>
          <w:color w:val="auto"/>
          <w:sz w:val="24"/>
          <w:highlight w:val="none"/>
          <w:u w:val="none"/>
        </w:rPr>
        <w:t>×中标报价×实际发生量。</w:t>
      </w:r>
    </w:p>
    <w:p w14:paraId="64B0F121">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8.支付：支付应使用人民币；</w:t>
      </w:r>
    </w:p>
    <w:p w14:paraId="2533EBB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9.技术服务</w:t>
      </w:r>
    </w:p>
    <w:p w14:paraId="243E3CB5">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乙方应负责安排采购人相关人员进行操作、维修的培训。具体时间及培训内容在投标 时由投标人提出建议；</w:t>
      </w:r>
    </w:p>
    <w:p w14:paraId="7559BE57">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10.售后服务及承诺</w:t>
      </w:r>
    </w:p>
    <w:p w14:paraId="785C8BEA">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10.1 乙方应明确承诺售后服务各项内容和措施，提供详细的服务地点、联系人、电话 等有关资料；</w:t>
      </w:r>
    </w:p>
    <w:p w14:paraId="7ED5B165">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10.2 服务期：详见招标文件要求。在服务期内，因服务质量所发生的一切费用均由乙方承担；</w:t>
      </w:r>
    </w:p>
    <w:p w14:paraId="579835A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rPr>
      </w:pPr>
      <w:r>
        <w:rPr>
          <w:rFonts w:hint="eastAsia" w:ascii="仿宋" w:hAnsi="仿宋" w:cs="仿宋"/>
          <w:sz w:val="24"/>
          <w:lang w:val="en-US" w:eastAsia="zh-CN"/>
        </w:rPr>
        <w:t>10.3</w:t>
      </w:r>
      <w:r>
        <w:rPr>
          <w:rFonts w:hint="eastAsia" w:ascii="仿宋" w:hAnsi="仿宋" w:eastAsia="仿宋" w:cs="仿宋"/>
          <w:sz w:val="24"/>
        </w:rPr>
        <w:t>乙方提供的服务成果在服务质量保证期内发生问题，乙方应负责免费提供后续服务。对达不到要求者，根据实际情况，经双方协商，可按以下办法处理：</w:t>
      </w:r>
    </w:p>
    <w:p w14:paraId="3FE33A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（1）重做：由乙方承担所发生的全部费用；</w:t>
      </w:r>
    </w:p>
    <w:p w14:paraId="367B36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（2）贬值处理：由甲乙双方合议定价；</w:t>
      </w:r>
    </w:p>
    <w:p w14:paraId="2A675FFB">
      <w:pPr>
        <w:widowControl w:val="0"/>
        <w:adjustRightInd/>
        <w:snapToGrid/>
        <w:spacing w:line="460" w:lineRule="exact"/>
        <w:ind w:firstLine="480" w:firstLineChars="200"/>
        <w:rPr>
          <w:rFonts w:hint="eastAsia" w:ascii="仿宋" w:hAnsi="仿宋" w:eastAsia="仿宋" w:cs="仿宋"/>
          <w:sz w:val="24"/>
        </w:rPr>
      </w:pPr>
      <w:r>
        <w:rPr>
          <w:rFonts w:hint="eastAsia" w:ascii="仿宋" w:hAnsi="仿宋" w:eastAsia="仿宋" w:cs="仿宋"/>
          <w:sz w:val="24"/>
        </w:rPr>
        <w:t>（3）解除合同。</w:t>
      </w:r>
    </w:p>
    <w:p w14:paraId="4C6A2CD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10.4</w:t>
      </w:r>
      <w:r>
        <w:rPr>
          <w:rFonts w:hint="eastAsia" w:ascii="仿宋" w:hAnsi="仿宋" w:cs="仿宋"/>
          <w:color w:val="auto"/>
          <w:sz w:val="24"/>
          <w:szCs w:val="24"/>
          <w:highlight w:val="none"/>
        </w:rPr>
        <w:t>在使用过程中发生问题，乙方在接到甲方通知后在</w:t>
      </w:r>
      <w:r>
        <w:rPr>
          <w:rFonts w:hint="eastAsia" w:ascii="仿宋" w:hAnsi="仿宋" w:cs="仿宋"/>
          <w:color w:val="auto"/>
          <w:sz w:val="24"/>
          <w:szCs w:val="24"/>
          <w:highlight w:val="none"/>
          <w:u w:val="single"/>
          <w:lang w:val="en-US" w:eastAsia="zh-CN"/>
        </w:rPr>
        <w:t xml:space="preserve">   </w:t>
      </w:r>
      <w:r>
        <w:rPr>
          <w:rFonts w:hint="eastAsia" w:ascii="仿宋" w:hAnsi="仿宋" w:cs="仿宋"/>
          <w:color w:val="auto"/>
          <w:sz w:val="24"/>
          <w:szCs w:val="24"/>
          <w:highlight w:val="none"/>
        </w:rPr>
        <w:t>小时内到达现场。</w:t>
      </w:r>
    </w:p>
    <w:p w14:paraId="2A71BC78">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11.履约保证</w:t>
      </w:r>
    </w:p>
    <w:p w14:paraId="2A1EC2BD">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11.1 履约保证金：</w:t>
      </w:r>
      <w:r>
        <w:rPr>
          <w:rFonts w:hint="eastAsia" w:ascii="仿宋" w:hAnsi="仿宋" w:eastAsia="仿宋" w:cs="仿宋"/>
          <w:sz w:val="24"/>
          <w:szCs w:val="24"/>
          <w:highlight w:val="none"/>
        </w:rPr>
        <w:t>在合同签订前</w:t>
      </w:r>
      <w:r>
        <w:rPr>
          <w:rFonts w:hint="eastAsia" w:ascii="仿宋" w:hAnsi="仿宋" w:cs="仿宋"/>
          <w:sz w:val="24"/>
          <w:szCs w:val="24"/>
          <w:highlight w:val="none"/>
          <w:lang w:val="en-US" w:eastAsia="zh-CN"/>
        </w:rPr>
        <w:t>乙方按照要求金额（</w:t>
      </w:r>
      <w:r>
        <w:rPr>
          <w:rFonts w:hint="eastAsia" w:cs="Calibri"/>
          <w:b/>
          <w:bCs/>
          <w:color w:val="auto"/>
          <w:kern w:val="0"/>
          <w:sz w:val="24"/>
          <w:szCs w:val="24"/>
          <w:highlight w:val="yellow"/>
          <w:u w:val="single"/>
          <w:lang w:val="en-US" w:eastAsia="zh-CN"/>
        </w:rPr>
        <w:t>合同金额的1%</w:t>
      </w:r>
      <w:r>
        <w:rPr>
          <w:rFonts w:hint="eastAsia" w:ascii="仿宋" w:hAnsi="仿宋" w:cs="仿宋"/>
          <w:sz w:val="24"/>
          <w:szCs w:val="24"/>
          <w:highlight w:val="none"/>
          <w:lang w:val="en-US" w:eastAsia="zh-CN"/>
        </w:rPr>
        <w:t>）提供项目履约保证金。</w:t>
      </w:r>
      <w:r>
        <w:rPr>
          <w:rFonts w:hint="default" w:ascii="Calibri" w:hAnsi="Calibri" w:eastAsia="仿宋" w:cs="Calibri"/>
          <w:color w:val="auto"/>
          <w:kern w:val="0"/>
          <w:sz w:val="24"/>
          <w:szCs w:val="24"/>
          <w:highlight w:val="none"/>
          <w:lang w:val="en-US" w:eastAsia="zh"/>
        </w:rPr>
        <w:t>履约保证金</w:t>
      </w:r>
      <w:r>
        <w:rPr>
          <w:rFonts w:hint="default" w:ascii="Calibri" w:hAnsi="Calibri" w:eastAsia="仿宋" w:cs="Calibri"/>
          <w:color w:val="auto"/>
          <w:kern w:val="0"/>
          <w:sz w:val="24"/>
          <w:szCs w:val="24"/>
          <w:highlight w:val="none"/>
          <w:lang w:eastAsia="zh"/>
        </w:rPr>
        <w:t>在完成整个项目办理结算手续并支付至结算价100%后一次性无息退还</w:t>
      </w:r>
      <w:r>
        <w:rPr>
          <w:rFonts w:hint="eastAsia" w:ascii="仿宋" w:hAnsi="仿宋" w:eastAsia="仿宋" w:cs="仿宋"/>
          <w:sz w:val="24"/>
          <w:szCs w:val="24"/>
          <w:highlight w:val="none"/>
        </w:rPr>
        <w:t>。</w:t>
      </w:r>
    </w:p>
    <w:p w14:paraId="502E412A">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11.2 乙方应按招标文件规定的服务标准向采购人提供服务。</w:t>
      </w:r>
    </w:p>
    <w:p w14:paraId="228CAF10">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11.3 如甲方检查发现投标人提供的服务服务不符合标准要求，乙方应立即进行整改， 直到符合要求为止。甲方可根据扣除投标人因检查不合格而应该扣罚的款项。</w:t>
      </w:r>
    </w:p>
    <w:p w14:paraId="3AC9912C">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11.4 由于乙方服务人员原因在服务工作中给甲方的设施、材料造成损失，乙方应负责赔偿。</w:t>
      </w:r>
    </w:p>
    <w:p w14:paraId="3CFCDA0E">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12.违约责任</w:t>
      </w:r>
    </w:p>
    <w:p w14:paraId="00A3682F">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12.1 </w:t>
      </w:r>
      <w:r>
        <w:rPr>
          <w:rFonts w:hint="eastAsia" w:ascii="仿宋" w:hAnsi="仿宋" w:eastAsia="仿宋" w:cs="仿宋"/>
          <w:sz w:val="24"/>
        </w:rPr>
        <w:t>乙方不能按合同规定的内容提供服务时，</w:t>
      </w:r>
      <w:r>
        <w:rPr>
          <w:rFonts w:hint="eastAsia" w:ascii="仿宋" w:hAnsi="仿宋" w:eastAsia="仿宋" w:cs="仿宋"/>
          <w:sz w:val="24"/>
          <w:highlight w:val="none"/>
        </w:rPr>
        <w:t>甲方有权</w:t>
      </w:r>
      <w:r>
        <w:rPr>
          <w:rFonts w:hint="eastAsia" w:ascii="仿宋" w:hAnsi="仿宋" w:eastAsia="仿宋" w:cs="仿宋"/>
          <w:sz w:val="24"/>
          <w:highlight w:val="none"/>
          <w:lang w:val="en-US" w:eastAsia="zh-CN"/>
        </w:rPr>
        <w:t>警告并书面通知责其改正</w:t>
      </w:r>
      <w:r>
        <w:rPr>
          <w:rFonts w:hint="eastAsia" w:ascii="仿宋" w:hAnsi="仿宋" w:eastAsia="仿宋" w:cs="仿宋"/>
          <w:sz w:val="24"/>
        </w:rPr>
        <w:t>；如遇严重情况，甲方可以终止合同。严重情况指甲方书面通知改正二次仍不执行的。</w:t>
      </w:r>
    </w:p>
    <w:p w14:paraId="3285CF00">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12.2 </w:t>
      </w:r>
      <w:r>
        <w:rPr>
          <w:rFonts w:hint="eastAsia" w:ascii="仿宋" w:hAnsi="仿宋" w:eastAsia="仿宋" w:cs="仿宋"/>
          <w:sz w:val="24"/>
        </w:rPr>
        <w:t>甲方无正当理由拒绝接受服务的，甲方向乙方偿付合同款项百分之五作为违约金。</w:t>
      </w:r>
    </w:p>
    <w:p w14:paraId="4C673991">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12.3 </w:t>
      </w:r>
      <w:r>
        <w:rPr>
          <w:rFonts w:hint="eastAsia" w:ascii="仿宋" w:hAnsi="仿宋" w:eastAsia="仿宋" w:cs="仿宋"/>
          <w:sz w:val="24"/>
        </w:rPr>
        <w:t>甲方无故逾期验收和办理款项支付手续的,甲方应按逾期付款总额每日万分之五向乙方支付违约金。</w:t>
      </w:r>
    </w:p>
    <w:p w14:paraId="47150AB7">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12.4 </w:t>
      </w:r>
      <w:r>
        <w:rPr>
          <w:rFonts w:hint="eastAsia" w:ascii="仿宋" w:hAnsi="仿宋" w:eastAsia="仿宋" w:cs="仿宋"/>
          <w:sz w:val="24"/>
        </w:rPr>
        <w:t>乙方未能如期提供服务的，每日向甲方支付合同款项的千分之六作为违约金。乙方超过约定日期5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56BE4FFF">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13.不可抗力事件处理</w:t>
      </w:r>
    </w:p>
    <w:p w14:paraId="0243AA5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13.1 在合同有效期内，任何一方因不可抗力事件导致不能履行合同，则合同履行期可 延长，其延长期与不可抗力影响期相同。</w:t>
      </w:r>
    </w:p>
    <w:p w14:paraId="20383503">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13.2 不可抗力事件发生后，应立即通知对方，并寄送有关权威机构出具的证明。</w:t>
      </w:r>
    </w:p>
    <w:p w14:paraId="71505B02">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13.3 不可抗力事件延续120天以上，双方应通过友好协商，确定是否继续履行合同。</w:t>
      </w:r>
    </w:p>
    <w:p w14:paraId="7CF128BB">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14.争议解决</w:t>
      </w:r>
    </w:p>
    <w:p w14:paraId="7139E82F">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14.1 在执行本合同中所发生的或与本合同有关的一切争端，合同双方应通过友好协商 解决，经过协商仍不能解决，双方选择通过下列第 </w:t>
      </w:r>
      <w:r>
        <w:rPr>
          <w:rFonts w:hint="eastAsia" w:ascii="仿宋" w:hAnsi="仿宋" w:cs="仿宋"/>
          <w:color w:val="auto"/>
          <w:sz w:val="24"/>
          <w:szCs w:val="24"/>
          <w:highlight w:val="none"/>
          <w:u w:val="single"/>
        </w:rPr>
        <w:t xml:space="preserve"> </w:t>
      </w:r>
      <w:r>
        <w:rPr>
          <w:rFonts w:hint="eastAsia" w:ascii="仿宋" w:hAnsi="仿宋" w:cs="仿宋"/>
          <w:color w:val="auto"/>
          <w:sz w:val="24"/>
          <w:szCs w:val="24"/>
          <w:highlight w:val="none"/>
          <w:u w:val="single"/>
          <w:lang w:eastAsia="zh-CN"/>
        </w:rPr>
        <w:t>（</w:t>
      </w:r>
      <w:r>
        <w:rPr>
          <w:rFonts w:hint="eastAsia" w:ascii="仿宋" w:hAnsi="仿宋" w:cs="仿宋"/>
          <w:color w:val="auto"/>
          <w:sz w:val="24"/>
          <w:szCs w:val="24"/>
          <w:highlight w:val="none"/>
          <w:u w:val="single"/>
          <w:lang w:val="en-US" w:eastAsia="zh-CN"/>
        </w:rPr>
        <w:t>2</w:t>
      </w:r>
      <w:r>
        <w:rPr>
          <w:rFonts w:hint="eastAsia" w:ascii="仿宋" w:hAnsi="仿宋" w:cs="仿宋"/>
          <w:color w:val="auto"/>
          <w:sz w:val="24"/>
          <w:szCs w:val="24"/>
          <w:highlight w:val="none"/>
          <w:u w:val="single"/>
          <w:lang w:eastAsia="zh-CN"/>
        </w:rPr>
        <w:t>）</w:t>
      </w:r>
      <w:r>
        <w:rPr>
          <w:rFonts w:hint="eastAsia" w:ascii="仿宋" w:hAnsi="仿宋" w:cs="仿宋"/>
          <w:color w:val="auto"/>
          <w:sz w:val="24"/>
          <w:szCs w:val="24"/>
          <w:highlight w:val="none"/>
        </w:rPr>
        <w:t>种方式解决：</w:t>
      </w:r>
    </w:p>
    <w:p w14:paraId="534B3F1C">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（1）将争端提交湖州仲裁委员会仲裁</w:t>
      </w:r>
    </w:p>
    <w:p w14:paraId="610DE039">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（2）向</w:t>
      </w:r>
      <w:r>
        <w:rPr>
          <w:rFonts w:hint="eastAsia" w:ascii="仿宋" w:hAnsi="仿宋" w:eastAsia="仿宋" w:cs="仿宋"/>
          <w:sz w:val="24"/>
        </w:rPr>
        <w:t>合同签订</w:t>
      </w:r>
      <w:r>
        <w:rPr>
          <w:rFonts w:hint="eastAsia" w:ascii="仿宋" w:hAnsi="仿宋" w:cs="仿宋"/>
          <w:color w:val="auto"/>
          <w:sz w:val="24"/>
          <w:szCs w:val="24"/>
          <w:highlight w:val="none"/>
        </w:rPr>
        <w:t>所在地有管辖权的人民法院起诉。</w:t>
      </w:r>
    </w:p>
    <w:p w14:paraId="09B28226">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14.2 仲裁费用或诉讼费用应由败诉方负担。</w:t>
      </w:r>
    </w:p>
    <w:p w14:paraId="1C30E78E">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14.3 在仲裁或诉讼期间，除进行仲裁或诉讼的部分外，本合同其它部分应继续执行。</w:t>
      </w:r>
    </w:p>
    <w:p w14:paraId="51E7593F">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15.转让或分包</w:t>
      </w:r>
    </w:p>
    <w:p w14:paraId="77F4E19C">
      <w:pPr>
        <w:pStyle w:val="15"/>
        <w:keepNext w:val="0"/>
        <w:keepLines w:val="0"/>
        <w:pageBreakBefore w:val="0"/>
        <w:widowControl w:val="0"/>
        <w:kinsoku/>
        <w:wordWrap/>
        <w:overflowPunct/>
        <w:topLinePunct w:val="0"/>
        <w:autoSpaceDE/>
        <w:autoSpaceDN/>
        <w:bidi w:val="0"/>
        <w:adjustRightInd/>
        <w:snapToGrid/>
        <w:ind w:firstLineChars="200"/>
        <w:textAlignment w:val="auto"/>
        <w:rPr>
          <w:rFonts w:hint="eastAsia" w:ascii="仿宋" w:hAnsi="仿宋" w:cs="仿宋"/>
          <w:color w:val="auto"/>
          <w:sz w:val="24"/>
          <w:szCs w:val="24"/>
          <w:highlight w:val="none"/>
        </w:rPr>
      </w:pPr>
      <w:r>
        <w:rPr>
          <w:rFonts w:hint="eastAsia" w:ascii="仿宋" w:hAnsi="仿宋" w:cs="仿宋"/>
          <w:color w:val="auto"/>
          <w:sz w:val="24"/>
          <w:szCs w:val="24"/>
          <w:highlight w:val="none"/>
        </w:rPr>
        <w:t>15.1 本合同范围的服务，应由乙方</w:t>
      </w:r>
      <w:r>
        <w:rPr>
          <w:rFonts w:hint="eastAsia" w:ascii="仿宋" w:hAnsi="仿宋" w:eastAsia="仿宋" w:cs="仿宋"/>
          <w:color w:val="auto"/>
          <w:sz w:val="24"/>
          <w:szCs w:val="24"/>
          <w:highlight w:val="none"/>
        </w:rPr>
        <w:t>直接</w:t>
      </w:r>
      <w:r>
        <w:rPr>
          <w:rFonts w:hint="eastAsia" w:ascii="仿宋" w:hAnsi="仿宋" w:cs="仿宋"/>
          <w:color w:val="auto"/>
          <w:sz w:val="24"/>
          <w:szCs w:val="24"/>
          <w:highlight w:val="none"/>
        </w:rPr>
        <w:t>提供，不得转让他人供应；</w:t>
      </w:r>
    </w:p>
    <w:p w14:paraId="2C5FC5FC">
      <w:pPr>
        <w:pStyle w:val="15"/>
        <w:keepNext w:val="0"/>
        <w:keepLines w:val="0"/>
        <w:pageBreakBefore w:val="0"/>
        <w:widowControl w:val="0"/>
        <w:kinsoku/>
        <w:wordWrap/>
        <w:overflowPunct/>
        <w:topLinePunct w:val="0"/>
        <w:autoSpaceDE/>
        <w:autoSpaceDN/>
        <w:bidi w:val="0"/>
        <w:adjustRightInd/>
        <w:snapToGrid/>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eastAsia="zh-CN"/>
        </w:rPr>
        <w:t>1</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rPr>
        <w:t>.2除非得到甲方的书面同意，乙方不得部分分包给他人供应。甲方有绝对权力阻止分包。</w:t>
      </w:r>
    </w:p>
    <w:p w14:paraId="6910E27C">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15</w:t>
      </w:r>
      <w:r>
        <w:rPr>
          <w:rFonts w:hint="eastAsia" w:ascii="仿宋" w:hAnsi="仿宋" w:eastAsia="仿宋" w:cs="仿宋"/>
          <w:color w:val="auto"/>
          <w:sz w:val="24"/>
          <w:szCs w:val="24"/>
          <w:highlight w:val="none"/>
        </w:rPr>
        <w:t>.3如有转让和未经甲方同意的分包行为或其他行为等，甲方有权给予终止合同。</w:t>
      </w:r>
    </w:p>
    <w:p w14:paraId="08C81CB0">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16.适用法律</w:t>
      </w:r>
    </w:p>
    <w:p w14:paraId="07770DB2">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合同适用法律有《中华人民共和国民法典》和浙江省有关条例等。</w:t>
      </w:r>
    </w:p>
    <w:p w14:paraId="4DA5BDA8">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17.</w:t>
      </w:r>
      <w:r>
        <w:rPr>
          <w:rFonts w:hint="eastAsia" w:ascii="仿宋" w:hAnsi="仿宋" w:cs="仿宋"/>
          <w:color w:val="auto"/>
          <w:sz w:val="24"/>
          <w:szCs w:val="24"/>
          <w:highlight w:val="none"/>
        </w:rPr>
        <w:t>合同生效及其它</w:t>
      </w:r>
    </w:p>
    <w:p w14:paraId="6C1AD212">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1.合同经双方法定代表人或授权代理人签字并加盖单位公章后生效。</w:t>
      </w:r>
    </w:p>
    <w:p w14:paraId="4102F92D">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2.合同执行中涉及采购资金和采购内容修改或补充的，须经财政部门审批，并签书面补充协议报政府采购监督管理部门备案，方可作为主合同不可分割的一部分。</w:t>
      </w:r>
    </w:p>
    <w:p w14:paraId="631E4A24">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3.本合同未尽事宜，遵照《中华人民共和国民法典》有关条文执行。</w:t>
      </w:r>
    </w:p>
    <w:p w14:paraId="74EF1E0D">
      <w:pPr>
        <w:pStyle w:val="32"/>
        <w:spacing w:line="460" w:lineRule="exact"/>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4.本合同一式</w:t>
      </w:r>
      <w:r>
        <w:rPr>
          <w:rFonts w:hint="eastAsia" w:ascii="仿宋" w:hAnsi="仿宋" w:cs="仿宋"/>
          <w:color w:val="auto"/>
          <w:sz w:val="24"/>
          <w:szCs w:val="24"/>
          <w:highlight w:val="none"/>
          <w:lang w:val="en-US" w:eastAsia="zh-CN"/>
        </w:rPr>
        <w:t>陆</w:t>
      </w:r>
      <w:r>
        <w:rPr>
          <w:rFonts w:hint="eastAsia" w:ascii="仿宋" w:hAnsi="仿宋" w:cs="仿宋"/>
          <w:color w:val="auto"/>
          <w:sz w:val="24"/>
          <w:szCs w:val="24"/>
          <w:highlight w:val="none"/>
        </w:rPr>
        <w:t>份，其中甲乙双方各执</w:t>
      </w:r>
      <w:r>
        <w:rPr>
          <w:rFonts w:hint="eastAsia" w:ascii="仿宋" w:hAnsi="仿宋" w:cs="仿宋"/>
          <w:color w:val="auto"/>
          <w:sz w:val="24"/>
          <w:szCs w:val="24"/>
          <w:highlight w:val="none"/>
          <w:lang w:val="en-US" w:eastAsia="zh-CN"/>
        </w:rPr>
        <w:t>叁</w:t>
      </w:r>
      <w:r>
        <w:rPr>
          <w:rFonts w:hint="eastAsia" w:ascii="仿宋" w:hAnsi="仿宋" w:cs="仿宋"/>
          <w:color w:val="auto"/>
          <w:sz w:val="24"/>
          <w:szCs w:val="24"/>
          <w:highlight w:val="none"/>
        </w:rPr>
        <w:t>份。</w:t>
      </w:r>
    </w:p>
    <w:p w14:paraId="4166E37A">
      <w:pPr>
        <w:pStyle w:val="32"/>
        <w:spacing w:line="460" w:lineRule="exact"/>
        <w:rPr>
          <w:rFonts w:hint="eastAsia" w:ascii="仿宋" w:hAnsi="仿宋" w:cs="仿宋"/>
          <w:color w:val="auto"/>
          <w:sz w:val="24"/>
          <w:szCs w:val="24"/>
          <w:highlight w:val="none"/>
        </w:rPr>
      </w:pPr>
    </w:p>
    <w:p w14:paraId="59B7B93F">
      <w:pPr>
        <w:pStyle w:val="32"/>
        <w:spacing w:line="460" w:lineRule="exact"/>
        <w:rPr>
          <w:rFonts w:hint="eastAsia" w:ascii="仿宋" w:hAnsi="仿宋" w:cs="仿宋"/>
          <w:color w:val="auto"/>
          <w:sz w:val="24"/>
          <w:szCs w:val="24"/>
          <w:highlight w:val="none"/>
        </w:rPr>
      </w:pPr>
    </w:p>
    <w:p w14:paraId="4B003090">
      <w:pPr>
        <w:pStyle w:val="32"/>
        <w:spacing w:line="460" w:lineRule="exact"/>
        <w:rPr>
          <w:rFonts w:hint="eastAsia" w:ascii="仿宋" w:hAnsi="仿宋" w:cs="仿宋"/>
          <w:color w:val="auto"/>
          <w:sz w:val="24"/>
          <w:szCs w:val="24"/>
          <w:highlight w:val="none"/>
        </w:rPr>
      </w:pPr>
      <w:r>
        <w:rPr>
          <w:rFonts w:hint="eastAsia" w:ascii="仿宋" w:hAnsi="仿宋" w:cs="仿宋"/>
          <w:color w:val="auto"/>
          <w:sz w:val="24"/>
          <w:szCs w:val="24"/>
          <w:highlight w:val="none"/>
        </w:rPr>
        <w:t>甲方：                                      乙方：</w:t>
      </w:r>
    </w:p>
    <w:p w14:paraId="6996CFB3">
      <w:pPr>
        <w:pStyle w:val="32"/>
        <w:spacing w:line="460" w:lineRule="exact"/>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地址：                                  </w:t>
      </w:r>
      <w:r>
        <w:rPr>
          <w:rFonts w:hint="eastAsia" w:ascii="仿宋" w:hAnsi="仿宋" w:cs="仿宋"/>
          <w:color w:val="auto"/>
          <w:sz w:val="24"/>
          <w:szCs w:val="24"/>
          <w:highlight w:val="none"/>
          <w:lang w:val="en-US" w:eastAsia="zh-CN"/>
        </w:rPr>
        <w:t xml:space="preserve">   </w:t>
      </w:r>
      <w:r>
        <w:rPr>
          <w:rFonts w:hint="eastAsia" w:ascii="仿宋" w:hAnsi="仿宋" w:cs="仿宋"/>
          <w:color w:val="auto"/>
          <w:sz w:val="24"/>
          <w:szCs w:val="24"/>
          <w:highlight w:val="none"/>
        </w:rPr>
        <w:t xml:space="preserve"> 地址：</w:t>
      </w:r>
    </w:p>
    <w:p w14:paraId="40C7315F">
      <w:pPr>
        <w:pStyle w:val="32"/>
        <w:spacing w:line="460" w:lineRule="exact"/>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法定（或授权）代表人：                  </w:t>
      </w:r>
      <w:r>
        <w:rPr>
          <w:rFonts w:hint="eastAsia" w:ascii="仿宋" w:hAnsi="仿宋" w:cs="仿宋"/>
          <w:color w:val="auto"/>
          <w:sz w:val="24"/>
          <w:szCs w:val="24"/>
          <w:highlight w:val="none"/>
          <w:lang w:val="en-US" w:eastAsia="zh-CN"/>
        </w:rPr>
        <w:t xml:space="preserve">    </w:t>
      </w:r>
      <w:r>
        <w:rPr>
          <w:rFonts w:hint="eastAsia" w:ascii="仿宋" w:hAnsi="仿宋" w:cs="仿宋"/>
          <w:color w:val="auto"/>
          <w:sz w:val="24"/>
          <w:szCs w:val="24"/>
          <w:highlight w:val="none"/>
        </w:rPr>
        <w:t>法定（或授权）代表人：</w:t>
      </w:r>
    </w:p>
    <w:p w14:paraId="33449A0F">
      <w:pPr>
        <w:pStyle w:val="32"/>
        <w:spacing w:line="460" w:lineRule="exact"/>
        <w:ind w:firstLine="0"/>
        <w:rPr>
          <w:rFonts w:hint="eastAsia" w:ascii="仿宋" w:hAnsi="仿宋" w:eastAsia="仿宋" w:cs="仿宋"/>
          <w:color w:val="auto"/>
          <w:sz w:val="24"/>
          <w:szCs w:val="24"/>
          <w:highlight w:val="none"/>
        </w:rPr>
      </w:pPr>
      <w:r>
        <w:rPr>
          <w:rFonts w:hint="eastAsia" w:ascii="仿宋" w:hAnsi="仿宋" w:cs="仿宋"/>
          <w:color w:val="auto"/>
          <w:sz w:val="24"/>
          <w:szCs w:val="24"/>
          <w:highlight w:val="none"/>
        </w:rPr>
        <w:t xml:space="preserve">签字日期：年  月  日     </w:t>
      </w:r>
      <w:r>
        <w:rPr>
          <w:rFonts w:hint="eastAsia" w:ascii="仿宋" w:hAnsi="仿宋" w:cs="仿宋"/>
          <w:color w:val="auto"/>
          <w:sz w:val="24"/>
          <w:szCs w:val="24"/>
          <w:highlight w:val="none"/>
          <w:lang w:val="en-US" w:eastAsia="zh-CN"/>
        </w:rPr>
        <w:t xml:space="preserve">                   </w:t>
      </w:r>
      <w:r>
        <w:rPr>
          <w:rFonts w:hint="eastAsia" w:ascii="仿宋" w:hAnsi="仿宋" w:cs="仿宋"/>
          <w:color w:val="auto"/>
          <w:sz w:val="24"/>
          <w:szCs w:val="24"/>
          <w:highlight w:val="none"/>
        </w:rPr>
        <w:t>签字日期：年  月   日</w:t>
      </w:r>
      <w:bookmarkEnd w:id="385"/>
      <w:r>
        <w:rPr>
          <w:rFonts w:hint="eastAsia" w:ascii="仿宋" w:hAnsi="仿宋" w:eastAsia="仿宋" w:cs="仿宋"/>
          <w:color w:val="auto"/>
          <w:sz w:val="24"/>
          <w:szCs w:val="24"/>
          <w:highlight w:val="none"/>
        </w:rPr>
        <w:t xml:space="preserve">   </w:t>
      </w:r>
    </w:p>
    <w:p w14:paraId="6ADFBBFE">
      <w:pPr>
        <w:rPr>
          <w:rFonts w:cs="Calibri"/>
          <w:color w:val="auto"/>
          <w:highlight w:val="none"/>
        </w:rPr>
      </w:pPr>
      <w:r>
        <w:rPr>
          <w:rFonts w:cs="Calibri"/>
          <w:color w:val="auto"/>
          <w:highlight w:val="none"/>
        </w:rPr>
        <w:br w:type="page"/>
      </w:r>
    </w:p>
    <w:p w14:paraId="1AC3F910">
      <w:pPr>
        <w:pStyle w:val="3"/>
        <w:rPr>
          <w:rFonts w:cs="Calibri"/>
          <w:color w:val="auto"/>
          <w:highlight w:val="none"/>
        </w:rPr>
      </w:pPr>
      <w:r>
        <w:rPr>
          <w:rFonts w:cs="Calibri"/>
          <w:color w:val="auto"/>
          <w:highlight w:val="none"/>
        </w:rPr>
        <w:t>第六部分</w:t>
      </w:r>
      <w:bookmarkEnd w:id="383"/>
      <w:r>
        <w:rPr>
          <w:rFonts w:cs="Calibri"/>
          <w:color w:val="auto"/>
          <w:highlight w:val="none"/>
        </w:rPr>
        <w:t xml:space="preserve"> </w:t>
      </w:r>
      <w:bookmarkEnd w:id="384"/>
      <w:r>
        <w:rPr>
          <w:rFonts w:cs="Calibri"/>
          <w:color w:val="auto"/>
          <w:highlight w:val="none"/>
        </w:rPr>
        <w:t>应提交的有关格式范例</w:t>
      </w:r>
    </w:p>
    <w:p w14:paraId="0013DCFB">
      <w:pPr>
        <w:rPr>
          <w:rFonts w:cs="Calibri"/>
          <w:color w:val="auto"/>
          <w:highlight w:val="none"/>
        </w:rPr>
      </w:pPr>
    </w:p>
    <w:p w14:paraId="1A7A7162">
      <w:pPr>
        <w:pStyle w:val="4"/>
        <w:ind w:firstLine="482"/>
        <w:rPr>
          <w:rFonts w:cs="Calibri"/>
          <w:color w:val="auto"/>
          <w:highlight w:val="none"/>
        </w:rPr>
      </w:pPr>
      <w:r>
        <w:rPr>
          <w:rFonts w:hint="eastAsia" w:cs="Calibri"/>
          <w:color w:val="auto"/>
          <w:highlight w:val="none"/>
        </w:rPr>
        <w:t>一</w:t>
      </w:r>
      <w:r>
        <w:rPr>
          <w:rFonts w:cs="Calibri"/>
          <w:color w:val="auto"/>
          <w:highlight w:val="none"/>
        </w:rPr>
        <w:t>、授权委托书或法定代表人（单位负责人、自然人本人</w:t>
      </w:r>
      <w:r>
        <w:rPr>
          <w:rFonts w:hint="eastAsia" w:cs="Calibri"/>
          <w:color w:val="auto"/>
          <w:highlight w:val="none"/>
          <w:lang w:eastAsia="zh-CN"/>
        </w:rPr>
        <w:t>）</w:t>
      </w:r>
      <w:r>
        <w:rPr>
          <w:rFonts w:cs="Calibri"/>
          <w:color w:val="auto"/>
          <w:highlight w:val="none"/>
        </w:rPr>
        <w:t>身份证明</w:t>
      </w:r>
    </w:p>
    <w:p w14:paraId="2766E8C4">
      <w:pPr>
        <w:rPr>
          <w:rFonts w:cs="Calibri"/>
          <w:color w:val="auto"/>
          <w:highlight w:val="none"/>
          <w:lang w:val="zh-CN"/>
        </w:rPr>
      </w:pPr>
    </w:p>
    <w:p w14:paraId="1AA65F59">
      <w:pPr>
        <w:jc w:val="center"/>
        <w:rPr>
          <w:rFonts w:cs="Calibri"/>
          <w:color w:val="auto"/>
          <w:highlight w:val="none"/>
        </w:rPr>
      </w:pPr>
      <w:r>
        <w:rPr>
          <w:rFonts w:cs="Calibri"/>
          <w:b/>
          <w:color w:val="auto"/>
          <w:kern w:val="0"/>
          <w:sz w:val="32"/>
          <w:szCs w:val="32"/>
          <w:highlight w:val="none"/>
          <w:lang w:val="zh-CN"/>
        </w:rPr>
        <w:t>授权委托书</w:t>
      </w:r>
    </w:p>
    <w:p w14:paraId="5E92CF7E">
      <w:pPr>
        <w:rPr>
          <w:rFonts w:cs="Calibri"/>
          <w:color w:val="auto"/>
          <w:kern w:val="0"/>
          <w:sz w:val="24"/>
          <w:highlight w:val="non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r>
        <w:rPr>
          <w:rFonts w:cs="Calibri"/>
          <w:color w:val="auto"/>
          <w:kern w:val="0"/>
          <w:sz w:val="24"/>
          <w:highlight w:val="none"/>
          <w:lang w:val="zh-CN"/>
        </w:rPr>
        <w:t>：</w:t>
      </w:r>
    </w:p>
    <w:p w14:paraId="0E677556">
      <w:pPr>
        <w:ind w:firstLine="576"/>
        <w:rPr>
          <w:rFonts w:cs="Calibri"/>
          <w:color w:val="auto"/>
          <w:kern w:val="0"/>
          <w:sz w:val="24"/>
          <w:highlight w:val="none"/>
        </w:rPr>
      </w:pPr>
      <w:r>
        <w:rPr>
          <w:rFonts w:cs="Calibri"/>
          <w:color w:val="auto"/>
          <w:kern w:val="0"/>
          <w:sz w:val="24"/>
          <w:highlight w:val="none"/>
        </w:rPr>
        <w:t>现</w:t>
      </w:r>
      <w:r>
        <w:rPr>
          <w:rFonts w:cs="Calibri"/>
          <w:color w:val="auto"/>
          <w:kern w:val="0"/>
          <w:sz w:val="24"/>
          <w:highlight w:val="none"/>
          <w:lang w:val="zh-CN"/>
        </w:rPr>
        <w:t>委托</w:t>
      </w:r>
      <w:r>
        <w:rPr>
          <w:rFonts w:cs="Calibri"/>
          <w:color w:val="auto"/>
          <w:kern w:val="0"/>
          <w:sz w:val="24"/>
          <w:highlight w:val="none"/>
          <w:u w:val="single"/>
          <w:lang w:val="zh-CN"/>
        </w:rPr>
        <w:t>【姓名】</w:t>
      </w:r>
      <w:r>
        <w:rPr>
          <w:rFonts w:cs="Calibri"/>
          <w:color w:val="auto"/>
          <w:kern w:val="0"/>
          <w:sz w:val="24"/>
          <w:highlight w:val="none"/>
          <w:lang w:val="zh-CN"/>
        </w:rPr>
        <w:t>为我方代理人（身份证号码：</w:t>
      </w:r>
      <w:r>
        <w:rPr>
          <w:rFonts w:cs="Calibri"/>
          <w:color w:val="auto"/>
          <w:kern w:val="0"/>
          <w:sz w:val="24"/>
          <w:highlight w:val="none"/>
          <w:u w:val="single"/>
          <w:lang w:val="zh-CN"/>
        </w:rPr>
        <w:t>【</w:t>
      </w:r>
      <w:r>
        <w:rPr>
          <w:rFonts w:cs="Calibri"/>
          <w:color w:val="auto"/>
          <w:kern w:val="0"/>
          <w:sz w:val="24"/>
          <w:highlight w:val="none"/>
          <w:u w:val="single"/>
        </w:rPr>
        <w:t>身份证号码</w:t>
      </w:r>
      <w:r>
        <w:rPr>
          <w:rFonts w:cs="Calibri"/>
          <w:color w:val="auto"/>
          <w:kern w:val="0"/>
          <w:sz w:val="24"/>
          <w:highlight w:val="none"/>
          <w:u w:val="single"/>
          <w:lang w:val="zh-CN"/>
        </w:rPr>
        <w:t>】</w:t>
      </w:r>
      <w:r>
        <w:rPr>
          <w:rFonts w:cs="Calibri"/>
          <w:color w:val="auto"/>
          <w:kern w:val="0"/>
          <w:sz w:val="24"/>
          <w:highlight w:val="none"/>
          <w:lang w:val="zh-CN"/>
        </w:rPr>
        <w:t>，手机：</w:t>
      </w:r>
      <w:r>
        <w:rPr>
          <w:rFonts w:cs="Calibri"/>
          <w:color w:val="auto"/>
          <w:kern w:val="0"/>
          <w:sz w:val="24"/>
          <w:highlight w:val="none"/>
          <w:u w:val="single"/>
          <w:lang w:val="zh-CN"/>
        </w:rPr>
        <w:t>【</w:t>
      </w:r>
      <w:r>
        <w:rPr>
          <w:rFonts w:cs="Calibri"/>
          <w:color w:val="auto"/>
          <w:kern w:val="0"/>
          <w:sz w:val="24"/>
          <w:highlight w:val="none"/>
          <w:u w:val="single"/>
        </w:rPr>
        <w:t>手机号码</w:t>
      </w:r>
      <w:r>
        <w:rPr>
          <w:rFonts w:cs="Calibri"/>
          <w:color w:val="auto"/>
          <w:kern w:val="0"/>
          <w:sz w:val="24"/>
          <w:highlight w:val="none"/>
          <w:u w:val="single"/>
          <w:lang w:val="zh-CN"/>
        </w:rPr>
        <w:t>】</w:t>
      </w:r>
      <w:r>
        <w:rPr>
          <w:rFonts w:hint="eastAsia" w:cs="Calibri"/>
          <w:color w:val="auto"/>
          <w:kern w:val="0"/>
          <w:sz w:val="24"/>
          <w:highlight w:val="none"/>
          <w:lang w:val="zh-CN"/>
        </w:rPr>
        <w:t>）</w:t>
      </w:r>
      <w:r>
        <w:rPr>
          <w:rFonts w:cs="Calibri"/>
          <w:color w:val="auto"/>
          <w:kern w:val="0"/>
          <w:sz w:val="24"/>
          <w:highlight w:val="none"/>
          <w:lang w:val="zh-CN"/>
        </w:rPr>
        <w:t>，以我方名义处理</w:t>
      </w:r>
      <w:r>
        <w:rPr>
          <w:rFonts w:hint="eastAsia" w:cs="Calibri"/>
          <w:color w:val="auto"/>
          <w:sz w:val="24"/>
          <w:highlight w:val="none"/>
          <w:u w:val="single"/>
          <w:lang w:val="zh-CN"/>
        </w:rPr>
        <w:t>2026年织里镇建筑垃圾收集清运处置项目</w:t>
      </w:r>
      <w:r>
        <w:rPr>
          <w:rFonts w:cs="Calibri"/>
          <w:color w:val="auto"/>
          <w:sz w:val="24"/>
          <w:highlight w:val="none"/>
        </w:rPr>
        <w:t>（项目编号：</w:t>
      </w:r>
      <w:r>
        <w:rPr>
          <w:rFonts w:hint="eastAsia" w:cs="Calibri"/>
          <w:color w:val="auto"/>
          <w:sz w:val="24"/>
          <w:highlight w:val="none"/>
          <w:u w:val="single"/>
          <w:lang w:eastAsia="zh-CN"/>
        </w:rPr>
        <w:t>330502252910000000100-CTZB-202603AAAA</w:t>
      </w:r>
      <w:r>
        <w:rPr>
          <w:rFonts w:hint="eastAsia" w:cs="Calibri"/>
          <w:color w:val="auto"/>
          <w:sz w:val="24"/>
          <w:highlight w:val="none"/>
          <w:lang w:eastAsia="zh-CN"/>
        </w:rPr>
        <w:t>）</w:t>
      </w:r>
      <w:r>
        <w:rPr>
          <w:rFonts w:cs="Calibri"/>
          <w:color w:val="auto"/>
          <w:kern w:val="0"/>
          <w:sz w:val="24"/>
          <w:highlight w:val="none"/>
          <w:lang w:val="zh-CN"/>
        </w:rPr>
        <w:t>政府采购投标的一切事项，其法律后果由我方承担。</w:t>
      </w:r>
    </w:p>
    <w:p w14:paraId="54B81E3A">
      <w:pPr>
        <w:ind w:firstLine="480" w:firstLineChars="200"/>
        <w:rPr>
          <w:rFonts w:cs="Calibri"/>
          <w:color w:val="auto"/>
          <w:kern w:val="0"/>
          <w:sz w:val="24"/>
          <w:highlight w:val="none"/>
        </w:rPr>
      </w:pPr>
      <w:r>
        <w:rPr>
          <w:rFonts w:cs="Calibri"/>
          <w:color w:val="auto"/>
          <w:kern w:val="0"/>
          <w:sz w:val="24"/>
          <w:highlight w:val="none"/>
          <w:lang w:val="zh-CN"/>
        </w:rPr>
        <w:t>委托期限</w:t>
      </w:r>
      <w:r>
        <w:rPr>
          <w:rFonts w:cs="Calibri"/>
          <w:color w:val="auto"/>
          <w:kern w:val="0"/>
          <w:sz w:val="24"/>
          <w:highlight w:val="none"/>
        </w:rPr>
        <w:t>：</w:t>
      </w:r>
      <w:r>
        <w:rPr>
          <w:rFonts w:cs="Calibri"/>
          <w:color w:val="auto"/>
          <w:kern w:val="0"/>
          <w:sz w:val="24"/>
          <w:highlight w:val="none"/>
          <w:lang w:val="zh-CN"/>
        </w:rPr>
        <w:t>自</w:t>
      </w:r>
      <w:r>
        <w:rPr>
          <w:rFonts w:cs="Calibri"/>
          <w:color w:val="auto"/>
          <w:kern w:val="0"/>
          <w:sz w:val="24"/>
          <w:highlight w:val="none"/>
        </w:rPr>
        <w:t xml:space="preserve">   </w:t>
      </w:r>
      <w:r>
        <w:rPr>
          <w:rFonts w:cs="Calibri"/>
          <w:color w:val="auto"/>
          <w:kern w:val="0"/>
          <w:sz w:val="24"/>
          <w:highlight w:val="none"/>
          <w:lang w:val="zh-CN"/>
        </w:rPr>
        <w:t>年</w:t>
      </w:r>
      <w:r>
        <w:rPr>
          <w:rFonts w:cs="Calibri"/>
          <w:color w:val="auto"/>
          <w:kern w:val="0"/>
          <w:sz w:val="24"/>
          <w:highlight w:val="none"/>
        </w:rPr>
        <w:t xml:space="preserve"> </w:t>
      </w:r>
      <w:r>
        <w:rPr>
          <w:rFonts w:cs="Calibri"/>
          <w:color w:val="auto"/>
          <w:kern w:val="0"/>
          <w:sz w:val="24"/>
          <w:highlight w:val="none"/>
          <w:lang w:val="zh-CN"/>
        </w:rPr>
        <w:t>月</w:t>
      </w:r>
      <w:r>
        <w:rPr>
          <w:rFonts w:cs="Calibri"/>
          <w:color w:val="auto"/>
          <w:kern w:val="0"/>
          <w:sz w:val="24"/>
          <w:highlight w:val="none"/>
        </w:rPr>
        <w:t xml:space="preserve">  </w:t>
      </w:r>
      <w:r>
        <w:rPr>
          <w:rFonts w:cs="Calibri"/>
          <w:color w:val="auto"/>
          <w:kern w:val="0"/>
          <w:sz w:val="24"/>
          <w:highlight w:val="none"/>
          <w:lang w:val="zh-CN"/>
        </w:rPr>
        <w:t>日起至</w:t>
      </w:r>
      <w:r>
        <w:rPr>
          <w:rFonts w:cs="Calibri"/>
          <w:color w:val="auto"/>
          <w:kern w:val="0"/>
          <w:sz w:val="24"/>
          <w:highlight w:val="none"/>
        </w:rPr>
        <w:t xml:space="preserve">  </w:t>
      </w:r>
      <w:r>
        <w:rPr>
          <w:rFonts w:cs="Calibri"/>
          <w:color w:val="auto"/>
          <w:kern w:val="0"/>
          <w:sz w:val="24"/>
          <w:highlight w:val="none"/>
          <w:lang w:val="zh-CN"/>
        </w:rPr>
        <w:t>年</w:t>
      </w:r>
      <w:r>
        <w:rPr>
          <w:rFonts w:cs="Calibri"/>
          <w:color w:val="auto"/>
          <w:kern w:val="0"/>
          <w:sz w:val="24"/>
          <w:highlight w:val="none"/>
        </w:rPr>
        <w:t xml:space="preserve">  </w:t>
      </w:r>
      <w:r>
        <w:rPr>
          <w:rFonts w:cs="Calibri"/>
          <w:color w:val="auto"/>
          <w:kern w:val="0"/>
          <w:sz w:val="24"/>
          <w:highlight w:val="none"/>
          <w:lang w:val="zh-CN"/>
        </w:rPr>
        <w:t>月</w:t>
      </w:r>
      <w:r>
        <w:rPr>
          <w:rFonts w:cs="Calibri"/>
          <w:color w:val="auto"/>
          <w:kern w:val="0"/>
          <w:sz w:val="24"/>
          <w:highlight w:val="none"/>
        </w:rPr>
        <w:t xml:space="preserve">  </w:t>
      </w:r>
      <w:r>
        <w:rPr>
          <w:rFonts w:cs="Calibri"/>
          <w:color w:val="auto"/>
          <w:kern w:val="0"/>
          <w:sz w:val="24"/>
          <w:highlight w:val="none"/>
          <w:lang w:val="zh-CN"/>
        </w:rPr>
        <w:t>日止。</w:t>
      </w:r>
    </w:p>
    <w:p w14:paraId="7DFEE720">
      <w:pPr>
        <w:ind w:firstLine="480" w:firstLineChars="200"/>
        <w:rPr>
          <w:rFonts w:cs="Calibri"/>
          <w:color w:val="auto"/>
          <w:kern w:val="0"/>
          <w:sz w:val="24"/>
          <w:highlight w:val="none"/>
        </w:rPr>
      </w:pPr>
      <w:r>
        <w:rPr>
          <w:rFonts w:cs="Calibri"/>
          <w:color w:val="auto"/>
          <w:kern w:val="0"/>
          <w:sz w:val="24"/>
          <w:highlight w:val="none"/>
          <w:lang w:val="zh-CN"/>
        </w:rPr>
        <w:t>特此告知。</w:t>
      </w:r>
    </w:p>
    <w:p w14:paraId="52D6C869">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5CE69E90">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7835EDD0">
      <w:pPr>
        <w:ind w:firstLine="480" w:firstLineChars="200"/>
        <w:rPr>
          <w:rFonts w:cs="Calibri"/>
          <w:color w:val="auto"/>
          <w:sz w:val="24"/>
          <w:highlight w:val="none"/>
        </w:rPr>
      </w:pPr>
      <w:r>
        <w:rPr>
          <w:rFonts w:cs="Calibri"/>
          <w:color w:val="auto"/>
          <w:sz w:val="24"/>
          <w:highlight w:val="none"/>
        </w:rPr>
        <w:t>附：</w:t>
      </w:r>
    </w:p>
    <w:p w14:paraId="7EBB319E">
      <w:pPr>
        <w:ind w:firstLine="480" w:firstLineChars="200"/>
        <w:rPr>
          <w:rFonts w:cs="Calibri"/>
          <w:color w:val="auto"/>
          <w:sz w:val="24"/>
          <w:highlight w:val="none"/>
        </w:rPr>
      </w:pPr>
      <w:r>
        <w:rPr>
          <w:rFonts w:cs="Calibri"/>
          <w:color w:val="auto"/>
          <w:sz w:val="24"/>
          <w:highlight w:val="none"/>
        </w:rPr>
        <w:t>授权代表联系方式（手机</w:t>
      </w:r>
      <w:r>
        <w:rPr>
          <w:rFonts w:hint="eastAsia" w:cs="Calibri"/>
          <w:color w:val="auto"/>
          <w:sz w:val="24"/>
          <w:highlight w:val="none"/>
          <w:lang w:eastAsia="zh-CN"/>
        </w:rPr>
        <w:t>）</w:t>
      </w:r>
      <w:r>
        <w:rPr>
          <w:rFonts w:cs="Calibri"/>
          <w:color w:val="auto"/>
          <w:sz w:val="24"/>
          <w:highlight w:val="none"/>
        </w:rPr>
        <w:t>：【</w:t>
      </w:r>
      <w:r>
        <w:rPr>
          <w:rFonts w:cs="Calibri"/>
          <w:color w:val="auto"/>
          <w:sz w:val="24"/>
          <w:highlight w:val="none"/>
          <w:u w:val="single"/>
        </w:rPr>
        <w:t>手机号码</w:t>
      </w:r>
      <w:r>
        <w:rPr>
          <w:rFonts w:cs="Calibri"/>
          <w:color w:val="auto"/>
          <w:sz w:val="24"/>
          <w:highlight w:val="none"/>
        </w:rPr>
        <w:t>】</w:t>
      </w:r>
    </w:p>
    <w:p w14:paraId="08800AFD">
      <w:pPr>
        <w:ind w:firstLine="480" w:firstLineChars="200"/>
        <w:rPr>
          <w:rFonts w:cs="Calibri"/>
          <w:color w:val="auto"/>
          <w:sz w:val="24"/>
          <w:highlight w:val="none"/>
        </w:rPr>
      </w:pPr>
      <w:r>
        <w:rPr>
          <w:rFonts w:cs="Calibri"/>
          <w:color w:val="auto"/>
          <w:sz w:val="24"/>
          <w:highlight w:val="none"/>
        </w:rPr>
        <w:t>授权代表身份证：</w:t>
      </w:r>
    </w:p>
    <w:tbl>
      <w:tblPr>
        <w:tblStyle w:val="62"/>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1B3F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7227" w:type="dxa"/>
            <w:vAlign w:val="center"/>
          </w:tcPr>
          <w:p w14:paraId="5EB7B542">
            <w:pPr>
              <w:pStyle w:val="964"/>
              <w:ind w:firstLine="480"/>
              <w:jc w:val="center"/>
              <w:rPr>
                <w:rFonts w:cs="Calibri"/>
                <w:color w:val="auto"/>
                <w:sz w:val="24"/>
                <w:highlight w:val="none"/>
              </w:rPr>
            </w:pPr>
            <w:r>
              <w:rPr>
                <w:rFonts w:cs="Calibri"/>
                <w:color w:val="auto"/>
                <w:sz w:val="24"/>
                <w:highlight w:val="none"/>
              </w:rPr>
              <w:t>授权代表身份证</w:t>
            </w:r>
          </w:p>
        </w:tc>
      </w:tr>
    </w:tbl>
    <w:p w14:paraId="0483A93B">
      <w:pPr>
        <w:ind w:firstLine="480" w:firstLineChars="200"/>
        <w:rPr>
          <w:rFonts w:cs="Calibri"/>
          <w:color w:val="auto"/>
          <w:sz w:val="24"/>
          <w:highlight w:val="none"/>
        </w:rPr>
      </w:pPr>
    </w:p>
    <w:p w14:paraId="16A7A1DC">
      <w:pPr>
        <w:ind w:firstLine="480" w:firstLineChars="200"/>
        <w:rPr>
          <w:rFonts w:cs="Calibri"/>
          <w:color w:val="auto"/>
          <w:sz w:val="24"/>
          <w:highlight w:val="none"/>
        </w:rPr>
      </w:pPr>
      <w:r>
        <w:rPr>
          <w:rFonts w:cs="Calibri"/>
          <w:color w:val="auto"/>
          <w:sz w:val="24"/>
          <w:highlight w:val="none"/>
        </w:rPr>
        <w:t>投标人为其缴纳社保的证明材料：</w:t>
      </w:r>
    </w:p>
    <w:tbl>
      <w:tblPr>
        <w:tblStyle w:val="62"/>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3BD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7227" w:type="dxa"/>
            <w:vAlign w:val="center"/>
          </w:tcPr>
          <w:p w14:paraId="0A93580B">
            <w:pPr>
              <w:pStyle w:val="964"/>
              <w:ind w:firstLine="480"/>
              <w:jc w:val="center"/>
              <w:rPr>
                <w:rFonts w:cs="Calibri"/>
                <w:color w:val="auto"/>
                <w:sz w:val="24"/>
                <w:highlight w:val="none"/>
              </w:rPr>
            </w:pPr>
            <w:r>
              <w:rPr>
                <w:rFonts w:cs="Calibri"/>
                <w:color w:val="auto"/>
                <w:sz w:val="24"/>
                <w:highlight w:val="none"/>
              </w:rPr>
              <w:t>授权代表社保缴纳证明材料</w:t>
            </w:r>
          </w:p>
        </w:tc>
      </w:tr>
    </w:tbl>
    <w:p w14:paraId="4C921CA6">
      <w:pPr>
        <w:ind w:firstLine="480" w:firstLineChars="200"/>
        <w:rPr>
          <w:rFonts w:cs="Calibri"/>
          <w:color w:val="auto"/>
          <w:sz w:val="24"/>
          <w:highlight w:val="none"/>
        </w:rPr>
      </w:pPr>
    </w:p>
    <w:p w14:paraId="4BC8F84D">
      <w:pPr>
        <w:rPr>
          <w:rFonts w:cs="Calibri"/>
          <w:b/>
          <w:color w:val="auto"/>
          <w:kern w:val="0"/>
          <w:sz w:val="32"/>
          <w:szCs w:val="32"/>
          <w:highlight w:val="none"/>
          <w:lang w:val="zh-CN"/>
        </w:rPr>
      </w:pPr>
      <w:r>
        <w:rPr>
          <w:rFonts w:cs="Calibri"/>
          <w:b/>
          <w:color w:val="auto"/>
          <w:kern w:val="0"/>
          <w:sz w:val="32"/>
          <w:szCs w:val="32"/>
          <w:highlight w:val="none"/>
          <w:lang w:val="zh-CN"/>
        </w:rPr>
        <w:br w:type="page"/>
      </w:r>
    </w:p>
    <w:p w14:paraId="0D2218BC">
      <w:pPr>
        <w:autoSpaceDE w:val="0"/>
        <w:autoSpaceDN w:val="0"/>
        <w:jc w:val="center"/>
        <w:rPr>
          <w:rFonts w:hint="eastAsia" w:eastAsia="仿宋" w:cs="Calibri"/>
          <w:b/>
          <w:color w:val="auto"/>
          <w:sz w:val="24"/>
          <w:highlight w:val="none"/>
          <w:lang w:eastAsia="zh-CN"/>
        </w:rPr>
      </w:pPr>
      <w:r>
        <w:rPr>
          <w:rFonts w:cs="Calibri"/>
          <w:b/>
          <w:color w:val="auto"/>
          <w:kern w:val="0"/>
          <w:sz w:val="32"/>
          <w:szCs w:val="32"/>
          <w:highlight w:val="none"/>
          <w:lang w:val="zh-CN"/>
        </w:rPr>
        <w:t>法定代表人、单位负责人或自然人本人</w:t>
      </w:r>
      <w:r>
        <w:rPr>
          <w:rFonts w:cs="Calibri"/>
          <w:b/>
          <w:color w:val="auto"/>
          <w:sz w:val="30"/>
          <w:szCs w:val="30"/>
          <w:highlight w:val="none"/>
        </w:rPr>
        <w:t>的身份证明（适用于法定代表人、单位负责人或者自然人本人代表投标人参加投标</w:t>
      </w:r>
      <w:r>
        <w:rPr>
          <w:rFonts w:hint="eastAsia" w:cs="Calibri"/>
          <w:b/>
          <w:color w:val="auto"/>
          <w:sz w:val="30"/>
          <w:szCs w:val="30"/>
          <w:highlight w:val="none"/>
          <w:lang w:eastAsia="zh-CN"/>
        </w:rPr>
        <w:t>）</w:t>
      </w:r>
    </w:p>
    <w:p w14:paraId="38547582">
      <w:pPr>
        <w:pStyle w:val="153"/>
        <w:snapToGrid w:val="0"/>
        <w:spacing w:line="300" w:lineRule="auto"/>
        <w:rPr>
          <w:rFonts w:ascii="Calibri" w:hAnsi="Calibri" w:eastAsia="仿宋" w:cs="Calibri"/>
          <w:bCs/>
          <w:color w:val="auto"/>
          <w:sz w:val="24"/>
          <w:highlight w:val="none"/>
        </w:rPr>
      </w:pPr>
      <w:r>
        <w:rPr>
          <w:rFonts w:ascii="Calibri" w:hAnsi="Calibri" w:eastAsia="仿宋" w:cs="Calibri"/>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CF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998BB84">
            <w:pPr>
              <w:pStyle w:val="153"/>
              <w:adjustRightInd w:val="0"/>
              <w:snapToGrid w:val="0"/>
              <w:spacing w:line="300" w:lineRule="auto"/>
              <w:rPr>
                <w:rFonts w:ascii="Calibri" w:hAnsi="Calibri" w:eastAsia="仿宋" w:cs="Calibri"/>
                <w:bCs/>
                <w:color w:val="auto"/>
                <w:sz w:val="24"/>
                <w:highlight w:val="none"/>
              </w:rPr>
            </w:pPr>
            <w:r>
              <w:rPr>
                <w:rFonts w:ascii="Calibri" w:hAnsi="Calibri" w:eastAsia="仿宋" w:cs="Calibri"/>
                <w:bCs/>
                <w:color w:val="auto"/>
                <w:sz w:val="24"/>
                <w:highlight w:val="none"/>
              </w:rPr>
              <w:t>正面：                                 反面：</w:t>
            </w:r>
          </w:p>
          <w:p w14:paraId="1F724DC4">
            <w:pPr>
              <w:pStyle w:val="153"/>
              <w:adjustRightInd w:val="0"/>
              <w:snapToGrid w:val="0"/>
              <w:spacing w:line="300" w:lineRule="auto"/>
              <w:rPr>
                <w:rFonts w:ascii="Calibri" w:hAnsi="Calibri" w:eastAsia="仿宋" w:cs="Calibri"/>
                <w:bCs/>
                <w:color w:val="auto"/>
                <w:sz w:val="24"/>
                <w:highlight w:val="none"/>
              </w:rPr>
            </w:pPr>
          </w:p>
        </w:tc>
      </w:tr>
    </w:tbl>
    <w:p w14:paraId="1AC2EFFE">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44008C91">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77FCB7C5">
      <w:pPr>
        <w:pStyle w:val="4"/>
        <w:ind w:firstLine="482"/>
        <w:rPr>
          <w:rFonts w:cs="Calibri"/>
          <w:color w:val="auto"/>
          <w:highlight w:val="none"/>
        </w:rPr>
      </w:pPr>
    </w:p>
    <w:p w14:paraId="7F4B1E90">
      <w:pPr>
        <w:rPr>
          <w:rFonts w:cs="Calibri"/>
          <w:color w:val="auto"/>
          <w:highlight w:val="none"/>
        </w:rPr>
      </w:pPr>
    </w:p>
    <w:p w14:paraId="5F672C6C">
      <w:pPr>
        <w:pStyle w:val="83"/>
        <w:spacing w:before="120"/>
        <w:rPr>
          <w:rFonts w:ascii="Calibri" w:hAnsi="Calibri" w:cs="Calibri"/>
          <w:color w:val="auto"/>
          <w:highlight w:val="none"/>
        </w:rPr>
      </w:pPr>
    </w:p>
    <w:p w14:paraId="1AAF5A1F">
      <w:pPr>
        <w:pStyle w:val="83"/>
        <w:spacing w:before="120"/>
        <w:rPr>
          <w:rFonts w:ascii="Calibri" w:hAnsi="Calibri" w:cs="Calibri"/>
          <w:color w:val="auto"/>
          <w:highlight w:val="none"/>
        </w:rPr>
      </w:pPr>
    </w:p>
    <w:p w14:paraId="660A04FB">
      <w:pPr>
        <w:pStyle w:val="83"/>
        <w:spacing w:before="120"/>
        <w:rPr>
          <w:rFonts w:ascii="Calibri" w:hAnsi="Calibri" w:cs="Calibri"/>
          <w:color w:val="auto"/>
          <w:highlight w:val="none"/>
        </w:rPr>
      </w:pPr>
    </w:p>
    <w:p w14:paraId="769AD0FD">
      <w:pPr>
        <w:pStyle w:val="83"/>
        <w:spacing w:before="120"/>
        <w:rPr>
          <w:rFonts w:ascii="Calibri" w:hAnsi="Calibri" w:cs="Calibri"/>
          <w:color w:val="auto"/>
          <w:highlight w:val="none"/>
        </w:rPr>
      </w:pPr>
    </w:p>
    <w:p w14:paraId="5C79BD3C">
      <w:pPr>
        <w:pStyle w:val="83"/>
        <w:spacing w:before="120"/>
        <w:rPr>
          <w:rFonts w:ascii="Calibri" w:hAnsi="Calibri" w:cs="Calibri"/>
          <w:color w:val="auto"/>
          <w:highlight w:val="none"/>
        </w:rPr>
      </w:pPr>
    </w:p>
    <w:p w14:paraId="4F6533E2">
      <w:pPr>
        <w:pStyle w:val="83"/>
        <w:spacing w:before="120"/>
        <w:rPr>
          <w:rFonts w:ascii="Calibri" w:hAnsi="Calibri" w:cs="Calibri"/>
          <w:color w:val="auto"/>
          <w:highlight w:val="none"/>
        </w:rPr>
      </w:pPr>
    </w:p>
    <w:p w14:paraId="1A0C9701">
      <w:pPr>
        <w:pStyle w:val="83"/>
        <w:spacing w:before="120"/>
        <w:rPr>
          <w:rFonts w:ascii="Calibri" w:hAnsi="Calibri" w:cs="Calibri"/>
          <w:color w:val="auto"/>
          <w:highlight w:val="none"/>
        </w:rPr>
      </w:pPr>
    </w:p>
    <w:p w14:paraId="3906AAEE">
      <w:pPr>
        <w:pStyle w:val="83"/>
        <w:spacing w:before="120"/>
        <w:rPr>
          <w:rFonts w:ascii="Calibri" w:hAnsi="Calibri" w:cs="Calibri"/>
          <w:color w:val="auto"/>
          <w:highlight w:val="none"/>
        </w:rPr>
      </w:pPr>
    </w:p>
    <w:p w14:paraId="2C36F74D">
      <w:pPr>
        <w:pStyle w:val="83"/>
        <w:spacing w:before="120"/>
        <w:rPr>
          <w:rFonts w:ascii="Calibri" w:hAnsi="Calibri" w:cs="Calibri"/>
          <w:color w:val="auto"/>
          <w:highlight w:val="none"/>
        </w:rPr>
      </w:pPr>
    </w:p>
    <w:p w14:paraId="5D392FCA">
      <w:pPr>
        <w:pStyle w:val="83"/>
        <w:spacing w:before="120"/>
        <w:rPr>
          <w:rFonts w:ascii="Calibri" w:hAnsi="Calibri" w:cs="Calibri"/>
          <w:color w:val="auto"/>
          <w:highlight w:val="none"/>
        </w:rPr>
      </w:pPr>
    </w:p>
    <w:p w14:paraId="19526EB0">
      <w:pPr>
        <w:pStyle w:val="83"/>
        <w:spacing w:before="120"/>
        <w:rPr>
          <w:rFonts w:ascii="Calibri" w:hAnsi="Calibri" w:cs="Calibri"/>
          <w:color w:val="auto"/>
          <w:highlight w:val="none"/>
        </w:rPr>
      </w:pPr>
    </w:p>
    <w:p w14:paraId="2C1D8E39">
      <w:pPr>
        <w:pStyle w:val="83"/>
        <w:spacing w:before="120"/>
        <w:rPr>
          <w:rFonts w:ascii="Calibri" w:hAnsi="Calibri" w:cs="Calibri"/>
          <w:color w:val="auto"/>
          <w:highlight w:val="none"/>
        </w:rPr>
      </w:pPr>
    </w:p>
    <w:p w14:paraId="22D3CFDC">
      <w:pPr>
        <w:rPr>
          <w:rFonts w:cs="Calibri"/>
          <w:color w:val="auto"/>
          <w:highlight w:val="none"/>
        </w:rPr>
      </w:pPr>
    </w:p>
    <w:p w14:paraId="55274FC3">
      <w:pPr>
        <w:pStyle w:val="4"/>
        <w:ind w:firstLine="482"/>
        <w:jc w:val="center"/>
        <w:rPr>
          <w:rFonts w:cs="Calibri"/>
          <w:color w:val="auto"/>
          <w:highlight w:val="none"/>
        </w:rPr>
      </w:pPr>
      <w:r>
        <w:rPr>
          <w:rFonts w:hint="eastAsia" w:cs="Calibri"/>
          <w:color w:val="auto"/>
          <w:highlight w:val="none"/>
        </w:rPr>
        <w:t>二</w:t>
      </w:r>
      <w:r>
        <w:rPr>
          <w:rFonts w:cs="Calibri"/>
          <w:color w:val="auto"/>
          <w:highlight w:val="none"/>
        </w:rPr>
        <w:t>、符合参加政府采购活动应当具备的一般条件的承诺函</w:t>
      </w:r>
    </w:p>
    <w:p w14:paraId="6249CDBF">
      <w:pPr>
        <w:rPr>
          <w:rFonts w:cs="Calibri"/>
          <w:color w:val="auto"/>
          <w:highlight w:val="none"/>
        </w:rPr>
      </w:pPr>
    </w:p>
    <w:p w14:paraId="29003B1E">
      <w:pPr>
        <w:ind w:right="480"/>
        <w:jc w:val="center"/>
        <w:rPr>
          <w:rFonts w:cs="Calibri"/>
          <w:b/>
          <w:color w:val="auto"/>
          <w:kern w:val="0"/>
          <w:sz w:val="32"/>
          <w:szCs w:val="32"/>
          <w:highlight w:val="none"/>
        </w:rPr>
      </w:pPr>
      <w:r>
        <w:rPr>
          <w:rFonts w:cs="Calibri"/>
          <w:b/>
          <w:color w:val="auto"/>
          <w:kern w:val="0"/>
          <w:sz w:val="32"/>
          <w:szCs w:val="32"/>
          <w:highlight w:val="none"/>
        </w:rPr>
        <w:t>符合参加政府采购活动应当具备的一般条件的承诺函</w:t>
      </w:r>
    </w:p>
    <w:p w14:paraId="5EA5144D">
      <w:pPr>
        <w:rPr>
          <w:rFonts w:cs="Calibri"/>
          <w:color w:val="auto"/>
          <w:sz w:val="24"/>
          <w:highlight w:val="non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p>
    <w:p w14:paraId="0EB76BFE">
      <w:pPr>
        <w:ind w:firstLine="480" w:firstLineChars="200"/>
        <w:rPr>
          <w:rFonts w:cs="Calibri"/>
          <w:color w:val="auto"/>
          <w:sz w:val="24"/>
          <w:highlight w:val="none"/>
        </w:rPr>
      </w:pPr>
      <w:r>
        <w:rPr>
          <w:rFonts w:cs="Calibri"/>
          <w:color w:val="auto"/>
          <w:sz w:val="24"/>
          <w:highlight w:val="none"/>
        </w:rPr>
        <w:t>我方参与</w:t>
      </w:r>
      <w:r>
        <w:rPr>
          <w:rFonts w:hint="eastAsia" w:cs="Calibri"/>
          <w:color w:val="auto"/>
          <w:sz w:val="24"/>
          <w:highlight w:val="none"/>
          <w:lang w:eastAsia="zh-CN"/>
        </w:rPr>
        <w:t>2026年织里镇建筑垃圾收集清运处置项目</w:t>
      </w:r>
      <w:r>
        <w:rPr>
          <w:rFonts w:cs="Calibri"/>
          <w:color w:val="auto"/>
          <w:sz w:val="24"/>
          <w:highlight w:val="none"/>
        </w:rPr>
        <w:t>（项目编号：</w:t>
      </w:r>
      <w:r>
        <w:rPr>
          <w:rFonts w:hint="eastAsia" w:cs="Calibri"/>
          <w:color w:val="auto"/>
          <w:sz w:val="24"/>
          <w:highlight w:val="none"/>
          <w:lang w:eastAsia="zh-CN"/>
        </w:rPr>
        <w:t>330502252910000000100-CTZB-202603AAAA）</w:t>
      </w:r>
      <w:r>
        <w:rPr>
          <w:rFonts w:cs="Calibri"/>
          <w:color w:val="auto"/>
          <w:sz w:val="24"/>
          <w:highlight w:val="none"/>
        </w:rPr>
        <w:t>政府采购活动，郑重承诺：</w:t>
      </w:r>
    </w:p>
    <w:p w14:paraId="3B83233D">
      <w:pPr>
        <w:ind w:firstLine="480" w:firstLineChars="200"/>
        <w:rPr>
          <w:rFonts w:cs="Calibri"/>
          <w:color w:val="auto"/>
          <w:sz w:val="24"/>
          <w:highlight w:val="none"/>
        </w:rPr>
      </w:pPr>
      <w:r>
        <w:rPr>
          <w:rFonts w:cs="Calibri"/>
          <w:color w:val="auto"/>
          <w:sz w:val="24"/>
          <w:highlight w:val="none"/>
        </w:rPr>
        <w:t>（一</w:t>
      </w:r>
      <w:r>
        <w:rPr>
          <w:rFonts w:hint="eastAsia" w:cs="Calibri"/>
          <w:color w:val="auto"/>
          <w:sz w:val="24"/>
          <w:highlight w:val="none"/>
          <w:lang w:eastAsia="zh-CN"/>
        </w:rPr>
        <w:t>）</w:t>
      </w:r>
      <w:r>
        <w:rPr>
          <w:rFonts w:cs="Calibri"/>
          <w:color w:val="auto"/>
          <w:sz w:val="24"/>
          <w:highlight w:val="none"/>
        </w:rPr>
        <w:t>具备《中华人民共和国政府采购法》第二十二条第一款规定的条件：</w:t>
      </w:r>
    </w:p>
    <w:p w14:paraId="1EC334A6">
      <w:pPr>
        <w:ind w:firstLine="480" w:firstLineChars="200"/>
        <w:rPr>
          <w:rFonts w:cs="Calibri"/>
          <w:color w:val="auto"/>
          <w:sz w:val="24"/>
          <w:highlight w:val="none"/>
        </w:rPr>
      </w:pPr>
      <w:r>
        <w:rPr>
          <w:rFonts w:cs="Calibri"/>
          <w:color w:val="auto"/>
          <w:sz w:val="24"/>
          <w:highlight w:val="none"/>
        </w:rPr>
        <w:t>1.具有独立承担民事责任的能力；</w:t>
      </w:r>
    </w:p>
    <w:p w14:paraId="48CB633B">
      <w:pPr>
        <w:ind w:firstLine="480" w:firstLineChars="200"/>
        <w:rPr>
          <w:rFonts w:cs="Calibri"/>
          <w:color w:val="auto"/>
          <w:sz w:val="24"/>
          <w:highlight w:val="none"/>
        </w:rPr>
      </w:pPr>
      <w:r>
        <w:rPr>
          <w:rFonts w:cs="Calibri"/>
          <w:color w:val="auto"/>
          <w:sz w:val="24"/>
          <w:highlight w:val="none"/>
        </w:rPr>
        <w:t xml:space="preserve">2.具有良好的商业信誉和健全的财务会计制度； </w:t>
      </w:r>
    </w:p>
    <w:p w14:paraId="731AB0C7">
      <w:pPr>
        <w:ind w:firstLine="480" w:firstLineChars="200"/>
        <w:rPr>
          <w:rFonts w:cs="Calibri"/>
          <w:color w:val="auto"/>
          <w:sz w:val="24"/>
          <w:highlight w:val="none"/>
        </w:rPr>
      </w:pPr>
      <w:r>
        <w:rPr>
          <w:rFonts w:cs="Calibri"/>
          <w:color w:val="auto"/>
          <w:sz w:val="24"/>
          <w:highlight w:val="none"/>
        </w:rPr>
        <w:t>3.具有履行合同所必需的设备和专业技术能力；</w:t>
      </w:r>
    </w:p>
    <w:p w14:paraId="052F0F99">
      <w:pPr>
        <w:ind w:firstLine="480" w:firstLineChars="200"/>
        <w:rPr>
          <w:rFonts w:cs="Calibri"/>
          <w:color w:val="auto"/>
          <w:sz w:val="24"/>
          <w:highlight w:val="none"/>
        </w:rPr>
      </w:pPr>
      <w:r>
        <w:rPr>
          <w:rFonts w:cs="Calibri"/>
          <w:color w:val="auto"/>
          <w:sz w:val="24"/>
          <w:highlight w:val="none"/>
        </w:rPr>
        <w:t>4.有依法缴纳税收和社会保障资金的良好记录；</w:t>
      </w:r>
    </w:p>
    <w:p w14:paraId="6F168228">
      <w:pPr>
        <w:ind w:firstLine="480" w:firstLineChars="200"/>
        <w:rPr>
          <w:rFonts w:cs="Calibri"/>
          <w:color w:val="auto"/>
          <w:sz w:val="24"/>
          <w:highlight w:val="none"/>
        </w:rPr>
      </w:pPr>
      <w:r>
        <w:rPr>
          <w:rFonts w:cs="Calibri"/>
          <w:color w:val="auto"/>
          <w:sz w:val="24"/>
          <w:highlight w:val="none"/>
        </w:rPr>
        <w:t>5.参加政府采购活动前三年内，在经营活动中没有重大违法记录；</w:t>
      </w:r>
    </w:p>
    <w:p w14:paraId="304C9B33">
      <w:pPr>
        <w:ind w:firstLine="480" w:firstLineChars="200"/>
        <w:rPr>
          <w:rFonts w:cs="Calibri"/>
          <w:color w:val="auto"/>
          <w:sz w:val="24"/>
          <w:highlight w:val="none"/>
        </w:rPr>
      </w:pPr>
      <w:r>
        <w:rPr>
          <w:rFonts w:cs="Calibri"/>
          <w:color w:val="auto"/>
          <w:sz w:val="24"/>
          <w:highlight w:val="none"/>
        </w:rPr>
        <w:t>6.具有法律、行政法规规定的其他条件。</w:t>
      </w:r>
    </w:p>
    <w:p w14:paraId="36F0EE31">
      <w:pPr>
        <w:ind w:firstLine="480" w:firstLineChars="200"/>
        <w:rPr>
          <w:rFonts w:cs="Calibri"/>
          <w:color w:val="auto"/>
          <w:sz w:val="24"/>
          <w:highlight w:val="none"/>
        </w:rPr>
      </w:pPr>
      <w:r>
        <w:rPr>
          <w:rFonts w:cs="Calibri"/>
          <w:color w:val="auto"/>
          <w:sz w:val="24"/>
          <w:highlight w:val="none"/>
        </w:rPr>
        <w:t>（二</w:t>
      </w:r>
      <w:r>
        <w:rPr>
          <w:rFonts w:hint="eastAsia" w:cs="Calibri"/>
          <w:color w:val="auto"/>
          <w:sz w:val="24"/>
          <w:highlight w:val="none"/>
          <w:lang w:eastAsia="zh-CN"/>
        </w:rPr>
        <w:t>）</w:t>
      </w:r>
      <w:r>
        <w:rPr>
          <w:rFonts w:cs="Calibri"/>
          <w:color w:val="auto"/>
          <w:sz w:val="24"/>
          <w:highlight w:val="none"/>
        </w:rPr>
        <w:t>未被信用中国（www.creditchina.gov.cn</w:t>
      </w:r>
      <w:r>
        <w:rPr>
          <w:rFonts w:hint="eastAsia" w:cs="Calibri"/>
          <w:color w:val="auto"/>
          <w:sz w:val="24"/>
          <w:highlight w:val="none"/>
          <w:lang w:eastAsia="zh-CN"/>
        </w:rPr>
        <w:t>）</w:t>
      </w:r>
      <w:r>
        <w:rPr>
          <w:rFonts w:cs="Calibri"/>
          <w:color w:val="auto"/>
          <w:sz w:val="24"/>
          <w:highlight w:val="none"/>
        </w:rPr>
        <w:t>、中国政府采购网（www.ccgp.gov.cn</w:t>
      </w:r>
      <w:r>
        <w:rPr>
          <w:rFonts w:hint="eastAsia" w:cs="Calibri"/>
          <w:color w:val="auto"/>
          <w:sz w:val="24"/>
          <w:highlight w:val="none"/>
          <w:lang w:eastAsia="zh-CN"/>
        </w:rPr>
        <w:t>）</w:t>
      </w:r>
      <w:r>
        <w:rPr>
          <w:rFonts w:cs="Calibri"/>
          <w:color w:val="auto"/>
          <w:sz w:val="24"/>
          <w:highlight w:val="none"/>
        </w:rPr>
        <w:t>列入失信被执行人、重大税收违法案件当事人名单、政府采购严重违法失信行为记录名单。</w:t>
      </w:r>
    </w:p>
    <w:p w14:paraId="356010E3">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1BBA3566">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124FAED9">
      <w:pPr>
        <w:ind w:firstLine="480" w:firstLineChars="200"/>
        <w:rPr>
          <w:rFonts w:cs="Calibri"/>
          <w:color w:val="auto"/>
          <w:kern w:val="0"/>
          <w:sz w:val="24"/>
          <w:highlight w:val="none"/>
          <w:lang w:val="zh-CN"/>
        </w:rPr>
      </w:pPr>
    </w:p>
    <w:p w14:paraId="27D286EE">
      <w:pPr>
        <w:pStyle w:val="83"/>
        <w:spacing w:before="120"/>
        <w:rPr>
          <w:rFonts w:ascii="Calibri" w:hAnsi="Calibri" w:cs="Calibri"/>
          <w:color w:val="auto"/>
          <w:highlight w:val="none"/>
          <w:lang w:val="zh-CN"/>
        </w:rPr>
      </w:pPr>
    </w:p>
    <w:p w14:paraId="677376DE">
      <w:pPr>
        <w:pStyle w:val="4"/>
        <w:ind w:firstLine="482"/>
        <w:rPr>
          <w:rFonts w:cs="Calibri"/>
          <w:color w:val="auto"/>
          <w:highlight w:val="none"/>
        </w:rPr>
      </w:pPr>
    </w:p>
    <w:p w14:paraId="27B9D392">
      <w:pPr>
        <w:rPr>
          <w:rFonts w:cs="Calibri"/>
          <w:color w:val="auto"/>
          <w:highlight w:val="none"/>
        </w:rPr>
      </w:pPr>
    </w:p>
    <w:p w14:paraId="1F6D3C2C">
      <w:pPr>
        <w:pStyle w:val="83"/>
        <w:spacing w:before="120"/>
        <w:rPr>
          <w:rFonts w:ascii="Calibri" w:hAnsi="Calibri" w:cs="Calibri"/>
          <w:color w:val="auto"/>
          <w:highlight w:val="none"/>
        </w:rPr>
      </w:pPr>
    </w:p>
    <w:p w14:paraId="1F513D7C">
      <w:pPr>
        <w:pStyle w:val="83"/>
        <w:spacing w:before="120"/>
        <w:rPr>
          <w:rFonts w:ascii="Calibri" w:hAnsi="Calibri" w:cs="Calibri"/>
          <w:color w:val="auto"/>
          <w:highlight w:val="none"/>
        </w:rPr>
      </w:pPr>
    </w:p>
    <w:p w14:paraId="00239D8B">
      <w:pPr>
        <w:pStyle w:val="83"/>
        <w:spacing w:before="120"/>
        <w:rPr>
          <w:rFonts w:ascii="Calibri" w:hAnsi="Calibri" w:cs="Calibri"/>
          <w:color w:val="auto"/>
          <w:highlight w:val="none"/>
        </w:rPr>
      </w:pPr>
    </w:p>
    <w:p w14:paraId="77DC2E4B">
      <w:pPr>
        <w:pStyle w:val="83"/>
        <w:spacing w:before="120"/>
        <w:rPr>
          <w:rFonts w:ascii="Calibri" w:hAnsi="Calibri" w:cs="Calibri"/>
          <w:color w:val="auto"/>
          <w:highlight w:val="none"/>
        </w:rPr>
      </w:pPr>
    </w:p>
    <w:p w14:paraId="27C8FF9B">
      <w:pPr>
        <w:pStyle w:val="83"/>
        <w:spacing w:before="120"/>
        <w:rPr>
          <w:rFonts w:ascii="Calibri" w:hAnsi="Calibri" w:cs="Calibri"/>
          <w:color w:val="auto"/>
          <w:highlight w:val="none"/>
        </w:rPr>
      </w:pPr>
    </w:p>
    <w:p w14:paraId="7B42E3E2">
      <w:pPr>
        <w:pStyle w:val="83"/>
        <w:spacing w:before="120"/>
        <w:rPr>
          <w:rFonts w:ascii="Calibri" w:hAnsi="Calibri" w:cs="Calibri"/>
          <w:color w:val="auto"/>
          <w:highlight w:val="none"/>
        </w:rPr>
      </w:pPr>
    </w:p>
    <w:p w14:paraId="4A64F587">
      <w:pPr>
        <w:pStyle w:val="83"/>
        <w:spacing w:before="120"/>
        <w:rPr>
          <w:rFonts w:ascii="Calibri" w:hAnsi="Calibri" w:cs="Calibri"/>
          <w:color w:val="auto"/>
          <w:highlight w:val="none"/>
        </w:rPr>
      </w:pPr>
    </w:p>
    <w:p w14:paraId="3ABA1F41">
      <w:pPr>
        <w:pStyle w:val="83"/>
        <w:spacing w:before="120"/>
        <w:rPr>
          <w:rFonts w:ascii="Calibri" w:hAnsi="Calibri" w:cs="Calibri"/>
          <w:color w:val="auto"/>
          <w:highlight w:val="none"/>
        </w:rPr>
      </w:pPr>
    </w:p>
    <w:p w14:paraId="4495C87C">
      <w:pPr>
        <w:pStyle w:val="83"/>
        <w:spacing w:before="120"/>
        <w:rPr>
          <w:rFonts w:ascii="Calibri" w:hAnsi="Calibri" w:cs="Calibri"/>
          <w:color w:val="auto"/>
          <w:highlight w:val="none"/>
        </w:rPr>
      </w:pPr>
    </w:p>
    <w:p w14:paraId="57BDC5F8">
      <w:pPr>
        <w:pStyle w:val="83"/>
        <w:spacing w:before="120"/>
        <w:rPr>
          <w:rFonts w:ascii="Calibri" w:hAnsi="Calibri" w:cs="Calibri"/>
          <w:color w:val="auto"/>
          <w:highlight w:val="none"/>
        </w:rPr>
      </w:pPr>
    </w:p>
    <w:p w14:paraId="32779C0A">
      <w:pPr>
        <w:pStyle w:val="4"/>
        <w:numPr>
          <w:ilvl w:val="0"/>
          <w:numId w:val="0"/>
        </w:numPr>
        <w:ind w:firstLine="482"/>
        <w:jc w:val="center"/>
        <w:rPr>
          <w:rFonts w:cs="Calibri"/>
          <w:color w:val="auto"/>
          <w:highlight w:val="none"/>
        </w:rPr>
      </w:pPr>
      <w:r>
        <w:rPr>
          <w:rFonts w:hint="eastAsia" w:ascii="Calibri" w:hAnsi="Calibri" w:eastAsia="仿宋" w:cs="Calibri"/>
          <w:b/>
          <w:bCs/>
          <w:color w:val="auto"/>
          <w:kern w:val="2"/>
          <w:sz w:val="24"/>
          <w:szCs w:val="32"/>
          <w:highlight w:val="none"/>
          <w:lang w:val="zh-CN" w:eastAsia="zh-CN" w:bidi="ar-SA"/>
        </w:rPr>
        <w:t>四、</w:t>
      </w:r>
      <w:r>
        <w:rPr>
          <w:rFonts w:cs="Calibri"/>
          <w:color w:val="auto"/>
          <w:highlight w:val="none"/>
        </w:rPr>
        <w:t>落实政府采购政策需满足的资格要求</w:t>
      </w:r>
    </w:p>
    <w:p w14:paraId="3A9EA7FA">
      <w:pPr>
        <w:ind w:right="480"/>
        <w:jc w:val="center"/>
        <w:rPr>
          <w:rFonts w:cs="Calibri"/>
          <w:b/>
          <w:color w:val="auto"/>
          <w:kern w:val="0"/>
          <w:sz w:val="32"/>
          <w:szCs w:val="32"/>
          <w:highlight w:val="none"/>
        </w:rPr>
      </w:pPr>
      <w:r>
        <w:rPr>
          <w:rFonts w:cs="Calibri"/>
          <w:b/>
          <w:color w:val="auto"/>
          <w:kern w:val="0"/>
          <w:sz w:val="32"/>
          <w:szCs w:val="32"/>
          <w:highlight w:val="none"/>
        </w:rPr>
        <w:t>落实政府采购政策需满足的资格要求</w:t>
      </w:r>
    </w:p>
    <w:p w14:paraId="73082074">
      <w:pPr>
        <w:ind w:firstLine="480" w:firstLineChars="200"/>
        <w:rPr>
          <w:rFonts w:hint="eastAsia" w:eastAsia="仿宋" w:cs="Calibri"/>
          <w:color w:val="auto"/>
          <w:sz w:val="24"/>
          <w:highlight w:val="none"/>
          <w:lang w:eastAsia="zh-CN"/>
        </w:rPr>
      </w:pPr>
      <w:r>
        <w:rPr>
          <w:rFonts w:cs="Calibri"/>
          <w:color w:val="auto"/>
          <w:sz w:val="24"/>
          <w:highlight w:val="none"/>
        </w:rPr>
        <w:t>（</w:t>
      </w:r>
      <w:r>
        <w:rPr>
          <w:rFonts w:cs="Calibri"/>
          <w:b/>
          <w:bCs/>
          <w:color w:val="auto"/>
          <w:sz w:val="24"/>
          <w:highlight w:val="none"/>
        </w:rPr>
        <w:t>说明：根据招标公告落实政府采购政策需满足的资格要求选择提供相应的材料；未要求的，无需提供</w:t>
      </w:r>
      <w:r>
        <w:rPr>
          <w:rFonts w:hint="eastAsia" w:cs="Calibri"/>
          <w:color w:val="auto"/>
          <w:sz w:val="24"/>
          <w:highlight w:val="none"/>
          <w:lang w:eastAsia="zh-CN"/>
        </w:rPr>
        <w:t>）</w:t>
      </w:r>
    </w:p>
    <w:p w14:paraId="65C3AA22">
      <w:pPr>
        <w:ind w:firstLine="472" w:firstLineChars="196"/>
        <w:jc w:val="left"/>
        <w:rPr>
          <w:rFonts w:cs="Calibri"/>
          <w:color w:val="auto"/>
          <w:sz w:val="24"/>
          <w:highlight w:val="none"/>
        </w:rPr>
      </w:pPr>
      <w:r>
        <w:rPr>
          <w:rFonts w:cs="Calibri"/>
          <w:b/>
          <w:color w:val="auto"/>
          <w:sz w:val="24"/>
          <w:highlight w:val="none"/>
        </w:rPr>
        <w:sym w:font="Wingdings 2" w:char="0052"/>
      </w:r>
      <w:r>
        <w:rPr>
          <w:rFonts w:cs="Calibri"/>
          <w:b/>
          <w:color w:val="auto"/>
          <w:sz w:val="24"/>
          <w:highlight w:val="none"/>
        </w:rPr>
        <w:t>A</w:t>
      </w:r>
      <w:r>
        <w:rPr>
          <w:rFonts w:cs="Calibri"/>
          <w:color w:val="auto"/>
          <w:sz w:val="24"/>
          <w:highlight w:val="none"/>
        </w:rPr>
        <w:t>.专门面向中小企业，服务全部由符合政策要求的中小企业（或小微企业</w:t>
      </w:r>
      <w:r>
        <w:rPr>
          <w:rFonts w:hint="eastAsia" w:cs="Calibri"/>
          <w:color w:val="auto"/>
          <w:sz w:val="24"/>
          <w:highlight w:val="none"/>
          <w:lang w:eastAsia="zh-CN"/>
        </w:rPr>
        <w:t>）</w:t>
      </w:r>
      <w:r>
        <w:rPr>
          <w:rFonts w:cs="Calibri"/>
          <w:color w:val="auto"/>
          <w:sz w:val="24"/>
          <w:highlight w:val="none"/>
        </w:rPr>
        <w:t>承接的，提供相应的中小企业声明函或残疾人福利性单位声明函或提供属于监狱企业的证明文件。</w:t>
      </w:r>
    </w:p>
    <w:p w14:paraId="6F2217CB">
      <w:pPr>
        <w:rPr>
          <w:rFonts w:cs="Calibri"/>
          <w:b/>
          <w:color w:val="auto"/>
          <w:sz w:val="24"/>
          <w:highlight w:val="none"/>
        </w:rPr>
      </w:pPr>
    </w:p>
    <w:p w14:paraId="17BCBB8A">
      <w:pPr>
        <w:widowControl/>
        <w:ind w:firstLine="472" w:firstLineChars="196"/>
        <w:jc w:val="left"/>
        <w:rPr>
          <w:rFonts w:cs="Calibri"/>
          <w:color w:val="auto"/>
          <w:sz w:val="24"/>
          <w:highlight w:val="none"/>
        </w:rPr>
      </w:pPr>
      <w:r>
        <w:rPr>
          <w:rFonts w:cs="Calibri"/>
          <w:b/>
          <w:color w:val="auto"/>
          <w:sz w:val="24"/>
          <w:highlight w:val="none"/>
        </w:rPr>
        <w:sym w:font="Wingdings 2" w:char="00A3"/>
      </w:r>
      <w:r>
        <w:rPr>
          <w:rFonts w:cs="Calibri"/>
          <w:b/>
          <w:color w:val="auto"/>
          <w:sz w:val="24"/>
          <w:highlight w:val="none"/>
        </w:rPr>
        <w:t>B.</w:t>
      </w:r>
      <w:r>
        <w:rPr>
          <w:rFonts w:cs="Calibri"/>
          <w:color w:val="auto"/>
          <w:sz w:val="24"/>
          <w:highlight w:val="none"/>
        </w:rPr>
        <w:t>以联合体形式参加的，提供联合协议和中小企业声明函，联合协议中中小企业合同金额应当达到招标公告载明的比例；如果供应商本身提供所有标的均由中小企业承接的，视同符合了资格条件，无需再与其他中小企业组成联合体参加政府采购活动，无需提供联合协议。</w:t>
      </w:r>
    </w:p>
    <w:p w14:paraId="0A5DD260">
      <w:pPr>
        <w:rPr>
          <w:rFonts w:cs="Calibri"/>
          <w:b/>
          <w:color w:val="auto"/>
          <w:sz w:val="24"/>
          <w:highlight w:val="none"/>
        </w:rPr>
      </w:pPr>
    </w:p>
    <w:p w14:paraId="6D667151">
      <w:pPr>
        <w:ind w:firstLine="482" w:firstLineChars="200"/>
        <w:rPr>
          <w:rFonts w:cs="Calibri"/>
          <w:color w:val="auto"/>
          <w:highlight w:val="none"/>
        </w:rPr>
      </w:pPr>
      <w:r>
        <w:rPr>
          <w:rFonts w:cs="Calibri"/>
          <w:b/>
          <w:color w:val="auto"/>
          <w:sz w:val="24"/>
          <w:highlight w:val="none"/>
        </w:rPr>
        <w:sym w:font="Wingdings 2" w:char="00A3"/>
      </w:r>
      <w:r>
        <w:rPr>
          <w:rFonts w:cs="Calibri"/>
          <w:b/>
          <w:color w:val="auto"/>
          <w:sz w:val="24"/>
          <w:highlight w:val="none"/>
        </w:rPr>
        <w:t>C.</w:t>
      </w:r>
      <w:r>
        <w:rPr>
          <w:rFonts w:cs="Calibri"/>
          <w:color w:val="auto"/>
          <w:sz w:val="24"/>
          <w:highlight w:val="none"/>
        </w:rPr>
        <w:t>合同分包的，提供分包意向协议和中小企业声明函，分包意向协议中中小企业合同金额应当达到招标公告</w:t>
      </w:r>
      <w:r>
        <w:rPr>
          <w:rFonts w:hint="eastAsia" w:cs="Calibri"/>
          <w:color w:val="auto"/>
          <w:sz w:val="24"/>
          <w:highlight w:val="none"/>
          <w:lang w:eastAsia="zh-CN"/>
        </w:rPr>
        <w:t>（</w:t>
      </w:r>
      <w:r>
        <w:rPr>
          <w:rFonts w:hint="eastAsia" w:cs="Calibri"/>
          <w:color w:val="auto"/>
          <w:sz w:val="24"/>
          <w:highlight w:val="none"/>
          <w:lang w:val="en-US" w:eastAsia="zh-CN"/>
        </w:rPr>
        <w:t>/招标文件</w:t>
      </w:r>
      <w:r>
        <w:rPr>
          <w:rFonts w:hint="eastAsia" w:cs="Calibri"/>
          <w:color w:val="auto"/>
          <w:sz w:val="24"/>
          <w:highlight w:val="none"/>
          <w:lang w:eastAsia="zh-CN"/>
        </w:rPr>
        <w:t>）</w:t>
      </w:r>
      <w:r>
        <w:rPr>
          <w:rFonts w:cs="Calibri"/>
          <w:color w:val="auto"/>
          <w:sz w:val="24"/>
          <w:highlight w:val="none"/>
        </w:rPr>
        <w:t>载明的比例；如果供应商本身提供所有标的均由中小企业承接，视同符合了资格条件，无需再向中小企业分包，无需提供分包意向协议。</w:t>
      </w:r>
    </w:p>
    <w:p w14:paraId="4829FB89">
      <w:pPr>
        <w:rPr>
          <w:rFonts w:cs="Calibri"/>
          <w:b/>
          <w:color w:val="auto"/>
          <w:kern w:val="0"/>
          <w:sz w:val="32"/>
          <w:szCs w:val="32"/>
          <w:highlight w:val="none"/>
        </w:rPr>
      </w:pPr>
    </w:p>
    <w:p w14:paraId="09EA3980">
      <w:pPr>
        <w:pStyle w:val="4"/>
        <w:ind w:firstLine="482"/>
        <w:jc w:val="center"/>
        <w:rPr>
          <w:rFonts w:hint="eastAsia" w:cs="Calibri"/>
          <w:color w:val="auto"/>
          <w:highlight w:val="none"/>
          <w:lang w:val="en-US" w:eastAsia="zh-CN"/>
        </w:rPr>
      </w:pPr>
      <w:r>
        <w:rPr>
          <w:rFonts w:hint="eastAsia" w:cs="Calibri"/>
          <w:color w:val="auto"/>
          <w:highlight w:val="none"/>
          <w:lang w:eastAsia="zh-CN"/>
        </w:rPr>
        <w:t>本项目专门面向中小</w:t>
      </w:r>
      <w:r>
        <w:rPr>
          <w:rFonts w:hint="eastAsia" w:cs="Calibri"/>
          <w:color w:val="auto"/>
          <w:highlight w:val="none"/>
          <w:lang w:val="en-US" w:eastAsia="zh-CN"/>
        </w:rPr>
        <w:t>/小微企业招标，</w:t>
      </w:r>
      <w:r>
        <w:rPr>
          <w:rFonts w:hint="eastAsia" w:cs="Calibri"/>
          <w:color w:val="auto"/>
          <w:highlight w:val="none"/>
          <w:lang w:eastAsia="zh-CN"/>
        </w:rPr>
        <w:t>不</w:t>
      </w:r>
      <w:r>
        <w:rPr>
          <w:rFonts w:hint="eastAsia" w:cs="Calibri"/>
          <w:color w:val="auto"/>
          <w:highlight w:val="none"/>
          <w:lang w:val="en-US" w:eastAsia="zh-CN"/>
        </w:rPr>
        <w:t>实行价格扣除政策。</w:t>
      </w:r>
    </w:p>
    <w:p w14:paraId="3A465E16">
      <w:pPr>
        <w:pStyle w:val="4"/>
        <w:ind w:firstLine="482"/>
        <w:jc w:val="center"/>
        <w:rPr>
          <w:rFonts w:hint="default" w:eastAsia="仿宋" w:cs="Calibri"/>
          <w:color w:val="auto"/>
          <w:highlight w:val="none"/>
          <w:lang w:val="en-US" w:eastAsia="zh-CN"/>
        </w:rPr>
      </w:pPr>
      <w:r>
        <w:rPr>
          <w:rFonts w:hint="eastAsia" w:cs="Calibri"/>
          <w:color w:val="auto"/>
          <w:highlight w:val="none"/>
          <w:lang w:val="en-US" w:eastAsia="zh-CN"/>
        </w:rPr>
        <w:t>对应企业划分类别：【 其他未列明】行业</w:t>
      </w:r>
    </w:p>
    <w:p w14:paraId="7092F851">
      <w:pPr>
        <w:pStyle w:val="4"/>
        <w:ind w:firstLine="482"/>
        <w:jc w:val="center"/>
        <w:rPr>
          <w:rFonts w:cs="Calibri"/>
          <w:color w:val="auto"/>
          <w:highlight w:val="none"/>
        </w:rPr>
      </w:pPr>
    </w:p>
    <w:p w14:paraId="490E66CB">
      <w:pPr>
        <w:pStyle w:val="4"/>
        <w:ind w:firstLine="482"/>
        <w:jc w:val="center"/>
        <w:rPr>
          <w:rFonts w:cs="Calibri"/>
          <w:color w:val="auto"/>
          <w:highlight w:val="none"/>
        </w:rPr>
      </w:pPr>
    </w:p>
    <w:p w14:paraId="5515CAD9">
      <w:pPr>
        <w:pStyle w:val="4"/>
        <w:ind w:firstLine="482"/>
        <w:jc w:val="center"/>
        <w:rPr>
          <w:rFonts w:cs="Calibri"/>
          <w:color w:val="auto"/>
          <w:highlight w:val="none"/>
        </w:rPr>
      </w:pPr>
    </w:p>
    <w:p w14:paraId="236C534E">
      <w:pPr>
        <w:rPr>
          <w:rFonts w:cs="Calibri"/>
          <w:color w:val="auto"/>
          <w:highlight w:val="none"/>
        </w:rPr>
      </w:pPr>
    </w:p>
    <w:p w14:paraId="18809EE4">
      <w:pPr>
        <w:pStyle w:val="83"/>
        <w:spacing w:before="120"/>
        <w:rPr>
          <w:rFonts w:cs="Calibri"/>
          <w:color w:val="auto"/>
          <w:highlight w:val="none"/>
        </w:rPr>
      </w:pPr>
    </w:p>
    <w:p w14:paraId="5F3F7350">
      <w:pPr>
        <w:pStyle w:val="83"/>
        <w:spacing w:before="120"/>
        <w:rPr>
          <w:rFonts w:cs="Calibri"/>
          <w:color w:val="auto"/>
          <w:highlight w:val="none"/>
        </w:rPr>
      </w:pPr>
    </w:p>
    <w:p w14:paraId="1B5A3278">
      <w:pPr>
        <w:pStyle w:val="83"/>
        <w:spacing w:before="120"/>
        <w:rPr>
          <w:rFonts w:cs="Calibri"/>
          <w:color w:val="auto"/>
          <w:highlight w:val="none"/>
        </w:rPr>
      </w:pPr>
    </w:p>
    <w:p w14:paraId="561063FC">
      <w:pPr>
        <w:pStyle w:val="83"/>
        <w:spacing w:before="120"/>
        <w:rPr>
          <w:rFonts w:cs="Calibri"/>
          <w:color w:val="auto"/>
          <w:highlight w:val="none"/>
        </w:rPr>
      </w:pPr>
    </w:p>
    <w:p w14:paraId="004D881C">
      <w:pPr>
        <w:pStyle w:val="83"/>
        <w:spacing w:before="120"/>
        <w:rPr>
          <w:rFonts w:cs="Calibri"/>
          <w:color w:val="auto"/>
          <w:highlight w:val="none"/>
        </w:rPr>
      </w:pPr>
    </w:p>
    <w:p w14:paraId="5A2F4E74">
      <w:pPr>
        <w:pStyle w:val="83"/>
        <w:spacing w:before="120"/>
        <w:rPr>
          <w:rFonts w:cs="Calibri"/>
          <w:color w:val="auto"/>
          <w:highlight w:val="none"/>
        </w:rPr>
      </w:pPr>
    </w:p>
    <w:p w14:paraId="41BC86F4">
      <w:pPr>
        <w:pStyle w:val="83"/>
        <w:spacing w:before="120"/>
        <w:rPr>
          <w:rFonts w:cs="Calibri"/>
          <w:color w:val="auto"/>
          <w:highlight w:val="none"/>
        </w:rPr>
      </w:pPr>
    </w:p>
    <w:p w14:paraId="6C84B9DC">
      <w:pPr>
        <w:pStyle w:val="83"/>
        <w:spacing w:before="120"/>
        <w:rPr>
          <w:rFonts w:cs="Calibri"/>
          <w:color w:val="auto"/>
          <w:highlight w:val="none"/>
        </w:rPr>
      </w:pPr>
    </w:p>
    <w:p w14:paraId="61FDA5CE">
      <w:pPr>
        <w:pStyle w:val="83"/>
        <w:spacing w:before="120"/>
        <w:rPr>
          <w:rFonts w:cs="Calibri"/>
          <w:color w:val="auto"/>
          <w:highlight w:val="none"/>
        </w:rPr>
      </w:pPr>
    </w:p>
    <w:p w14:paraId="59FAD519">
      <w:pPr>
        <w:pStyle w:val="83"/>
        <w:spacing w:before="120"/>
        <w:rPr>
          <w:rFonts w:cs="Calibri"/>
          <w:color w:val="auto"/>
          <w:highlight w:val="none"/>
        </w:rPr>
      </w:pPr>
    </w:p>
    <w:p w14:paraId="1ECF93B6">
      <w:pPr>
        <w:pStyle w:val="4"/>
        <w:ind w:firstLine="0" w:firstLineChars="0"/>
        <w:jc w:val="both"/>
        <w:rPr>
          <w:rFonts w:cs="Calibri"/>
          <w:color w:val="auto"/>
          <w:highlight w:val="none"/>
        </w:rPr>
      </w:pPr>
    </w:p>
    <w:p w14:paraId="69C7D812">
      <w:pPr>
        <w:rPr>
          <w:color w:val="auto"/>
          <w:highlight w:val="none"/>
        </w:rPr>
      </w:pPr>
    </w:p>
    <w:p w14:paraId="452300DE">
      <w:pPr>
        <w:pStyle w:val="4"/>
        <w:ind w:firstLine="482"/>
        <w:jc w:val="center"/>
        <w:rPr>
          <w:rFonts w:cs="Calibri"/>
          <w:color w:val="auto"/>
          <w:highlight w:val="none"/>
        </w:rPr>
      </w:pPr>
      <w:r>
        <w:rPr>
          <w:rFonts w:hint="eastAsia" w:cs="Calibri"/>
          <w:color w:val="auto"/>
          <w:highlight w:val="none"/>
        </w:rPr>
        <w:t>四</w:t>
      </w:r>
      <w:r>
        <w:rPr>
          <w:rFonts w:cs="Calibri"/>
          <w:color w:val="auto"/>
          <w:highlight w:val="none"/>
        </w:rPr>
        <w:t>、本项目的特定资格要求</w:t>
      </w:r>
    </w:p>
    <w:p w14:paraId="65FBEDAF">
      <w:pPr>
        <w:widowControl/>
        <w:ind w:left="150"/>
        <w:jc w:val="center"/>
        <w:rPr>
          <w:rFonts w:cs="Calibri"/>
          <w:b/>
          <w:color w:val="auto"/>
          <w:kern w:val="0"/>
          <w:sz w:val="32"/>
          <w:szCs w:val="32"/>
          <w:highlight w:val="none"/>
        </w:rPr>
      </w:pPr>
      <w:r>
        <w:rPr>
          <w:rFonts w:cs="Calibri"/>
          <w:b/>
          <w:color w:val="auto"/>
          <w:kern w:val="0"/>
          <w:sz w:val="32"/>
          <w:szCs w:val="32"/>
          <w:highlight w:val="none"/>
        </w:rPr>
        <w:t>本项目的特定资格要求</w:t>
      </w:r>
    </w:p>
    <w:tbl>
      <w:tblPr>
        <w:tblStyle w:val="6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513"/>
        <w:gridCol w:w="5182"/>
      </w:tblGrid>
      <w:tr w14:paraId="51BA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Align w:val="center"/>
          </w:tcPr>
          <w:p w14:paraId="52023699">
            <w:pPr>
              <w:jc w:val="left"/>
              <w:rPr>
                <w:rFonts w:cs="Calibri"/>
                <w:color w:val="auto"/>
                <w:szCs w:val="21"/>
                <w:highlight w:val="none"/>
              </w:rPr>
            </w:pPr>
            <w:r>
              <w:rPr>
                <w:rFonts w:cs="Calibri"/>
                <w:color w:val="auto"/>
                <w:szCs w:val="21"/>
                <w:highlight w:val="none"/>
              </w:rPr>
              <w:t>序号</w:t>
            </w:r>
          </w:p>
        </w:tc>
        <w:tc>
          <w:tcPr>
            <w:tcW w:w="3513" w:type="dxa"/>
            <w:vAlign w:val="center"/>
          </w:tcPr>
          <w:p w14:paraId="6150528F">
            <w:pPr>
              <w:jc w:val="left"/>
              <w:rPr>
                <w:rFonts w:cs="Calibri"/>
                <w:color w:val="auto"/>
                <w:szCs w:val="21"/>
                <w:highlight w:val="none"/>
              </w:rPr>
            </w:pPr>
            <w:r>
              <w:rPr>
                <w:rFonts w:cs="Calibri"/>
                <w:color w:val="auto"/>
                <w:szCs w:val="21"/>
                <w:highlight w:val="none"/>
              </w:rPr>
              <w:t>资格条件</w:t>
            </w:r>
          </w:p>
        </w:tc>
        <w:tc>
          <w:tcPr>
            <w:tcW w:w="5182" w:type="dxa"/>
            <w:vAlign w:val="center"/>
          </w:tcPr>
          <w:p w14:paraId="584A7531">
            <w:pPr>
              <w:jc w:val="left"/>
              <w:rPr>
                <w:rFonts w:hint="eastAsia" w:eastAsia="仿宋" w:cs="Calibri"/>
                <w:color w:val="auto"/>
                <w:szCs w:val="21"/>
                <w:highlight w:val="none"/>
                <w:lang w:eastAsia="zh-CN"/>
              </w:rPr>
            </w:pPr>
            <w:r>
              <w:rPr>
                <w:rFonts w:cs="Calibri"/>
                <w:color w:val="auto"/>
                <w:szCs w:val="21"/>
                <w:highlight w:val="none"/>
              </w:rPr>
              <w:t>应提供的资格审查资料（除承诺函、说明、声明外的其他证件提供复印件</w:t>
            </w:r>
          </w:p>
        </w:tc>
      </w:tr>
      <w:tr w14:paraId="030F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Align w:val="center"/>
          </w:tcPr>
          <w:p w14:paraId="1721CDC6">
            <w:pPr>
              <w:jc w:val="left"/>
              <w:rPr>
                <w:rFonts w:eastAsia="宋体" w:cs="Calibri"/>
                <w:color w:val="auto"/>
                <w:szCs w:val="21"/>
                <w:highlight w:val="none"/>
              </w:rPr>
            </w:pPr>
            <w:r>
              <w:rPr>
                <w:rFonts w:cs="Calibri"/>
                <w:color w:val="auto"/>
                <w:szCs w:val="21"/>
                <w:highlight w:val="none"/>
              </w:rPr>
              <w:t>1</w:t>
            </w:r>
          </w:p>
        </w:tc>
        <w:tc>
          <w:tcPr>
            <w:tcW w:w="3513" w:type="dxa"/>
            <w:vAlign w:val="center"/>
          </w:tcPr>
          <w:p w14:paraId="546E008D">
            <w:pPr>
              <w:jc w:val="left"/>
              <w:rPr>
                <w:rFonts w:hint="eastAsia" w:cs="Calibri"/>
                <w:color w:val="auto"/>
                <w:szCs w:val="21"/>
                <w:highlight w:val="none"/>
                <w:lang w:eastAsia="zh-CN"/>
              </w:rPr>
            </w:pPr>
            <w:r>
              <w:rPr>
                <w:rFonts w:cs="Calibri"/>
                <w:color w:val="auto"/>
                <w:kern w:val="0"/>
                <w:szCs w:val="21"/>
                <w:highlight w:val="none"/>
              </w:rPr>
              <w:t>单位负责人为同一人或者存在直接控股、管理关系的不同供应商，不得参加本项目的政府采购活动</w:t>
            </w:r>
          </w:p>
        </w:tc>
        <w:tc>
          <w:tcPr>
            <w:tcW w:w="5182" w:type="dxa"/>
            <w:vAlign w:val="center"/>
          </w:tcPr>
          <w:p w14:paraId="1C6F7439">
            <w:pPr>
              <w:jc w:val="left"/>
              <w:rPr>
                <w:rFonts w:hint="eastAsia" w:cs="Calibri"/>
                <w:color w:val="auto"/>
                <w:szCs w:val="21"/>
                <w:highlight w:val="none"/>
                <w:lang w:eastAsia="zh-CN"/>
              </w:rPr>
            </w:pPr>
            <w:r>
              <w:rPr>
                <w:rFonts w:cs="Calibri"/>
                <w:color w:val="auto"/>
                <w:szCs w:val="21"/>
                <w:highlight w:val="none"/>
              </w:rPr>
              <w:t>（1</w:t>
            </w:r>
            <w:r>
              <w:rPr>
                <w:rFonts w:hint="eastAsia" w:cs="Calibri"/>
                <w:color w:val="auto"/>
                <w:szCs w:val="21"/>
                <w:highlight w:val="none"/>
                <w:lang w:eastAsia="zh-CN"/>
              </w:rPr>
              <w:t>）</w:t>
            </w:r>
            <w:r>
              <w:rPr>
                <w:rFonts w:cs="Calibri"/>
                <w:color w:val="auto"/>
                <w:szCs w:val="21"/>
                <w:highlight w:val="none"/>
              </w:rPr>
              <w:t>与其他供应商无利害关系的声明函。【声明函1】</w:t>
            </w:r>
          </w:p>
        </w:tc>
      </w:tr>
      <w:tr w14:paraId="0A6B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Align w:val="center"/>
          </w:tcPr>
          <w:p w14:paraId="3818422B">
            <w:pPr>
              <w:jc w:val="left"/>
              <w:rPr>
                <w:rFonts w:eastAsia="宋体" w:cs="Calibri"/>
                <w:color w:val="auto"/>
                <w:szCs w:val="21"/>
                <w:highlight w:val="none"/>
              </w:rPr>
            </w:pPr>
            <w:r>
              <w:rPr>
                <w:rFonts w:cs="Calibri"/>
                <w:color w:val="auto"/>
                <w:szCs w:val="21"/>
                <w:highlight w:val="none"/>
              </w:rPr>
              <w:t>2</w:t>
            </w:r>
          </w:p>
        </w:tc>
        <w:tc>
          <w:tcPr>
            <w:tcW w:w="3513" w:type="dxa"/>
            <w:vAlign w:val="center"/>
          </w:tcPr>
          <w:p w14:paraId="6106A2E3">
            <w:pPr>
              <w:jc w:val="left"/>
              <w:rPr>
                <w:rFonts w:hint="eastAsia" w:eastAsia="仿宋" w:cs="Calibri"/>
                <w:color w:val="auto"/>
                <w:szCs w:val="21"/>
                <w:highlight w:val="none"/>
                <w:lang w:val="en-US" w:eastAsia="zh-CN"/>
              </w:rPr>
            </w:pPr>
            <w:r>
              <w:rPr>
                <w:rFonts w:cs="Calibri"/>
                <w:color w:val="auto"/>
                <w:kern w:val="0"/>
                <w:szCs w:val="21"/>
                <w:highlight w:val="none"/>
              </w:rPr>
              <w:t>根据《关于规范政府采购供应商资格设定及资格审查的通知》（浙财采监[2013]24号</w:t>
            </w:r>
            <w:r>
              <w:rPr>
                <w:rFonts w:hint="eastAsia" w:cs="Calibri"/>
                <w:color w:val="auto"/>
                <w:kern w:val="0"/>
                <w:szCs w:val="21"/>
                <w:highlight w:val="none"/>
                <w:lang w:eastAsia="zh-CN"/>
              </w:rPr>
              <w:t>）</w:t>
            </w:r>
            <w:r>
              <w:rPr>
                <w:rFonts w:cs="Calibri"/>
                <w:color w:val="auto"/>
                <w:kern w:val="0"/>
                <w:szCs w:val="21"/>
                <w:highlight w:val="none"/>
              </w:rPr>
              <w:t>第6条规定接受金融、保险、通讯等特定行业的全国性企业所设立的区域性分支机构（应依法办理了工商、税务和社保登记手续，获得总公司（总机构</w:t>
            </w:r>
            <w:r>
              <w:rPr>
                <w:rFonts w:hint="eastAsia" w:cs="Calibri"/>
                <w:color w:val="auto"/>
                <w:kern w:val="0"/>
                <w:szCs w:val="21"/>
                <w:highlight w:val="none"/>
                <w:lang w:eastAsia="zh-CN"/>
              </w:rPr>
              <w:t>）</w:t>
            </w:r>
            <w:r>
              <w:rPr>
                <w:rFonts w:cs="Calibri"/>
                <w:color w:val="auto"/>
                <w:kern w:val="0"/>
                <w:szCs w:val="21"/>
                <w:highlight w:val="none"/>
              </w:rPr>
              <w:t>授权或能够提供房产权证或其他有效财产证明材料，能证明其具备实际承担责任的能力和法定的缔结合同能力</w:t>
            </w:r>
            <w:r>
              <w:rPr>
                <w:rFonts w:hint="eastAsia" w:cs="Calibri"/>
                <w:color w:val="auto"/>
                <w:kern w:val="0"/>
                <w:szCs w:val="21"/>
                <w:highlight w:val="none"/>
                <w:lang w:eastAsia="zh-CN"/>
              </w:rPr>
              <w:t>）</w:t>
            </w:r>
            <w:r>
              <w:rPr>
                <w:rFonts w:cs="Calibri"/>
                <w:color w:val="auto"/>
                <w:kern w:val="0"/>
                <w:szCs w:val="21"/>
                <w:highlight w:val="none"/>
              </w:rPr>
              <w:t>、以及个体工商户、个人独资企业、合伙企业（应依法办理了工商、税务和社保登记手续，能够提供房产权证或其他有效财产证明材料，能证明其具备实际承担责任的能力和法定的缔结合同能力</w:t>
            </w:r>
            <w:r>
              <w:rPr>
                <w:rFonts w:hint="eastAsia" w:cs="Calibri"/>
                <w:color w:val="auto"/>
                <w:kern w:val="0"/>
                <w:szCs w:val="21"/>
                <w:highlight w:val="none"/>
                <w:lang w:eastAsia="zh-CN"/>
              </w:rPr>
              <w:t>）</w:t>
            </w:r>
          </w:p>
        </w:tc>
        <w:tc>
          <w:tcPr>
            <w:tcW w:w="5182" w:type="dxa"/>
            <w:vAlign w:val="center"/>
          </w:tcPr>
          <w:p w14:paraId="0A74371D">
            <w:pPr>
              <w:jc w:val="left"/>
              <w:rPr>
                <w:rFonts w:cs="Calibri"/>
                <w:color w:val="auto"/>
                <w:szCs w:val="21"/>
                <w:highlight w:val="none"/>
              </w:rPr>
            </w:pPr>
            <w:r>
              <w:rPr>
                <w:rFonts w:cs="Calibri"/>
                <w:color w:val="auto"/>
                <w:szCs w:val="21"/>
                <w:highlight w:val="none"/>
              </w:rPr>
              <w:t>◇属于此种情形的供应商除基本资格要求应提供资料外。还应提供以下资料：</w:t>
            </w:r>
          </w:p>
          <w:p w14:paraId="77213AF5">
            <w:pPr>
              <w:jc w:val="left"/>
              <w:rPr>
                <w:rFonts w:cs="Calibri"/>
                <w:color w:val="auto"/>
                <w:szCs w:val="21"/>
                <w:highlight w:val="none"/>
              </w:rPr>
            </w:pPr>
            <w:r>
              <w:rPr>
                <w:rFonts w:cs="Calibri"/>
                <w:color w:val="auto"/>
                <w:szCs w:val="21"/>
                <w:highlight w:val="none"/>
              </w:rPr>
              <w:t>（</w:t>
            </w:r>
            <w:r>
              <w:rPr>
                <w:rFonts w:hint="eastAsia" w:cs="Calibri"/>
                <w:color w:val="auto"/>
                <w:szCs w:val="21"/>
                <w:highlight w:val="none"/>
                <w:lang w:val="en-US" w:eastAsia="zh-CN"/>
              </w:rPr>
              <w:t>1</w:t>
            </w:r>
            <w:r>
              <w:rPr>
                <w:rFonts w:hint="eastAsia" w:cs="Calibri"/>
                <w:color w:val="auto"/>
                <w:szCs w:val="21"/>
                <w:highlight w:val="none"/>
                <w:lang w:eastAsia="zh-CN"/>
              </w:rPr>
              <w:t>）</w:t>
            </w:r>
            <w:r>
              <w:rPr>
                <w:rFonts w:cs="Calibri"/>
                <w:color w:val="auto"/>
                <w:szCs w:val="21"/>
                <w:highlight w:val="none"/>
              </w:rPr>
              <w:t>金融、保险、通讯等特定行业的全国性企业所设立的区域性分支机构提供总公司（总机构</w:t>
            </w:r>
            <w:r>
              <w:rPr>
                <w:rFonts w:hint="eastAsia" w:cs="Calibri"/>
                <w:color w:val="auto"/>
                <w:szCs w:val="21"/>
                <w:highlight w:val="none"/>
                <w:lang w:eastAsia="zh-CN"/>
              </w:rPr>
              <w:t>）</w:t>
            </w:r>
            <w:r>
              <w:rPr>
                <w:rFonts w:cs="Calibri"/>
                <w:color w:val="auto"/>
                <w:szCs w:val="21"/>
                <w:highlight w:val="none"/>
              </w:rPr>
              <w:t>授权；</w:t>
            </w:r>
          </w:p>
          <w:p w14:paraId="6688810D">
            <w:pPr>
              <w:jc w:val="left"/>
              <w:rPr>
                <w:rFonts w:cs="Calibri"/>
                <w:color w:val="auto"/>
                <w:szCs w:val="21"/>
                <w:highlight w:val="none"/>
              </w:rPr>
            </w:pPr>
            <w:r>
              <w:rPr>
                <w:rFonts w:cs="Calibri"/>
                <w:color w:val="auto"/>
                <w:szCs w:val="21"/>
                <w:highlight w:val="none"/>
              </w:rPr>
              <w:t>（</w:t>
            </w:r>
            <w:r>
              <w:rPr>
                <w:rFonts w:hint="eastAsia" w:cs="Calibri"/>
                <w:color w:val="auto"/>
                <w:szCs w:val="21"/>
                <w:highlight w:val="none"/>
                <w:lang w:val="en-US" w:eastAsia="zh-CN"/>
              </w:rPr>
              <w:t>2</w:t>
            </w:r>
            <w:r>
              <w:rPr>
                <w:rFonts w:hint="eastAsia" w:cs="Calibri"/>
                <w:color w:val="auto"/>
                <w:szCs w:val="21"/>
                <w:highlight w:val="none"/>
                <w:lang w:eastAsia="zh-CN"/>
              </w:rPr>
              <w:t>）</w:t>
            </w:r>
            <w:r>
              <w:rPr>
                <w:rFonts w:cs="Calibri"/>
                <w:color w:val="auto"/>
                <w:szCs w:val="21"/>
                <w:highlight w:val="none"/>
              </w:rPr>
              <w:t>个体工商户、个人独资企业、合伙企业应提供房产权证或其他有效财产证明材料。</w:t>
            </w:r>
          </w:p>
          <w:p w14:paraId="35AE4248">
            <w:pPr>
              <w:jc w:val="left"/>
              <w:rPr>
                <w:rFonts w:cs="Calibri"/>
                <w:color w:val="auto"/>
                <w:szCs w:val="21"/>
                <w:highlight w:val="none"/>
              </w:rPr>
            </w:pPr>
            <w:r>
              <w:rPr>
                <w:rFonts w:cs="Calibri"/>
                <w:color w:val="auto"/>
                <w:szCs w:val="21"/>
                <w:highlight w:val="none"/>
              </w:rPr>
              <w:t>◇不属于此种情况的供应商提供以下资料：</w:t>
            </w:r>
          </w:p>
          <w:p w14:paraId="209AA98A">
            <w:pPr>
              <w:jc w:val="left"/>
              <w:rPr>
                <w:rFonts w:hint="eastAsia" w:cs="Calibri"/>
                <w:color w:val="auto"/>
                <w:szCs w:val="21"/>
                <w:highlight w:val="none"/>
                <w:lang w:val="en-US" w:eastAsia="zh-CN"/>
              </w:rPr>
            </w:pPr>
            <w:r>
              <w:rPr>
                <w:rFonts w:cs="Calibri"/>
                <w:color w:val="auto"/>
                <w:szCs w:val="21"/>
                <w:highlight w:val="none"/>
              </w:rPr>
              <w:t>（</w:t>
            </w:r>
            <w:r>
              <w:rPr>
                <w:rFonts w:hint="eastAsia" w:cs="Calibri"/>
                <w:color w:val="auto"/>
                <w:szCs w:val="21"/>
                <w:highlight w:val="none"/>
                <w:lang w:val="en-US" w:eastAsia="zh-CN"/>
              </w:rPr>
              <w:t>1</w:t>
            </w:r>
            <w:r>
              <w:rPr>
                <w:rFonts w:hint="eastAsia" w:cs="Calibri"/>
                <w:color w:val="auto"/>
                <w:szCs w:val="21"/>
                <w:highlight w:val="none"/>
                <w:lang w:eastAsia="zh-CN"/>
              </w:rPr>
              <w:t>）</w:t>
            </w:r>
            <w:r>
              <w:rPr>
                <w:rFonts w:cs="Calibri"/>
                <w:color w:val="auto"/>
                <w:szCs w:val="21"/>
                <w:highlight w:val="none"/>
              </w:rPr>
              <w:t>企业类型的声明函。【声明函</w:t>
            </w:r>
            <w:r>
              <w:rPr>
                <w:rFonts w:hint="eastAsia" w:cs="Calibri"/>
                <w:color w:val="auto"/>
                <w:szCs w:val="21"/>
                <w:highlight w:val="none"/>
                <w:lang w:val="en-US" w:eastAsia="zh-CN"/>
              </w:rPr>
              <w:t>2</w:t>
            </w:r>
            <w:r>
              <w:rPr>
                <w:rFonts w:cs="Calibri"/>
                <w:color w:val="auto"/>
                <w:szCs w:val="21"/>
                <w:highlight w:val="none"/>
              </w:rPr>
              <w:t>】</w:t>
            </w:r>
          </w:p>
        </w:tc>
      </w:tr>
      <w:tr w14:paraId="6F3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Align w:val="center"/>
          </w:tcPr>
          <w:p w14:paraId="2E5082AE">
            <w:pPr>
              <w:jc w:val="left"/>
              <w:rPr>
                <w:rFonts w:hint="eastAsia" w:eastAsia="仿宋" w:cs="Calibri"/>
                <w:color w:val="auto"/>
                <w:szCs w:val="21"/>
                <w:highlight w:val="none"/>
                <w:lang w:val="en-US" w:eastAsia="zh-CN"/>
              </w:rPr>
            </w:pPr>
            <w:r>
              <w:rPr>
                <w:rFonts w:hint="eastAsia" w:cs="Calibri"/>
                <w:color w:val="auto"/>
                <w:szCs w:val="21"/>
                <w:highlight w:val="none"/>
                <w:lang w:val="en-US" w:eastAsia="zh-CN"/>
              </w:rPr>
              <w:t>3</w:t>
            </w:r>
          </w:p>
        </w:tc>
        <w:tc>
          <w:tcPr>
            <w:tcW w:w="3513" w:type="dxa"/>
            <w:vAlign w:val="center"/>
          </w:tcPr>
          <w:p w14:paraId="02A2DF07">
            <w:pPr>
              <w:jc w:val="left"/>
              <w:rPr>
                <w:rFonts w:hint="eastAsia" w:cs="Calibri"/>
                <w:color w:val="auto"/>
                <w:szCs w:val="21"/>
                <w:highlight w:val="none"/>
                <w:lang w:val="en-US" w:eastAsia="zh-CN"/>
              </w:rPr>
            </w:pPr>
            <w:r>
              <w:rPr>
                <w:rFonts w:cs="Calibri"/>
                <w:color w:val="auto"/>
                <w:kern w:val="0"/>
                <w:szCs w:val="21"/>
                <w:highlight w:val="none"/>
              </w:rPr>
              <w:t>公益一类事业单位、使用事业编制且由财政拨款保障的群团组织，不得参加本项目的政府采购活动</w:t>
            </w:r>
          </w:p>
        </w:tc>
        <w:tc>
          <w:tcPr>
            <w:tcW w:w="5182" w:type="dxa"/>
            <w:vAlign w:val="center"/>
          </w:tcPr>
          <w:p w14:paraId="119207F5">
            <w:pPr>
              <w:jc w:val="left"/>
              <w:rPr>
                <w:rFonts w:hint="eastAsia" w:cs="Calibri"/>
                <w:color w:val="auto"/>
                <w:szCs w:val="21"/>
                <w:highlight w:val="none"/>
                <w:lang w:val="en-US" w:eastAsia="zh-CN"/>
              </w:rPr>
            </w:pPr>
            <w:r>
              <w:rPr>
                <w:rFonts w:cs="Calibri"/>
                <w:color w:val="auto"/>
                <w:szCs w:val="21"/>
                <w:highlight w:val="none"/>
              </w:rPr>
              <w:t>（</w:t>
            </w:r>
            <w:r>
              <w:rPr>
                <w:rFonts w:hint="eastAsia" w:cs="Calibri"/>
                <w:color w:val="auto"/>
                <w:szCs w:val="21"/>
                <w:highlight w:val="none"/>
                <w:lang w:val="en-US" w:eastAsia="zh-CN"/>
              </w:rPr>
              <w:t>1</w:t>
            </w:r>
            <w:r>
              <w:rPr>
                <w:rFonts w:hint="eastAsia" w:cs="Calibri"/>
                <w:color w:val="auto"/>
                <w:szCs w:val="21"/>
                <w:highlight w:val="none"/>
                <w:lang w:eastAsia="zh-CN"/>
              </w:rPr>
              <w:t>）</w:t>
            </w:r>
            <w:r>
              <w:rPr>
                <w:rFonts w:cs="Calibri"/>
                <w:color w:val="auto"/>
                <w:szCs w:val="21"/>
                <w:highlight w:val="none"/>
              </w:rPr>
              <w:t>单位组织形式声明函。【声明函</w:t>
            </w:r>
            <w:r>
              <w:rPr>
                <w:rFonts w:hint="eastAsia" w:cs="Calibri"/>
                <w:color w:val="auto"/>
                <w:szCs w:val="21"/>
                <w:highlight w:val="none"/>
                <w:lang w:val="en-US" w:eastAsia="zh-CN"/>
              </w:rPr>
              <w:t>3</w:t>
            </w:r>
            <w:r>
              <w:rPr>
                <w:rFonts w:cs="Calibri"/>
                <w:color w:val="auto"/>
                <w:szCs w:val="21"/>
                <w:highlight w:val="none"/>
              </w:rPr>
              <w:t>】</w:t>
            </w:r>
          </w:p>
        </w:tc>
      </w:tr>
      <w:tr w14:paraId="76D6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76" w:type="dxa"/>
            <w:vAlign w:val="center"/>
          </w:tcPr>
          <w:p w14:paraId="3A5D3FB0">
            <w:pPr>
              <w:jc w:val="left"/>
              <w:rPr>
                <w:rFonts w:hint="default" w:cs="Calibri"/>
                <w:color w:val="auto"/>
                <w:szCs w:val="21"/>
                <w:highlight w:val="none"/>
                <w:lang w:val="en-US" w:eastAsia="zh-CN"/>
              </w:rPr>
            </w:pPr>
            <w:r>
              <w:rPr>
                <w:rFonts w:hint="eastAsia" w:cs="Calibri"/>
                <w:color w:val="auto"/>
                <w:szCs w:val="21"/>
                <w:highlight w:val="none"/>
                <w:lang w:val="en-US" w:eastAsia="zh-CN"/>
              </w:rPr>
              <w:t>4</w:t>
            </w:r>
          </w:p>
        </w:tc>
        <w:tc>
          <w:tcPr>
            <w:tcW w:w="3513" w:type="dxa"/>
            <w:vAlign w:val="center"/>
          </w:tcPr>
          <w:p w14:paraId="42C43EC4">
            <w:pPr>
              <w:jc w:val="left"/>
              <w:rPr>
                <w:rFonts w:hint="eastAsia" w:eastAsia="仿宋" w:cs="Calibri"/>
                <w:color w:val="auto"/>
                <w:kern w:val="0"/>
                <w:szCs w:val="21"/>
                <w:highlight w:val="none"/>
                <w:lang w:eastAsia="zh-CN"/>
              </w:rPr>
            </w:pPr>
            <w:r>
              <w:rPr>
                <w:rFonts w:hint="eastAsia" w:cs="Calibri"/>
                <w:color w:val="auto"/>
                <w:kern w:val="0"/>
                <w:szCs w:val="21"/>
                <w:highlight w:val="none"/>
                <w:lang w:eastAsia="zh-CN"/>
              </w:rPr>
              <w:t>本项目不接受联合体投标</w:t>
            </w:r>
          </w:p>
        </w:tc>
        <w:tc>
          <w:tcPr>
            <w:tcW w:w="5182" w:type="dxa"/>
            <w:vAlign w:val="center"/>
          </w:tcPr>
          <w:p w14:paraId="0FA88A5D">
            <w:pPr>
              <w:jc w:val="left"/>
              <w:rPr>
                <w:rFonts w:hint="eastAsia" w:cs="Calibri"/>
                <w:color w:val="auto"/>
                <w:szCs w:val="21"/>
                <w:highlight w:val="none"/>
                <w:lang w:val="en-US" w:eastAsia="zh-CN"/>
              </w:rPr>
            </w:pPr>
            <w:r>
              <w:rPr>
                <w:rFonts w:cs="Calibri"/>
                <w:color w:val="auto"/>
                <w:szCs w:val="21"/>
                <w:highlight w:val="none"/>
              </w:rPr>
              <w:t>（</w:t>
            </w:r>
            <w:r>
              <w:rPr>
                <w:rFonts w:hint="eastAsia" w:cs="Calibri"/>
                <w:color w:val="auto"/>
                <w:szCs w:val="21"/>
                <w:highlight w:val="none"/>
                <w:lang w:val="en-US" w:eastAsia="zh-CN"/>
              </w:rPr>
              <w:t>1</w:t>
            </w:r>
            <w:r>
              <w:rPr>
                <w:rFonts w:hint="eastAsia" w:cs="Calibri"/>
                <w:color w:val="auto"/>
                <w:szCs w:val="21"/>
                <w:highlight w:val="none"/>
                <w:lang w:eastAsia="zh-CN"/>
              </w:rPr>
              <w:t>）</w:t>
            </w:r>
            <w:r>
              <w:rPr>
                <w:rFonts w:cs="Calibri"/>
                <w:color w:val="auto"/>
                <w:szCs w:val="21"/>
                <w:highlight w:val="none"/>
              </w:rPr>
              <w:t>非联合体提供《非联合体的声明函》【声明函</w:t>
            </w:r>
            <w:r>
              <w:rPr>
                <w:rFonts w:hint="eastAsia" w:cs="Calibri"/>
                <w:color w:val="auto"/>
                <w:szCs w:val="21"/>
                <w:highlight w:val="none"/>
                <w:lang w:val="en-US" w:eastAsia="zh-CN"/>
              </w:rPr>
              <w:t>4</w:t>
            </w:r>
            <w:r>
              <w:rPr>
                <w:rFonts w:cs="Calibri"/>
                <w:color w:val="auto"/>
                <w:szCs w:val="21"/>
                <w:highlight w:val="none"/>
              </w:rPr>
              <w:t>】</w:t>
            </w:r>
          </w:p>
        </w:tc>
      </w:tr>
    </w:tbl>
    <w:p w14:paraId="44E22786">
      <w:pPr>
        <w:jc w:val="center"/>
        <w:rPr>
          <w:rFonts w:hint="eastAsia" w:eastAsia="仿宋" w:cs="Calibri"/>
          <w:b/>
          <w:bCs/>
          <w:color w:val="auto"/>
          <w:sz w:val="24"/>
          <w:highlight w:val="none"/>
          <w:lang w:eastAsia="zh-CN"/>
        </w:rPr>
      </w:pPr>
      <w:r>
        <w:rPr>
          <w:rFonts w:cs="Calibri"/>
          <w:b/>
          <w:bCs/>
          <w:color w:val="auto"/>
          <w:sz w:val="24"/>
          <w:highlight w:val="none"/>
        </w:rPr>
        <w:t>（说明：根据招标公告本项目的特定资格要求提供相应的材料；未要求的，无需提供</w:t>
      </w:r>
      <w:r>
        <w:rPr>
          <w:rFonts w:hint="eastAsia" w:cs="Calibri"/>
          <w:b/>
          <w:bCs/>
          <w:color w:val="auto"/>
          <w:sz w:val="24"/>
          <w:highlight w:val="none"/>
          <w:lang w:eastAsia="zh-CN"/>
        </w:rPr>
        <w:t>）</w:t>
      </w:r>
    </w:p>
    <w:p w14:paraId="52872E5A">
      <w:pPr>
        <w:rPr>
          <w:rFonts w:cs="Calibri"/>
          <w:color w:val="auto"/>
          <w:highlight w:val="none"/>
        </w:rPr>
      </w:pPr>
    </w:p>
    <w:p w14:paraId="689F2ACD">
      <w:pPr>
        <w:pStyle w:val="4"/>
        <w:ind w:firstLine="0" w:firstLineChars="0"/>
        <w:jc w:val="both"/>
        <w:rPr>
          <w:rFonts w:hint="eastAsia" w:cs="Calibri"/>
          <w:color w:val="auto"/>
          <w:highlight w:val="none"/>
        </w:rPr>
      </w:pPr>
    </w:p>
    <w:p w14:paraId="07FA7562">
      <w:pPr>
        <w:pStyle w:val="15"/>
        <w:rPr>
          <w:rFonts w:hint="eastAsia" w:cs="Calibri"/>
          <w:color w:val="auto"/>
          <w:highlight w:val="none"/>
        </w:rPr>
      </w:pPr>
    </w:p>
    <w:p w14:paraId="499BA920">
      <w:pPr>
        <w:pStyle w:val="43"/>
        <w:rPr>
          <w:rFonts w:hint="eastAsia" w:cs="Calibri"/>
          <w:color w:val="auto"/>
          <w:highlight w:val="none"/>
        </w:rPr>
      </w:pPr>
    </w:p>
    <w:p w14:paraId="1D69B33F">
      <w:pPr>
        <w:rPr>
          <w:rFonts w:hint="eastAsia" w:cs="Calibri"/>
          <w:color w:val="auto"/>
          <w:highlight w:val="none"/>
        </w:rPr>
      </w:pPr>
    </w:p>
    <w:p w14:paraId="3E7E5FB0">
      <w:pPr>
        <w:pStyle w:val="4"/>
        <w:rPr>
          <w:rFonts w:hint="eastAsia" w:cs="Calibri"/>
          <w:color w:val="auto"/>
          <w:highlight w:val="none"/>
        </w:rPr>
      </w:pPr>
    </w:p>
    <w:p w14:paraId="6AB25354">
      <w:pPr>
        <w:pStyle w:val="15"/>
        <w:rPr>
          <w:rFonts w:hint="eastAsia" w:cs="Calibri"/>
          <w:color w:val="auto"/>
          <w:highlight w:val="none"/>
        </w:rPr>
      </w:pPr>
    </w:p>
    <w:p w14:paraId="73515650">
      <w:pPr>
        <w:pStyle w:val="43"/>
        <w:rPr>
          <w:rFonts w:hint="eastAsia" w:cs="Calibri"/>
          <w:color w:val="auto"/>
          <w:highlight w:val="none"/>
        </w:rPr>
      </w:pPr>
    </w:p>
    <w:p w14:paraId="19834D46">
      <w:pPr>
        <w:rPr>
          <w:rFonts w:hint="eastAsia" w:cs="Calibri"/>
          <w:color w:val="auto"/>
          <w:highlight w:val="none"/>
        </w:rPr>
      </w:pPr>
    </w:p>
    <w:p w14:paraId="15E198BD">
      <w:pPr>
        <w:pStyle w:val="4"/>
        <w:rPr>
          <w:rFonts w:hint="eastAsia" w:cs="Calibri"/>
          <w:color w:val="auto"/>
          <w:highlight w:val="none"/>
        </w:rPr>
      </w:pPr>
    </w:p>
    <w:p w14:paraId="52482E7E">
      <w:pPr>
        <w:pStyle w:val="15"/>
        <w:rPr>
          <w:rFonts w:hint="eastAsia" w:cs="Calibri"/>
          <w:color w:val="auto"/>
          <w:highlight w:val="none"/>
        </w:rPr>
      </w:pPr>
    </w:p>
    <w:p w14:paraId="3FA00CD1">
      <w:pPr>
        <w:pStyle w:val="43"/>
        <w:rPr>
          <w:rFonts w:hint="eastAsia" w:cs="Calibri"/>
          <w:color w:val="auto"/>
          <w:highlight w:val="none"/>
        </w:rPr>
      </w:pPr>
    </w:p>
    <w:p w14:paraId="7FC52C90">
      <w:pPr>
        <w:pStyle w:val="5"/>
        <w:tabs>
          <w:tab w:val="left" w:pos="720"/>
          <w:tab w:val="clear" w:pos="900"/>
        </w:tabs>
        <w:ind w:firstLine="482"/>
        <w:rPr>
          <w:rFonts w:cs="Calibri"/>
          <w:color w:val="auto"/>
          <w:szCs w:val="24"/>
          <w:highlight w:val="none"/>
        </w:rPr>
      </w:pPr>
      <w:r>
        <w:rPr>
          <w:rFonts w:cs="Calibri"/>
          <w:color w:val="auto"/>
          <w:szCs w:val="24"/>
          <w:highlight w:val="none"/>
        </w:rPr>
        <w:t>（一</w:t>
      </w:r>
      <w:r>
        <w:rPr>
          <w:rFonts w:hint="eastAsia" w:cs="Calibri"/>
          <w:color w:val="auto"/>
          <w:szCs w:val="24"/>
          <w:highlight w:val="none"/>
          <w:lang w:eastAsia="zh-CN"/>
        </w:rPr>
        <w:t>）</w:t>
      </w:r>
      <w:r>
        <w:rPr>
          <w:rFonts w:cs="Calibri"/>
          <w:color w:val="auto"/>
          <w:szCs w:val="24"/>
          <w:highlight w:val="none"/>
        </w:rPr>
        <w:t>表附件：证明资料</w:t>
      </w:r>
    </w:p>
    <w:p w14:paraId="6AE41197">
      <w:pPr>
        <w:ind w:firstLine="480" w:firstLineChars="200"/>
        <w:rPr>
          <w:rFonts w:cs="Calibri"/>
          <w:color w:val="auto"/>
          <w:sz w:val="24"/>
          <w:highlight w:val="none"/>
        </w:rPr>
      </w:pPr>
      <w:r>
        <w:rPr>
          <w:rFonts w:cs="Calibri"/>
          <w:color w:val="auto"/>
          <w:sz w:val="24"/>
          <w:highlight w:val="none"/>
        </w:rPr>
        <w:t>（1</w:t>
      </w:r>
      <w:r>
        <w:rPr>
          <w:rFonts w:hint="eastAsia" w:cs="Calibri"/>
          <w:color w:val="auto"/>
          <w:sz w:val="24"/>
          <w:highlight w:val="none"/>
          <w:lang w:eastAsia="zh-CN"/>
        </w:rPr>
        <w:t>）</w:t>
      </w:r>
      <w:r>
        <w:rPr>
          <w:rFonts w:cs="Calibri"/>
          <w:color w:val="auto"/>
          <w:sz w:val="24"/>
          <w:highlight w:val="none"/>
        </w:rPr>
        <w:t>金融、保险、通讯等特定行业的全国性企业所设立的区域性分支机构提供总公司（总机构</w:t>
      </w:r>
      <w:r>
        <w:rPr>
          <w:rFonts w:hint="eastAsia" w:cs="Calibri"/>
          <w:color w:val="auto"/>
          <w:sz w:val="24"/>
          <w:highlight w:val="none"/>
          <w:lang w:eastAsia="zh-CN"/>
        </w:rPr>
        <w:t>）</w:t>
      </w:r>
      <w:r>
        <w:rPr>
          <w:rFonts w:cs="Calibri"/>
          <w:color w:val="auto"/>
          <w:sz w:val="24"/>
          <w:highlight w:val="none"/>
        </w:rPr>
        <w:t>书面授权；</w:t>
      </w:r>
    </w:p>
    <w:p w14:paraId="6A911A60">
      <w:pPr>
        <w:ind w:firstLine="480" w:firstLineChars="200"/>
        <w:rPr>
          <w:rFonts w:cs="Calibri"/>
          <w:color w:val="auto"/>
          <w:sz w:val="24"/>
          <w:highlight w:val="none"/>
        </w:rPr>
      </w:pPr>
      <w:r>
        <w:rPr>
          <w:rFonts w:cs="Calibri"/>
          <w:color w:val="auto"/>
          <w:sz w:val="24"/>
          <w:highlight w:val="none"/>
        </w:rPr>
        <w:t>（2</w:t>
      </w:r>
      <w:r>
        <w:rPr>
          <w:rFonts w:hint="eastAsia" w:cs="Calibri"/>
          <w:color w:val="auto"/>
          <w:sz w:val="24"/>
          <w:highlight w:val="none"/>
          <w:lang w:eastAsia="zh-CN"/>
        </w:rPr>
        <w:t>）</w:t>
      </w:r>
      <w:r>
        <w:rPr>
          <w:rFonts w:cs="Calibri"/>
          <w:color w:val="auto"/>
          <w:sz w:val="24"/>
          <w:highlight w:val="none"/>
        </w:rPr>
        <w:t>个体工商户、个人独资企业、合伙企业应提供房产权证或其他有效财产证明材料。</w:t>
      </w:r>
    </w:p>
    <w:p w14:paraId="01828CDD">
      <w:pPr>
        <w:ind w:firstLine="420" w:firstLineChars="200"/>
        <w:rPr>
          <w:rFonts w:cs="Calibri"/>
          <w:color w:val="auto"/>
          <w:szCs w:val="21"/>
          <w:highlight w:val="none"/>
        </w:rPr>
      </w:pPr>
    </w:p>
    <w:p w14:paraId="1683DDEA">
      <w:pPr>
        <w:ind w:firstLine="420" w:firstLineChars="200"/>
        <w:rPr>
          <w:rFonts w:cs="Calibri"/>
          <w:color w:val="auto"/>
          <w:szCs w:val="21"/>
          <w:highlight w:val="none"/>
        </w:rPr>
      </w:pPr>
    </w:p>
    <w:p w14:paraId="532E1252">
      <w:pPr>
        <w:pStyle w:val="5"/>
        <w:tabs>
          <w:tab w:val="left" w:pos="720"/>
          <w:tab w:val="clear" w:pos="900"/>
        </w:tabs>
        <w:ind w:firstLine="482"/>
        <w:rPr>
          <w:rFonts w:cs="Calibri"/>
          <w:color w:val="auto"/>
          <w:highlight w:val="none"/>
        </w:rPr>
      </w:pPr>
      <w:r>
        <w:rPr>
          <w:rFonts w:cs="Calibri"/>
          <w:color w:val="auto"/>
          <w:highlight w:val="none"/>
        </w:rPr>
        <w:t>（二</w:t>
      </w:r>
      <w:r>
        <w:rPr>
          <w:rFonts w:hint="eastAsia" w:cs="Calibri"/>
          <w:color w:val="auto"/>
          <w:highlight w:val="none"/>
          <w:lang w:eastAsia="zh-CN"/>
        </w:rPr>
        <w:t>）</w:t>
      </w:r>
      <w:r>
        <w:rPr>
          <w:rFonts w:cs="Calibri"/>
          <w:color w:val="auto"/>
          <w:highlight w:val="none"/>
        </w:rPr>
        <w:t>相关附件格式附后</w:t>
      </w:r>
    </w:p>
    <w:p w14:paraId="237DB725">
      <w:pPr>
        <w:pStyle w:val="5"/>
        <w:ind w:firstLine="482"/>
        <w:rPr>
          <w:rFonts w:cs="Calibri"/>
          <w:color w:val="auto"/>
          <w:highlight w:val="none"/>
        </w:rPr>
      </w:pPr>
      <w:r>
        <w:rPr>
          <w:rFonts w:cs="Calibri"/>
          <w:color w:val="auto"/>
          <w:highlight w:val="none"/>
        </w:rPr>
        <w:t>【声明函1】与其他供应商无利害关系的声明函</w:t>
      </w:r>
    </w:p>
    <w:p w14:paraId="6F0606E0">
      <w:pPr>
        <w:rPr>
          <w:color w:val="auto"/>
          <w:highlight w:val="none"/>
        </w:rPr>
      </w:pPr>
    </w:p>
    <w:p w14:paraId="42DE37D6">
      <w:pPr>
        <w:adjustRightInd/>
        <w:jc w:val="center"/>
        <w:rPr>
          <w:rFonts w:eastAsia="宋体" w:cs="Calibri"/>
          <w:b/>
          <w:bCs/>
          <w:color w:val="auto"/>
          <w:sz w:val="28"/>
          <w:szCs w:val="36"/>
          <w:highlight w:val="none"/>
        </w:rPr>
      </w:pPr>
      <w:r>
        <w:rPr>
          <w:rFonts w:eastAsia="宋体" w:cs="Calibri"/>
          <w:b/>
          <w:bCs/>
          <w:color w:val="auto"/>
          <w:sz w:val="28"/>
          <w:szCs w:val="36"/>
          <w:highlight w:val="none"/>
        </w:rPr>
        <w:t>与其他供应商无利害关系的声明函</w:t>
      </w:r>
    </w:p>
    <w:p w14:paraId="7BBC970C">
      <w:pPr>
        <w:rPr>
          <w:rFonts w:cs="Calibri"/>
          <w:color w:val="auto"/>
          <w:sz w:val="24"/>
          <w:highlight w:val="none"/>
          <w:u w:val="singl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p>
    <w:p w14:paraId="01A26058">
      <w:pPr>
        <w:ind w:firstLine="480" w:firstLineChars="200"/>
        <w:rPr>
          <w:rFonts w:cs="Calibri"/>
          <w:color w:val="auto"/>
          <w:sz w:val="24"/>
          <w:highlight w:val="none"/>
        </w:rPr>
      </w:pPr>
      <w:r>
        <w:rPr>
          <w:rFonts w:cs="Calibri"/>
          <w:color w:val="auto"/>
          <w:sz w:val="24"/>
          <w:highlight w:val="none"/>
        </w:rPr>
        <w:t>我方参加</w:t>
      </w:r>
      <w:r>
        <w:rPr>
          <w:rFonts w:hint="eastAsia" w:cs="Calibri"/>
          <w:color w:val="auto"/>
          <w:sz w:val="24"/>
          <w:highlight w:val="none"/>
          <w:u w:val="single"/>
          <w:lang w:eastAsia="zh-CN"/>
        </w:rPr>
        <w:t>湖州市吴兴区织里镇综合服务中心</w:t>
      </w:r>
      <w:r>
        <w:rPr>
          <w:rFonts w:cs="Calibri"/>
          <w:color w:val="auto"/>
          <w:sz w:val="24"/>
          <w:highlight w:val="none"/>
        </w:rPr>
        <w:t>（采购人</w:t>
      </w:r>
      <w:r>
        <w:rPr>
          <w:rFonts w:hint="eastAsia" w:cs="Calibri"/>
          <w:color w:val="auto"/>
          <w:sz w:val="24"/>
          <w:highlight w:val="none"/>
          <w:lang w:eastAsia="zh-CN"/>
        </w:rPr>
        <w:t>）</w:t>
      </w:r>
      <w:r>
        <w:rPr>
          <w:rFonts w:hint="eastAsia" w:cs="Calibri"/>
          <w:color w:val="auto"/>
          <w:sz w:val="24"/>
          <w:highlight w:val="none"/>
          <w:u w:val="single"/>
          <w:lang w:eastAsia="zh-CN"/>
        </w:rPr>
        <w:t>2026年织里镇建筑垃圾收集清运处置项目</w:t>
      </w:r>
      <w:r>
        <w:rPr>
          <w:rFonts w:cs="Calibri"/>
          <w:color w:val="auto"/>
          <w:sz w:val="24"/>
          <w:highlight w:val="none"/>
        </w:rPr>
        <w:t>（项目名称</w:t>
      </w:r>
      <w:r>
        <w:rPr>
          <w:rFonts w:hint="eastAsia" w:cs="Calibri"/>
          <w:color w:val="auto"/>
          <w:sz w:val="24"/>
          <w:highlight w:val="none"/>
          <w:lang w:eastAsia="zh-CN"/>
        </w:rPr>
        <w:t>）</w:t>
      </w:r>
      <w:r>
        <w:rPr>
          <w:rFonts w:hint="eastAsia" w:cs="Calibri"/>
          <w:color w:val="auto"/>
          <w:sz w:val="24"/>
          <w:highlight w:val="none"/>
          <w:u w:val="single"/>
          <w:lang w:eastAsia="zh-CN"/>
        </w:rPr>
        <w:t>330502252910000000100-CTZB-2025120422</w:t>
      </w:r>
      <w:r>
        <w:rPr>
          <w:rFonts w:cs="Calibri"/>
          <w:color w:val="auto"/>
          <w:sz w:val="24"/>
          <w:highlight w:val="none"/>
        </w:rPr>
        <w:t>（项目编号</w:t>
      </w:r>
      <w:r>
        <w:rPr>
          <w:rFonts w:hint="eastAsia" w:cs="Calibri"/>
          <w:color w:val="auto"/>
          <w:sz w:val="24"/>
          <w:highlight w:val="none"/>
          <w:lang w:eastAsia="zh-CN"/>
        </w:rPr>
        <w:t>）</w:t>
      </w:r>
      <w:r>
        <w:rPr>
          <w:rFonts w:cs="Calibri"/>
          <w:color w:val="auto"/>
          <w:sz w:val="24"/>
          <w:highlight w:val="none"/>
        </w:rPr>
        <w:t>政府采购活动，与同一标项的其他供应商不存在单位负责人为同一人或</w:t>
      </w:r>
      <w:r>
        <w:rPr>
          <w:rFonts w:cs="Calibri"/>
          <w:color w:val="auto"/>
          <w:kern w:val="0"/>
          <w:sz w:val="24"/>
          <w:highlight w:val="none"/>
        </w:rPr>
        <w:t>存在直接控股、管理关系。</w:t>
      </w:r>
    </w:p>
    <w:p w14:paraId="04451F7F">
      <w:pPr>
        <w:ind w:firstLine="480" w:firstLineChars="200"/>
        <w:rPr>
          <w:rFonts w:cs="Calibri"/>
          <w:color w:val="auto"/>
          <w:kern w:val="0"/>
          <w:sz w:val="24"/>
          <w:highlight w:val="none"/>
        </w:rPr>
      </w:pPr>
      <w:r>
        <w:rPr>
          <w:rFonts w:cs="Calibri"/>
          <w:color w:val="auto"/>
          <w:sz w:val="24"/>
          <w:highlight w:val="none"/>
        </w:rPr>
        <w:t>我方</w:t>
      </w:r>
      <w:r>
        <w:rPr>
          <w:rFonts w:cs="Calibri"/>
          <w:color w:val="auto"/>
          <w:kern w:val="0"/>
          <w:sz w:val="24"/>
          <w:highlight w:val="none"/>
        </w:rPr>
        <w:t>对上述声明的真实性负责。如有虚假，愿意承担相应责任，对此无任何异议。</w:t>
      </w:r>
    </w:p>
    <w:p w14:paraId="756CCDD9">
      <w:pPr>
        <w:ind w:firstLine="480" w:firstLineChars="200"/>
        <w:rPr>
          <w:rFonts w:cs="Calibri"/>
          <w:color w:val="auto"/>
          <w:sz w:val="24"/>
          <w:highlight w:val="none"/>
        </w:rPr>
      </w:pPr>
      <w:r>
        <w:rPr>
          <w:rFonts w:cs="Calibri"/>
          <w:color w:val="auto"/>
          <w:sz w:val="24"/>
          <w:highlight w:val="none"/>
        </w:rPr>
        <w:t>特此声明！</w:t>
      </w:r>
    </w:p>
    <w:p w14:paraId="1AE03BF7">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674CED2E">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eastAsia="zh-CN"/>
        </w:rPr>
        <w:t>年</w:t>
      </w:r>
      <w:r>
        <w:rPr>
          <w:rFonts w:cs="Calibri"/>
          <w:color w:val="auto"/>
          <w:kern w:val="0"/>
          <w:sz w:val="24"/>
          <w:highlight w:val="none"/>
          <w:lang w:val="zh-CN"/>
        </w:rPr>
        <w:t xml:space="preserve">  月   日</w:t>
      </w:r>
    </w:p>
    <w:p w14:paraId="44B33BAA">
      <w:pPr>
        <w:rPr>
          <w:rFonts w:cs="Calibri"/>
          <w:color w:val="auto"/>
          <w:highlight w:val="none"/>
        </w:rPr>
      </w:pPr>
    </w:p>
    <w:p w14:paraId="6026882C">
      <w:pPr>
        <w:pStyle w:val="60"/>
        <w:rPr>
          <w:color w:val="auto"/>
          <w:highlight w:val="none"/>
        </w:rPr>
      </w:pPr>
    </w:p>
    <w:p w14:paraId="23466968">
      <w:pPr>
        <w:pStyle w:val="5"/>
        <w:ind w:firstLine="482"/>
        <w:rPr>
          <w:rFonts w:cs="Calibri"/>
          <w:color w:val="auto"/>
          <w:highlight w:val="none"/>
        </w:rPr>
      </w:pPr>
      <w:r>
        <w:rPr>
          <w:rFonts w:cs="Calibri"/>
          <w:color w:val="auto"/>
          <w:highlight w:val="none"/>
        </w:rPr>
        <w:t>【声明函</w:t>
      </w:r>
      <w:r>
        <w:rPr>
          <w:rFonts w:hint="eastAsia" w:cs="Calibri"/>
          <w:color w:val="auto"/>
          <w:highlight w:val="none"/>
          <w:lang w:val="en-US" w:eastAsia="zh-CN"/>
        </w:rPr>
        <w:t>2</w:t>
      </w:r>
      <w:r>
        <w:rPr>
          <w:rFonts w:cs="Calibri"/>
          <w:color w:val="auto"/>
          <w:highlight w:val="none"/>
        </w:rPr>
        <w:t>】企业类型的声明函</w:t>
      </w:r>
    </w:p>
    <w:p w14:paraId="65175B81">
      <w:pPr>
        <w:adjustRightInd/>
        <w:jc w:val="center"/>
        <w:rPr>
          <w:rFonts w:eastAsia="宋体" w:cs="Calibri"/>
          <w:b/>
          <w:bCs/>
          <w:color w:val="auto"/>
          <w:sz w:val="28"/>
          <w:szCs w:val="36"/>
          <w:highlight w:val="none"/>
        </w:rPr>
      </w:pPr>
      <w:r>
        <w:rPr>
          <w:rFonts w:eastAsia="宋体" w:cs="Calibri"/>
          <w:b/>
          <w:bCs/>
          <w:color w:val="auto"/>
          <w:sz w:val="28"/>
          <w:szCs w:val="36"/>
          <w:highlight w:val="none"/>
        </w:rPr>
        <w:t>企业类型的声明函</w:t>
      </w:r>
    </w:p>
    <w:p w14:paraId="55B62E94">
      <w:pPr>
        <w:rPr>
          <w:rFonts w:cs="Calibri"/>
          <w:color w:val="auto"/>
          <w:sz w:val="24"/>
          <w:highlight w:val="none"/>
          <w:u w:val="singl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p>
    <w:p w14:paraId="43AAF742">
      <w:pPr>
        <w:ind w:firstLine="480" w:firstLineChars="200"/>
        <w:rPr>
          <w:rFonts w:cs="Calibri"/>
          <w:color w:val="auto"/>
          <w:sz w:val="24"/>
          <w:highlight w:val="none"/>
        </w:rPr>
      </w:pPr>
      <w:r>
        <w:rPr>
          <w:rFonts w:cs="Calibri"/>
          <w:color w:val="auto"/>
          <w:sz w:val="24"/>
          <w:highlight w:val="none"/>
        </w:rPr>
        <w:t>我方不属于金融、保险、通讯等特定行业的全国性企业所设立的区域性分支机构、个体工商户、个人独资企业、合伙企业。</w:t>
      </w:r>
    </w:p>
    <w:p w14:paraId="68C8ACC1">
      <w:pPr>
        <w:ind w:firstLine="480" w:firstLineChars="200"/>
        <w:rPr>
          <w:rFonts w:cs="Calibri"/>
          <w:color w:val="auto"/>
          <w:kern w:val="0"/>
          <w:sz w:val="24"/>
          <w:highlight w:val="none"/>
        </w:rPr>
      </w:pPr>
      <w:r>
        <w:rPr>
          <w:rFonts w:cs="Calibri"/>
          <w:color w:val="auto"/>
          <w:kern w:val="0"/>
          <w:sz w:val="24"/>
          <w:highlight w:val="none"/>
        </w:rPr>
        <w:t>本公司对上述声明的真实性负责。如有虚假，将依法承担相应责任。</w:t>
      </w:r>
    </w:p>
    <w:p w14:paraId="25021FBD">
      <w:pPr>
        <w:ind w:firstLine="480" w:firstLineChars="200"/>
        <w:rPr>
          <w:rFonts w:cs="Calibri"/>
          <w:color w:val="auto"/>
          <w:sz w:val="24"/>
          <w:highlight w:val="none"/>
        </w:rPr>
      </w:pPr>
      <w:r>
        <w:rPr>
          <w:rFonts w:cs="Calibri"/>
          <w:color w:val="auto"/>
          <w:sz w:val="24"/>
          <w:highlight w:val="none"/>
        </w:rPr>
        <w:t>特此声明！</w:t>
      </w:r>
    </w:p>
    <w:p w14:paraId="35A7F8D0">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2BC3633B">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eastAsia="zh-CN"/>
        </w:rPr>
        <w:t>年</w:t>
      </w:r>
      <w:r>
        <w:rPr>
          <w:rFonts w:cs="Calibri"/>
          <w:color w:val="auto"/>
          <w:kern w:val="0"/>
          <w:sz w:val="24"/>
          <w:highlight w:val="none"/>
          <w:lang w:val="zh-CN"/>
        </w:rPr>
        <w:t xml:space="preserve">  月   日</w:t>
      </w:r>
    </w:p>
    <w:p w14:paraId="2DFFC393">
      <w:pPr>
        <w:pStyle w:val="5"/>
        <w:ind w:firstLine="482"/>
        <w:rPr>
          <w:rFonts w:cs="Calibri"/>
          <w:color w:val="auto"/>
          <w:highlight w:val="none"/>
        </w:rPr>
      </w:pPr>
    </w:p>
    <w:p w14:paraId="52A08CE8">
      <w:pPr>
        <w:rPr>
          <w:rFonts w:cs="Calibri"/>
          <w:color w:val="auto"/>
          <w:highlight w:val="none"/>
        </w:rPr>
      </w:pPr>
    </w:p>
    <w:p w14:paraId="2F27CFFD">
      <w:pPr>
        <w:pStyle w:val="60"/>
        <w:rPr>
          <w:rFonts w:cs="Calibri"/>
          <w:color w:val="auto"/>
          <w:highlight w:val="none"/>
        </w:rPr>
      </w:pPr>
    </w:p>
    <w:p w14:paraId="495697C6">
      <w:pPr>
        <w:pStyle w:val="23"/>
        <w:rPr>
          <w:rFonts w:cs="Calibri"/>
          <w:color w:val="auto"/>
          <w:highlight w:val="none"/>
        </w:rPr>
      </w:pPr>
    </w:p>
    <w:p w14:paraId="49598C3B">
      <w:pPr>
        <w:pStyle w:val="30"/>
        <w:rPr>
          <w:color w:val="auto"/>
          <w:highlight w:val="none"/>
        </w:rPr>
      </w:pPr>
    </w:p>
    <w:p w14:paraId="74B40310">
      <w:pPr>
        <w:rPr>
          <w:rFonts w:cs="Calibri"/>
          <w:color w:val="auto"/>
          <w:highlight w:val="none"/>
        </w:rPr>
      </w:pPr>
      <w:r>
        <w:rPr>
          <w:rFonts w:cs="Calibri"/>
          <w:color w:val="auto"/>
          <w:highlight w:val="none"/>
        </w:rPr>
        <w:br w:type="page"/>
      </w:r>
    </w:p>
    <w:p w14:paraId="3159A135">
      <w:pPr>
        <w:pStyle w:val="5"/>
        <w:ind w:firstLine="482"/>
        <w:rPr>
          <w:rFonts w:cs="Calibri"/>
          <w:color w:val="auto"/>
          <w:highlight w:val="none"/>
        </w:rPr>
      </w:pPr>
      <w:r>
        <w:rPr>
          <w:rFonts w:cs="Calibri"/>
          <w:color w:val="auto"/>
          <w:highlight w:val="none"/>
        </w:rPr>
        <w:t>【声明函</w:t>
      </w:r>
      <w:r>
        <w:rPr>
          <w:rFonts w:hint="eastAsia" w:cs="Calibri"/>
          <w:color w:val="auto"/>
          <w:highlight w:val="none"/>
          <w:lang w:val="en-US" w:eastAsia="zh-CN"/>
        </w:rPr>
        <w:t>3</w:t>
      </w:r>
      <w:r>
        <w:rPr>
          <w:rFonts w:cs="Calibri"/>
          <w:color w:val="auto"/>
          <w:highlight w:val="none"/>
        </w:rPr>
        <w:t>】单位组织形式声明函</w:t>
      </w:r>
    </w:p>
    <w:p w14:paraId="7BB548E9">
      <w:pPr>
        <w:ind w:left="281" w:hanging="281" w:hangingChars="100"/>
        <w:jc w:val="center"/>
        <w:rPr>
          <w:rFonts w:cs="Calibri"/>
          <w:b/>
          <w:bCs/>
          <w:color w:val="auto"/>
          <w:sz w:val="28"/>
          <w:szCs w:val="28"/>
          <w:highlight w:val="none"/>
        </w:rPr>
      </w:pPr>
      <w:r>
        <w:rPr>
          <w:rFonts w:cs="Calibri"/>
          <w:b/>
          <w:bCs/>
          <w:color w:val="auto"/>
          <w:sz w:val="28"/>
          <w:szCs w:val="28"/>
          <w:highlight w:val="none"/>
        </w:rPr>
        <w:t>单位组织形式声明函</w:t>
      </w:r>
    </w:p>
    <w:p w14:paraId="080EE912">
      <w:pPr>
        <w:rPr>
          <w:rFonts w:cs="Calibri"/>
          <w:color w:val="auto"/>
          <w:sz w:val="24"/>
          <w:highlight w:val="none"/>
          <w:u w:val="singl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p>
    <w:p w14:paraId="6D45BF97">
      <w:pPr>
        <w:ind w:firstLine="480" w:firstLineChars="200"/>
        <w:rPr>
          <w:rFonts w:cs="Calibri"/>
          <w:color w:val="auto"/>
          <w:sz w:val="24"/>
          <w:highlight w:val="none"/>
        </w:rPr>
      </w:pPr>
      <w:r>
        <w:rPr>
          <w:rFonts w:cs="Calibri"/>
          <w:color w:val="auto"/>
          <w:sz w:val="24"/>
          <w:highlight w:val="none"/>
        </w:rPr>
        <w:t>我方不属于</w:t>
      </w:r>
      <w:r>
        <w:rPr>
          <w:rFonts w:cs="Calibri"/>
          <w:color w:val="auto"/>
          <w:kern w:val="0"/>
          <w:sz w:val="24"/>
          <w:highlight w:val="none"/>
        </w:rPr>
        <w:t>公益一类事业单位、使用事业编制且由财政拨款保障的群团组织</w:t>
      </w:r>
      <w:r>
        <w:rPr>
          <w:rFonts w:cs="Calibri"/>
          <w:color w:val="auto"/>
          <w:sz w:val="24"/>
          <w:highlight w:val="none"/>
        </w:rPr>
        <w:t>。</w:t>
      </w:r>
    </w:p>
    <w:p w14:paraId="45EAE0A0">
      <w:pPr>
        <w:ind w:firstLine="480" w:firstLineChars="200"/>
        <w:rPr>
          <w:rFonts w:cs="Calibri"/>
          <w:color w:val="auto"/>
          <w:kern w:val="0"/>
          <w:sz w:val="24"/>
          <w:highlight w:val="none"/>
        </w:rPr>
      </w:pPr>
      <w:r>
        <w:rPr>
          <w:rFonts w:cs="Calibri"/>
          <w:color w:val="auto"/>
          <w:kern w:val="0"/>
          <w:sz w:val="24"/>
          <w:highlight w:val="none"/>
        </w:rPr>
        <w:t>本公司对上述声明的真实性负责。如有虚假，将依法承担相应责任。</w:t>
      </w:r>
    </w:p>
    <w:p w14:paraId="2FF4B135">
      <w:pPr>
        <w:ind w:firstLine="480" w:firstLineChars="200"/>
        <w:rPr>
          <w:rFonts w:cs="Calibri"/>
          <w:color w:val="auto"/>
          <w:sz w:val="24"/>
          <w:highlight w:val="none"/>
        </w:rPr>
      </w:pPr>
      <w:r>
        <w:rPr>
          <w:rFonts w:cs="Calibri"/>
          <w:color w:val="auto"/>
          <w:sz w:val="24"/>
          <w:highlight w:val="none"/>
        </w:rPr>
        <w:t>特此声明！</w:t>
      </w:r>
    </w:p>
    <w:p w14:paraId="5F3C950E">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5E74CF55">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eastAsia="zh-CN"/>
        </w:rPr>
        <w:t>年</w:t>
      </w:r>
      <w:r>
        <w:rPr>
          <w:rFonts w:cs="Calibri"/>
          <w:color w:val="auto"/>
          <w:kern w:val="0"/>
          <w:sz w:val="24"/>
          <w:highlight w:val="none"/>
          <w:lang w:val="zh-CN"/>
        </w:rPr>
        <w:t xml:space="preserve">  月   日</w:t>
      </w:r>
    </w:p>
    <w:p w14:paraId="473D197A">
      <w:pPr>
        <w:pStyle w:val="61"/>
        <w:ind w:firstLine="480"/>
        <w:rPr>
          <w:rFonts w:ascii="Calibri" w:hAnsi="Calibri" w:cs="Calibri"/>
          <w:color w:val="auto"/>
          <w:kern w:val="0"/>
          <w:sz w:val="24"/>
          <w:highlight w:val="none"/>
          <w:lang w:val="zh-CN"/>
        </w:rPr>
      </w:pPr>
    </w:p>
    <w:p w14:paraId="409FF276">
      <w:pPr>
        <w:pStyle w:val="61"/>
        <w:ind w:firstLine="480"/>
        <w:rPr>
          <w:rFonts w:ascii="Calibri" w:hAnsi="Calibri" w:cs="Calibri"/>
          <w:color w:val="auto"/>
          <w:kern w:val="0"/>
          <w:sz w:val="24"/>
          <w:highlight w:val="none"/>
          <w:lang w:val="zh-CN"/>
        </w:rPr>
      </w:pPr>
    </w:p>
    <w:p w14:paraId="463DF6CC">
      <w:pPr>
        <w:ind w:firstLine="422" w:firstLineChars="200"/>
        <w:jc w:val="left"/>
        <w:rPr>
          <w:rFonts w:cs="Calibri"/>
          <w:b/>
          <w:bCs/>
          <w:color w:val="auto"/>
          <w:szCs w:val="21"/>
          <w:highlight w:val="none"/>
          <w:u w:val="single"/>
        </w:rPr>
      </w:pPr>
    </w:p>
    <w:p w14:paraId="444B31FC">
      <w:pPr>
        <w:ind w:firstLine="422" w:firstLineChars="200"/>
        <w:jc w:val="left"/>
        <w:rPr>
          <w:rFonts w:cs="Calibri"/>
          <w:b/>
          <w:bCs/>
          <w:color w:val="auto"/>
          <w:szCs w:val="21"/>
          <w:highlight w:val="none"/>
          <w:u w:val="single"/>
        </w:rPr>
      </w:pPr>
    </w:p>
    <w:p w14:paraId="2CA9F7D5">
      <w:pPr>
        <w:keepNext/>
        <w:keepLines/>
        <w:tabs>
          <w:tab w:val="left" w:pos="720"/>
        </w:tabs>
        <w:ind w:firstLine="422"/>
        <w:rPr>
          <w:rFonts w:cs="Calibri"/>
          <w:color w:val="auto"/>
          <w:highlight w:val="none"/>
        </w:rPr>
      </w:pPr>
    </w:p>
    <w:p w14:paraId="417F2761">
      <w:pPr>
        <w:pStyle w:val="5"/>
        <w:tabs>
          <w:tab w:val="left" w:pos="720"/>
          <w:tab w:val="clear" w:pos="900"/>
        </w:tabs>
        <w:ind w:firstLine="482"/>
        <w:rPr>
          <w:rFonts w:cs="Calibri"/>
          <w:color w:val="auto"/>
          <w:highlight w:val="none"/>
        </w:rPr>
      </w:pPr>
      <w:r>
        <w:rPr>
          <w:rFonts w:cs="Calibri"/>
          <w:color w:val="auto"/>
          <w:highlight w:val="none"/>
        </w:rPr>
        <w:t>【声明函</w:t>
      </w:r>
      <w:r>
        <w:rPr>
          <w:rFonts w:hint="eastAsia" w:cs="Calibri"/>
          <w:color w:val="auto"/>
          <w:highlight w:val="none"/>
          <w:lang w:val="en-US" w:eastAsia="zh-CN"/>
        </w:rPr>
        <w:t>4</w:t>
      </w:r>
      <w:r>
        <w:rPr>
          <w:rFonts w:cs="Calibri"/>
          <w:color w:val="auto"/>
          <w:highlight w:val="none"/>
        </w:rPr>
        <w:t>】非联合体的声明函</w:t>
      </w:r>
    </w:p>
    <w:p w14:paraId="1542316F">
      <w:pPr>
        <w:ind w:firstLine="420" w:firstLineChars="200"/>
        <w:jc w:val="left"/>
        <w:rPr>
          <w:rFonts w:cs="Calibri"/>
          <w:color w:val="auto"/>
          <w:szCs w:val="21"/>
          <w:highlight w:val="none"/>
        </w:rPr>
      </w:pPr>
    </w:p>
    <w:p w14:paraId="32504972">
      <w:pPr>
        <w:adjustRightInd/>
        <w:jc w:val="center"/>
        <w:rPr>
          <w:rFonts w:eastAsia="宋体" w:cs="Calibri"/>
          <w:b/>
          <w:bCs/>
          <w:color w:val="auto"/>
          <w:sz w:val="28"/>
          <w:szCs w:val="36"/>
          <w:highlight w:val="none"/>
        </w:rPr>
      </w:pPr>
      <w:r>
        <w:rPr>
          <w:rFonts w:cs="Calibri"/>
          <w:b/>
          <w:bCs/>
          <w:color w:val="auto"/>
          <w:sz w:val="28"/>
          <w:szCs w:val="36"/>
          <w:highlight w:val="none"/>
        </w:rPr>
        <w:t>非联合体</w:t>
      </w:r>
      <w:r>
        <w:rPr>
          <w:rFonts w:eastAsia="宋体" w:cs="Calibri"/>
          <w:b/>
          <w:bCs/>
          <w:color w:val="auto"/>
          <w:sz w:val="28"/>
          <w:szCs w:val="36"/>
          <w:highlight w:val="none"/>
        </w:rPr>
        <w:t>的声明函</w:t>
      </w:r>
    </w:p>
    <w:p w14:paraId="40823ECF">
      <w:pPr>
        <w:rPr>
          <w:rFonts w:cs="Calibri"/>
          <w:color w:val="auto"/>
          <w:sz w:val="24"/>
          <w:highlight w:val="none"/>
          <w:u w:val="singl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p>
    <w:p w14:paraId="57288314">
      <w:pPr>
        <w:ind w:firstLine="480" w:firstLineChars="200"/>
        <w:rPr>
          <w:rFonts w:cs="Calibri"/>
          <w:color w:val="auto"/>
          <w:sz w:val="24"/>
          <w:highlight w:val="none"/>
        </w:rPr>
      </w:pPr>
      <w:r>
        <w:rPr>
          <w:rFonts w:cs="Calibri"/>
          <w:color w:val="auto"/>
          <w:sz w:val="24"/>
          <w:highlight w:val="none"/>
        </w:rPr>
        <w:t>我方独立参加</w:t>
      </w:r>
      <w:r>
        <w:rPr>
          <w:rFonts w:hint="eastAsia" w:cs="Calibri"/>
          <w:color w:val="auto"/>
          <w:sz w:val="24"/>
          <w:highlight w:val="none"/>
          <w:u w:val="single"/>
          <w:lang w:eastAsia="zh-CN"/>
        </w:rPr>
        <w:t>湖州市吴兴区织里镇综合服务中心</w:t>
      </w:r>
      <w:r>
        <w:rPr>
          <w:rFonts w:cs="Calibri"/>
          <w:color w:val="auto"/>
          <w:sz w:val="24"/>
          <w:highlight w:val="none"/>
        </w:rPr>
        <w:t>（采购人</w:t>
      </w:r>
      <w:r>
        <w:rPr>
          <w:rFonts w:hint="eastAsia" w:cs="Calibri"/>
          <w:color w:val="auto"/>
          <w:sz w:val="24"/>
          <w:highlight w:val="none"/>
          <w:lang w:eastAsia="zh-CN"/>
        </w:rPr>
        <w:t>）</w:t>
      </w:r>
      <w:r>
        <w:rPr>
          <w:rFonts w:hint="eastAsia" w:cs="Calibri"/>
          <w:color w:val="auto"/>
          <w:sz w:val="24"/>
          <w:highlight w:val="none"/>
          <w:u w:val="single"/>
          <w:lang w:eastAsia="zh-CN"/>
        </w:rPr>
        <w:t>2026年织里镇建筑垃圾收集清运处置项目</w:t>
      </w:r>
      <w:r>
        <w:rPr>
          <w:rFonts w:cs="Calibri"/>
          <w:color w:val="auto"/>
          <w:sz w:val="24"/>
          <w:highlight w:val="none"/>
        </w:rPr>
        <w:t>（项目名称</w:t>
      </w:r>
      <w:r>
        <w:rPr>
          <w:rFonts w:hint="eastAsia" w:cs="Calibri"/>
          <w:color w:val="auto"/>
          <w:sz w:val="24"/>
          <w:highlight w:val="none"/>
          <w:lang w:eastAsia="zh-CN"/>
        </w:rPr>
        <w:t>）</w:t>
      </w:r>
      <w:r>
        <w:rPr>
          <w:rFonts w:hint="eastAsia" w:cs="Calibri"/>
          <w:color w:val="auto"/>
          <w:sz w:val="24"/>
          <w:highlight w:val="none"/>
          <w:u w:val="single"/>
          <w:lang w:eastAsia="zh-CN"/>
        </w:rPr>
        <w:t>330502252910000000100-CTZB-2025120422</w:t>
      </w:r>
      <w:r>
        <w:rPr>
          <w:rFonts w:cs="Calibri"/>
          <w:color w:val="auto"/>
          <w:sz w:val="24"/>
          <w:highlight w:val="none"/>
        </w:rPr>
        <w:t>（项目编号</w:t>
      </w:r>
      <w:r>
        <w:rPr>
          <w:rFonts w:hint="eastAsia" w:cs="Calibri"/>
          <w:color w:val="auto"/>
          <w:sz w:val="24"/>
          <w:highlight w:val="none"/>
          <w:lang w:eastAsia="zh-CN"/>
        </w:rPr>
        <w:t>）</w:t>
      </w:r>
      <w:r>
        <w:rPr>
          <w:rFonts w:cs="Calibri"/>
          <w:color w:val="auto"/>
          <w:sz w:val="24"/>
          <w:highlight w:val="none"/>
        </w:rPr>
        <w:t>政府采购活动，未与其他单位组成联合体。</w:t>
      </w:r>
    </w:p>
    <w:p w14:paraId="0387565D">
      <w:pPr>
        <w:ind w:firstLine="480" w:firstLineChars="200"/>
        <w:rPr>
          <w:rFonts w:cs="Calibri"/>
          <w:color w:val="auto"/>
          <w:kern w:val="0"/>
          <w:sz w:val="24"/>
          <w:highlight w:val="none"/>
        </w:rPr>
      </w:pPr>
      <w:r>
        <w:rPr>
          <w:rFonts w:cs="Calibri"/>
          <w:color w:val="auto"/>
          <w:sz w:val="24"/>
          <w:highlight w:val="none"/>
        </w:rPr>
        <w:t>我方</w:t>
      </w:r>
      <w:r>
        <w:rPr>
          <w:rFonts w:cs="Calibri"/>
          <w:color w:val="auto"/>
          <w:kern w:val="0"/>
          <w:sz w:val="24"/>
          <w:highlight w:val="none"/>
        </w:rPr>
        <w:t>对上述声明的真实性负责。如有虚假，将依法承担相应责任。</w:t>
      </w:r>
    </w:p>
    <w:p w14:paraId="53615E81">
      <w:pPr>
        <w:ind w:firstLine="480" w:firstLineChars="200"/>
        <w:rPr>
          <w:rFonts w:cs="Calibri"/>
          <w:color w:val="auto"/>
          <w:sz w:val="24"/>
          <w:highlight w:val="none"/>
        </w:rPr>
      </w:pPr>
      <w:r>
        <w:rPr>
          <w:rFonts w:cs="Calibri"/>
          <w:color w:val="auto"/>
          <w:sz w:val="24"/>
          <w:highlight w:val="none"/>
        </w:rPr>
        <w:t>特此声明！</w:t>
      </w:r>
    </w:p>
    <w:p w14:paraId="0D5D9D05">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2EA6A212">
      <w:pPr>
        <w:ind w:firstLine="480" w:firstLineChars="200"/>
        <w:rPr>
          <w:rFonts w:hint="eastAsia" w:cs="Calibri"/>
          <w:color w:val="auto"/>
          <w:kern w:val="0"/>
          <w:sz w:val="24"/>
          <w:highlight w:val="none"/>
        </w:rPr>
      </w:pPr>
      <w:r>
        <w:rPr>
          <w:rFonts w:cs="Calibri"/>
          <w:color w:val="auto"/>
          <w:kern w:val="0"/>
          <w:sz w:val="24"/>
          <w:highlight w:val="none"/>
          <w:lang w:val="zh-CN"/>
        </w:rPr>
        <w:t>日期：</w:t>
      </w:r>
      <w:r>
        <w:rPr>
          <w:rFonts w:hint="eastAsia" w:cs="Calibri"/>
          <w:color w:val="auto"/>
          <w:kern w:val="0"/>
          <w:sz w:val="24"/>
          <w:highlight w:val="none"/>
          <w:lang w:eastAsia="zh-CN"/>
        </w:rPr>
        <w:t>年</w:t>
      </w:r>
      <w:r>
        <w:rPr>
          <w:rFonts w:cs="Calibri"/>
          <w:color w:val="auto"/>
          <w:kern w:val="0"/>
          <w:sz w:val="24"/>
          <w:highlight w:val="none"/>
          <w:lang w:val="zh-CN"/>
        </w:rPr>
        <w:t xml:space="preserve">  月   日</w:t>
      </w:r>
    </w:p>
    <w:p w14:paraId="54875E88">
      <w:pPr>
        <w:pStyle w:val="15"/>
        <w:rPr>
          <w:rFonts w:hint="eastAsia" w:cs="Calibri"/>
          <w:color w:val="auto"/>
          <w:highlight w:val="none"/>
        </w:rPr>
      </w:pPr>
    </w:p>
    <w:p w14:paraId="26E1634F">
      <w:pPr>
        <w:pStyle w:val="43"/>
        <w:rPr>
          <w:rFonts w:hint="eastAsia" w:cs="Calibri"/>
          <w:color w:val="auto"/>
          <w:highlight w:val="none"/>
        </w:rPr>
      </w:pPr>
    </w:p>
    <w:p w14:paraId="1EB06FF8">
      <w:pPr>
        <w:rPr>
          <w:rFonts w:hint="eastAsia" w:cs="Calibri"/>
          <w:color w:val="auto"/>
          <w:highlight w:val="none"/>
        </w:rPr>
      </w:pPr>
    </w:p>
    <w:p w14:paraId="4A239014">
      <w:pPr>
        <w:pStyle w:val="4"/>
        <w:rPr>
          <w:rFonts w:hint="eastAsia" w:cs="Calibri"/>
          <w:color w:val="auto"/>
          <w:highlight w:val="none"/>
        </w:rPr>
      </w:pPr>
    </w:p>
    <w:p w14:paraId="795AF4E1">
      <w:pPr>
        <w:pStyle w:val="15"/>
        <w:rPr>
          <w:rFonts w:hint="eastAsia" w:cs="Calibri"/>
          <w:color w:val="auto"/>
          <w:highlight w:val="none"/>
        </w:rPr>
      </w:pPr>
    </w:p>
    <w:p w14:paraId="305904B2">
      <w:pPr>
        <w:pStyle w:val="43"/>
        <w:rPr>
          <w:rFonts w:hint="eastAsia" w:cs="Calibri"/>
          <w:color w:val="auto"/>
          <w:highlight w:val="none"/>
        </w:rPr>
      </w:pPr>
    </w:p>
    <w:p w14:paraId="3F3FA18C">
      <w:pPr>
        <w:rPr>
          <w:rFonts w:hint="eastAsia" w:cs="Calibri"/>
          <w:color w:val="auto"/>
          <w:highlight w:val="none"/>
        </w:rPr>
      </w:pPr>
    </w:p>
    <w:p w14:paraId="36F583F0">
      <w:pPr>
        <w:pStyle w:val="4"/>
        <w:rPr>
          <w:rFonts w:hint="eastAsia" w:cs="Calibri"/>
          <w:color w:val="auto"/>
          <w:highlight w:val="none"/>
        </w:rPr>
      </w:pPr>
    </w:p>
    <w:p w14:paraId="7E05D1A9">
      <w:pPr>
        <w:pStyle w:val="15"/>
        <w:rPr>
          <w:rFonts w:hint="eastAsia" w:cs="Calibri"/>
          <w:color w:val="auto"/>
          <w:highlight w:val="none"/>
        </w:rPr>
      </w:pPr>
    </w:p>
    <w:p w14:paraId="356D405B">
      <w:pPr>
        <w:pStyle w:val="43"/>
        <w:rPr>
          <w:rFonts w:hint="eastAsia" w:cs="Calibri"/>
          <w:color w:val="auto"/>
          <w:highlight w:val="none"/>
        </w:rPr>
      </w:pPr>
    </w:p>
    <w:p w14:paraId="204FB6E0">
      <w:pPr>
        <w:rPr>
          <w:rFonts w:hint="eastAsia" w:cs="Calibri"/>
          <w:color w:val="auto"/>
          <w:highlight w:val="none"/>
        </w:rPr>
      </w:pPr>
    </w:p>
    <w:p w14:paraId="56FD626E">
      <w:pPr>
        <w:pStyle w:val="4"/>
        <w:rPr>
          <w:rFonts w:hint="eastAsia" w:cs="Calibri"/>
          <w:color w:val="auto"/>
          <w:highlight w:val="none"/>
        </w:rPr>
      </w:pPr>
    </w:p>
    <w:p w14:paraId="74700798">
      <w:pPr>
        <w:pStyle w:val="15"/>
        <w:rPr>
          <w:rFonts w:hint="eastAsia" w:cs="Calibri"/>
          <w:color w:val="auto"/>
          <w:highlight w:val="none"/>
        </w:rPr>
      </w:pPr>
    </w:p>
    <w:p w14:paraId="7C3DA34E">
      <w:pPr>
        <w:pStyle w:val="4"/>
        <w:ind w:firstLine="0" w:firstLineChars="0"/>
        <w:jc w:val="center"/>
        <w:rPr>
          <w:rFonts w:cs="Calibri"/>
          <w:color w:val="auto"/>
          <w:highlight w:val="none"/>
        </w:rPr>
      </w:pPr>
      <w:r>
        <w:rPr>
          <w:rFonts w:hint="eastAsia" w:cs="Calibri"/>
          <w:color w:val="auto"/>
          <w:highlight w:val="none"/>
        </w:rPr>
        <w:t>五</w:t>
      </w:r>
      <w:r>
        <w:rPr>
          <w:rFonts w:cs="Calibri"/>
          <w:color w:val="auto"/>
          <w:highlight w:val="none"/>
        </w:rPr>
        <w:t>、投标函</w:t>
      </w:r>
    </w:p>
    <w:p w14:paraId="78BA0498">
      <w:pPr>
        <w:ind w:right="480"/>
        <w:jc w:val="center"/>
        <w:rPr>
          <w:rFonts w:cs="Calibri"/>
          <w:b/>
          <w:color w:val="auto"/>
          <w:kern w:val="0"/>
          <w:sz w:val="32"/>
          <w:szCs w:val="32"/>
          <w:highlight w:val="none"/>
        </w:rPr>
      </w:pPr>
      <w:r>
        <w:rPr>
          <w:rFonts w:cs="Calibri"/>
          <w:b/>
          <w:color w:val="auto"/>
          <w:kern w:val="0"/>
          <w:sz w:val="32"/>
          <w:szCs w:val="32"/>
          <w:highlight w:val="none"/>
        </w:rPr>
        <w:t>投标函</w:t>
      </w:r>
    </w:p>
    <w:p w14:paraId="76A5FB65">
      <w:pPr>
        <w:rPr>
          <w:rFonts w:cs="Calibri"/>
          <w:color w:val="auto"/>
          <w:sz w:val="24"/>
          <w:highlight w:val="non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p>
    <w:p w14:paraId="41772A9F">
      <w:pPr>
        <w:ind w:firstLine="480" w:firstLineChars="200"/>
        <w:rPr>
          <w:rFonts w:cs="Calibri"/>
          <w:color w:val="auto"/>
          <w:sz w:val="24"/>
          <w:highlight w:val="none"/>
        </w:rPr>
      </w:pPr>
      <w:r>
        <w:rPr>
          <w:rFonts w:cs="Calibri"/>
          <w:color w:val="auto"/>
          <w:sz w:val="24"/>
          <w:highlight w:val="none"/>
        </w:rPr>
        <w:t>我方参加你方组织的</w:t>
      </w:r>
      <w:r>
        <w:rPr>
          <w:rFonts w:hint="eastAsia" w:cs="Calibri"/>
          <w:color w:val="auto"/>
          <w:sz w:val="24"/>
          <w:highlight w:val="none"/>
          <w:u w:val="single"/>
          <w:lang w:eastAsia="zh-CN"/>
        </w:rPr>
        <w:t>2026年织里镇建筑垃圾收集清运处置项目</w:t>
      </w:r>
      <w:r>
        <w:rPr>
          <w:rFonts w:cs="Calibri"/>
          <w:color w:val="auto"/>
          <w:sz w:val="24"/>
          <w:highlight w:val="none"/>
        </w:rPr>
        <w:t>（项目编号：</w:t>
      </w:r>
      <w:r>
        <w:rPr>
          <w:rFonts w:hint="eastAsia" w:cs="Calibri"/>
          <w:color w:val="auto"/>
          <w:sz w:val="24"/>
          <w:highlight w:val="none"/>
          <w:u w:val="single"/>
          <w:lang w:eastAsia="zh-CN"/>
        </w:rPr>
        <w:t>330502252910000000100-CTZB-202603AAAA</w:t>
      </w:r>
      <w:r>
        <w:rPr>
          <w:rFonts w:hint="eastAsia" w:cs="Calibri"/>
          <w:color w:val="auto"/>
          <w:sz w:val="24"/>
          <w:highlight w:val="none"/>
          <w:lang w:eastAsia="zh-CN"/>
        </w:rPr>
        <w:t>）</w:t>
      </w:r>
      <w:r>
        <w:rPr>
          <w:rFonts w:cs="Calibri"/>
          <w:color w:val="auto"/>
          <w:sz w:val="24"/>
          <w:highlight w:val="none"/>
        </w:rPr>
        <w:t>招标的有关活动，并对此项目进行投标。为此：</w:t>
      </w:r>
    </w:p>
    <w:p w14:paraId="6C851BE8">
      <w:pPr>
        <w:ind w:firstLine="480" w:firstLineChars="200"/>
        <w:rPr>
          <w:rFonts w:cs="Calibri"/>
          <w:color w:val="auto"/>
          <w:sz w:val="24"/>
          <w:highlight w:val="none"/>
        </w:rPr>
      </w:pPr>
      <w:r>
        <w:rPr>
          <w:rFonts w:cs="Calibri"/>
          <w:color w:val="auto"/>
          <w:sz w:val="24"/>
          <w:highlight w:val="none"/>
        </w:rPr>
        <w:t>1.我方承诺投标有效期从提交投标文件的截止之日起</w:t>
      </w:r>
      <w:r>
        <w:rPr>
          <w:rFonts w:cs="Calibri"/>
          <w:color w:val="auto"/>
          <w:sz w:val="24"/>
          <w:highlight w:val="none"/>
          <w:u w:val="single"/>
        </w:rPr>
        <w:t>【    】</w:t>
      </w:r>
      <w:r>
        <w:rPr>
          <w:rFonts w:cs="Calibri"/>
          <w:color w:val="auto"/>
          <w:sz w:val="24"/>
          <w:highlight w:val="none"/>
        </w:rPr>
        <w:t>天（不少于90天</w:t>
      </w:r>
      <w:r>
        <w:rPr>
          <w:rFonts w:hint="eastAsia" w:cs="Calibri"/>
          <w:color w:val="auto"/>
          <w:sz w:val="24"/>
          <w:highlight w:val="none"/>
          <w:lang w:eastAsia="zh-CN"/>
        </w:rPr>
        <w:t>）</w:t>
      </w:r>
      <w:r>
        <w:rPr>
          <w:rFonts w:cs="Calibri"/>
          <w:color w:val="auto"/>
          <w:highlight w:val="none"/>
        </w:rPr>
        <w:t>，</w:t>
      </w:r>
      <w:r>
        <w:rPr>
          <w:rFonts w:cs="Calibri"/>
          <w:color w:val="auto"/>
          <w:sz w:val="24"/>
          <w:highlight w:val="none"/>
        </w:rPr>
        <w:t>本投标文件在投标有效期满之前均具有约束力。</w:t>
      </w:r>
    </w:p>
    <w:p w14:paraId="4B76E668">
      <w:pPr>
        <w:ind w:firstLine="480" w:firstLineChars="200"/>
        <w:rPr>
          <w:rFonts w:cs="Calibri"/>
          <w:color w:val="auto"/>
          <w:sz w:val="24"/>
          <w:highlight w:val="none"/>
        </w:rPr>
      </w:pPr>
      <w:r>
        <w:rPr>
          <w:rFonts w:cs="Calibri"/>
          <w:color w:val="auto"/>
          <w:sz w:val="24"/>
          <w:highlight w:val="none"/>
        </w:rPr>
        <w:t>2.我方的投标文件包括以下内容：</w:t>
      </w:r>
    </w:p>
    <w:p w14:paraId="6D2C72E7">
      <w:pPr>
        <w:ind w:firstLine="480" w:firstLineChars="200"/>
        <w:rPr>
          <w:rFonts w:cs="Calibri"/>
          <w:color w:val="auto"/>
          <w:sz w:val="24"/>
          <w:highlight w:val="none"/>
        </w:rPr>
      </w:pPr>
      <w:r>
        <w:rPr>
          <w:rFonts w:cs="Calibri"/>
          <w:color w:val="auto"/>
          <w:sz w:val="24"/>
          <w:highlight w:val="none"/>
        </w:rPr>
        <w:t>2.1资格文件：</w:t>
      </w:r>
    </w:p>
    <w:p w14:paraId="7E5684F1">
      <w:pPr>
        <w:ind w:firstLine="720" w:firstLineChars="300"/>
        <w:rPr>
          <w:rFonts w:cs="Calibri"/>
          <w:color w:val="auto"/>
          <w:sz w:val="24"/>
          <w:highlight w:val="none"/>
          <w:lang w:val="zh-CN"/>
        </w:rPr>
      </w:pPr>
      <w:r>
        <w:rPr>
          <w:rFonts w:cs="Calibri"/>
          <w:color w:val="auto"/>
          <w:sz w:val="24"/>
          <w:highlight w:val="none"/>
        </w:rPr>
        <w:t>2.1.1</w:t>
      </w:r>
      <w:r>
        <w:rPr>
          <w:rFonts w:hint="eastAsia" w:cs="Calibri"/>
          <w:color w:val="auto"/>
          <w:sz w:val="24"/>
          <w:highlight w:val="none"/>
          <w:lang w:val="zh-CN"/>
        </w:rPr>
        <w:t>营业执照；</w:t>
      </w:r>
    </w:p>
    <w:p w14:paraId="3A0B436A">
      <w:pPr>
        <w:ind w:firstLine="720" w:firstLineChars="300"/>
        <w:rPr>
          <w:rFonts w:hint="eastAsia" w:eastAsia="仿宋" w:cs="Calibri"/>
          <w:color w:val="auto"/>
          <w:sz w:val="24"/>
          <w:highlight w:val="none"/>
          <w:lang w:eastAsia="zh-CN"/>
        </w:rPr>
      </w:pPr>
      <w:r>
        <w:rPr>
          <w:rFonts w:cs="Calibri"/>
          <w:color w:val="auto"/>
          <w:sz w:val="24"/>
          <w:highlight w:val="none"/>
        </w:rPr>
        <w:t>2.1.</w:t>
      </w:r>
      <w:r>
        <w:rPr>
          <w:rFonts w:hint="eastAsia" w:cs="Calibri"/>
          <w:color w:val="auto"/>
          <w:sz w:val="24"/>
          <w:highlight w:val="none"/>
        </w:rPr>
        <w:t>2</w:t>
      </w:r>
      <w:r>
        <w:rPr>
          <w:rFonts w:cs="Calibri"/>
          <w:color w:val="auto"/>
          <w:sz w:val="24"/>
          <w:highlight w:val="none"/>
        </w:rPr>
        <w:t>授权委托书或法定代表人（单位负责人</w:t>
      </w:r>
      <w:r>
        <w:rPr>
          <w:rFonts w:hint="eastAsia" w:cs="Calibri"/>
          <w:color w:val="auto"/>
          <w:sz w:val="24"/>
          <w:highlight w:val="none"/>
          <w:lang w:eastAsia="zh-CN"/>
        </w:rPr>
        <w:t>）</w:t>
      </w:r>
      <w:r>
        <w:rPr>
          <w:rFonts w:cs="Calibri"/>
          <w:color w:val="auto"/>
          <w:sz w:val="24"/>
          <w:highlight w:val="none"/>
        </w:rPr>
        <w:t>身份证明</w:t>
      </w:r>
      <w:r>
        <w:rPr>
          <w:rFonts w:hint="eastAsia" w:cs="Calibri"/>
          <w:color w:val="auto"/>
          <w:sz w:val="24"/>
          <w:highlight w:val="none"/>
          <w:lang w:eastAsia="zh-CN"/>
        </w:rPr>
        <w:t>；</w:t>
      </w:r>
    </w:p>
    <w:p w14:paraId="460449AB">
      <w:pPr>
        <w:ind w:firstLine="720" w:firstLineChars="300"/>
        <w:rPr>
          <w:rFonts w:cs="Calibri"/>
          <w:color w:val="auto"/>
          <w:sz w:val="24"/>
          <w:highlight w:val="none"/>
        </w:rPr>
      </w:pPr>
      <w:r>
        <w:rPr>
          <w:rFonts w:cs="Calibri"/>
          <w:color w:val="auto"/>
          <w:sz w:val="24"/>
          <w:highlight w:val="none"/>
        </w:rPr>
        <w:t>2.1.</w:t>
      </w:r>
      <w:r>
        <w:rPr>
          <w:rFonts w:hint="eastAsia" w:cs="Calibri"/>
          <w:color w:val="auto"/>
          <w:sz w:val="24"/>
          <w:highlight w:val="none"/>
        </w:rPr>
        <w:t>3</w:t>
      </w:r>
      <w:r>
        <w:rPr>
          <w:rFonts w:cs="Calibri"/>
          <w:color w:val="auto"/>
          <w:sz w:val="24"/>
          <w:szCs w:val="32"/>
          <w:highlight w:val="none"/>
        </w:rPr>
        <w:t>符合参加政府采购活动应当具备的一般条件的承诺函</w:t>
      </w:r>
      <w:r>
        <w:rPr>
          <w:rFonts w:cs="Calibri"/>
          <w:color w:val="auto"/>
          <w:sz w:val="24"/>
          <w:highlight w:val="none"/>
        </w:rPr>
        <w:t>；</w:t>
      </w:r>
    </w:p>
    <w:p w14:paraId="2BFC0840">
      <w:pPr>
        <w:ind w:firstLine="720" w:firstLineChars="300"/>
        <w:rPr>
          <w:rFonts w:cs="Calibri"/>
          <w:color w:val="auto"/>
          <w:sz w:val="24"/>
          <w:highlight w:val="none"/>
        </w:rPr>
      </w:pPr>
      <w:r>
        <w:rPr>
          <w:rFonts w:cs="Calibri"/>
          <w:color w:val="auto"/>
          <w:sz w:val="24"/>
          <w:highlight w:val="none"/>
        </w:rPr>
        <w:t>2.1.</w:t>
      </w:r>
      <w:r>
        <w:rPr>
          <w:rFonts w:hint="eastAsia" w:cs="Calibri"/>
          <w:color w:val="auto"/>
          <w:sz w:val="24"/>
          <w:highlight w:val="none"/>
        </w:rPr>
        <w:t>4</w:t>
      </w:r>
      <w:r>
        <w:rPr>
          <w:rFonts w:cs="Calibri"/>
          <w:color w:val="auto"/>
          <w:sz w:val="24"/>
          <w:highlight w:val="none"/>
        </w:rPr>
        <w:t>落实政府采购政策需满足的资格要求；</w:t>
      </w:r>
    </w:p>
    <w:p w14:paraId="27F906E5">
      <w:pPr>
        <w:ind w:firstLine="720" w:firstLineChars="300"/>
        <w:rPr>
          <w:rFonts w:cs="Calibri"/>
          <w:color w:val="auto"/>
          <w:sz w:val="24"/>
          <w:highlight w:val="none"/>
        </w:rPr>
      </w:pPr>
      <w:r>
        <w:rPr>
          <w:rFonts w:cs="Calibri"/>
          <w:color w:val="auto"/>
          <w:sz w:val="24"/>
          <w:highlight w:val="none"/>
        </w:rPr>
        <w:t>2.1.</w:t>
      </w:r>
      <w:r>
        <w:rPr>
          <w:rFonts w:hint="eastAsia" w:cs="Calibri"/>
          <w:color w:val="auto"/>
          <w:sz w:val="24"/>
          <w:highlight w:val="none"/>
        </w:rPr>
        <w:t>5</w:t>
      </w:r>
      <w:r>
        <w:rPr>
          <w:rFonts w:cs="Calibri"/>
          <w:color w:val="auto"/>
          <w:sz w:val="24"/>
          <w:highlight w:val="none"/>
        </w:rPr>
        <w:t>本项目的特定资格要求。</w:t>
      </w:r>
    </w:p>
    <w:p w14:paraId="060EEEEA">
      <w:pPr>
        <w:ind w:firstLine="480" w:firstLineChars="200"/>
        <w:rPr>
          <w:rFonts w:cs="Calibri"/>
          <w:color w:val="auto"/>
          <w:sz w:val="24"/>
          <w:highlight w:val="none"/>
        </w:rPr>
      </w:pPr>
      <w:r>
        <w:rPr>
          <w:rFonts w:cs="Calibri"/>
          <w:color w:val="auto"/>
          <w:sz w:val="24"/>
          <w:highlight w:val="none"/>
        </w:rPr>
        <w:t>2.2 商务技术文件：</w:t>
      </w:r>
    </w:p>
    <w:p w14:paraId="5B90E375">
      <w:pPr>
        <w:ind w:firstLine="720" w:firstLineChars="300"/>
        <w:rPr>
          <w:rFonts w:cs="Calibri"/>
          <w:color w:val="auto"/>
          <w:sz w:val="24"/>
          <w:highlight w:val="none"/>
        </w:rPr>
      </w:pPr>
      <w:r>
        <w:rPr>
          <w:rFonts w:cs="Calibri"/>
          <w:color w:val="auto"/>
          <w:sz w:val="24"/>
          <w:highlight w:val="none"/>
        </w:rPr>
        <w:t xml:space="preserve">2.2.1投标函； </w:t>
      </w:r>
    </w:p>
    <w:p w14:paraId="2A3F1A87">
      <w:pPr>
        <w:ind w:firstLine="720" w:firstLineChars="300"/>
        <w:rPr>
          <w:rFonts w:cs="Calibri"/>
          <w:color w:val="auto"/>
          <w:sz w:val="24"/>
          <w:highlight w:val="none"/>
        </w:rPr>
      </w:pPr>
      <w:r>
        <w:rPr>
          <w:rFonts w:cs="Calibri"/>
          <w:color w:val="auto"/>
          <w:sz w:val="24"/>
          <w:highlight w:val="none"/>
        </w:rPr>
        <w:t>2.2.2评标标准相应的商务技术资料；</w:t>
      </w:r>
    </w:p>
    <w:p w14:paraId="0DC45916">
      <w:pPr>
        <w:ind w:firstLine="720" w:firstLineChars="300"/>
        <w:rPr>
          <w:rFonts w:cs="Calibri"/>
          <w:color w:val="auto"/>
          <w:sz w:val="24"/>
          <w:highlight w:val="none"/>
        </w:rPr>
      </w:pPr>
      <w:r>
        <w:rPr>
          <w:rFonts w:cs="Calibri"/>
          <w:color w:val="auto"/>
          <w:sz w:val="24"/>
          <w:highlight w:val="none"/>
        </w:rPr>
        <w:t>2.2.</w:t>
      </w:r>
      <w:r>
        <w:rPr>
          <w:rFonts w:hint="eastAsia" w:cs="Calibri"/>
          <w:color w:val="auto"/>
          <w:sz w:val="24"/>
          <w:highlight w:val="none"/>
          <w:lang w:val="en-US" w:eastAsia="zh-CN"/>
        </w:rPr>
        <w:t>3</w:t>
      </w:r>
      <w:r>
        <w:rPr>
          <w:rFonts w:cs="Calibri"/>
          <w:color w:val="auto"/>
          <w:sz w:val="24"/>
          <w:highlight w:val="none"/>
        </w:rPr>
        <w:t>符合性审查资料；</w:t>
      </w:r>
    </w:p>
    <w:p w14:paraId="4B2E5E67">
      <w:pPr>
        <w:ind w:firstLine="720" w:firstLineChars="300"/>
        <w:rPr>
          <w:rFonts w:cs="Calibri"/>
          <w:color w:val="auto"/>
          <w:sz w:val="24"/>
          <w:highlight w:val="none"/>
        </w:rPr>
      </w:pPr>
      <w:r>
        <w:rPr>
          <w:rFonts w:cs="Calibri"/>
          <w:color w:val="auto"/>
          <w:sz w:val="24"/>
          <w:highlight w:val="none"/>
        </w:rPr>
        <w:t>2.2</w:t>
      </w:r>
      <w:r>
        <w:rPr>
          <w:rFonts w:hint="eastAsia" w:cs="Calibri"/>
          <w:color w:val="auto"/>
          <w:sz w:val="24"/>
          <w:highlight w:val="none"/>
          <w:lang w:val="en-US" w:eastAsia="zh-CN"/>
        </w:rPr>
        <w:t>.4</w:t>
      </w:r>
      <w:r>
        <w:rPr>
          <w:rFonts w:cs="Calibri"/>
          <w:color w:val="auto"/>
          <w:sz w:val="24"/>
          <w:highlight w:val="none"/>
        </w:rPr>
        <w:t>商务技术偏离表；</w:t>
      </w:r>
    </w:p>
    <w:p w14:paraId="5972F3BF">
      <w:pPr>
        <w:ind w:firstLine="720" w:firstLineChars="300"/>
        <w:rPr>
          <w:rFonts w:cs="Calibri"/>
          <w:color w:val="auto"/>
          <w:sz w:val="24"/>
          <w:highlight w:val="none"/>
        </w:rPr>
      </w:pPr>
      <w:r>
        <w:rPr>
          <w:rFonts w:cs="Calibri"/>
          <w:color w:val="auto"/>
          <w:sz w:val="24"/>
          <w:highlight w:val="none"/>
        </w:rPr>
        <w:t>2.2.</w:t>
      </w:r>
      <w:r>
        <w:rPr>
          <w:rFonts w:hint="eastAsia" w:cs="Calibri"/>
          <w:color w:val="auto"/>
          <w:sz w:val="24"/>
          <w:highlight w:val="none"/>
          <w:lang w:val="en-US" w:eastAsia="zh-CN"/>
        </w:rPr>
        <w:t>5</w:t>
      </w:r>
      <w:r>
        <w:rPr>
          <w:rFonts w:cs="Calibri"/>
          <w:color w:val="auto"/>
          <w:sz w:val="24"/>
          <w:highlight w:val="none"/>
        </w:rPr>
        <w:t>政府采购供应商廉洁自律承诺书</w:t>
      </w:r>
      <w:r>
        <w:rPr>
          <w:rFonts w:hint="eastAsia" w:cs="Calibri"/>
          <w:color w:val="auto"/>
          <w:sz w:val="24"/>
          <w:highlight w:val="none"/>
          <w:lang w:eastAsia="zh-CN"/>
        </w:rPr>
        <w:t>。</w:t>
      </w:r>
    </w:p>
    <w:p w14:paraId="12FF62D7">
      <w:pPr>
        <w:ind w:firstLine="480" w:firstLineChars="200"/>
        <w:rPr>
          <w:rFonts w:cs="Calibri"/>
          <w:color w:val="auto"/>
          <w:sz w:val="24"/>
          <w:highlight w:val="none"/>
        </w:rPr>
      </w:pPr>
      <w:r>
        <w:rPr>
          <w:rFonts w:cs="Calibri"/>
          <w:color w:val="auto"/>
          <w:sz w:val="24"/>
          <w:highlight w:val="none"/>
        </w:rPr>
        <w:t>2.3报价文件</w:t>
      </w:r>
    </w:p>
    <w:p w14:paraId="7EC989F4">
      <w:pPr>
        <w:ind w:firstLine="720" w:firstLineChars="300"/>
        <w:rPr>
          <w:rFonts w:cs="Calibri"/>
          <w:color w:val="auto"/>
          <w:sz w:val="24"/>
          <w:highlight w:val="none"/>
        </w:rPr>
      </w:pPr>
      <w:r>
        <w:rPr>
          <w:rFonts w:cs="Calibri"/>
          <w:color w:val="auto"/>
          <w:sz w:val="24"/>
          <w:highlight w:val="none"/>
        </w:rPr>
        <w:t>2.3.1开标一览表（报价表</w:t>
      </w:r>
      <w:r>
        <w:rPr>
          <w:rFonts w:hint="eastAsia" w:cs="Calibri"/>
          <w:color w:val="auto"/>
          <w:sz w:val="24"/>
          <w:highlight w:val="none"/>
          <w:lang w:eastAsia="zh-CN"/>
        </w:rPr>
        <w:t>）</w:t>
      </w:r>
      <w:r>
        <w:rPr>
          <w:rFonts w:cs="Calibri"/>
          <w:color w:val="auto"/>
          <w:sz w:val="24"/>
          <w:highlight w:val="none"/>
        </w:rPr>
        <w:t>；</w:t>
      </w:r>
    </w:p>
    <w:p w14:paraId="596997E0">
      <w:pPr>
        <w:ind w:firstLine="720" w:firstLineChars="300"/>
        <w:rPr>
          <w:rFonts w:hint="default" w:cs="Calibri"/>
          <w:color w:val="auto"/>
          <w:sz w:val="24"/>
          <w:szCs w:val="24"/>
          <w:highlight w:val="none"/>
          <w:lang w:eastAsia="zh-CN"/>
        </w:rPr>
      </w:pPr>
      <w:r>
        <w:rPr>
          <w:rFonts w:cs="Calibri"/>
          <w:color w:val="auto"/>
          <w:sz w:val="24"/>
          <w:highlight w:val="none"/>
        </w:rPr>
        <w:t>2.3.2</w:t>
      </w:r>
      <w:r>
        <w:rPr>
          <w:rFonts w:cs="Calibri"/>
          <w:color w:val="auto"/>
          <w:sz w:val="24"/>
          <w:szCs w:val="32"/>
          <w:highlight w:val="none"/>
        </w:rPr>
        <w:t>报价情况说明</w:t>
      </w:r>
      <w:r>
        <w:rPr>
          <w:rFonts w:hint="eastAsia" w:cs="Calibri"/>
          <w:color w:val="auto"/>
          <w:sz w:val="24"/>
          <w:szCs w:val="32"/>
          <w:highlight w:val="none"/>
        </w:rPr>
        <w:t>（报价</w:t>
      </w:r>
      <w:r>
        <w:rPr>
          <w:rFonts w:hint="default" w:cs="Calibri"/>
          <w:color w:val="auto"/>
          <w:sz w:val="24"/>
          <w:szCs w:val="24"/>
          <w:highlight w:val="none"/>
        </w:rPr>
        <w:t>明细</w:t>
      </w:r>
      <w:r>
        <w:rPr>
          <w:rFonts w:hint="default" w:cs="Calibri"/>
          <w:color w:val="auto"/>
          <w:sz w:val="24"/>
          <w:szCs w:val="24"/>
          <w:highlight w:val="none"/>
          <w:lang w:eastAsia="zh-CN"/>
        </w:rPr>
        <w:t>）；</w:t>
      </w:r>
    </w:p>
    <w:p w14:paraId="3A9415C4">
      <w:pPr>
        <w:ind w:firstLine="720" w:firstLineChars="300"/>
        <w:rPr>
          <w:rFonts w:hint="default" w:cs="Calibri"/>
          <w:color w:val="auto"/>
          <w:sz w:val="24"/>
          <w:highlight w:val="none"/>
          <w:lang w:val="en-US" w:eastAsia="zh-CN"/>
        </w:rPr>
      </w:pPr>
      <w:r>
        <w:rPr>
          <w:rFonts w:hint="default" w:cs="Calibri"/>
          <w:color w:val="auto"/>
          <w:sz w:val="24"/>
          <w:szCs w:val="24"/>
          <w:highlight w:val="none"/>
          <w:lang w:val="en-US" w:eastAsia="zh-CN"/>
        </w:rPr>
        <w:t>2.3.3《中小企业声明函》（如有）</w:t>
      </w:r>
      <w:r>
        <w:rPr>
          <w:rFonts w:hint="eastAsia" w:cs="Calibri"/>
          <w:color w:val="auto"/>
          <w:sz w:val="24"/>
          <w:szCs w:val="24"/>
          <w:highlight w:val="none"/>
          <w:lang w:val="en-US" w:eastAsia="zh-CN"/>
        </w:rPr>
        <w:t>；</w:t>
      </w:r>
    </w:p>
    <w:p w14:paraId="5451632F">
      <w:pPr>
        <w:ind w:firstLine="720" w:firstLineChars="300"/>
        <w:rPr>
          <w:rFonts w:hint="default" w:cs="Calibri"/>
          <w:color w:val="auto"/>
          <w:sz w:val="24"/>
          <w:highlight w:val="none"/>
          <w:lang w:eastAsia="zh-CN"/>
        </w:rPr>
      </w:pPr>
      <w:r>
        <w:rPr>
          <w:rFonts w:hint="default" w:cs="Calibri"/>
          <w:color w:val="auto"/>
          <w:sz w:val="24"/>
          <w:highlight w:val="none"/>
          <w:lang w:val="en-US" w:eastAsia="zh-CN"/>
        </w:rPr>
        <w:t>2.3.3</w:t>
      </w:r>
      <w:r>
        <w:rPr>
          <w:rFonts w:cs="Calibri"/>
          <w:color w:val="auto"/>
          <w:sz w:val="24"/>
          <w:highlight w:val="none"/>
        </w:rPr>
        <w:t>交纳采购代理服务费承诺书</w:t>
      </w:r>
      <w:r>
        <w:rPr>
          <w:rFonts w:hint="default" w:cs="Calibri"/>
          <w:color w:val="auto"/>
          <w:sz w:val="24"/>
          <w:highlight w:val="none"/>
          <w:lang w:eastAsia="zh-CN"/>
        </w:rPr>
        <w:t>。</w:t>
      </w:r>
    </w:p>
    <w:p w14:paraId="3FAACD20">
      <w:pPr>
        <w:ind w:firstLine="720" w:firstLineChars="300"/>
        <w:rPr>
          <w:rFonts w:cs="Calibri"/>
          <w:color w:val="auto"/>
          <w:sz w:val="24"/>
          <w:highlight w:val="none"/>
        </w:rPr>
      </w:pPr>
      <w:r>
        <w:rPr>
          <w:rFonts w:cs="Calibri"/>
          <w:color w:val="auto"/>
          <w:sz w:val="24"/>
          <w:highlight w:val="none"/>
        </w:rPr>
        <w:t>3.我方承诺除商务技术偏离表列出的偏离外，我方响应招标文件的全部要求。</w:t>
      </w:r>
    </w:p>
    <w:p w14:paraId="44346F0B">
      <w:pPr>
        <w:ind w:firstLine="480" w:firstLineChars="200"/>
        <w:rPr>
          <w:rFonts w:cs="Calibri"/>
          <w:color w:val="auto"/>
          <w:sz w:val="24"/>
          <w:highlight w:val="none"/>
        </w:rPr>
      </w:pPr>
      <w:r>
        <w:rPr>
          <w:rFonts w:cs="Calibri"/>
          <w:color w:val="auto"/>
          <w:sz w:val="24"/>
          <w:highlight w:val="none"/>
        </w:rPr>
        <w:t>4.如我方中标，我方承诺：</w:t>
      </w:r>
    </w:p>
    <w:p w14:paraId="6358EC55">
      <w:pPr>
        <w:ind w:left="210" w:leftChars="100" w:firstLine="480" w:firstLineChars="200"/>
        <w:rPr>
          <w:rFonts w:cs="Calibri"/>
          <w:color w:val="auto"/>
          <w:sz w:val="24"/>
          <w:highlight w:val="none"/>
        </w:rPr>
      </w:pPr>
      <w:r>
        <w:rPr>
          <w:rFonts w:cs="Calibri"/>
          <w:color w:val="auto"/>
          <w:sz w:val="24"/>
          <w:highlight w:val="none"/>
        </w:rPr>
        <w:t>4.1在收到中标通知书后，在中标通知书规定的期限内与你方签订合同；</w:t>
      </w:r>
    </w:p>
    <w:p w14:paraId="1EAB2883">
      <w:pPr>
        <w:ind w:left="210" w:leftChars="100" w:firstLine="480" w:firstLineChars="200"/>
        <w:rPr>
          <w:rFonts w:cs="Calibri"/>
          <w:color w:val="auto"/>
          <w:sz w:val="24"/>
          <w:highlight w:val="none"/>
        </w:rPr>
      </w:pPr>
      <w:r>
        <w:rPr>
          <w:rFonts w:cs="Calibri"/>
          <w:color w:val="auto"/>
          <w:sz w:val="24"/>
          <w:highlight w:val="none"/>
        </w:rPr>
        <w:t>4.2在签订合同时不向你方提出附加条件；</w:t>
      </w:r>
    </w:p>
    <w:p w14:paraId="577DC613">
      <w:pPr>
        <w:ind w:left="210" w:leftChars="100" w:firstLine="480" w:firstLineChars="200"/>
        <w:rPr>
          <w:rFonts w:cs="Calibri"/>
          <w:color w:val="auto"/>
          <w:sz w:val="24"/>
          <w:highlight w:val="none"/>
        </w:rPr>
      </w:pPr>
      <w:r>
        <w:rPr>
          <w:rFonts w:cs="Calibri"/>
          <w:color w:val="auto"/>
          <w:sz w:val="24"/>
          <w:highlight w:val="none"/>
        </w:rPr>
        <w:t>4.3按照招标文件要求提交履约保证金；</w:t>
      </w:r>
    </w:p>
    <w:p w14:paraId="6BF866D0">
      <w:pPr>
        <w:ind w:left="210" w:leftChars="100" w:firstLine="480" w:firstLineChars="200"/>
        <w:rPr>
          <w:rFonts w:cs="Calibri"/>
          <w:color w:val="auto"/>
          <w:sz w:val="24"/>
          <w:highlight w:val="none"/>
        </w:rPr>
      </w:pPr>
      <w:r>
        <w:rPr>
          <w:rFonts w:cs="Calibri"/>
          <w:color w:val="auto"/>
          <w:sz w:val="24"/>
          <w:highlight w:val="none"/>
        </w:rPr>
        <w:t>4.4在合同约定的期限内完成合同规定的全部义务。</w:t>
      </w:r>
    </w:p>
    <w:p w14:paraId="1F2C0397">
      <w:pPr>
        <w:ind w:left="210" w:leftChars="100" w:firstLine="480" w:firstLineChars="200"/>
        <w:rPr>
          <w:rFonts w:cs="Calibri"/>
          <w:color w:val="auto"/>
          <w:sz w:val="24"/>
          <w:highlight w:val="none"/>
        </w:rPr>
      </w:pPr>
      <w:r>
        <w:rPr>
          <w:rFonts w:cs="Calibri"/>
          <w:color w:val="auto"/>
          <w:sz w:val="24"/>
          <w:highlight w:val="none"/>
        </w:rPr>
        <w:t>5.其他补充说明：</w:t>
      </w:r>
      <w:r>
        <w:rPr>
          <w:rFonts w:cs="Calibri"/>
          <w:color w:val="auto"/>
          <w:sz w:val="24"/>
          <w:highlight w:val="none"/>
          <w:u w:val="single"/>
        </w:rPr>
        <w:t>【               】</w:t>
      </w:r>
      <w:r>
        <w:rPr>
          <w:rFonts w:cs="Calibri"/>
          <w:color w:val="auto"/>
          <w:sz w:val="24"/>
          <w:highlight w:val="none"/>
        </w:rPr>
        <w:t>。</w:t>
      </w:r>
    </w:p>
    <w:p w14:paraId="063C4DA1">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7CCA448B">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494D986A">
      <w:pPr>
        <w:rPr>
          <w:rFonts w:cs="Calibri"/>
          <w:b/>
          <w:color w:val="auto"/>
          <w:kern w:val="0"/>
          <w:sz w:val="32"/>
          <w:szCs w:val="32"/>
          <w:highlight w:val="none"/>
          <w:lang w:val="zh-CN"/>
        </w:rPr>
      </w:pPr>
      <w:r>
        <w:rPr>
          <w:rFonts w:cs="Calibri"/>
          <w:b/>
          <w:color w:val="auto"/>
          <w:kern w:val="0"/>
          <w:sz w:val="32"/>
          <w:szCs w:val="32"/>
          <w:highlight w:val="none"/>
          <w:lang w:val="zh-CN"/>
        </w:rPr>
        <w:br w:type="page"/>
      </w:r>
    </w:p>
    <w:p w14:paraId="55AC64A1">
      <w:pPr>
        <w:pStyle w:val="4"/>
        <w:ind w:firstLine="0" w:firstLineChars="0"/>
        <w:jc w:val="center"/>
        <w:rPr>
          <w:rFonts w:cs="Calibri"/>
          <w:color w:val="auto"/>
          <w:sz w:val="24"/>
          <w:highlight w:val="none"/>
        </w:rPr>
      </w:pPr>
      <w:r>
        <w:rPr>
          <w:rFonts w:hint="eastAsia" w:cs="Calibri"/>
          <w:color w:val="auto"/>
          <w:highlight w:val="none"/>
          <w:lang w:val="en-US"/>
        </w:rPr>
        <w:t>六</w:t>
      </w:r>
      <w:r>
        <w:rPr>
          <w:rFonts w:cs="Calibri"/>
          <w:color w:val="auto"/>
          <w:highlight w:val="none"/>
        </w:rPr>
        <w:t>、</w:t>
      </w:r>
      <w:r>
        <w:rPr>
          <w:rFonts w:cs="Calibri"/>
          <w:color w:val="auto"/>
          <w:sz w:val="24"/>
          <w:highlight w:val="none"/>
        </w:rPr>
        <w:t>符合性审查资料</w:t>
      </w:r>
    </w:p>
    <w:p w14:paraId="39FB6E26">
      <w:pPr>
        <w:pStyle w:val="4"/>
        <w:ind w:firstLine="0" w:firstLineChars="0"/>
        <w:jc w:val="center"/>
        <w:rPr>
          <w:rFonts w:cs="Calibri"/>
          <w:color w:val="auto"/>
          <w:sz w:val="24"/>
          <w:highlight w:val="none"/>
        </w:rPr>
      </w:pPr>
    </w:p>
    <w:p w14:paraId="18382CAB">
      <w:pPr>
        <w:jc w:val="center"/>
        <w:rPr>
          <w:rFonts w:ascii="仿宋" w:hAnsi="仿宋" w:cs="Calibri"/>
          <w:b/>
          <w:color w:val="auto"/>
          <w:kern w:val="0"/>
          <w:sz w:val="32"/>
          <w:szCs w:val="32"/>
          <w:highlight w:val="none"/>
        </w:rPr>
      </w:pPr>
      <w:r>
        <w:rPr>
          <w:rFonts w:ascii="仿宋" w:hAnsi="仿宋" w:cs="Calibri"/>
          <w:b/>
          <w:color w:val="auto"/>
          <w:kern w:val="0"/>
          <w:sz w:val="32"/>
          <w:szCs w:val="32"/>
          <w:highlight w:val="none"/>
        </w:rPr>
        <w:t>符合性审查资料</w:t>
      </w:r>
    </w:p>
    <w:tbl>
      <w:tblPr>
        <w:tblStyle w:val="6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175"/>
        <w:gridCol w:w="3390"/>
        <w:gridCol w:w="2395"/>
      </w:tblGrid>
      <w:tr w14:paraId="0206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12069024">
            <w:pPr>
              <w:jc w:val="center"/>
              <w:rPr>
                <w:rFonts w:ascii="仿宋" w:hAnsi="仿宋" w:cs="Calibri"/>
                <w:b/>
                <w:color w:val="auto"/>
                <w:sz w:val="24"/>
                <w:highlight w:val="none"/>
              </w:rPr>
            </w:pPr>
            <w:r>
              <w:rPr>
                <w:rFonts w:ascii="仿宋" w:hAnsi="仿宋" w:cs="Calibri"/>
                <w:b/>
                <w:color w:val="auto"/>
                <w:sz w:val="24"/>
                <w:highlight w:val="none"/>
              </w:rPr>
              <w:t>序号</w:t>
            </w:r>
          </w:p>
        </w:tc>
        <w:tc>
          <w:tcPr>
            <w:tcW w:w="3175" w:type="dxa"/>
            <w:vAlign w:val="center"/>
          </w:tcPr>
          <w:p w14:paraId="6E694000">
            <w:pPr>
              <w:jc w:val="center"/>
              <w:rPr>
                <w:rFonts w:ascii="仿宋" w:hAnsi="仿宋" w:cs="Calibri"/>
                <w:b/>
                <w:color w:val="auto"/>
                <w:sz w:val="24"/>
                <w:highlight w:val="none"/>
              </w:rPr>
            </w:pPr>
            <w:r>
              <w:rPr>
                <w:rFonts w:ascii="仿宋" w:hAnsi="仿宋" w:cs="Calibri"/>
                <w:b/>
                <w:color w:val="auto"/>
                <w:sz w:val="24"/>
                <w:highlight w:val="none"/>
              </w:rPr>
              <w:t>实质性要求</w:t>
            </w:r>
          </w:p>
        </w:tc>
        <w:tc>
          <w:tcPr>
            <w:tcW w:w="3390" w:type="dxa"/>
            <w:vAlign w:val="center"/>
          </w:tcPr>
          <w:p w14:paraId="7FB3CE78">
            <w:pPr>
              <w:jc w:val="center"/>
              <w:rPr>
                <w:rFonts w:ascii="仿宋" w:hAnsi="仿宋" w:cs="Calibri"/>
                <w:b/>
                <w:color w:val="auto"/>
                <w:sz w:val="24"/>
                <w:highlight w:val="none"/>
              </w:rPr>
            </w:pPr>
            <w:r>
              <w:rPr>
                <w:rFonts w:ascii="仿宋" w:hAnsi="仿宋" w:cs="Calibri"/>
                <w:b/>
                <w:color w:val="auto"/>
                <w:sz w:val="24"/>
                <w:highlight w:val="none"/>
              </w:rPr>
              <w:t>需要提供的符合性审查资料</w:t>
            </w:r>
          </w:p>
        </w:tc>
        <w:tc>
          <w:tcPr>
            <w:tcW w:w="2395" w:type="dxa"/>
            <w:vAlign w:val="center"/>
          </w:tcPr>
          <w:p w14:paraId="540AC1AD">
            <w:pPr>
              <w:jc w:val="center"/>
              <w:rPr>
                <w:rFonts w:ascii="仿宋" w:hAnsi="仿宋" w:cs="Calibri"/>
                <w:b/>
                <w:color w:val="auto"/>
                <w:sz w:val="24"/>
                <w:highlight w:val="none"/>
              </w:rPr>
            </w:pPr>
            <w:r>
              <w:rPr>
                <w:rFonts w:ascii="仿宋" w:hAnsi="仿宋" w:cs="Calibri"/>
                <w:b/>
                <w:color w:val="auto"/>
                <w:sz w:val="24"/>
                <w:highlight w:val="none"/>
              </w:rPr>
              <w:t>投标文件中的页码位置</w:t>
            </w:r>
          </w:p>
        </w:tc>
      </w:tr>
      <w:tr w14:paraId="6A27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F7D7EDC">
            <w:pPr>
              <w:rPr>
                <w:rFonts w:ascii="仿宋" w:hAnsi="仿宋" w:cs="Calibri"/>
                <w:color w:val="auto"/>
                <w:sz w:val="24"/>
                <w:highlight w:val="none"/>
              </w:rPr>
            </w:pPr>
            <w:r>
              <w:rPr>
                <w:rFonts w:ascii="仿宋" w:hAnsi="仿宋" w:cs="Calibri"/>
                <w:color w:val="auto"/>
                <w:sz w:val="24"/>
                <w:highlight w:val="none"/>
              </w:rPr>
              <w:t>1</w:t>
            </w:r>
          </w:p>
        </w:tc>
        <w:tc>
          <w:tcPr>
            <w:tcW w:w="3175" w:type="dxa"/>
            <w:vAlign w:val="center"/>
          </w:tcPr>
          <w:p w14:paraId="28E77EF4">
            <w:pPr>
              <w:rPr>
                <w:rFonts w:ascii="仿宋" w:hAnsi="仿宋" w:cs="Calibri"/>
                <w:color w:val="auto"/>
                <w:sz w:val="24"/>
                <w:highlight w:val="none"/>
              </w:rPr>
            </w:pPr>
            <w:r>
              <w:rPr>
                <w:rFonts w:ascii="仿宋" w:hAnsi="仿宋" w:cs="Calibri"/>
                <w:color w:val="auto"/>
                <w:sz w:val="24"/>
                <w:highlight w:val="none"/>
              </w:rPr>
              <w:t>投标文件按照招标文件要求签署、盖章。</w:t>
            </w:r>
          </w:p>
        </w:tc>
        <w:tc>
          <w:tcPr>
            <w:tcW w:w="3390" w:type="dxa"/>
            <w:vAlign w:val="center"/>
          </w:tcPr>
          <w:p w14:paraId="71812531">
            <w:pPr>
              <w:rPr>
                <w:rFonts w:ascii="仿宋" w:hAnsi="仿宋" w:cs="Calibri"/>
                <w:color w:val="auto"/>
                <w:sz w:val="24"/>
                <w:highlight w:val="none"/>
              </w:rPr>
            </w:pPr>
            <w:r>
              <w:rPr>
                <w:rFonts w:ascii="仿宋" w:hAnsi="仿宋" w:cs="Calibri"/>
                <w:color w:val="auto"/>
                <w:sz w:val="24"/>
                <w:highlight w:val="none"/>
              </w:rPr>
              <w:t>需要使用电子签名或者签字盖章的投标文件的组成部分</w:t>
            </w:r>
          </w:p>
        </w:tc>
        <w:tc>
          <w:tcPr>
            <w:tcW w:w="2395" w:type="dxa"/>
            <w:vAlign w:val="center"/>
          </w:tcPr>
          <w:p w14:paraId="53ACFE01">
            <w:pPr>
              <w:jc w:val="center"/>
              <w:rPr>
                <w:rFonts w:ascii="仿宋" w:hAnsi="仿宋" w:cs="Calibri"/>
                <w:color w:val="auto"/>
                <w:highlight w:val="none"/>
              </w:rPr>
            </w:pPr>
            <w:r>
              <w:rPr>
                <w:rFonts w:ascii="仿宋" w:hAnsi="仿宋" w:cs="Calibri"/>
                <w:color w:val="auto"/>
                <w:sz w:val="24"/>
                <w:highlight w:val="none"/>
              </w:rPr>
              <w:t>见投标文件</w:t>
            </w:r>
          </w:p>
        </w:tc>
      </w:tr>
      <w:tr w14:paraId="40FA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CDE4FCF">
            <w:pPr>
              <w:rPr>
                <w:rFonts w:ascii="仿宋" w:hAnsi="仿宋" w:cs="Calibri"/>
                <w:color w:val="auto"/>
                <w:sz w:val="24"/>
                <w:highlight w:val="none"/>
              </w:rPr>
            </w:pPr>
            <w:r>
              <w:rPr>
                <w:rFonts w:ascii="仿宋" w:hAnsi="仿宋" w:cs="Calibri"/>
                <w:color w:val="auto"/>
                <w:sz w:val="24"/>
                <w:highlight w:val="none"/>
              </w:rPr>
              <w:t>2</w:t>
            </w:r>
          </w:p>
        </w:tc>
        <w:tc>
          <w:tcPr>
            <w:tcW w:w="3175" w:type="dxa"/>
            <w:vAlign w:val="center"/>
          </w:tcPr>
          <w:p w14:paraId="634CEE9C">
            <w:pPr>
              <w:rPr>
                <w:rFonts w:ascii="仿宋" w:hAnsi="仿宋" w:cs="Calibri"/>
                <w:color w:val="auto"/>
                <w:sz w:val="24"/>
                <w:highlight w:val="none"/>
              </w:rPr>
            </w:pPr>
            <w:r>
              <w:rPr>
                <w:rFonts w:ascii="仿宋" w:hAnsi="仿宋" w:cs="Calibri"/>
                <w:color w:val="auto"/>
                <w:sz w:val="24"/>
                <w:highlight w:val="none"/>
              </w:rPr>
              <w:t>采购人拟采购的产品属于政府强制采购的节能产品品目清单范围的，投标人按招标文件要求提供国家确定的认证机构出具的、处于有效期之内的节能产品认证证书。</w:t>
            </w:r>
          </w:p>
        </w:tc>
        <w:tc>
          <w:tcPr>
            <w:tcW w:w="3390" w:type="dxa"/>
            <w:vAlign w:val="center"/>
          </w:tcPr>
          <w:p w14:paraId="0C59FA93">
            <w:pPr>
              <w:rPr>
                <w:rFonts w:ascii="仿宋" w:hAnsi="仿宋" w:cs="Calibri"/>
                <w:color w:val="auto"/>
                <w:sz w:val="24"/>
                <w:highlight w:val="none"/>
              </w:rPr>
            </w:pPr>
            <w:r>
              <w:rPr>
                <w:rFonts w:ascii="仿宋" w:hAnsi="仿宋" w:cs="Calibri"/>
                <w:color w:val="auto"/>
                <w:sz w:val="24"/>
                <w:highlight w:val="none"/>
              </w:rPr>
              <w:t>节能产品认证证书（本项目拟采购的产品不属于政府强制采购的节能产品品目清单范围的，无需提供）</w:t>
            </w:r>
          </w:p>
        </w:tc>
        <w:tc>
          <w:tcPr>
            <w:tcW w:w="2395" w:type="dxa"/>
            <w:vAlign w:val="center"/>
          </w:tcPr>
          <w:p w14:paraId="4F442567">
            <w:pPr>
              <w:jc w:val="center"/>
              <w:rPr>
                <w:rFonts w:ascii="仿宋" w:hAnsi="仿宋" w:cs="Calibri"/>
                <w:color w:val="auto"/>
                <w:highlight w:val="none"/>
              </w:rPr>
            </w:pPr>
            <w:r>
              <w:rPr>
                <w:rFonts w:ascii="仿宋" w:hAnsi="仿宋" w:cs="Calibri"/>
                <w:color w:val="auto"/>
                <w:sz w:val="24"/>
                <w:highlight w:val="none"/>
              </w:rPr>
              <w:t>见投标文件</w:t>
            </w:r>
          </w:p>
        </w:tc>
      </w:tr>
      <w:tr w14:paraId="3B7B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805EC1C">
            <w:pPr>
              <w:rPr>
                <w:rFonts w:ascii="仿宋" w:hAnsi="仿宋" w:cs="Calibri"/>
                <w:color w:val="auto"/>
                <w:sz w:val="24"/>
                <w:highlight w:val="none"/>
              </w:rPr>
            </w:pPr>
            <w:r>
              <w:rPr>
                <w:rFonts w:ascii="仿宋" w:hAnsi="仿宋" w:cs="Calibri"/>
                <w:color w:val="auto"/>
                <w:sz w:val="24"/>
                <w:highlight w:val="none"/>
              </w:rPr>
              <w:t>3</w:t>
            </w:r>
          </w:p>
        </w:tc>
        <w:tc>
          <w:tcPr>
            <w:tcW w:w="3175" w:type="dxa"/>
            <w:vAlign w:val="center"/>
          </w:tcPr>
          <w:p w14:paraId="3A17FFAF">
            <w:pPr>
              <w:rPr>
                <w:rFonts w:ascii="仿宋" w:hAnsi="仿宋" w:cs="Calibri"/>
                <w:color w:val="auto"/>
                <w:sz w:val="24"/>
                <w:highlight w:val="none"/>
              </w:rPr>
            </w:pPr>
            <w:r>
              <w:rPr>
                <w:rFonts w:ascii="仿宋" w:hAnsi="仿宋" w:cs="Calibri"/>
                <w:color w:val="auto"/>
                <w:sz w:val="24"/>
                <w:highlight w:val="none"/>
              </w:rPr>
              <w:t>投标文件中承诺的投标有效期不少于招标文件中载明的投标有效期。</w:t>
            </w:r>
          </w:p>
        </w:tc>
        <w:tc>
          <w:tcPr>
            <w:tcW w:w="3390" w:type="dxa"/>
            <w:vAlign w:val="center"/>
          </w:tcPr>
          <w:p w14:paraId="10C5B490">
            <w:pPr>
              <w:rPr>
                <w:rFonts w:ascii="仿宋" w:hAnsi="仿宋" w:cs="Calibri"/>
                <w:color w:val="auto"/>
                <w:sz w:val="24"/>
                <w:highlight w:val="none"/>
              </w:rPr>
            </w:pPr>
            <w:r>
              <w:rPr>
                <w:rFonts w:ascii="仿宋" w:hAnsi="仿宋" w:cs="Calibri"/>
                <w:color w:val="auto"/>
                <w:sz w:val="24"/>
                <w:highlight w:val="none"/>
              </w:rPr>
              <w:t>投标函</w:t>
            </w:r>
          </w:p>
        </w:tc>
        <w:tc>
          <w:tcPr>
            <w:tcW w:w="2395" w:type="dxa"/>
            <w:vAlign w:val="center"/>
          </w:tcPr>
          <w:p w14:paraId="5801E919">
            <w:pPr>
              <w:jc w:val="center"/>
              <w:rPr>
                <w:rFonts w:ascii="仿宋" w:hAnsi="仿宋" w:cs="Calibri"/>
                <w:color w:val="auto"/>
                <w:highlight w:val="none"/>
              </w:rPr>
            </w:pPr>
            <w:r>
              <w:rPr>
                <w:rFonts w:ascii="仿宋" w:hAnsi="仿宋" w:cs="Calibri"/>
                <w:color w:val="auto"/>
                <w:sz w:val="24"/>
                <w:highlight w:val="none"/>
              </w:rPr>
              <w:t>见投标文件</w:t>
            </w:r>
            <w:r>
              <w:rPr>
                <w:rFonts w:hint="eastAsia" w:ascii="仿宋" w:hAnsi="仿宋" w:cs="Calibri"/>
                <w:color w:val="auto"/>
                <w:sz w:val="24"/>
                <w:highlight w:val="none"/>
                <w:lang w:val="en-US" w:eastAsia="zh-CN"/>
              </w:rPr>
              <w:t>第    页</w:t>
            </w:r>
          </w:p>
        </w:tc>
      </w:tr>
      <w:tr w14:paraId="4A8B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D26783E">
            <w:pPr>
              <w:rPr>
                <w:rFonts w:ascii="仿宋" w:hAnsi="仿宋" w:cs="Calibri"/>
                <w:color w:val="auto"/>
                <w:sz w:val="24"/>
                <w:highlight w:val="none"/>
              </w:rPr>
            </w:pPr>
            <w:r>
              <w:rPr>
                <w:rFonts w:ascii="仿宋" w:hAnsi="仿宋" w:cs="Calibri"/>
                <w:color w:val="auto"/>
                <w:sz w:val="24"/>
                <w:highlight w:val="none"/>
              </w:rPr>
              <w:t>4</w:t>
            </w:r>
          </w:p>
        </w:tc>
        <w:tc>
          <w:tcPr>
            <w:tcW w:w="3175" w:type="dxa"/>
            <w:vAlign w:val="center"/>
          </w:tcPr>
          <w:p w14:paraId="481003D4">
            <w:pPr>
              <w:rPr>
                <w:rFonts w:ascii="仿宋" w:hAnsi="仿宋" w:cs="Calibri"/>
                <w:color w:val="auto"/>
                <w:sz w:val="24"/>
                <w:highlight w:val="none"/>
              </w:rPr>
            </w:pPr>
            <w:r>
              <w:rPr>
                <w:rFonts w:ascii="仿宋" w:hAnsi="仿宋" w:cs="Calibri"/>
                <w:color w:val="auto"/>
                <w:sz w:val="24"/>
                <w:highlight w:val="none"/>
              </w:rPr>
              <w:t>投标文件满足招标文件的其它实质性要求。</w:t>
            </w:r>
          </w:p>
        </w:tc>
        <w:tc>
          <w:tcPr>
            <w:tcW w:w="3390" w:type="dxa"/>
            <w:vAlign w:val="center"/>
          </w:tcPr>
          <w:p w14:paraId="324649B1">
            <w:pPr>
              <w:rPr>
                <w:rFonts w:ascii="仿宋" w:hAnsi="仿宋" w:cs="Calibri"/>
                <w:color w:val="auto"/>
                <w:sz w:val="24"/>
                <w:highlight w:val="none"/>
              </w:rPr>
            </w:pPr>
            <w:r>
              <w:rPr>
                <w:rFonts w:ascii="仿宋" w:hAnsi="仿宋" w:cs="Calibri"/>
                <w:color w:val="auto"/>
                <w:kern w:val="0"/>
                <w:sz w:val="24"/>
                <w:highlight w:val="none"/>
              </w:rPr>
              <w:t>招标文件其它实质性要求相应的材料（</w:t>
            </w:r>
            <w:r>
              <w:rPr>
                <w:rFonts w:hint="eastAsia" w:ascii="仿宋" w:hAnsi="仿宋" w:cs="Calibri"/>
                <w:color w:val="auto"/>
                <w:kern w:val="0"/>
                <w:sz w:val="24"/>
                <w:highlight w:val="none"/>
              </w:rPr>
              <w:t>“</w:t>
            </w:r>
            <w:r>
              <w:rPr>
                <w:rFonts w:ascii="仿宋" w:hAnsi="仿宋" w:cs="Calibri"/>
                <w:color w:val="auto"/>
                <w:kern w:val="0"/>
                <w:sz w:val="24"/>
                <w:highlight w:val="none"/>
              </w:rPr>
              <w:t>▲</w:t>
            </w:r>
            <w:r>
              <w:rPr>
                <w:rFonts w:hint="eastAsia" w:ascii="仿宋" w:hAnsi="仿宋" w:cs="Calibri"/>
                <w:color w:val="auto"/>
                <w:kern w:val="0"/>
                <w:sz w:val="24"/>
                <w:highlight w:val="none"/>
              </w:rPr>
              <w:t>”</w:t>
            </w:r>
            <w:r>
              <w:rPr>
                <w:rFonts w:ascii="仿宋" w:hAnsi="仿宋" w:cs="Calibri"/>
                <w:color w:val="auto"/>
                <w:kern w:val="0"/>
                <w:sz w:val="24"/>
                <w:highlight w:val="none"/>
              </w:rPr>
              <w:t>系指实质性要求条款，招标文件无其它实质性要求的，无需提供）</w:t>
            </w:r>
          </w:p>
        </w:tc>
        <w:tc>
          <w:tcPr>
            <w:tcW w:w="2395" w:type="dxa"/>
            <w:vAlign w:val="center"/>
          </w:tcPr>
          <w:p w14:paraId="65503767">
            <w:pPr>
              <w:jc w:val="center"/>
              <w:rPr>
                <w:rFonts w:hint="default" w:ascii="仿宋" w:hAnsi="仿宋" w:eastAsia="仿宋" w:cs="Calibri"/>
                <w:color w:val="auto"/>
                <w:highlight w:val="none"/>
                <w:lang w:val="en-US" w:eastAsia="zh-CN"/>
              </w:rPr>
            </w:pPr>
            <w:r>
              <w:rPr>
                <w:rFonts w:ascii="仿宋" w:hAnsi="仿宋" w:cs="Calibri"/>
                <w:color w:val="auto"/>
                <w:sz w:val="24"/>
                <w:highlight w:val="none"/>
              </w:rPr>
              <w:t>见投标文件</w:t>
            </w:r>
            <w:r>
              <w:rPr>
                <w:rFonts w:hint="eastAsia" w:ascii="仿宋" w:hAnsi="仿宋" w:cs="Calibri"/>
                <w:color w:val="auto"/>
                <w:sz w:val="24"/>
                <w:highlight w:val="none"/>
                <w:lang w:val="en-US" w:eastAsia="zh-CN"/>
              </w:rPr>
              <w:t>第    页</w:t>
            </w:r>
          </w:p>
        </w:tc>
      </w:tr>
    </w:tbl>
    <w:p w14:paraId="17F1963C">
      <w:pPr>
        <w:pStyle w:val="4"/>
        <w:ind w:firstLine="0" w:firstLineChars="0"/>
        <w:jc w:val="center"/>
        <w:rPr>
          <w:rFonts w:cs="Calibri"/>
          <w:color w:val="auto"/>
          <w:sz w:val="24"/>
          <w:highlight w:val="none"/>
        </w:rPr>
      </w:pPr>
    </w:p>
    <w:p w14:paraId="1486BA82">
      <w:pPr>
        <w:pStyle w:val="4"/>
        <w:ind w:firstLine="0" w:firstLineChars="0"/>
        <w:jc w:val="center"/>
        <w:rPr>
          <w:rFonts w:cs="Calibri"/>
          <w:color w:val="auto"/>
          <w:sz w:val="24"/>
          <w:highlight w:val="none"/>
        </w:rPr>
      </w:pPr>
    </w:p>
    <w:p w14:paraId="5F31BD5F">
      <w:pPr>
        <w:rPr>
          <w:rFonts w:hint="eastAsia" w:cs="Calibri"/>
          <w:color w:val="auto"/>
          <w:sz w:val="24"/>
          <w:highlight w:val="none"/>
          <w:lang w:val="en-US" w:eastAsia="zh-CN"/>
        </w:rPr>
      </w:pPr>
      <w:r>
        <w:rPr>
          <w:rFonts w:hint="eastAsia" w:cs="Calibri"/>
          <w:color w:val="auto"/>
          <w:sz w:val="24"/>
          <w:highlight w:val="none"/>
          <w:lang w:val="en-US" w:eastAsia="zh-CN"/>
        </w:rPr>
        <w:br w:type="page"/>
      </w:r>
    </w:p>
    <w:p w14:paraId="6969F0D6">
      <w:pPr>
        <w:pStyle w:val="4"/>
        <w:ind w:firstLine="0" w:firstLineChars="0"/>
        <w:jc w:val="center"/>
        <w:rPr>
          <w:rFonts w:cs="Calibri"/>
          <w:color w:val="auto"/>
          <w:highlight w:val="none"/>
        </w:rPr>
      </w:pPr>
      <w:r>
        <w:rPr>
          <w:rFonts w:hint="eastAsia" w:cs="Calibri"/>
          <w:color w:val="auto"/>
          <w:sz w:val="24"/>
          <w:highlight w:val="none"/>
          <w:lang w:val="en-US" w:eastAsia="zh-CN"/>
        </w:rPr>
        <w:t>七、</w:t>
      </w:r>
      <w:r>
        <w:rPr>
          <w:rFonts w:cs="Calibri"/>
          <w:color w:val="auto"/>
          <w:highlight w:val="none"/>
        </w:rPr>
        <w:t>商务技术偏离表</w:t>
      </w:r>
    </w:p>
    <w:p w14:paraId="5A9D135B">
      <w:pPr>
        <w:jc w:val="center"/>
        <w:rPr>
          <w:rFonts w:cs="Calibri"/>
          <w:b/>
          <w:color w:val="auto"/>
          <w:kern w:val="0"/>
          <w:sz w:val="32"/>
          <w:szCs w:val="32"/>
          <w:highlight w:val="none"/>
        </w:rPr>
      </w:pPr>
      <w:r>
        <w:rPr>
          <w:rFonts w:cs="Calibri"/>
          <w:b/>
          <w:color w:val="auto"/>
          <w:kern w:val="0"/>
          <w:sz w:val="32"/>
          <w:szCs w:val="32"/>
          <w:highlight w:val="none"/>
        </w:rPr>
        <w:t>商务技术偏离表</w:t>
      </w:r>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656"/>
        <w:gridCol w:w="3520"/>
        <w:gridCol w:w="1269"/>
      </w:tblGrid>
      <w:tr w14:paraId="27D0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tcPr>
          <w:p w14:paraId="7AECDBE3">
            <w:pPr>
              <w:jc w:val="center"/>
              <w:rPr>
                <w:rFonts w:cs="Calibri"/>
                <w:b/>
                <w:bCs/>
                <w:color w:val="auto"/>
                <w:sz w:val="24"/>
                <w:highlight w:val="none"/>
              </w:rPr>
            </w:pPr>
            <w:r>
              <w:rPr>
                <w:rFonts w:cs="Calibri"/>
                <w:b/>
                <w:bCs/>
                <w:color w:val="auto"/>
                <w:sz w:val="24"/>
                <w:highlight w:val="none"/>
              </w:rPr>
              <w:t>序号</w:t>
            </w:r>
          </w:p>
        </w:tc>
        <w:tc>
          <w:tcPr>
            <w:tcW w:w="3656" w:type="dxa"/>
          </w:tcPr>
          <w:p w14:paraId="1591F7DB">
            <w:pPr>
              <w:jc w:val="center"/>
              <w:rPr>
                <w:rFonts w:cs="Calibri"/>
                <w:b/>
                <w:bCs/>
                <w:color w:val="auto"/>
                <w:sz w:val="24"/>
                <w:highlight w:val="none"/>
              </w:rPr>
            </w:pPr>
            <w:r>
              <w:rPr>
                <w:rFonts w:cs="Calibri"/>
                <w:b/>
                <w:bCs/>
                <w:color w:val="auto"/>
                <w:sz w:val="24"/>
                <w:highlight w:val="none"/>
              </w:rPr>
              <w:t>招标文件章节及具体内容</w:t>
            </w:r>
          </w:p>
        </w:tc>
        <w:tc>
          <w:tcPr>
            <w:tcW w:w="3520" w:type="dxa"/>
          </w:tcPr>
          <w:p w14:paraId="3B4E8270">
            <w:pPr>
              <w:jc w:val="center"/>
              <w:rPr>
                <w:rFonts w:cs="Calibri"/>
                <w:b/>
                <w:bCs/>
                <w:color w:val="auto"/>
                <w:sz w:val="24"/>
                <w:highlight w:val="none"/>
              </w:rPr>
            </w:pPr>
            <w:r>
              <w:rPr>
                <w:rFonts w:cs="Calibri"/>
                <w:b/>
                <w:bCs/>
                <w:color w:val="auto"/>
                <w:sz w:val="24"/>
                <w:highlight w:val="none"/>
              </w:rPr>
              <w:t>投标文件章节及具体内容</w:t>
            </w:r>
          </w:p>
        </w:tc>
        <w:tc>
          <w:tcPr>
            <w:tcW w:w="1269" w:type="dxa"/>
          </w:tcPr>
          <w:p w14:paraId="04623CCE">
            <w:pPr>
              <w:jc w:val="center"/>
              <w:rPr>
                <w:rFonts w:cs="Calibri"/>
                <w:b/>
                <w:bCs/>
                <w:color w:val="auto"/>
                <w:sz w:val="24"/>
                <w:highlight w:val="none"/>
              </w:rPr>
            </w:pPr>
            <w:r>
              <w:rPr>
                <w:rFonts w:cs="Calibri"/>
                <w:b/>
                <w:bCs/>
                <w:color w:val="auto"/>
                <w:sz w:val="24"/>
                <w:highlight w:val="none"/>
              </w:rPr>
              <w:t>偏离说明</w:t>
            </w:r>
          </w:p>
        </w:tc>
      </w:tr>
      <w:tr w14:paraId="19E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tcPr>
          <w:p w14:paraId="4AB0CE01">
            <w:pPr>
              <w:jc w:val="center"/>
              <w:rPr>
                <w:rFonts w:cs="Calibri"/>
                <w:color w:val="auto"/>
                <w:kern w:val="0"/>
                <w:sz w:val="24"/>
                <w:highlight w:val="none"/>
              </w:rPr>
            </w:pPr>
            <w:r>
              <w:rPr>
                <w:rFonts w:cs="Calibri"/>
                <w:color w:val="auto"/>
                <w:kern w:val="0"/>
                <w:sz w:val="24"/>
                <w:highlight w:val="none"/>
              </w:rPr>
              <w:t>1</w:t>
            </w:r>
          </w:p>
        </w:tc>
        <w:tc>
          <w:tcPr>
            <w:tcW w:w="3656" w:type="dxa"/>
          </w:tcPr>
          <w:p w14:paraId="64F50B2F">
            <w:pPr>
              <w:jc w:val="center"/>
              <w:rPr>
                <w:rFonts w:cs="Calibri"/>
                <w:b/>
                <w:color w:val="auto"/>
                <w:kern w:val="0"/>
                <w:sz w:val="32"/>
                <w:szCs w:val="32"/>
                <w:highlight w:val="none"/>
              </w:rPr>
            </w:pPr>
          </w:p>
        </w:tc>
        <w:tc>
          <w:tcPr>
            <w:tcW w:w="3520" w:type="dxa"/>
          </w:tcPr>
          <w:p w14:paraId="3BB2DF12">
            <w:pPr>
              <w:jc w:val="center"/>
              <w:rPr>
                <w:rFonts w:cs="Calibri"/>
                <w:b/>
                <w:color w:val="auto"/>
                <w:kern w:val="0"/>
                <w:sz w:val="32"/>
                <w:szCs w:val="32"/>
                <w:highlight w:val="none"/>
              </w:rPr>
            </w:pPr>
          </w:p>
        </w:tc>
        <w:tc>
          <w:tcPr>
            <w:tcW w:w="1269" w:type="dxa"/>
          </w:tcPr>
          <w:p w14:paraId="0E052346">
            <w:pPr>
              <w:jc w:val="center"/>
              <w:rPr>
                <w:rFonts w:cs="Calibri"/>
                <w:b/>
                <w:color w:val="auto"/>
                <w:kern w:val="0"/>
                <w:sz w:val="32"/>
                <w:szCs w:val="32"/>
                <w:highlight w:val="none"/>
              </w:rPr>
            </w:pPr>
          </w:p>
        </w:tc>
      </w:tr>
      <w:tr w14:paraId="36BE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tcPr>
          <w:p w14:paraId="3EF4E992">
            <w:pPr>
              <w:jc w:val="center"/>
              <w:rPr>
                <w:rFonts w:cs="Calibri"/>
                <w:color w:val="auto"/>
                <w:kern w:val="0"/>
                <w:sz w:val="24"/>
                <w:highlight w:val="none"/>
              </w:rPr>
            </w:pPr>
            <w:r>
              <w:rPr>
                <w:rFonts w:cs="Calibri"/>
                <w:color w:val="auto"/>
                <w:kern w:val="0"/>
                <w:sz w:val="24"/>
                <w:highlight w:val="none"/>
              </w:rPr>
              <w:t>2</w:t>
            </w:r>
          </w:p>
        </w:tc>
        <w:tc>
          <w:tcPr>
            <w:tcW w:w="3656" w:type="dxa"/>
          </w:tcPr>
          <w:p w14:paraId="29DF43A0">
            <w:pPr>
              <w:jc w:val="center"/>
              <w:rPr>
                <w:rFonts w:cs="Calibri"/>
                <w:b/>
                <w:color w:val="auto"/>
                <w:kern w:val="0"/>
                <w:sz w:val="32"/>
                <w:szCs w:val="32"/>
                <w:highlight w:val="none"/>
              </w:rPr>
            </w:pPr>
          </w:p>
        </w:tc>
        <w:tc>
          <w:tcPr>
            <w:tcW w:w="3520" w:type="dxa"/>
          </w:tcPr>
          <w:p w14:paraId="7AAC14C1">
            <w:pPr>
              <w:jc w:val="center"/>
              <w:rPr>
                <w:rFonts w:cs="Calibri"/>
                <w:b/>
                <w:color w:val="auto"/>
                <w:kern w:val="0"/>
                <w:sz w:val="32"/>
                <w:szCs w:val="32"/>
                <w:highlight w:val="none"/>
              </w:rPr>
            </w:pPr>
          </w:p>
        </w:tc>
        <w:tc>
          <w:tcPr>
            <w:tcW w:w="1269" w:type="dxa"/>
          </w:tcPr>
          <w:p w14:paraId="4D8CBE20">
            <w:pPr>
              <w:jc w:val="center"/>
              <w:rPr>
                <w:rFonts w:cs="Calibri"/>
                <w:b/>
                <w:color w:val="auto"/>
                <w:kern w:val="0"/>
                <w:sz w:val="32"/>
                <w:szCs w:val="32"/>
                <w:highlight w:val="none"/>
              </w:rPr>
            </w:pPr>
          </w:p>
        </w:tc>
      </w:tr>
      <w:tr w14:paraId="290D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tcPr>
          <w:p w14:paraId="052E7B3C">
            <w:pPr>
              <w:jc w:val="center"/>
              <w:rPr>
                <w:rFonts w:cs="Calibri"/>
                <w:color w:val="auto"/>
                <w:kern w:val="0"/>
                <w:sz w:val="24"/>
                <w:highlight w:val="none"/>
              </w:rPr>
            </w:pPr>
            <w:r>
              <w:rPr>
                <w:rFonts w:cs="Calibri"/>
                <w:color w:val="auto"/>
                <w:kern w:val="0"/>
                <w:sz w:val="24"/>
                <w:highlight w:val="none"/>
              </w:rPr>
              <w:t>……</w:t>
            </w:r>
          </w:p>
        </w:tc>
        <w:tc>
          <w:tcPr>
            <w:tcW w:w="3656" w:type="dxa"/>
          </w:tcPr>
          <w:p w14:paraId="0EE2B3EA">
            <w:pPr>
              <w:jc w:val="center"/>
              <w:rPr>
                <w:rFonts w:cs="Calibri"/>
                <w:b/>
                <w:color w:val="auto"/>
                <w:kern w:val="0"/>
                <w:sz w:val="32"/>
                <w:szCs w:val="32"/>
                <w:highlight w:val="none"/>
              </w:rPr>
            </w:pPr>
          </w:p>
        </w:tc>
        <w:tc>
          <w:tcPr>
            <w:tcW w:w="3520" w:type="dxa"/>
          </w:tcPr>
          <w:p w14:paraId="73131BCD">
            <w:pPr>
              <w:jc w:val="center"/>
              <w:rPr>
                <w:rFonts w:cs="Calibri"/>
                <w:b/>
                <w:color w:val="auto"/>
                <w:kern w:val="0"/>
                <w:sz w:val="32"/>
                <w:szCs w:val="32"/>
                <w:highlight w:val="none"/>
              </w:rPr>
            </w:pPr>
          </w:p>
        </w:tc>
        <w:tc>
          <w:tcPr>
            <w:tcW w:w="1269" w:type="dxa"/>
          </w:tcPr>
          <w:p w14:paraId="18749338">
            <w:pPr>
              <w:jc w:val="center"/>
              <w:rPr>
                <w:rFonts w:cs="Calibri"/>
                <w:b/>
                <w:color w:val="auto"/>
                <w:kern w:val="0"/>
                <w:sz w:val="32"/>
                <w:szCs w:val="32"/>
                <w:highlight w:val="none"/>
              </w:rPr>
            </w:pPr>
          </w:p>
        </w:tc>
      </w:tr>
    </w:tbl>
    <w:p w14:paraId="6280ED79">
      <w:pPr>
        <w:ind w:firstLine="480" w:firstLineChars="200"/>
        <w:jc w:val="left"/>
        <w:rPr>
          <w:rFonts w:cs="Calibri"/>
          <w:color w:val="auto"/>
          <w:kern w:val="0"/>
          <w:sz w:val="24"/>
          <w:highlight w:val="none"/>
        </w:rPr>
      </w:pPr>
      <w:r>
        <w:rPr>
          <w:rFonts w:cs="Calibri"/>
          <w:color w:val="auto"/>
          <w:kern w:val="0"/>
          <w:sz w:val="24"/>
          <w:highlight w:val="none"/>
        </w:rPr>
        <w:t>投标人保证：除商务技术偏离表列出的偏离外，投标人响应招标文件的全部要求。</w:t>
      </w:r>
    </w:p>
    <w:p w14:paraId="0D7B7382">
      <w:pPr>
        <w:ind w:firstLine="480" w:firstLineChars="200"/>
        <w:jc w:val="left"/>
        <w:rPr>
          <w:rFonts w:cs="Calibri"/>
          <w:color w:val="auto"/>
          <w:kern w:val="0"/>
          <w:sz w:val="24"/>
          <w:highlight w:val="none"/>
        </w:rPr>
      </w:pPr>
    </w:p>
    <w:p w14:paraId="5F748777">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254F2E21">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61B06CA2">
      <w:pPr>
        <w:ind w:firstLine="480" w:firstLineChars="200"/>
        <w:jc w:val="left"/>
        <w:rPr>
          <w:rFonts w:cs="Calibri"/>
          <w:color w:val="auto"/>
          <w:kern w:val="0"/>
          <w:sz w:val="24"/>
          <w:highlight w:val="none"/>
        </w:rPr>
      </w:pPr>
    </w:p>
    <w:p w14:paraId="2C05934B">
      <w:pPr>
        <w:rPr>
          <w:rFonts w:cs="Calibri"/>
          <w:b/>
          <w:color w:val="auto"/>
          <w:kern w:val="0"/>
          <w:sz w:val="32"/>
          <w:szCs w:val="32"/>
          <w:highlight w:val="none"/>
        </w:rPr>
      </w:pPr>
      <w:r>
        <w:rPr>
          <w:rFonts w:cs="Calibri"/>
          <w:b/>
          <w:color w:val="auto"/>
          <w:kern w:val="0"/>
          <w:sz w:val="32"/>
          <w:szCs w:val="32"/>
          <w:highlight w:val="none"/>
        </w:rPr>
        <w:br w:type="page"/>
      </w:r>
    </w:p>
    <w:p w14:paraId="3CC917B8">
      <w:pPr>
        <w:pStyle w:val="4"/>
        <w:ind w:firstLine="0" w:firstLineChars="0"/>
        <w:jc w:val="center"/>
        <w:rPr>
          <w:rFonts w:cs="Calibri"/>
          <w:color w:val="auto"/>
        </w:rPr>
      </w:pPr>
      <w:r>
        <w:rPr>
          <w:rFonts w:hint="eastAsia" w:cs="Calibri"/>
          <w:color w:val="auto"/>
          <w:lang w:val="en-US" w:eastAsia="zh-CN"/>
        </w:rPr>
        <w:t>八</w:t>
      </w:r>
      <w:r>
        <w:rPr>
          <w:rFonts w:cs="Calibri"/>
          <w:color w:val="auto"/>
        </w:rPr>
        <w:t>、分包意向协议（如果有）</w:t>
      </w:r>
    </w:p>
    <w:p w14:paraId="31A7FCBA">
      <w:pPr>
        <w:autoSpaceDE w:val="0"/>
        <w:autoSpaceDN w:val="0"/>
        <w:jc w:val="center"/>
        <w:rPr>
          <w:rFonts w:cs="Calibri"/>
          <w:b/>
          <w:color w:val="auto"/>
          <w:kern w:val="0"/>
          <w:sz w:val="32"/>
          <w:szCs w:val="32"/>
        </w:rPr>
      </w:pPr>
      <w:r>
        <w:rPr>
          <w:rFonts w:cs="Calibri"/>
          <w:b/>
          <w:color w:val="auto"/>
          <w:kern w:val="0"/>
          <w:sz w:val="32"/>
          <w:szCs w:val="32"/>
        </w:rPr>
        <w:t>分包意向协议</w:t>
      </w:r>
    </w:p>
    <w:p w14:paraId="40811CEC">
      <w:pPr>
        <w:ind w:firstLine="482" w:firstLineChars="200"/>
        <w:rPr>
          <w:rFonts w:cs="Calibri"/>
          <w:b/>
          <w:color w:val="auto"/>
          <w:sz w:val="24"/>
          <w:lang w:val="zh-CN"/>
        </w:rPr>
      </w:pPr>
      <w:r>
        <w:rPr>
          <w:rFonts w:cs="Calibri"/>
          <w:b/>
          <w:color w:val="auto"/>
          <w:sz w:val="24"/>
        </w:rPr>
        <w:t>说明：中标后以分包方式履行合同的，提供分包意向协议（格式见招标文件附件）；采购人不同意分包或者投标人中标后不以分包方式履行合同的，则不需要提供。</w:t>
      </w:r>
    </w:p>
    <w:p w14:paraId="165FE2CD">
      <w:pPr>
        <w:ind w:firstLine="576"/>
        <w:rPr>
          <w:rFonts w:cs="Calibri"/>
          <w:color w:val="auto"/>
          <w:kern w:val="0"/>
          <w:sz w:val="24"/>
          <w:u w:val="single"/>
        </w:rPr>
      </w:pPr>
    </w:p>
    <w:p w14:paraId="0A2742F5">
      <w:pPr>
        <w:ind w:firstLine="576"/>
        <w:rPr>
          <w:rFonts w:cs="Calibri"/>
          <w:color w:val="auto"/>
          <w:kern w:val="0"/>
          <w:sz w:val="24"/>
          <w:lang w:val="zh-CN"/>
        </w:rPr>
      </w:pPr>
      <w:r>
        <w:rPr>
          <w:rFonts w:cs="Calibri"/>
          <w:color w:val="auto"/>
          <w:kern w:val="0"/>
          <w:sz w:val="24"/>
          <w:u w:val="single"/>
        </w:rPr>
        <w:t>【投标人名称】</w:t>
      </w:r>
      <w:r>
        <w:rPr>
          <w:rFonts w:cs="Calibri"/>
          <w:color w:val="auto"/>
          <w:kern w:val="0"/>
          <w:sz w:val="24"/>
          <w:lang w:val="zh-CN"/>
        </w:rPr>
        <w:t>若成为</w:t>
      </w:r>
      <w:r>
        <w:rPr>
          <w:rFonts w:hint="eastAsia" w:cs="Calibri"/>
          <w:color w:val="auto"/>
          <w:kern w:val="0"/>
          <w:sz w:val="24"/>
          <w:u w:val="single"/>
          <w:lang w:val="zh-CN"/>
        </w:rPr>
        <w:t>2026年织里镇建筑垃圾收集清运处置项目</w:t>
      </w:r>
      <w:r>
        <w:rPr>
          <w:rFonts w:cs="Calibri"/>
          <w:color w:val="auto"/>
          <w:sz w:val="24"/>
        </w:rPr>
        <w:t>（项目编号：</w:t>
      </w:r>
      <w:r>
        <w:rPr>
          <w:rFonts w:hint="eastAsia" w:cs="Calibri"/>
          <w:color w:val="auto"/>
          <w:sz w:val="24"/>
          <w:u w:val="single"/>
          <w:lang w:eastAsia="zh-CN"/>
        </w:rPr>
        <w:t>330502252910000000100-CTZB-202603AAAA</w:t>
      </w:r>
      <w:r>
        <w:rPr>
          <w:rFonts w:cs="Calibri"/>
          <w:color w:val="auto"/>
          <w:sz w:val="24"/>
        </w:rPr>
        <w:t>）</w:t>
      </w:r>
      <w:r>
        <w:rPr>
          <w:rFonts w:cs="Calibri"/>
          <w:color w:val="auto"/>
          <w:kern w:val="0"/>
          <w:sz w:val="24"/>
          <w:lang w:val="zh-CN"/>
        </w:rPr>
        <w:t>的中标供应商，将依法采取分包方式履行合同。</w:t>
      </w:r>
      <w:r>
        <w:rPr>
          <w:rFonts w:cs="Calibri"/>
          <w:color w:val="auto"/>
          <w:kern w:val="0"/>
          <w:sz w:val="24"/>
          <w:u w:val="single"/>
        </w:rPr>
        <w:t>【投标人名称】</w:t>
      </w:r>
      <w:r>
        <w:rPr>
          <w:rFonts w:cs="Calibri"/>
          <w:color w:val="auto"/>
          <w:kern w:val="0"/>
          <w:sz w:val="24"/>
        </w:rPr>
        <w:t>与【</w:t>
      </w:r>
      <w:r>
        <w:rPr>
          <w:rFonts w:cs="Calibri"/>
          <w:color w:val="auto"/>
          <w:kern w:val="0"/>
          <w:sz w:val="24"/>
          <w:u w:val="single"/>
        </w:rPr>
        <w:t>分包供应商名称</w:t>
      </w:r>
      <w:r>
        <w:rPr>
          <w:rFonts w:cs="Calibri"/>
          <w:color w:val="auto"/>
          <w:kern w:val="0"/>
          <w:sz w:val="24"/>
        </w:rPr>
        <w:t>】达成分包意向协议</w:t>
      </w:r>
      <w:r>
        <w:rPr>
          <w:rFonts w:cs="Calibri"/>
          <w:color w:val="auto"/>
          <w:kern w:val="0"/>
          <w:sz w:val="24"/>
          <w:lang w:val="zh-CN"/>
        </w:rPr>
        <w:t>。</w:t>
      </w:r>
    </w:p>
    <w:p w14:paraId="71787C81">
      <w:pPr>
        <w:ind w:firstLine="576"/>
        <w:rPr>
          <w:rFonts w:cs="Calibri"/>
          <w:color w:val="auto"/>
          <w:kern w:val="0"/>
          <w:sz w:val="24"/>
          <w:lang w:val="zh-CN"/>
        </w:rPr>
      </w:pPr>
      <w:r>
        <w:rPr>
          <w:rFonts w:cs="Calibri"/>
          <w:color w:val="auto"/>
          <w:kern w:val="0"/>
          <w:sz w:val="24"/>
          <w:lang w:val="zh-CN"/>
        </w:rPr>
        <w:t>一、分包标的及数量</w:t>
      </w:r>
    </w:p>
    <w:p w14:paraId="6A37D853">
      <w:pPr>
        <w:ind w:firstLine="576"/>
        <w:rPr>
          <w:rFonts w:cs="Calibri"/>
          <w:color w:val="auto"/>
          <w:kern w:val="0"/>
          <w:sz w:val="24"/>
          <w:lang w:val="zh-CN"/>
        </w:rPr>
      </w:pPr>
      <w:r>
        <w:rPr>
          <w:rFonts w:cs="Calibri"/>
          <w:color w:val="auto"/>
          <w:kern w:val="0"/>
          <w:sz w:val="24"/>
          <w:u w:val="single"/>
        </w:rPr>
        <w:t>【投标人名称】</w:t>
      </w:r>
      <w:r>
        <w:rPr>
          <w:rFonts w:cs="Calibri"/>
          <w:color w:val="auto"/>
          <w:kern w:val="0"/>
          <w:sz w:val="24"/>
          <w:lang w:val="zh-CN"/>
        </w:rPr>
        <w:t>将</w:t>
      </w:r>
      <w:r>
        <w:rPr>
          <w:rFonts w:cs="Calibri"/>
          <w:color w:val="auto"/>
          <w:kern w:val="0"/>
          <w:sz w:val="24"/>
          <w:u w:val="single"/>
          <w:lang w:val="zh-CN"/>
        </w:rPr>
        <w:t>【</w:t>
      </w:r>
      <w:r>
        <w:rPr>
          <w:rFonts w:cs="Calibri"/>
          <w:color w:val="auto"/>
          <w:kern w:val="0"/>
          <w:sz w:val="24"/>
          <w:u w:val="single"/>
        </w:rPr>
        <w:t>工作内容</w:t>
      </w:r>
      <w:r>
        <w:rPr>
          <w:rFonts w:cs="Calibri"/>
          <w:color w:val="auto"/>
          <w:kern w:val="0"/>
          <w:sz w:val="24"/>
          <w:u w:val="single"/>
          <w:lang w:val="zh-CN"/>
        </w:rPr>
        <w:t>】</w:t>
      </w:r>
      <w:r>
        <w:rPr>
          <w:rFonts w:cs="Calibri"/>
          <w:color w:val="auto"/>
          <w:sz w:val="24"/>
        </w:rPr>
        <w:t>分包给</w:t>
      </w:r>
      <w:r>
        <w:rPr>
          <w:rFonts w:cs="Calibri"/>
          <w:color w:val="auto"/>
          <w:kern w:val="0"/>
          <w:sz w:val="24"/>
        </w:rPr>
        <w:t>【</w:t>
      </w:r>
      <w:r>
        <w:rPr>
          <w:rFonts w:cs="Calibri"/>
          <w:color w:val="auto"/>
          <w:kern w:val="0"/>
          <w:sz w:val="24"/>
          <w:u w:val="single"/>
        </w:rPr>
        <w:t>分包供应商名称</w:t>
      </w:r>
      <w:r>
        <w:rPr>
          <w:rFonts w:cs="Calibri"/>
          <w:color w:val="auto"/>
          <w:kern w:val="0"/>
          <w:sz w:val="24"/>
        </w:rPr>
        <w:t>】</w:t>
      </w:r>
      <w:r>
        <w:rPr>
          <w:rFonts w:cs="Calibri"/>
          <w:color w:val="auto"/>
          <w:kern w:val="0"/>
          <w:sz w:val="24"/>
          <w:lang w:val="zh-CN"/>
        </w:rPr>
        <w:t>，具备承</w:t>
      </w:r>
      <w:r>
        <w:rPr>
          <w:rFonts w:cs="Calibri"/>
          <w:color w:val="auto"/>
          <w:kern w:val="0"/>
          <w:sz w:val="24"/>
        </w:rPr>
        <w:t>担</w:t>
      </w:r>
      <w:r>
        <w:rPr>
          <w:rFonts w:cs="Calibri"/>
          <w:color w:val="auto"/>
          <w:kern w:val="0"/>
          <w:sz w:val="24"/>
          <w:u w:val="single"/>
          <w:lang w:val="zh-CN"/>
        </w:rPr>
        <w:t>【</w:t>
      </w:r>
      <w:r>
        <w:rPr>
          <w:rFonts w:cs="Calibri"/>
          <w:color w:val="auto"/>
          <w:kern w:val="0"/>
          <w:sz w:val="24"/>
          <w:u w:val="single"/>
        </w:rPr>
        <w:t>工作内容</w:t>
      </w:r>
      <w:r>
        <w:rPr>
          <w:rFonts w:cs="Calibri"/>
          <w:color w:val="auto"/>
          <w:kern w:val="0"/>
          <w:sz w:val="24"/>
          <w:u w:val="single"/>
          <w:lang w:val="zh-CN"/>
        </w:rPr>
        <w:t>】</w:t>
      </w:r>
      <w:r>
        <w:rPr>
          <w:rFonts w:cs="Calibri"/>
          <w:color w:val="auto"/>
          <w:kern w:val="0"/>
          <w:sz w:val="24"/>
          <w:lang w:val="zh-CN"/>
        </w:rPr>
        <w:t>相应资质条件且不得再次分包；</w:t>
      </w:r>
    </w:p>
    <w:p w14:paraId="1188CD58">
      <w:pPr>
        <w:ind w:firstLine="576"/>
        <w:rPr>
          <w:rFonts w:cs="Calibri"/>
          <w:color w:val="auto"/>
          <w:kern w:val="0"/>
          <w:sz w:val="24"/>
          <w:lang w:val="zh-CN"/>
        </w:rPr>
      </w:pPr>
      <w:r>
        <w:rPr>
          <w:rFonts w:cs="Calibri"/>
          <w:color w:val="auto"/>
          <w:kern w:val="0"/>
          <w:sz w:val="24"/>
          <w:lang w:val="zh-CN"/>
        </w:rPr>
        <w:t>……</w:t>
      </w:r>
    </w:p>
    <w:p w14:paraId="6CF287F5">
      <w:pPr>
        <w:ind w:firstLine="576"/>
        <w:rPr>
          <w:rFonts w:cs="Calibri"/>
          <w:color w:val="auto"/>
          <w:kern w:val="0"/>
          <w:sz w:val="24"/>
          <w:lang w:val="zh-CN"/>
        </w:rPr>
      </w:pPr>
      <w:r>
        <w:rPr>
          <w:rFonts w:cs="Calibri"/>
          <w:color w:val="auto"/>
          <w:kern w:val="0"/>
          <w:sz w:val="24"/>
          <w:lang w:val="zh-CN"/>
        </w:rPr>
        <w:t>二、分包工作履行期限、地点、方式</w:t>
      </w:r>
    </w:p>
    <w:p w14:paraId="3FB1E20C">
      <w:pPr>
        <w:ind w:firstLine="576"/>
        <w:rPr>
          <w:rFonts w:cs="Calibri"/>
          <w:color w:val="auto"/>
          <w:u w:val="single"/>
        </w:rPr>
      </w:pPr>
    </w:p>
    <w:p w14:paraId="43EED3B1">
      <w:pPr>
        <w:ind w:firstLine="576"/>
        <w:rPr>
          <w:rFonts w:cs="Calibri"/>
          <w:color w:val="auto"/>
          <w:kern w:val="0"/>
          <w:sz w:val="24"/>
          <w:lang w:val="zh-CN"/>
        </w:rPr>
      </w:pPr>
      <w:r>
        <w:rPr>
          <w:rFonts w:cs="Calibri"/>
          <w:color w:val="auto"/>
          <w:kern w:val="0"/>
          <w:sz w:val="24"/>
          <w:lang w:val="zh-CN"/>
        </w:rPr>
        <w:t>三、质量</w:t>
      </w:r>
    </w:p>
    <w:p w14:paraId="05925B49">
      <w:pPr>
        <w:ind w:firstLine="576"/>
        <w:rPr>
          <w:rFonts w:cs="Calibri"/>
          <w:color w:val="auto"/>
          <w:kern w:val="0"/>
          <w:sz w:val="24"/>
          <w:lang w:val="zh-CN"/>
        </w:rPr>
      </w:pPr>
    </w:p>
    <w:p w14:paraId="2BDA538D">
      <w:pPr>
        <w:ind w:firstLine="576"/>
        <w:rPr>
          <w:rFonts w:cs="Calibri"/>
          <w:color w:val="auto"/>
          <w:kern w:val="0"/>
          <w:sz w:val="24"/>
          <w:lang w:val="zh-CN"/>
        </w:rPr>
      </w:pPr>
      <w:r>
        <w:rPr>
          <w:rFonts w:cs="Calibri"/>
          <w:color w:val="auto"/>
          <w:kern w:val="0"/>
          <w:sz w:val="24"/>
          <w:lang w:val="zh-CN"/>
        </w:rPr>
        <w:t>四、价款或者报酬</w:t>
      </w:r>
    </w:p>
    <w:p w14:paraId="346FD304">
      <w:pPr>
        <w:ind w:left="573" w:leftChars="273"/>
        <w:rPr>
          <w:rFonts w:cs="Calibri"/>
          <w:color w:val="auto"/>
          <w:kern w:val="0"/>
          <w:sz w:val="24"/>
          <w:lang w:val="zh-CN"/>
        </w:rPr>
      </w:pPr>
    </w:p>
    <w:p w14:paraId="2AD3B372">
      <w:pPr>
        <w:ind w:left="573" w:leftChars="273"/>
        <w:rPr>
          <w:rFonts w:cs="Calibri"/>
          <w:color w:val="auto"/>
          <w:kern w:val="0"/>
          <w:sz w:val="24"/>
          <w:lang w:val="zh-CN"/>
        </w:rPr>
      </w:pPr>
      <w:r>
        <w:rPr>
          <w:rFonts w:cs="Calibri"/>
          <w:color w:val="auto"/>
          <w:kern w:val="0"/>
          <w:sz w:val="24"/>
          <w:lang w:val="zh-CN"/>
        </w:rPr>
        <w:t>五、违约责任</w:t>
      </w:r>
    </w:p>
    <w:p w14:paraId="1A2574FE">
      <w:pPr>
        <w:ind w:firstLine="576"/>
        <w:rPr>
          <w:rFonts w:cs="Calibri"/>
          <w:color w:val="auto"/>
          <w:kern w:val="0"/>
          <w:sz w:val="24"/>
          <w:lang w:val="zh-CN"/>
        </w:rPr>
      </w:pPr>
    </w:p>
    <w:p w14:paraId="3692CDFE">
      <w:pPr>
        <w:ind w:firstLine="576"/>
        <w:rPr>
          <w:rFonts w:cs="Calibri"/>
          <w:color w:val="auto"/>
          <w:kern w:val="0"/>
          <w:sz w:val="24"/>
          <w:lang w:val="zh-CN"/>
        </w:rPr>
      </w:pPr>
      <w:r>
        <w:rPr>
          <w:rFonts w:cs="Calibri"/>
          <w:color w:val="auto"/>
          <w:kern w:val="0"/>
          <w:sz w:val="24"/>
          <w:lang w:val="zh-CN"/>
        </w:rPr>
        <w:t>六、争议解决的办法</w:t>
      </w:r>
    </w:p>
    <w:p w14:paraId="5F2AC621">
      <w:pPr>
        <w:ind w:firstLine="576"/>
        <w:rPr>
          <w:rFonts w:cs="Calibri"/>
          <w:color w:val="auto"/>
          <w:kern w:val="0"/>
          <w:sz w:val="24"/>
          <w:lang w:val="zh-CN"/>
        </w:rPr>
      </w:pPr>
    </w:p>
    <w:p w14:paraId="7B87D206">
      <w:pPr>
        <w:ind w:firstLine="576"/>
        <w:rPr>
          <w:rFonts w:cs="Calibri"/>
          <w:color w:val="auto"/>
          <w:kern w:val="0"/>
          <w:sz w:val="24"/>
          <w:lang w:val="zh-CN"/>
        </w:rPr>
      </w:pPr>
      <w:r>
        <w:rPr>
          <w:rFonts w:cs="Calibri"/>
          <w:color w:val="auto"/>
          <w:kern w:val="0"/>
          <w:sz w:val="24"/>
          <w:lang w:val="zh-CN"/>
        </w:rPr>
        <w:t>七、其他</w:t>
      </w:r>
    </w:p>
    <w:p w14:paraId="427537A3">
      <w:pPr>
        <w:ind w:firstLine="576"/>
        <w:rPr>
          <w:rFonts w:cs="Calibri"/>
          <w:color w:val="auto"/>
          <w:kern w:val="0"/>
          <w:sz w:val="24"/>
        </w:rPr>
      </w:pPr>
      <w:r>
        <w:rPr>
          <w:rFonts w:cs="Calibri"/>
          <w:color w:val="auto"/>
          <w:kern w:val="0"/>
          <w:sz w:val="24"/>
          <w:u w:val="single"/>
        </w:rPr>
        <w:t>【分包供应商】</w:t>
      </w:r>
      <w:r>
        <w:rPr>
          <w:rFonts w:cs="Calibri"/>
          <w:color w:val="auto"/>
          <w:kern w:val="0"/>
          <w:sz w:val="24"/>
        </w:rPr>
        <w:t>为小微企业，其承接的合同份额占到合同总金额</w:t>
      </w:r>
      <w:r>
        <w:rPr>
          <w:rFonts w:cs="Calibri"/>
          <w:color w:val="auto"/>
          <w:u w:val="single"/>
        </w:rPr>
        <w:t>【】</w:t>
      </w:r>
      <w:r>
        <w:rPr>
          <w:rFonts w:cs="Calibri"/>
          <w:color w:val="auto"/>
          <w:kern w:val="0"/>
          <w:sz w:val="24"/>
        </w:rPr>
        <w:t>%以上；</w:t>
      </w:r>
    </w:p>
    <w:p w14:paraId="72A6AD79">
      <w:pPr>
        <w:ind w:firstLine="576"/>
        <w:rPr>
          <w:rFonts w:cs="Calibri"/>
          <w:color w:val="auto"/>
          <w:kern w:val="0"/>
          <w:sz w:val="24"/>
          <w:u w:val="single"/>
        </w:rPr>
      </w:pPr>
      <w:r>
        <w:rPr>
          <w:rFonts w:cs="Calibri"/>
          <w:color w:val="auto"/>
          <w:kern w:val="0"/>
          <w:sz w:val="24"/>
          <w:u w:val="single"/>
        </w:rPr>
        <w:t>【分包供应商】</w:t>
      </w:r>
      <w:r>
        <w:rPr>
          <w:rFonts w:cs="Calibri"/>
          <w:color w:val="auto"/>
          <w:kern w:val="0"/>
          <w:sz w:val="24"/>
        </w:rPr>
        <w:t>为中型企业，其承接的合同份额占到合同总金额</w:t>
      </w:r>
      <w:r>
        <w:rPr>
          <w:rFonts w:cs="Calibri"/>
          <w:color w:val="auto"/>
          <w:u w:val="single"/>
        </w:rPr>
        <w:t>【】</w:t>
      </w:r>
      <w:r>
        <w:rPr>
          <w:rFonts w:cs="Calibri"/>
          <w:color w:val="auto"/>
          <w:kern w:val="0"/>
          <w:sz w:val="24"/>
        </w:rPr>
        <w:t>%以上；</w:t>
      </w:r>
    </w:p>
    <w:p w14:paraId="2C54B95E">
      <w:pPr>
        <w:ind w:firstLine="480" w:firstLineChars="200"/>
        <w:rPr>
          <w:rFonts w:cs="Calibri"/>
          <w:color w:val="auto"/>
          <w:kern w:val="0"/>
          <w:sz w:val="24"/>
          <w:lang w:val="zh-CN"/>
        </w:rPr>
      </w:pPr>
    </w:p>
    <w:p w14:paraId="7888CC8E">
      <w:pPr>
        <w:ind w:firstLine="480" w:firstLineChars="200"/>
        <w:rPr>
          <w:rFonts w:cs="Calibri"/>
          <w:color w:val="auto"/>
          <w:kern w:val="0"/>
          <w:sz w:val="24"/>
          <w:lang w:val="zh-CN"/>
        </w:rPr>
      </w:pPr>
      <w:r>
        <w:rPr>
          <w:rFonts w:cs="Calibri"/>
          <w:color w:val="auto"/>
          <w:kern w:val="0"/>
          <w:sz w:val="24"/>
          <w:lang w:val="zh-CN"/>
        </w:rPr>
        <w:t>投标人名称（电子签名</w:t>
      </w:r>
      <w:r>
        <w:rPr>
          <w:rFonts w:cs="Calibri"/>
          <w:color w:val="auto"/>
          <w:kern w:val="0"/>
          <w:sz w:val="24"/>
        </w:rPr>
        <w:t>或单位公章</w:t>
      </w:r>
      <w:r>
        <w:rPr>
          <w:rFonts w:cs="Calibri"/>
          <w:color w:val="auto"/>
          <w:kern w:val="0"/>
          <w:sz w:val="24"/>
          <w:lang w:val="zh-CN"/>
        </w:rPr>
        <w:t>）：</w:t>
      </w:r>
    </w:p>
    <w:p w14:paraId="4A857D1F">
      <w:pPr>
        <w:ind w:firstLine="480" w:firstLineChars="200"/>
        <w:rPr>
          <w:rFonts w:cs="Calibri"/>
          <w:color w:val="auto"/>
          <w:kern w:val="0"/>
          <w:sz w:val="24"/>
          <w:lang w:val="zh-CN"/>
        </w:rPr>
      </w:pPr>
      <w:r>
        <w:rPr>
          <w:rFonts w:cs="Calibri"/>
          <w:color w:val="auto"/>
          <w:kern w:val="0"/>
          <w:sz w:val="24"/>
          <w:lang w:val="zh-CN"/>
        </w:rPr>
        <w:t>分包供应商名称（电子签名</w:t>
      </w:r>
      <w:r>
        <w:rPr>
          <w:rFonts w:cs="Calibri"/>
          <w:color w:val="auto"/>
          <w:kern w:val="0"/>
          <w:sz w:val="24"/>
        </w:rPr>
        <w:t>或单位公章</w:t>
      </w:r>
      <w:r>
        <w:rPr>
          <w:rFonts w:cs="Calibri"/>
          <w:color w:val="auto"/>
          <w:kern w:val="0"/>
          <w:sz w:val="24"/>
          <w:lang w:val="zh-CN"/>
        </w:rPr>
        <w:t>）：</w:t>
      </w:r>
    </w:p>
    <w:p w14:paraId="2BE42258">
      <w:pPr>
        <w:ind w:firstLine="480" w:firstLineChars="200"/>
        <w:rPr>
          <w:rFonts w:cs="Calibri"/>
          <w:color w:val="auto"/>
          <w:kern w:val="0"/>
          <w:sz w:val="24"/>
          <w:lang w:val="zh-CN"/>
        </w:rPr>
      </w:pPr>
      <w:r>
        <w:rPr>
          <w:rFonts w:cs="Calibri"/>
          <w:color w:val="auto"/>
          <w:kern w:val="0"/>
          <w:sz w:val="24"/>
          <w:lang w:val="zh-CN"/>
        </w:rPr>
        <w:t>日期：</w:t>
      </w:r>
      <w:r>
        <w:rPr>
          <w:rFonts w:cs="Calibri"/>
          <w:color w:val="auto"/>
          <w:kern w:val="0"/>
          <w:sz w:val="24"/>
        </w:rPr>
        <w:t>202</w:t>
      </w:r>
      <w:r>
        <w:rPr>
          <w:rFonts w:hint="eastAsia" w:cs="Calibri"/>
          <w:color w:val="auto"/>
          <w:kern w:val="0"/>
          <w:sz w:val="24"/>
          <w:lang w:val="en-US" w:eastAsia="zh-CN"/>
        </w:rPr>
        <w:t>6</w:t>
      </w:r>
      <w:r>
        <w:rPr>
          <w:rFonts w:cs="Calibri"/>
          <w:color w:val="auto"/>
          <w:kern w:val="0"/>
          <w:sz w:val="24"/>
          <w:lang w:val="zh-CN"/>
        </w:rPr>
        <w:t>年  月   日</w:t>
      </w:r>
    </w:p>
    <w:p w14:paraId="3488AA1A">
      <w:pPr>
        <w:ind w:firstLine="480" w:firstLineChars="200"/>
        <w:rPr>
          <w:rFonts w:cs="Calibri"/>
          <w:color w:val="auto"/>
          <w:kern w:val="0"/>
          <w:sz w:val="24"/>
          <w:lang w:val="zh-CN"/>
        </w:rPr>
      </w:pPr>
    </w:p>
    <w:p w14:paraId="738D089C">
      <w:pPr>
        <w:widowControl/>
        <w:ind w:firstLine="482" w:firstLineChars="200"/>
        <w:jc w:val="left"/>
        <w:rPr>
          <w:rFonts w:cs="Calibri"/>
          <w:b/>
          <w:bCs/>
          <w:color w:val="auto"/>
          <w:sz w:val="24"/>
        </w:rPr>
      </w:pPr>
      <w:r>
        <w:rPr>
          <w:rFonts w:cs="Calibri"/>
          <w:b/>
          <w:bCs/>
          <w:color w:val="auto"/>
          <w:sz w:val="24"/>
        </w:rPr>
        <w:t>（说明：</w:t>
      </w:r>
      <w:r>
        <w:rPr>
          <w:rFonts w:hint="eastAsia" w:cs="Calibri"/>
          <w:b/>
          <w:bCs/>
          <w:color w:val="auto"/>
          <w:sz w:val="24"/>
        </w:rPr>
        <w:t>如</w:t>
      </w:r>
      <w:r>
        <w:rPr>
          <w:rFonts w:cs="Calibri"/>
          <w:b/>
          <w:bCs/>
          <w:color w:val="auto"/>
          <w:sz w:val="24"/>
        </w:rPr>
        <w:t>中标后以分包方式履行合同的，提供分包意向协议；采购人不同意分包或者投标人中标后不以分包方式履行合同的，则不需要提供。）</w:t>
      </w:r>
    </w:p>
    <w:p w14:paraId="6A92EFAF">
      <w:pPr>
        <w:pStyle w:val="4"/>
        <w:ind w:firstLine="0" w:firstLineChars="0"/>
        <w:jc w:val="center"/>
        <w:rPr>
          <w:rFonts w:hint="eastAsia" w:cs="Calibri"/>
          <w:color w:val="auto"/>
          <w:highlight w:val="none"/>
          <w:lang w:val="en-US"/>
        </w:rPr>
      </w:pPr>
    </w:p>
    <w:p w14:paraId="47030AAC">
      <w:pPr>
        <w:rPr>
          <w:rFonts w:hint="default" w:cs="Calibri"/>
          <w:color w:val="auto"/>
          <w:lang w:val="en-US" w:eastAsia="zh-CN"/>
        </w:rPr>
      </w:pPr>
      <w:r>
        <w:rPr>
          <w:rFonts w:hint="default" w:cs="Calibri"/>
          <w:color w:val="auto"/>
          <w:lang w:val="en-US" w:eastAsia="zh-CN"/>
        </w:rPr>
        <w:br w:type="page"/>
      </w:r>
    </w:p>
    <w:p w14:paraId="1BC461D9">
      <w:pPr>
        <w:pStyle w:val="4"/>
        <w:jc w:val="center"/>
        <w:rPr>
          <w:rFonts w:hint="default" w:ascii="Calibri" w:hAnsi="Calibri" w:eastAsia="仿宋" w:cs="Calibri"/>
          <w:b/>
          <w:bCs/>
          <w:color w:val="auto"/>
          <w:sz w:val="24"/>
          <w:szCs w:val="32"/>
          <w:lang w:val="zh-TW" w:eastAsia="zh-TW"/>
        </w:rPr>
      </w:pPr>
      <w:r>
        <w:rPr>
          <w:rFonts w:hint="default" w:cs="Calibri"/>
          <w:color w:val="auto"/>
          <w:lang w:val="en-US" w:eastAsia="zh-CN"/>
        </w:rPr>
        <w:t>九</w:t>
      </w:r>
      <w:r>
        <w:rPr>
          <w:rFonts w:hint="eastAsia" w:cs="Calibri"/>
          <w:color w:val="auto"/>
          <w:lang w:val="en-US" w:eastAsia="zh-CN"/>
        </w:rPr>
        <w:t>、</w:t>
      </w:r>
      <w:r>
        <w:rPr>
          <w:rFonts w:hint="default" w:ascii="Calibri" w:hAnsi="Calibri" w:eastAsia="仿宋" w:cs="Calibri"/>
          <w:b/>
          <w:bCs/>
          <w:color w:val="auto"/>
          <w:sz w:val="24"/>
          <w:szCs w:val="32"/>
        </w:rPr>
        <w:t>投入本项目团队人员情况表</w:t>
      </w:r>
      <w:r>
        <w:rPr>
          <w:rFonts w:hint="default" w:ascii="Calibri" w:hAnsi="Calibri" w:eastAsia="仿宋" w:cs="Calibri"/>
          <w:b/>
          <w:bCs/>
          <w:color w:val="auto"/>
          <w:sz w:val="24"/>
          <w:szCs w:val="32"/>
          <w:lang w:val="zh-TW" w:eastAsia="zh-TW"/>
        </w:rPr>
        <w:t>（参考格式）</w:t>
      </w:r>
    </w:p>
    <w:p w14:paraId="2EC33862">
      <w:pPr>
        <w:jc w:val="center"/>
        <w:rPr>
          <w:rFonts w:hint="default" w:ascii="Calibri" w:hAnsi="Calibri" w:eastAsia="仿宋" w:cs="Calibri"/>
          <w:b/>
          <w:bCs w:val="0"/>
          <w:color w:val="auto"/>
          <w:kern w:val="0"/>
          <w:sz w:val="32"/>
          <w:szCs w:val="32"/>
          <w:highlight w:val="none"/>
        </w:rPr>
      </w:pPr>
    </w:p>
    <w:p w14:paraId="467B414C">
      <w:pPr>
        <w:jc w:val="center"/>
        <w:rPr>
          <w:rFonts w:hint="eastAsia"/>
          <w:lang w:val="en-US" w:eastAsia="zh-CN"/>
        </w:rPr>
      </w:pPr>
      <w:r>
        <w:rPr>
          <w:rFonts w:hint="default" w:ascii="Calibri" w:hAnsi="Calibri" w:eastAsia="仿宋" w:cs="Calibri"/>
          <w:b/>
          <w:bCs w:val="0"/>
          <w:color w:val="auto"/>
          <w:kern w:val="0"/>
          <w:sz w:val="32"/>
          <w:szCs w:val="32"/>
          <w:highlight w:val="yellow"/>
        </w:rPr>
        <w:t>投入本项目团队人员情况表</w:t>
      </w:r>
    </w:p>
    <w:p w14:paraId="41C860E8">
      <w:pPr>
        <w:pStyle w:val="879"/>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湖州市吴兴区织里镇综合服务中心</w:t>
      </w:r>
    </w:p>
    <w:p w14:paraId="10B5240D">
      <w:pPr>
        <w:pStyle w:val="879"/>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2026年织里镇建筑垃圾收集清运处置项目</w:t>
      </w:r>
    </w:p>
    <w:p w14:paraId="4025050A">
      <w:pPr>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330502252910000000100-CTZB-202603AAAA</w:t>
      </w:r>
      <w:r>
        <w:rPr>
          <w:rFonts w:hint="eastAsia" w:ascii="仿宋" w:hAnsi="仿宋" w:eastAsia="仿宋" w:cs="仿宋"/>
          <w:color w:val="auto"/>
          <w:sz w:val="24"/>
          <w:szCs w:val="24"/>
          <w:highlight w:val="none"/>
        </w:rPr>
        <w:t xml:space="preserve">       </w:t>
      </w:r>
    </w:p>
    <w:tbl>
      <w:tblPr>
        <w:tblStyle w:val="62"/>
        <w:tblpPr w:leftFromText="180" w:rightFromText="180" w:vertAnchor="text" w:horzAnchor="page" w:tblpX="1312" w:tblpY="509"/>
        <w:tblOverlap w:val="never"/>
        <w:tblW w:w="4996"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90"/>
        <w:gridCol w:w="1041"/>
        <w:gridCol w:w="918"/>
        <w:gridCol w:w="959"/>
        <w:gridCol w:w="2329"/>
        <w:gridCol w:w="1665"/>
        <w:gridCol w:w="1736"/>
      </w:tblGrid>
      <w:tr w14:paraId="727483C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9" w:type="pct"/>
            <w:shd w:val="clear" w:color="auto" w:fill="auto"/>
            <w:noWrap w:val="0"/>
            <w:tcMar>
              <w:top w:w="80" w:type="dxa"/>
              <w:left w:w="80" w:type="dxa"/>
              <w:bottom w:w="80" w:type="dxa"/>
              <w:right w:w="80" w:type="dxa"/>
            </w:tcMar>
            <w:vAlign w:val="center"/>
          </w:tcPr>
          <w:p w14:paraId="15A2B96D">
            <w:pPr>
              <w:pStyle w:val="87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序号</w:t>
            </w:r>
          </w:p>
        </w:tc>
        <w:tc>
          <w:tcPr>
            <w:tcW w:w="557" w:type="pct"/>
            <w:shd w:val="clear" w:color="auto" w:fill="auto"/>
            <w:noWrap w:val="0"/>
            <w:tcMar>
              <w:top w:w="80" w:type="dxa"/>
              <w:left w:w="80" w:type="dxa"/>
              <w:bottom w:w="80" w:type="dxa"/>
              <w:right w:w="80" w:type="dxa"/>
            </w:tcMar>
            <w:vAlign w:val="center"/>
          </w:tcPr>
          <w:p w14:paraId="5E218A36">
            <w:pPr>
              <w:pStyle w:val="87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姓  名</w:t>
            </w:r>
          </w:p>
        </w:tc>
        <w:tc>
          <w:tcPr>
            <w:tcW w:w="491" w:type="pct"/>
            <w:shd w:val="clear" w:color="auto" w:fill="auto"/>
            <w:noWrap w:val="0"/>
            <w:tcMar>
              <w:top w:w="80" w:type="dxa"/>
              <w:left w:w="80" w:type="dxa"/>
              <w:bottom w:w="80" w:type="dxa"/>
              <w:right w:w="80" w:type="dxa"/>
            </w:tcMar>
            <w:vAlign w:val="center"/>
          </w:tcPr>
          <w:p w14:paraId="600FBA7D">
            <w:pPr>
              <w:pStyle w:val="87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性  别</w:t>
            </w:r>
          </w:p>
        </w:tc>
        <w:tc>
          <w:tcPr>
            <w:tcW w:w="513" w:type="pct"/>
            <w:shd w:val="clear" w:color="auto" w:fill="auto"/>
            <w:noWrap w:val="0"/>
            <w:tcMar>
              <w:top w:w="80" w:type="dxa"/>
              <w:left w:w="80" w:type="dxa"/>
              <w:bottom w:w="80" w:type="dxa"/>
              <w:right w:w="80" w:type="dxa"/>
            </w:tcMar>
            <w:vAlign w:val="center"/>
          </w:tcPr>
          <w:p w14:paraId="747EA829">
            <w:pPr>
              <w:pStyle w:val="87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年  龄</w:t>
            </w:r>
          </w:p>
        </w:tc>
        <w:tc>
          <w:tcPr>
            <w:tcW w:w="1246" w:type="pct"/>
            <w:shd w:val="clear" w:color="auto" w:fill="auto"/>
            <w:noWrap w:val="0"/>
            <w:tcMar>
              <w:top w:w="80" w:type="dxa"/>
              <w:left w:w="80" w:type="dxa"/>
              <w:bottom w:w="80" w:type="dxa"/>
              <w:right w:w="80" w:type="dxa"/>
            </w:tcMar>
            <w:vAlign w:val="center"/>
          </w:tcPr>
          <w:p w14:paraId="59D8DA01">
            <w:pPr>
              <w:pStyle w:val="879"/>
              <w:jc w:val="center"/>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身份证号</w:t>
            </w:r>
          </w:p>
        </w:tc>
        <w:tc>
          <w:tcPr>
            <w:tcW w:w="891" w:type="pct"/>
            <w:shd w:val="clear" w:color="auto" w:fill="auto"/>
            <w:noWrap w:val="0"/>
            <w:tcMar>
              <w:top w:w="80" w:type="dxa"/>
              <w:left w:w="80" w:type="dxa"/>
              <w:bottom w:w="80" w:type="dxa"/>
              <w:right w:w="80" w:type="dxa"/>
            </w:tcMar>
            <w:vAlign w:val="center"/>
          </w:tcPr>
          <w:p w14:paraId="05086C52">
            <w:pPr>
              <w:pStyle w:val="87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r>
              <w:rPr>
                <w:rFonts w:hint="eastAsia" w:ascii="仿宋" w:hAnsi="仿宋" w:eastAsia="仿宋" w:cs="仿宋"/>
                <w:color w:val="auto"/>
                <w:sz w:val="24"/>
                <w:szCs w:val="24"/>
                <w:highlight w:val="none"/>
                <w:lang w:val="en-US" w:eastAsia="zh-CN"/>
              </w:rPr>
              <w:t>编号</w:t>
            </w:r>
          </w:p>
        </w:tc>
        <w:tc>
          <w:tcPr>
            <w:tcW w:w="929" w:type="pct"/>
            <w:shd w:val="clear" w:color="auto" w:fill="auto"/>
            <w:noWrap w:val="0"/>
            <w:tcMar>
              <w:top w:w="80" w:type="dxa"/>
              <w:left w:w="80" w:type="dxa"/>
              <w:bottom w:w="80" w:type="dxa"/>
              <w:right w:w="80" w:type="dxa"/>
            </w:tcMar>
            <w:vAlign w:val="center"/>
          </w:tcPr>
          <w:p w14:paraId="6D3B46A6">
            <w:pPr>
              <w:pStyle w:val="87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w:t>
            </w:r>
            <w:r>
              <w:rPr>
                <w:rFonts w:hint="eastAsia" w:ascii="仿宋" w:hAnsi="仿宋" w:eastAsia="仿宋" w:cs="仿宋"/>
                <w:color w:val="auto"/>
                <w:sz w:val="24"/>
                <w:szCs w:val="24"/>
                <w:highlight w:val="none"/>
                <w:lang w:val="zh-TW" w:eastAsia="zh-TW"/>
              </w:rPr>
              <w:t>岗位</w:t>
            </w:r>
          </w:p>
        </w:tc>
      </w:tr>
      <w:tr w14:paraId="23A0B9D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69" w:type="pct"/>
            <w:shd w:val="clear" w:color="auto" w:fill="auto"/>
            <w:noWrap w:val="0"/>
            <w:tcMar>
              <w:top w:w="80" w:type="dxa"/>
              <w:left w:w="80" w:type="dxa"/>
              <w:bottom w:w="80" w:type="dxa"/>
              <w:right w:w="80" w:type="dxa"/>
            </w:tcMar>
            <w:vAlign w:val="center"/>
          </w:tcPr>
          <w:p w14:paraId="4A186C7F">
            <w:pPr>
              <w:rPr>
                <w:rFonts w:hint="eastAsia" w:ascii="仿宋" w:hAnsi="仿宋" w:eastAsia="仿宋" w:cs="仿宋"/>
                <w:color w:val="auto"/>
                <w:sz w:val="24"/>
                <w:szCs w:val="24"/>
                <w:highlight w:val="none"/>
              </w:rPr>
            </w:pPr>
          </w:p>
        </w:tc>
        <w:tc>
          <w:tcPr>
            <w:tcW w:w="557" w:type="pct"/>
            <w:shd w:val="clear" w:color="auto" w:fill="auto"/>
            <w:noWrap w:val="0"/>
            <w:tcMar>
              <w:top w:w="80" w:type="dxa"/>
              <w:left w:w="80" w:type="dxa"/>
              <w:bottom w:w="80" w:type="dxa"/>
              <w:right w:w="80" w:type="dxa"/>
            </w:tcMar>
            <w:vAlign w:val="center"/>
          </w:tcPr>
          <w:p w14:paraId="726A7649">
            <w:pPr>
              <w:rPr>
                <w:rFonts w:hint="eastAsia" w:ascii="仿宋" w:hAnsi="仿宋" w:eastAsia="仿宋" w:cs="仿宋"/>
                <w:color w:val="auto"/>
                <w:sz w:val="24"/>
                <w:szCs w:val="24"/>
                <w:highlight w:val="none"/>
              </w:rPr>
            </w:pPr>
          </w:p>
        </w:tc>
        <w:tc>
          <w:tcPr>
            <w:tcW w:w="491" w:type="pct"/>
            <w:shd w:val="clear" w:color="auto" w:fill="auto"/>
            <w:noWrap w:val="0"/>
            <w:tcMar>
              <w:top w:w="80" w:type="dxa"/>
              <w:left w:w="80" w:type="dxa"/>
              <w:bottom w:w="80" w:type="dxa"/>
              <w:right w:w="80" w:type="dxa"/>
            </w:tcMar>
            <w:vAlign w:val="center"/>
          </w:tcPr>
          <w:p w14:paraId="06B170B3">
            <w:pPr>
              <w:rPr>
                <w:rFonts w:hint="eastAsia" w:ascii="仿宋" w:hAnsi="仿宋" w:eastAsia="仿宋" w:cs="仿宋"/>
                <w:color w:val="auto"/>
                <w:sz w:val="24"/>
                <w:szCs w:val="24"/>
                <w:highlight w:val="none"/>
              </w:rPr>
            </w:pPr>
          </w:p>
        </w:tc>
        <w:tc>
          <w:tcPr>
            <w:tcW w:w="513" w:type="pct"/>
            <w:shd w:val="clear" w:color="auto" w:fill="auto"/>
            <w:noWrap w:val="0"/>
            <w:tcMar>
              <w:top w:w="80" w:type="dxa"/>
              <w:left w:w="80" w:type="dxa"/>
              <w:bottom w:w="80" w:type="dxa"/>
              <w:right w:w="80" w:type="dxa"/>
            </w:tcMar>
            <w:vAlign w:val="center"/>
          </w:tcPr>
          <w:p w14:paraId="7BA46366">
            <w:pPr>
              <w:rPr>
                <w:rFonts w:hint="eastAsia" w:ascii="仿宋" w:hAnsi="仿宋" w:eastAsia="仿宋" w:cs="仿宋"/>
                <w:color w:val="auto"/>
                <w:sz w:val="24"/>
                <w:szCs w:val="24"/>
                <w:highlight w:val="none"/>
              </w:rPr>
            </w:pPr>
          </w:p>
        </w:tc>
        <w:tc>
          <w:tcPr>
            <w:tcW w:w="1246" w:type="pct"/>
            <w:shd w:val="clear" w:color="auto" w:fill="auto"/>
            <w:noWrap w:val="0"/>
            <w:tcMar>
              <w:top w:w="80" w:type="dxa"/>
              <w:left w:w="80" w:type="dxa"/>
              <w:bottom w:w="80" w:type="dxa"/>
              <w:right w:w="80" w:type="dxa"/>
            </w:tcMar>
            <w:vAlign w:val="center"/>
          </w:tcPr>
          <w:p w14:paraId="7E84F4E8">
            <w:pPr>
              <w:rPr>
                <w:rFonts w:hint="eastAsia" w:ascii="仿宋" w:hAnsi="仿宋" w:eastAsia="仿宋" w:cs="仿宋"/>
                <w:color w:val="auto"/>
                <w:sz w:val="24"/>
                <w:szCs w:val="24"/>
                <w:highlight w:val="none"/>
              </w:rPr>
            </w:pPr>
          </w:p>
        </w:tc>
        <w:tc>
          <w:tcPr>
            <w:tcW w:w="891" w:type="pct"/>
            <w:shd w:val="clear" w:color="auto" w:fill="auto"/>
            <w:noWrap w:val="0"/>
            <w:tcMar>
              <w:top w:w="80" w:type="dxa"/>
              <w:left w:w="80" w:type="dxa"/>
              <w:bottom w:w="80" w:type="dxa"/>
              <w:right w:w="80" w:type="dxa"/>
            </w:tcMar>
            <w:vAlign w:val="center"/>
          </w:tcPr>
          <w:p w14:paraId="01045DB9">
            <w:pPr>
              <w:rPr>
                <w:rFonts w:hint="eastAsia" w:ascii="仿宋" w:hAnsi="仿宋" w:eastAsia="仿宋" w:cs="仿宋"/>
                <w:color w:val="auto"/>
                <w:sz w:val="24"/>
                <w:szCs w:val="24"/>
                <w:highlight w:val="none"/>
              </w:rPr>
            </w:pPr>
          </w:p>
        </w:tc>
        <w:tc>
          <w:tcPr>
            <w:tcW w:w="929" w:type="pct"/>
            <w:shd w:val="clear" w:color="auto" w:fill="auto"/>
            <w:noWrap w:val="0"/>
            <w:tcMar>
              <w:top w:w="80" w:type="dxa"/>
              <w:left w:w="80" w:type="dxa"/>
              <w:bottom w:w="80" w:type="dxa"/>
              <w:right w:w="80" w:type="dxa"/>
            </w:tcMar>
            <w:vAlign w:val="center"/>
          </w:tcPr>
          <w:p w14:paraId="550DCE4B">
            <w:pPr>
              <w:rPr>
                <w:rFonts w:hint="eastAsia" w:ascii="仿宋" w:hAnsi="仿宋" w:eastAsia="仿宋" w:cs="仿宋"/>
                <w:color w:val="auto"/>
                <w:sz w:val="24"/>
                <w:szCs w:val="24"/>
                <w:highlight w:val="none"/>
              </w:rPr>
            </w:pPr>
          </w:p>
        </w:tc>
      </w:tr>
      <w:tr w14:paraId="37BD98E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69" w:type="pct"/>
            <w:shd w:val="clear" w:color="auto" w:fill="auto"/>
            <w:noWrap w:val="0"/>
            <w:tcMar>
              <w:top w:w="80" w:type="dxa"/>
              <w:left w:w="80" w:type="dxa"/>
              <w:bottom w:w="80" w:type="dxa"/>
              <w:right w:w="80" w:type="dxa"/>
            </w:tcMar>
            <w:vAlign w:val="center"/>
          </w:tcPr>
          <w:p w14:paraId="32C91454">
            <w:pPr>
              <w:rPr>
                <w:rFonts w:hint="eastAsia" w:ascii="仿宋" w:hAnsi="仿宋" w:eastAsia="仿宋" w:cs="仿宋"/>
                <w:color w:val="auto"/>
                <w:sz w:val="24"/>
                <w:szCs w:val="24"/>
                <w:highlight w:val="none"/>
              </w:rPr>
            </w:pPr>
          </w:p>
        </w:tc>
        <w:tc>
          <w:tcPr>
            <w:tcW w:w="557" w:type="pct"/>
            <w:shd w:val="clear" w:color="auto" w:fill="auto"/>
            <w:noWrap w:val="0"/>
            <w:tcMar>
              <w:top w:w="80" w:type="dxa"/>
              <w:left w:w="80" w:type="dxa"/>
              <w:bottom w:w="80" w:type="dxa"/>
              <w:right w:w="80" w:type="dxa"/>
            </w:tcMar>
            <w:vAlign w:val="center"/>
          </w:tcPr>
          <w:p w14:paraId="757DB0C0">
            <w:pPr>
              <w:rPr>
                <w:rFonts w:hint="eastAsia" w:ascii="仿宋" w:hAnsi="仿宋" w:eastAsia="仿宋" w:cs="仿宋"/>
                <w:color w:val="auto"/>
                <w:sz w:val="24"/>
                <w:szCs w:val="24"/>
                <w:highlight w:val="none"/>
              </w:rPr>
            </w:pPr>
          </w:p>
        </w:tc>
        <w:tc>
          <w:tcPr>
            <w:tcW w:w="491" w:type="pct"/>
            <w:shd w:val="clear" w:color="auto" w:fill="auto"/>
            <w:noWrap w:val="0"/>
            <w:tcMar>
              <w:top w:w="80" w:type="dxa"/>
              <w:left w:w="80" w:type="dxa"/>
              <w:bottom w:w="80" w:type="dxa"/>
              <w:right w:w="80" w:type="dxa"/>
            </w:tcMar>
            <w:vAlign w:val="center"/>
          </w:tcPr>
          <w:p w14:paraId="322E4E8E">
            <w:pPr>
              <w:rPr>
                <w:rFonts w:hint="eastAsia" w:ascii="仿宋" w:hAnsi="仿宋" w:eastAsia="仿宋" w:cs="仿宋"/>
                <w:color w:val="auto"/>
                <w:sz w:val="24"/>
                <w:szCs w:val="24"/>
                <w:highlight w:val="none"/>
              </w:rPr>
            </w:pPr>
          </w:p>
        </w:tc>
        <w:tc>
          <w:tcPr>
            <w:tcW w:w="513" w:type="pct"/>
            <w:shd w:val="clear" w:color="auto" w:fill="auto"/>
            <w:noWrap w:val="0"/>
            <w:tcMar>
              <w:top w:w="80" w:type="dxa"/>
              <w:left w:w="80" w:type="dxa"/>
              <w:bottom w:w="80" w:type="dxa"/>
              <w:right w:w="80" w:type="dxa"/>
            </w:tcMar>
            <w:vAlign w:val="center"/>
          </w:tcPr>
          <w:p w14:paraId="3B7DBD8F">
            <w:pPr>
              <w:rPr>
                <w:rFonts w:hint="eastAsia" w:ascii="仿宋" w:hAnsi="仿宋" w:eastAsia="仿宋" w:cs="仿宋"/>
                <w:color w:val="auto"/>
                <w:sz w:val="24"/>
                <w:szCs w:val="24"/>
                <w:highlight w:val="none"/>
              </w:rPr>
            </w:pPr>
          </w:p>
        </w:tc>
        <w:tc>
          <w:tcPr>
            <w:tcW w:w="1246" w:type="pct"/>
            <w:shd w:val="clear" w:color="auto" w:fill="auto"/>
            <w:noWrap w:val="0"/>
            <w:tcMar>
              <w:top w:w="80" w:type="dxa"/>
              <w:left w:w="80" w:type="dxa"/>
              <w:bottom w:w="80" w:type="dxa"/>
              <w:right w:w="80" w:type="dxa"/>
            </w:tcMar>
            <w:vAlign w:val="center"/>
          </w:tcPr>
          <w:p w14:paraId="5EF118A8">
            <w:pPr>
              <w:rPr>
                <w:rFonts w:hint="eastAsia" w:ascii="仿宋" w:hAnsi="仿宋" w:eastAsia="仿宋" w:cs="仿宋"/>
                <w:color w:val="auto"/>
                <w:sz w:val="24"/>
                <w:szCs w:val="24"/>
                <w:highlight w:val="none"/>
              </w:rPr>
            </w:pPr>
          </w:p>
        </w:tc>
        <w:tc>
          <w:tcPr>
            <w:tcW w:w="891" w:type="pct"/>
            <w:shd w:val="clear" w:color="auto" w:fill="auto"/>
            <w:noWrap w:val="0"/>
            <w:tcMar>
              <w:top w:w="80" w:type="dxa"/>
              <w:left w:w="80" w:type="dxa"/>
              <w:bottom w:w="80" w:type="dxa"/>
              <w:right w:w="80" w:type="dxa"/>
            </w:tcMar>
            <w:vAlign w:val="center"/>
          </w:tcPr>
          <w:p w14:paraId="6875CBBB">
            <w:pPr>
              <w:rPr>
                <w:rFonts w:hint="eastAsia" w:ascii="仿宋" w:hAnsi="仿宋" w:eastAsia="仿宋" w:cs="仿宋"/>
                <w:color w:val="auto"/>
                <w:sz w:val="24"/>
                <w:szCs w:val="24"/>
                <w:highlight w:val="none"/>
              </w:rPr>
            </w:pPr>
          </w:p>
        </w:tc>
        <w:tc>
          <w:tcPr>
            <w:tcW w:w="929" w:type="pct"/>
            <w:shd w:val="clear" w:color="auto" w:fill="auto"/>
            <w:noWrap w:val="0"/>
            <w:tcMar>
              <w:top w:w="80" w:type="dxa"/>
              <w:left w:w="80" w:type="dxa"/>
              <w:bottom w:w="80" w:type="dxa"/>
              <w:right w:w="80" w:type="dxa"/>
            </w:tcMar>
            <w:vAlign w:val="center"/>
          </w:tcPr>
          <w:p w14:paraId="351E3BB7">
            <w:pPr>
              <w:rPr>
                <w:rFonts w:hint="eastAsia" w:ascii="仿宋" w:hAnsi="仿宋" w:eastAsia="仿宋" w:cs="仿宋"/>
                <w:color w:val="auto"/>
                <w:sz w:val="24"/>
                <w:szCs w:val="24"/>
                <w:highlight w:val="none"/>
              </w:rPr>
            </w:pPr>
          </w:p>
        </w:tc>
      </w:tr>
      <w:tr w14:paraId="75843C2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69" w:type="pct"/>
            <w:shd w:val="clear" w:color="auto" w:fill="auto"/>
            <w:noWrap w:val="0"/>
            <w:tcMar>
              <w:top w:w="80" w:type="dxa"/>
              <w:left w:w="80" w:type="dxa"/>
              <w:bottom w:w="80" w:type="dxa"/>
              <w:right w:w="80" w:type="dxa"/>
            </w:tcMar>
            <w:vAlign w:val="center"/>
          </w:tcPr>
          <w:p w14:paraId="00208F19">
            <w:pPr>
              <w:rPr>
                <w:rFonts w:hint="eastAsia" w:ascii="仿宋" w:hAnsi="仿宋" w:eastAsia="仿宋" w:cs="仿宋"/>
                <w:color w:val="auto"/>
                <w:sz w:val="24"/>
                <w:szCs w:val="24"/>
                <w:highlight w:val="none"/>
              </w:rPr>
            </w:pPr>
          </w:p>
        </w:tc>
        <w:tc>
          <w:tcPr>
            <w:tcW w:w="557" w:type="pct"/>
            <w:shd w:val="clear" w:color="auto" w:fill="auto"/>
            <w:noWrap w:val="0"/>
            <w:tcMar>
              <w:top w:w="80" w:type="dxa"/>
              <w:left w:w="80" w:type="dxa"/>
              <w:bottom w:w="80" w:type="dxa"/>
              <w:right w:w="80" w:type="dxa"/>
            </w:tcMar>
            <w:vAlign w:val="center"/>
          </w:tcPr>
          <w:p w14:paraId="6A0F2522">
            <w:pPr>
              <w:rPr>
                <w:rFonts w:hint="eastAsia" w:ascii="仿宋" w:hAnsi="仿宋" w:eastAsia="仿宋" w:cs="仿宋"/>
                <w:color w:val="auto"/>
                <w:sz w:val="24"/>
                <w:szCs w:val="24"/>
                <w:highlight w:val="none"/>
              </w:rPr>
            </w:pPr>
          </w:p>
        </w:tc>
        <w:tc>
          <w:tcPr>
            <w:tcW w:w="491" w:type="pct"/>
            <w:shd w:val="clear" w:color="auto" w:fill="auto"/>
            <w:noWrap w:val="0"/>
            <w:tcMar>
              <w:top w:w="80" w:type="dxa"/>
              <w:left w:w="80" w:type="dxa"/>
              <w:bottom w:w="80" w:type="dxa"/>
              <w:right w:w="80" w:type="dxa"/>
            </w:tcMar>
            <w:vAlign w:val="center"/>
          </w:tcPr>
          <w:p w14:paraId="62A3EFD6">
            <w:pPr>
              <w:rPr>
                <w:rFonts w:hint="eastAsia" w:ascii="仿宋" w:hAnsi="仿宋" w:eastAsia="仿宋" w:cs="仿宋"/>
                <w:color w:val="auto"/>
                <w:sz w:val="24"/>
                <w:szCs w:val="24"/>
                <w:highlight w:val="none"/>
              </w:rPr>
            </w:pPr>
          </w:p>
        </w:tc>
        <w:tc>
          <w:tcPr>
            <w:tcW w:w="513" w:type="pct"/>
            <w:shd w:val="clear" w:color="auto" w:fill="auto"/>
            <w:noWrap w:val="0"/>
            <w:tcMar>
              <w:top w:w="80" w:type="dxa"/>
              <w:left w:w="80" w:type="dxa"/>
              <w:bottom w:w="80" w:type="dxa"/>
              <w:right w:w="80" w:type="dxa"/>
            </w:tcMar>
            <w:vAlign w:val="center"/>
          </w:tcPr>
          <w:p w14:paraId="2A6BB4FE">
            <w:pPr>
              <w:rPr>
                <w:rFonts w:hint="eastAsia" w:ascii="仿宋" w:hAnsi="仿宋" w:eastAsia="仿宋" w:cs="仿宋"/>
                <w:color w:val="auto"/>
                <w:sz w:val="24"/>
                <w:szCs w:val="24"/>
                <w:highlight w:val="none"/>
              </w:rPr>
            </w:pPr>
          </w:p>
        </w:tc>
        <w:tc>
          <w:tcPr>
            <w:tcW w:w="1246" w:type="pct"/>
            <w:shd w:val="clear" w:color="auto" w:fill="auto"/>
            <w:noWrap w:val="0"/>
            <w:tcMar>
              <w:top w:w="80" w:type="dxa"/>
              <w:left w:w="80" w:type="dxa"/>
              <w:bottom w:w="80" w:type="dxa"/>
              <w:right w:w="80" w:type="dxa"/>
            </w:tcMar>
            <w:vAlign w:val="center"/>
          </w:tcPr>
          <w:p w14:paraId="71994CED">
            <w:pPr>
              <w:rPr>
                <w:rFonts w:hint="eastAsia" w:ascii="仿宋" w:hAnsi="仿宋" w:eastAsia="仿宋" w:cs="仿宋"/>
                <w:color w:val="auto"/>
                <w:sz w:val="24"/>
                <w:szCs w:val="24"/>
                <w:highlight w:val="none"/>
              </w:rPr>
            </w:pPr>
          </w:p>
        </w:tc>
        <w:tc>
          <w:tcPr>
            <w:tcW w:w="891" w:type="pct"/>
            <w:shd w:val="clear" w:color="auto" w:fill="auto"/>
            <w:noWrap w:val="0"/>
            <w:tcMar>
              <w:top w:w="80" w:type="dxa"/>
              <w:left w:w="80" w:type="dxa"/>
              <w:bottom w:w="80" w:type="dxa"/>
              <w:right w:w="80" w:type="dxa"/>
            </w:tcMar>
            <w:vAlign w:val="center"/>
          </w:tcPr>
          <w:p w14:paraId="2A925681">
            <w:pPr>
              <w:rPr>
                <w:rFonts w:hint="eastAsia" w:ascii="仿宋" w:hAnsi="仿宋" w:eastAsia="仿宋" w:cs="仿宋"/>
                <w:color w:val="auto"/>
                <w:sz w:val="24"/>
                <w:szCs w:val="24"/>
                <w:highlight w:val="none"/>
              </w:rPr>
            </w:pPr>
          </w:p>
        </w:tc>
        <w:tc>
          <w:tcPr>
            <w:tcW w:w="929" w:type="pct"/>
            <w:shd w:val="clear" w:color="auto" w:fill="auto"/>
            <w:noWrap w:val="0"/>
            <w:tcMar>
              <w:top w:w="80" w:type="dxa"/>
              <w:left w:w="80" w:type="dxa"/>
              <w:bottom w:w="80" w:type="dxa"/>
              <w:right w:w="80" w:type="dxa"/>
            </w:tcMar>
            <w:vAlign w:val="center"/>
          </w:tcPr>
          <w:p w14:paraId="0CC7D13B">
            <w:pPr>
              <w:rPr>
                <w:rFonts w:hint="eastAsia" w:ascii="仿宋" w:hAnsi="仿宋" w:eastAsia="仿宋" w:cs="仿宋"/>
                <w:color w:val="auto"/>
                <w:sz w:val="24"/>
                <w:szCs w:val="24"/>
                <w:highlight w:val="none"/>
              </w:rPr>
            </w:pPr>
          </w:p>
        </w:tc>
      </w:tr>
      <w:tr w14:paraId="4C6DA8F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69" w:type="pct"/>
            <w:shd w:val="clear" w:color="auto" w:fill="auto"/>
            <w:noWrap w:val="0"/>
            <w:tcMar>
              <w:top w:w="80" w:type="dxa"/>
              <w:left w:w="80" w:type="dxa"/>
              <w:bottom w:w="80" w:type="dxa"/>
              <w:right w:w="80" w:type="dxa"/>
            </w:tcMar>
            <w:vAlign w:val="center"/>
          </w:tcPr>
          <w:p w14:paraId="086B91CD">
            <w:pPr>
              <w:rPr>
                <w:rFonts w:hint="eastAsia" w:ascii="仿宋" w:hAnsi="仿宋" w:eastAsia="仿宋" w:cs="仿宋"/>
                <w:color w:val="auto"/>
                <w:sz w:val="24"/>
                <w:szCs w:val="24"/>
                <w:highlight w:val="none"/>
              </w:rPr>
            </w:pPr>
          </w:p>
        </w:tc>
        <w:tc>
          <w:tcPr>
            <w:tcW w:w="557" w:type="pct"/>
            <w:shd w:val="clear" w:color="auto" w:fill="auto"/>
            <w:noWrap w:val="0"/>
            <w:tcMar>
              <w:top w:w="80" w:type="dxa"/>
              <w:left w:w="80" w:type="dxa"/>
              <w:bottom w:w="80" w:type="dxa"/>
              <w:right w:w="80" w:type="dxa"/>
            </w:tcMar>
            <w:vAlign w:val="center"/>
          </w:tcPr>
          <w:p w14:paraId="70C9FC35">
            <w:pPr>
              <w:rPr>
                <w:rFonts w:hint="eastAsia" w:ascii="仿宋" w:hAnsi="仿宋" w:eastAsia="仿宋" w:cs="仿宋"/>
                <w:color w:val="auto"/>
                <w:sz w:val="24"/>
                <w:szCs w:val="24"/>
                <w:highlight w:val="none"/>
              </w:rPr>
            </w:pPr>
          </w:p>
        </w:tc>
        <w:tc>
          <w:tcPr>
            <w:tcW w:w="491" w:type="pct"/>
            <w:shd w:val="clear" w:color="auto" w:fill="auto"/>
            <w:noWrap w:val="0"/>
            <w:tcMar>
              <w:top w:w="80" w:type="dxa"/>
              <w:left w:w="80" w:type="dxa"/>
              <w:bottom w:w="80" w:type="dxa"/>
              <w:right w:w="80" w:type="dxa"/>
            </w:tcMar>
            <w:vAlign w:val="center"/>
          </w:tcPr>
          <w:p w14:paraId="05CE9ECC">
            <w:pPr>
              <w:rPr>
                <w:rFonts w:hint="eastAsia" w:ascii="仿宋" w:hAnsi="仿宋" w:eastAsia="仿宋" w:cs="仿宋"/>
                <w:color w:val="auto"/>
                <w:sz w:val="24"/>
                <w:szCs w:val="24"/>
                <w:highlight w:val="none"/>
              </w:rPr>
            </w:pPr>
          </w:p>
        </w:tc>
        <w:tc>
          <w:tcPr>
            <w:tcW w:w="513" w:type="pct"/>
            <w:shd w:val="clear" w:color="auto" w:fill="auto"/>
            <w:noWrap w:val="0"/>
            <w:tcMar>
              <w:top w:w="80" w:type="dxa"/>
              <w:left w:w="80" w:type="dxa"/>
              <w:bottom w:w="80" w:type="dxa"/>
              <w:right w:w="80" w:type="dxa"/>
            </w:tcMar>
            <w:vAlign w:val="center"/>
          </w:tcPr>
          <w:p w14:paraId="3CA5810A">
            <w:pPr>
              <w:rPr>
                <w:rFonts w:hint="eastAsia" w:ascii="仿宋" w:hAnsi="仿宋" w:eastAsia="仿宋" w:cs="仿宋"/>
                <w:color w:val="auto"/>
                <w:sz w:val="24"/>
                <w:szCs w:val="24"/>
                <w:highlight w:val="none"/>
              </w:rPr>
            </w:pPr>
          </w:p>
        </w:tc>
        <w:tc>
          <w:tcPr>
            <w:tcW w:w="1246" w:type="pct"/>
            <w:shd w:val="clear" w:color="auto" w:fill="auto"/>
            <w:noWrap w:val="0"/>
            <w:tcMar>
              <w:top w:w="80" w:type="dxa"/>
              <w:left w:w="80" w:type="dxa"/>
              <w:bottom w:w="80" w:type="dxa"/>
              <w:right w:w="80" w:type="dxa"/>
            </w:tcMar>
            <w:vAlign w:val="center"/>
          </w:tcPr>
          <w:p w14:paraId="53C9320B">
            <w:pPr>
              <w:rPr>
                <w:rFonts w:hint="eastAsia" w:ascii="仿宋" w:hAnsi="仿宋" w:eastAsia="仿宋" w:cs="仿宋"/>
                <w:color w:val="auto"/>
                <w:sz w:val="24"/>
                <w:szCs w:val="24"/>
                <w:highlight w:val="none"/>
              </w:rPr>
            </w:pPr>
          </w:p>
        </w:tc>
        <w:tc>
          <w:tcPr>
            <w:tcW w:w="891" w:type="pct"/>
            <w:shd w:val="clear" w:color="auto" w:fill="auto"/>
            <w:noWrap w:val="0"/>
            <w:tcMar>
              <w:top w:w="80" w:type="dxa"/>
              <w:left w:w="80" w:type="dxa"/>
              <w:bottom w:w="80" w:type="dxa"/>
              <w:right w:w="80" w:type="dxa"/>
            </w:tcMar>
            <w:vAlign w:val="center"/>
          </w:tcPr>
          <w:p w14:paraId="2B176AA6">
            <w:pPr>
              <w:rPr>
                <w:rFonts w:hint="eastAsia" w:ascii="仿宋" w:hAnsi="仿宋" w:eastAsia="仿宋" w:cs="仿宋"/>
                <w:color w:val="auto"/>
                <w:sz w:val="24"/>
                <w:szCs w:val="24"/>
                <w:highlight w:val="none"/>
              </w:rPr>
            </w:pPr>
          </w:p>
        </w:tc>
        <w:tc>
          <w:tcPr>
            <w:tcW w:w="929" w:type="pct"/>
            <w:shd w:val="clear" w:color="auto" w:fill="auto"/>
            <w:noWrap w:val="0"/>
            <w:tcMar>
              <w:top w:w="80" w:type="dxa"/>
              <w:left w:w="80" w:type="dxa"/>
              <w:bottom w:w="80" w:type="dxa"/>
              <w:right w:w="80" w:type="dxa"/>
            </w:tcMar>
            <w:vAlign w:val="center"/>
          </w:tcPr>
          <w:p w14:paraId="37D146B3">
            <w:pPr>
              <w:rPr>
                <w:rFonts w:hint="eastAsia" w:ascii="仿宋" w:hAnsi="仿宋" w:eastAsia="仿宋" w:cs="仿宋"/>
                <w:color w:val="auto"/>
                <w:sz w:val="24"/>
                <w:szCs w:val="24"/>
                <w:highlight w:val="none"/>
              </w:rPr>
            </w:pPr>
          </w:p>
        </w:tc>
      </w:tr>
      <w:tr w14:paraId="0374769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69" w:type="pct"/>
            <w:shd w:val="clear" w:color="auto" w:fill="auto"/>
            <w:noWrap w:val="0"/>
            <w:tcMar>
              <w:top w:w="80" w:type="dxa"/>
              <w:left w:w="80" w:type="dxa"/>
              <w:bottom w:w="80" w:type="dxa"/>
              <w:right w:w="80" w:type="dxa"/>
            </w:tcMar>
            <w:vAlign w:val="center"/>
          </w:tcPr>
          <w:p w14:paraId="0CD672BA">
            <w:pPr>
              <w:rPr>
                <w:rFonts w:hint="eastAsia" w:ascii="仿宋" w:hAnsi="仿宋" w:eastAsia="仿宋" w:cs="仿宋"/>
                <w:color w:val="auto"/>
                <w:sz w:val="24"/>
                <w:szCs w:val="24"/>
                <w:highlight w:val="none"/>
              </w:rPr>
            </w:pPr>
          </w:p>
        </w:tc>
        <w:tc>
          <w:tcPr>
            <w:tcW w:w="557" w:type="pct"/>
            <w:shd w:val="clear" w:color="auto" w:fill="auto"/>
            <w:noWrap w:val="0"/>
            <w:tcMar>
              <w:top w:w="80" w:type="dxa"/>
              <w:left w:w="80" w:type="dxa"/>
              <w:bottom w:w="80" w:type="dxa"/>
              <w:right w:w="80" w:type="dxa"/>
            </w:tcMar>
            <w:vAlign w:val="center"/>
          </w:tcPr>
          <w:p w14:paraId="22B5ECB9">
            <w:pPr>
              <w:rPr>
                <w:rFonts w:hint="eastAsia" w:ascii="仿宋" w:hAnsi="仿宋" w:eastAsia="仿宋" w:cs="仿宋"/>
                <w:color w:val="auto"/>
                <w:sz w:val="24"/>
                <w:szCs w:val="24"/>
                <w:highlight w:val="none"/>
              </w:rPr>
            </w:pPr>
          </w:p>
        </w:tc>
        <w:tc>
          <w:tcPr>
            <w:tcW w:w="491" w:type="pct"/>
            <w:shd w:val="clear" w:color="auto" w:fill="auto"/>
            <w:noWrap w:val="0"/>
            <w:tcMar>
              <w:top w:w="80" w:type="dxa"/>
              <w:left w:w="80" w:type="dxa"/>
              <w:bottom w:w="80" w:type="dxa"/>
              <w:right w:w="80" w:type="dxa"/>
            </w:tcMar>
            <w:vAlign w:val="center"/>
          </w:tcPr>
          <w:p w14:paraId="4F8A3A3E">
            <w:pPr>
              <w:rPr>
                <w:rFonts w:hint="eastAsia" w:ascii="仿宋" w:hAnsi="仿宋" w:eastAsia="仿宋" w:cs="仿宋"/>
                <w:color w:val="auto"/>
                <w:sz w:val="24"/>
                <w:szCs w:val="24"/>
                <w:highlight w:val="none"/>
              </w:rPr>
            </w:pPr>
          </w:p>
        </w:tc>
        <w:tc>
          <w:tcPr>
            <w:tcW w:w="513" w:type="pct"/>
            <w:shd w:val="clear" w:color="auto" w:fill="auto"/>
            <w:noWrap w:val="0"/>
            <w:tcMar>
              <w:top w:w="80" w:type="dxa"/>
              <w:left w:w="80" w:type="dxa"/>
              <w:bottom w:w="80" w:type="dxa"/>
              <w:right w:w="80" w:type="dxa"/>
            </w:tcMar>
            <w:vAlign w:val="center"/>
          </w:tcPr>
          <w:p w14:paraId="19CF7031">
            <w:pPr>
              <w:rPr>
                <w:rFonts w:hint="eastAsia" w:ascii="仿宋" w:hAnsi="仿宋" w:eastAsia="仿宋" w:cs="仿宋"/>
                <w:color w:val="auto"/>
                <w:sz w:val="24"/>
                <w:szCs w:val="24"/>
                <w:highlight w:val="none"/>
              </w:rPr>
            </w:pPr>
          </w:p>
        </w:tc>
        <w:tc>
          <w:tcPr>
            <w:tcW w:w="1246" w:type="pct"/>
            <w:shd w:val="clear" w:color="auto" w:fill="auto"/>
            <w:noWrap w:val="0"/>
            <w:tcMar>
              <w:top w:w="80" w:type="dxa"/>
              <w:left w:w="80" w:type="dxa"/>
              <w:bottom w:w="80" w:type="dxa"/>
              <w:right w:w="80" w:type="dxa"/>
            </w:tcMar>
            <w:vAlign w:val="center"/>
          </w:tcPr>
          <w:p w14:paraId="6CB2C1E4">
            <w:pPr>
              <w:rPr>
                <w:rFonts w:hint="eastAsia" w:ascii="仿宋" w:hAnsi="仿宋" w:eastAsia="仿宋" w:cs="仿宋"/>
                <w:color w:val="auto"/>
                <w:sz w:val="24"/>
                <w:szCs w:val="24"/>
                <w:highlight w:val="none"/>
              </w:rPr>
            </w:pPr>
          </w:p>
        </w:tc>
        <w:tc>
          <w:tcPr>
            <w:tcW w:w="891" w:type="pct"/>
            <w:shd w:val="clear" w:color="auto" w:fill="auto"/>
            <w:noWrap w:val="0"/>
            <w:tcMar>
              <w:top w:w="80" w:type="dxa"/>
              <w:left w:w="80" w:type="dxa"/>
              <w:bottom w:w="80" w:type="dxa"/>
              <w:right w:w="80" w:type="dxa"/>
            </w:tcMar>
            <w:vAlign w:val="center"/>
          </w:tcPr>
          <w:p w14:paraId="7578AFC5">
            <w:pPr>
              <w:rPr>
                <w:rFonts w:hint="eastAsia" w:ascii="仿宋" w:hAnsi="仿宋" w:eastAsia="仿宋" w:cs="仿宋"/>
                <w:color w:val="auto"/>
                <w:sz w:val="24"/>
                <w:szCs w:val="24"/>
                <w:highlight w:val="none"/>
              </w:rPr>
            </w:pPr>
          </w:p>
        </w:tc>
        <w:tc>
          <w:tcPr>
            <w:tcW w:w="929" w:type="pct"/>
            <w:shd w:val="clear" w:color="auto" w:fill="auto"/>
            <w:noWrap w:val="0"/>
            <w:tcMar>
              <w:top w:w="80" w:type="dxa"/>
              <w:left w:w="80" w:type="dxa"/>
              <w:bottom w:w="80" w:type="dxa"/>
              <w:right w:w="80" w:type="dxa"/>
            </w:tcMar>
            <w:vAlign w:val="center"/>
          </w:tcPr>
          <w:p w14:paraId="23955CBC">
            <w:pPr>
              <w:rPr>
                <w:rFonts w:hint="eastAsia" w:ascii="仿宋" w:hAnsi="仿宋" w:eastAsia="仿宋" w:cs="仿宋"/>
                <w:color w:val="auto"/>
                <w:sz w:val="24"/>
                <w:szCs w:val="24"/>
                <w:highlight w:val="none"/>
              </w:rPr>
            </w:pPr>
          </w:p>
        </w:tc>
      </w:tr>
      <w:tr w14:paraId="4961148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4" w:hRule="atLeast"/>
        </w:trPr>
        <w:tc>
          <w:tcPr>
            <w:tcW w:w="369" w:type="pct"/>
            <w:shd w:val="clear" w:color="auto" w:fill="auto"/>
            <w:noWrap w:val="0"/>
            <w:tcMar>
              <w:top w:w="80" w:type="dxa"/>
              <w:left w:w="80" w:type="dxa"/>
              <w:bottom w:w="80" w:type="dxa"/>
              <w:right w:w="80" w:type="dxa"/>
            </w:tcMar>
            <w:vAlign w:val="center"/>
          </w:tcPr>
          <w:p w14:paraId="37DD72AE">
            <w:pPr>
              <w:rPr>
                <w:rFonts w:hint="eastAsia" w:ascii="仿宋" w:hAnsi="仿宋" w:eastAsia="仿宋" w:cs="仿宋"/>
                <w:color w:val="auto"/>
                <w:sz w:val="24"/>
                <w:szCs w:val="24"/>
                <w:highlight w:val="none"/>
              </w:rPr>
            </w:pPr>
          </w:p>
        </w:tc>
        <w:tc>
          <w:tcPr>
            <w:tcW w:w="557" w:type="pct"/>
            <w:shd w:val="clear" w:color="auto" w:fill="auto"/>
            <w:noWrap w:val="0"/>
            <w:tcMar>
              <w:top w:w="80" w:type="dxa"/>
              <w:left w:w="80" w:type="dxa"/>
              <w:bottom w:w="80" w:type="dxa"/>
              <w:right w:w="80" w:type="dxa"/>
            </w:tcMar>
            <w:vAlign w:val="center"/>
          </w:tcPr>
          <w:p w14:paraId="30349B72">
            <w:pPr>
              <w:rPr>
                <w:rFonts w:hint="eastAsia" w:ascii="仿宋" w:hAnsi="仿宋" w:eastAsia="仿宋" w:cs="仿宋"/>
                <w:color w:val="auto"/>
                <w:sz w:val="24"/>
                <w:szCs w:val="24"/>
                <w:highlight w:val="none"/>
              </w:rPr>
            </w:pPr>
          </w:p>
        </w:tc>
        <w:tc>
          <w:tcPr>
            <w:tcW w:w="491" w:type="pct"/>
            <w:shd w:val="clear" w:color="auto" w:fill="auto"/>
            <w:noWrap w:val="0"/>
            <w:tcMar>
              <w:top w:w="80" w:type="dxa"/>
              <w:left w:w="80" w:type="dxa"/>
              <w:bottom w:w="80" w:type="dxa"/>
              <w:right w:w="80" w:type="dxa"/>
            </w:tcMar>
            <w:vAlign w:val="center"/>
          </w:tcPr>
          <w:p w14:paraId="0E94A492">
            <w:pPr>
              <w:rPr>
                <w:rFonts w:hint="eastAsia" w:ascii="仿宋" w:hAnsi="仿宋" w:eastAsia="仿宋" w:cs="仿宋"/>
                <w:color w:val="auto"/>
                <w:sz w:val="24"/>
                <w:szCs w:val="24"/>
                <w:highlight w:val="none"/>
              </w:rPr>
            </w:pPr>
          </w:p>
        </w:tc>
        <w:tc>
          <w:tcPr>
            <w:tcW w:w="513" w:type="pct"/>
            <w:shd w:val="clear" w:color="auto" w:fill="auto"/>
            <w:noWrap w:val="0"/>
            <w:tcMar>
              <w:top w:w="80" w:type="dxa"/>
              <w:left w:w="80" w:type="dxa"/>
              <w:bottom w:w="80" w:type="dxa"/>
              <w:right w:w="80" w:type="dxa"/>
            </w:tcMar>
            <w:vAlign w:val="center"/>
          </w:tcPr>
          <w:p w14:paraId="137BFD96">
            <w:pPr>
              <w:rPr>
                <w:rFonts w:hint="eastAsia" w:ascii="仿宋" w:hAnsi="仿宋" w:eastAsia="仿宋" w:cs="仿宋"/>
                <w:color w:val="auto"/>
                <w:sz w:val="24"/>
                <w:szCs w:val="24"/>
                <w:highlight w:val="none"/>
              </w:rPr>
            </w:pPr>
          </w:p>
        </w:tc>
        <w:tc>
          <w:tcPr>
            <w:tcW w:w="1246" w:type="pct"/>
            <w:shd w:val="clear" w:color="auto" w:fill="auto"/>
            <w:noWrap w:val="0"/>
            <w:tcMar>
              <w:top w:w="80" w:type="dxa"/>
              <w:left w:w="80" w:type="dxa"/>
              <w:bottom w:w="80" w:type="dxa"/>
              <w:right w:w="80" w:type="dxa"/>
            </w:tcMar>
            <w:vAlign w:val="center"/>
          </w:tcPr>
          <w:p w14:paraId="746A1F98">
            <w:pPr>
              <w:rPr>
                <w:rFonts w:hint="eastAsia" w:ascii="仿宋" w:hAnsi="仿宋" w:eastAsia="仿宋" w:cs="仿宋"/>
                <w:color w:val="auto"/>
                <w:sz w:val="24"/>
                <w:szCs w:val="24"/>
                <w:highlight w:val="none"/>
              </w:rPr>
            </w:pPr>
          </w:p>
        </w:tc>
        <w:tc>
          <w:tcPr>
            <w:tcW w:w="891" w:type="pct"/>
            <w:shd w:val="clear" w:color="auto" w:fill="auto"/>
            <w:noWrap w:val="0"/>
            <w:tcMar>
              <w:top w:w="80" w:type="dxa"/>
              <w:left w:w="80" w:type="dxa"/>
              <w:bottom w:w="80" w:type="dxa"/>
              <w:right w:w="80" w:type="dxa"/>
            </w:tcMar>
            <w:vAlign w:val="center"/>
          </w:tcPr>
          <w:p w14:paraId="64372441">
            <w:pPr>
              <w:rPr>
                <w:rFonts w:hint="eastAsia" w:ascii="仿宋" w:hAnsi="仿宋" w:eastAsia="仿宋" w:cs="仿宋"/>
                <w:color w:val="auto"/>
                <w:sz w:val="24"/>
                <w:szCs w:val="24"/>
                <w:highlight w:val="none"/>
              </w:rPr>
            </w:pPr>
          </w:p>
        </w:tc>
        <w:tc>
          <w:tcPr>
            <w:tcW w:w="929" w:type="pct"/>
            <w:shd w:val="clear" w:color="auto" w:fill="auto"/>
            <w:noWrap w:val="0"/>
            <w:tcMar>
              <w:top w:w="80" w:type="dxa"/>
              <w:left w:w="80" w:type="dxa"/>
              <w:bottom w:w="80" w:type="dxa"/>
              <w:right w:w="80" w:type="dxa"/>
            </w:tcMar>
            <w:vAlign w:val="center"/>
          </w:tcPr>
          <w:p w14:paraId="72C499EA">
            <w:pPr>
              <w:rPr>
                <w:rFonts w:hint="eastAsia" w:ascii="仿宋" w:hAnsi="仿宋" w:eastAsia="仿宋" w:cs="仿宋"/>
                <w:color w:val="auto"/>
                <w:sz w:val="24"/>
                <w:szCs w:val="24"/>
                <w:highlight w:val="none"/>
              </w:rPr>
            </w:pPr>
          </w:p>
        </w:tc>
      </w:tr>
    </w:tbl>
    <w:p w14:paraId="067F3A1F">
      <w:pPr>
        <w:snapToGrid w:val="0"/>
        <w:spacing w:line="360" w:lineRule="auto"/>
        <w:ind w:firstLine="480" w:firstLineChars="200"/>
        <w:rPr>
          <w:rFonts w:hint="eastAsia" w:ascii="仿宋" w:hAnsi="仿宋" w:eastAsia="仿宋" w:cs="仿宋"/>
          <w:color w:val="auto"/>
          <w:sz w:val="24"/>
          <w:szCs w:val="24"/>
          <w:highlight w:val="none"/>
          <w:lang w:val="zh-TW"/>
        </w:rPr>
      </w:pPr>
    </w:p>
    <w:p w14:paraId="7EA33300">
      <w:pPr>
        <w:snapToGrid w:val="0"/>
        <w:spacing w:line="360" w:lineRule="auto"/>
        <w:ind w:firstLine="480" w:firstLineChars="200"/>
        <w:rPr>
          <w:rFonts w:hint="eastAsia" w:ascii="仿宋" w:hAnsi="仿宋" w:eastAsia="仿宋" w:cs="仿宋"/>
          <w:color w:val="auto"/>
          <w:sz w:val="24"/>
          <w:szCs w:val="24"/>
          <w:highlight w:val="none"/>
          <w:lang w:val="zh-TW" w:eastAsia="zh-CN"/>
        </w:rPr>
      </w:pPr>
    </w:p>
    <w:p w14:paraId="7DC30F5F">
      <w:pPr>
        <w:snapToGrid w:val="0"/>
        <w:spacing w:line="360" w:lineRule="auto"/>
        <w:ind w:firstLine="480" w:firstLineChars="200"/>
        <w:rPr>
          <w:rFonts w:hint="eastAsia" w:ascii="仿宋" w:hAnsi="仿宋" w:eastAsia="仿宋" w:cs="仿宋"/>
          <w:color w:val="auto"/>
          <w:spacing w:val="20"/>
          <w:sz w:val="24"/>
          <w:szCs w:val="24"/>
          <w:highlight w:val="none"/>
          <w:u w:val="single"/>
          <w:lang w:eastAsia="zh-CN"/>
        </w:rPr>
      </w:pPr>
      <w:r>
        <w:rPr>
          <w:rFonts w:hint="eastAsia" w:ascii="仿宋" w:hAnsi="仿宋" w:eastAsia="仿宋" w:cs="仿宋"/>
          <w:color w:val="auto"/>
          <w:sz w:val="24"/>
          <w:szCs w:val="24"/>
          <w:highlight w:val="none"/>
          <w:lang w:val="zh-TW" w:eastAsia="zh-CN"/>
        </w:rPr>
        <w:t>供应商全称</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eastAsia="zh-CN"/>
        </w:rPr>
        <w:t>公章/电子签名</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lang w:val="zh-TW" w:eastAsia="zh-CN"/>
        </w:rPr>
        <w:t>：</w:t>
      </w:r>
    </w:p>
    <w:p w14:paraId="7751EB43">
      <w:pPr>
        <w:snapToGrid w:val="0"/>
        <w:spacing w:line="360" w:lineRule="auto"/>
        <w:ind w:firstLine="480" w:firstLineChars="200"/>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z w:val="24"/>
          <w:szCs w:val="24"/>
          <w:highlight w:val="none"/>
          <w:lang w:eastAsia="zh-CN"/>
        </w:rPr>
        <w:t>日期：2026年   月   日</w:t>
      </w:r>
    </w:p>
    <w:p w14:paraId="017B2EB1">
      <w:pPr>
        <w:pStyle w:val="726"/>
        <w:spacing w:line="312" w:lineRule="auto"/>
        <w:ind w:left="426" w:firstLine="0"/>
        <w:rPr>
          <w:rFonts w:hint="eastAsia" w:ascii="宋体" w:hAnsi="宋体" w:eastAsia="宋体" w:cs="宋体"/>
          <w:b/>
          <w:iCs/>
          <w:color w:val="auto"/>
          <w:szCs w:val="21"/>
          <w:highlight w:val="none"/>
        </w:rPr>
      </w:pPr>
    </w:p>
    <w:p w14:paraId="46D1167D">
      <w:pPr>
        <w:pStyle w:val="726"/>
        <w:spacing w:line="312" w:lineRule="auto"/>
        <w:ind w:left="426" w:firstLine="0"/>
        <w:rPr>
          <w:rFonts w:hint="eastAsia" w:ascii="宋体" w:hAnsi="宋体" w:eastAsia="宋体" w:cs="宋体"/>
          <w:b/>
          <w:iCs/>
          <w:color w:val="auto"/>
          <w:szCs w:val="21"/>
          <w:highlight w:val="none"/>
        </w:rPr>
      </w:pPr>
    </w:p>
    <w:p w14:paraId="7FD74BCF">
      <w:pPr>
        <w:pStyle w:val="726"/>
        <w:spacing w:line="312" w:lineRule="auto"/>
        <w:ind w:left="426" w:firstLine="0"/>
        <w:rPr>
          <w:rFonts w:hint="eastAsia" w:ascii="宋体" w:hAnsi="宋体" w:eastAsia="宋体" w:cs="宋体"/>
          <w:b/>
          <w:iCs/>
          <w:color w:val="auto"/>
          <w:szCs w:val="21"/>
          <w:highlight w:val="none"/>
        </w:rPr>
      </w:pPr>
    </w:p>
    <w:p w14:paraId="322F831D">
      <w:pPr>
        <w:ind w:firstLine="482" w:firstLineChars="200"/>
        <w:rPr>
          <w:rFonts w:hint="default" w:ascii="Calibri" w:hAnsi="Calibri" w:eastAsia="仿宋" w:cs="Calibri"/>
          <w:b/>
          <w:bCs/>
          <w:iCs w:val="0"/>
          <w:color w:val="auto"/>
          <w:sz w:val="24"/>
          <w:szCs w:val="24"/>
        </w:rPr>
      </w:pPr>
    </w:p>
    <w:p w14:paraId="6F7D88B8">
      <w:pPr>
        <w:ind w:firstLine="482" w:firstLineChars="200"/>
        <w:rPr>
          <w:rFonts w:hint="eastAsia" w:ascii="仿宋" w:hAnsi="仿宋" w:eastAsia="仿宋" w:cs="仿宋"/>
          <w:b w:val="0"/>
          <w:bCs/>
          <w:color w:val="auto"/>
          <w:szCs w:val="24"/>
          <w:highlight w:val="none"/>
        </w:rPr>
      </w:pPr>
      <w:r>
        <w:rPr>
          <w:rFonts w:hint="eastAsia" w:cs="Calibri"/>
          <w:b/>
          <w:bCs/>
          <w:color w:val="auto"/>
          <w:sz w:val="24"/>
          <w:szCs w:val="24"/>
          <w:lang w:val="en-US" w:eastAsia="zh-CN"/>
        </w:rPr>
        <w:t>（说明：</w:t>
      </w:r>
      <w:r>
        <w:rPr>
          <w:rFonts w:hint="default" w:ascii="Calibri" w:hAnsi="Calibri" w:eastAsia="仿宋" w:cs="Calibri"/>
          <w:b/>
          <w:bCs/>
          <w:color w:val="auto"/>
          <w:sz w:val="24"/>
          <w:szCs w:val="24"/>
        </w:rPr>
        <w:t>根据</w:t>
      </w:r>
      <w:r>
        <w:rPr>
          <w:rFonts w:hint="default" w:ascii="Calibri" w:hAnsi="Calibri" w:eastAsia="仿宋" w:cs="Calibri"/>
          <w:b/>
          <w:bCs/>
          <w:color w:val="auto"/>
          <w:sz w:val="24"/>
          <w:szCs w:val="24"/>
          <w:lang w:val="en-US" w:eastAsia="zh-CN"/>
        </w:rPr>
        <w:t>招标需求中人员配置要求及</w:t>
      </w:r>
      <w:r>
        <w:rPr>
          <w:rFonts w:hint="default" w:ascii="Calibri" w:hAnsi="Calibri" w:eastAsia="仿宋" w:cs="Calibri"/>
          <w:b/>
          <w:bCs/>
          <w:color w:val="auto"/>
          <w:sz w:val="24"/>
          <w:szCs w:val="24"/>
        </w:rPr>
        <w:t>评分细则提供</w:t>
      </w:r>
      <w:r>
        <w:rPr>
          <w:rFonts w:hint="default" w:ascii="Calibri" w:hAnsi="Calibri" w:eastAsia="仿宋" w:cs="Calibri"/>
          <w:b/>
          <w:bCs/>
          <w:color w:val="auto"/>
          <w:sz w:val="24"/>
          <w:szCs w:val="24"/>
          <w:lang w:val="en-US" w:eastAsia="zh-CN"/>
        </w:rPr>
        <w:t>拟投入项目人员团队</w:t>
      </w:r>
      <w:r>
        <w:rPr>
          <w:rFonts w:hint="eastAsia" w:cs="Calibri"/>
          <w:b/>
          <w:bCs/>
          <w:color w:val="auto"/>
          <w:sz w:val="24"/>
          <w:szCs w:val="24"/>
          <w:lang w:val="en-US" w:eastAsia="zh-CN"/>
        </w:rPr>
        <w:t>及材料）</w:t>
      </w:r>
    </w:p>
    <w:p w14:paraId="3EDA9204">
      <w:pPr>
        <w:pStyle w:val="4"/>
        <w:ind w:firstLine="0" w:firstLineChars="0"/>
        <w:jc w:val="center"/>
        <w:rPr>
          <w:rFonts w:hint="eastAsia" w:cs="Calibri"/>
          <w:color w:val="auto"/>
          <w:highlight w:val="none"/>
          <w:lang w:val="en-US"/>
        </w:rPr>
      </w:pPr>
    </w:p>
    <w:p w14:paraId="6F88EF76">
      <w:pPr>
        <w:rPr>
          <w:rFonts w:hint="default" w:cs="Calibri"/>
          <w:color w:val="auto"/>
          <w:highlight w:val="none"/>
          <w:lang w:val="en-US"/>
        </w:rPr>
      </w:pPr>
      <w:r>
        <w:rPr>
          <w:rFonts w:hint="default" w:cs="Calibri"/>
          <w:color w:val="auto"/>
          <w:highlight w:val="none"/>
          <w:lang w:val="en-US"/>
        </w:rPr>
        <w:br w:type="page"/>
      </w:r>
    </w:p>
    <w:p w14:paraId="4AADA640">
      <w:pPr>
        <w:pStyle w:val="4"/>
        <w:ind w:firstLine="0" w:firstLineChars="0"/>
        <w:jc w:val="center"/>
        <w:rPr>
          <w:rFonts w:cs="Calibri"/>
          <w:color w:val="auto"/>
          <w:highlight w:val="none"/>
        </w:rPr>
      </w:pPr>
      <w:r>
        <w:rPr>
          <w:rFonts w:hint="eastAsia" w:cs="Calibri"/>
          <w:color w:val="auto"/>
          <w:highlight w:val="none"/>
          <w:lang w:val="en-US" w:eastAsia="zh-CN"/>
        </w:rPr>
        <w:t>十</w:t>
      </w:r>
      <w:r>
        <w:rPr>
          <w:rFonts w:cs="Calibri"/>
          <w:color w:val="auto"/>
          <w:highlight w:val="none"/>
          <w:lang w:val="en-US"/>
        </w:rPr>
        <w:t>、</w:t>
      </w:r>
      <w:r>
        <w:rPr>
          <w:rFonts w:cs="Calibri"/>
          <w:color w:val="auto"/>
          <w:highlight w:val="none"/>
        </w:rPr>
        <w:t>政府采购供应商廉洁自律承诺书</w:t>
      </w:r>
    </w:p>
    <w:p w14:paraId="113E543B">
      <w:pPr>
        <w:jc w:val="center"/>
        <w:rPr>
          <w:rFonts w:cs="Calibri"/>
          <w:b/>
          <w:color w:val="auto"/>
          <w:kern w:val="0"/>
          <w:sz w:val="32"/>
          <w:szCs w:val="32"/>
          <w:highlight w:val="none"/>
          <w:lang w:val="zh-CN"/>
        </w:rPr>
      </w:pPr>
      <w:r>
        <w:rPr>
          <w:rFonts w:cs="Calibri"/>
          <w:b/>
          <w:color w:val="auto"/>
          <w:kern w:val="0"/>
          <w:sz w:val="32"/>
          <w:szCs w:val="32"/>
          <w:highlight w:val="none"/>
          <w:lang w:val="zh-CN"/>
        </w:rPr>
        <w:t>政府采购供应商廉洁自律承诺书</w:t>
      </w:r>
    </w:p>
    <w:p w14:paraId="3FBACA7D">
      <w:pPr>
        <w:rPr>
          <w:rFonts w:cs="Calibri"/>
          <w:color w:val="auto"/>
          <w:sz w:val="24"/>
          <w:highlight w:val="none"/>
        </w:rPr>
      </w:pPr>
    </w:p>
    <w:p w14:paraId="6BB80B92">
      <w:pPr>
        <w:rPr>
          <w:rFonts w:cs="Calibri"/>
          <w:color w:val="auto"/>
          <w:kern w:val="0"/>
          <w:sz w:val="24"/>
          <w:highlight w:val="non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r>
        <w:rPr>
          <w:rFonts w:cs="Calibri"/>
          <w:color w:val="auto"/>
          <w:kern w:val="0"/>
          <w:sz w:val="24"/>
          <w:highlight w:val="none"/>
          <w:lang w:val="zh-CN"/>
        </w:rPr>
        <w:t>：</w:t>
      </w:r>
    </w:p>
    <w:p w14:paraId="5D63BBDD">
      <w:pPr>
        <w:autoSpaceDE w:val="0"/>
        <w:autoSpaceDN w:val="0"/>
        <w:ind w:left="2" w:leftChars="1" w:firstLine="480" w:firstLineChars="200"/>
        <w:jc w:val="left"/>
        <w:rPr>
          <w:rFonts w:cs="Calibri"/>
          <w:color w:val="auto"/>
          <w:kern w:val="0"/>
          <w:sz w:val="24"/>
          <w:highlight w:val="none"/>
          <w:lang w:val="zh-CN"/>
        </w:rPr>
      </w:pPr>
      <w:r>
        <w:rPr>
          <w:rFonts w:cs="Calibri"/>
          <w:color w:val="auto"/>
          <w:kern w:val="0"/>
          <w:sz w:val="24"/>
          <w:highlight w:val="none"/>
          <w:lang w:val="zh-CN"/>
        </w:rPr>
        <w:t>我单位响应你</w:t>
      </w:r>
      <w:r>
        <w:rPr>
          <w:rFonts w:cs="Calibri"/>
          <w:color w:val="auto"/>
          <w:sz w:val="24"/>
          <w:highlight w:val="none"/>
        </w:rPr>
        <w:t>单位</w:t>
      </w:r>
      <w:r>
        <w:rPr>
          <w:rFonts w:cs="Calibri"/>
          <w:color w:val="auto"/>
          <w:kern w:val="0"/>
          <w:sz w:val="24"/>
          <w:highlight w:val="none"/>
          <w:lang w:val="zh-CN"/>
        </w:rPr>
        <w:t>项目招标要求参加投标。在这次投标过程中和中标后，我们将严格遵守国家法律法规要求，并郑重承诺：</w:t>
      </w:r>
    </w:p>
    <w:p w14:paraId="559911D6">
      <w:pPr>
        <w:autoSpaceDE w:val="0"/>
        <w:autoSpaceDN w:val="0"/>
        <w:ind w:left="2" w:leftChars="1" w:firstLine="480" w:firstLineChars="200"/>
        <w:jc w:val="left"/>
        <w:rPr>
          <w:rFonts w:cs="Calibri"/>
          <w:color w:val="auto"/>
          <w:kern w:val="0"/>
          <w:sz w:val="24"/>
          <w:highlight w:val="none"/>
          <w:lang w:val="zh-CN"/>
        </w:rPr>
      </w:pPr>
      <w:r>
        <w:rPr>
          <w:rFonts w:cs="Calibri"/>
          <w:color w:val="auto"/>
          <w:kern w:val="0"/>
          <w:sz w:val="24"/>
          <w:highlight w:val="none"/>
          <w:lang w:val="zh-CN"/>
        </w:rPr>
        <w:t xml:space="preserve">一、不向项目有关人员及部门赠送礼金礼物、有价证券、回扣以及中介费、介绍费、咨询费等好处费； </w:t>
      </w:r>
    </w:p>
    <w:p w14:paraId="368D3DA2">
      <w:pPr>
        <w:autoSpaceDE w:val="0"/>
        <w:autoSpaceDN w:val="0"/>
        <w:ind w:left="2" w:leftChars="1" w:firstLine="480" w:firstLineChars="200"/>
        <w:jc w:val="left"/>
        <w:rPr>
          <w:rFonts w:cs="Calibri"/>
          <w:color w:val="auto"/>
          <w:kern w:val="0"/>
          <w:sz w:val="24"/>
          <w:highlight w:val="none"/>
          <w:lang w:val="zh-CN"/>
        </w:rPr>
      </w:pPr>
      <w:r>
        <w:rPr>
          <w:rFonts w:cs="Calibri"/>
          <w:color w:val="auto"/>
          <w:kern w:val="0"/>
          <w:sz w:val="24"/>
          <w:highlight w:val="none"/>
          <w:lang w:val="zh-CN"/>
        </w:rPr>
        <w:t xml:space="preserve">二、不为项目有关人员及部门报销应由你方单位或个人支付的费用； </w:t>
      </w:r>
    </w:p>
    <w:p w14:paraId="07826EC1">
      <w:pPr>
        <w:autoSpaceDE w:val="0"/>
        <w:autoSpaceDN w:val="0"/>
        <w:ind w:left="2" w:leftChars="1" w:firstLine="480" w:firstLineChars="200"/>
        <w:jc w:val="left"/>
        <w:rPr>
          <w:rFonts w:cs="Calibri"/>
          <w:color w:val="auto"/>
          <w:kern w:val="0"/>
          <w:sz w:val="24"/>
          <w:highlight w:val="none"/>
          <w:lang w:val="zh-CN"/>
        </w:rPr>
      </w:pPr>
      <w:r>
        <w:rPr>
          <w:rFonts w:cs="Calibri"/>
          <w:color w:val="auto"/>
          <w:kern w:val="0"/>
          <w:sz w:val="24"/>
          <w:highlight w:val="none"/>
          <w:lang w:val="zh-CN"/>
        </w:rPr>
        <w:t xml:space="preserve">三、不向项目有关人员及部门提供有可能影响公正的宴请和健身娱乐等活动； </w:t>
      </w:r>
    </w:p>
    <w:p w14:paraId="42E5C70C">
      <w:pPr>
        <w:autoSpaceDE w:val="0"/>
        <w:autoSpaceDN w:val="0"/>
        <w:ind w:left="2" w:leftChars="1" w:firstLine="480" w:firstLineChars="200"/>
        <w:jc w:val="left"/>
        <w:rPr>
          <w:rFonts w:cs="Calibri"/>
          <w:color w:val="auto"/>
          <w:kern w:val="0"/>
          <w:sz w:val="24"/>
          <w:highlight w:val="none"/>
          <w:lang w:val="zh-CN"/>
        </w:rPr>
      </w:pPr>
      <w:r>
        <w:rPr>
          <w:rFonts w:cs="Calibri"/>
          <w:color w:val="auto"/>
          <w:kern w:val="0"/>
          <w:sz w:val="24"/>
          <w:highlight w:val="none"/>
          <w:lang w:val="zh-CN"/>
        </w:rPr>
        <w:t>四、不为项目有关人员及部门出国（境</w:t>
      </w:r>
      <w:r>
        <w:rPr>
          <w:rFonts w:hint="eastAsia" w:cs="Calibri"/>
          <w:color w:val="auto"/>
          <w:kern w:val="0"/>
          <w:sz w:val="24"/>
          <w:highlight w:val="none"/>
          <w:lang w:val="zh-CN"/>
        </w:rPr>
        <w:t>）</w:t>
      </w:r>
      <w:r>
        <w:rPr>
          <w:rFonts w:cs="Calibri"/>
          <w:color w:val="auto"/>
          <w:kern w:val="0"/>
          <w:sz w:val="24"/>
          <w:highlight w:val="none"/>
          <w:lang w:val="zh-CN"/>
        </w:rPr>
        <w:t>、旅游等提供方便；</w:t>
      </w:r>
    </w:p>
    <w:p w14:paraId="3A9CF22E">
      <w:pPr>
        <w:autoSpaceDE w:val="0"/>
        <w:autoSpaceDN w:val="0"/>
        <w:ind w:left="481" w:leftChars="229"/>
        <w:jc w:val="left"/>
        <w:rPr>
          <w:rFonts w:cs="Calibri"/>
          <w:color w:val="auto"/>
          <w:kern w:val="0"/>
          <w:sz w:val="24"/>
          <w:highlight w:val="none"/>
          <w:lang w:val="zh-CN"/>
        </w:rPr>
      </w:pPr>
      <w:r>
        <w:rPr>
          <w:rFonts w:cs="Calibri"/>
          <w:color w:val="auto"/>
          <w:kern w:val="0"/>
          <w:sz w:val="24"/>
          <w:highlight w:val="none"/>
          <w:lang w:val="zh-CN"/>
        </w:rPr>
        <w:t>五、不为项目有关人员个人装修住房、婚丧嫁娶、配偶子女工作安排等提供</w:t>
      </w:r>
    </w:p>
    <w:p w14:paraId="7DD93BC5">
      <w:pPr>
        <w:autoSpaceDE w:val="0"/>
        <w:autoSpaceDN w:val="0"/>
        <w:jc w:val="left"/>
        <w:rPr>
          <w:rFonts w:cs="Calibri"/>
          <w:color w:val="auto"/>
          <w:kern w:val="0"/>
          <w:sz w:val="24"/>
          <w:highlight w:val="none"/>
          <w:lang w:val="zh-CN"/>
        </w:rPr>
      </w:pPr>
      <w:r>
        <w:rPr>
          <w:rFonts w:cs="Calibri"/>
          <w:color w:val="auto"/>
          <w:kern w:val="0"/>
          <w:sz w:val="24"/>
          <w:highlight w:val="none"/>
          <w:lang w:val="zh-CN"/>
        </w:rPr>
        <w:t>好处；</w:t>
      </w:r>
    </w:p>
    <w:p w14:paraId="31A3B6AA">
      <w:pPr>
        <w:autoSpaceDE w:val="0"/>
        <w:autoSpaceDN w:val="0"/>
        <w:ind w:left="481" w:leftChars="229"/>
        <w:jc w:val="left"/>
        <w:rPr>
          <w:rFonts w:cs="Calibri"/>
          <w:color w:val="auto"/>
          <w:kern w:val="0"/>
          <w:sz w:val="24"/>
          <w:highlight w:val="none"/>
          <w:lang w:val="zh-CN"/>
        </w:rPr>
      </w:pPr>
      <w:r>
        <w:rPr>
          <w:rFonts w:cs="Calibri"/>
          <w:color w:val="auto"/>
          <w:kern w:val="0"/>
          <w:sz w:val="24"/>
          <w:highlight w:val="none"/>
          <w:lang w:val="zh-CN"/>
        </w:rPr>
        <w:t>六、严格遵守《</w:t>
      </w:r>
      <w:r>
        <w:rPr>
          <w:rFonts w:cs="Calibri"/>
          <w:color w:val="auto"/>
          <w:sz w:val="24"/>
          <w:highlight w:val="none"/>
          <w:lang w:val="zh-CN"/>
        </w:rPr>
        <w:t>中华人民共和国</w:t>
      </w:r>
      <w:r>
        <w:rPr>
          <w:rFonts w:cs="Calibri"/>
          <w:color w:val="auto"/>
          <w:kern w:val="0"/>
          <w:sz w:val="24"/>
          <w:highlight w:val="none"/>
          <w:lang w:val="zh-CN"/>
        </w:rPr>
        <w:t>政府采购法》《</w:t>
      </w:r>
      <w:r>
        <w:rPr>
          <w:rFonts w:cs="Calibri"/>
          <w:color w:val="auto"/>
          <w:sz w:val="24"/>
          <w:highlight w:val="none"/>
          <w:lang w:val="zh-CN"/>
        </w:rPr>
        <w:t>中华人民共和国</w:t>
      </w:r>
      <w:r>
        <w:rPr>
          <w:rFonts w:cs="Calibri"/>
          <w:color w:val="auto"/>
          <w:kern w:val="0"/>
          <w:sz w:val="24"/>
          <w:highlight w:val="none"/>
          <w:lang w:val="zh-CN"/>
        </w:rPr>
        <w:t>招标投标</w:t>
      </w:r>
    </w:p>
    <w:p w14:paraId="570C51C7">
      <w:pPr>
        <w:autoSpaceDE w:val="0"/>
        <w:autoSpaceDN w:val="0"/>
        <w:jc w:val="left"/>
        <w:rPr>
          <w:rFonts w:cs="Calibri"/>
          <w:color w:val="auto"/>
          <w:kern w:val="0"/>
          <w:sz w:val="24"/>
          <w:highlight w:val="none"/>
          <w:lang w:val="zh-CN"/>
        </w:rPr>
      </w:pPr>
      <w:r>
        <w:rPr>
          <w:rFonts w:cs="Calibri"/>
          <w:color w:val="auto"/>
          <w:kern w:val="0"/>
          <w:sz w:val="24"/>
          <w:highlight w:val="none"/>
          <w:lang w:val="zh-CN"/>
        </w:rPr>
        <w:t>法》</w:t>
      </w:r>
      <w:r>
        <w:rPr>
          <w:rFonts w:cs="Calibri"/>
          <w:color w:val="auto"/>
          <w:sz w:val="24"/>
          <w:highlight w:val="none"/>
          <w:lang w:val="zh-CN"/>
        </w:rPr>
        <w:t>《中华人民共和国民法典》</w:t>
      </w:r>
      <w:r>
        <w:rPr>
          <w:rFonts w:cs="Calibri"/>
          <w:color w:val="auto"/>
          <w:kern w:val="0"/>
          <w:sz w:val="24"/>
          <w:highlight w:val="none"/>
          <w:lang w:val="zh-CN"/>
        </w:rPr>
        <w:t xml:space="preserve">等法律法规，诚实守信，合法经营，坚决抵制各种违法违纪行为。 </w:t>
      </w:r>
    </w:p>
    <w:p w14:paraId="729EAF04">
      <w:pPr>
        <w:autoSpaceDE w:val="0"/>
        <w:autoSpaceDN w:val="0"/>
        <w:ind w:firstLine="480" w:firstLineChars="200"/>
        <w:jc w:val="left"/>
        <w:rPr>
          <w:rFonts w:cs="Calibri"/>
          <w:color w:val="auto"/>
          <w:kern w:val="0"/>
          <w:sz w:val="24"/>
          <w:highlight w:val="none"/>
          <w:lang w:val="zh-CN"/>
        </w:rPr>
      </w:pPr>
      <w:r>
        <w:rPr>
          <w:rFonts w:cs="Calibri"/>
          <w:color w:val="auto"/>
          <w:kern w:val="0"/>
          <w:sz w:val="24"/>
          <w:highlight w:val="none"/>
          <w:lang w:val="zh-CN"/>
        </w:rPr>
        <w:t>如违反上述承诺，你</w:t>
      </w:r>
      <w:r>
        <w:rPr>
          <w:rFonts w:cs="Calibri"/>
          <w:color w:val="auto"/>
          <w:sz w:val="24"/>
          <w:highlight w:val="none"/>
        </w:rPr>
        <w:t>单位</w:t>
      </w:r>
      <w:r>
        <w:rPr>
          <w:rFonts w:cs="Calibri"/>
          <w:color w:val="auto"/>
          <w:kern w:val="0"/>
          <w:sz w:val="24"/>
          <w:highlight w:val="none"/>
          <w:lang w:val="zh-CN"/>
        </w:rPr>
        <w:t>有权立即取消我单位投标、中标或在建项目的建设资格，有权拒绝我单位在一定时期内进入你</w:t>
      </w:r>
      <w:r>
        <w:rPr>
          <w:rFonts w:cs="Calibri"/>
          <w:color w:val="auto"/>
          <w:sz w:val="24"/>
          <w:highlight w:val="none"/>
        </w:rPr>
        <w:t>单位</w:t>
      </w:r>
      <w:r>
        <w:rPr>
          <w:rFonts w:cs="Calibri"/>
          <w:color w:val="auto"/>
          <w:kern w:val="0"/>
          <w:sz w:val="24"/>
          <w:highlight w:val="none"/>
          <w:lang w:val="zh-CN"/>
        </w:rPr>
        <w:t>进行项目建设或其他经营活动，并通报市财政局。由此引起的相应损失均由我单位承担。</w:t>
      </w:r>
    </w:p>
    <w:p w14:paraId="6AA5FFFC">
      <w:pPr>
        <w:autoSpaceDE w:val="0"/>
        <w:autoSpaceDN w:val="0"/>
        <w:ind w:left="2"/>
        <w:jc w:val="left"/>
        <w:rPr>
          <w:rFonts w:cs="Calibri"/>
          <w:color w:val="auto"/>
          <w:kern w:val="0"/>
          <w:sz w:val="24"/>
          <w:highlight w:val="none"/>
          <w:lang w:val="zh-CN"/>
        </w:rPr>
      </w:pPr>
    </w:p>
    <w:p w14:paraId="45F5C2E2">
      <w:pPr>
        <w:autoSpaceDE w:val="0"/>
        <w:autoSpaceDN w:val="0"/>
        <w:ind w:left="2"/>
        <w:jc w:val="left"/>
        <w:rPr>
          <w:rFonts w:cs="Calibri"/>
          <w:color w:val="auto"/>
          <w:kern w:val="0"/>
          <w:sz w:val="24"/>
          <w:highlight w:val="none"/>
          <w:lang w:val="zh-CN"/>
        </w:rPr>
      </w:pPr>
    </w:p>
    <w:p w14:paraId="2116454E">
      <w:pPr>
        <w:autoSpaceDE w:val="0"/>
        <w:autoSpaceDN w:val="0"/>
        <w:ind w:left="2"/>
        <w:jc w:val="left"/>
        <w:rPr>
          <w:rFonts w:cs="Calibri"/>
          <w:color w:val="auto"/>
          <w:kern w:val="0"/>
          <w:sz w:val="24"/>
          <w:highlight w:val="none"/>
          <w:lang w:val="zh-CN"/>
        </w:rPr>
      </w:pPr>
    </w:p>
    <w:p w14:paraId="6D6D92E9">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7FA18C12">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66E3516A">
      <w:pPr>
        <w:rPr>
          <w:rFonts w:cs="Calibri"/>
          <w:b/>
          <w:color w:val="auto"/>
          <w:kern w:val="0"/>
          <w:sz w:val="36"/>
          <w:szCs w:val="36"/>
          <w:highlight w:val="none"/>
        </w:rPr>
      </w:pPr>
      <w:r>
        <w:rPr>
          <w:rFonts w:cs="Calibri"/>
          <w:b/>
          <w:color w:val="auto"/>
          <w:kern w:val="0"/>
          <w:sz w:val="36"/>
          <w:szCs w:val="36"/>
          <w:highlight w:val="none"/>
        </w:rPr>
        <w:br w:type="page"/>
      </w:r>
    </w:p>
    <w:p w14:paraId="3D3B7787">
      <w:pPr>
        <w:pStyle w:val="4"/>
        <w:ind w:firstLine="0" w:firstLineChars="0"/>
        <w:jc w:val="center"/>
        <w:rPr>
          <w:rFonts w:hint="eastAsia" w:eastAsia="仿宋" w:cs="Calibri"/>
          <w:color w:val="auto"/>
          <w:highlight w:val="none"/>
          <w:lang w:val="en-US" w:eastAsia="zh-CN"/>
        </w:rPr>
      </w:pPr>
      <w:r>
        <w:rPr>
          <w:rFonts w:hint="eastAsia" w:cs="Calibri"/>
          <w:color w:val="auto"/>
          <w:highlight w:val="none"/>
          <w:lang w:val="en-US" w:eastAsia="zh-CN"/>
        </w:rPr>
        <w:t>十一</w:t>
      </w:r>
      <w:r>
        <w:rPr>
          <w:rFonts w:cs="Calibri"/>
          <w:color w:val="auto"/>
          <w:highlight w:val="none"/>
          <w:lang w:val="en-US"/>
        </w:rPr>
        <w:t>、开标一览表（报价表</w:t>
      </w:r>
      <w:r>
        <w:rPr>
          <w:rFonts w:hint="eastAsia" w:cs="Calibri"/>
          <w:color w:val="auto"/>
          <w:highlight w:val="none"/>
          <w:lang w:val="en-US" w:eastAsia="zh-CN"/>
        </w:rPr>
        <w:t>）</w:t>
      </w:r>
    </w:p>
    <w:p w14:paraId="21545951">
      <w:pPr>
        <w:ind w:right="480"/>
        <w:jc w:val="center"/>
        <w:rPr>
          <w:rFonts w:hint="eastAsia" w:eastAsia="仿宋" w:cs="Calibri"/>
          <w:b/>
          <w:color w:val="auto"/>
          <w:kern w:val="0"/>
          <w:sz w:val="32"/>
          <w:szCs w:val="32"/>
          <w:highlight w:val="none"/>
          <w:lang w:eastAsia="zh-CN"/>
        </w:rPr>
      </w:pPr>
      <w:r>
        <w:rPr>
          <w:rFonts w:cs="Calibri"/>
          <w:b/>
          <w:color w:val="auto"/>
          <w:kern w:val="0"/>
          <w:sz w:val="32"/>
          <w:szCs w:val="32"/>
          <w:highlight w:val="none"/>
        </w:rPr>
        <w:t>开标一览表（报价表</w:t>
      </w:r>
      <w:r>
        <w:rPr>
          <w:rFonts w:hint="eastAsia" w:cs="Calibri"/>
          <w:b/>
          <w:color w:val="auto"/>
          <w:kern w:val="0"/>
          <w:sz w:val="32"/>
          <w:szCs w:val="32"/>
          <w:highlight w:val="none"/>
          <w:lang w:eastAsia="zh-CN"/>
        </w:rPr>
        <w:t>）</w:t>
      </w:r>
    </w:p>
    <w:p w14:paraId="4BC083DD">
      <w:pPr>
        <w:rPr>
          <w:rFonts w:cs="Calibri"/>
          <w:color w:val="auto"/>
          <w:kern w:val="0"/>
          <w:sz w:val="24"/>
          <w:highlight w:val="none"/>
        </w:rPr>
      </w:pPr>
      <w:r>
        <w:rPr>
          <w:rFonts w:hint="eastAsia" w:cs="Calibri"/>
          <w:color w:val="auto"/>
          <w:sz w:val="24"/>
          <w:highlight w:val="none"/>
          <w:lang w:eastAsia="zh-CN"/>
        </w:rPr>
        <w:t>湖州市吴兴区织里镇综合服务中心</w:t>
      </w:r>
      <w:r>
        <w:rPr>
          <w:rFonts w:cs="Calibri"/>
          <w:color w:val="auto"/>
          <w:sz w:val="24"/>
          <w:highlight w:val="none"/>
        </w:rPr>
        <w:t>、浙江省成套招标代理有限公司</w:t>
      </w:r>
      <w:r>
        <w:rPr>
          <w:rFonts w:cs="Calibri"/>
          <w:color w:val="auto"/>
          <w:kern w:val="0"/>
          <w:sz w:val="24"/>
          <w:highlight w:val="none"/>
          <w:lang w:val="zh-CN"/>
        </w:rPr>
        <w:t>：</w:t>
      </w:r>
    </w:p>
    <w:p w14:paraId="3CF6CAF4">
      <w:pPr>
        <w:ind w:firstLine="482"/>
        <w:rPr>
          <w:rFonts w:cs="Calibri"/>
          <w:color w:val="auto"/>
          <w:kern w:val="0"/>
          <w:sz w:val="24"/>
          <w:highlight w:val="none"/>
          <w:lang w:val="zh-CN"/>
        </w:rPr>
      </w:pPr>
      <w:r>
        <w:rPr>
          <w:rFonts w:cs="Calibri"/>
          <w:color w:val="auto"/>
          <w:kern w:val="0"/>
          <w:sz w:val="24"/>
          <w:highlight w:val="none"/>
          <w:lang w:val="zh-CN"/>
        </w:rPr>
        <w:t>按你方招标文件要求，我们，本投标文件签字方，谨此向你方发出要约如下：如你方接受本投标，我方承诺按照如下开标一览表（报价表</w:t>
      </w:r>
      <w:r>
        <w:rPr>
          <w:rFonts w:hint="eastAsia" w:cs="Calibri"/>
          <w:color w:val="auto"/>
          <w:kern w:val="0"/>
          <w:sz w:val="24"/>
          <w:highlight w:val="none"/>
          <w:lang w:val="zh-CN"/>
        </w:rPr>
        <w:t>）</w:t>
      </w:r>
      <w:r>
        <w:rPr>
          <w:rFonts w:cs="Calibri"/>
          <w:color w:val="auto"/>
          <w:kern w:val="0"/>
          <w:sz w:val="24"/>
          <w:highlight w:val="none"/>
          <w:lang w:val="zh-CN"/>
        </w:rPr>
        <w:t>的价格完成</w:t>
      </w:r>
      <w:r>
        <w:rPr>
          <w:rFonts w:hint="eastAsia" w:cs="Calibri"/>
          <w:color w:val="auto"/>
          <w:kern w:val="0"/>
          <w:sz w:val="24"/>
          <w:highlight w:val="none"/>
          <w:u w:val="single"/>
          <w:lang w:val="zh-CN"/>
        </w:rPr>
        <w:t>2026年织里镇建筑垃圾收集清运处置项目</w:t>
      </w:r>
      <w:r>
        <w:rPr>
          <w:rFonts w:cs="Calibri"/>
          <w:color w:val="auto"/>
          <w:kern w:val="0"/>
          <w:sz w:val="24"/>
          <w:highlight w:val="none"/>
          <w:lang w:val="zh-CN"/>
        </w:rPr>
        <w:t>（项目编号：</w:t>
      </w:r>
      <w:r>
        <w:rPr>
          <w:rFonts w:hint="eastAsia" w:cs="Calibri"/>
          <w:color w:val="auto"/>
          <w:kern w:val="0"/>
          <w:sz w:val="24"/>
          <w:highlight w:val="none"/>
          <w:u w:val="single"/>
          <w:lang w:val="zh-CN"/>
        </w:rPr>
        <w:t>330502252910000000100-CTZB-202603AAAA</w:t>
      </w:r>
      <w:r>
        <w:rPr>
          <w:rFonts w:hint="eastAsia" w:cs="Calibri"/>
          <w:color w:val="auto"/>
          <w:kern w:val="0"/>
          <w:sz w:val="24"/>
          <w:highlight w:val="none"/>
          <w:lang w:val="zh-CN"/>
        </w:rPr>
        <w:t>）</w:t>
      </w:r>
      <w:r>
        <w:rPr>
          <w:rFonts w:cs="Calibri"/>
          <w:color w:val="auto"/>
          <w:sz w:val="24"/>
          <w:highlight w:val="none"/>
        </w:rPr>
        <w:t>的实施</w:t>
      </w:r>
      <w:r>
        <w:rPr>
          <w:rFonts w:cs="Calibri"/>
          <w:color w:val="auto"/>
          <w:kern w:val="0"/>
          <w:sz w:val="24"/>
          <w:highlight w:val="none"/>
          <w:lang w:val="zh-CN"/>
        </w:rPr>
        <w:t>。</w:t>
      </w:r>
    </w:p>
    <w:p w14:paraId="2FF89E2D">
      <w:pPr>
        <w:ind w:firstLine="0" w:firstLineChars="0"/>
        <w:jc w:val="center"/>
        <w:rPr>
          <w:rFonts w:cs="Calibri"/>
          <w:color w:val="auto"/>
          <w:kern w:val="0"/>
          <w:sz w:val="24"/>
          <w:highlight w:val="none"/>
          <w:lang w:val="zh-CN"/>
        </w:rPr>
      </w:pPr>
      <w:r>
        <w:rPr>
          <w:rFonts w:cs="Calibri"/>
          <w:b/>
          <w:color w:val="auto"/>
          <w:kern w:val="0"/>
          <w:sz w:val="24"/>
          <w:highlight w:val="none"/>
          <w:lang w:val="zh-CN"/>
        </w:rPr>
        <w:t>开标一览表（报价表</w:t>
      </w:r>
      <w:r>
        <w:rPr>
          <w:rFonts w:hint="eastAsia" w:cs="Calibri"/>
          <w:b/>
          <w:color w:val="auto"/>
          <w:kern w:val="0"/>
          <w:sz w:val="24"/>
          <w:highlight w:val="none"/>
          <w:lang w:val="zh-CN"/>
        </w:rPr>
        <w:t>）</w:t>
      </w:r>
    </w:p>
    <w:tbl>
      <w:tblPr>
        <w:tblStyle w:val="62"/>
        <w:tblW w:w="5234" w:type="pct"/>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808"/>
        <w:gridCol w:w="6164"/>
      </w:tblGrid>
      <w:tr w14:paraId="73CB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Align w:val="center"/>
          </w:tcPr>
          <w:p w14:paraId="76F62853">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8972" w:type="dxa"/>
            <w:gridSpan w:val="2"/>
            <w:vAlign w:val="center"/>
          </w:tcPr>
          <w:p w14:paraId="4991F358">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标项</w:t>
            </w:r>
            <w:r>
              <w:rPr>
                <w:rFonts w:hint="eastAsia" w:ascii="仿宋" w:hAnsi="仿宋" w:cs="仿宋"/>
                <w:b/>
                <w:color w:val="auto"/>
                <w:sz w:val="24"/>
                <w:szCs w:val="24"/>
                <w:highlight w:val="none"/>
                <w:lang w:eastAsia="zh-CN"/>
              </w:rPr>
              <w:t>内容</w:t>
            </w:r>
          </w:p>
        </w:tc>
      </w:tr>
      <w:tr w14:paraId="56A8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Align w:val="center"/>
          </w:tcPr>
          <w:p w14:paraId="5A933FA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808" w:type="dxa"/>
            <w:vAlign w:val="center"/>
          </w:tcPr>
          <w:p w14:paraId="16EFBCF7">
            <w:pPr>
              <w:widowControl/>
              <w:jc w:val="center"/>
              <w:rPr>
                <w:rFonts w:hint="eastAsia" w:ascii="仿宋" w:hAnsi="仿宋" w:eastAsia="仿宋" w:cs="仿宋"/>
                <w:color w:val="auto"/>
                <w:kern w:val="0"/>
                <w:sz w:val="24"/>
                <w:szCs w:val="24"/>
                <w:highlight w:val="none"/>
                <w:lang w:eastAsia="zh-CN"/>
              </w:rPr>
            </w:pPr>
            <w:r>
              <w:rPr>
                <w:rFonts w:hint="eastAsia" w:ascii="仿宋" w:hAnsi="仿宋" w:cs="仿宋"/>
                <w:color w:val="auto"/>
                <w:kern w:val="0"/>
                <w:sz w:val="24"/>
                <w:szCs w:val="24"/>
                <w:highlight w:val="none"/>
                <w:lang w:eastAsia="zh-CN"/>
              </w:rPr>
              <w:t>项目名称</w:t>
            </w:r>
          </w:p>
        </w:tc>
        <w:tc>
          <w:tcPr>
            <w:tcW w:w="6164" w:type="dxa"/>
            <w:vAlign w:val="center"/>
          </w:tcPr>
          <w:p w14:paraId="6DDD89DB">
            <w:pPr>
              <w:widowControl/>
              <w:jc w:val="center"/>
              <w:rPr>
                <w:rFonts w:hint="eastAsia" w:ascii="仿宋" w:hAnsi="仿宋" w:eastAsia="仿宋" w:cs="仿宋"/>
                <w:b w:val="0"/>
                <w:color w:val="auto"/>
                <w:kern w:val="0"/>
                <w:sz w:val="24"/>
                <w:szCs w:val="24"/>
                <w:highlight w:val="none"/>
              </w:rPr>
            </w:pPr>
            <w:r>
              <w:rPr>
                <w:rFonts w:hint="eastAsia" w:ascii="仿宋" w:hAnsi="仿宋" w:cs="仿宋"/>
                <w:color w:val="auto"/>
                <w:kern w:val="0"/>
                <w:sz w:val="24"/>
                <w:szCs w:val="24"/>
                <w:highlight w:val="none"/>
                <w:lang w:eastAsia="zh-CN"/>
              </w:rPr>
              <w:t>2026年织里镇建筑垃圾收集清运处置项目</w:t>
            </w:r>
          </w:p>
        </w:tc>
      </w:tr>
      <w:tr w14:paraId="63A8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shd w:val="clear" w:color="auto" w:fill="auto"/>
            <w:vAlign w:val="center"/>
          </w:tcPr>
          <w:p w14:paraId="3081CB3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cs="仿宋"/>
                <w:color w:val="auto"/>
                <w:kern w:val="0"/>
                <w:sz w:val="24"/>
                <w:szCs w:val="24"/>
                <w:highlight w:val="none"/>
                <w:lang w:val="en-US" w:eastAsia="zh-CN"/>
              </w:rPr>
              <w:t>2</w:t>
            </w:r>
          </w:p>
        </w:tc>
        <w:tc>
          <w:tcPr>
            <w:tcW w:w="2808" w:type="dxa"/>
            <w:vAlign w:val="center"/>
          </w:tcPr>
          <w:p w14:paraId="71EA3EBC">
            <w:pPr>
              <w:widowControl/>
              <w:jc w:val="center"/>
              <w:rPr>
                <w:rFonts w:hint="default" w:ascii="仿宋" w:hAnsi="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标项名称</w:t>
            </w:r>
          </w:p>
        </w:tc>
        <w:tc>
          <w:tcPr>
            <w:tcW w:w="6164" w:type="dxa"/>
            <w:vAlign w:val="center"/>
          </w:tcPr>
          <w:p w14:paraId="10E1FC7B">
            <w:pPr>
              <w:widowControl/>
              <w:jc w:val="center"/>
              <w:rPr>
                <w:rFonts w:hint="eastAsia" w:ascii="仿宋" w:hAnsi="仿宋" w:cs="仿宋"/>
                <w:color w:val="auto"/>
                <w:kern w:val="0"/>
                <w:sz w:val="24"/>
                <w:szCs w:val="24"/>
                <w:highlight w:val="none"/>
                <w:lang w:eastAsia="zh-CN"/>
              </w:rPr>
            </w:pPr>
          </w:p>
        </w:tc>
      </w:tr>
      <w:tr w14:paraId="7C2A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shd w:val="clear" w:color="auto" w:fill="auto"/>
            <w:vAlign w:val="center"/>
          </w:tcPr>
          <w:p w14:paraId="03CD578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cs="仿宋"/>
                <w:color w:val="auto"/>
                <w:kern w:val="0"/>
                <w:sz w:val="24"/>
                <w:szCs w:val="24"/>
                <w:highlight w:val="none"/>
                <w:lang w:val="en-US" w:eastAsia="zh-CN"/>
              </w:rPr>
              <w:t>3</w:t>
            </w:r>
          </w:p>
        </w:tc>
        <w:tc>
          <w:tcPr>
            <w:tcW w:w="2808" w:type="dxa"/>
            <w:vAlign w:val="center"/>
          </w:tcPr>
          <w:p w14:paraId="06655BB8">
            <w:pPr>
              <w:widowControl/>
              <w:snapToGrid/>
              <w:spacing w:before="0" w:line="240" w:lineRule="auto"/>
              <w:jc w:val="center"/>
              <w:rPr>
                <w:rFonts w:hint="eastAsia" w:ascii="仿宋" w:hAnsi="仿宋" w:cs="仿宋"/>
                <w:color w:val="auto"/>
                <w:kern w:val="0"/>
                <w:sz w:val="24"/>
                <w:szCs w:val="24"/>
                <w:highlight w:val="none"/>
                <w:lang w:eastAsia="zh-CN"/>
              </w:rPr>
            </w:pPr>
            <w:r>
              <w:rPr>
                <w:rFonts w:hint="eastAsia" w:ascii="仿宋" w:hAnsi="仿宋" w:cs="仿宋"/>
                <w:bCs w:val="0"/>
                <w:color w:val="auto"/>
                <w:kern w:val="0"/>
                <w:sz w:val="24"/>
                <w:highlight w:val="none"/>
              </w:rPr>
              <w:t>服务期</w:t>
            </w:r>
          </w:p>
        </w:tc>
        <w:tc>
          <w:tcPr>
            <w:tcW w:w="6164" w:type="dxa"/>
            <w:vAlign w:val="center"/>
          </w:tcPr>
          <w:p w14:paraId="005E3433">
            <w:pPr>
              <w:widowControl/>
              <w:jc w:val="center"/>
              <w:rPr>
                <w:rFonts w:hint="default" w:ascii="仿宋" w:hAnsi="仿宋" w:eastAsia="仿宋" w:cs="仿宋"/>
                <w:b w:val="0"/>
                <w:bCs w:val="0"/>
                <w:color w:val="auto"/>
                <w:kern w:val="0"/>
                <w:sz w:val="24"/>
                <w:szCs w:val="24"/>
                <w:highlight w:val="none"/>
                <w:lang w:val="en-US" w:eastAsia="zh-CN"/>
              </w:rPr>
            </w:pPr>
          </w:p>
        </w:tc>
      </w:tr>
      <w:tr w14:paraId="636A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shd w:val="clear" w:color="auto" w:fill="auto"/>
            <w:vAlign w:val="center"/>
          </w:tcPr>
          <w:p w14:paraId="17A89C64">
            <w:pPr>
              <w:widowControl/>
              <w:jc w:val="center"/>
              <w:rPr>
                <w:rFonts w:hint="eastAsia" w:ascii="仿宋" w:hAnsi="仿宋" w:eastAsia="仿宋" w:cs="仿宋"/>
                <w:b w:val="0"/>
                <w:color w:val="auto"/>
                <w:kern w:val="0"/>
                <w:sz w:val="24"/>
                <w:szCs w:val="24"/>
                <w:highlight w:val="none"/>
                <w:lang w:val="en-US" w:eastAsia="zh-CN" w:bidi="ar-SA"/>
              </w:rPr>
            </w:pPr>
            <w:r>
              <w:rPr>
                <w:rFonts w:hint="eastAsia" w:ascii="仿宋" w:hAnsi="仿宋" w:cs="仿宋"/>
                <w:b w:val="0"/>
                <w:color w:val="auto"/>
                <w:kern w:val="0"/>
                <w:sz w:val="24"/>
                <w:szCs w:val="24"/>
                <w:highlight w:val="none"/>
                <w:lang w:val="en-US" w:eastAsia="zh-CN"/>
              </w:rPr>
              <w:t>4</w:t>
            </w:r>
          </w:p>
        </w:tc>
        <w:tc>
          <w:tcPr>
            <w:tcW w:w="2808" w:type="dxa"/>
            <w:vAlign w:val="center"/>
          </w:tcPr>
          <w:p w14:paraId="1F68B691">
            <w:pPr>
              <w:widowControl/>
              <w:snapToGrid/>
              <w:spacing w:before="0" w:line="240" w:lineRule="auto"/>
              <w:jc w:val="center"/>
              <w:rPr>
                <w:rFonts w:hint="eastAsia" w:ascii="仿宋" w:hAnsi="仿宋" w:cs="仿宋"/>
                <w:color w:val="auto"/>
                <w:kern w:val="0"/>
                <w:sz w:val="24"/>
                <w:szCs w:val="24"/>
                <w:highlight w:val="none"/>
                <w:lang w:eastAsia="zh-CN"/>
              </w:rPr>
            </w:pPr>
            <w:r>
              <w:rPr>
                <w:rFonts w:hint="eastAsia" w:ascii="仿宋" w:hAnsi="仿宋" w:cs="仿宋"/>
                <w:b w:val="0"/>
                <w:bCs w:val="0"/>
                <w:color w:val="auto"/>
                <w:kern w:val="0"/>
                <w:sz w:val="24"/>
                <w:highlight w:val="none"/>
                <w:lang w:val="en-US" w:eastAsia="zh-CN"/>
              </w:rPr>
              <w:t>项目负责人（项目经理）</w:t>
            </w:r>
          </w:p>
        </w:tc>
        <w:tc>
          <w:tcPr>
            <w:tcW w:w="6164" w:type="dxa"/>
            <w:vAlign w:val="center"/>
          </w:tcPr>
          <w:p w14:paraId="209EBD83">
            <w:pPr>
              <w:widowControl/>
              <w:jc w:val="center"/>
              <w:rPr>
                <w:rFonts w:hint="eastAsia" w:ascii="仿宋" w:hAnsi="仿宋" w:eastAsia="仿宋" w:cs="仿宋"/>
                <w:b w:val="0"/>
                <w:bCs w:val="0"/>
                <w:color w:val="auto"/>
                <w:kern w:val="0"/>
                <w:sz w:val="24"/>
                <w:szCs w:val="24"/>
                <w:highlight w:val="none"/>
              </w:rPr>
            </w:pPr>
          </w:p>
        </w:tc>
      </w:tr>
      <w:tr w14:paraId="2897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Align w:val="center"/>
          </w:tcPr>
          <w:p w14:paraId="3686F0FC">
            <w:pPr>
              <w:widowControl/>
              <w:jc w:val="center"/>
              <w:rPr>
                <w:rFonts w:hint="default" w:ascii="仿宋" w:hAnsi="仿宋" w:eastAsia="仿宋" w:cs="仿宋"/>
                <w:b w:val="0"/>
                <w:color w:val="auto"/>
                <w:kern w:val="0"/>
                <w:sz w:val="24"/>
                <w:szCs w:val="24"/>
                <w:highlight w:val="none"/>
                <w:lang w:val="en-US" w:eastAsia="zh-CN"/>
              </w:rPr>
            </w:pPr>
            <w:r>
              <w:rPr>
                <w:rFonts w:hint="eastAsia" w:ascii="仿宋" w:hAnsi="仿宋" w:cs="仿宋"/>
                <w:b w:val="0"/>
                <w:color w:val="auto"/>
                <w:kern w:val="0"/>
                <w:sz w:val="24"/>
                <w:szCs w:val="24"/>
                <w:highlight w:val="none"/>
                <w:lang w:val="en-US" w:eastAsia="zh-CN"/>
              </w:rPr>
              <w:t>5</w:t>
            </w:r>
          </w:p>
        </w:tc>
        <w:tc>
          <w:tcPr>
            <w:tcW w:w="2808" w:type="dxa"/>
            <w:vAlign w:val="center"/>
          </w:tcPr>
          <w:p w14:paraId="746D2013">
            <w:pPr>
              <w:widowControl/>
              <w:jc w:val="center"/>
              <w:rPr>
                <w:rFonts w:hint="eastAsia" w:ascii="仿宋" w:hAnsi="仿宋" w:eastAsia="仿宋" w:cs="仿宋"/>
                <w:b w:val="0"/>
                <w:color w:val="auto"/>
                <w:kern w:val="0"/>
                <w:sz w:val="24"/>
                <w:szCs w:val="24"/>
                <w:highlight w:val="none"/>
                <w:lang w:eastAsia="zh-CN"/>
              </w:rPr>
            </w:pPr>
            <w:r>
              <w:rPr>
                <w:rFonts w:hint="eastAsia" w:ascii="仿宋" w:hAnsi="仿宋" w:eastAsia="仿宋" w:cs="仿宋"/>
                <w:color w:val="auto"/>
                <w:kern w:val="0"/>
                <w:sz w:val="24"/>
                <w:szCs w:val="24"/>
                <w:highlight w:val="none"/>
              </w:rPr>
              <w:t>报价</w:t>
            </w:r>
            <w:r>
              <w:rPr>
                <w:rFonts w:hint="eastAsia" w:ascii="仿宋" w:hAnsi="仿宋" w:cs="仿宋"/>
                <w:color w:val="auto"/>
                <w:kern w:val="0"/>
                <w:sz w:val="24"/>
                <w:szCs w:val="24"/>
                <w:highlight w:val="none"/>
                <w:lang w:eastAsia="zh-CN"/>
              </w:rPr>
              <w:t>（</w:t>
            </w:r>
            <w:r>
              <w:rPr>
                <w:rFonts w:hint="eastAsia" w:ascii="仿宋" w:hAnsi="仿宋" w:cs="仿宋"/>
                <w:color w:val="auto"/>
                <w:kern w:val="0"/>
                <w:sz w:val="24"/>
                <w:szCs w:val="24"/>
                <w:highlight w:val="none"/>
                <w:lang w:val="en-US" w:eastAsia="zh-CN"/>
              </w:rPr>
              <w:t>%</w:t>
            </w:r>
            <w:r>
              <w:rPr>
                <w:rFonts w:hint="eastAsia" w:ascii="仿宋" w:hAnsi="仿宋" w:cs="仿宋"/>
                <w:color w:val="auto"/>
                <w:kern w:val="0"/>
                <w:sz w:val="24"/>
                <w:szCs w:val="24"/>
                <w:highlight w:val="none"/>
                <w:lang w:eastAsia="zh-CN"/>
              </w:rPr>
              <w:t>）</w:t>
            </w:r>
          </w:p>
        </w:tc>
        <w:tc>
          <w:tcPr>
            <w:tcW w:w="6164" w:type="dxa"/>
            <w:vAlign w:val="center"/>
          </w:tcPr>
          <w:p w14:paraId="508EA16A">
            <w:pPr>
              <w:widowControl/>
              <w:jc w:val="center"/>
              <w:rPr>
                <w:rFonts w:hint="eastAsia" w:ascii="仿宋" w:hAnsi="仿宋" w:eastAsia="仿宋" w:cs="仿宋"/>
                <w:b w:val="0"/>
                <w:color w:val="auto"/>
                <w:kern w:val="0"/>
                <w:sz w:val="24"/>
                <w:szCs w:val="24"/>
                <w:highlight w:val="none"/>
                <w:lang w:eastAsia="zh-CN"/>
              </w:rPr>
            </w:pPr>
          </w:p>
        </w:tc>
      </w:tr>
    </w:tbl>
    <w:p w14:paraId="408C6290">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440B3391">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5467F1E4">
      <w:pPr>
        <w:ind w:left="480"/>
        <w:rPr>
          <w:rFonts w:cs="Calibri"/>
          <w:b/>
          <w:color w:val="auto"/>
          <w:kern w:val="0"/>
          <w:sz w:val="24"/>
          <w:highlight w:val="none"/>
          <w:lang w:val="zh-CN"/>
        </w:rPr>
      </w:pPr>
      <w:r>
        <w:rPr>
          <w:rFonts w:cs="Calibri"/>
          <w:b/>
          <w:color w:val="auto"/>
          <w:kern w:val="0"/>
          <w:sz w:val="24"/>
          <w:highlight w:val="none"/>
        </w:rPr>
        <w:t>说明</w:t>
      </w:r>
      <w:r>
        <w:rPr>
          <w:rFonts w:cs="Calibri"/>
          <w:b/>
          <w:color w:val="auto"/>
          <w:kern w:val="0"/>
          <w:sz w:val="24"/>
          <w:highlight w:val="none"/>
          <w:lang w:val="zh-CN"/>
        </w:rPr>
        <w:t>：</w:t>
      </w:r>
    </w:p>
    <w:p w14:paraId="5FBA146E">
      <w:pPr>
        <w:ind w:left="-2" w:leftChars="-1" w:firstLine="480" w:firstLineChars="200"/>
        <w:rPr>
          <w:rFonts w:cs="Calibri"/>
          <w:color w:val="auto"/>
          <w:kern w:val="0"/>
          <w:sz w:val="24"/>
          <w:highlight w:val="none"/>
          <w:lang w:val="zh-CN"/>
        </w:rPr>
      </w:pPr>
      <w:r>
        <w:rPr>
          <w:rFonts w:cs="Calibri"/>
          <w:color w:val="auto"/>
          <w:kern w:val="0"/>
          <w:sz w:val="24"/>
          <w:highlight w:val="none"/>
          <w:lang w:val="zh-CN"/>
        </w:rPr>
        <w:t>1</w:t>
      </w:r>
      <w:r>
        <w:rPr>
          <w:rFonts w:cs="Calibri"/>
          <w:color w:val="auto"/>
          <w:kern w:val="0"/>
          <w:sz w:val="24"/>
          <w:highlight w:val="none"/>
        </w:rPr>
        <w:t>.</w:t>
      </w:r>
      <w:r>
        <w:rPr>
          <w:rFonts w:cs="Calibri"/>
          <w:color w:val="auto"/>
          <w:kern w:val="0"/>
          <w:sz w:val="24"/>
          <w:highlight w:val="none"/>
          <w:lang w:val="zh-CN"/>
        </w:rPr>
        <w:t>投标人需按本表格式填写，不得自行更改。</w:t>
      </w:r>
    </w:p>
    <w:p w14:paraId="3F06E226">
      <w:pPr>
        <w:ind w:firstLine="480" w:firstLineChars="200"/>
        <w:rPr>
          <w:rFonts w:cs="Calibri"/>
          <w:b/>
          <w:color w:val="auto"/>
          <w:kern w:val="0"/>
          <w:sz w:val="24"/>
          <w:highlight w:val="none"/>
          <w:lang w:val="zh-CN"/>
        </w:rPr>
      </w:pPr>
      <w:r>
        <w:rPr>
          <w:rFonts w:cs="Calibri"/>
          <w:color w:val="auto"/>
          <w:kern w:val="0"/>
          <w:sz w:val="24"/>
          <w:highlight w:val="none"/>
          <w:lang w:val="zh-CN"/>
        </w:rPr>
        <w:t>2</w:t>
      </w:r>
      <w:r>
        <w:rPr>
          <w:rFonts w:cs="Calibri"/>
          <w:color w:val="auto"/>
          <w:kern w:val="0"/>
          <w:sz w:val="24"/>
          <w:highlight w:val="none"/>
        </w:rPr>
        <w:t>.</w:t>
      </w:r>
      <w:r>
        <w:rPr>
          <w:rFonts w:cs="Calibri"/>
          <w:color w:val="auto"/>
          <w:kern w:val="0"/>
          <w:sz w:val="24"/>
          <w:highlight w:val="none"/>
          <w:lang w:val="zh-CN"/>
        </w:rPr>
        <w:t>有关本项目实施所涉及的一切费用均计入报价。</w:t>
      </w:r>
      <w:r>
        <w:rPr>
          <w:rFonts w:cs="Calibri"/>
          <w:b/>
          <w:color w:val="auto"/>
          <w:kern w:val="0"/>
          <w:sz w:val="24"/>
          <w:highlight w:val="none"/>
          <w:lang w:val="zh-CN"/>
        </w:rPr>
        <w:t>采购人将以合同形式有偿取得货物或服务，不接受投标人给予的赠品、回扣或者与采购无关的其他商品、服务，不得出现</w:t>
      </w:r>
      <w:r>
        <w:rPr>
          <w:rFonts w:hint="eastAsia" w:cs="Calibri"/>
          <w:b/>
          <w:color w:val="auto"/>
          <w:kern w:val="0"/>
          <w:sz w:val="24"/>
          <w:highlight w:val="none"/>
          <w:lang w:val="zh-CN"/>
        </w:rPr>
        <w:t>“</w:t>
      </w:r>
      <w:r>
        <w:rPr>
          <w:rFonts w:cs="Calibri"/>
          <w:b/>
          <w:color w:val="auto"/>
          <w:kern w:val="0"/>
          <w:sz w:val="24"/>
          <w:highlight w:val="none"/>
          <w:lang w:val="zh-CN"/>
        </w:rPr>
        <w:t>0元</w:t>
      </w:r>
      <w:r>
        <w:rPr>
          <w:rFonts w:hint="eastAsia" w:cs="Calibri"/>
          <w:b/>
          <w:color w:val="auto"/>
          <w:kern w:val="0"/>
          <w:sz w:val="24"/>
          <w:highlight w:val="none"/>
          <w:lang w:val="zh-CN"/>
        </w:rPr>
        <w:t>”“</w:t>
      </w:r>
      <w:r>
        <w:rPr>
          <w:rFonts w:cs="Calibri"/>
          <w:b/>
          <w:color w:val="auto"/>
          <w:kern w:val="0"/>
          <w:sz w:val="24"/>
          <w:highlight w:val="none"/>
          <w:lang w:val="zh-CN"/>
        </w:rPr>
        <w:t>免费赠送</w:t>
      </w:r>
      <w:r>
        <w:rPr>
          <w:rFonts w:hint="eastAsia" w:cs="Calibri"/>
          <w:b/>
          <w:color w:val="auto"/>
          <w:kern w:val="0"/>
          <w:sz w:val="24"/>
          <w:highlight w:val="none"/>
          <w:lang w:val="zh-CN"/>
        </w:rPr>
        <w:t>”</w:t>
      </w:r>
      <w:r>
        <w:rPr>
          <w:rFonts w:cs="Calibri"/>
          <w:b/>
          <w:color w:val="auto"/>
          <w:kern w:val="0"/>
          <w:sz w:val="24"/>
          <w:highlight w:val="none"/>
          <w:lang w:val="zh-CN"/>
        </w:rPr>
        <w:t>等形式的无偿报价，否则视为投标文件含有采购人不能接受的附加条件的，投标无效</w:t>
      </w:r>
      <w:r>
        <w:rPr>
          <w:rFonts w:hint="eastAsia" w:cs="Calibri"/>
          <w:b/>
          <w:color w:val="auto"/>
          <w:kern w:val="0"/>
          <w:sz w:val="24"/>
          <w:highlight w:val="none"/>
          <w:lang w:val="zh-CN"/>
        </w:rPr>
        <w:t>。</w:t>
      </w:r>
      <w:r>
        <w:rPr>
          <w:rFonts w:hint="default" w:ascii="Calibri" w:hAnsi="Calibri" w:eastAsia="仿宋" w:cs="Calibri"/>
          <w:b/>
          <w:color w:val="auto"/>
          <w:kern w:val="0"/>
          <w:sz w:val="24"/>
          <w:szCs w:val="24"/>
          <w:highlight w:val="none"/>
          <w:lang w:val="zh-CN" w:eastAsia="zh-CN" w:bidi="ar-SA"/>
        </w:rPr>
        <w:t>报价为完成本招标文件所述的服务项目内容指标所需的全部费用，即按采购人要求完工的价格，包括为年度服务劳务报价及管理费报价。供应商的劳务报价应包括为完成本项目配置的所有工作人员的一切费用，包括工资（含相应的税金</w:t>
      </w:r>
      <w:r>
        <w:rPr>
          <w:rFonts w:hint="eastAsia" w:cs="Calibri"/>
          <w:b/>
          <w:color w:val="auto"/>
          <w:kern w:val="0"/>
          <w:sz w:val="24"/>
          <w:szCs w:val="24"/>
          <w:highlight w:val="none"/>
          <w:lang w:val="zh-CN" w:eastAsia="zh-CN" w:bidi="ar-SA"/>
        </w:rPr>
        <w:t>）</w:t>
      </w:r>
      <w:r>
        <w:rPr>
          <w:rFonts w:hint="default" w:ascii="Calibri" w:hAnsi="Calibri" w:eastAsia="仿宋" w:cs="Calibri"/>
          <w:b/>
          <w:color w:val="auto"/>
          <w:kern w:val="0"/>
          <w:sz w:val="24"/>
          <w:szCs w:val="24"/>
          <w:highlight w:val="none"/>
          <w:lang w:val="zh-CN" w:eastAsia="zh-CN" w:bidi="ar-SA"/>
        </w:rPr>
        <w:t>、福利及社会保险、及可能向员工提供的住宿费用、加班费用等；供应商的管理费报价应包括完成本项目投入的间接人员的费用、管理资源投入费用、办公费用、利润以及款项支付过程产生的税金等。供应商对合法用工及用工风险全面承包。</w:t>
      </w:r>
    </w:p>
    <w:p w14:paraId="346063F8">
      <w:pPr>
        <w:ind w:firstLine="480" w:firstLineChars="200"/>
        <w:jc w:val="left"/>
        <w:rPr>
          <w:rFonts w:ascii="仿宋" w:hAnsi="仿宋" w:cs="仿宋"/>
          <w:color w:val="auto"/>
          <w:sz w:val="24"/>
          <w:highlight w:val="none"/>
        </w:rPr>
      </w:pPr>
      <w:r>
        <w:rPr>
          <w:rFonts w:hint="eastAsia" w:ascii="仿宋" w:hAnsi="仿宋" w:cs="仿宋"/>
          <w:color w:val="auto"/>
          <w:kern w:val="0"/>
          <w:sz w:val="24"/>
          <w:highlight w:val="none"/>
          <w:lang w:val="zh-CN"/>
        </w:rPr>
        <w:t>3</w:t>
      </w:r>
      <w:r>
        <w:rPr>
          <w:rFonts w:hint="eastAsia" w:ascii="仿宋" w:hAnsi="仿宋" w:cs="仿宋"/>
          <w:color w:val="auto"/>
          <w:kern w:val="0"/>
          <w:sz w:val="24"/>
          <w:highlight w:val="none"/>
        </w:rPr>
        <w:t>.</w:t>
      </w:r>
      <w:r>
        <w:rPr>
          <w:rFonts w:hint="eastAsia" w:ascii="仿宋" w:hAnsi="仿宋" w:cs="仿宋"/>
          <w:color w:val="auto"/>
          <w:sz w:val="24"/>
          <w:highlight w:val="none"/>
        </w:rPr>
        <w:t>报价一经涂改，应在涂改处加盖单位公章或者由法定代表人或授权委托人签字或盖章，否则其投标作无效标处理。</w:t>
      </w:r>
    </w:p>
    <w:p w14:paraId="748BE81B">
      <w:pPr>
        <w:pStyle w:val="83"/>
        <w:spacing w:before="120"/>
        <w:ind w:firstLine="482"/>
        <w:rPr>
          <w:rFonts w:ascii="仿宋" w:hAnsi="仿宋" w:cs="仿宋"/>
          <w:color w:val="auto"/>
          <w:highlight w:val="none"/>
          <w:lang w:val="zh-CN"/>
        </w:rPr>
      </w:pPr>
      <w:r>
        <w:rPr>
          <w:rFonts w:hint="eastAsia" w:ascii="仿宋" w:hAnsi="仿宋" w:cs="仿宋"/>
          <w:b/>
          <w:color w:val="auto"/>
          <w:highlight w:val="none"/>
        </w:rPr>
        <w:t>4.投标报价大于等于最高限价的，其投标作无效标处理</w:t>
      </w:r>
      <w:r>
        <w:rPr>
          <w:rFonts w:ascii="宋体" w:hAnsi="宋体"/>
          <w:b/>
          <w:color w:val="auto"/>
          <w:highlight w:val="none"/>
        </w:rPr>
        <w:t>。</w:t>
      </w:r>
    </w:p>
    <w:p w14:paraId="23BABC59">
      <w:pPr>
        <w:ind w:firstLine="480" w:firstLineChars="200"/>
        <w:jc w:val="left"/>
        <w:rPr>
          <w:rFonts w:ascii="仿宋" w:hAnsi="仿宋" w:cs="仿宋"/>
          <w:color w:val="auto"/>
          <w:kern w:val="0"/>
          <w:sz w:val="24"/>
          <w:highlight w:val="none"/>
          <w:lang w:val="zh-CN"/>
        </w:rPr>
      </w:pPr>
      <w:r>
        <w:rPr>
          <w:rFonts w:hint="eastAsia" w:ascii="仿宋" w:hAnsi="仿宋" w:cs="仿宋"/>
          <w:color w:val="auto"/>
          <w:kern w:val="0"/>
          <w:sz w:val="24"/>
          <w:highlight w:val="none"/>
        </w:rPr>
        <w:t>5.</w:t>
      </w:r>
      <w:r>
        <w:rPr>
          <w:rFonts w:hint="eastAsia" w:ascii="仿宋" w:hAnsi="仿宋" w:cs="仿宋"/>
          <w:color w:val="auto"/>
          <w:kern w:val="0"/>
          <w:sz w:val="24"/>
          <w:highlight w:val="none"/>
          <w:lang w:val="zh-CN"/>
        </w:rPr>
        <w:t>特别提示：采购机构将对项目名称和项目编号，中标供应商名称、地址和中标金额，主要中标标的的名称、规格型号、数量、单价、服务要求等予以公</w:t>
      </w:r>
      <w:r>
        <w:rPr>
          <w:rFonts w:hint="eastAsia" w:ascii="仿宋" w:hAnsi="仿宋" w:cs="仿宋"/>
          <w:color w:val="auto"/>
          <w:kern w:val="0"/>
          <w:sz w:val="24"/>
          <w:highlight w:val="none"/>
        </w:rPr>
        <w:t>告</w:t>
      </w:r>
      <w:r>
        <w:rPr>
          <w:rFonts w:hint="eastAsia" w:ascii="仿宋" w:hAnsi="仿宋" w:cs="仿宋"/>
          <w:color w:val="auto"/>
          <w:kern w:val="0"/>
          <w:sz w:val="24"/>
          <w:highlight w:val="none"/>
          <w:lang w:val="zh-CN"/>
        </w:rPr>
        <w:t>。</w:t>
      </w:r>
    </w:p>
    <w:p w14:paraId="4DC3E0DF">
      <w:pPr>
        <w:ind w:firstLine="480" w:firstLineChars="200"/>
        <w:jc w:val="left"/>
        <w:rPr>
          <w:rFonts w:ascii="仿宋" w:hAnsi="仿宋" w:cs="仿宋"/>
          <w:color w:val="auto"/>
          <w:kern w:val="0"/>
          <w:sz w:val="24"/>
          <w:highlight w:val="none"/>
          <w:lang w:val="zh-CN"/>
        </w:rPr>
      </w:pPr>
      <w:r>
        <w:rPr>
          <w:rFonts w:hint="eastAsia" w:ascii="仿宋" w:hAnsi="仿宋" w:cs="仿宋"/>
          <w:color w:val="auto"/>
          <w:kern w:val="0"/>
          <w:sz w:val="24"/>
          <w:highlight w:val="none"/>
        </w:rPr>
        <w:t>6.</w:t>
      </w:r>
      <w:r>
        <w:rPr>
          <w:rFonts w:hint="eastAsia" w:ascii="仿宋" w:hAnsi="仿宋" w:cs="仿宋"/>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153C605">
      <w:pPr>
        <w:jc w:val="center"/>
        <w:rPr>
          <w:rFonts w:cs="Calibri"/>
          <w:b/>
          <w:bCs/>
          <w:color w:val="auto"/>
          <w:sz w:val="28"/>
          <w:szCs w:val="28"/>
          <w:highlight w:val="none"/>
        </w:rPr>
      </w:pPr>
      <w:r>
        <w:rPr>
          <w:rFonts w:cs="Calibri"/>
          <w:color w:val="auto"/>
          <w:sz w:val="32"/>
          <w:szCs w:val="32"/>
          <w:highlight w:val="none"/>
        </w:rPr>
        <w:br w:type="page"/>
      </w:r>
    </w:p>
    <w:p w14:paraId="566F8EC5">
      <w:pPr>
        <w:pStyle w:val="4"/>
        <w:numPr>
          <w:ilvl w:val="0"/>
          <w:numId w:val="0"/>
        </w:numPr>
        <w:ind w:firstLine="0" w:firstLineChars="0"/>
        <w:jc w:val="center"/>
        <w:rPr>
          <w:rFonts w:hint="eastAsia" w:cs="Calibri"/>
          <w:color w:val="auto"/>
          <w:highlight w:val="none"/>
          <w:lang w:val="en-US" w:eastAsia="zh-CN"/>
        </w:rPr>
      </w:pPr>
      <w:r>
        <w:rPr>
          <w:rFonts w:hint="eastAsia" w:ascii="Calibri" w:hAnsi="Calibri" w:eastAsia="仿宋" w:cs="Calibri"/>
          <w:b/>
          <w:bCs/>
          <w:color w:val="auto"/>
          <w:kern w:val="2"/>
          <w:sz w:val="24"/>
          <w:szCs w:val="32"/>
          <w:lang w:val="en-US" w:eastAsia="zh-CN" w:bidi="ar-SA"/>
        </w:rPr>
        <w:t>十</w:t>
      </w:r>
      <w:r>
        <w:rPr>
          <w:rFonts w:hint="eastAsia" w:cs="Calibri"/>
          <w:b/>
          <w:bCs/>
          <w:color w:val="auto"/>
          <w:kern w:val="2"/>
          <w:sz w:val="24"/>
          <w:szCs w:val="32"/>
          <w:lang w:val="en-US" w:eastAsia="zh-CN" w:bidi="ar-SA"/>
        </w:rPr>
        <w:t>二</w:t>
      </w:r>
      <w:r>
        <w:rPr>
          <w:rFonts w:hint="eastAsia" w:ascii="Calibri" w:hAnsi="Calibri" w:eastAsia="仿宋" w:cs="Calibri"/>
          <w:b/>
          <w:bCs/>
          <w:color w:val="auto"/>
          <w:kern w:val="2"/>
          <w:sz w:val="24"/>
          <w:szCs w:val="32"/>
          <w:lang w:val="en-US" w:eastAsia="zh-CN" w:bidi="ar-SA"/>
        </w:rPr>
        <w:t>、</w:t>
      </w:r>
      <w:r>
        <w:rPr>
          <w:rFonts w:cs="Calibri"/>
          <w:color w:val="auto"/>
          <w:highlight w:val="none"/>
          <w:lang w:val="en-US"/>
        </w:rPr>
        <w:t>报价组成明细表</w:t>
      </w:r>
      <w:r>
        <w:rPr>
          <w:rFonts w:hint="eastAsia" w:cs="Calibri"/>
          <w:color w:val="auto"/>
          <w:highlight w:val="none"/>
          <w:lang w:val="en-US" w:eastAsia="zh-CN"/>
        </w:rPr>
        <w:t>（如有）</w:t>
      </w:r>
    </w:p>
    <w:p w14:paraId="6F004C57">
      <w:pPr>
        <w:ind w:right="480"/>
        <w:jc w:val="center"/>
        <w:rPr>
          <w:rFonts w:hint="eastAsia" w:cs="Calibri"/>
          <w:b/>
          <w:color w:val="auto"/>
          <w:kern w:val="0"/>
          <w:sz w:val="32"/>
          <w:szCs w:val="32"/>
          <w:highlight w:val="none"/>
          <w:lang w:val="en-US" w:eastAsia="zh-CN"/>
        </w:rPr>
      </w:pPr>
      <w:r>
        <w:rPr>
          <w:rFonts w:cs="Calibri"/>
          <w:b/>
          <w:color w:val="auto"/>
          <w:kern w:val="0"/>
          <w:sz w:val="32"/>
          <w:szCs w:val="32"/>
          <w:highlight w:val="none"/>
        </w:rPr>
        <w:t>报价组成明细表</w:t>
      </w:r>
    </w:p>
    <w:p w14:paraId="0D480EE2">
      <w:pPr>
        <w:rPr>
          <w:rFonts w:hint="eastAsia" w:ascii="仿宋" w:hAnsi="仿宋" w:eastAsia="仿宋" w:cs="仿宋"/>
          <w:color w:val="auto"/>
          <w:sz w:val="24"/>
          <w:szCs w:val="24"/>
          <w:highlight w:val="none"/>
          <w:lang w:eastAsia="zh-CN"/>
        </w:rPr>
      </w:pPr>
      <w:r>
        <w:rPr>
          <w:rFonts w:hint="eastAsia" w:ascii="仿宋" w:hAnsi="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eastAsia="zh-CN"/>
        </w:rPr>
        <w:t>湖州市吴兴区织里镇综合服务中心</w:t>
      </w:r>
    </w:p>
    <w:p w14:paraId="50B07A9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cs="仿宋"/>
          <w:color w:val="auto"/>
          <w:sz w:val="24"/>
          <w:szCs w:val="24"/>
          <w:highlight w:val="none"/>
          <w:lang w:eastAsia="zh-CN"/>
        </w:rPr>
        <w:t>2026年织里镇建筑垃圾收集清运处置项目</w:t>
      </w:r>
    </w:p>
    <w:p w14:paraId="6BCD5BB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cs="仿宋"/>
          <w:color w:val="auto"/>
          <w:sz w:val="24"/>
          <w:szCs w:val="24"/>
          <w:highlight w:val="none"/>
          <w:lang w:eastAsia="zh-CN"/>
        </w:rPr>
        <w:t>330502252910000000100-CTZB-2025120422</w:t>
      </w:r>
    </w:p>
    <w:p w14:paraId="193ED82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r>
        <w:rPr>
          <w:rFonts w:hint="eastAsia" w:ascii="仿宋" w:hAnsi="仿宋" w:cs="仿宋"/>
          <w:color w:val="auto"/>
          <w:sz w:val="24"/>
          <w:szCs w:val="24"/>
          <w:highlight w:val="none"/>
          <w:lang w:eastAsia="zh-CN"/>
        </w:rPr>
        <w:t>2026年织里镇建筑垃圾收集清运处置项目</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833"/>
        <w:gridCol w:w="1633"/>
        <w:gridCol w:w="738"/>
        <w:gridCol w:w="754"/>
        <w:gridCol w:w="1221"/>
        <w:gridCol w:w="1191"/>
        <w:gridCol w:w="1258"/>
      </w:tblGrid>
      <w:tr w14:paraId="2827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4" w:type="dxa"/>
            <w:vAlign w:val="center"/>
          </w:tcPr>
          <w:p w14:paraId="402F7F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33" w:type="dxa"/>
            <w:vAlign w:val="center"/>
          </w:tcPr>
          <w:p w14:paraId="674410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内容名称</w:t>
            </w:r>
          </w:p>
        </w:tc>
        <w:tc>
          <w:tcPr>
            <w:tcW w:w="1633" w:type="dxa"/>
            <w:vAlign w:val="center"/>
          </w:tcPr>
          <w:p w14:paraId="2B43080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内容描述</w:t>
            </w:r>
          </w:p>
        </w:tc>
        <w:tc>
          <w:tcPr>
            <w:tcW w:w="738" w:type="dxa"/>
            <w:vAlign w:val="center"/>
          </w:tcPr>
          <w:p w14:paraId="3CA412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54" w:type="dxa"/>
            <w:vAlign w:val="center"/>
          </w:tcPr>
          <w:p w14:paraId="66CDEF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221" w:type="dxa"/>
            <w:vAlign w:val="center"/>
          </w:tcPr>
          <w:p w14:paraId="1BD3E4F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1191" w:type="dxa"/>
            <w:vAlign w:val="center"/>
          </w:tcPr>
          <w:p w14:paraId="7775E4C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w:t>
            </w:r>
          </w:p>
        </w:tc>
        <w:tc>
          <w:tcPr>
            <w:tcW w:w="1258" w:type="dxa"/>
            <w:vAlign w:val="center"/>
          </w:tcPr>
          <w:p w14:paraId="55B545D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9AC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4" w:type="dxa"/>
            <w:vAlign w:val="center"/>
          </w:tcPr>
          <w:p w14:paraId="2379FE33">
            <w:pPr>
              <w:rPr>
                <w:rFonts w:hint="eastAsia" w:ascii="仿宋" w:hAnsi="仿宋" w:eastAsia="仿宋" w:cs="仿宋"/>
                <w:color w:val="auto"/>
                <w:sz w:val="24"/>
                <w:szCs w:val="24"/>
                <w:highlight w:val="none"/>
              </w:rPr>
            </w:pPr>
          </w:p>
        </w:tc>
        <w:tc>
          <w:tcPr>
            <w:tcW w:w="1833" w:type="dxa"/>
            <w:vAlign w:val="center"/>
          </w:tcPr>
          <w:p w14:paraId="6131F6D6">
            <w:pPr>
              <w:rPr>
                <w:rFonts w:hint="eastAsia" w:ascii="仿宋" w:hAnsi="仿宋" w:eastAsia="仿宋" w:cs="仿宋"/>
                <w:color w:val="auto"/>
                <w:sz w:val="24"/>
                <w:szCs w:val="24"/>
                <w:highlight w:val="none"/>
              </w:rPr>
            </w:pPr>
          </w:p>
        </w:tc>
        <w:tc>
          <w:tcPr>
            <w:tcW w:w="1633" w:type="dxa"/>
            <w:vAlign w:val="center"/>
          </w:tcPr>
          <w:p w14:paraId="284A4E35">
            <w:pPr>
              <w:rPr>
                <w:rFonts w:hint="eastAsia" w:ascii="仿宋" w:hAnsi="仿宋" w:eastAsia="仿宋" w:cs="仿宋"/>
                <w:color w:val="auto"/>
                <w:sz w:val="24"/>
                <w:szCs w:val="24"/>
                <w:highlight w:val="none"/>
              </w:rPr>
            </w:pPr>
          </w:p>
        </w:tc>
        <w:tc>
          <w:tcPr>
            <w:tcW w:w="738" w:type="dxa"/>
            <w:vAlign w:val="center"/>
          </w:tcPr>
          <w:p w14:paraId="5F2E69C8">
            <w:pPr>
              <w:rPr>
                <w:rFonts w:hint="eastAsia" w:ascii="仿宋" w:hAnsi="仿宋" w:eastAsia="仿宋" w:cs="仿宋"/>
                <w:color w:val="auto"/>
                <w:sz w:val="24"/>
                <w:szCs w:val="24"/>
                <w:highlight w:val="none"/>
              </w:rPr>
            </w:pPr>
          </w:p>
        </w:tc>
        <w:tc>
          <w:tcPr>
            <w:tcW w:w="754" w:type="dxa"/>
            <w:vAlign w:val="center"/>
          </w:tcPr>
          <w:p w14:paraId="5F69883D">
            <w:pPr>
              <w:rPr>
                <w:rFonts w:hint="eastAsia" w:ascii="仿宋" w:hAnsi="仿宋" w:eastAsia="仿宋" w:cs="仿宋"/>
                <w:color w:val="auto"/>
                <w:sz w:val="24"/>
                <w:szCs w:val="24"/>
                <w:highlight w:val="none"/>
              </w:rPr>
            </w:pPr>
          </w:p>
        </w:tc>
        <w:tc>
          <w:tcPr>
            <w:tcW w:w="1221" w:type="dxa"/>
            <w:vAlign w:val="center"/>
          </w:tcPr>
          <w:p w14:paraId="1E67394C">
            <w:pPr>
              <w:rPr>
                <w:rFonts w:hint="eastAsia" w:ascii="仿宋" w:hAnsi="仿宋" w:eastAsia="仿宋" w:cs="仿宋"/>
                <w:color w:val="auto"/>
                <w:sz w:val="24"/>
                <w:szCs w:val="24"/>
                <w:highlight w:val="none"/>
              </w:rPr>
            </w:pPr>
          </w:p>
        </w:tc>
        <w:tc>
          <w:tcPr>
            <w:tcW w:w="1191" w:type="dxa"/>
          </w:tcPr>
          <w:p w14:paraId="0E2CDE0E">
            <w:pPr>
              <w:rPr>
                <w:rFonts w:hint="eastAsia" w:ascii="仿宋" w:hAnsi="仿宋" w:eastAsia="仿宋" w:cs="仿宋"/>
                <w:color w:val="auto"/>
                <w:sz w:val="24"/>
                <w:szCs w:val="24"/>
                <w:highlight w:val="none"/>
              </w:rPr>
            </w:pPr>
          </w:p>
        </w:tc>
        <w:tc>
          <w:tcPr>
            <w:tcW w:w="1258" w:type="dxa"/>
            <w:vAlign w:val="center"/>
          </w:tcPr>
          <w:p w14:paraId="23A135DA">
            <w:pPr>
              <w:rPr>
                <w:rFonts w:hint="eastAsia" w:ascii="仿宋" w:hAnsi="仿宋" w:eastAsia="仿宋" w:cs="仿宋"/>
                <w:color w:val="auto"/>
                <w:sz w:val="24"/>
                <w:szCs w:val="24"/>
                <w:highlight w:val="none"/>
              </w:rPr>
            </w:pPr>
          </w:p>
        </w:tc>
      </w:tr>
      <w:tr w14:paraId="732C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4" w:type="dxa"/>
            <w:vAlign w:val="center"/>
          </w:tcPr>
          <w:p w14:paraId="653BDE4A">
            <w:pPr>
              <w:rPr>
                <w:rFonts w:hint="eastAsia" w:ascii="仿宋" w:hAnsi="仿宋" w:eastAsia="仿宋" w:cs="仿宋"/>
                <w:color w:val="auto"/>
                <w:sz w:val="24"/>
                <w:szCs w:val="24"/>
                <w:highlight w:val="none"/>
              </w:rPr>
            </w:pPr>
          </w:p>
        </w:tc>
        <w:tc>
          <w:tcPr>
            <w:tcW w:w="1833" w:type="dxa"/>
            <w:vAlign w:val="center"/>
          </w:tcPr>
          <w:p w14:paraId="52590DA0">
            <w:pPr>
              <w:rPr>
                <w:rFonts w:hint="eastAsia" w:ascii="仿宋" w:hAnsi="仿宋" w:eastAsia="仿宋" w:cs="仿宋"/>
                <w:color w:val="auto"/>
                <w:sz w:val="24"/>
                <w:szCs w:val="24"/>
                <w:highlight w:val="none"/>
              </w:rPr>
            </w:pPr>
          </w:p>
        </w:tc>
        <w:tc>
          <w:tcPr>
            <w:tcW w:w="1633" w:type="dxa"/>
            <w:vAlign w:val="center"/>
          </w:tcPr>
          <w:p w14:paraId="710564C7">
            <w:pPr>
              <w:rPr>
                <w:rFonts w:hint="eastAsia" w:ascii="仿宋" w:hAnsi="仿宋" w:eastAsia="仿宋" w:cs="仿宋"/>
                <w:color w:val="auto"/>
                <w:sz w:val="24"/>
                <w:szCs w:val="24"/>
                <w:highlight w:val="none"/>
              </w:rPr>
            </w:pPr>
          </w:p>
        </w:tc>
        <w:tc>
          <w:tcPr>
            <w:tcW w:w="738" w:type="dxa"/>
            <w:vAlign w:val="center"/>
          </w:tcPr>
          <w:p w14:paraId="37108CDC">
            <w:pPr>
              <w:rPr>
                <w:rFonts w:hint="eastAsia" w:ascii="仿宋" w:hAnsi="仿宋" w:eastAsia="仿宋" w:cs="仿宋"/>
                <w:color w:val="auto"/>
                <w:sz w:val="24"/>
                <w:szCs w:val="24"/>
                <w:highlight w:val="none"/>
              </w:rPr>
            </w:pPr>
          </w:p>
        </w:tc>
        <w:tc>
          <w:tcPr>
            <w:tcW w:w="754" w:type="dxa"/>
            <w:vAlign w:val="center"/>
          </w:tcPr>
          <w:p w14:paraId="5EE3D3B7">
            <w:pPr>
              <w:rPr>
                <w:rFonts w:hint="eastAsia" w:ascii="仿宋" w:hAnsi="仿宋" w:eastAsia="仿宋" w:cs="仿宋"/>
                <w:color w:val="auto"/>
                <w:sz w:val="24"/>
                <w:szCs w:val="24"/>
                <w:highlight w:val="none"/>
              </w:rPr>
            </w:pPr>
          </w:p>
        </w:tc>
        <w:tc>
          <w:tcPr>
            <w:tcW w:w="1221" w:type="dxa"/>
            <w:vAlign w:val="center"/>
          </w:tcPr>
          <w:p w14:paraId="38645F27">
            <w:pPr>
              <w:rPr>
                <w:rFonts w:hint="eastAsia" w:ascii="仿宋" w:hAnsi="仿宋" w:eastAsia="仿宋" w:cs="仿宋"/>
                <w:color w:val="auto"/>
                <w:sz w:val="24"/>
                <w:szCs w:val="24"/>
                <w:highlight w:val="none"/>
              </w:rPr>
            </w:pPr>
          </w:p>
        </w:tc>
        <w:tc>
          <w:tcPr>
            <w:tcW w:w="1191" w:type="dxa"/>
          </w:tcPr>
          <w:p w14:paraId="0FDE57D4">
            <w:pPr>
              <w:rPr>
                <w:rFonts w:hint="eastAsia" w:ascii="仿宋" w:hAnsi="仿宋" w:eastAsia="仿宋" w:cs="仿宋"/>
                <w:color w:val="auto"/>
                <w:sz w:val="24"/>
                <w:szCs w:val="24"/>
                <w:highlight w:val="none"/>
              </w:rPr>
            </w:pPr>
          </w:p>
        </w:tc>
        <w:tc>
          <w:tcPr>
            <w:tcW w:w="1258" w:type="dxa"/>
            <w:vAlign w:val="center"/>
          </w:tcPr>
          <w:p w14:paraId="48E856C1">
            <w:pPr>
              <w:rPr>
                <w:rFonts w:hint="eastAsia" w:ascii="仿宋" w:hAnsi="仿宋" w:eastAsia="仿宋" w:cs="仿宋"/>
                <w:color w:val="auto"/>
                <w:sz w:val="24"/>
                <w:szCs w:val="24"/>
                <w:highlight w:val="none"/>
              </w:rPr>
            </w:pPr>
          </w:p>
        </w:tc>
      </w:tr>
      <w:tr w14:paraId="4D40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4" w:type="dxa"/>
            <w:vAlign w:val="center"/>
          </w:tcPr>
          <w:p w14:paraId="008AFE71">
            <w:pPr>
              <w:rPr>
                <w:rFonts w:hint="eastAsia" w:ascii="仿宋" w:hAnsi="仿宋" w:eastAsia="仿宋" w:cs="仿宋"/>
                <w:color w:val="auto"/>
                <w:sz w:val="24"/>
                <w:szCs w:val="24"/>
                <w:highlight w:val="none"/>
              </w:rPr>
            </w:pPr>
          </w:p>
        </w:tc>
        <w:tc>
          <w:tcPr>
            <w:tcW w:w="1833" w:type="dxa"/>
            <w:vAlign w:val="center"/>
          </w:tcPr>
          <w:p w14:paraId="2B7F7588">
            <w:pPr>
              <w:rPr>
                <w:rFonts w:hint="eastAsia" w:ascii="仿宋" w:hAnsi="仿宋" w:eastAsia="仿宋" w:cs="仿宋"/>
                <w:color w:val="auto"/>
                <w:sz w:val="24"/>
                <w:szCs w:val="24"/>
                <w:highlight w:val="none"/>
              </w:rPr>
            </w:pPr>
          </w:p>
        </w:tc>
        <w:tc>
          <w:tcPr>
            <w:tcW w:w="1633" w:type="dxa"/>
            <w:vAlign w:val="center"/>
          </w:tcPr>
          <w:p w14:paraId="1AFF80F2">
            <w:pPr>
              <w:rPr>
                <w:rFonts w:hint="eastAsia" w:ascii="仿宋" w:hAnsi="仿宋" w:eastAsia="仿宋" w:cs="仿宋"/>
                <w:color w:val="auto"/>
                <w:sz w:val="24"/>
                <w:szCs w:val="24"/>
                <w:highlight w:val="none"/>
              </w:rPr>
            </w:pPr>
          </w:p>
        </w:tc>
        <w:tc>
          <w:tcPr>
            <w:tcW w:w="738" w:type="dxa"/>
            <w:vAlign w:val="center"/>
          </w:tcPr>
          <w:p w14:paraId="680EDB59">
            <w:pPr>
              <w:rPr>
                <w:rFonts w:hint="eastAsia" w:ascii="仿宋" w:hAnsi="仿宋" w:eastAsia="仿宋" w:cs="仿宋"/>
                <w:color w:val="auto"/>
                <w:sz w:val="24"/>
                <w:szCs w:val="24"/>
                <w:highlight w:val="none"/>
              </w:rPr>
            </w:pPr>
          </w:p>
        </w:tc>
        <w:tc>
          <w:tcPr>
            <w:tcW w:w="754" w:type="dxa"/>
            <w:vAlign w:val="center"/>
          </w:tcPr>
          <w:p w14:paraId="250D1204">
            <w:pPr>
              <w:rPr>
                <w:rFonts w:hint="eastAsia" w:ascii="仿宋" w:hAnsi="仿宋" w:eastAsia="仿宋" w:cs="仿宋"/>
                <w:color w:val="auto"/>
                <w:sz w:val="24"/>
                <w:szCs w:val="24"/>
                <w:highlight w:val="none"/>
              </w:rPr>
            </w:pPr>
          </w:p>
        </w:tc>
        <w:tc>
          <w:tcPr>
            <w:tcW w:w="1221" w:type="dxa"/>
            <w:vAlign w:val="center"/>
          </w:tcPr>
          <w:p w14:paraId="06BF923D">
            <w:pPr>
              <w:rPr>
                <w:rFonts w:hint="eastAsia" w:ascii="仿宋" w:hAnsi="仿宋" w:eastAsia="仿宋" w:cs="仿宋"/>
                <w:color w:val="auto"/>
                <w:sz w:val="24"/>
                <w:szCs w:val="24"/>
                <w:highlight w:val="none"/>
              </w:rPr>
            </w:pPr>
          </w:p>
        </w:tc>
        <w:tc>
          <w:tcPr>
            <w:tcW w:w="1191" w:type="dxa"/>
          </w:tcPr>
          <w:p w14:paraId="49CF9DB3">
            <w:pPr>
              <w:rPr>
                <w:rFonts w:hint="eastAsia" w:ascii="仿宋" w:hAnsi="仿宋" w:eastAsia="仿宋" w:cs="仿宋"/>
                <w:color w:val="auto"/>
                <w:sz w:val="24"/>
                <w:szCs w:val="24"/>
                <w:highlight w:val="none"/>
              </w:rPr>
            </w:pPr>
          </w:p>
        </w:tc>
        <w:tc>
          <w:tcPr>
            <w:tcW w:w="1258" w:type="dxa"/>
            <w:vAlign w:val="center"/>
          </w:tcPr>
          <w:p w14:paraId="416BEACC">
            <w:pPr>
              <w:rPr>
                <w:rFonts w:hint="eastAsia" w:ascii="仿宋" w:hAnsi="仿宋" w:eastAsia="仿宋" w:cs="仿宋"/>
                <w:color w:val="auto"/>
                <w:sz w:val="24"/>
                <w:szCs w:val="24"/>
                <w:highlight w:val="none"/>
              </w:rPr>
            </w:pPr>
          </w:p>
        </w:tc>
      </w:tr>
      <w:tr w14:paraId="0D0C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4" w:type="dxa"/>
            <w:vAlign w:val="center"/>
          </w:tcPr>
          <w:p w14:paraId="70AD88DA">
            <w:pPr>
              <w:rPr>
                <w:rFonts w:hint="eastAsia" w:ascii="仿宋" w:hAnsi="仿宋" w:eastAsia="仿宋" w:cs="仿宋"/>
                <w:color w:val="auto"/>
                <w:sz w:val="24"/>
                <w:szCs w:val="24"/>
                <w:highlight w:val="none"/>
              </w:rPr>
            </w:pPr>
          </w:p>
        </w:tc>
        <w:tc>
          <w:tcPr>
            <w:tcW w:w="1833" w:type="dxa"/>
            <w:vAlign w:val="center"/>
          </w:tcPr>
          <w:p w14:paraId="593ABF62">
            <w:pPr>
              <w:rPr>
                <w:rFonts w:hint="eastAsia" w:ascii="仿宋" w:hAnsi="仿宋" w:eastAsia="仿宋" w:cs="仿宋"/>
                <w:color w:val="auto"/>
                <w:sz w:val="24"/>
                <w:szCs w:val="24"/>
                <w:highlight w:val="none"/>
              </w:rPr>
            </w:pPr>
          </w:p>
        </w:tc>
        <w:tc>
          <w:tcPr>
            <w:tcW w:w="1633" w:type="dxa"/>
            <w:vAlign w:val="center"/>
          </w:tcPr>
          <w:p w14:paraId="0ACAE356">
            <w:pPr>
              <w:rPr>
                <w:rFonts w:hint="eastAsia" w:ascii="仿宋" w:hAnsi="仿宋" w:eastAsia="仿宋" w:cs="仿宋"/>
                <w:color w:val="auto"/>
                <w:sz w:val="24"/>
                <w:szCs w:val="24"/>
                <w:highlight w:val="none"/>
              </w:rPr>
            </w:pPr>
          </w:p>
        </w:tc>
        <w:tc>
          <w:tcPr>
            <w:tcW w:w="738" w:type="dxa"/>
            <w:vAlign w:val="center"/>
          </w:tcPr>
          <w:p w14:paraId="775EA30F">
            <w:pPr>
              <w:rPr>
                <w:rFonts w:hint="eastAsia" w:ascii="仿宋" w:hAnsi="仿宋" w:eastAsia="仿宋" w:cs="仿宋"/>
                <w:color w:val="auto"/>
                <w:sz w:val="24"/>
                <w:szCs w:val="24"/>
                <w:highlight w:val="none"/>
              </w:rPr>
            </w:pPr>
          </w:p>
        </w:tc>
        <w:tc>
          <w:tcPr>
            <w:tcW w:w="754" w:type="dxa"/>
            <w:vAlign w:val="center"/>
          </w:tcPr>
          <w:p w14:paraId="1E52681E">
            <w:pPr>
              <w:rPr>
                <w:rFonts w:hint="eastAsia" w:ascii="仿宋" w:hAnsi="仿宋" w:eastAsia="仿宋" w:cs="仿宋"/>
                <w:color w:val="auto"/>
                <w:sz w:val="24"/>
                <w:szCs w:val="24"/>
                <w:highlight w:val="none"/>
              </w:rPr>
            </w:pPr>
          </w:p>
        </w:tc>
        <w:tc>
          <w:tcPr>
            <w:tcW w:w="1221" w:type="dxa"/>
            <w:vAlign w:val="center"/>
          </w:tcPr>
          <w:p w14:paraId="059FE2D8">
            <w:pPr>
              <w:rPr>
                <w:rFonts w:hint="eastAsia" w:ascii="仿宋" w:hAnsi="仿宋" w:eastAsia="仿宋" w:cs="仿宋"/>
                <w:color w:val="auto"/>
                <w:sz w:val="24"/>
                <w:szCs w:val="24"/>
                <w:highlight w:val="none"/>
              </w:rPr>
            </w:pPr>
          </w:p>
        </w:tc>
        <w:tc>
          <w:tcPr>
            <w:tcW w:w="1191" w:type="dxa"/>
          </w:tcPr>
          <w:p w14:paraId="26BD3805">
            <w:pPr>
              <w:rPr>
                <w:rFonts w:hint="eastAsia" w:ascii="仿宋" w:hAnsi="仿宋" w:eastAsia="仿宋" w:cs="仿宋"/>
                <w:color w:val="auto"/>
                <w:sz w:val="24"/>
                <w:szCs w:val="24"/>
                <w:highlight w:val="none"/>
              </w:rPr>
            </w:pPr>
          </w:p>
        </w:tc>
        <w:tc>
          <w:tcPr>
            <w:tcW w:w="1258" w:type="dxa"/>
            <w:vAlign w:val="center"/>
          </w:tcPr>
          <w:p w14:paraId="082CC205">
            <w:pPr>
              <w:rPr>
                <w:rFonts w:hint="eastAsia" w:ascii="仿宋" w:hAnsi="仿宋" w:eastAsia="仿宋" w:cs="仿宋"/>
                <w:color w:val="auto"/>
                <w:sz w:val="24"/>
                <w:szCs w:val="24"/>
                <w:highlight w:val="none"/>
              </w:rPr>
            </w:pPr>
          </w:p>
        </w:tc>
      </w:tr>
      <w:tr w14:paraId="1B6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4" w:type="dxa"/>
            <w:vAlign w:val="center"/>
          </w:tcPr>
          <w:p w14:paraId="2F0D2168">
            <w:pPr>
              <w:rPr>
                <w:rFonts w:hint="eastAsia" w:ascii="仿宋" w:hAnsi="仿宋" w:eastAsia="仿宋" w:cs="仿宋"/>
                <w:color w:val="auto"/>
                <w:sz w:val="24"/>
                <w:szCs w:val="24"/>
                <w:highlight w:val="none"/>
              </w:rPr>
            </w:pPr>
          </w:p>
        </w:tc>
        <w:tc>
          <w:tcPr>
            <w:tcW w:w="6179" w:type="dxa"/>
            <w:gridSpan w:val="5"/>
            <w:vAlign w:val="center"/>
          </w:tcPr>
          <w:p w14:paraId="1ECC56F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合计（以上费用之和</w:t>
            </w:r>
            <w:r>
              <w:rPr>
                <w:rFonts w:hint="eastAsia" w:ascii="仿宋" w:hAnsi="仿宋" w:cs="仿宋"/>
                <w:color w:val="auto"/>
                <w:sz w:val="24"/>
                <w:szCs w:val="24"/>
                <w:highlight w:val="none"/>
                <w:lang w:eastAsia="zh-CN"/>
              </w:rPr>
              <w:t>）</w:t>
            </w:r>
          </w:p>
        </w:tc>
        <w:tc>
          <w:tcPr>
            <w:tcW w:w="1191" w:type="dxa"/>
          </w:tcPr>
          <w:p w14:paraId="70E3951D">
            <w:pPr>
              <w:rPr>
                <w:rFonts w:hint="eastAsia" w:ascii="仿宋" w:hAnsi="仿宋" w:eastAsia="仿宋" w:cs="仿宋"/>
                <w:color w:val="auto"/>
                <w:sz w:val="24"/>
                <w:szCs w:val="24"/>
                <w:highlight w:val="none"/>
              </w:rPr>
            </w:pPr>
          </w:p>
        </w:tc>
        <w:tc>
          <w:tcPr>
            <w:tcW w:w="1258" w:type="dxa"/>
            <w:vAlign w:val="center"/>
          </w:tcPr>
          <w:p w14:paraId="10B20EB1">
            <w:pPr>
              <w:rPr>
                <w:rFonts w:hint="eastAsia" w:ascii="仿宋" w:hAnsi="仿宋" w:eastAsia="仿宋" w:cs="仿宋"/>
                <w:color w:val="auto"/>
                <w:sz w:val="24"/>
                <w:szCs w:val="24"/>
                <w:highlight w:val="none"/>
              </w:rPr>
            </w:pPr>
          </w:p>
        </w:tc>
      </w:tr>
    </w:tbl>
    <w:p w14:paraId="17A582CD">
      <w:pPr>
        <w:pStyle w:val="32"/>
        <w:adjustRightInd w:val="0"/>
        <w:ind w:firstLine="480"/>
        <w:rPr>
          <w:rFonts w:hint="eastAsia" w:ascii="仿宋" w:hAnsi="仿宋" w:eastAsia="仿宋" w:cs="仿宋"/>
          <w:color w:val="auto"/>
          <w:sz w:val="24"/>
          <w:szCs w:val="24"/>
          <w:highlight w:val="none"/>
        </w:rPr>
      </w:pPr>
    </w:p>
    <w:p w14:paraId="230C03F6">
      <w:pPr>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r>
        <w:rPr>
          <w:rFonts w:hint="eastAsia" w:ascii="仿宋" w:hAnsi="仿宋" w:cs="仿宋"/>
          <w:color w:val="auto"/>
          <w:sz w:val="24"/>
          <w:szCs w:val="24"/>
          <w:highlight w:val="none"/>
          <w:lang w:eastAsia="zh-CN"/>
        </w:rPr>
        <w:t>）</w:t>
      </w:r>
    </w:p>
    <w:p w14:paraId="41208E0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641D8CC">
      <w:pPr>
        <w:ind w:firstLine="480" w:firstLineChars="200"/>
        <w:rPr>
          <w:rFonts w:hint="eastAsia" w:ascii="仿宋" w:hAnsi="仿宋" w:eastAsia="仿宋" w:cs="仿宋"/>
          <w:color w:val="auto"/>
          <w:sz w:val="24"/>
          <w:szCs w:val="24"/>
          <w:highlight w:val="none"/>
        </w:rPr>
      </w:pPr>
    </w:p>
    <w:p w14:paraId="0F0079A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p w14:paraId="3334B72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除甲方提供采购文件约定的内容外，其他均由乙方完成。</w:t>
      </w:r>
    </w:p>
    <w:p w14:paraId="7E4ACC7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服务、工程所使用的设备按设备使用费计入。</w:t>
      </w:r>
    </w:p>
    <w:p w14:paraId="749EBA5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合计费用结转至初次报价一览表。</w:t>
      </w:r>
    </w:p>
    <w:p w14:paraId="470651D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表中不得有给予采购人的赠品、回扣或者与本项目采购无关的其他商品、服务。</w:t>
      </w:r>
    </w:p>
    <w:p w14:paraId="3D26F6E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各分项报价应合理，且不应低于成本。</w:t>
      </w:r>
    </w:p>
    <w:p w14:paraId="1FB40734">
      <w:pPr>
        <w:ind w:firstLine="480" w:firstLineChars="200"/>
        <w:rPr>
          <w:rFonts w:ascii="宋体" w:hAnsi="宋体" w:cs="宋体"/>
          <w:color w:val="auto"/>
          <w:highlight w:val="none"/>
        </w:rPr>
      </w:pPr>
      <w:r>
        <w:rPr>
          <w:rFonts w:hint="eastAsia" w:ascii="仿宋" w:hAnsi="仿宋" w:eastAsia="仿宋" w:cs="仿宋"/>
          <w:color w:val="auto"/>
          <w:sz w:val="24"/>
          <w:szCs w:val="24"/>
          <w:highlight w:val="none"/>
        </w:rPr>
        <w:t>（6</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根据联合协议、分包意向协议内容，在备注栏填写承接主体。如供应商非联合体或不分包，不用填写。</w:t>
      </w:r>
    </w:p>
    <w:p w14:paraId="15F79008">
      <w:pPr>
        <w:rPr>
          <w:rFonts w:cs="Calibri"/>
          <w:color w:val="auto"/>
          <w:sz w:val="32"/>
          <w:szCs w:val="32"/>
          <w:highlight w:val="none"/>
        </w:rPr>
      </w:pPr>
    </w:p>
    <w:p w14:paraId="0C9A623A">
      <w:pPr>
        <w:rPr>
          <w:rFonts w:hint="eastAsia" w:cs="Calibri"/>
          <w:color w:val="auto"/>
          <w:highlight w:val="none"/>
          <w:lang w:val="en-US"/>
        </w:rPr>
      </w:pPr>
      <w:r>
        <w:rPr>
          <w:rFonts w:hint="eastAsia" w:cs="Calibri"/>
          <w:color w:val="auto"/>
          <w:highlight w:val="none"/>
          <w:lang w:val="en-US"/>
        </w:rPr>
        <w:br w:type="page"/>
      </w:r>
    </w:p>
    <w:p w14:paraId="78ADAEC2">
      <w:pPr>
        <w:pStyle w:val="4"/>
        <w:ind w:firstLine="0" w:firstLineChars="0"/>
        <w:jc w:val="center"/>
        <w:rPr>
          <w:rFonts w:cs="Calibri"/>
          <w:color w:val="auto"/>
          <w:highlight w:val="none"/>
          <w:lang w:val="en-US"/>
        </w:rPr>
      </w:pPr>
      <w:r>
        <w:rPr>
          <w:rFonts w:hint="eastAsia" w:cs="Calibri"/>
          <w:color w:val="auto"/>
          <w:highlight w:val="none"/>
          <w:lang w:val="en-US"/>
        </w:rPr>
        <w:t>十</w:t>
      </w:r>
      <w:r>
        <w:rPr>
          <w:rFonts w:hint="eastAsia" w:cs="Calibri"/>
          <w:color w:val="auto"/>
          <w:highlight w:val="none"/>
          <w:lang w:val="en-US" w:eastAsia="zh-CN"/>
        </w:rPr>
        <w:t>三</w:t>
      </w:r>
      <w:r>
        <w:rPr>
          <w:rFonts w:cs="Calibri"/>
          <w:color w:val="auto"/>
          <w:highlight w:val="none"/>
          <w:lang w:val="en-US"/>
        </w:rPr>
        <w:t>、交纳采购代理服务费承诺书</w:t>
      </w:r>
    </w:p>
    <w:p w14:paraId="7C716225">
      <w:pPr>
        <w:rPr>
          <w:rFonts w:cs="Calibri"/>
          <w:b/>
          <w:bCs/>
          <w:color w:val="auto"/>
          <w:sz w:val="24"/>
          <w:highlight w:val="none"/>
        </w:rPr>
      </w:pPr>
    </w:p>
    <w:p w14:paraId="628A6DAE">
      <w:pPr>
        <w:adjustRightInd/>
        <w:jc w:val="center"/>
        <w:rPr>
          <w:rFonts w:eastAsia="宋体" w:cs="Calibri"/>
          <w:b/>
          <w:bCs/>
          <w:color w:val="auto"/>
          <w:sz w:val="28"/>
          <w:szCs w:val="36"/>
          <w:highlight w:val="none"/>
        </w:rPr>
      </w:pPr>
      <w:r>
        <w:rPr>
          <w:rFonts w:eastAsia="宋体" w:cs="Calibri"/>
          <w:b/>
          <w:bCs/>
          <w:color w:val="auto"/>
          <w:sz w:val="28"/>
          <w:szCs w:val="36"/>
          <w:highlight w:val="none"/>
        </w:rPr>
        <w:t>交纳采购代理服务费承诺书</w:t>
      </w:r>
    </w:p>
    <w:p w14:paraId="53809DD5">
      <w:pPr>
        <w:rPr>
          <w:rFonts w:cs="Calibri"/>
          <w:color w:val="auto"/>
          <w:sz w:val="24"/>
          <w:highlight w:val="none"/>
        </w:rPr>
      </w:pPr>
      <w:r>
        <w:rPr>
          <w:rFonts w:cs="Calibri"/>
          <w:color w:val="auto"/>
          <w:sz w:val="24"/>
          <w:highlight w:val="none"/>
        </w:rPr>
        <w:t>浙江省成套招标代理有限公司：</w:t>
      </w:r>
    </w:p>
    <w:p w14:paraId="6B4426BF">
      <w:pPr>
        <w:rPr>
          <w:rFonts w:cs="Calibri"/>
          <w:color w:val="auto"/>
          <w:sz w:val="24"/>
          <w:highlight w:val="none"/>
        </w:rPr>
      </w:pPr>
    </w:p>
    <w:p w14:paraId="31FFDD49">
      <w:pPr>
        <w:ind w:firstLine="480" w:firstLineChars="200"/>
        <w:rPr>
          <w:rFonts w:cs="Calibri"/>
          <w:color w:val="auto"/>
          <w:sz w:val="24"/>
          <w:highlight w:val="none"/>
        </w:rPr>
      </w:pPr>
      <w:r>
        <w:rPr>
          <w:rFonts w:cs="Calibri"/>
          <w:color w:val="auto"/>
          <w:sz w:val="24"/>
          <w:highlight w:val="none"/>
        </w:rPr>
        <w:t>我单位在你公司组织的</w:t>
      </w:r>
      <w:r>
        <w:rPr>
          <w:rFonts w:hint="eastAsia" w:cs="Calibri"/>
          <w:color w:val="auto"/>
          <w:sz w:val="24"/>
          <w:highlight w:val="none"/>
          <w:u w:val="single"/>
          <w:lang w:eastAsia="zh-CN"/>
        </w:rPr>
        <w:t>湖州市吴兴区织里镇综合服务中心</w:t>
      </w:r>
      <w:r>
        <w:rPr>
          <w:rFonts w:cs="Calibri"/>
          <w:color w:val="auto"/>
          <w:sz w:val="24"/>
          <w:highlight w:val="none"/>
        </w:rPr>
        <w:t>（采购人</w:t>
      </w:r>
      <w:r>
        <w:rPr>
          <w:rFonts w:hint="eastAsia" w:cs="Calibri"/>
          <w:color w:val="auto"/>
          <w:sz w:val="24"/>
          <w:highlight w:val="none"/>
          <w:lang w:eastAsia="zh-CN"/>
        </w:rPr>
        <w:t>）</w:t>
      </w:r>
      <w:r>
        <w:rPr>
          <w:rFonts w:hint="eastAsia" w:cs="Calibri"/>
          <w:color w:val="auto"/>
          <w:sz w:val="24"/>
          <w:highlight w:val="none"/>
          <w:u w:val="single"/>
          <w:lang w:eastAsia="zh-CN"/>
        </w:rPr>
        <w:t>2026年织里镇建筑垃圾收集清运处置项目</w:t>
      </w:r>
      <w:r>
        <w:rPr>
          <w:rFonts w:cs="Calibri"/>
          <w:color w:val="auto"/>
          <w:sz w:val="24"/>
          <w:highlight w:val="none"/>
        </w:rPr>
        <w:t>（项目名称</w:t>
      </w:r>
      <w:r>
        <w:rPr>
          <w:rFonts w:hint="eastAsia" w:cs="Calibri"/>
          <w:color w:val="auto"/>
          <w:sz w:val="24"/>
          <w:highlight w:val="none"/>
          <w:lang w:eastAsia="zh-CN"/>
        </w:rPr>
        <w:t>）</w:t>
      </w:r>
      <w:r>
        <w:rPr>
          <w:rFonts w:hint="eastAsia" w:cs="Calibri"/>
          <w:color w:val="auto"/>
          <w:sz w:val="24"/>
          <w:highlight w:val="none"/>
          <w:u w:val="single"/>
          <w:lang w:eastAsia="zh-CN"/>
        </w:rPr>
        <w:t>330502252910000000100-CTZB-202603AAAA</w:t>
      </w:r>
      <w:r>
        <w:rPr>
          <w:rFonts w:cs="Calibri"/>
          <w:color w:val="auto"/>
          <w:sz w:val="24"/>
          <w:highlight w:val="none"/>
        </w:rPr>
        <w:t>（项目编号</w:t>
      </w:r>
      <w:r>
        <w:rPr>
          <w:rFonts w:hint="eastAsia" w:cs="Calibri"/>
          <w:color w:val="auto"/>
          <w:sz w:val="24"/>
          <w:highlight w:val="none"/>
          <w:lang w:eastAsia="zh-CN"/>
        </w:rPr>
        <w:t>）</w:t>
      </w:r>
      <w:r>
        <w:rPr>
          <w:rFonts w:cs="Calibri"/>
          <w:color w:val="auto"/>
          <w:sz w:val="24"/>
          <w:highlight w:val="none"/>
        </w:rPr>
        <w:t>的招标中若获中标，我单位保证按招标文件</w:t>
      </w:r>
      <w:r>
        <w:rPr>
          <w:rFonts w:cs="Calibri"/>
          <w:b/>
          <w:color w:val="auto"/>
          <w:sz w:val="24"/>
          <w:highlight w:val="none"/>
        </w:rPr>
        <w:t>投标须知前附表</w:t>
      </w:r>
      <w:r>
        <w:rPr>
          <w:rFonts w:cs="Calibri"/>
          <w:color w:val="auto"/>
          <w:sz w:val="24"/>
          <w:highlight w:val="none"/>
        </w:rPr>
        <w:t>的规定，向你公司即浙江省成套招标代理有限公司支付采购代理服务费。如我单位未按上述承诺支付采购代理服务费，你公司有权取消我单位中标资格，由此产生的一切法律后果和责任由我单位承担。我单位声明放弃对此提出任何异议和追索的权利。</w:t>
      </w:r>
    </w:p>
    <w:p w14:paraId="62E6FF76">
      <w:pPr>
        <w:rPr>
          <w:rFonts w:cs="Calibri"/>
          <w:color w:val="auto"/>
          <w:sz w:val="24"/>
          <w:highlight w:val="none"/>
        </w:rPr>
      </w:pPr>
    </w:p>
    <w:p w14:paraId="3181AF06">
      <w:pPr>
        <w:ind w:firstLine="480" w:firstLineChars="200"/>
        <w:rPr>
          <w:rFonts w:cs="Calibri"/>
          <w:color w:val="auto"/>
          <w:sz w:val="24"/>
          <w:highlight w:val="none"/>
        </w:rPr>
      </w:pPr>
      <w:r>
        <w:rPr>
          <w:rFonts w:cs="Calibri"/>
          <w:color w:val="auto"/>
          <w:sz w:val="24"/>
          <w:highlight w:val="none"/>
        </w:rPr>
        <w:t>特此承诺。</w:t>
      </w:r>
    </w:p>
    <w:p w14:paraId="069F5AA3">
      <w:pPr>
        <w:ind w:firstLine="480" w:firstLineChars="200"/>
        <w:rPr>
          <w:rFonts w:hint="eastAsia" w:eastAsia="仿宋" w:cs="Calibri"/>
          <w:color w:val="auto"/>
          <w:sz w:val="24"/>
          <w:highlight w:val="none"/>
          <w:lang w:eastAsia="zh-CN"/>
        </w:rPr>
      </w:pPr>
      <w:r>
        <w:rPr>
          <w:rFonts w:cs="Calibri"/>
          <w:color w:val="auto"/>
          <w:sz w:val="24"/>
          <w:highlight w:val="none"/>
        </w:rPr>
        <w:t>投标人全称：</w:t>
      </w:r>
      <w:r>
        <w:rPr>
          <w:rFonts w:cs="Calibri"/>
          <w:color w:val="auto"/>
          <w:sz w:val="24"/>
          <w:highlight w:val="none"/>
          <w:u w:val="single"/>
        </w:rPr>
        <w:t xml:space="preserve">                      </w:t>
      </w:r>
      <w:r>
        <w:rPr>
          <w:rFonts w:cs="Calibri"/>
          <w:color w:val="auto"/>
          <w:sz w:val="24"/>
          <w:highlight w:val="none"/>
        </w:rPr>
        <w:t>（盖单位公章</w:t>
      </w:r>
      <w:r>
        <w:rPr>
          <w:rFonts w:hint="eastAsia" w:cs="Calibri"/>
          <w:color w:val="auto"/>
          <w:sz w:val="24"/>
          <w:highlight w:val="none"/>
          <w:lang w:eastAsia="zh-CN"/>
        </w:rPr>
        <w:t>）</w:t>
      </w:r>
    </w:p>
    <w:p w14:paraId="2B832632">
      <w:pPr>
        <w:ind w:firstLine="480" w:firstLineChars="200"/>
        <w:rPr>
          <w:rFonts w:cs="Calibri"/>
          <w:color w:val="auto"/>
          <w:kern w:val="0"/>
          <w:sz w:val="24"/>
          <w:highlight w:val="none"/>
        </w:rPr>
      </w:pPr>
      <w:r>
        <w:rPr>
          <w:rFonts w:cs="Calibri"/>
          <w:color w:val="auto"/>
          <w:sz w:val="24"/>
          <w:highlight w:val="none"/>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0A912543">
      <w:pPr>
        <w:widowControl/>
        <w:jc w:val="left"/>
        <w:rPr>
          <w:rFonts w:cs="Calibri"/>
          <w:bCs/>
          <w:color w:val="auto"/>
          <w:sz w:val="24"/>
          <w:highlight w:val="none"/>
        </w:rPr>
      </w:pPr>
    </w:p>
    <w:p w14:paraId="5EE6721B">
      <w:pPr>
        <w:pStyle w:val="4"/>
        <w:ind w:firstLine="0" w:firstLineChars="0"/>
        <w:jc w:val="center"/>
        <w:rPr>
          <w:rFonts w:cs="Calibri"/>
          <w:color w:val="auto"/>
          <w:highlight w:val="none"/>
          <w:lang w:val="en-US"/>
        </w:rPr>
      </w:pPr>
    </w:p>
    <w:p w14:paraId="2A631596">
      <w:pPr>
        <w:pStyle w:val="4"/>
        <w:ind w:firstLine="0" w:firstLineChars="0"/>
        <w:jc w:val="center"/>
        <w:rPr>
          <w:rFonts w:cs="Calibri"/>
          <w:color w:val="auto"/>
          <w:highlight w:val="none"/>
          <w:lang w:val="en-US"/>
        </w:rPr>
      </w:pPr>
    </w:p>
    <w:p w14:paraId="13766079">
      <w:pPr>
        <w:pStyle w:val="4"/>
        <w:ind w:firstLine="0" w:firstLineChars="0"/>
        <w:jc w:val="center"/>
        <w:rPr>
          <w:rFonts w:cs="Calibri"/>
          <w:color w:val="auto"/>
          <w:highlight w:val="none"/>
          <w:lang w:val="en-US"/>
        </w:rPr>
      </w:pPr>
    </w:p>
    <w:p w14:paraId="3A41012E">
      <w:pPr>
        <w:pStyle w:val="4"/>
        <w:ind w:firstLine="0" w:firstLineChars="0"/>
        <w:jc w:val="center"/>
        <w:rPr>
          <w:rFonts w:cs="Calibri"/>
          <w:color w:val="auto"/>
          <w:highlight w:val="none"/>
          <w:lang w:val="en-US"/>
        </w:rPr>
      </w:pPr>
    </w:p>
    <w:p w14:paraId="03331F49">
      <w:pPr>
        <w:pStyle w:val="4"/>
        <w:ind w:firstLine="0" w:firstLineChars="0"/>
        <w:jc w:val="center"/>
        <w:rPr>
          <w:rFonts w:cs="Calibri"/>
          <w:color w:val="auto"/>
          <w:highlight w:val="none"/>
          <w:lang w:val="en-US"/>
        </w:rPr>
      </w:pPr>
    </w:p>
    <w:p w14:paraId="1BD50B79">
      <w:pPr>
        <w:pStyle w:val="4"/>
        <w:ind w:firstLine="0" w:firstLineChars="0"/>
        <w:jc w:val="center"/>
        <w:rPr>
          <w:rFonts w:cs="Calibri"/>
          <w:color w:val="auto"/>
          <w:highlight w:val="none"/>
          <w:lang w:val="en-US"/>
        </w:rPr>
      </w:pPr>
    </w:p>
    <w:p w14:paraId="2EDD5096">
      <w:pPr>
        <w:pStyle w:val="4"/>
        <w:ind w:firstLine="0" w:firstLineChars="0"/>
        <w:jc w:val="center"/>
        <w:rPr>
          <w:rFonts w:cs="Calibri"/>
          <w:color w:val="auto"/>
          <w:highlight w:val="none"/>
          <w:lang w:val="en-US"/>
        </w:rPr>
      </w:pPr>
    </w:p>
    <w:p w14:paraId="75E714E0">
      <w:pPr>
        <w:pStyle w:val="4"/>
        <w:ind w:firstLine="0" w:firstLineChars="0"/>
        <w:jc w:val="center"/>
        <w:rPr>
          <w:rFonts w:cs="Calibri"/>
          <w:color w:val="auto"/>
          <w:highlight w:val="none"/>
          <w:lang w:val="en-US"/>
        </w:rPr>
      </w:pPr>
    </w:p>
    <w:p w14:paraId="587C9ACB">
      <w:pPr>
        <w:pStyle w:val="4"/>
        <w:ind w:firstLine="0" w:firstLineChars="0"/>
        <w:jc w:val="center"/>
        <w:rPr>
          <w:rFonts w:cs="Calibri"/>
          <w:color w:val="auto"/>
          <w:highlight w:val="none"/>
          <w:lang w:val="en-US"/>
        </w:rPr>
      </w:pPr>
    </w:p>
    <w:p w14:paraId="3706F8BA">
      <w:pPr>
        <w:pStyle w:val="4"/>
        <w:ind w:firstLine="0" w:firstLineChars="0"/>
        <w:jc w:val="center"/>
        <w:rPr>
          <w:rFonts w:cs="Calibri"/>
          <w:color w:val="auto"/>
          <w:highlight w:val="none"/>
          <w:lang w:val="en-US"/>
        </w:rPr>
      </w:pPr>
    </w:p>
    <w:p w14:paraId="08A9A3EE">
      <w:pPr>
        <w:pStyle w:val="4"/>
        <w:ind w:firstLine="0" w:firstLineChars="0"/>
        <w:jc w:val="center"/>
        <w:rPr>
          <w:rFonts w:cs="Calibri"/>
          <w:color w:val="auto"/>
          <w:highlight w:val="none"/>
          <w:lang w:val="en-US"/>
        </w:rPr>
      </w:pPr>
    </w:p>
    <w:p w14:paraId="2C37D119">
      <w:pPr>
        <w:pStyle w:val="4"/>
        <w:ind w:firstLine="0" w:firstLineChars="0"/>
        <w:jc w:val="center"/>
        <w:rPr>
          <w:rFonts w:cs="Calibri"/>
          <w:color w:val="auto"/>
          <w:highlight w:val="none"/>
          <w:lang w:val="en-US"/>
        </w:rPr>
      </w:pPr>
    </w:p>
    <w:p w14:paraId="742D17A3">
      <w:pPr>
        <w:pStyle w:val="4"/>
        <w:ind w:firstLine="0" w:firstLineChars="0"/>
        <w:jc w:val="center"/>
        <w:rPr>
          <w:rFonts w:cs="Calibri"/>
          <w:color w:val="auto"/>
          <w:highlight w:val="none"/>
          <w:lang w:val="en-US"/>
        </w:rPr>
      </w:pPr>
    </w:p>
    <w:p w14:paraId="519E0E32">
      <w:pPr>
        <w:pStyle w:val="4"/>
        <w:ind w:firstLine="0" w:firstLineChars="0"/>
        <w:jc w:val="center"/>
        <w:rPr>
          <w:rFonts w:cs="Calibri"/>
          <w:color w:val="auto"/>
          <w:highlight w:val="none"/>
          <w:lang w:val="en-US"/>
        </w:rPr>
      </w:pPr>
    </w:p>
    <w:p w14:paraId="31A8EFFF">
      <w:pPr>
        <w:pStyle w:val="4"/>
        <w:ind w:firstLine="0" w:firstLineChars="0"/>
        <w:jc w:val="center"/>
        <w:rPr>
          <w:rFonts w:cs="Calibri"/>
          <w:color w:val="auto"/>
          <w:highlight w:val="none"/>
          <w:lang w:val="en-US"/>
        </w:rPr>
      </w:pPr>
    </w:p>
    <w:p w14:paraId="6BEFDFB2">
      <w:pPr>
        <w:pStyle w:val="4"/>
        <w:ind w:firstLine="0" w:firstLineChars="0"/>
        <w:jc w:val="center"/>
        <w:rPr>
          <w:rFonts w:cs="Calibri"/>
          <w:color w:val="auto"/>
          <w:highlight w:val="none"/>
          <w:lang w:val="en-US"/>
        </w:rPr>
      </w:pPr>
    </w:p>
    <w:p w14:paraId="08477821">
      <w:pPr>
        <w:pStyle w:val="4"/>
        <w:ind w:firstLine="0" w:firstLineChars="0"/>
        <w:jc w:val="center"/>
        <w:rPr>
          <w:rFonts w:cs="Calibri"/>
          <w:color w:val="auto"/>
          <w:highlight w:val="none"/>
          <w:lang w:val="en-US"/>
        </w:rPr>
      </w:pPr>
    </w:p>
    <w:p w14:paraId="7BE1A1D9">
      <w:pPr>
        <w:pStyle w:val="4"/>
        <w:ind w:firstLine="0" w:firstLineChars="0"/>
        <w:jc w:val="center"/>
        <w:rPr>
          <w:rFonts w:cs="Calibri"/>
          <w:color w:val="auto"/>
          <w:highlight w:val="none"/>
          <w:lang w:val="en-US"/>
        </w:rPr>
      </w:pPr>
    </w:p>
    <w:p w14:paraId="7846FCF1">
      <w:pPr>
        <w:rPr>
          <w:rFonts w:cs="Calibri"/>
          <w:color w:val="auto"/>
          <w:highlight w:val="none"/>
        </w:rPr>
      </w:pPr>
    </w:p>
    <w:p w14:paraId="12FF3187">
      <w:pPr>
        <w:pStyle w:val="83"/>
        <w:spacing w:before="120"/>
        <w:rPr>
          <w:color w:val="auto"/>
          <w:highlight w:val="none"/>
        </w:rPr>
      </w:pPr>
    </w:p>
    <w:p w14:paraId="43C03F68">
      <w:pPr>
        <w:pStyle w:val="4"/>
        <w:ind w:firstLine="0" w:firstLineChars="0"/>
        <w:jc w:val="center"/>
        <w:rPr>
          <w:rFonts w:cs="Calibri"/>
          <w:color w:val="auto"/>
          <w:highlight w:val="none"/>
          <w:lang w:val="en-US"/>
        </w:rPr>
      </w:pPr>
      <w:r>
        <w:rPr>
          <w:rFonts w:hint="eastAsia" w:cs="Calibri"/>
          <w:color w:val="auto"/>
          <w:highlight w:val="none"/>
          <w:lang w:val="en-US"/>
        </w:rPr>
        <w:t>十</w:t>
      </w:r>
      <w:r>
        <w:rPr>
          <w:rFonts w:hint="eastAsia" w:cs="Calibri"/>
          <w:color w:val="auto"/>
          <w:highlight w:val="none"/>
          <w:lang w:val="en-US" w:eastAsia="zh-CN"/>
        </w:rPr>
        <w:t>四</w:t>
      </w:r>
      <w:r>
        <w:rPr>
          <w:rFonts w:hint="eastAsia" w:cs="Calibri"/>
          <w:color w:val="auto"/>
          <w:highlight w:val="none"/>
          <w:lang w:val="en-US"/>
        </w:rPr>
        <w:t>、</w:t>
      </w:r>
      <w:r>
        <w:rPr>
          <w:rFonts w:cs="Calibri"/>
          <w:color w:val="auto"/>
          <w:highlight w:val="none"/>
          <w:lang w:val="en-US"/>
        </w:rPr>
        <w:t>残疾人福利性单位声明函</w:t>
      </w:r>
    </w:p>
    <w:p w14:paraId="7A88B79F">
      <w:pPr>
        <w:jc w:val="center"/>
        <w:rPr>
          <w:rFonts w:cs="Calibri"/>
          <w:b/>
          <w:color w:val="auto"/>
          <w:spacing w:val="6"/>
          <w:sz w:val="32"/>
          <w:szCs w:val="32"/>
          <w:highlight w:val="none"/>
        </w:rPr>
      </w:pPr>
      <w:bookmarkStart w:id="386" w:name="OLE_LINK14"/>
      <w:bookmarkStart w:id="387" w:name="OLE_LINK13"/>
      <w:r>
        <w:rPr>
          <w:rFonts w:cs="Calibri"/>
          <w:b/>
          <w:color w:val="auto"/>
          <w:spacing w:val="6"/>
          <w:sz w:val="32"/>
          <w:szCs w:val="32"/>
          <w:highlight w:val="none"/>
        </w:rPr>
        <w:t>残疾人福利性单位声明函</w:t>
      </w:r>
    </w:p>
    <w:bookmarkEnd w:id="386"/>
    <w:bookmarkEnd w:id="387"/>
    <w:p w14:paraId="31F5105F">
      <w:pPr>
        <w:rPr>
          <w:rFonts w:cs="Calibri"/>
          <w:b/>
          <w:color w:val="auto"/>
          <w:spacing w:val="6"/>
          <w:sz w:val="30"/>
          <w:szCs w:val="30"/>
          <w:highlight w:val="none"/>
        </w:rPr>
      </w:pPr>
    </w:p>
    <w:p w14:paraId="0BFF431A">
      <w:pPr>
        <w:ind w:firstLine="480" w:firstLineChars="200"/>
        <w:rPr>
          <w:rFonts w:cs="Calibri"/>
          <w:color w:val="auto"/>
          <w:sz w:val="24"/>
          <w:highlight w:val="none"/>
        </w:rPr>
      </w:pPr>
      <w:r>
        <w:rPr>
          <w:rFonts w:cs="Calibri"/>
          <w:color w:val="auto"/>
          <w:sz w:val="24"/>
          <w:highlight w:val="none"/>
        </w:rPr>
        <w:t>本单位郑重声明，根据《财政部 民政部 中国残疾人联合会关于促进残疾人就业政府采购政策的通知》（财库〔2017〕141号</w:t>
      </w:r>
      <w:r>
        <w:rPr>
          <w:rFonts w:hint="eastAsia" w:cs="Calibri"/>
          <w:color w:val="auto"/>
          <w:sz w:val="24"/>
          <w:highlight w:val="none"/>
          <w:lang w:eastAsia="zh-CN"/>
        </w:rPr>
        <w:t>）</w:t>
      </w:r>
      <w:r>
        <w:rPr>
          <w:rFonts w:cs="Calibri"/>
          <w:color w:val="auto"/>
          <w:sz w:val="24"/>
          <w:highlight w:val="none"/>
        </w:rPr>
        <w:t>的规定，本单位为符合条件的残疾人福利性单位，且本单位参加</w:t>
      </w:r>
      <w:r>
        <w:rPr>
          <w:rFonts w:hint="eastAsia" w:cs="Calibri"/>
          <w:color w:val="auto"/>
          <w:sz w:val="24"/>
          <w:highlight w:val="none"/>
          <w:u w:val="single"/>
          <w:lang w:eastAsia="zh-CN"/>
        </w:rPr>
        <w:t>湖州市吴兴区织里镇综合服务中心</w:t>
      </w:r>
      <w:r>
        <w:rPr>
          <w:rFonts w:cs="Calibri"/>
          <w:color w:val="auto"/>
          <w:sz w:val="24"/>
          <w:highlight w:val="none"/>
        </w:rPr>
        <w:t>单位的</w:t>
      </w:r>
      <w:r>
        <w:rPr>
          <w:rFonts w:hint="eastAsia" w:cs="Calibri"/>
          <w:color w:val="auto"/>
          <w:sz w:val="24"/>
          <w:highlight w:val="none"/>
          <w:u w:val="single"/>
          <w:lang w:eastAsia="zh-CN"/>
        </w:rPr>
        <w:t>2026年织里镇建筑垃圾收集清运处置项目</w:t>
      </w:r>
      <w:r>
        <w:rPr>
          <w:rFonts w:cs="Calibri"/>
          <w:color w:val="auto"/>
          <w:sz w:val="24"/>
          <w:highlight w:val="none"/>
        </w:rPr>
        <w:t>采购活动提供本单位制造的货物（由本单位承担工程/提供服务</w:t>
      </w:r>
      <w:r>
        <w:rPr>
          <w:rFonts w:hint="eastAsia" w:cs="Calibri"/>
          <w:color w:val="auto"/>
          <w:sz w:val="24"/>
          <w:highlight w:val="none"/>
          <w:lang w:eastAsia="zh-CN"/>
        </w:rPr>
        <w:t>）</w:t>
      </w:r>
      <w:r>
        <w:rPr>
          <w:rFonts w:cs="Calibri"/>
          <w:color w:val="auto"/>
          <w:sz w:val="24"/>
          <w:highlight w:val="none"/>
        </w:rPr>
        <w:t>，或者提供其他残疾人福利性单位制造的货物（不包括使用非残疾人福利性单位注册商标的货物</w:t>
      </w:r>
      <w:r>
        <w:rPr>
          <w:rFonts w:hint="eastAsia" w:cs="Calibri"/>
          <w:color w:val="auto"/>
          <w:sz w:val="24"/>
          <w:highlight w:val="none"/>
          <w:lang w:eastAsia="zh-CN"/>
        </w:rPr>
        <w:t>）</w:t>
      </w:r>
      <w:r>
        <w:rPr>
          <w:rFonts w:cs="Calibri"/>
          <w:color w:val="auto"/>
          <w:sz w:val="24"/>
          <w:highlight w:val="none"/>
        </w:rPr>
        <w:t>。</w:t>
      </w:r>
    </w:p>
    <w:p w14:paraId="28483B07">
      <w:pPr>
        <w:ind w:firstLine="480" w:firstLineChars="200"/>
        <w:rPr>
          <w:rFonts w:cs="Calibri"/>
          <w:color w:val="auto"/>
          <w:sz w:val="24"/>
          <w:highlight w:val="none"/>
        </w:rPr>
      </w:pPr>
      <w:r>
        <w:rPr>
          <w:rFonts w:cs="Calibri"/>
          <w:color w:val="auto"/>
          <w:sz w:val="24"/>
          <w:highlight w:val="none"/>
        </w:rPr>
        <w:t>本单位对上述声明的真实性负责。如有虚假，将依法承担相应责任。</w:t>
      </w:r>
    </w:p>
    <w:p w14:paraId="3A8928F0">
      <w:pPr>
        <w:ind w:firstLine="480" w:firstLineChars="200"/>
        <w:rPr>
          <w:rFonts w:cs="Calibri"/>
          <w:color w:val="auto"/>
          <w:sz w:val="24"/>
          <w:highlight w:val="none"/>
        </w:rPr>
      </w:pPr>
    </w:p>
    <w:p w14:paraId="76004FC2">
      <w:pPr>
        <w:ind w:firstLine="480" w:firstLineChars="200"/>
        <w:rPr>
          <w:rFonts w:cs="Calibri"/>
          <w:color w:val="auto"/>
          <w:sz w:val="24"/>
          <w:highlight w:val="none"/>
        </w:rPr>
      </w:pPr>
    </w:p>
    <w:p w14:paraId="17BF06F9">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452264A3">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46BFF2BB">
      <w:pPr>
        <w:rPr>
          <w:rFonts w:cs="Calibri"/>
          <w:color w:val="auto"/>
          <w:highlight w:val="none"/>
        </w:rPr>
      </w:pPr>
      <w:r>
        <w:rPr>
          <w:rFonts w:cs="Calibri"/>
          <w:color w:val="auto"/>
          <w:highlight w:val="none"/>
        </w:rPr>
        <w:br w:type="page"/>
      </w:r>
    </w:p>
    <w:p w14:paraId="7494CAD8">
      <w:pPr>
        <w:pStyle w:val="4"/>
        <w:ind w:firstLine="0" w:firstLineChars="0"/>
        <w:jc w:val="center"/>
        <w:rPr>
          <w:rFonts w:cs="Calibri"/>
          <w:color w:val="auto"/>
          <w:highlight w:val="none"/>
          <w:lang w:val="en-US"/>
        </w:rPr>
      </w:pPr>
      <w:r>
        <w:rPr>
          <w:rFonts w:hint="eastAsia" w:cs="Calibri"/>
          <w:color w:val="auto"/>
          <w:highlight w:val="none"/>
          <w:lang w:val="en-US"/>
        </w:rPr>
        <w:t>十</w:t>
      </w:r>
      <w:r>
        <w:rPr>
          <w:rFonts w:hint="eastAsia" w:cs="Calibri"/>
          <w:color w:val="auto"/>
          <w:highlight w:val="none"/>
          <w:lang w:val="en-US" w:eastAsia="zh-CN"/>
        </w:rPr>
        <w:t>五</w:t>
      </w:r>
      <w:r>
        <w:rPr>
          <w:rFonts w:hint="eastAsia" w:cs="Calibri"/>
          <w:color w:val="auto"/>
          <w:highlight w:val="none"/>
          <w:lang w:val="en-US"/>
        </w:rPr>
        <w:t>、监狱企业声函</w:t>
      </w:r>
    </w:p>
    <w:p w14:paraId="16CBAFC9">
      <w:pPr>
        <w:jc w:val="center"/>
        <w:rPr>
          <w:rFonts w:cs="Calibri"/>
          <w:b/>
          <w:color w:val="auto"/>
          <w:spacing w:val="6"/>
          <w:sz w:val="32"/>
          <w:szCs w:val="32"/>
          <w:highlight w:val="none"/>
        </w:rPr>
      </w:pPr>
    </w:p>
    <w:p w14:paraId="74B72B17">
      <w:pPr>
        <w:jc w:val="center"/>
        <w:rPr>
          <w:rFonts w:cs="Calibri"/>
          <w:b/>
          <w:color w:val="auto"/>
          <w:spacing w:val="6"/>
          <w:sz w:val="32"/>
          <w:szCs w:val="32"/>
          <w:highlight w:val="none"/>
        </w:rPr>
      </w:pPr>
      <w:r>
        <w:rPr>
          <w:rFonts w:hint="eastAsia" w:cs="Calibri"/>
          <w:b/>
          <w:color w:val="auto"/>
          <w:spacing w:val="6"/>
          <w:sz w:val="32"/>
          <w:szCs w:val="32"/>
          <w:highlight w:val="none"/>
        </w:rPr>
        <w:t>监狱企业声函</w:t>
      </w:r>
    </w:p>
    <w:p w14:paraId="2FB5BBB0">
      <w:pPr>
        <w:ind w:firstLine="480" w:firstLineChars="200"/>
        <w:rPr>
          <w:rFonts w:cs="Calibri"/>
          <w:color w:val="auto"/>
          <w:sz w:val="24"/>
          <w:highlight w:val="none"/>
        </w:rPr>
      </w:pPr>
    </w:p>
    <w:p w14:paraId="06ED69E9">
      <w:pPr>
        <w:ind w:firstLine="480" w:firstLineChars="200"/>
        <w:rPr>
          <w:rFonts w:cs="Calibri"/>
          <w:color w:val="auto"/>
          <w:sz w:val="24"/>
          <w:highlight w:val="none"/>
        </w:rPr>
      </w:pPr>
      <w:r>
        <w:rPr>
          <w:rFonts w:hint="eastAsia" w:cs="Calibri"/>
          <w:color w:val="auto"/>
          <w:sz w:val="24"/>
          <w:highlight w:val="none"/>
        </w:rPr>
        <w:t>本公司郑重声明，根据《关于政府采购支持监狱企业发展有关问题的通知》（财</w:t>
      </w:r>
    </w:p>
    <w:p w14:paraId="283D89DC">
      <w:pPr>
        <w:ind w:firstLine="480" w:firstLineChars="200"/>
        <w:rPr>
          <w:rFonts w:cs="Calibri"/>
          <w:color w:val="auto"/>
          <w:sz w:val="24"/>
          <w:highlight w:val="none"/>
        </w:rPr>
      </w:pPr>
      <w:r>
        <w:rPr>
          <w:rFonts w:hint="eastAsia" w:cs="Calibri"/>
          <w:color w:val="auto"/>
          <w:sz w:val="24"/>
          <w:highlight w:val="none"/>
        </w:rPr>
        <w:t>库[2014]68号</w:t>
      </w:r>
      <w:r>
        <w:rPr>
          <w:rFonts w:hint="eastAsia" w:cs="Calibri"/>
          <w:color w:val="auto"/>
          <w:sz w:val="24"/>
          <w:highlight w:val="none"/>
          <w:lang w:eastAsia="zh-CN"/>
        </w:rPr>
        <w:t>）</w:t>
      </w:r>
      <w:r>
        <w:rPr>
          <w:rFonts w:hint="eastAsia" w:cs="Calibri"/>
          <w:color w:val="auto"/>
          <w:sz w:val="24"/>
          <w:highlight w:val="none"/>
        </w:rPr>
        <w:t>的规定，本公司为监狱企业。根据上述标准，我公司属于监狱企业的理由为：</w:t>
      </w:r>
      <w:r>
        <w:rPr>
          <w:rFonts w:hint="eastAsia" w:cs="Calibri"/>
          <w:color w:val="auto"/>
          <w:sz w:val="24"/>
          <w:highlight w:val="none"/>
          <w:u w:val="single"/>
        </w:rPr>
        <w:t xml:space="preserve"> </w:t>
      </w:r>
      <w:r>
        <w:rPr>
          <w:rFonts w:hint="eastAsia" w:cs="Calibri"/>
          <w:color w:val="auto"/>
          <w:sz w:val="24"/>
          <w:highlight w:val="none"/>
          <w:u w:val="single"/>
        </w:rPr>
        <w:tab/>
      </w:r>
      <w:r>
        <w:rPr>
          <w:rFonts w:hint="eastAsia" w:cs="Calibri"/>
          <w:color w:val="auto"/>
          <w:sz w:val="24"/>
          <w:highlight w:val="none"/>
        </w:rPr>
        <w:t xml:space="preserve"> 。 本公司为参加</w:t>
      </w:r>
      <w:r>
        <w:rPr>
          <w:rFonts w:hint="eastAsia" w:cs="Calibri"/>
          <w:color w:val="auto"/>
          <w:sz w:val="24"/>
          <w:highlight w:val="none"/>
          <w:lang w:eastAsia="zh-CN"/>
        </w:rPr>
        <w:t>湖州市吴兴区织里镇综合服务中心</w:t>
      </w:r>
      <w:r>
        <w:rPr>
          <w:rFonts w:hint="eastAsia" w:cs="Calibri"/>
          <w:color w:val="auto"/>
          <w:sz w:val="24"/>
          <w:highlight w:val="none"/>
        </w:rPr>
        <w:t>的</w:t>
      </w:r>
      <w:r>
        <w:rPr>
          <w:rFonts w:hint="eastAsia" w:cs="Calibri"/>
          <w:color w:val="auto"/>
          <w:sz w:val="24"/>
          <w:highlight w:val="none"/>
          <w:lang w:eastAsia="zh-CN"/>
        </w:rPr>
        <w:t>2026年织里镇建筑垃圾收集清运处置项目</w:t>
      </w:r>
      <w:r>
        <w:rPr>
          <w:rFonts w:hint="eastAsia" w:cs="Calibri"/>
          <w:color w:val="auto"/>
          <w:sz w:val="24"/>
          <w:highlight w:val="none"/>
        </w:rPr>
        <w:t>采购活动提供本企业提供服务。</w:t>
      </w:r>
    </w:p>
    <w:p w14:paraId="03EB92B8">
      <w:pPr>
        <w:ind w:firstLine="480" w:firstLineChars="200"/>
        <w:rPr>
          <w:rFonts w:cs="Calibri"/>
          <w:color w:val="auto"/>
          <w:sz w:val="24"/>
          <w:highlight w:val="none"/>
        </w:rPr>
      </w:pPr>
      <w:r>
        <w:rPr>
          <w:rFonts w:hint="eastAsia" w:cs="Calibri"/>
          <w:color w:val="auto"/>
          <w:sz w:val="24"/>
          <w:highlight w:val="none"/>
        </w:rPr>
        <w:t>本公司对上述声明的真实性负责。如有虚假，将依法承担相应责任。</w:t>
      </w:r>
    </w:p>
    <w:p w14:paraId="1564D058">
      <w:pPr>
        <w:spacing w:before="55" w:line="270" w:lineRule="auto"/>
        <w:ind w:left="563" w:right="62" w:hanging="2"/>
        <w:jc w:val="center"/>
        <w:rPr>
          <w:rFonts w:ascii="仿宋" w:hAnsi="仿宋" w:cs="仿宋"/>
          <w:color w:val="auto"/>
          <w:sz w:val="24"/>
          <w:highlight w:val="none"/>
        </w:rPr>
      </w:pPr>
    </w:p>
    <w:p w14:paraId="15CF8EC5">
      <w:pPr>
        <w:spacing w:before="55" w:line="270" w:lineRule="auto"/>
        <w:ind w:left="563" w:right="62" w:hanging="2"/>
        <w:jc w:val="center"/>
        <w:rPr>
          <w:rFonts w:ascii="仿宋" w:hAnsi="仿宋" w:cs="仿宋"/>
          <w:color w:val="auto"/>
          <w:sz w:val="24"/>
          <w:highlight w:val="none"/>
        </w:rPr>
      </w:pPr>
    </w:p>
    <w:p w14:paraId="1123E975">
      <w:pPr>
        <w:spacing w:before="55" w:line="270" w:lineRule="auto"/>
        <w:ind w:left="563" w:right="62" w:hanging="2"/>
        <w:jc w:val="center"/>
        <w:rPr>
          <w:rFonts w:ascii="仿宋" w:hAnsi="仿宋" w:cs="仿宋"/>
          <w:color w:val="auto"/>
          <w:sz w:val="24"/>
          <w:highlight w:val="none"/>
        </w:rPr>
      </w:pPr>
    </w:p>
    <w:p w14:paraId="259D778D">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179B7DD8">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5B4F478E">
      <w:pPr>
        <w:rPr>
          <w:rFonts w:cs="Calibri"/>
          <w:color w:val="auto"/>
          <w:highlight w:val="none"/>
        </w:rPr>
      </w:pPr>
      <w:r>
        <w:rPr>
          <w:rFonts w:cs="Calibri"/>
          <w:color w:val="auto"/>
          <w:highlight w:val="none"/>
        </w:rPr>
        <w:br w:type="page"/>
      </w:r>
    </w:p>
    <w:p w14:paraId="161141E1">
      <w:pPr>
        <w:pStyle w:val="4"/>
        <w:ind w:firstLine="0" w:firstLineChars="0"/>
        <w:jc w:val="center"/>
        <w:rPr>
          <w:rFonts w:cs="Calibri"/>
          <w:color w:val="auto"/>
          <w:highlight w:val="none"/>
          <w:lang w:val="en-US"/>
        </w:rPr>
      </w:pPr>
      <w:r>
        <w:rPr>
          <w:rFonts w:hint="eastAsia" w:cs="Calibri"/>
          <w:color w:val="auto"/>
          <w:highlight w:val="none"/>
          <w:lang w:val="en-US"/>
        </w:rPr>
        <w:t>十</w:t>
      </w:r>
      <w:r>
        <w:rPr>
          <w:rFonts w:hint="eastAsia" w:cs="Calibri"/>
          <w:color w:val="auto"/>
          <w:highlight w:val="none"/>
          <w:lang w:val="en-US" w:eastAsia="zh-CN"/>
        </w:rPr>
        <w:t>六</w:t>
      </w:r>
      <w:r>
        <w:rPr>
          <w:rFonts w:hint="eastAsia" w:cs="Calibri"/>
          <w:color w:val="auto"/>
          <w:highlight w:val="none"/>
          <w:lang w:val="en-US"/>
        </w:rPr>
        <w:t>、</w:t>
      </w:r>
      <w:r>
        <w:rPr>
          <w:rFonts w:cs="Calibri"/>
          <w:color w:val="auto"/>
          <w:highlight w:val="none"/>
          <w:lang w:val="en-US"/>
        </w:rPr>
        <w:t>中小企业声明函</w:t>
      </w:r>
    </w:p>
    <w:p w14:paraId="676FD300">
      <w:pPr>
        <w:jc w:val="center"/>
        <w:rPr>
          <w:rFonts w:hint="eastAsia" w:eastAsia="仿宋" w:cs="Calibri"/>
          <w:b/>
          <w:color w:val="auto"/>
          <w:sz w:val="32"/>
          <w:szCs w:val="32"/>
          <w:highlight w:val="none"/>
          <w:lang w:eastAsia="zh-CN"/>
        </w:rPr>
      </w:pPr>
      <w:r>
        <w:rPr>
          <w:rFonts w:cs="Calibri"/>
          <w:b/>
          <w:color w:val="auto"/>
          <w:sz w:val="32"/>
          <w:szCs w:val="32"/>
          <w:highlight w:val="none"/>
        </w:rPr>
        <w:t>中小企业声明函（服务</w:t>
      </w:r>
      <w:r>
        <w:rPr>
          <w:rFonts w:hint="eastAsia" w:cs="Calibri"/>
          <w:b/>
          <w:color w:val="auto"/>
          <w:sz w:val="32"/>
          <w:szCs w:val="32"/>
          <w:highlight w:val="none"/>
          <w:lang w:eastAsia="zh-CN"/>
        </w:rPr>
        <w:t>）</w:t>
      </w:r>
    </w:p>
    <w:p w14:paraId="66902AF5">
      <w:pPr>
        <w:rPr>
          <w:rFonts w:cs="Calibri"/>
          <w:color w:val="auto"/>
          <w:highlight w:val="none"/>
        </w:rPr>
      </w:pPr>
    </w:p>
    <w:p w14:paraId="00C034CB">
      <w:pPr>
        <w:ind w:firstLine="360" w:firstLineChars="150"/>
        <w:jc w:val="left"/>
        <w:rPr>
          <w:rFonts w:cs="Calibri"/>
          <w:color w:val="auto"/>
          <w:sz w:val="24"/>
          <w:highlight w:val="none"/>
        </w:rPr>
      </w:pPr>
      <w:r>
        <w:rPr>
          <w:rFonts w:cs="Calibri"/>
          <w:color w:val="auto"/>
          <w:sz w:val="24"/>
          <w:highlight w:val="none"/>
        </w:rPr>
        <w:t>本公司（联合体</w:t>
      </w:r>
      <w:r>
        <w:rPr>
          <w:rFonts w:hint="eastAsia" w:cs="Calibri"/>
          <w:color w:val="auto"/>
          <w:sz w:val="24"/>
          <w:highlight w:val="none"/>
          <w:lang w:eastAsia="zh-CN"/>
        </w:rPr>
        <w:t>）</w:t>
      </w:r>
      <w:r>
        <w:rPr>
          <w:rFonts w:cs="Calibri"/>
          <w:color w:val="auto"/>
          <w:sz w:val="24"/>
          <w:highlight w:val="none"/>
        </w:rPr>
        <w:t>郑重声明，根据《政府采购促进中小企业发展管理办法》（财库﹝2020﹞46 号</w:t>
      </w:r>
      <w:r>
        <w:rPr>
          <w:rFonts w:hint="eastAsia" w:cs="Calibri"/>
          <w:color w:val="auto"/>
          <w:sz w:val="24"/>
          <w:highlight w:val="none"/>
          <w:lang w:eastAsia="zh-CN"/>
        </w:rPr>
        <w:t>）</w:t>
      </w:r>
      <w:r>
        <w:rPr>
          <w:rFonts w:cs="Calibri"/>
          <w:color w:val="auto"/>
          <w:sz w:val="24"/>
          <w:highlight w:val="none"/>
        </w:rPr>
        <w:t>的规定，本公司（联合体</w:t>
      </w:r>
      <w:r>
        <w:rPr>
          <w:rFonts w:hint="eastAsia" w:cs="Calibri"/>
          <w:color w:val="auto"/>
          <w:sz w:val="24"/>
          <w:highlight w:val="none"/>
          <w:lang w:eastAsia="zh-CN"/>
        </w:rPr>
        <w:t>）</w:t>
      </w:r>
      <w:r>
        <w:rPr>
          <w:rFonts w:cs="Calibri"/>
          <w:color w:val="auto"/>
          <w:sz w:val="24"/>
          <w:highlight w:val="none"/>
        </w:rPr>
        <w:t>参加</w:t>
      </w:r>
      <w:r>
        <w:rPr>
          <w:rFonts w:hint="eastAsia" w:cs="Calibri"/>
          <w:color w:val="auto"/>
          <w:sz w:val="24"/>
          <w:highlight w:val="none"/>
          <w:lang w:eastAsia="zh-CN"/>
        </w:rPr>
        <w:t>湖州市吴兴区织里镇综合服务中心</w:t>
      </w:r>
      <w:r>
        <w:rPr>
          <w:rFonts w:cs="Calibri"/>
          <w:color w:val="auto"/>
          <w:sz w:val="24"/>
          <w:highlight w:val="none"/>
        </w:rPr>
        <w:t>的</w:t>
      </w:r>
      <w:r>
        <w:rPr>
          <w:rFonts w:hint="eastAsia" w:cs="Calibri"/>
          <w:color w:val="auto"/>
          <w:sz w:val="24"/>
          <w:highlight w:val="none"/>
          <w:lang w:eastAsia="zh-CN"/>
        </w:rPr>
        <w:t>2026年织里镇建筑垃圾收集清运处置项目</w:t>
      </w:r>
      <w:r>
        <w:rPr>
          <w:rFonts w:cs="Calibri"/>
          <w:color w:val="auto"/>
          <w:sz w:val="24"/>
          <w:highlight w:val="none"/>
        </w:rPr>
        <w:t>采购活动，</w:t>
      </w:r>
      <w:r>
        <w:rPr>
          <w:rFonts w:cs="Calibri"/>
          <w:color w:val="auto"/>
          <w:sz w:val="24"/>
        </w:rPr>
        <w:t>服务全部由符合政策要求的中小企业承接</w:t>
      </w:r>
      <w:r>
        <w:rPr>
          <w:rFonts w:cs="Calibri"/>
          <w:color w:val="auto"/>
          <w:sz w:val="24"/>
          <w:highlight w:val="none"/>
        </w:rPr>
        <w:t>。相关企业（含联合体中的中小企业、签订分包意向协议的中小企业</w:t>
      </w:r>
      <w:r>
        <w:rPr>
          <w:rFonts w:hint="eastAsia" w:cs="Calibri"/>
          <w:color w:val="auto"/>
          <w:sz w:val="24"/>
          <w:highlight w:val="none"/>
          <w:lang w:eastAsia="zh-CN"/>
        </w:rPr>
        <w:t>）</w:t>
      </w:r>
      <w:r>
        <w:rPr>
          <w:rFonts w:cs="Calibri"/>
          <w:color w:val="auto"/>
          <w:sz w:val="24"/>
          <w:highlight w:val="none"/>
        </w:rPr>
        <w:t>的具体情况如下：</w:t>
      </w:r>
    </w:p>
    <w:p w14:paraId="563DF744">
      <w:pPr>
        <w:ind w:firstLine="480" w:firstLineChars="200"/>
        <w:jc w:val="left"/>
        <w:rPr>
          <w:rFonts w:cs="Calibri"/>
          <w:color w:val="auto"/>
          <w:sz w:val="24"/>
          <w:highlight w:val="none"/>
        </w:rPr>
      </w:pPr>
      <w:r>
        <w:rPr>
          <w:rFonts w:cs="Calibri"/>
          <w:color w:val="auto"/>
          <w:sz w:val="24"/>
          <w:highlight w:val="none"/>
        </w:rPr>
        <w:t>1.</w:t>
      </w:r>
      <w:r>
        <w:rPr>
          <w:rFonts w:cs="Calibri"/>
          <w:color w:val="auto"/>
          <w:highlight w:val="none"/>
        </w:rPr>
        <w:t>【</w:t>
      </w:r>
      <w:r>
        <w:rPr>
          <w:rFonts w:cs="Calibri"/>
          <w:color w:val="auto"/>
          <w:sz w:val="24"/>
          <w:highlight w:val="none"/>
          <w:u w:val="single"/>
        </w:rPr>
        <w:t>标的名称</w:t>
      </w:r>
      <w:r>
        <w:rPr>
          <w:rFonts w:cs="Calibri"/>
          <w:color w:val="auto"/>
          <w:highlight w:val="none"/>
        </w:rPr>
        <w:t>】</w:t>
      </w:r>
      <w:r>
        <w:rPr>
          <w:rFonts w:cs="Calibri"/>
          <w:color w:val="auto"/>
          <w:sz w:val="24"/>
          <w:highlight w:val="none"/>
        </w:rPr>
        <w:t>，属于【</w:t>
      </w:r>
      <w:r>
        <w:rPr>
          <w:rFonts w:hint="eastAsia" w:cs="Calibri"/>
          <w:color w:val="auto"/>
          <w:sz w:val="24"/>
          <w:highlight w:val="none"/>
          <w:u w:val="single"/>
        </w:rPr>
        <w:t xml:space="preserve">   </w:t>
      </w:r>
      <w:r>
        <w:rPr>
          <w:rFonts w:cs="Calibri"/>
          <w:color w:val="auto"/>
          <w:sz w:val="24"/>
          <w:highlight w:val="none"/>
        </w:rPr>
        <w:t>】行业；承接企业为【</w:t>
      </w:r>
      <w:r>
        <w:rPr>
          <w:rFonts w:cs="Calibri"/>
          <w:color w:val="auto"/>
          <w:sz w:val="24"/>
          <w:highlight w:val="none"/>
          <w:u w:val="single"/>
        </w:rPr>
        <w:t>企业名称</w:t>
      </w:r>
      <w:r>
        <w:rPr>
          <w:rFonts w:cs="Calibri"/>
          <w:color w:val="auto"/>
          <w:sz w:val="24"/>
          <w:highlight w:val="none"/>
        </w:rPr>
        <w:t>】，从业人员</w:t>
      </w:r>
      <w:r>
        <w:rPr>
          <w:rFonts w:cs="Calibri"/>
          <w:color w:val="auto"/>
          <w:sz w:val="24"/>
          <w:highlight w:val="none"/>
          <w:u w:val="single"/>
        </w:rPr>
        <w:t>【 】</w:t>
      </w:r>
      <w:r>
        <w:rPr>
          <w:rFonts w:cs="Calibri"/>
          <w:color w:val="auto"/>
          <w:sz w:val="24"/>
          <w:highlight w:val="none"/>
        </w:rPr>
        <w:t>人，营业收入为</w:t>
      </w:r>
      <w:r>
        <w:rPr>
          <w:rFonts w:cs="Calibri"/>
          <w:color w:val="auto"/>
          <w:sz w:val="24"/>
          <w:highlight w:val="none"/>
          <w:u w:val="single"/>
        </w:rPr>
        <w:t>【 】</w:t>
      </w:r>
      <w:r>
        <w:rPr>
          <w:rFonts w:cs="Calibri"/>
          <w:color w:val="auto"/>
          <w:sz w:val="24"/>
          <w:highlight w:val="none"/>
        </w:rPr>
        <w:t>万元，资产总额为</w:t>
      </w:r>
      <w:r>
        <w:rPr>
          <w:rFonts w:cs="Calibri"/>
          <w:color w:val="auto"/>
          <w:sz w:val="24"/>
          <w:highlight w:val="none"/>
          <w:u w:val="single"/>
        </w:rPr>
        <w:t>【 】</w:t>
      </w:r>
      <w:r>
        <w:rPr>
          <w:rFonts w:cs="Calibri"/>
          <w:color w:val="auto"/>
          <w:sz w:val="24"/>
          <w:highlight w:val="none"/>
        </w:rPr>
        <w:t>万元，属于【</w:t>
      </w:r>
      <w:r>
        <w:rPr>
          <w:rFonts w:cs="Calibri"/>
          <w:color w:val="auto"/>
          <w:sz w:val="24"/>
          <w:highlight w:val="none"/>
          <w:u w:val="single"/>
        </w:rPr>
        <w:t>中型企业/小型企业/微型企业之一</w:t>
      </w:r>
      <w:r>
        <w:rPr>
          <w:rFonts w:cs="Calibri"/>
          <w:color w:val="auto"/>
          <w:sz w:val="24"/>
          <w:highlight w:val="none"/>
        </w:rPr>
        <w:t>】；</w:t>
      </w:r>
    </w:p>
    <w:p w14:paraId="60F42B6C">
      <w:pPr>
        <w:ind w:firstLine="480" w:firstLineChars="200"/>
        <w:jc w:val="left"/>
        <w:rPr>
          <w:rFonts w:cs="Calibri"/>
          <w:color w:val="auto"/>
          <w:sz w:val="24"/>
          <w:highlight w:val="none"/>
        </w:rPr>
      </w:pPr>
      <w:r>
        <w:rPr>
          <w:rFonts w:cs="Calibri"/>
          <w:color w:val="auto"/>
          <w:sz w:val="24"/>
          <w:highlight w:val="none"/>
        </w:rPr>
        <w:t>2.</w:t>
      </w:r>
      <w:r>
        <w:rPr>
          <w:rFonts w:cs="Calibri"/>
          <w:color w:val="auto"/>
          <w:highlight w:val="none"/>
        </w:rPr>
        <w:t>【</w:t>
      </w:r>
      <w:r>
        <w:rPr>
          <w:rFonts w:cs="Calibri"/>
          <w:color w:val="auto"/>
          <w:sz w:val="24"/>
          <w:highlight w:val="none"/>
          <w:u w:val="single"/>
        </w:rPr>
        <w:t>标的名称</w:t>
      </w:r>
      <w:r>
        <w:rPr>
          <w:rFonts w:cs="Calibri"/>
          <w:color w:val="auto"/>
          <w:highlight w:val="none"/>
        </w:rPr>
        <w:t>】</w:t>
      </w:r>
      <w:r>
        <w:rPr>
          <w:rFonts w:cs="Calibri"/>
          <w:color w:val="auto"/>
          <w:sz w:val="24"/>
          <w:highlight w:val="none"/>
        </w:rPr>
        <w:t>，属于【</w:t>
      </w:r>
      <w:r>
        <w:rPr>
          <w:rFonts w:hint="eastAsia" w:cs="Calibri"/>
          <w:color w:val="auto"/>
          <w:sz w:val="24"/>
          <w:highlight w:val="none"/>
          <w:u w:val="single"/>
        </w:rPr>
        <w:t xml:space="preserve">   </w:t>
      </w:r>
      <w:r>
        <w:rPr>
          <w:rFonts w:cs="Calibri"/>
          <w:color w:val="auto"/>
          <w:sz w:val="24"/>
          <w:highlight w:val="none"/>
        </w:rPr>
        <w:t>】行业；承接企业为【</w:t>
      </w:r>
      <w:r>
        <w:rPr>
          <w:rFonts w:cs="Calibri"/>
          <w:color w:val="auto"/>
          <w:sz w:val="24"/>
          <w:highlight w:val="none"/>
          <w:u w:val="single"/>
        </w:rPr>
        <w:t>企业名称</w:t>
      </w:r>
      <w:r>
        <w:rPr>
          <w:rFonts w:cs="Calibri"/>
          <w:color w:val="auto"/>
          <w:sz w:val="24"/>
          <w:highlight w:val="none"/>
        </w:rPr>
        <w:t>】，从业人员</w:t>
      </w:r>
      <w:r>
        <w:rPr>
          <w:rFonts w:cs="Calibri"/>
          <w:color w:val="auto"/>
          <w:sz w:val="24"/>
          <w:highlight w:val="none"/>
          <w:u w:val="single"/>
        </w:rPr>
        <w:t>【 】</w:t>
      </w:r>
      <w:r>
        <w:rPr>
          <w:rFonts w:cs="Calibri"/>
          <w:color w:val="auto"/>
          <w:sz w:val="24"/>
          <w:highlight w:val="none"/>
        </w:rPr>
        <w:t>人，营业收入为</w:t>
      </w:r>
      <w:r>
        <w:rPr>
          <w:rFonts w:cs="Calibri"/>
          <w:color w:val="auto"/>
          <w:sz w:val="24"/>
          <w:highlight w:val="none"/>
          <w:u w:val="single"/>
        </w:rPr>
        <w:t>【 】</w:t>
      </w:r>
      <w:r>
        <w:rPr>
          <w:rFonts w:cs="Calibri"/>
          <w:color w:val="auto"/>
          <w:sz w:val="24"/>
          <w:highlight w:val="none"/>
        </w:rPr>
        <w:t>万元，资产总额为</w:t>
      </w:r>
      <w:r>
        <w:rPr>
          <w:rFonts w:cs="Calibri"/>
          <w:color w:val="auto"/>
          <w:sz w:val="24"/>
          <w:highlight w:val="none"/>
          <w:u w:val="single"/>
        </w:rPr>
        <w:t>【 】</w:t>
      </w:r>
      <w:r>
        <w:rPr>
          <w:rFonts w:cs="Calibri"/>
          <w:color w:val="auto"/>
          <w:sz w:val="24"/>
          <w:highlight w:val="none"/>
        </w:rPr>
        <w:t>万元，属于【</w:t>
      </w:r>
      <w:r>
        <w:rPr>
          <w:rFonts w:cs="Calibri"/>
          <w:color w:val="auto"/>
          <w:sz w:val="24"/>
          <w:highlight w:val="none"/>
          <w:u w:val="single"/>
        </w:rPr>
        <w:t>中型企业/小型企业/微型企业之一</w:t>
      </w:r>
      <w:r>
        <w:rPr>
          <w:rFonts w:cs="Calibri"/>
          <w:color w:val="auto"/>
          <w:sz w:val="24"/>
          <w:highlight w:val="none"/>
        </w:rPr>
        <w:t>】；</w:t>
      </w:r>
    </w:p>
    <w:p w14:paraId="09B7D6F1">
      <w:pPr>
        <w:ind w:firstLine="480" w:firstLineChars="200"/>
        <w:jc w:val="left"/>
        <w:rPr>
          <w:rFonts w:cs="Calibri"/>
          <w:color w:val="auto"/>
          <w:sz w:val="24"/>
          <w:highlight w:val="none"/>
        </w:rPr>
      </w:pPr>
      <w:r>
        <w:rPr>
          <w:rFonts w:cs="Calibri"/>
          <w:color w:val="auto"/>
          <w:sz w:val="24"/>
          <w:highlight w:val="none"/>
        </w:rPr>
        <w:t>……</w:t>
      </w:r>
    </w:p>
    <w:p w14:paraId="51B68F51">
      <w:pPr>
        <w:ind w:firstLine="480" w:firstLineChars="200"/>
        <w:jc w:val="left"/>
        <w:rPr>
          <w:rFonts w:cs="Calibri"/>
          <w:color w:val="auto"/>
          <w:sz w:val="24"/>
          <w:highlight w:val="none"/>
        </w:rPr>
      </w:pPr>
      <w:r>
        <w:rPr>
          <w:rFonts w:cs="Calibri"/>
          <w:color w:val="auto"/>
          <w:sz w:val="24"/>
          <w:highlight w:val="none"/>
        </w:rPr>
        <w:t>以上企业，不属于大企业的分支机构，不存在控股股东为大企业的情形，也不存在与大企业的负责人为同一人的情形。</w:t>
      </w:r>
    </w:p>
    <w:p w14:paraId="5722A89D">
      <w:pPr>
        <w:ind w:firstLine="480" w:firstLineChars="200"/>
        <w:jc w:val="left"/>
        <w:rPr>
          <w:rFonts w:cs="Calibri"/>
          <w:color w:val="auto"/>
          <w:sz w:val="24"/>
          <w:highlight w:val="none"/>
        </w:rPr>
      </w:pPr>
      <w:r>
        <w:rPr>
          <w:rFonts w:cs="Calibri"/>
          <w:color w:val="auto"/>
          <w:sz w:val="24"/>
          <w:highlight w:val="none"/>
        </w:rPr>
        <w:t>本企业对上述声明内容的真实性负责。如有虚假，将依法承担相应责任。</w:t>
      </w:r>
    </w:p>
    <w:p w14:paraId="48E57257">
      <w:pPr>
        <w:ind w:firstLine="480" w:firstLineChars="200"/>
        <w:rPr>
          <w:rFonts w:cs="Calibri"/>
          <w:color w:val="auto"/>
          <w:sz w:val="24"/>
          <w:highlight w:val="none"/>
        </w:rPr>
      </w:pPr>
    </w:p>
    <w:p w14:paraId="103AA401">
      <w:pPr>
        <w:ind w:firstLine="480" w:firstLineChars="200"/>
        <w:rPr>
          <w:rFonts w:cs="Calibri"/>
          <w:color w:val="auto"/>
          <w:kern w:val="0"/>
          <w:sz w:val="24"/>
          <w:highlight w:val="none"/>
          <w:lang w:val="zh-CN"/>
        </w:rPr>
      </w:pPr>
      <w:r>
        <w:rPr>
          <w:rFonts w:cs="Calibri"/>
          <w:color w:val="auto"/>
          <w:kern w:val="0"/>
          <w:sz w:val="24"/>
          <w:highlight w:val="none"/>
          <w:lang w:val="zh-CN"/>
        </w:rPr>
        <w:t>投标人名称（电子签名或单位公章</w:t>
      </w:r>
      <w:r>
        <w:rPr>
          <w:rFonts w:hint="eastAsia" w:cs="Calibri"/>
          <w:color w:val="auto"/>
          <w:kern w:val="0"/>
          <w:sz w:val="24"/>
          <w:highlight w:val="none"/>
          <w:lang w:val="zh-CN"/>
        </w:rPr>
        <w:t>）</w:t>
      </w:r>
      <w:r>
        <w:rPr>
          <w:rFonts w:cs="Calibri"/>
          <w:color w:val="auto"/>
          <w:kern w:val="0"/>
          <w:sz w:val="24"/>
          <w:highlight w:val="none"/>
          <w:lang w:val="zh-CN"/>
        </w:rPr>
        <w:t>：</w:t>
      </w:r>
    </w:p>
    <w:p w14:paraId="3B8A894C">
      <w:pPr>
        <w:ind w:firstLine="480" w:firstLineChars="200"/>
        <w:rPr>
          <w:rFonts w:cs="Calibri"/>
          <w:color w:val="auto"/>
          <w:kern w:val="0"/>
          <w:sz w:val="24"/>
          <w:highlight w:val="none"/>
          <w:lang w:val="zh-CN"/>
        </w:rPr>
      </w:pPr>
      <w:r>
        <w:rPr>
          <w:rFonts w:cs="Calibri"/>
          <w:color w:val="auto"/>
          <w:kern w:val="0"/>
          <w:sz w:val="24"/>
          <w:highlight w:val="none"/>
          <w:lang w:val="zh-CN"/>
        </w:rPr>
        <w:t>日期：</w:t>
      </w:r>
      <w:r>
        <w:rPr>
          <w:rFonts w:hint="eastAsia" w:cs="Calibri"/>
          <w:color w:val="auto"/>
          <w:kern w:val="0"/>
          <w:sz w:val="24"/>
          <w:highlight w:val="none"/>
          <w:lang w:val="en-US" w:eastAsia="zh-CN"/>
        </w:rPr>
        <w:t xml:space="preserve">   </w:t>
      </w:r>
      <w:r>
        <w:rPr>
          <w:rFonts w:cs="Calibri"/>
          <w:color w:val="auto"/>
          <w:kern w:val="0"/>
          <w:sz w:val="24"/>
          <w:highlight w:val="none"/>
          <w:lang w:val="zh-CN"/>
        </w:rPr>
        <w:t>年  月   日</w:t>
      </w:r>
    </w:p>
    <w:p w14:paraId="66CD7861">
      <w:pPr>
        <w:ind w:firstLine="480" w:firstLineChars="200"/>
        <w:rPr>
          <w:rFonts w:cs="Calibri"/>
          <w:color w:val="auto"/>
          <w:sz w:val="24"/>
          <w:highlight w:val="none"/>
        </w:rPr>
      </w:pPr>
    </w:p>
    <w:p w14:paraId="381BDD5B">
      <w:pPr>
        <w:ind w:firstLine="480" w:firstLineChars="200"/>
        <w:rPr>
          <w:rFonts w:cs="Calibri"/>
          <w:color w:val="auto"/>
          <w:sz w:val="24"/>
          <w:highlight w:val="none"/>
        </w:rPr>
      </w:pPr>
      <w:r>
        <w:rPr>
          <w:rFonts w:cs="Calibri"/>
          <w:color w:val="auto"/>
          <w:sz w:val="24"/>
          <w:highlight w:val="none"/>
        </w:rPr>
        <w:t>说明：</w:t>
      </w:r>
    </w:p>
    <w:p w14:paraId="2EEF84CB">
      <w:pPr>
        <w:ind w:firstLine="480" w:firstLineChars="200"/>
        <w:rPr>
          <w:rFonts w:cs="Calibri"/>
          <w:color w:val="auto"/>
          <w:sz w:val="24"/>
          <w:highlight w:val="none"/>
        </w:rPr>
      </w:pPr>
      <w:r>
        <w:rPr>
          <w:rFonts w:cs="Calibri"/>
          <w:color w:val="auto"/>
          <w:sz w:val="24"/>
          <w:highlight w:val="none"/>
        </w:rPr>
        <w:t>（1</w:t>
      </w:r>
      <w:r>
        <w:rPr>
          <w:rFonts w:hint="eastAsia" w:cs="Calibri"/>
          <w:color w:val="auto"/>
          <w:sz w:val="24"/>
          <w:highlight w:val="none"/>
          <w:lang w:eastAsia="zh-CN"/>
        </w:rPr>
        <w:t>）</w:t>
      </w:r>
      <w:r>
        <w:rPr>
          <w:rFonts w:cs="Calibri"/>
          <w:color w:val="auto"/>
          <w:sz w:val="24"/>
          <w:highlight w:val="none"/>
        </w:rPr>
        <w:t>从业人员、营业收入、资产总额填报上一年度数据，无上一年度数据的新成立企业可不填报。</w:t>
      </w:r>
    </w:p>
    <w:p w14:paraId="63137B8A">
      <w:pPr>
        <w:ind w:firstLine="480" w:firstLineChars="200"/>
        <w:rPr>
          <w:rFonts w:cs="Calibri"/>
          <w:color w:val="auto"/>
          <w:sz w:val="24"/>
          <w:highlight w:val="none"/>
        </w:rPr>
      </w:pPr>
      <w:r>
        <w:rPr>
          <w:rFonts w:cs="Calibri"/>
          <w:color w:val="auto"/>
          <w:sz w:val="24"/>
          <w:highlight w:val="none"/>
        </w:rPr>
        <w:t>（2</w:t>
      </w:r>
      <w:r>
        <w:rPr>
          <w:rFonts w:hint="eastAsia" w:cs="Calibri"/>
          <w:color w:val="auto"/>
          <w:sz w:val="24"/>
          <w:highlight w:val="none"/>
          <w:lang w:eastAsia="zh-CN"/>
        </w:rPr>
        <w:t>）</w:t>
      </w:r>
      <w:r>
        <w:rPr>
          <w:rFonts w:cs="Calibri"/>
          <w:color w:val="auto"/>
          <w:sz w:val="24"/>
          <w:highlight w:val="none"/>
        </w:rPr>
        <w:t>符合《关于促进残疾人就业政府采购政策的通知》（财库〔2017〕141号</w:t>
      </w:r>
      <w:r>
        <w:rPr>
          <w:rFonts w:hint="eastAsia" w:cs="Calibri"/>
          <w:color w:val="auto"/>
          <w:sz w:val="24"/>
          <w:highlight w:val="none"/>
          <w:lang w:eastAsia="zh-CN"/>
        </w:rPr>
        <w:t>）</w:t>
      </w:r>
      <w:r>
        <w:rPr>
          <w:rFonts w:cs="Calibri"/>
          <w:color w:val="auto"/>
          <w:sz w:val="24"/>
          <w:highlight w:val="none"/>
        </w:rPr>
        <w:t>规定的条件并提供《残疾人福利性单位声明函》（格式见招标文件附件1</w:t>
      </w:r>
      <w:r>
        <w:rPr>
          <w:rFonts w:hint="eastAsia" w:cs="Calibri"/>
          <w:color w:val="auto"/>
          <w:sz w:val="24"/>
          <w:highlight w:val="none"/>
          <w:lang w:eastAsia="zh-CN"/>
        </w:rPr>
        <w:t>）</w:t>
      </w:r>
      <w:r>
        <w:rPr>
          <w:rFonts w:cs="Calibri"/>
          <w:color w:val="auto"/>
          <w:sz w:val="24"/>
          <w:highlight w:val="none"/>
        </w:rPr>
        <w:t>的残疾人福利性单位视同小型、微型企业；根据《关于政府采购支持监狱企业发展有关问题的通知》（财库[2014]68号</w:t>
      </w:r>
      <w:r>
        <w:rPr>
          <w:rFonts w:hint="eastAsia" w:cs="Calibri"/>
          <w:color w:val="auto"/>
          <w:sz w:val="24"/>
          <w:highlight w:val="none"/>
          <w:lang w:eastAsia="zh-CN"/>
        </w:rPr>
        <w:t>）</w:t>
      </w:r>
      <w:r>
        <w:rPr>
          <w:rFonts w:cs="Calibri"/>
          <w:color w:val="auto"/>
          <w:sz w:val="24"/>
          <w:highlight w:val="none"/>
        </w:rPr>
        <w:t>的规定，投标人提供由省级以上监狱管理局、戒毒管理局（含新疆生产建设兵团</w:t>
      </w:r>
      <w:r>
        <w:rPr>
          <w:rFonts w:hint="eastAsia" w:cs="Calibri"/>
          <w:color w:val="auto"/>
          <w:sz w:val="24"/>
          <w:highlight w:val="none"/>
          <w:lang w:eastAsia="zh-CN"/>
        </w:rPr>
        <w:t>）</w:t>
      </w:r>
      <w:r>
        <w:rPr>
          <w:rFonts w:cs="Calibri"/>
          <w:color w:val="auto"/>
          <w:sz w:val="24"/>
          <w:highlight w:val="none"/>
        </w:rPr>
        <w:t>出具的属于监狱企业证明文件的，视同为小型和微型企业。</w:t>
      </w:r>
    </w:p>
    <w:p w14:paraId="11854B6E">
      <w:pPr>
        <w:ind w:firstLine="480" w:firstLineChars="200"/>
        <w:rPr>
          <w:rFonts w:cs="Calibri"/>
          <w:color w:val="auto"/>
          <w:sz w:val="24"/>
          <w:highlight w:val="none"/>
        </w:rPr>
      </w:pPr>
      <w:r>
        <w:rPr>
          <w:rFonts w:cs="Calibri"/>
          <w:color w:val="auto"/>
          <w:sz w:val="24"/>
          <w:highlight w:val="none"/>
        </w:rPr>
        <w:t>（3</w:t>
      </w:r>
      <w:r>
        <w:rPr>
          <w:rFonts w:hint="eastAsia" w:cs="Calibri"/>
          <w:color w:val="auto"/>
          <w:sz w:val="24"/>
          <w:highlight w:val="none"/>
          <w:lang w:eastAsia="zh-CN"/>
        </w:rPr>
        <w:t>）</w:t>
      </w:r>
      <w:r>
        <w:rPr>
          <w:rFonts w:cs="Calibri"/>
          <w:color w:val="auto"/>
          <w:sz w:val="24"/>
          <w:highlight w:val="none"/>
        </w:rPr>
        <w:t>可采用工业和信息化部网站（https：//www.miit.gov.cn/</w:t>
      </w:r>
      <w:r>
        <w:rPr>
          <w:rFonts w:hint="eastAsia" w:cs="Calibri"/>
          <w:color w:val="auto"/>
          <w:sz w:val="24"/>
          <w:highlight w:val="none"/>
          <w:lang w:eastAsia="zh-CN"/>
        </w:rPr>
        <w:t>）</w:t>
      </w:r>
      <w:r>
        <w:rPr>
          <w:rFonts w:cs="Calibri"/>
          <w:color w:val="auto"/>
          <w:sz w:val="24"/>
          <w:highlight w:val="none"/>
        </w:rPr>
        <w:t>中小企业规模类型自测小程序进行自测后填写。</w:t>
      </w:r>
    </w:p>
    <w:p w14:paraId="43EA2396">
      <w:pPr>
        <w:rPr>
          <w:rFonts w:cs="Calibri"/>
          <w:color w:val="auto"/>
          <w:highlight w:val="none"/>
        </w:rPr>
      </w:pPr>
    </w:p>
    <w:p w14:paraId="15E48333">
      <w:pPr>
        <w:pStyle w:val="83"/>
        <w:rPr>
          <w:rFonts w:cs="Calibri"/>
          <w:color w:val="auto"/>
          <w:highlight w:val="none"/>
        </w:rPr>
      </w:pPr>
    </w:p>
    <w:p w14:paraId="4071834F">
      <w:pPr>
        <w:pStyle w:val="83"/>
        <w:rPr>
          <w:rFonts w:cs="Calibri"/>
          <w:color w:val="auto"/>
          <w:highlight w:val="none"/>
        </w:rPr>
      </w:pPr>
    </w:p>
    <w:p w14:paraId="540193DC">
      <w:pPr>
        <w:pStyle w:val="83"/>
        <w:rPr>
          <w:rFonts w:cs="Calibri"/>
          <w:color w:val="auto"/>
          <w:highlight w:val="none"/>
        </w:rPr>
      </w:pPr>
    </w:p>
    <w:p w14:paraId="1CD5670F">
      <w:pPr>
        <w:pStyle w:val="83"/>
        <w:rPr>
          <w:rFonts w:cs="Calibri"/>
          <w:color w:val="auto"/>
          <w:highlight w:val="none"/>
        </w:rPr>
      </w:pPr>
    </w:p>
    <w:p w14:paraId="049ACD6C">
      <w:pPr>
        <w:pStyle w:val="4"/>
        <w:ind w:firstLine="0" w:firstLineChars="0"/>
        <w:jc w:val="center"/>
        <w:rPr>
          <w:rFonts w:cs="Calibri"/>
          <w:color w:val="auto"/>
          <w:highlight w:val="none"/>
          <w:lang w:val="en-US"/>
        </w:rPr>
      </w:pPr>
      <w:r>
        <w:rPr>
          <w:rFonts w:hint="eastAsia" w:cs="Calibri"/>
          <w:color w:val="auto"/>
          <w:highlight w:val="none"/>
          <w:lang w:val="en-US"/>
        </w:rPr>
        <w:t>十</w:t>
      </w:r>
      <w:r>
        <w:rPr>
          <w:rFonts w:hint="eastAsia" w:cs="Calibri"/>
          <w:color w:val="auto"/>
          <w:highlight w:val="none"/>
          <w:lang w:val="en-US" w:eastAsia="zh-CN"/>
        </w:rPr>
        <w:t>七</w:t>
      </w:r>
      <w:r>
        <w:rPr>
          <w:rFonts w:hint="eastAsia" w:cs="Calibri"/>
          <w:color w:val="auto"/>
          <w:highlight w:val="none"/>
          <w:lang w:val="en-US"/>
        </w:rPr>
        <w:t>、</w:t>
      </w:r>
      <w:r>
        <w:rPr>
          <w:rFonts w:cs="Calibri"/>
          <w:color w:val="auto"/>
          <w:highlight w:val="none"/>
          <w:lang w:val="en-US"/>
        </w:rPr>
        <w:t>质疑函范本及制作说明</w:t>
      </w:r>
    </w:p>
    <w:p w14:paraId="76E7D6E7">
      <w:pPr>
        <w:jc w:val="center"/>
        <w:rPr>
          <w:rFonts w:cs="Calibri"/>
          <w:b/>
          <w:color w:val="auto"/>
          <w:spacing w:val="6"/>
          <w:sz w:val="32"/>
          <w:szCs w:val="32"/>
          <w:highlight w:val="none"/>
        </w:rPr>
      </w:pPr>
      <w:r>
        <w:rPr>
          <w:rFonts w:cs="Calibri"/>
          <w:b/>
          <w:color w:val="auto"/>
          <w:spacing w:val="6"/>
          <w:sz w:val="32"/>
          <w:szCs w:val="32"/>
          <w:highlight w:val="none"/>
        </w:rPr>
        <w:t>质疑函范本</w:t>
      </w:r>
    </w:p>
    <w:p w14:paraId="72443ABA">
      <w:pPr>
        <w:rPr>
          <w:rFonts w:cs="Calibri"/>
          <w:bCs/>
          <w:color w:val="auto"/>
          <w:sz w:val="24"/>
          <w:highlight w:val="none"/>
        </w:rPr>
      </w:pPr>
      <w:r>
        <w:rPr>
          <w:rFonts w:cs="Calibri"/>
          <w:bCs/>
          <w:color w:val="auto"/>
          <w:sz w:val="24"/>
          <w:highlight w:val="none"/>
        </w:rPr>
        <w:t>一、质疑供应商基本信息</w:t>
      </w:r>
    </w:p>
    <w:p w14:paraId="12B93A22">
      <w:pPr>
        <w:rPr>
          <w:rFonts w:cs="Calibri"/>
          <w:color w:val="auto"/>
          <w:sz w:val="24"/>
          <w:highlight w:val="none"/>
          <w:u w:val="dotted"/>
        </w:rPr>
      </w:pPr>
      <w:r>
        <w:rPr>
          <w:rFonts w:cs="Calibri"/>
          <w:color w:val="auto"/>
          <w:sz w:val="24"/>
          <w:highlight w:val="none"/>
        </w:rPr>
        <w:t>质疑供应商：</w:t>
      </w:r>
      <w:r>
        <w:rPr>
          <w:rFonts w:cs="Calibri"/>
          <w:color w:val="auto"/>
          <w:sz w:val="24"/>
          <w:highlight w:val="none"/>
          <w:u w:val="dotted"/>
        </w:rPr>
        <w:t xml:space="preserve">                                        </w:t>
      </w:r>
    </w:p>
    <w:p w14:paraId="4721CE8B">
      <w:pPr>
        <w:rPr>
          <w:rFonts w:cs="Calibri"/>
          <w:color w:val="auto"/>
          <w:sz w:val="24"/>
          <w:highlight w:val="none"/>
        </w:rPr>
      </w:pPr>
      <w:r>
        <w:rPr>
          <w:rFonts w:cs="Calibri"/>
          <w:color w:val="auto"/>
          <w:sz w:val="24"/>
          <w:highlight w:val="none"/>
        </w:rPr>
        <w:t>地址：</w:t>
      </w:r>
      <w:r>
        <w:rPr>
          <w:rFonts w:cs="Calibri"/>
          <w:color w:val="auto"/>
          <w:sz w:val="24"/>
          <w:highlight w:val="none"/>
          <w:u w:val="dotted"/>
        </w:rPr>
        <w:t xml:space="preserve">                          </w:t>
      </w:r>
      <w:r>
        <w:rPr>
          <w:rFonts w:cs="Calibri"/>
          <w:color w:val="auto"/>
          <w:sz w:val="24"/>
          <w:highlight w:val="none"/>
        </w:rPr>
        <w:t>邮编：</w:t>
      </w:r>
      <w:r>
        <w:rPr>
          <w:rFonts w:cs="Calibri"/>
          <w:color w:val="auto"/>
          <w:sz w:val="24"/>
          <w:highlight w:val="none"/>
          <w:u w:val="dotted"/>
        </w:rPr>
        <w:t xml:space="preserve">                                </w:t>
      </w:r>
    </w:p>
    <w:p w14:paraId="2556A131">
      <w:pPr>
        <w:rPr>
          <w:rFonts w:cs="Calibri"/>
          <w:color w:val="auto"/>
          <w:sz w:val="24"/>
          <w:highlight w:val="none"/>
        </w:rPr>
      </w:pPr>
      <w:r>
        <w:rPr>
          <w:rFonts w:cs="Calibri"/>
          <w:color w:val="auto"/>
          <w:sz w:val="24"/>
          <w:highlight w:val="none"/>
        </w:rPr>
        <w:t>联系人：</w:t>
      </w:r>
      <w:r>
        <w:rPr>
          <w:rFonts w:cs="Calibri"/>
          <w:color w:val="auto"/>
          <w:sz w:val="24"/>
          <w:highlight w:val="none"/>
          <w:u w:val="dotted"/>
        </w:rPr>
        <w:t xml:space="preserve">                      </w:t>
      </w:r>
      <w:r>
        <w:rPr>
          <w:rFonts w:cs="Calibri"/>
          <w:color w:val="auto"/>
          <w:sz w:val="24"/>
          <w:highlight w:val="none"/>
        </w:rPr>
        <w:t>联系电话：</w:t>
      </w:r>
      <w:r>
        <w:rPr>
          <w:rFonts w:cs="Calibri"/>
          <w:color w:val="auto"/>
          <w:sz w:val="24"/>
          <w:highlight w:val="none"/>
          <w:u w:val="dotted"/>
        </w:rPr>
        <w:t xml:space="preserve">                              </w:t>
      </w:r>
    </w:p>
    <w:p w14:paraId="08CB6DC7">
      <w:pPr>
        <w:rPr>
          <w:rFonts w:cs="Calibri"/>
          <w:color w:val="auto"/>
          <w:sz w:val="24"/>
          <w:highlight w:val="none"/>
          <w:u w:val="dotted"/>
        </w:rPr>
      </w:pPr>
      <w:r>
        <w:rPr>
          <w:rFonts w:cs="Calibri"/>
          <w:color w:val="auto"/>
          <w:sz w:val="24"/>
          <w:highlight w:val="none"/>
        </w:rPr>
        <w:t>授权代表：</w:t>
      </w:r>
      <w:r>
        <w:rPr>
          <w:rFonts w:cs="Calibri"/>
          <w:color w:val="auto"/>
          <w:sz w:val="24"/>
          <w:highlight w:val="none"/>
          <w:u w:val="dotted"/>
        </w:rPr>
        <w:t xml:space="preserve">                                          </w:t>
      </w:r>
    </w:p>
    <w:p w14:paraId="2D6F1BE6">
      <w:pPr>
        <w:rPr>
          <w:rFonts w:cs="Calibri"/>
          <w:color w:val="auto"/>
          <w:sz w:val="24"/>
          <w:highlight w:val="none"/>
        </w:rPr>
      </w:pPr>
      <w:r>
        <w:rPr>
          <w:rFonts w:cs="Calibri"/>
          <w:color w:val="auto"/>
          <w:sz w:val="24"/>
          <w:highlight w:val="none"/>
        </w:rPr>
        <w:t>联系电话：</w:t>
      </w:r>
      <w:r>
        <w:rPr>
          <w:rFonts w:cs="Calibri"/>
          <w:color w:val="auto"/>
          <w:sz w:val="24"/>
          <w:highlight w:val="none"/>
          <w:u w:val="dotted"/>
        </w:rPr>
        <w:t xml:space="preserve">                                           </w:t>
      </w:r>
      <w:r>
        <w:rPr>
          <w:rFonts w:cs="Calibri"/>
          <w:color w:val="auto"/>
          <w:sz w:val="24"/>
          <w:highlight w:val="none"/>
        </w:rPr>
        <w:t xml:space="preserve"> </w:t>
      </w:r>
    </w:p>
    <w:p w14:paraId="5600941A">
      <w:pPr>
        <w:rPr>
          <w:rFonts w:cs="Calibri"/>
          <w:color w:val="auto"/>
          <w:sz w:val="24"/>
          <w:highlight w:val="none"/>
        </w:rPr>
      </w:pPr>
      <w:r>
        <w:rPr>
          <w:rFonts w:cs="Calibri"/>
          <w:color w:val="auto"/>
          <w:sz w:val="24"/>
          <w:highlight w:val="none"/>
        </w:rPr>
        <w:t xml:space="preserve">地址： </w:t>
      </w:r>
      <w:r>
        <w:rPr>
          <w:rFonts w:cs="Calibri"/>
          <w:color w:val="auto"/>
          <w:sz w:val="24"/>
          <w:highlight w:val="none"/>
          <w:u w:val="dotted"/>
        </w:rPr>
        <w:t xml:space="preserve">                        </w:t>
      </w:r>
      <w:r>
        <w:rPr>
          <w:rFonts w:cs="Calibri"/>
          <w:color w:val="auto"/>
          <w:sz w:val="24"/>
          <w:highlight w:val="none"/>
        </w:rPr>
        <w:t>邮编：</w:t>
      </w:r>
      <w:r>
        <w:rPr>
          <w:rFonts w:cs="Calibri"/>
          <w:color w:val="auto"/>
          <w:sz w:val="24"/>
          <w:highlight w:val="none"/>
          <w:u w:val="dotted"/>
        </w:rPr>
        <w:t xml:space="preserve">                                 </w:t>
      </w:r>
    </w:p>
    <w:p w14:paraId="314D36C0">
      <w:pPr>
        <w:rPr>
          <w:rFonts w:cs="Calibri"/>
          <w:bCs/>
          <w:color w:val="auto"/>
          <w:sz w:val="24"/>
          <w:highlight w:val="none"/>
        </w:rPr>
      </w:pPr>
      <w:r>
        <w:rPr>
          <w:rFonts w:cs="Calibri"/>
          <w:bCs/>
          <w:color w:val="auto"/>
          <w:sz w:val="24"/>
          <w:highlight w:val="none"/>
        </w:rPr>
        <w:t>二、质疑项目基本情况</w:t>
      </w:r>
    </w:p>
    <w:p w14:paraId="644D5871">
      <w:pPr>
        <w:rPr>
          <w:rFonts w:cs="Calibri"/>
          <w:color w:val="auto"/>
          <w:sz w:val="24"/>
          <w:highlight w:val="none"/>
        </w:rPr>
      </w:pPr>
      <w:r>
        <w:rPr>
          <w:rFonts w:cs="Calibri"/>
          <w:color w:val="auto"/>
          <w:sz w:val="24"/>
          <w:highlight w:val="none"/>
        </w:rPr>
        <w:t>质疑项目的名称：</w:t>
      </w:r>
      <w:r>
        <w:rPr>
          <w:rFonts w:cs="Calibri"/>
          <w:color w:val="auto"/>
          <w:sz w:val="24"/>
          <w:highlight w:val="none"/>
          <w:u w:val="dotted"/>
        </w:rPr>
        <w:t xml:space="preserve">                                      </w:t>
      </w:r>
    </w:p>
    <w:p w14:paraId="44A183A1">
      <w:pPr>
        <w:rPr>
          <w:rFonts w:cs="Calibri"/>
          <w:color w:val="auto"/>
          <w:sz w:val="24"/>
          <w:highlight w:val="none"/>
        </w:rPr>
      </w:pPr>
      <w:r>
        <w:rPr>
          <w:rFonts w:cs="Calibri"/>
          <w:color w:val="auto"/>
          <w:sz w:val="24"/>
          <w:highlight w:val="none"/>
        </w:rPr>
        <w:t>质疑项目的编号：</w:t>
      </w:r>
      <w:r>
        <w:rPr>
          <w:rFonts w:cs="Calibri"/>
          <w:color w:val="auto"/>
          <w:sz w:val="24"/>
          <w:highlight w:val="none"/>
          <w:u w:val="dotted"/>
        </w:rPr>
        <w:t xml:space="preserve">               </w:t>
      </w:r>
      <w:r>
        <w:rPr>
          <w:rFonts w:cs="Calibri"/>
          <w:color w:val="auto"/>
          <w:sz w:val="24"/>
          <w:highlight w:val="none"/>
        </w:rPr>
        <w:t>包号：</w:t>
      </w:r>
      <w:r>
        <w:rPr>
          <w:rFonts w:cs="Calibri"/>
          <w:color w:val="auto"/>
          <w:sz w:val="24"/>
          <w:highlight w:val="none"/>
          <w:u w:val="dotted"/>
        </w:rPr>
        <w:t xml:space="preserve">                 </w:t>
      </w:r>
    </w:p>
    <w:p w14:paraId="6BF1FE2D">
      <w:pPr>
        <w:rPr>
          <w:rFonts w:cs="Calibri"/>
          <w:color w:val="auto"/>
          <w:sz w:val="24"/>
          <w:highlight w:val="none"/>
          <w:u w:val="dotted"/>
        </w:rPr>
      </w:pPr>
      <w:r>
        <w:rPr>
          <w:rFonts w:cs="Calibri"/>
          <w:color w:val="auto"/>
          <w:sz w:val="24"/>
          <w:highlight w:val="none"/>
        </w:rPr>
        <w:t>采购人名称：</w:t>
      </w:r>
      <w:r>
        <w:rPr>
          <w:rFonts w:cs="Calibri"/>
          <w:color w:val="auto"/>
          <w:sz w:val="24"/>
          <w:highlight w:val="none"/>
          <w:u w:val="dotted"/>
        </w:rPr>
        <w:t xml:space="preserve">                                         </w:t>
      </w:r>
    </w:p>
    <w:p w14:paraId="130197AC">
      <w:pPr>
        <w:rPr>
          <w:rFonts w:cs="Calibri"/>
          <w:color w:val="auto"/>
          <w:sz w:val="24"/>
          <w:highlight w:val="none"/>
        </w:rPr>
      </w:pPr>
      <w:r>
        <w:rPr>
          <w:rFonts w:cs="Calibri"/>
          <w:color w:val="auto"/>
          <w:sz w:val="24"/>
          <w:highlight w:val="none"/>
        </w:rPr>
        <w:t>采购文件获取日期：</w:t>
      </w:r>
      <w:r>
        <w:rPr>
          <w:rFonts w:cs="Calibri"/>
          <w:color w:val="auto"/>
          <w:sz w:val="24"/>
          <w:highlight w:val="none"/>
          <w:u w:val="dotted"/>
        </w:rPr>
        <w:t xml:space="preserve">                                           </w:t>
      </w:r>
    </w:p>
    <w:p w14:paraId="023B86BB">
      <w:pPr>
        <w:rPr>
          <w:rFonts w:cs="Calibri"/>
          <w:bCs/>
          <w:color w:val="auto"/>
          <w:sz w:val="24"/>
          <w:highlight w:val="none"/>
        </w:rPr>
      </w:pPr>
      <w:r>
        <w:rPr>
          <w:rFonts w:cs="Calibri"/>
          <w:bCs/>
          <w:color w:val="auto"/>
          <w:sz w:val="24"/>
          <w:highlight w:val="none"/>
        </w:rPr>
        <w:t>三、质疑事项具体内容</w:t>
      </w:r>
    </w:p>
    <w:p w14:paraId="17CDD1A9">
      <w:pPr>
        <w:rPr>
          <w:rFonts w:cs="Calibri"/>
          <w:color w:val="auto"/>
          <w:sz w:val="24"/>
          <w:highlight w:val="none"/>
          <w:u w:val="dotted"/>
        </w:rPr>
      </w:pPr>
      <w:r>
        <w:rPr>
          <w:rFonts w:cs="Calibri"/>
          <w:color w:val="auto"/>
          <w:sz w:val="24"/>
          <w:highlight w:val="none"/>
        </w:rPr>
        <w:t>质疑事项1：</w:t>
      </w:r>
      <w:r>
        <w:rPr>
          <w:rFonts w:cs="Calibri"/>
          <w:color w:val="auto"/>
          <w:sz w:val="24"/>
          <w:highlight w:val="none"/>
          <w:u w:val="dotted"/>
        </w:rPr>
        <w:t xml:space="preserve">                                         </w:t>
      </w:r>
    </w:p>
    <w:p w14:paraId="06C4E212">
      <w:pPr>
        <w:rPr>
          <w:rFonts w:cs="Calibri"/>
          <w:color w:val="auto"/>
          <w:sz w:val="24"/>
          <w:highlight w:val="none"/>
          <w:u w:val="dotted"/>
        </w:rPr>
      </w:pPr>
      <w:r>
        <w:rPr>
          <w:rFonts w:cs="Calibri"/>
          <w:color w:val="auto"/>
          <w:sz w:val="24"/>
          <w:highlight w:val="none"/>
        </w:rPr>
        <w:t>事实依据：</w:t>
      </w:r>
      <w:r>
        <w:rPr>
          <w:rFonts w:cs="Calibri"/>
          <w:color w:val="auto"/>
          <w:sz w:val="24"/>
          <w:highlight w:val="none"/>
          <w:u w:val="dotted"/>
        </w:rPr>
        <w:t xml:space="preserve">                                          </w:t>
      </w:r>
    </w:p>
    <w:p w14:paraId="004C19A3">
      <w:pPr>
        <w:rPr>
          <w:rFonts w:cs="Calibri"/>
          <w:color w:val="auto"/>
          <w:sz w:val="24"/>
          <w:highlight w:val="none"/>
        </w:rPr>
      </w:pPr>
      <w:r>
        <w:rPr>
          <w:rFonts w:cs="Calibri"/>
          <w:color w:val="auto"/>
          <w:sz w:val="24"/>
          <w:highlight w:val="none"/>
          <w:u w:val="dotted"/>
        </w:rPr>
        <w:t xml:space="preserve">                                                       </w:t>
      </w:r>
    </w:p>
    <w:p w14:paraId="03E8F1A4">
      <w:pPr>
        <w:rPr>
          <w:rFonts w:cs="Calibri"/>
          <w:color w:val="auto"/>
          <w:sz w:val="24"/>
          <w:highlight w:val="none"/>
          <w:u w:val="dotted"/>
        </w:rPr>
      </w:pPr>
      <w:r>
        <w:rPr>
          <w:rFonts w:cs="Calibri"/>
          <w:color w:val="auto"/>
          <w:sz w:val="24"/>
          <w:highlight w:val="none"/>
        </w:rPr>
        <w:t>法律依据：</w:t>
      </w:r>
      <w:r>
        <w:rPr>
          <w:rFonts w:cs="Calibri"/>
          <w:color w:val="auto"/>
          <w:sz w:val="24"/>
          <w:highlight w:val="none"/>
          <w:u w:val="dotted"/>
        </w:rPr>
        <w:t xml:space="preserve">                                          </w:t>
      </w:r>
    </w:p>
    <w:p w14:paraId="55D845B6">
      <w:pPr>
        <w:rPr>
          <w:rFonts w:cs="Calibri"/>
          <w:color w:val="auto"/>
          <w:sz w:val="24"/>
          <w:highlight w:val="none"/>
          <w:u w:val="dotted"/>
        </w:rPr>
      </w:pPr>
      <w:r>
        <w:rPr>
          <w:rFonts w:cs="Calibri"/>
          <w:color w:val="auto"/>
          <w:sz w:val="24"/>
          <w:highlight w:val="none"/>
          <w:u w:val="dotted"/>
        </w:rPr>
        <w:t xml:space="preserve">                                                     </w:t>
      </w:r>
    </w:p>
    <w:p w14:paraId="4E92A1BA">
      <w:pPr>
        <w:rPr>
          <w:rFonts w:cs="Calibri"/>
          <w:color w:val="auto"/>
          <w:sz w:val="24"/>
          <w:highlight w:val="none"/>
          <w:u w:val="dotted"/>
        </w:rPr>
      </w:pPr>
      <w:r>
        <w:rPr>
          <w:rFonts w:cs="Calibri"/>
          <w:color w:val="auto"/>
          <w:sz w:val="24"/>
          <w:highlight w:val="none"/>
        </w:rPr>
        <w:t>质疑事项2</w:t>
      </w:r>
    </w:p>
    <w:p w14:paraId="770BA647">
      <w:pPr>
        <w:rPr>
          <w:rFonts w:cs="Calibri"/>
          <w:color w:val="auto"/>
          <w:sz w:val="24"/>
          <w:highlight w:val="none"/>
        </w:rPr>
      </w:pPr>
      <w:r>
        <w:rPr>
          <w:rFonts w:cs="Calibri"/>
          <w:color w:val="auto"/>
          <w:sz w:val="24"/>
          <w:highlight w:val="none"/>
        </w:rPr>
        <w:t>……</w:t>
      </w:r>
    </w:p>
    <w:p w14:paraId="2EF16F93">
      <w:pPr>
        <w:rPr>
          <w:rFonts w:cs="Calibri"/>
          <w:bCs/>
          <w:color w:val="auto"/>
          <w:sz w:val="24"/>
          <w:highlight w:val="none"/>
        </w:rPr>
      </w:pPr>
      <w:r>
        <w:rPr>
          <w:rFonts w:cs="Calibri"/>
          <w:bCs/>
          <w:color w:val="auto"/>
          <w:sz w:val="24"/>
          <w:highlight w:val="none"/>
        </w:rPr>
        <w:t>四、与质疑事项相关的质疑请求</w:t>
      </w:r>
    </w:p>
    <w:p w14:paraId="72CCA9C6">
      <w:pPr>
        <w:rPr>
          <w:rFonts w:cs="Calibri"/>
          <w:color w:val="auto"/>
          <w:sz w:val="24"/>
          <w:highlight w:val="none"/>
          <w:u w:val="dotted"/>
        </w:rPr>
      </w:pPr>
      <w:r>
        <w:rPr>
          <w:rFonts w:cs="Calibri"/>
          <w:color w:val="auto"/>
          <w:sz w:val="24"/>
          <w:highlight w:val="none"/>
        </w:rPr>
        <w:t>请求：</w:t>
      </w:r>
      <w:r>
        <w:rPr>
          <w:rFonts w:cs="Calibri"/>
          <w:color w:val="auto"/>
          <w:sz w:val="24"/>
          <w:highlight w:val="none"/>
          <w:u w:val="dotted"/>
        </w:rPr>
        <w:t xml:space="preserve">                                               </w:t>
      </w:r>
    </w:p>
    <w:p w14:paraId="33D8DAA1">
      <w:pPr>
        <w:rPr>
          <w:rFonts w:cs="Calibri"/>
          <w:color w:val="auto"/>
          <w:sz w:val="24"/>
          <w:highlight w:val="none"/>
        </w:rPr>
      </w:pPr>
      <w:r>
        <w:rPr>
          <w:rFonts w:cs="Calibri"/>
          <w:color w:val="auto"/>
          <w:sz w:val="24"/>
          <w:highlight w:val="none"/>
        </w:rPr>
        <w:t>签字（签章</w:t>
      </w:r>
      <w:r>
        <w:rPr>
          <w:rFonts w:hint="eastAsia" w:cs="Calibri"/>
          <w:color w:val="auto"/>
          <w:sz w:val="24"/>
          <w:highlight w:val="none"/>
          <w:lang w:eastAsia="zh-CN"/>
        </w:rPr>
        <w:t>）</w:t>
      </w:r>
      <w:r>
        <w:rPr>
          <w:rFonts w:cs="Calibri"/>
          <w:color w:val="auto"/>
          <w:sz w:val="24"/>
          <w:highlight w:val="none"/>
        </w:rPr>
        <w:t xml:space="preserve">：                   公章：                      </w:t>
      </w:r>
    </w:p>
    <w:p w14:paraId="30499A10">
      <w:pPr>
        <w:rPr>
          <w:rFonts w:cs="Calibri"/>
          <w:color w:val="auto"/>
          <w:sz w:val="24"/>
          <w:highlight w:val="none"/>
        </w:rPr>
      </w:pPr>
      <w:r>
        <w:rPr>
          <w:rFonts w:cs="Calibri"/>
          <w:color w:val="auto"/>
          <w:sz w:val="24"/>
          <w:highlight w:val="none"/>
        </w:rPr>
        <w:t xml:space="preserve">日期：    </w:t>
      </w:r>
    </w:p>
    <w:p w14:paraId="03B9A4AF">
      <w:pPr>
        <w:rPr>
          <w:rFonts w:cs="Calibri"/>
          <w:b/>
          <w:color w:val="auto"/>
          <w:sz w:val="24"/>
          <w:highlight w:val="none"/>
        </w:rPr>
      </w:pPr>
      <w:r>
        <w:rPr>
          <w:rFonts w:cs="Calibri"/>
          <w:b/>
          <w:color w:val="auto"/>
          <w:sz w:val="24"/>
          <w:highlight w:val="none"/>
        </w:rPr>
        <w:t>质疑函制作说明：</w:t>
      </w:r>
    </w:p>
    <w:p w14:paraId="0CC75867">
      <w:pPr>
        <w:widowControl/>
        <w:ind w:firstLine="480" w:firstLineChars="200"/>
        <w:jc w:val="left"/>
        <w:rPr>
          <w:rFonts w:cs="Calibri"/>
          <w:color w:val="auto"/>
          <w:sz w:val="24"/>
          <w:highlight w:val="none"/>
        </w:rPr>
      </w:pPr>
      <w:r>
        <w:rPr>
          <w:rFonts w:cs="Calibri"/>
          <w:color w:val="auto"/>
          <w:sz w:val="24"/>
          <w:highlight w:val="none"/>
        </w:rPr>
        <w:t>1.供应商提出质疑时，应提交质疑函和必要的证明材料。</w:t>
      </w:r>
    </w:p>
    <w:p w14:paraId="5B1DBE32">
      <w:pPr>
        <w:widowControl/>
        <w:ind w:firstLine="480" w:firstLineChars="200"/>
        <w:jc w:val="left"/>
        <w:rPr>
          <w:rFonts w:cs="Calibri"/>
          <w:color w:val="auto"/>
          <w:sz w:val="24"/>
          <w:highlight w:val="none"/>
        </w:rPr>
      </w:pPr>
      <w:r>
        <w:rPr>
          <w:rFonts w:cs="Calibri"/>
          <w:color w:val="auto"/>
          <w:sz w:val="24"/>
          <w:highlight w:val="none"/>
        </w:rPr>
        <w:t>2.质疑供应商若委托代理人进行质疑的，质疑函应按要求列明</w:t>
      </w:r>
      <w:r>
        <w:rPr>
          <w:rFonts w:hint="eastAsia" w:cs="Calibri"/>
          <w:color w:val="auto"/>
          <w:sz w:val="24"/>
          <w:highlight w:val="none"/>
        </w:rPr>
        <w:t>“</w:t>
      </w:r>
      <w:r>
        <w:rPr>
          <w:rFonts w:cs="Calibri"/>
          <w:color w:val="auto"/>
          <w:sz w:val="24"/>
          <w:highlight w:val="none"/>
        </w:rPr>
        <w:t>授权代表</w:t>
      </w:r>
      <w:r>
        <w:rPr>
          <w:rFonts w:hint="eastAsia" w:cs="Calibri"/>
          <w:color w:val="auto"/>
          <w:sz w:val="24"/>
          <w:highlight w:val="none"/>
        </w:rPr>
        <w:t>”</w:t>
      </w:r>
      <w:r>
        <w:rPr>
          <w:rFonts w:cs="Calibri"/>
          <w:color w:val="auto"/>
          <w:sz w:val="24"/>
          <w:highlight w:val="none"/>
        </w:rPr>
        <w:t>的有关内容，并在附件中提交由质疑</w:t>
      </w:r>
      <w:r>
        <w:rPr>
          <w:rFonts w:cs="Calibri"/>
          <w:color w:val="auto"/>
          <w:kern w:val="0"/>
          <w:sz w:val="24"/>
          <w:highlight w:val="none"/>
        </w:rPr>
        <w:t>供应商签署的授权委托书。授权委托书应载明代理人的姓名或者名称、代理事项、具体权限、期限和相关事项。</w:t>
      </w:r>
    </w:p>
    <w:p w14:paraId="49657773">
      <w:pPr>
        <w:widowControl/>
        <w:ind w:firstLine="480" w:firstLineChars="200"/>
        <w:jc w:val="left"/>
        <w:rPr>
          <w:rFonts w:cs="Calibri"/>
          <w:color w:val="auto"/>
          <w:sz w:val="24"/>
          <w:highlight w:val="none"/>
        </w:rPr>
      </w:pPr>
      <w:r>
        <w:rPr>
          <w:rFonts w:cs="Calibri"/>
          <w:color w:val="auto"/>
          <w:sz w:val="24"/>
          <w:highlight w:val="none"/>
        </w:rPr>
        <w:t>3.质疑供应商若对项目的某一分包进行质疑，质疑函中应列明具体分包号。</w:t>
      </w:r>
    </w:p>
    <w:p w14:paraId="58D91B38">
      <w:pPr>
        <w:widowControl/>
        <w:ind w:firstLine="480" w:firstLineChars="200"/>
        <w:jc w:val="left"/>
        <w:rPr>
          <w:rFonts w:cs="Calibri"/>
          <w:color w:val="auto"/>
          <w:sz w:val="24"/>
          <w:highlight w:val="none"/>
        </w:rPr>
      </w:pPr>
      <w:r>
        <w:rPr>
          <w:rFonts w:cs="Calibri"/>
          <w:color w:val="auto"/>
          <w:sz w:val="24"/>
          <w:highlight w:val="none"/>
        </w:rPr>
        <w:t>4.质疑函的质疑事项应具体、明确，并有必要的事实依据和法律依据。</w:t>
      </w:r>
    </w:p>
    <w:p w14:paraId="554D8D06">
      <w:pPr>
        <w:widowControl/>
        <w:ind w:firstLine="480" w:firstLineChars="200"/>
        <w:jc w:val="left"/>
        <w:rPr>
          <w:rFonts w:cs="Calibri"/>
          <w:color w:val="auto"/>
          <w:sz w:val="24"/>
          <w:highlight w:val="none"/>
        </w:rPr>
      </w:pPr>
      <w:r>
        <w:rPr>
          <w:rFonts w:cs="Calibri"/>
          <w:color w:val="auto"/>
          <w:sz w:val="24"/>
          <w:highlight w:val="none"/>
        </w:rPr>
        <w:t>5.质疑函的质疑请求应与质疑事项相关。</w:t>
      </w:r>
    </w:p>
    <w:p w14:paraId="134C3631">
      <w:pPr>
        <w:widowControl/>
        <w:ind w:firstLine="480" w:firstLineChars="200"/>
        <w:jc w:val="left"/>
        <w:rPr>
          <w:rFonts w:cs="Calibri"/>
          <w:b/>
          <w:color w:val="auto"/>
          <w:spacing w:val="6"/>
          <w:sz w:val="32"/>
          <w:szCs w:val="32"/>
          <w:highlight w:val="none"/>
        </w:rPr>
      </w:pPr>
      <w:r>
        <w:rPr>
          <w:rFonts w:cs="Calibri"/>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cs="Calibri"/>
          <w:b/>
          <w:color w:val="auto"/>
          <w:spacing w:val="6"/>
          <w:sz w:val="32"/>
          <w:szCs w:val="32"/>
          <w:highlight w:val="none"/>
        </w:rPr>
        <w:br w:type="page"/>
      </w:r>
    </w:p>
    <w:p w14:paraId="1ADB6B23">
      <w:pPr>
        <w:pStyle w:val="4"/>
        <w:ind w:firstLine="0" w:firstLineChars="0"/>
        <w:jc w:val="center"/>
        <w:rPr>
          <w:rFonts w:cs="Calibri"/>
          <w:color w:val="auto"/>
          <w:highlight w:val="none"/>
          <w:lang w:val="en-US"/>
        </w:rPr>
      </w:pPr>
      <w:r>
        <w:rPr>
          <w:rFonts w:hint="eastAsia" w:cs="Calibri"/>
          <w:color w:val="auto"/>
          <w:highlight w:val="none"/>
          <w:lang w:val="en-US"/>
        </w:rPr>
        <w:t>十</w:t>
      </w:r>
      <w:r>
        <w:rPr>
          <w:rFonts w:hint="eastAsia" w:cs="Calibri"/>
          <w:color w:val="auto"/>
          <w:highlight w:val="none"/>
          <w:lang w:val="en-US" w:eastAsia="zh-CN"/>
        </w:rPr>
        <w:t>八</w:t>
      </w:r>
      <w:r>
        <w:rPr>
          <w:rFonts w:hint="eastAsia" w:cs="Calibri"/>
          <w:color w:val="auto"/>
          <w:highlight w:val="none"/>
          <w:lang w:val="en-US"/>
        </w:rPr>
        <w:t>、</w:t>
      </w:r>
      <w:r>
        <w:rPr>
          <w:rFonts w:cs="Calibri"/>
          <w:color w:val="auto"/>
          <w:highlight w:val="none"/>
          <w:lang w:val="en-US"/>
        </w:rPr>
        <w:t>投诉书范本及制作说明</w:t>
      </w:r>
    </w:p>
    <w:p w14:paraId="1C5B9676">
      <w:pPr>
        <w:jc w:val="center"/>
        <w:rPr>
          <w:rFonts w:cs="Calibri"/>
          <w:b/>
          <w:color w:val="auto"/>
          <w:spacing w:val="6"/>
          <w:sz w:val="32"/>
          <w:szCs w:val="32"/>
          <w:highlight w:val="none"/>
        </w:rPr>
      </w:pPr>
      <w:r>
        <w:rPr>
          <w:rFonts w:cs="Calibri"/>
          <w:b/>
          <w:color w:val="auto"/>
          <w:spacing w:val="6"/>
          <w:sz w:val="32"/>
          <w:szCs w:val="32"/>
          <w:highlight w:val="none"/>
        </w:rPr>
        <w:t>投诉书范本</w:t>
      </w:r>
    </w:p>
    <w:p w14:paraId="10C2DA75">
      <w:pPr>
        <w:rPr>
          <w:rFonts w:cs="Calibri"/>
          <w:color w:val="auto"/>
          <w:sz w:val="24"/>
          <w:highlight w:val="none"/>
        </w:rPr>
      </w:pPr>
      <w:r>
        <w:rPr>
          <w:rFonts w:cs="Calibri"/>
          <w:color w:val="auto"/>
          <w:sz w:val="24"/>
          <w:highlight w:val="none"/>
        </w:rPr>
        <w:t>一、投诉相关主体基本情况</w:t>
      </w:r>
    </w:p>
    <w:p w14:paraId="5550FE5E">
      <w:pPr>
        <w:rPr>
          <w:rFonts w:cs="Calibri"/>
          <w:color w:val="auto"/>
          <w:sz w:val="24"/>
          <w:highlight w:val="none"/>
          <w:u w:val="dotted"/>
        </w:rPr>
      </w:pPr>
      <w:r>
        <w:rPr>
          <w:rFonts w:cs="Calibri"/>
          <w:color w:val="auto"/>
          <w:sz w:val="24"/>
          <w:highlight w:val="none"/>
        </w:rPr>
        <w:t>投诉人：</w:t>
      </w:r>
      <w:r>
        <w:rPr>
          <w:rFonts w:cs="Calibri"/>
          <w:color w:val="auto"/>
          <w:sz w:val="24"/>
          <w:highlight w:val="none"/>
          <w:u w:val="dotted"/>
        </w:rPr>
        <w:t xml:space="preserve">                                               </w:t>
      </w:r>
    </w:p>
    <w:p w14:paraId="465B6917">
      <w:pPr>
        <w:rPr>
          <w:rFonts w:cs="Calibri"/>
          <w:color w:val="auto"/>
          <w:sz w:val="24"/>
          <w:highlight w:val="none"/>
          <w:u w:val="single"/>
        </w:rPr>
      </w:pPr>
      <w:r>
        <w:rPr>
          <w:rFonts w:cs="Calibri"/>
          <w:color w:val="auto"/>
          <w:sz w:val="24"/>
          <w:highlight w:val="none"/>
        </w:rPr>
        <w:t>地     址：</w:t>
      </w:r>
      <w:r>
        <w:rPr>
          <w:rFonts w:cs="Calibri"/>
          <w:color w:val="auto"/>
          <w:sz w:val="24"/>
          <w:highlight w:val="none"/>
          <w:u w:val="dotted"/>
        </w:rPr>
        <w:t xml:space="preserve">                             </w:t>
      </w:r>
      <w:r>
        <w:rPr>
          <w:rFonts w:cs="Calibri"/>
          <w:color w:val="auto"/>
          <w:sz w:val="24"/>
          <w:highlight w:val="none"/>
        </w:rPr>
        <w:t>邮编：</w:t>
      </w:r>
      <w:r>
        <w:rPr>
          <w:rFonts w:cs="Calibri"/>
          <w:color w:val="auto"/>
          <w:sz w:val="24"/>
          <w:highlight w:val="none"/>
          <w:u w:val="dotted"/>
        </w:rPr>
        <w:t xml:space="preserve">         </w:t>
      </w:r>
    </w:p>
    <w:p w14:paraId="54A84FB1">
      <w:pPr>
        <w:tabs>
          <w:tab w:val="left" w:pos="6510"/>
        </w:tabs>
        <w:jc w:val="left"/>
        <w:rPr>
          <w:rFonts w:cs="Calibri"/>
          <w:color w:val="auto"/>
          <w:sz w:val="24"/>
          <w:highlight w:val="none"/>
        </w:rPr>
      </w:pPr>
      <w:r>
        <w:rPr>
          <w:rFonts w:cs="Calibri"/>
          <w:color w:val="auto"/>
          <w:sz w:val="24"/>
          <w:highlight w:val="none"/>
        </w:rPr>
        <w:t>法定代表人/主要负责人：</w:t>
      </w:r>
      <w:r>
        <w:rPr>
          <w:rFonts w:cs="Calibri"/>
          <w:color w:val="auto"/>
          <w:sz w:val="24"/>
          <w:highlight w:val="none"/>
          <w:u w:val="dotted"/>
        </w:rPr>
        <w:t xml:space="preserve">                                   </w:t>
      </w:r>
      <w:r>
        <w:rPr>
          <w:rFonts w:cs="Calibri"/>
          <w:color w:val="auto"/>
          <w:sz w:val="24"/>
          <w:highlight w:val="none"/>
        </w:rPr>
        <w:t xml:space="preserve">  </w:t>
      </w:r>
    </w:p>
    <w:p w14:paraId="25FA8774">
      <w:pPr>
        <w:tabs>
          <w:tab w:val="left" w:pos="6510"/>
        </w:tabs>
        <w:rPr>
          <w:rFonts w:cs="Calibri"/>
          <w:color w:val="auto"/>
          <w:sz w:val="24"/>
          <w:highlight w:val="none"/>
          <w:u w:val="dotted"/>
        </w:rPr>
      </w:pPr>
      <w:r>
        <w:rPr>
          <w:rFonts w:cs="Calibri"/>
          <w:color w:val="auto"/>
          <w:sz w:val="24"/>
          <w:highlight w:val="none"/>
        </w:rPr>
        <w:t>联系电话：</w:t>
      </w:r>
      <w:r>
        <w:rPr>
          <w:rFonts w:cs="Calibri"/>
          <w:color w:val="auto"/>
          <w:sz w:val="24"/>
          <w:highlight w:val="none"/>
          <w:u w:val="dotted"/>
        </w:rPr>
        <w:t xml:space="preserve">                                             </w:t>
      </w:r>
    </w:p>
    <w:p w14:paraId="166C3D99">
      <w:pPr>
        <w:rPr>
          <w:rFonts w:cs="Calibri"/>
          <w:color w:val="auto"/>
          <w:sz w:val="24"/>
          <w:highlight w:val="none"/>
          <w:u w:val="dotted"/>
        </w:rPr>
      </w:pPr>
      <w:r>
        <w:rPr>
          <w:rFonts w:cs="Calibri"/>
          <w:color w:val="auto"/>
          <w:sz w:val="24"/>
          <w:highlight w:val="none"/>
        </w:rPr>
        <w:t>授权代表：</w:t>
      </w:r>
      <w:r>
        <w:rPr>
          <w:rFonts w:cs="Calibri"/>
          <w:color w:val="auto"/>
          <w:sz w:val="24"/>
          <w:highlight w:val="none"/>
          <w:u w:val="dotted"/>
        </w:rPr>
        <w:t xml:space="preserve">             </w:t>
      </w:r>
      <w:r>
        <w:rPr>
          <w:rFonts w:cs="Calibri"/>
          <w:color w:val="auto"/>
          <w:sz w:val="24"/>
          <w:highlight w:val="none"/>
        </w:rPr>
        <w:t>联系电话</w:t>
      </w:r>
      <w:r>
        <w:rPr>
          <w:rFonts w:cs="Calibri"/>
          <w:color w:val="auto"/>
          <w:sz w:val="24"/>
          <w:highlight w:val="none"/>
          <w:u w:val="dotted"/>
        </w:rPr>
        <w:t xml:space="preserve">：                  </w:t>
      </w:r>
    </w:p>
    <w:p w14:paraId="2A23817D">
      <w:pPr>
        <w:rPr>
          <w:rFonts w:cs="Calibri"/>
          <w:color w:val="auto"/>
          <w:sz w:val="24"/>
          <w:highlight w:val="none"/>
          <w:u w:val="dotted"/>
        </w:rPr>
      </w:pPr>
      <w:r>
        <w:rPr>
          <w:rFonts w:cs="Calibri"/>
          <w:color w:val="auto"/>
          <w:sz w:val="24"/>
          <w:highlight w:val="none"/>
        </w:rPr>
        <w:t>地     址：</w:t>
      </w:r>
      <w:r>
        <w:rPr>
          <w:rFonts w:cs="Calibri"/>
          <w:color w:val="auto"/>
          <w:sz w:val="24"/>
          <w:highlight w:val="none"/>
          <w:u w:val="dotted"/>
        </w:rPr>
        <w:t xml:space="preserve">                             </w:t>
      </w:r>
      <w:r>
        <w:rPr>
          <w:rFonts w:cs="Calibri"/>
          <w:color w:val="auto"/>
          <w:sz w:val="24"/>
          <w:highlight w:val="none"/>
        </w:rPr>
        <w:t>邮编：</w:t>
      </w:r>
      <w:r>
        <w:rPr>
          <w:rFonts w:cs="Calibri"/>
          <w:color w:val="auto"/>
          <w:sz w:val="24"/>
          <w:highlight w:val="none"/>
          <w:u w:val="dotted"/>
        </w:rPr>
        <w:t xml:space="preserve">             </w:t>
      </w:r>
    </w:p>
    <w:p w14:paraId="18DB7783">
      <w:pPr>
        <w:rPr>
          <w:rFonts w:cs="Calibri"/>
          <w:color w:val="auto"/>
          <w:sz w:val="24"/>
          <w:highlight w:val="none"/>
          <w:u w:val="single"/>
        </w:rPr>
      </w:pPr>
      <w:r>
        <w:rPr>
          <w:rFonts w:cs="Calibri"/>
          <w:color w:val="auto"/>
          <w:sz w:val="24"/>
          <w:highlight w:val="none"/>
        </w:rPr>
        <w:t>被投诉人1：</w:t>
      </w:r>
      <w:r>
        <w:rPr>
          <w:rFonts w:cs="Calibri"/>
          <w:color w:val="auto"/>
          <w:sz w:val="24"/>
          <w:highlight w:val="none"/>
          <w:u w:val="dotted"/>
        </w:rPr>
        <w:t xml:space="preserve">                                            </w:t>
      </w:r>
    </w:p>
    <w:p w14:paraId="5DE64C38">
      <w:pPr>
        <w:rPr>
          <w:rFonts w:cs="Calibri"/>
          <w:color w:val="auto"/>
          <w:sz w:val="24"/>
          <w:highlight w:val="none"/>
          <w:u w:val="single"/>
        </w:rPr>
      </w:pPr>
      <w:r>
        <w:rPr>
          <w:rFonts w:cs="Calibri"/>
          <w:color w:val="auto"/>
          <w:sz w:val="24"/>
          <w:highlight w:val="none"/>
        </w:rPr>
        <w:t>地     址：</w:t>
      </w:r>
      <w:r>
        <w:rPr>
          <w:rFonts w:cs="Calibri"/>
          <w:color w:val="auto"/>
          <w:sz w:val="24"/>
          <w:highlight w:val="none"/>
          <w:u w:val="dotted"/>
        </w:rPr>
        <w:t xml:space="preserve">                             </w:t>
      </w:r>
      <w:r>
        <w:rPr>
          <w:rFonts w:cs="Calibri"/>
          <w:color w:val="auto"/>
          <w:sz w:val="24"/>
          <w:highlight w:val="none"/>
        </w:rPr>
        <w:t>邮编：</w:t>
      </w:r>
      <w:r>
        <w:rPr>
          <w:rFonts w:cs="Calibri"/>
          <w:color w:val="auto"/>
          <w:sz w:val="24"/>
          <w:highlight w:val="none"/>
          <w:u w:val="dotted"/>
        </w:rPr>
        <w:t xml:space="preserve">           </w:t>
      </w:r>
    </w:p>
    <w:p w14:paraId="46DED3AC">
      <w:pPr>
        <w:rPr>
          <w:rFonts w:cs="Calibri"/>
          <w:color w:val="auto"/>
          <w:sz w:val="24"/>
          <w:highlight w:val="none"/>
          <w:u w:val="single"/>
        </w:rPr>
      </w:pPr>
      <w:r>
        <w:rPr>
          <w:rFonts w:cs="Calibri"/>
          <w:color w:val="auto"/>
          <w:sz w:val="24"/>
          <w:highlight w:val="none"/>
        </w:rPr>
        <w:t>联系人：</w:t>
      </w:r>
      <w:r>
        <w:rPr>
          <w:rFonts w:cs="Calibri"/>
          <w:color w:val="auto"/>
          <w:sz w:val="24"/>
          <w:highlight w:val="none"/>
          <w:u w:val="dotted"/>
        </w:rPr>
        <w:t xml:space="preserve">               </w:t>
      </w:r>
      <w:r>
        <w:rPr>
          <w:rFonts w:cs="Calibri"/>
          <w:color w:val="auto"/>
          <w:sz w:val="24"/>
          <w:highlight w:val="none"/>
        </w:rPr>
        <w:t>联系电话：</w:t>
      </w:r>
      <w:r>
        <w:rPr>
          <w:rFonts w:cs="Calibri"/>
          <w:color w:val="auto"/>
          <w:sz w:val="24"/>
          <w:highlight w:val="none"/>
          <w:u w:val="dotted"/>
        </w:rPr>
        <w:t xml:space="preserve">                      </w:t>
      </w:r>
    </w:p>
    <w:p w14:paraId="7E2EEDC6">
      <w:pPr>
        <w:rPr>
          <w:rFonts w:cs="Calibri"/>
          <w:color w:val="auto"/>
          <w:sz w:val="24"/>
          <w:highlight w:val="none"/>
        </w:rPr>
      </w:pPr>
      <w:r>
        <w:rPr>
          <w:rFonts w:cs="Calibri"/>
          <w:color w:val="auto"/>
          <w:sz w:val="24"/>
          <w:highlight w:val="none"/>
        </w:rPr>
        <w:t>被投诉人2</w:t>
      </w:r>
    </w:p>
    <w:p w14:paraId="466E377D">
      <w:pPr>
        <w:rPr>
          <w:rFonts w:cs="Calibri"/>
          <w:color w:val="auto"/>
          <w:sz w:val="24"/>
          <w:highlight w:val="none"/>
          <w:u w:val="dotted"/>
        </w:rPr>
      </w:pPr>
      <w:r>
        <w:rPr>
          <w:rFonts w:cs="Calibri"/>
          <w:color w:val="auto"/>
          <w:sz w:val="24"/>
          <w:highlight w:val="none"/>
        </w:rPr>
        <w:t>……</w:t>
      </w:r>
    </w:p>
    <w:p w14:paraId="62BB6E1A">
      <w:pPr>
        <w:rPr>
          <w:rFonts w:cs="Calibri"/>
          <w:color w:val="auto"/>
          <w:sz w:val="24"/>
          <w:highlight w:val="none"/>
          <w:u w:val="single"/>
        </w:rPr>
      </w:pPr>
      <w:r>
        <w:rPr>
          <w:rFonts w:cs="Calibri"/>
          <w:color w:val="auto"/>
          <w:sz w:val="24"/>
          <w:highlight w:val="none"/>
        </w:rPr>
        <w:t>相关供应商：</w:t>
      </w:r>
      <w:r>
        <w:rPr>
          <w:rFonts w:cs="Calibri"/>
          <w:color w:val="auto"/>
          <w:sz w:val="24"/>
          <w:highlight w:val="none"/>
          <w:u w:val="dotted"/>
        </w:rPr>
        <w:t xml:space="preserve">                                           </w:t>
      </w:r>
    </w:p>
    <w:p w14:paraId="7992AFBA">
      <w:pPr>
        <w:rPr>
          <w:rFonts w:cs="Calibri"/>
          <w:color w:val="auto"/>
          <w:sz w:val="24"/>
          <w:highlight w:val="none"/>
          <w:u w:val="single"/>
        </w:rPr>
      </w:pPr>
      <w:r>
        <w:rPr>
          <w:rFonts w:cs="Calibri"/>
          <w:color w:val="auto"/>
          <w:sz w:val="24"/>
          <w:highlight w:val="none"/>
        </w:rPr>
        <w:t>地     址：</w:t>
      </w:r>
      <w:r>
        <w:rPr>
          <w:rFonts w:cs="Calibri"/>
          <w:color w:val="auto"/>
          <w:sz w:val="24"/>
          <w:highlight w:val="none"/>
          <w:u w:val="dotted"/>
        </w:rPr>
        <w:t xml:space="preserve">                             </w:t>
      </w:r>
      <w:r>
        <w:rPr>
          <w:rFonts w:cs="Calibri"/>
          <w:color w:val="auto"/>
          <w:sz w:val="24"/>
          <w:highlight w:val="none"/>
        </w:rPr>
        <w:t>邮编：</w:t>
      </w:r>
      <w:r>
        <w:rPr>
          <w:rFonts w:cs="Calibri"/>
          <w:color w:val="auto"/>
          <w:sz w:val="24"/>
          <w:highlight w:val="none"/>
          <w:u w:val="dotted"/>
        </w:rPr>
        <w:t xml:space="preserve">         </w:t>
      </w:r>
    </w:p>
    <w:p w14:paraId="54C3467B">
      <w:pPr>
        <w:rPr>
          <w:rFonts w:cs="Calibri"/>
          <w:color w:val="auto"/>
          <w:sz w:val="24"/>
          <w:highlight w:val="none"/>
          <w:u w:val="single"/>
        </w:rPr>
      </w:pPr>
      <w:r>
        <w:rPr>
          <w:rFonts w:cs="Calibri"/>
          <w:color w:val="auto"/>
          <w:sz w:val="24"/>
          <w:highlight w:val="none"/>
        </w:rPr>
        <w:t>联系人：</w:t>
      </w:r>
      <w:r>
        <w:rPr>
          <w:rFonts w:cs="Calibri"/>
          <w:color w:val="auto"/>
          <w:sz w:val="24"/>
          <w:highlight w:val="none"/>
          <w:u w:val="dotted"/>
        </w:rPr>
        <w:t xml:space="preserve">               </w:t>
      </w:r>
      <w:r>
        <w:rPr>
          <w:rFonts w:cs="Calibri"/>
          <w:color w:val="auto"/>
          <w:sz w:val="24"/>
          <w:highlight w:val="none"/>
        </w:rPr>
        <w:t>联系电话：</w:t>
      </w:r>
      <w:r>
        <w:rPr>
          <w:rFonts w:cs="Calibri"/>
          <w:color w:val="auto"/>
          <w:sz w:val="24"/>
          <w:highlight w:val="none"/>
          <w:u w:val="dotted"/>
        </w:rPr>
        <w:t xml:space="preserve">                      </w:t>
      </w:r>
      <w:r>
        <w:rPr>
          <w:rFonts w:cs="Calibri"/>
          <w:color w:val="auto"/>
          <w:sz w:val="24"/>
          <w:highlight w:val="none"/>
          <w:u w:val="single"/>
        </w:rPr>
        <w:t xml:space="preserve"> </w:t>
      </w:r>
    </w:p>
    <w:p w14:paraId="62692C60">
      <w:pPr>
        <w:rPr>
          <w:rFonts w:cs="Calibri"/>
          <w:color w:val="auto"/>
          <w:sz w:val="24"/>
          <w:highlight w:val="none"/>
        </w:rPr>
      </w:pPr>
      <w:r>
        <w:rPr>
          <w:rFonts w:cs="Calibri"/>
          <w:color w:val="auto"/>
          <w:sz w:val="24"/>
          <w:highlight w:val="none"/>
        </w:rPr>
        <w:t>二、投诉项目基本情况</w:t>
      </w:r>
    </w:p>
    <w:p w14:paraId="759FC98A">
      <w:pPr>
        <w:rPr>
          <w:rFonts w:cs="Calibri"/>
          <w:color w:val="auto"/>
          <w:sz w:val="24"/>
          <w:highlight w:val="none"/>
          <w:u w:val="dotted"/>
        </w:rPr>
      </w:pPr>
      <w:r>
        <w:rPr>
          <w:rFonts w:cs="Calibri"/>
          <w:color w:val="auto"/>
          <w:sz w:val="24"/>
          <w:highlight w:val="none"/>
        </w:rPr>
        <w:t>采购项目名称：</w:t>
      </w:r>
      <w:r>
        <w:rPr>
          <w:rFonts w:cs="Calibri"/>
          <w:color w:val="auto"/>
          <w:sz w:val="24"/>
          <w:highlight w:val="none"/>
          <w:u w:val="dotted"/>
        </w:rPr>
        <w:t xml:space="preserve">                                        </w:t>
      </w:r>
    </w:p>
    <w:p w14:paraId="6BD3C8DC">
      <w:pPr>
        <w:rPr>
          <w:rFonts w:cs="Calibri"/>
          <w:color w:val="auto"/>
          <w:sz w:val="24"/>
          <w:highlight w:val="none"/>
          <w:u w:val="single"/>
        </w:rPr>
      </w:pPr>
      <w:r>
        <w:rPr>
          <w:rFonts w:cs="Calibri"/>
          <w:color w:val="auto"/>
          <w:sz w:val="24"/>
          <w:highlight w:val="none"/>
        </w:rPr>
        <w:t>采购项目编号：</w:t>
      </w:r>
      <w:r>
        <w:rPr>
          <w:rFonts w:cs="Calibri"/>
          <w:color w:val="auto"/>
          <w:sz w:val="24"/>
          <w:highlight w:val="none"/>
          <w:u w:val="dotted"/>
        </w:rPr>
        <w:t xml:space="preserve">                 </w:t>
      </w:r>
      <w:r>
        <w:rPr>
          <w:rFonts w:cs="Calibri"/>
          <w:color w:val="auto"/>
          <w:sz w:val="24"/>
          <w:highlight w:val="none"/>
        </w:rPr>
        <w:t>包号：</w:t>
      </w:r>
      <w:r>
        <w:rPr>
          <w:rFonts w:cs="Calibri"/>
          <w:color w:val="auto"/>
          <w:sz w:val="24"/>
          <w:highlight w:val="none"/>
          <w:u w:val="dotted"/>
        </w:rPr>
        <w:t xml:space="preserve">              </w:t>
      </w:r>
    </w:p>
    <w:p w14:paraId="716A0DAB">
      <w:pPr>
        <w:rPr>
          <w:rFonts w:cs="Calibri"/>
          <w:color w:val="auto"/>
          <w:sz w:val="24"/>
          <w:highlight w:val="none"/>
        </w:rPr>
      </w:pPr>
      <w:r>
        <w:rPr>
          <w:rFonts w:cs="Calibri"/>
          <w:color w:val="auto"/>
          <w:sz w:val="24"/>
          <w:highlight w:val="none"/>
        </w:rPr>
        <w:t>采购人名称：</w:t>
      </w:r>
      <w:r>
        <w:rPr>
          <w:rFonts w:cs="Calibri"/>
          <w:color w:val="auto"/>
          <w:sz w:val="24"/>
          <w:highlight w:val="none"/>
          <w:u w:val="dotted"/>
        </w:rPr>
        <w:t xml:space="preserve">                                           </w:t>
      </w:r>
    </w:p>
    <w:p w14:paraId="733D09DB">
      <w:pPr>
        <w:rPr>
          <w:rFonts w:cs="Calibri"/>
          <w:color w:val="auto"/>
          <w:sz w:val="24"/>
          <w:highlight w:val="none"/>
          <w:u w:val="single"/>
        </w:rPr>
      </w:pPr>
      <w:r>
        <w:rPr>
          <w:rFonts w:cs="Calibri"/>
          <w:color w:val="auto"/>
          <w:sz w:val="24"/>
          <w:highlight w:val="none"/>
        </w:rPr>
        <w:t>代理机构名称：</w:t>
      </w:r>
      <w:r>
        <w:rPr>
          <w:rFonts w:cs="Calibri"/>
          <w:color w:val="auto"/>
          <w:sz w:val="24"/>
          <w:highlight w:val="none"/>
          <w:u w:val="dotted"/>
        </w:rPr>
        <w:t xml:space="preserve">                                         </w:t>
      </w:r>
    </w:p>
    <w:p w14:paraId="451F7726">
      <w:pPr>
        <w:rPr>
          <w:rFonts w:cs="Calibri"/>
          <w:color w:val="auto"/>
          <w:sz w:val="24"/>
          <w:highlight w:val="none"/>
          <w:u w:val="dotted"/>
        </w:rPr>
      </w:pPr>
      <w:r>
        <w:rPr>
          <w:rFonts w:cs="Calibri"/>
          <w:color w:val="auto"/>
          <w:sz w:val="24"/>
          <w:highlight w:val="none"/>
        </w:rPr>
        <w:t>采购文件公告：</w:t>
      </w:r>
      <w:r>
        <w:rPr>
          <w:rFonts w:cs="Calibri"/>
          <w:color w:val="auto"/>
          <w:sz w:val="24"/>
          <w:highlight w:val="none"/>
          <w:u w:val="dotted"/>
        </w:rPr>
        <w:t xml:space="preserve">是/否 </w:t>
      </w:r>
      <w:r>
        <w:rPr>
          <w:rFonts w:cs="Calibri"/>
          <w:color w:val="auto"/>
          <w:sz w:val="24"/>
          <w:highlight w:val="none"/>
        </w:rPr>
        <w:t>公告期限：</w:t>
      </w:r>
      <w:r>
        <w:rPr>
          <w:rFonts w:cs="Calibri"/>
          <w:color w:val="auto"/>
          <w:sz w:val="24"/>
          <w:highlight w:val="none"/>
          <w:u w:val="dotted"/>
        </w:rPr>
        <w:t xml:space="preserve">                                 </w:t>
      </w:r>
    </w:p>
    <w:p w14:paraId="54EEFCC9">
      <w:pPr>
        <w:rPr>
          <w:rFonts w:cs="Calibri"/>
          <w:color w:val="auto"/>
          <w:sz w:val="24"/>
          <w:highlight w:val="none"/>
          <w:u w:val="single"/>
        </w:rPr>
      </w:pPr>
      <w:r>
        <w:rPr>
          <w:rFonts w:cs="Calibri"/>
          <w:color w:val="auto"/>
          <w:sz w:val="24"/>
          <w:highlight w:val="none"/>
        </w:rPr>
        <w:t>采购结果公告：</w:t>
      </w:r>
      <w:r>
        <w:rPr>
          <w:rFonts w:cs="Calibri"/>
          <w:color w:val="auto"/>
          <w:sz w:val="24"/>
          <w:highlight w:val="none"/>
          <w:u w:val="dotted"/>
        </w:rPr>
        <w:t xml:space="preserve">是/否 </w:t>
      </w:r>
      <w:r>
        <w:rPr>
          <w:rFonts w:cs="Calibri"/>
          <w:color w:val="auto"/>
          <w:sz w:val="24"/>
          <w:highlight w:val="none"/>
        </w:rPr>
        <w:t>公告期限：</w:t>
      </w:r>
      <w:r>
        <w:rPr>
          <w:rFonts w:cs="Calibri"/>
          <w:color w:val="auto"/>
          <w:sz w:val="24"/>
          <w:highlight w:val="none"/>
          <w:u w:val="dotted"/>
        </w:rPr>
        <w:t xml:space="preserve">                        </w:t>
      </w:r>
    </w:p>
    <w:p w14:paraId="00EEF46A">
      <w:pPr>
        <w:rPr>
          <w:rFonts w:cs="Calibri"/>
          <w:color w:val="auto"/>
          <w:sz w:val="24"/>
          <w:highlight w:val="none"/>
        </w:rPr>
      </w:pPr>
      <w:r>
        <w:rPr>
          <w:rFonts w:cs="Calibri"/>
          <w:color w:val="auto"/>
          <w:sz w:val="24"/>
          <w:highlight w:val="none"/>
        </w:rPr>
        <w:t>三、质疑基本情况</w:t>
      </w:r>
    </w:p>
    <w:p w14:paraId="0681B4EE">
      <w:pPr>
        <w:rPr>
          <w:rFonts w:cs="Calibri"/>
          <w:color w:val="auto"/>
          <w:sz w:val="24"/>
          <w:highlight w:val="none"/>
          <w:u w:val="dotted"/>
        </w:rPr>
      </w:pPr>
      <w:r>
        <w:rPr>
          <w:rFonts w:cs="Calibri"/>
          <w:color w:val="auto"/>
          <w:sz w:val="24"/>
          <w:highlight w:val="none"/>
        </w:rPr>
        <w:t>投诉人于</w:t>
      </w:r>
      <w:r>
        <w:rPr>
          <w:rFonts w:cs="Calibri"/>
          <w:color w:val="auto"/>
          <w:sz w:val="24"/>
          <w:highlight w:val="none"/>
          <w:u w:val="dotted"/>
        </w:rPr>
        <w:t xml:space="preserve">   </w:t>
      </w:r>
      <w:r>
        <w:rPr>
          <w:rFonts w:cs="Calibri"/>
          <w:color w:val="auto"/>
          <w:sz w:val="24"/>
          <w:highlight w:val="none"/>
        </w:rPr>
        <w:t>年</w:t>
      </w:r>
      <w:r>
        <w:rPr>
          <w:rFonts w:cs="Calibri"/>
          <w:color w:val="auto"/>
          <w:sz w:val="24"/>
          <w:highlight w:val="none"/>
          <w:u w:val="dotted"/>
        </w:rPr>
        <w:t xml:space="preserve">   </w:t>
      </w:r>
      <w:r>
        <w:rPr>
          <w:rFonts w:cs="Calibri"/>
          <w:color w:val="auto"/>
          <w:sz w:val="24"/>
          <w:highlight w:val="none"/>
        </w:rPr>
        <w:t>月</w:t>
      </w:r>
      <w:r>
        <w:rPr>
          <w:rFonts w:cs="Calibri"/>
          <w:color w:val="auto"/>
          <w:sz w:val="24"/>
          <w:highlight w:val="none"/>
          <w:u w:val="dotted"/>
        </w:rPr>
        <w:t xml:space="preserve">  </w:t>
      </w:r>
      <w:r>
        <w:rPr>
          <w:rFonts w:cs="Calibri"/>
          <w:color w:val="auto"/>
          <w:sz w:val="24"/>
          <w:highlight w:val="none"/>
        </w:rPr>
        <w:t>日，向</w:t>
      </w:r>
      <w:r>
        <w:rPr>
          <w:rFonts w:cs="Calibri"/>
          <w:color w:val="auto"/>
          <w:sz w:val="24"/>
          <w:highlight w:val="none"/>
          <w:u w:val="dotted"/>
        </w:rPr>
        <w:t xml:space="preserve">                   </w:t>
      </w:r>
      <w:r>
        <w:rPr>
          <w:rFonts w:cs="Calibri"/>
          <w:color w:val="auto"/>
          <w:sz w:val="24"/>
          <w:highlight w:val="none"/>
        </w:rPr>
        <w:t>提出质疑，质疑事项为：</w:t>
      </w:r>
      <w:r>
        <w:rPr>
          <w:rFonts w:cs="Calibri"/>
          <w:color w:val="auto"/>
          <w:sz w:val="24"/>
          <w:highlight w:val="none"/>
          <w:u w:val="dotted"/>
        </w:rPr>
        <w:t xml:space="preserve">              </w:t>
      </w:r>
    </w:p>
    <w:p w14:paraId="5F64F7C6">
      <w:pPr>
        <w:rPr>
          <w:rFonts w:cs="Calibri"/>
          <w:color w:val="auto"/>
          <w:sz w:val="24"/>
          <w:highlight w:val="none"/>
        </w:rPr>
      </w:pPr>
      <w:r>
        <w:rPr>
          <w:rFonts w:cs="Calibri"/>
          <w:color w:val="auto"/>
          <w:sz w:val="24"/>
          <w:highlight w:val="none"/>
          <w:u w:val="dotted"/>
        </w:rPr>
        <w:t>采购人/代理机构</w:t>
      </w:r>
      <w:r>
        <w:rPr>
          <w:rFonts w:cs="Calibri"/>
          <w:color w:val="auto"/>
          <w:sz w:val="24"/>
          <w:highlight w:val="none"/>
        </w:rPr>
        <w:t>于</w:t>
      </w:r>
      <w:r>
        <w:rPr>
          <w:rFonts w:cs="Calibri"/>
          <w:color w:val="auto"/>
          <w:sz w:val="24"/>
          <w:highlight w:val="none"/>
          <w:u w:val="dotted"/>
        </w:rPr>
        <w:t xml:space="preserve">   </w:t>
      </w:r>
      <w:r>
        <w:rPr>
          <w:rFonts w:cs="Calibri"/>
          <w:color w:val="auto"/>
          <w:sz w:val="24"/>
          <w:highlight w:val="none"/>
        </w:rPr>
        <w:t>年</w:t>
      </w:r>
      <w:r>
        <w:rPr>
          <w:rFonts w:cs="Calibri"/>
          <w:color w:val="auto"/>
          <w:sz w:val="24"/>
          <w:highlight w:val="none"/>
          <w:u w:val="dotted"/>
        </w:rPr>
        <w:t xml:space="preserve">   </w:t>
      </w:r>
      <w:r>
        <w:rPr>
          <w:rFonts w:cs="Calibri"/>
          <w:color w:val="auto"/>
          <w:sz w:val="24"/>
          <w:highlight w:val="none"/>
        </w:rPr>
        <w:t>月</w:t>
      </w:r>
      <w:r>
        <w:rPr>
          <w:rFonts w:cs="Calibri"/>
          <w:color w:val="auto"/>
          <w:sz w:val="24"/>
          <w:highlight w:val="none"/>
          <w:u w:val="dotted"/>
        </w:rPr>
        <w:t xml:space="preserve">   </w:t>
      </w:r>
      <w:r>
        <w:rPr>
          <w:rFonts w:cs="Calibri"/>
          <w:color w:val="auto"/>
          <w:sz w:val="24"/>
          <w:highlight w:val="none"/>
        </w:rPr>
        <w:t>日，就质疑事项作出了答复/没有在法定期限内作出答复。</w:t>
      </w:r>
    </w:p>
    <w:p w14:paraId="07707B96">
      <w:pPr>
        <w:rPr>
          <w:rFonts w:cs="Calibri"/>
          <w:color w:val="auto"/>
          <w:sz w:val="24"/>
          <w:highlight w:val="none"/>
        </w:rPr>
      </w:pPr>
      <w:r>
        <w:rPr>
          <w:rFonts w:cs="Calibri"/>
          <w:color w:val="auto"/>
          <w:sz w:val="24"/>
          <w:highlight w:val="none"/>
        </w:rPr>
        <w:t>四、投诉事项具体内容</w:t>
      </w:r>
    </w:p>
    <w:p w14:paraId="231923BB">
      <w:pPr>
        <w:rPr>
          <w:rFonts w:cs="Calibri"/>
          <w:color w:val="auto"/>
          <w:sz w:val="24"/>
          <w:highlight w:val="none"/>
          <w:u w:val="single"/>
        </w:rPr>
      </w:pPr>
      <w:r>
        <w:rPr>
          <w:rFonts w:cs="Calibri"/>
          <w:color w:val="auto"/>
          <w:sz w:val="24"/>
          <w:highlight w:val="none"/>
        </w:rPr>
        <w:t>投诉事项 1：</w:t>
      </w:r>
      <w:r>
        <w:rPr>
          <w:rFonts w:cs="Calibri"/>
          <w:color w:val="auto"/>
          <w:sz w:val="24"/>
          <w:highlight w:val="none"/>
          <w:u w:val="dotted"/>
        </w:rPr>
        <w:t xml:space="preserve">                                       </w:t>
      </w:r>
    </w:p>
    <w:p w14:paraId="6000A59B">
      <w:pPr>
        <w:rPr>
          <w:rFonts w:cs="Calibri"/>
          <w:color w:val="auto"/>
          <w:sz w:val="24"/>
          <w:highlight w:val="none"/>
        </w:rPr>
      </w:pPr>
      <w:r>
        <w:rPr>
          <w:rFonts w:cs="Calibri"/>
          <w:color w:val="auto"/>
          <w:sz w:val="24"/>
          <w:highlight w:val="none"/>
        </w:rPr>
        <w:t>事实依据：</w:t>
      </w:r>
      <w:r>
        <w:rPr>
          <w:rFonts w:cs="Calibri"/>
          <w:color w:val="auto"/>
          <w:sz w:val="24"/>
          <w:highlight w:val="none"/>
          <w:u w:val="dotted"/>
        </w:rPr>
        <w:t xml:space="preserve">                                         </w:t>
      </w:r>
    </w:p>
    <w:p w14:paraId="40C53483">
      <w:pPr>
        <w:rPr>
          <w:rFonts w:cs="Calibri"/>
          <w:color w:val="auto"/>
          <w:sz w:val="24"/>
          <w:highlight w:val="none"/>
          <w:u w:val="dotted"/>
        </w:rPr>
      </w:pPr>
      <w:r>
        <w:rPr>
          <w:rFonts w:cs="Calibri"/>
          <w:color w:val="auto"/>
          <w:sz w:val="24"/>
          <w:highlight w:val="none"/>
          <w:u w:val="dotted"/>
        </w:rPr>
        <w:t xml:space="preserve">                                                      </w:t>
      </w:r>
    </w:p>
    <w:p w14:paraId="47BF982B">
      <w:pPr>
        <w:rPr>
          <w:rFonts w:cs="Calibri"/>
          <w:color w:val="auto"/>
          <w:sz w:val="24"/>
          <w:highlight w:val="none"/>
          <w:u w:val="single"/>
        </w:rPr>
      </w:pPr>
      <w:r>
        <w:rPr>
          <w:rFonts w:cs="Calibri"/>
          <w:color w:val="auto"/>
          <w:sz w:val="24"/>
          <w:highlight w:val="none"/>
        </w:rPr>
        <w:t>法律依据：</w:t>
      </w:r>
      <w:r>
        <w:rPr>
          <w:rFonts w:cs="Calibri"/>
          <w:color w:val="auto"/>
          <w:sz w:val="24"/>
          <w:highlight w:val="none"/>
          <w:u w:val="dotted"/>
        </w:rPr>
        <w:t xml:space="preserve">                                          </w:t>
      </w:r>
    </w:p>
    <w:p w14:paraId="75BEF08C">
      <w:pPr>
        <w:rPr>
          <w:rFonts w:cs="Calibri"/>
          <w:color w:val="auto"/>
          <w:sz w:val="24"/>
          <w:highlight w:val="none"/>
          <w:u w:val="dotted"/>
        </w:rPr>
      </w:pPr>
      <w:r>
        <w:rPr>
          <w:rFonts w:cs="Calibri"/>
          <w:color w:val="auto"/>
          <w:sz w:val="24"/>
          <w:highlight w:val="none"/>
          <w:u w:val="dotted"/>
        </w:rPr>
        <w:t xml:space="preserve">                                                      </w:t>
      </w:r>
    </w:p>
    <w:p w14:paraId="6D7A5D41">
      <w:pPr>
        <w:rPr>
          <w:rFonts w:cs="Calibri"/>
          <w:color w:val="auto"/>
          <w:sz w:val="24"/>
          <w:highlight w:val="none"/>
        </w:rPr>
      </w:pPr>
      <w:r>
        <w:rPr>
          <w:rFonts w:cs="Calibri"/>
          <w:color w:val="auto"/>
          <w:sz w:val="24"/>
          <w:highlight w:val="none"/>
        </w:rPr>
        <w:t>投诉事项2</w:t>
      </w:r>
    </w:p>
    <w:p w14:paraId="70CD143A">
      <w:pPr>
        <w:rPr>
          <w:rFonts w:cs="Calibri"/>
          <w:color w:val="auto"/>
          <w:sz w:val="24"/>
          <w:highlight w:val="none"/>
          <w:u w:val="dotted"/>
        </w:rPr>
      </w:pPr>
      <w:r>
        <w:rPr>
          <w:rFonts w:cs="Calibri"/>
          <w:color w:val="auto"/>
          <w:sz w:val="24"/>
          <w:highlight w:val="none"/>
        </w:rPr>
        <w:t>……</w:t>
      </w:r>
    </w:p>
    <w:p w14:paraId="125E2910">
      <w:pPr>
        <w:rPr>
          <w:rFonts w:cs="Calibri"/>
          <w:color w:val="auto"/>
          <w:sz w:val="24"/>
          <w:highlight w:val="none"/>
        </w:rPr>
      </w:pPr>
      <w:r>
        <w:rPr>
          <w:rFonts w:cs="Calibri"/>
          <w:color w:val="auto"/>
          <w:sz w:val="24"/>
          <w:highlight w:val="none"/>
        </w:rPr>
        <w:t>五、与投诉事项相关的投诉请求</w:t>
      </w:r>
    </w:p>
    <w:p w14:paraId="4824014A">
      <w:pPr>
        <w:rPr>
          <w:rFonts w:cs="Calibri"/>
          <w:color w:val="auto"/>
          <w:sz w:val="24"/>
          <w:highlight w:val="none"/>
        </w:rPr>
      </w:pPr>
      <w:r>
        <w:rPr>
          <w:rFonts w:cs="Calibri"/>
          <w:color w:val="auto"/>
          <w:sz w:val="24"/>
          <w:highlight w:val="none"/>
        </w:rPr>
        <w:t>请求：</w:t>
      </w:r>
      <w:r>
        <w:rPr>
          <w:rFonts w:cs="Calibri"/>
          <w:color w:val="auto"/>
          <w:sz w:val="24"/>
          <w:highlight w:val="none"/>
          <w:u w:val="dotted"/>
        </w:rPr>
        <w:t xml:space="preserve">                                              </w:t>
      </w:r>
      <w:r>
        <w:rPr>
          <w:rFonts w:cs="Calibri"/>
          <w:color w:val="auto"/>
          <w:sz w:val="24"/>
          <w:highlight w:val="none"/>
        </w:rPr>
        <w:t xml:space="preserve"> </w:t>
      </w:r>
    </w:p>
    <w:p w14:paraId="36B7F132">
      <w:pPr>
        <w:rPr>
          <w:rFonts w:cs="Calibri"/>
          <w:color w:val="auto"/>
          <w:sz w:val="24"/>
          <w:highlight w:val="none"/>
        </w:rPr>
      </w:pPr>
      <w:r>
        <w:rPr>
          <w:rFonts w:cs="Calibri"/>
          <w:color w:val="auto"/>
          <w:sz w:val="24"/>
          <w:highlight w:val="none"/>
        </w:rPr>
        <w:t>签字（签章</w:t>
      </w:r>
      <w:r>
        <w:rPr>
          <w:rFonts w:hint="eastAsia" w:cs="Calibri"/>
          <w:color w:val="auto"/>
          <w:sz w:val="24"/>
          <w:highlight w:val="none"/>
          <w:lang w:eastAsia="zh-CN"/>
        </w:rPr>
        <w:t>）</w:t>
      </w:r>
      <w:r>
        <w:rPr>
          <w:rFonts w:cs="Calibri"/>
          <w:color w:val="auto"/>
          <w:sz w:val="24"/>
          <w:highlight w:val="none"/>
        </w:rPr>
        <w:t xml:space="preserve">：                   公章：                      </w:t>
      </w:r>
    </w:p>
    <w:p w14:paraId="31839159">
      <w:pPr>
        <w:rPr>
          <w:rFonts w:cs="Calibri"/>
          <w:color w:val="auto"/>
          <w:sz w:val="24"/>
          <w:highlight w:val="none"/>
        </w:rPr>
      </w:pPr>
      <w:r>
        <w:rPr>
          <w:rFonts w:cs="Calibri"/>
          <w:color w:val="auto"/>
          <w:sz w:val="24"/>
          <w:highlight w:val="none"/>
        </w:rPr>
        <w:t xml:space="preserve">日期：    </w:t>
      </w:r>
    </w:p>
    <w:p w14:paraId="78AADAEF">
      <w:pPr>
        <w:rPr>
          <w:rFonts w:cs="Calibri"/>
          <w:b/>
          <w:color w:val="auto"/>
          <w:sz w:val="24"/>
          <w:highlight w:val="none"/>
        </w:rPr>
      </w:pPr>
    </w:p>
    <w:p w14:paraId="39DADF4F">
      <w:pPr>
        <w:rPr>
          <w:rFonts w:cs="Calibri"/>
          <w:b/>
          <w:color w:val="auto"/>
          <w:sz w:val="24"/>
          <w:highlight w:val="none"/>
        </w:rPr>
      </w:pPr>
      <w:r>
        <w:rPr>
          <w:rFonts w:cs="Calibri"/>
          <w:b/>
          <w:color w:val="auto"/>
          <w:sz w:val="24"/>
          <w:highlight w:val="none"/>
        </w:rPr>
        <w:t>投诉书制作说明：</w:t>
      </w:r>
    </w:p>
    <w:p w14:paraId="5F814BBC">
      <w:pPr>
        <w:widowControl/>
        <w:ind w:firstLine="480" w:firstLineChars="200"/>
        <w:rPr>
          <w:rFonts w:cs="Calibri"/>
          <w:color w:val="auto"/>
          <w:kern w:val="0"/>
          <w:sz w:val="24"/>
          <w:highlight w:val="none"/>
        </w:rPr>
      </w:pPr>
      <w:r>
        <w:rPr>
          <w:rFonts w:cs="Calibri"/>
          <w:color w:val="auto"/>
          <w:sz w:val="24"/>
          <w:highlight w:val="none"/>
        </w:rPr>
        <w:t>1.投诉人提起投诉时，应当提交投诉书和必要的证明材料，并按照被投诉人和与投诉事项有关的供应商数量提供投诉书副本。</w:t>
      </w:r>
    </w:p>
    <w:p w14:paraId="7B79A28A">
      <w:pPr>
        <w:widowControl/>
        <w:ind w:firstLine="480" w:firstLineChars="200"/>
        <w:jc w:val="left"/>
        <w:rPr>
          <w:rFonts w:cs="Calibri"/>
          <w:color w:val="auto"/>
          <w:kern w:val="0"/>
          <w:sz w:val="24"/>
          <w:highlight w:val="none"/>
        </w:rPr>
      </w:pPr>
      <w:r>
        <w:rPr>
          <w:rFonts w:cs="Calibri"/>
          <w:color w:val="auto"/>
          <w:sz w:val="24"/>
          <w:highlight w:val="none"/>
        </w:rPr>
        <w:t>2.投诉人若委托代理人进行投诉的，投诉书应按照要求列明</w:t>
      </w:r>
      <w:r>
        <w:rPr>
          <w:rFonts w:hint="eastAsia" w:cs="Calibri"/>
          <w:color w:val="auto"/>
          <w:sz w:val="24"/>
          <w:highlight w:val="none"/>
        </w:rPr>
        <w:t>“</w:t>
      </w:r>
      <w:r>
        <w:rPr>
          <w:rFonts w:cs="Calibri"/>
          <w:color w:val="auto"/>
          <w:sz w:val="24"/>
          <w:highlight w:val="none"/>
        </w:rPr>
        <w:t>授权代表</w:t>
      </w:r>
      <w:r>
        <w:rPr>
          <w:rFonts w:hint="eastAsia" w:cs="Calibri"/>
          <w:color w:val="auto"/>
          <w:sz w:val="24"/>
          <w:highlight w:val="none"/>
        </w:rPr>
        <w:t>”</w:t>
      </w:r>
      <w:r>
        <w:rPr>
          <w:rFonts w:cs="Calibri"/>
          <w:color w:val="auto"/>
          <w:sz w:val="24"/>
          <w:highlight w:val="none"/>
        </w:rPr>
        <w:t>的有关内容，并在附件中提交由</w:t>
      </w:r>
      <w:r>
        <w:rPr>
          <w:rFonts w:cs="Calibri"/>
          <w:color w:val="auto"/>
          <w:kern w:val="0"/>
          <w:sz w:val="24"/>
          <w:highlight w:val="none"/>
        </w:rPr>
        <w:t>投诉人签署的授权委托书。授权委托书应当载明代理人的姓名或者名称、代理事项、具体权限、期限和相关事项。</w:t>
      </w:r>
    </w:p>
    <w:p w14:paraId="4119606C">
      <w:pPr>
        <w:widowControl/>
        <w:ind w:firstLine="480" w:firstLineChars="200"/>
        <w:jc w:val="left"/>
        <w:rPr>
          <w:rFonts w:cs="Calibri"/>
          <w:color w:val="auto"/>
          <w:sz w:val="24"/>
          <w:highlight w:val="none"/>
        </w:rPr>
      </w:pPr>
      <w:r>
        <w:rPr>
          <w:rFonts w:cs="Calibri"/>
          <w:color w:val="auto"/>
          <w:sz w:val="24"/>
          <w:highlight w:val="none"/>
        </w:rPr>
        <w:t>3.投诉人若对项目的某一分包进行投诉，投诉书应列明具体分包号。</w:t>
      </w:r>
    </w:p>
    <w:p w14:paraId="26616346">
      <w:pPr>
        <w:widowControl/>
        <w:ind w:firstLine="480" w:firstLineChars="200"/>
        <w:jc w:val="left"/>
        <w:rPr>
          <w:rFonts w:cs="Calibri"/>
          <w:color w:val="auto"/>
          <w:sz w:val="24"/>
          <w:highlight w:val="none"/>
        </w:rPr>
      </w:pPr>
      <w:r>
        <w:rPr>
          <w:rFonts w:cs="Calibri"/>
          <w:color w:val="auto"/>
          <w:sz w:val="24"/>
          <w:highlight w:val="none"/>
        </w:rPr>
        <w:t>4.投诉书应简要列明质疑事项，质疑函、质疑答复等作为附件材料提供。</w:t>
      </w:r>
    </w:p>
    <w:p w14:paraId="2227C932">
      <w:pPr>
        <w:widowControl/>
        <w:ind w:firstLine="480" w:firstLineChars="200"/>
        <w:jc w:val="left"/>
        <w:rPr>
          <w:rFonts w:cs="Calibri"/>
          <w:color w:val="auto"/>
          <w:sz w:val="24"/>
          <w:highlight w:val="none"/>
        </w:rPr>
      </w:pPr>
      <w:r>
        <w:rPr>
          <w:rFonts w:cs="Calibri"/>
          <w:color w:val="auto"/>
          <w:sz w:val="24"/>
          <w:highlight w:val="none"/>
        </w:rPr>
        <w:t>5.投诉书的投诉事项应具体、明确，并有必要的事实依据和法律依据。</w:t>
      </w:r>
    </w:p>
    <w:p w14:paraId="0D3B48B4">
      <w:pPr>
        <w:widowControl/>
        <w:ind w:firstLine="480" w:firstLineChars="200"/>
        <w:jc w:val="left"/>
        <w:rPr>
          <w:rFonts w:cs="Calibri"/>
          <w:color w:val="auto"/>
          <w:sz w:val="24"/>
          <w:highlight w:val="none"/>
        </w:rPr>
      </w:pPr>
      <w:r>
        <w:rPr>
          <w:rFonts w:cs="Calibri"/>
          <w:color w:val="auto"/>
          <w:sz w:val="24"/>
          <w:highlight w:val="none"/>
        </w:rPr>
        <w:t>6.投诉书的投诉请求应与投诉事项相关。</w:t>
      </w:r>
    </w:p>
    <w:p w14:paraId="30026D31">
      <w:pPr>
        <w:widowControl/>
        <w:ind w:firstLine="480" w:firstLineChars="200"/>
        <w:jc w:val="left"/>
        <w:rPr>
          <w:rFonts w:cs="Calibri"/>
          <w:color w:val="auto"/>
          <w:sz w:val="24"/>
          <w:highlight w:val="none"/>
        </w:rPr>
      </w:pPr>
      <w:r>
        <w:rPr>
          <w:rFonts w:cs="Calibri"/>
          <w:color w:val="auto"/>
          <w:sz w:val="24"/>
          <w:highlight w:val="none"/>
        </w:rPr>
        <w:t>7.投诉人为自然人的，投诉书应当由本人签字；投诉人为法人或者其他组织的，投诉书应当由法定代表人、主要负责人，或者其授权代表签字或者盖章，并加盖公章。</w:t>
      </w:r>
    </w:p>
    <w:p w14:paraId="75D149A9">
      <w:pPr>
        <w:rPr>
          <w:rFonts w:cs="Calibri"/>
          <w:color w:val="auto"/>
          <w:highlight w:val="none"/>
        </w:rPr>
      </w:pPr>
    </w:p>
    <w:sectPr>
      <w:footerReference r:id="rId12" w:type="default"/>
      <w:pgSz w:w="11906" w:h="16838"/>
      <w:pgMar w:top="1247" w:right="1247" w:bottom="1247" w:left="1474" w:header="851" w:footer="850"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swiss"/>
    <w:pitch w:val="default"/>
    <w:sig w:usb0="00000000" w:usb1="00000000" w:usb2="00000000" w:usb3="00000000" w:csb0="2000019F" w:csb1="4F01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2020503050405090304"/>
    <w:charset w:val="86"/>
    <w:family w:val="modern"/>
    <w:pitch w:val="default"/>
    <w:sig w:usb0="00000000" w:usb1="00000000" w:usb2="00000001" w:usb3="00000000" w:csb0="400001BF" w:csb1="DFF7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32D0">
    <w:pPr>
      <w:pStyle w:val="39"/>
      <w:pBdr>
        <w:top w:val="single" w:color="auto" w:sz="4" w:space="1"/>
        <w:left w:val="none" w:color="auto" w:sz="0" w:space="4"/>
        <w:bottom w:val="none" w:color="auto" w:sz="0" w:space="1"/>
        <w:right w:val="none" w:color="auto" w:sz="0" w:space="4"/>
      </w:pBdr>
      <w:jc w:val="center"/>
      <w:rPr>
        <w:rFonts w:eastAsia="仿宋_GB2312" w:cs="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5295">
    <w:pPr>
      <w:pStyle w:val="39"/>
      <w:framePr w:wrap="around" w:vAnchor="text" w:hAnchor="margin" w:xAlign="right" w:y="1"/>
      <w:rPr>
        <w:rStyle w:val="72"/>
      </w:rPr>
    </w:pPr>
    <w:r>
      <w:fldChar w:fldCharType="begin"/>
    </w:r>
    <w:r>
      <w:rPr>
        <w:rStyle w:val="72"/>
      </w:rPr>
      <w:instrText xml:space="preserve">PAGE  </w:instrText>
    </w:r>
    <w:r>
      <w:fldChar w:fldCharType="end"/>
    </w:r>
  </w:p>
  <w:p w14:paraId="5940BA24">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BFCD">
    <w:pPr>
      <w:pStyle w:val="39"/>
      <w:pBdr>
        <w:top w:val="single" w:color="auto" w:sz="4" w:space="1"/>
        <w:left w:val="none" w:color="auto" w:sz="0" w:space="4"/>
        <w:bottom w:val="none" w:color="auto" w:sz="0" w:space="1"/>
        <w:right w:val="none" w:color="auto" w:sz="0" w:space="4"/>
      </w:pBdr>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8EB018">
                          <w:pPr>
                            <w:pStyle w:val="39"/>
                            <w:pBdr>
                              <w:top w:val="single" w:color="auto" w:sz="4" w:space="1"/>
                              <w:left w:val="none" w:color="auto" w:sz="0" w:space="4"/>
                              <w:bottom w:val="none" w:color="auto" w:sz="0" w:space="1"/>
                              <w:right w:val="none" w:color="auto" w:sz="0" w:space="4"/>
                            </w:pBdr>
                            <w:jc w:val="center"/>
                          </w:pPr>
                          <w:r>
                            <w:rPr>
                              <w:rFonts w:eastAsia="仿宋_GB2312" w:cs="Calibri"/>
                              <w:kern w:val="0"/>
                              <w:szCs w:val="21"/>
                            </w:rPr>
                            <w:t xml:space="preserve">第 </w:t>
                          </w:r>
                          <w:r>
                            <w:rPr>
                              <w:rFonts w:eastAsia="仿宋_GB2312" w:cs="Calibri"/>
                              <w:kern w:val="0"/>
                              <w:szCs w:val="21"/>
                            </w:rPr>
                            <w:fldChar w:fldCharType="begin"/>
                          </w:r>
                          <w:r>
                            <w:rPr>
                              <w:rFonts w:eastAsia="仿宋_GB2312" w:cs="Calibri"/>
                              <w:kern w:val="0"/>
                              <w:szCs w:val="21"/>
                            </w:rPr>
                            <w:instrText xml:space="preserve"> PAGE </w:instrText>
                          </w:r>
                          <w:r>
                            <w:rPr>
                              <w:rFonts w:eastAsia="仿宋_GB2312" w:cs="Calibri"/>
                              <w:kern w:val="0"/>
                              <w:szCs w:val="21"/>
                            </w:rPr>
                            <w:fldChar w:fldCharType="separate"/>
                          </w:r>
                          <w:r>
                            <w:rPr>
                              <w:rFonts w:eastAsia="仿宋_GB2312" w:cs="Calibri"/>
                              <w:kern w:val="0"/>
                              <w:szCs w:val="21"/>
                            </w:rPr>
                            <w:t>60</w:t>
                          </w:r>
                          <w:r>
                            <w:rPr>
                              <w:rFonts w:eastAsia="仿宋_GB2312" w:cs="Calibri"/>
                              <w:kern w:val="0"/>
                              <w:szCs w:val="21"/>
                            </w:rPr>
                            <w:fldChar w:fldCharType="end"/>
                          </w:r>
                          <w:r>
                            <w:rPr>
                              <w:rFonts w:eastAsia="仿宋_GB2312" w:cs="Calibri"/>
                              <w:kern w:val="0"/>
                              <w:szCs w:val="21"/>
                            </w:rPr>
                            <w:t xml:space="preserve"> 页 共 </w:t>
                          </w:r>
                          <w:r>
                            <w:rPr>
                              <w:rFonts w:eastAsia="仿宋_GB2312" w:cs="Calibri"/>
                              <w:kern w:val="0"/>
                              <w:szCs w:val="21"/>
                            </w:rPr>
                            <w:fldChar w:fldCharType="begin"/>
                          </w:r>
                          <w:r>
                            <w:rPr>
                              <w:rFonts w:eastAsia="仿宋_GB2312" w:cs="Calibri"/>
                              <w:kern w:val="0"/>
                              <w:szCs w:val="21"/>
                            </w:rPr>
                            <w:instrText xml:space="preserve"> NUMPAGES </w:instrText>
                          </w:r>
                          <w:r>
                            <w:rPr>
                              <w:rFonts w:eastAsia="仿宋_GB2312" w:cs="Calibri"/>
                              <w:kern w:val="0"/>
                              <w:szCs w:val="21"/>
                            </w:rPr>
                            <w:fldChar w:fldCharType="separate"/>
                          </w:r>
                          <w:r>
                            <w:rPr>
                              <w:rFonts w:eastAsia="仿宋_GB2312" w:cs="Calibri"/>
                              <w:kern w:val="0"/>
                              <w:szCs w:val="21"/>
                            </w:rPr>
                            <w:t>70</w:t>
                          </w:r>
                          <w:r>
                            <w:rPr>
                              <w:rFonts w:eastAsia="仿宋_GB2312" w:cs="Calibri"/>
                              <w:kern w:val="0"/>
                              <w:szCs w:val="21"/>
                            </w:rPr>
                            <w:fldChar w:fldCharType="end"/>
                          </w:r>
                          <w:bookmarkStart w:id="388" w:name="_Toc131845147"/>
                          <w:bookmarkStart w:id="389" w:name="_Toc91899912"/>
                          <w:bookmarkStart w:id="390" w:name="_Toc36110187"/>
                          <w:bookmarkStart w:id="391" w:name="_Toc164085800"/>
                          <w:r>
                            <w:rPr>
                              <w:rFonts w:eastAsia="仿宋_GB2312" w:cs="Calibri"/>
                              <w:kern w:val="0"/>
                              <w:szCs w:val="21"/>
                            </w:rPr>
                            <w:t xml:space="preserve"> 页</w:t>
                          </w:r>
                          <w:bookmarkEnd w:id="388"/>
                          <w:bookmarkEnd w:id="389"/>
                          <w:bookmarkEnd w:id="390"/>
                          <w:bookmarkEnd w:id="391"/>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A8EB018">
                    <w:pPr>
                      <w:pStyle w:val="39"/>
                      <w:pBdr>
                        <w:top w:val="single" w:color="auto" w:sz="4" w:space="1"/>
                        <w:left w:val="none" w:color="auto" w:sz="0" w:space="4"/>
                        <w:bottom w:val="none" w:color="auto" w:sz="0" w:space="1"/>
                        <w:right w:val="none" w:color="auto" w:sz="0" w:space="4"/>
                      </w:pBdr>
                      <w:jc w:val="center"/>
                    </w:pPr>
                    <w:r>
                      <w:rPr>
                        <w:rFonts w:eastAsia="仿宋_GB2312" w:cs="Calibri"/>
                        <w:kern w:val="0"/>
                        <w:szCs w:val="21"/>
                      </w:rPr>
                      <w:t xml:space="preserve">第 </w:t>
                    </w:r>
                    <w:r>
                      <w:rPr>
                        <w:rFonts w:eastAsia="仿宋_GB2312" w:cs="Calibri"/>
                        <w:kern w:val="0"/>
                        <w:szCs w:val="21"/>
                      </w:rPr>
                      <w:fldChar w:fldCharType="begin"/>
                    </w:r>
                    <w:r>
                      <w:rPr>
                        <w:rFonts w:eastAsia="仿宋_GB2312" w:cs="Calibri"/>
                        <w:kern w:val="0"/>
                        <w:szCs w:val="21"/>
                      </w:rPr>
                      <w:instrText xml:space="preserve"> PAGE </w:instrText>
                    </w:r>
                    <w:r>
                      <w:rPr>
                        <w:rFonts w:eastAsia="仿宋_GB2312" w:cs="Calibri"/>
                        <w:kern w:val="0"/>
                        <w:szCs w:val="21"/>
                      </w:rPr>
                      <w:fldChar w:fldCharType="separate"/>
                    </w:r>
                    <w:r>
                      <w:rPr>
                        <w:rFonts w:eastAsia="仿宋_GB2312" w:cs="Calibri"/>
                        <w:kern w:val="0"/>
                        <w:szCs w:val="21"/>
                      </w:rPr>
                      <w:t>60</w:t>
                    </w:r>
                    <w:r>
                      <w:rPr>
                        <w:rFonts w:eastAsia="仿宋_GB2312" w:cs="Calibri"/>
                        <w:kern w:val="0"/>
                        <w:szCs w:val="21"/>
                      </w:rPr>
                      <w:fldChar w:fldCharType="end"/>
                    </w:r>
                    <w:r>
                      <w:rPr>
                        <w:rFonts w:eastAsia="仿宋_GB2312" w:cs="Calibri"/>
                        <w:kern w:val="0"/>
                        <w:szCs w:val="21"/>
                      </w:rPr>
                      <w:t xml:space="preserve"> 页 共 </w:t>
                    </w:r>
                    <w:r>
                      <w:rPr>
                        <w:rFonts w:eastAsia="仿宋_GB2312" w:cs="Calibri"/>
                        <w:kern w:val="0"/>
                        <w:szCs w:val="21"/>
                      </w:rPr>
                      <w:fldChar w:fldCharType="begin"/>
                    </w:r>
                    <w:r>
                      <w:rPr>
                        <w:rFonts w:eastAsia="仿宋_GB2312" w:cs="Calibri"/>
                        <w:kern w:val="0"/>
                        <w:szCs w:val="21"/>
                      </w:rPr>
                      <w:instrText xml:space="preserve"> NUMPAGES </w:instrText>
                    </w:r>
                    <w:r>
                      <w:rPr>
                        <w:rFonts w:eastAsia="仿宋_GB2312" w:cs="Calibri"/>
                        <w:kern w:val="0"/>
                        <w:szCs w:val="21"/>
                      </w:rPr>
                      <w:fldChar w:fldCharType="separate"/>
                    </w:r>
                    <w:r>
                      <w:rPr>
                        <w:rFonts w:eastAsia="仿宋_GB2312" w:cs="Calibri"/>
                        <w:kern w:val="0"/>
                        <w:szCs w:val="21"/>
                      </w:rPr>
                      <w:t>70</w:t>
                    </w:r>
                    <w:r>
                      <w:rPr>
                        <w:rFonts w:eastAsia="仿宋_GB2312" w:cs="Calibri"/>
                        <w:kern w:val="0"/>
                        <w:szCs w:val="21"/>
                      </w:rPr>
                      <w:fldChar w:fldCharType="end"/>
                    </w:r>
                    <w:bookmarkStart w:id="388" w:name="_Toc131845147"/>
                    <w:bookmarkStart w:id="389" w:name="_Toc91899912"/>
                    <w:bookmarkStart w:id="390" w:name="_Toc36110187"/>
                    <w:bookmarkStart w:id="391" w:name="_Toc164085800"/>
                    <w:r>
                      <w:rPr>
                        <w:rFonts w:eastAsia="仿宋_GB2312" w:cs="Calibri"/>
                        <w:kern w:val="0"/>
                        <w:szCs w:val="21"/>
                      </w:rPr>
                      <w:t xml:space="preserve"> 页</w:t>
                    </w:r>
                    <w:bookmarkEnd w:id="388"/>
                    <w:bookmarkEnd w:id="389"/>
                    <w:bookmarkEnd w:id="390"/>
                    <w:bookmarkEnd w:id="391"/>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04A5">
    <w:pPr>
      <w:pStyle w:val="39"/>
      <w:pBdr>
        <w:top w:val="single" w:color="auto" w:sz="4" w:space="1"/>
        <w:left w:val="none" w:color="auto" w:sz="0" w:space="4"/>
        <w:bottom w:val="none" w:color="auto" w:sz="0" w:space="1"/>
        <w:right w:val="none" w:color="auto" w:sz="0" w:space="4"/>
      </w:pBdr>
      <w:jc w:val="center"/>
      <w:rPr>
        <w:rFonts w:eastAsia="仿宋_GB2312" w:cs="Calibri"/>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8B9CD">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38B9CD">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DBFA">
    <w:pPr>
      <w:pStyle w:val="39"/>
      <w:pBdr>
        <w:top w:val="single" w:color="auto" w:sz="4" w:space="1"/>
        <w:left w:val="none" w:color="auto" w:sz="0" w:space="4"/>
        <w:bottom w:val="none" w:color="auto" w:sz="0" w:space="1"/>
        <w:right w:val="none" w:color="auto" w:sz="0" w:space="4"/>
      </w:pBdr>
      <w:jc w:val="center"/>
      <w:rPr>
        <w:rFonts w:eastAsia="仿宋_GB2312" w:cs="Calibri"/>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2A595">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B2A59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A614">
    <w:pPr>
      <w:pStyle w:val="40"/>
      <w:jc w:val="right"/>
      <w:rPr>
        <w:rFonts w:ascii="仿宋_GB2312" w:eastAsia="仿宋_GB2312"/>
        <w:b/>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E509">
    <w:pPr>
      <w:pStyle w:val="40"/>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4D33">
    <w:pPr>
      <w:pStyle w:val="23"/>
      <w:spacing w:before="64" w:line="218" w:lineRule="auto"/>
      <w:ind w:left="50"/>
      <w:rPr>
        <w:sz w:val="24"/>
        <w:szCs w:val="24"/>
      </w:rPr>
    </w:pPr>
    <w:r>
      <w:rPr>
        <w:rFonts w:hint="eastAsia"/>
        <w:sz w:val="24"/>
        <w:szCs w:val="24"/>
        <w:lang w:eastAsia="zh-CN"/>
      </w:rPr>
      <w:t>2026年织里镇建筑垃圾收集清运处置项目</w:t>
    </w:r>
    <w:r>
      <w:rPr>
        <w:sz w:val="24"/>
        <w:szCs w:val="24"/>
      </w:rPr>
      <w:t xml:space="preserve">    </w:t>
    </w:r>
    <w:r>
      <w:rPr>
        <w:spacing w:val="-1"/>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0048F"/>
    <w:multiLevelType w:val="singleLevel"/>
    <w:tmpl w:val="C5E0048F"/>
    <w:lvl w:ilvl="0" w:tentative="0">
      <w:start w:val="1"/>
      <w:numFmt w:val="chineseCounting"/>
      <w:suff w:val="space"/>
      <w:lvlText w:val="第%1章"/>
      <w:lvlJc w:val="left"/>
      <w:rPr>
        <w:rFonts w:hint="eastAsia"/>
      </w:rPr>
    </w:lvl>
  </w:abstractNum>
  <w:abstractNum w:abstractNumId="1">
    <w:nsid w:val="DC15A3FE"/>
    <w:multiLevelType w:val="singleLevel"/>
    <w:tmpl w:val="DC15A3FE"/>
    <w:lvl w:ilvl="0" w:tentative="0">
      <w:start w:val="5"/>
      <w:numFmt w:val="chineseCounting"/>
      <w:suff w:val="nothing"/>
      <w:lvlText w:val="%1、"/>
      <w:lvlJc w:val="left"/>
      <w:rPr>
        <w:rFonts w:hint="eastAsia"/>
      </w:rPr>
    </w:lvl>
  </w:abstractNum>
  <w:abstractNum w:abstractNumId="2">
    <w:nsid w:val="07BA4390"/>
    <w:multiLevelType w:val="singleLevel"/>
    <w:tmpl w:val="07BA4390"/>
    <w:lvl w:ilvl="0" w:tentative="0">
      <w:start w:val="1"/>
      <w:numFmt w:val="decimal"/>
      <w:suff w:val="nothing"/>
      <w:lvlText w:val="%1．"/>
      <w:lvlJc w:val="left"/>
      <w:pPr>
        <w:ind w:left="0" w:firstLine="400"/>
      </w:pPr>
      <w:rPr>
        <w:rFonts w:hint="default"/>
      </w:rPr>
    </w:lvl>
  </w:abstractNum>
  <w:abstractNum w:abstractNumId="3">
    <w:nsid w:val="1DF8DE2B"/>
    <w:multiLevelType w:val="singleLevel"/>
    <w:tmpl w:val="1DF8DE2B"/>
    <w:lvl w:ilvl="0" w:tentative="0">
      <w:start w:val="3"/>
      <w:numFmt w:val="chineseCounting"/>
      <w:suff w:val="space"/>
      <w:lvlText w:val="第%1部分"/>
      <w:lvlJc w:val="left"/>
      <w:rPr>
        <w:rFonts w:hint="eastAsia"/>
      </w:rPr>
    </w:lvl>
  </w:abstractNum>
  <w:abstractNum w:abstractNumId="4">
    <w:nsid w:val="56121615"/>
    <w:multiLevelType w:val="singleLevel"/>
    <w:tmpl w:val="56121615"/>
    <w:lvl w:ilvl="0" w:tentative="0">
      <w:start w:val="1"/>
      <w:numFmt w:val="decimal"/>
      <w:suff w:val="nothing"/>
      <w:lvlText w:val="%1．"/>
      <w:lvlJc w:val="left"/>
      <w:pPr>
        <w:ind w:left="0" w:firstLine="400"/>
      </w:pPr>
      <w:rPr>
        <w:rFonts w:hint="default"/>
      </w:rPr>
    </w:lvl>
  </w:abstractNum>
  <w:abstractNum w:abstractNumId="5">
    <w:nsid w:val="76ED2A2B"/>
    <w:multiLevelType w:val="multilevel"/>
    <w:tmpl w:val="76ED2A2B"/>
    <w:lvl w:ilvl="0" w:tentative="0">
      <w:start w:val="1"/>
      <w:numFmt w:val="decimal"/>
      <w:pStyle w:val="96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WEzMjE4ODU1YzM3NzU5OTIxODFmYTc0MDczNjcifQ=="/>
  </w:docVars>
  <w:rsids>
    <w:rsidRoot w:val="00745085"/>
    <w:rsid w:val="000935F3"/>
    <w:rsid w:val="0029693E"/>
    <w:rsid w:val="002D1DF1"/>
    <w:rsid w:val="002D5321"/>
    <w:rsid w:val="00406D8F"/>
    <w:rsid w:val="00503500"/>
    <w:rsid w:val="005232C8"/>
    <w:rsid w:val="006D0A6A"/>
    <w:rsid w:val="00745085"/>
    <w:rsid w:val="009F6AD0"/>
    <w:rsid w:val="00AB6235"/>
    <w:rsid w:val="00C94959"/>
    <w:rsid w:val="00E57F38"/>
    <w:rsid w:val="00F72884"/>
    <w:rsid w:val="03494177"/>
    <w:rsid w:val="03922083"/>
    <w:rsid w:val="042C6953"/>
    <w:rsid w:val="04506958"/>
    <w:rsid w:val="055A71C3"/>
    <w:rsid w:val="057A238B"/>
    <w:rsid w:val="063C75EF"/>
    <w:rsid w:val="0763315D"/>
    <w:rsid w:val="07CC4B1D"/>
    <w:rsid w:val="08111B81"/>
    <w:rsid w:val="087B4828"/>
    <w:rsid w:val="088477DA"/>
    <w:rsid w:val="0C511CED"/>
    <w:rsid w:val="0CBF69D4"/>
    <w:rsid w:val="0F0C0612"/>
    <w:rsid w:val="113F2C54"/>
    <w:rsid w:val="1182211B"/>
    <w:rsid w:val="128B538A"/>
    <w:rsid w:val="13B13CCE"/>
    <w:rsid w:val="14F17CBA"/>
    <w:rsid w:val="155E5FDC"/>
    <w:rsid w:val="15681E5F"/>
    <w:rsid w:val="161D2FA1"/>
    <w:rsid w:val="16352571"/>
    <w:rsid w:val="17792021"/>
    <w:rsid w:val="19465727"/>
    <w:rsid w:val="19E11F3B"/>
    <w:rsid w:val="1AD62FBA"/>
    <w:rsid w:val="1AE63C5D"/>
    <w:rsid w:val="1B3C2136"/>
    <w:rsid w:val="1B6B102C"/>
    <w:rsid w:val="1DB91E83"/>
    <w:rsid w:val="1DC7063C"/>
    <w:rsid w:val="1E5D195D"/>
    <w:rsid w:val="1F113985"/>
    <w:rsid w:val="1F251E05"/>
    <w:rsid w:val="20F14B00"/>
    <w:rsid w:val="24686C3D"/>
    <w:rsid w:val="26022F43"/>
    <w:rsid w:val="27E92C23"/>
    <w:rsid w:val="291458F7"/>
    <w:rsid w:val="29F116EF"/>
    <w:rsid w:val="2A4A2F1B"/>
    <w:rsid w:val="2B055F53"/>
    <w:rsid w:val="2C156B22"/>
    <w:rsid w:val="2C386F59"/>
    <w:rsid w:val="2D56626C"/>
    <w:rsid w:val="2DD5497C"/>
    <w:rsid w:val="2F077E50"/>
    <w:rsid w:val="2F8B728D"/>
    <w:rsid w:val="330B51D9"/>
    <w:rsid w:val="34462244"/>
    <w:rsid w:val="34836856"/>
    <w:rsid w:val="34CC77DA"/>
    <w:rsid w:val="351D0B3F"/>
    <w:rsid w:val="352A4BD7"/>
    <w:rsid w:val="35F70FCD"/>
    <w:rsid w:val="36FE501D"/>
    <w:rsid w:val="390B3FF2"/>
    <w:rsid w:val="394E7F31"/>
    <w:rsid w:val="3A8B52F5"/>
    <w:rsid w:val="3DDF7725"/>
    <w:rsid w:val="3E263854"/>
    <w:rsid w:val="3E602C10"/>
    <w:rsid w:val="439B1CFF"/>
    <w:rsid w:val="4430512B"/>
    <w:rsid w:val="45275DB5"/>
    <w:rsid w:val="4868280F"/>
    <w:rsid w:val="4B130554"/>
    <w:rsid w:val="4D833579"/>
    <w:rsid w:val="4EA32454"/>
    <w:rsid w:val="51B54E5A"/>
    <w:rsid w:val="53336B92"/>
    <w:rsid w:val="53F94ADA"/>
    <w:rsid w:val="54DD23A8"/>
    <w:rsid w:val="55CF20AB"/>
    <w:rsid w:val="55FB2D4C"/>
    <w:rsid w:val="58E07222"/>
    <w:rsid w:val="5A5A1FCC"/>
    <w:rsid w:val="5BABAA4C"/>
    <w:rsid w:val="5D587A70"/>
    <w:rsid w:val="5D8F74B4"/>
    <w:rsid w:val="5DCB400D"/>
    <w:rsid w:val="5F127C02"/>
    <w:rsid w:val="611165B1"/>
    <w:rsid w:val="62CC3674"/>
    <w:rsid w:val="62EC1289"/>
    <w:rsid w:val="63CE3CD1"/>
    <w:rsid w:val="673F3A64"/>
    <w:rsid w:val="67544F1C"/>
    <w:rsid w:val="69F313A5"/>
    <w:rsid w:val="6A1A02B8"/>
    <w:rsid w:val="6B413DC8"/>
    <w:rsid w:val="6ECD221C"/>
    <w:rsid w:val="6F0C014F"/>
    <w:rsid w:val="70F1038B"/>
    <w:rsid w:val="744A2149"/>
    <w:rsid w:val="74832C87"/>
    <w:rsid w:val="74A71AF3"/>
    <w:rsid w:val="76B06569"/>
    <w:rsid w:val="777B3924"/>
    <w:rsid w:val="777BF98E"/>
    <w:rsid w:val="78515A5C"/>
    <w:rsid w:val="79A6249D"/>
    <w:rsid w:val="79C556F9"/>
    <w:rsid w:val="7A2656B4"/>
    <w:rsid w:val="7D6A6067"/>
    <w:rsid w:val="7D784C9B"/>
    <w:rsid w:val="7DA611D2"/>
    <w:rsid w:val="7E7D1D43"/>
    <w:rsid w:val="7F7F1315"/>
    <w:rsid w:val="7FFB7681"/>
    <w:rsid w:val="7FFFA58F"/>
    <w:rsid w:val="B5FFF571"/>
    <w:rsid w:val="B6F14563"/>
    <w:rsid w:val="CFE2A820"/>
    <w:rsid w:val="DBB1088F"/>
    <w:rsid w:val="EF47F6B1"/>
    <w:rsid w:val="FEEDD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Calibri" w:hAnsi="Calibri" w:eastAsia="仿宋" w:cs="Times New Roman"/>
      <w:kern w:val="2"/>
      <w:sz w:val="21"/>
      <w:szCs w:val="24"/>
      <w:lang w:val="en-US" w:eastAsia="zh-CN" w:bidi="ar-SA"/>
    </w:rPr>
  </w:style>
  <w:style w:type="paragraph" w:styleId="3">
    <w:name w:val="heading 1"/>
    <w:basedOn w:val="1"/>
    <w:next w:val="1"/>
    <w:link w:val="85"/>
    <w:qFormat/>
    <w:uiPriority w:val="9"/>
    <w:pPr>
      <w:keepNext/>
      <w:keepLines/>
      <w:tabs>
        <w:tab w:val="left" w:pos="432"/>
      </w:tabs>
      <w:jc w:val="center"/>
      <w:outlineLvl w:val="0"/>
    </w:pPr>
    <w:rPr>
      <w:b/>
      <w:bCs/>
      <w:kern w:val="44"/>
      <w:sz w:val="32"/>
      <w:szCs w:val="44"/>
    </w:rPr>
  </w:style>
  <w:style w:type="paragraph" w:styleId="4">
    <w:name w:val="heading 2"/>
    <w:basedOn w:val="1"/>
    <w:next w:val="1"/>
    <w:qFormat/>
    <w:uiPriority w:val="0"/>
    <w:pPr>
      <w:keepNext/>
      <w:keepLines/>
      <w:tabs>
        <w:tab w:val="left" w:pos="432"/>
      </w:tabs>
      <w:adjustRightInd/>
      <w:ind w:firstLine="420" w:firstLineChars="200"/>
      <w:jc w:val="left"/>
      <w:outlineLvl w:val="1"/>
    </w:pPr>
    <w:rPr>
      <w:b/>
      <w:bCs/>
      <w:sz w:val="24"/>
      <w:szCs w:val="32"/>
      <w:lang w:val="zh-CN"/>
    </w:rPr>
  </w:style>
  <w:style w:type="paragraph" w:styleId="5">
    <w:name w:val="heading 3"/>
    <w:basedOn w:val="1"/>
    <w:next w:val="1"/>
    <w:qFormat/>
    <w:uiPriority w:val="0"/>
    <w:pPr>
      <w:keepNext/>
      <w:keepLines/>
      <w:tabs>
        <w:tab w:val="left" w:pos="900"/>
      </w:tabs>
      <w:ind w:firstLine="420" w:firstLineChars="200"/>
      <w:outlineLvl w:val="2"/>
    </w:pPr>
    <w:rPr>
      <w:b/>
      <w:bCs/>
      <w:sz w:val="24"/>
      <w:szCs w:val="32"/>
    </w:rPr>
  </w:style>
  <w:style w:type="paragraph" w:styleId="2">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196"/>
    <w:qFormat/>
    <w:uiPriority w:val="0"/>
    <w:pPr>
      <w:widowControl/>
      <w:spacing w:line="480" w:lineRule="exact"/>
      <w:ind w:firstLine="567"/>
    </w:pPr>
    <w:rPr>
      <w:rFonts w:ascii="宋体"/>
      <w:snapToGrid w:val="0"/>
      <w:color w:val="000000"/>
      <w:kern w:val="28"/>
      <w:sz w:val="28"/>
      <w:szCs w:val="20"/>
    </w:rPr>
  </w:style>
  <w:style w:type="paragraph" w:styleId="16">
    <w:name w:val="caption"/>
    <w:basedOn w:val="1"/>
    <w:next w:val="1"/>
    <w:link w:val="23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5"/>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pacing w:line="360" w:lineRule="auto"/>
      <w:ind w:left="360" w:right="238" w:hanging="360"/>
      <w:contextualSpacing/>
    </w:pPr>
    <w:rPr>
      <w:sz w:val="24"/>
    </w:rPr>
  </w:style>
  <w:style w:type="paragraph" w:styleId="23">
    <w:name w:val="Body Text"/>
    <w:basedOn w:val="1"/>
    <w:next w:val="1"/>
    <w:link w:val="433"/>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5"/>
    <w:link w:val="268"/>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5"/>
    <w:link w:val="129"/>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4"/>
    <w:qFormat/>
    <w:uiPriority w:val="0"/>
    <w:pPr>
      <w:ind w:left="100" w:leftChars="2500"/>
    </w:pPr>
    <w:rPr>
      <w:rFonts w:ascii="宋体"/>
      <w:sz w:val="24"/>
      <w:szCs w:val="21"/>
      <w:lang w:val="zh-CN"/>
    </w:rPr>
  </w:style>
  <w:style w:type="paragraph" w:styleId="36">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91"/>
    <w:qFormat/>
    <w:uiPriority w:val="0"/>
    <w:rPr>
      <w:sz w:val="18"/>
      <w:szCs w:val="18"/>
    </w:rPr>
  </w:style>
  <w:style w:type="paragraph" w:styleId="39">
    <w:name w:val="footer"/>
    <w:basedOn w:val="1"/>
    <w:link w:val="386"/>
    <w:qFormat/>
    <w:uiPriority w:val="99"/>
    <w:pPr>
      <w:tabs>
        <w:tab w:val="center" w:pos="4153"/>
        <w:tab w:val="right" w:pos="8306"/>
      </w:tabs>
      <w:jc w:val="left"/>
    </w:pPr>
    <w:rPr>
      <w:sz w:val="18"/>
      <w:szCs w:val="18"/>
    </w:rPr>
  </w:style>
  <w:style w:type="paragraph" w:styleId="40">
    <w:name w:val="header"/>
    <w:basedOn w:val="1"/>
    <w:link w:val="395"/>
    <w:qFormat/>
    <w:uiPriority w:val="99"/>
    <w:pPr>
      <w:pBdr>
        <w:bottom w:val="single" w:color="auto" w:sz="6" w:space="1"/>
      </w:pBdr>
      <w:tabs>
        <w:tab w:val="center" w:pos="4153"/>
        <w:tab w:val="right" w:pos="8306"/>
      </w:tabs>
      <w:jc w:val="center"/>
    </w:pPr>
    <w:rPr>
      <w:sz w:val="18"/>
      <w:szCs w:val="18"/>
    </w:rPr>
  </w:style>
  <w:style w:type="paragraph" w:styleId="41">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12"/>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4"/>
    <w:qFormat/>
    <w:uiPriority w:val="0"/>
    <w:pPr>
      <w:spacing w:after="120" w:line="480" w:lineRule="auto"/>
    </w:pPr>
  </w:style>
  <w:style w:type="paragraph" w:styleId="56">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link w:val="288"/>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00"/>
    <w:qFormat/>
    <w:uiPriority w:val="0"/>
    <w:rPr>
      <w:b/>
      <w:bCs/>
    </w:rPr>
  </w:style>
  <w:style w:type="paragraph" w:styleId="60">
    <w:name w:val="Body Text First Indent"/>
    <w:basedOn w:val="23"/>
    <w:next w:val="1"/>
    <w:link w:val="324"/>
    <w:qFormat/>
    <w:uiPriority w:val="0"/>
    <w:pPr>
      <w:ind w:firstLine="420"/>
    </w:pPr>
    <w:rPr>
      <w:rFonts w:hAnsi="Calibri" w:cs="Times New Roman"/>
      <w:szCs w:val="20"/>
    </w:rPr>
  </w:style>
  <w:style w:type="paragraph" w:styleId="61">
    <w:name w:val="Body Text First Indent 2"/>
    <w:basedOn w:val="24"/>
    <w:link w:val="125"/>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basedOn w:val="69"/>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_Style 1"/>
    <w:basedOn w:val="1"/>
    <w:qFormat/>
    <w:uiPriority w:val="34"/>
    <w:pPr>
      <w:adjustRightInd/>
      <w:ind w:firstLine="420" w:firstLineChars="200"/>
    </w:pPr>
    <w:rPr>
      <w:rFonts w:eastAsia="仿宋_GB2312"/>
      <w:sz w:val="28"/>
    </w:rPr>
  </w:style>
  <w:style w:type="paragraph" w:customStyle="1" w:styleId="81">
    <w:name w:val="DAS正文"/>
    <w:basedOn w:val="1"/>
    <w:qFormat/>
    <w:uiPriority w:val="0"/>
    <w:pPr>
      <w:spacing w:line="360" w:lineRule="auto"/>
      <w:ind w:right="181" w:firstLine="480" w:firstLineChars="200"/>
    </w:pPr>
    <w:rPr>
      <w:rFonts w:ascii="Verdana" w:hAnsi="Verdana"/>
    </w:rPr>
  </w:style>
  <w:style w:type="paragraph" w:customStyle="1" w:styleId="82">
    <w:name w:val="目录 44"/>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customStyle="1" w:styleId="83">
    <w:name w:val="章正文"/>
    <w:basedOn w:val="1"/>
    <w:qFormat/>
    <w:uiPriority w:val="0"/>
    <w:pPr>
      <w:adjustRightInd/>
      <w:spacing w:beforeLines="50" w:after="120"/>
      <w:ind w:firstLine="480" w:firstLineChars="200"/>
    </w:pPr>
    <w:rPr>
      <w:rFonts w:ascii="Helvetica" w:hAnsi="Helvetica"/>
      <w:kern w:val="0"/>
      <w:sz w:val="24"/>
    </w:rPr>
  </w:style>
  <w:style w:type="character" w:customStyle="1" w:styleId="84">
    <w:name w:val="标题 2 字符"/>
    <w:qFormat/>
    <w:uiPriority w:val="1"/>
    <w:rPr>
      <w:rFonts w:ascii="仿宋_GB2312" w:hAnsi="Times New Roman" w:eastAsia="仿宋_GB2312" w:cs="Times New Roman"/>
      <w:b/>
      <w:kern w:val="2"/>
      <w:sz w:val="24"/>
      <w:lang w:val="zh-CN"/>
    </w:rPr>
  </w:style>
  <w:style w:type="character" w:customStyle="1" w:styleId="85">
    <w:name w:val="标题 1 Char"/>
    <w:link w:val="3"/>
    <w:qFormat/>
    <w:uiPriority w:val="9"/>
    <w:rPr>
      <w:rFonts w:eastAsia="仿宋"/>
      <w:b/>
      <w:bCs/>
      <w:kern w:val="44"/>
      <w:sz w:val="32"/>
      <w:szCs w:val="44"/>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locked/>
    <w:uiPriority w:val="0"/>
    <w:rPr>
      <w:rFonts w:ascii="宋体" w:hAnsi="宋体"/>
      <w:sz w:val="24"/>
    </w:rPr>
  </w:style>
  <w:style w:type="paragraph" w:customStyle="1" w:styleId="89">
    <w:name w:val="*正文"/>
    <w:basedOn w:val="1"/>
    <w:link w:val="88"/>
    <w:qFormat/>
    <w:uiPriority w:val="0"/>
    <w:pPr>
      <w:spacing w:line="360" w:lineRule="auto"/>
      <w:ind w:firstLine="482"/>
      <w:jc w:val="left"/>
    </w:pPr>
    <w:rPr>
      <w:rFonts w:ascii="宋体" w:hAnsi="宋体"/>
      <w:kern w:val="0"/>
      <w:sz w:val="24"/>
      <w:szCs w:val="20"/>
    </w:rPr>
  </w:style>
  <w:style w:type="character" w:customStyle="1" w:styleId="90">
    <w:name w:val="Char Char71"/>
    <w:semiHidden/>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Char1"/>
    <w:link w:val="59"/>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
    <w:qFormat/>
    <w:locked/>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qFormat/>
    <w:uiPriority w:val="9"/>
    <w:rPr>
      <w:b/>
      <w:bCs/>
      <w:kern w:val="2"/>
      <w:sz w:val="32"/>
      <w:szCs w:val="32"/>
    </w:rPr>
  </w:style>
  <w:style w:type="character" w:customStyle="1" w:styleId="122">
    <w:name w:val="样式6 Char"/>
    <w:qFormat/>
    <w:uiPriority w:val="0"/>
    <w:rPr>
      <w:rFonts w:ascii="仿宋_GB2312" w:hAnsi="宋体" w:eastAsia="仿宋_GB2312"/>
      <w:b/>
      <w:bCs/>
      <w:kern w:val="2"/>
      <w:sz w:val="24"/>
      <w:szCs w:val="24"/>
      <w:lang w:val="en-US" w:eastAsia="zh-CN" w:bidi="ar-SA"/>
    </w:rPr>
  </w:style>
  <w:style w:type="character" w:customStyle="1" w:styleId="123">
    <w:name w:val="Char Char14"/>
    <w:qFormat/>
    <w:uiPriority w:val="6"/>
    <w:rPr>
      <w:rFonts w:ascii="黑体" w:hAnsi="黑体" w:eastAsia="黑体"/>
    </w:rPr>
  </w:style>
  <w:style w:type="character" w:customStyle="1" w:styleId="124">
    <w:name w:val="Heading 2 Hidden Char"/>
    <w:qFormat/>
    <w:uiPriority w:val="0"/>
    <w:rPr>
      <w:rFonts w:ascii="仿宋_GB2312" w:eastAsia="仿宋_GB2312"/>
      <w:b/>
      <w:bCs/>
      <w:kern w:val="2"/>
      <w:sz w:val="24"/>
      <w:szCs w:val="24"/>
      <w:lang w:val="zh-CN" w:eastAsia="zh-CN" w:bidi="ar-SA"/>
    </w:rPr>
  </w:style>
  <w:style w:type="character" w:customStyle="1" w:styleId="125">
    <w:name w:val="正文首行缩进 2 Char"/>
    <w:link w:val="61"/>
    <w:qFormat/>
    <w:uiPriority w:val="0"/>
    <w:rPr>
      <w:rFonts w:ascii="宋体" w:hAnsi="宋体"/>
      <w:kern w:val="2"/>
      <w:sz w:val="21"/>
      <w:szCs w:val="24"/>
    </w:rPr>
  </w:style>
  <w:style w:type="character" w:customStyle="1" w:styleId="126">
    <w:name w:val="font11"/>
    <w:qFormat/>
    <w:uiPriority w:val="0"/>
    <w:rPr>
      <w:rFonts w:hint="default" w:ascii="Times New Roman" w:hAnsi="Times New Roman" w:cs="Times New Roman"/>
      <w:color w:val="000000"/>
      <w:sz w:val="22"/>
      <w:szCs w:val="22"/>
      <w:u w:val="none"/>
    </w:rPr>
  </w:style>
  <w:style w:type="character" w:customStyle="1" w:styleId="127">
    <w:name w:val="表正文 Char1"/>
    <w:qFormat/>
    <w:uiPriority w:val="0"/>
    <w:rPr>
      <w:rFonts w:ascii="宋体" w:eastAsia="宋体"/>
      <w:snapToGrid w:val="0"/>
      <w:color w:val="000000"/>
      <w:kern w:val="28"/>
      <w:sz w:val="28"/>
    </w:rPr>
  </w:style>
  <w:style w:type="character" w:customStyle="1" w:styleId="128">
    <w:name w:val="blue1"/>
    <w:basedOn w:val="69"/>
    <w:qFormat/>
    <w:uiPriority w:val="0"/>
    <w:rPr>
      <w:rFonts w:ascii="Arial" w:hAnsi="Arial" w:eastAsia="黑体" w:cs="Arial"/>
      <w:snapToGrid w:val="0"/>
      <w:kern w:val="0"/>
      <w:szCs w:val="21"/>
    </w:rPr>
  </w:style>
  <w:style w:type="character" w:customStyle="1" w:styleId="129">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30">
    <w:name w:val="标书1 Char"/>
    <w:qFormat/>
    <w:uiPriority w:val="0"/>
    <w:rPr>
      <w:rFonts w:eastAsia="宋体"/>
      <w:b/>
      <w:bCs/>
      <w:kern w:val="44"/>
      <w:sz w:val="44"/>
      <w:szCs w:val="44"/>
      <w:lang w:val="en-US" w:eastAsia="zh-CN" w:bidi="ar-SA"/>
    </w:rPr>
  </w:style>
  <w:style w:type="character" w:customStyle="1" w:styleId="131">
    <w:name w:val="样式5 Char"/>
    <w:qFormat/>
    <w:uiPriority w:val="0"/>
    <w:rPr>
      <w:rFonts w:ascii="仿宋_GB2312" w:hAnsi="仿宋" w:eastAsia="仿宋_GB2312"/>
      <w:kern w:val="2"/>
      <w:sz w:val="24"/>
      <w:szCs w:val="24"/>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插图说明 Char"/>
    <w:qFormat/>
    <w:uiPriority w:val="0"/>
    <w:rPr>
      <w:rFonts w:eastAsia="黑体"/>
      <w:sz w:val="24"/>
      <w:lang w:val="en-US" w:eastAsia="zh-CN"/>
    </w:rPr>
  </w:style>
  <w:style w:type="character" w:customStyle="1" w:styleId="134">
    <w:name w:val="正文2 Char Char"/>
    <w:link w:val="135"/>
    <w:qFormat/>
    <w:uiPriority w:val="0"/>
    <w:rPr>
      <w:rFonts w:eastAsia="宋体"/>
      <w:kern w:val="2"/>
      <w:sz w:val="24"/>
      <w:lang w:val="en-US" w:eastAsia="zh-CN" w:bidi="ar-SA"/>
    </w:rPr>
  </w:style>
  <w:style w:type="paragraph" w:customStyle="1" w:styleId="135">
    <w:name w:val="正文2"/>
    <w:basedOn w:val="1"/>
    <w:link w:val="134"/>
    <w:qFormat/>
    <w:uiPriority w:val="0"/>
    <w:pPr>
      <w:spacing w:before="156" w:line="360" w:lineRule="auto"/>
      <w:ind w:firstLine="510" w:firstLineChars="200"/>
    </w:pPr>
    <w:rPr>
      <w:sz w:val="24"/>
      <w:szCs w:val="20"/>
    </w:rPr>
  </w:style>
  <w:style w:type="character" w:customStyle="1" w:styleId="136">
    <w:name w:val="Char Char24"/>
    <w:qFormat/>
    <w:uiPriority w:val="6"/>
    <w:rPr>
      <w:kern w:val="1"/>
      <w:sz w:val="21"/>
    </w:rPr>
  </w:style>
  <w:style w:type="character" w:customStyle="1" w:styleId="137">
    <w:name w:val="副标题 Char"/>
    <w:link w:val="46"/>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sz w:val="22"/>
      <w:szCs w:val="22"/>
      <w:lang w:val="en-US" w:eastAsia="zh-CN" w:bidi="ar-SA"/>
    </w:rPr>
  </w:style>
  <w:style w:type="paragraph" w:customStyle="1" w:styleId="144">
    <w:name w:val="无间隔1"/>
    <w:link w:val="143"/>
    <w:qFormat/>
    <w:uiPriority w:val="1"/>
    <w:rPr>
      <w:rFonts w:ascii="Times New Roman" w:hAnsi="Times New Roman" w:eastAsia="宋体" w:cs="Times New Roman"/>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Char"/>
    <w:link w:val="7"/>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4"/>
    <w:link w:val="173"/>
    <w:qFormat/>
    <w:uiPriority w:val="0"/>
    <w:pPr>
      <w:spacing w:before="240" w:after="240" w:line="240" w:lineRule="auto"/>
      <w:ind w:firstLine="0"/>
      <w:jc w:val="center"/>
    </w:pPr>
    <w:rPr>
      <w:rFonts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Char"/>
    <w:link w:val="35"/>
    <w:qFormat/>
    <w:uiPriority w:val="0"/>
    <w:rPr>
      <w:rFonts w:ascii="宋体"/>
      <w:kern w:val="2"/>
      <w:sz w:val="24"/>
      <w:szCs w:val="21"/>
      <w:lang w:val="zh-CN"/>
    </w:rPr>
  </w:style>
  <w:style w:type="character" w:customStyle="1" w:styleId="185">
    <w:name w:val="标题 9 Char"/>
    <w:link w:val="10"/>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Char"/>
    <w:link w:val="38"/>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Char2"/>
    <w:link w:val="15"/>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z w:val="28"/>
    </w:rPr>
  </w:style>
  <w:style w:type="paragraph" w:customStyle="1" w:styleId="202">
    <w:name w:val="3级"/>
    <w:basedOn w:val="203"/>
    <w:link w:val="201"/>
    <w:qFormat/>
    <w:uiPriority w:val="0"/>
    <w:pPr>
      <w:ind w:left="0" w:right="466" w:firstLine="288"/>
    </w:pPr>
    <w:rPr>
      <w:rFonts w:hAnsi="宋体"/>
    </w:rPr>
  </w:style>
  <w:style w:type="paragraph" w:customStyle="1" w:styleId="203">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Char1"/>
    <w:link w:val="18"/>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69"/>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Char"/>
    <w:link w:val="29"/>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2"/>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Char"/>
    <w:link w:val="16"/>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1">
    <w:name w:val="列出段落1"/>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Char3"/>
    <w:link w:val="24"/>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58"/>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6"/>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6"/>
    <w:qFormat/>
    <w:uiPriority w:val="0"/>
    <w:rPr>
      <w:rFonts w:ascii="黑体" w:hAnsi="Courier New" w:eastAsia="黑体"/>
    </w:rPr>
  </w:style>
  <w:style w:type="character" w:customStyle="1" w:styleId="304">
    <w:name w:val="正文文本 2 Char1"/>
    <w:link w:val="55"/>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2"/>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8"/>
    <w:qFormat/>
    <w:uiPriority w:val="0"/>
    <w:rPr>
      <w:b/>
      <w:bCs/>
      <w:kern w:val="2"/>
      <w:sz w:val="24"/>
      <w:szCs w:val="24"/>
    </w:rPr>
  </w:style>
  <w:style w:type="character" w:customStyle="1" w:styleId="310">
    <w:name w:val="正文文本缩进 2 Char"/>
    <w:link w:val="36"/>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49"/>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323"/>
    <w:link w:val="321"/>
    <w:qFormat/>
    <w:uiPriority w:val="0"/>
    <w:pPr>
      <w:tabs>
        <w:tab w:val="right" w:leader="dot" w:pos="8268"/>
      </w:tabs>
      <w:adjustRightInd/>
    </w:pPr>
    <w:rPr>
      <w:rFonts w:ascii="宋体"/>
      <w:kern w:val="0"/>
      <w:sz w:val="20"/>
      <w:szCs w:val="20"/>
    </w:rPr>
  </w:style>
  <w:style w:type="paragraph" w:customStyle="1" w:styleId="323">
    <w:name w:val="正文1"/>
    <w:basedOn w:val="31"/>
    <w:qFormat/>
    <w:uiPriority w:val="0"/>
    <w:pPr>
      <w:ind w:left="0" w:leftChars="0" w:firstLine="480" w:firstLineChars="200"/>
    </w:pPr>
    <w:rPr>
      <w:rFonts w:ascii="仿宋_GB2312" w:hAnsi="Courier New" w:eastAsia="仿宋_GB2312"/>
      <w:kern w:val="28"/>
      <w:sz w:val="24"/>
    </w:rPr>
  </w:style>
  <w:style w:type="character" w:customStyle="1" w:styleId="324">
    <w:name w:val="正文首行缩进 Char"/>
    <w:link w:val="60"/>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2"/>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1"/>
    <w:qFormat/>
    <w:uiPriority w:val="0"/>
    <w:rPr>
      <w:kern w:val="2"/>
      <w:sz w:val="21"/>
    </w:rPr>
  </w:style>
  <w:style w:type="character" w:customStyle="1" w:styleId="334">
    <w:name w:val="font31"/>
    <w:basedOn w:val="69"/>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19"/>
    <w:qFormat/>
    <w:uiPriority w:val="0"/>
    <w:rPr>
      <w:kern w:val="2"/>
      <w:sz w:val="21"/>
      <w:szCs w:val="24"/>
    </w:rPr>
  </w:style>
  <w:style w:type="character" w:customStyle="1" w:styleId="348">
    <w:name w:val="签名 Char"/>
    <w:link w:val="41"/>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9"/>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Char"/>
    <w:link w:val="52"/>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Char2"/>
    <w:link w:val="39"/>
    <w:qFormat/>
    <w:locked/>
    <w:uiPriority w:val="99"/>
    <w:rPr>
      <w:rFonts w:eastAsia="仿宋"/>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Char2"/>
    <w:link w:val="40"/>
    <w:qFormat/>
    <w:uiPriority w:val="99"/>
    <w:rPr>
      <w:rFonts w:eastAsia="仿宋"/>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pacing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69"/>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5"/>
    <w:link w:val="431"/>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3">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4">
    <w:name w:val="gray6"/>
    <w:basedOn w:val="69"/>
    <w:qFormat/>
    <w:uiPriority w:val="0"/>
    <w:rPr>
      <w:rFonts w:ascii="Arial" w:hAnsi="Arial" w:eastAsia="黑体" w:cs="Arial"/>
      <w:snapToGrid w:val="0"/>
      <w:kern w:val="0"/>
      <w:szCs w:val="21"/>
    </w:rPr>
  </w:style>
  <w:style w:type="character" w:customStyle="1" w:styleId="435">
    <w:name w:val="hui"/>
    <w:basedOn w:val="69"/>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2"/>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ind w:left="425"/>
    </w:pPr>
    <w:rPr>
      <w:rFonts w:ascii="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53">
    <w:name w:val="文章标题"/>
    <w:next w:val="45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Lines="100"/>
      <w:jc w:val="left"/>
    </w:pPr>
  </w:style>
  <w:style w:type="paragraph" w:customStyle="1" w:styleId="463">
    <w:name w:val="样式2"/>
    <w:basedOn w:val="1"/>
    <w:qFormat/>
    <w:uiPriority w:val="0"/>
    <w:pPr>
      <w:tabs>
        <w:tab w:val="left" w:pos="2790"/>
        <w:tab w:val="left" w:pos="4230"/>
      </w:tabs>
      <w:autoSpaceDE w:val="0"/>
      <w:autoSpaceDN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4"/>
    <w:qFormat/>
    <w:uiPriority w:val="0"/>
    <w:pPr>
      <w:keepLines w:val="0"/>
      <w:widowControl/>
      <w:tabs>
        <w:tab w:val="left" w:pos="840"/>
        <w:tab w:val="clear" w:pos="432"/>
      </w:tabs>
      <w:adjustRightInd w:val="0"/>
      <w:spacing w:beforeLines="50" w:after="60"/>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4"/>
    <w:qFormat/>
    <w:uiPriority w:val="0"/>
    <w:pPr>
      <w:widowControl/>
      <w:adjustRightIn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outlineLvl w:val="5"/>
    </w:pPr>
  </w:style>
  <w:style w:type="paragraph" w:customStyle="1" w:styleId="477">
    <w:name w:val="5级标题"/>
    <w:basedOn w:val="478"/>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6">
    <w:name w:val="无间隔2"/>
    <w:basedOn w:val="1"/>
    <w:link w:val="933"/>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cs="宋体"/>
      <w:color w:val="000000"/>
      <w:kern w:val="0"/>
      <w:szCs w:val="21"/>
    </w:rPr>
  </w:style>
  <w:style w:type="paragraph" w:customStyle="1" w:styleId="490">
    <w:name w:val="Char Char1 Char1"/>
    <w:basedOn w:val="1"/>
    <w:qFormat/>
    <w:uiPriority w:val="6"/>
    <w:pPr>
      <w:widowControl/>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4"/>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3"/>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5"/>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6"/>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5"/>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5"/>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pPr>
    <w:rPr>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3"/>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2"/>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szCs w:val="22"/>
    </w:rPr>
  </w:style>
  <w:style w:type="paragraph" w:customStyle="1" w:styleId="539">
    <w:name w:val="加粗正文"/>
    <w:basedOn w:val="1"/>
    <w:qFormat/>
    <w:uiPriority w:val="0"/>
    <w:pPr>
      <w:adjustRightInd/>
      <w:spacing w:beforeLines="50"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4"/>
    <w:qFormat/>
    <w:uiPriority w:val="0"/>
    <w:pPr>
      <w:tabs>
        <w:tab w:val="left" w:pos="0"/>
        <w:tab w:val="clear" w:pos="432"/>
      </w:tabs>
      <w:spacing w:before="260" w:after="260" w:line="415" w:lineRule="auto"/>
      <w:ind w:firstLine="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38"/>
    <w:next w:val="238"/>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38"/>
    <w:next w:val="238"/>
    <w:qFormat/>
    <w:uiPriority w:val="0"/>
    <w:rPr>
      <w:rFonts w:ascii="宋体" w:eastAsia="宋体" w:cs="Times New Roman"/>
      <w:color w:val="auto"/>
    </w:rPr>
  </w:style>
  <w:style w:type="paragraph" w:customStyle="1" w:styleId="553">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sz w:val="24"/>
    </w:rPr>
  </w:style>
  <w:style w:type="paragraph" w:customStyle="1" w:styleId="563">
    <w:name w:val="正文格式"/>
    <w:basedOn w:val="1"/>
    <w:qFormat/>
    <w:uiPriority w:val="0"/>
    <w:pPr>
      <w:widowControl/>
      <w:autoSpaceDE w:val="0"/>
      <w:autoSpaceDN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pacing w:before="120" w:after="120" w:line="360" w:lineRule="auto"/>
    </w:pPr>
    <w:rPr>
      <w:rFonts w:ascii="宋体"/>
      <w:sz w:val="24"/>
      <w:szCs w:val="20"/>
    </w:rPr>
  </w:style>
  <w:style w:type="paragraph" w:customStyle="1" w:styleId="605">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5"/>
    <w:qFormat/>
    <w:uiPriority w:val="0"/>
    <w:pPr>
      <w:spacing w:line="360" w:lineRule="auto"/>
    </w:pPr>
    <w:rPr>
      <w:rFonts w:ascii="宋体"/>
      <w:b/>
      <w:sz w:val="24"/>
      <w:szCs w:val="20"/>
    </w:rPr>
  </w:style>
  <w:style w:type="paragraph" w:customStyle="1" w:styleId="608">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9">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4"/>
    <w:next w:val="1"/>
    <w:qFormat/>
    <w:uiPriority w:val="0"/>
    <w:pPr>
      <w:tabs>
        <w:tab w:val="left" w:pos="578"/>
        <w:tab w:val="left" w:pos="900"/>
        <w:tab w:val="left" w:pos="1440"/>
      </w:tabs>
      <w:ind w:left="1440" w:hanging="360"/>
    </w:pPr>
    <w:rPr>
      <w:rFonts w:ascii="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5"/>
    <w:qFormat/>
    <w:uiPriority w:val="0"/>
    <w:pPr>
      <w:spacing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ind w:left="1021"/>
    </w:pPr>
    <w:rPr>
      <w:rFonts w:ascii="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3"/>
    <w:qFormat/>
    <w:uiPriority w:val="0"/>
    <w:pPr>
      <w:tabs>
        <w:tab w:val="left" w:pos="840"/>
      </w:tabs>
      <w:adjustRightInd/>
      <w:ind w:left="840" w:hanging="420"/>
    </w:pPr>
  </w:style>
  <w:style w:type="paragraph" w:customStyle="1" w:styleId="629">
    <w:name w:val="样式 标题 2标题2H2Heading 2 HiddenHeading 2 CCBSheading 22nd lev..."/>
    <w:basedOn w:val="4"/>
    <w:qFormat/>
    <w:uiPriority w:val="0"/>
    <w:pPr>
      <w:widowControl/>
      <w:spacing w:before="260" w:after="260" w:line="416" w:lineRule="auto"/>
      <w:ind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ind w:firstLine="42" w:firstLineChars="21"/>
    </w:pPr>
    <w:rPr>
      <w:rFonts w:ascii="宋体" w:hAnsi="宋体"/>
      <w:kern w:val="0"/>
      <w:sz w:val="20"/>
      <w:szCs w:val="20"/>
    </w:rPr>
  </w:style>
  <w:style w:type="paragraph" w:customStyle="1" w:styleId="632">
    <w:name w:val="标书标题4"/>
    <w:basedOn w:val="2"/>
    <w:qFormat/>
    <w:uiPriority w:val="0"/>
    <w:pPr>
      <w:keepLines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635">
    <w:name w:val="表格项目符号 2"/>
    <w:basedOn w:val="28"/>
    <w:qFormat/>
    <w:uiPriority w:val="0"/>
    <w:pPr>
      <w:tabs>
        <w:tab w:val="left" w:pos="624"/>
      </w:tabs>
      <w:autoSpaceDE/>
      <w:autoSpaceDN/>
      <w:adjustRightInd/>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Lines="0" w:afterLines="0"/>
      <w:ind w:left="1680"/>
      <w:outlineLvl w:val="2"/>
    </w:pPr>
  </w:style>
  <w:style w:type="paragraph" w:customStyle="1" w:styleId="661">
    <w:name w:val="章标题"/>
    <w:next w:val="643"/>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3"/>
    <w:qFormat/>
    <w:uiPriority w:val="0"/>
    <w:pPr>
      <w:keepNext w:val="0"/>
      <w:keepLines w:val="0"/>
      <w:widowControl/>
      <w:overflowPunct w:val="0"/>
      <w:autoSpaceDE w:val="0"/>
      <w:autoSpaceDN w:val="0"/>
      <w:spacing w:after="100" w:line="360" w:lineRule="auto"/>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3"/>
    <w:qFormat/>
    <w:uiPriority w:val="0"/>
    <w:pPr>
      <w:keepNext w:val="0"/>
      <w:keepLines w:val="0"/>
      <w:autoSpaceDE w:val="0"/>
      <w:autoSpaceDN w:val="0"/>
      <w:spacing w:line="240" w:lineRule="auto"/>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2级标题"/>
    <w:basedOn w:val="675"/>
    <w:qFormat/>
    <w:uiPriority w:val="0"/>
    <w:pPr>
      <w:jc w:val="left"/>
      <w:outlineLvl w:val="1"/>
    </w:pPr>
    <w:rPr>
      <w:rFonts w:ascii="Times New Roman" w:hAnsi="Times New Roman"/>
      <w:sz w:val="30"/>
    </w:rPr>
  </w:style>
  <w:style w:type="paragraph" w:customStyle="1" w:styleId="675">
    <w:name w:val="1级标题"/>
    <w:basedOn w:val="1"/>
    <w:qFormat/>
    <w:uiPriority w:val="0"/>
    <w:pPr>
      <w:adjustRightInd/>
      <w:spacing w:beforeLines="10" w:afterLines="10" w:line="360" w:lineRule="auto"/>
      <w:jc w:val="center"/>
      <w:outlineLvl w:val="0"/>
    </w:pPr>
    <w:rPr>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2"/>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Lines="50"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4"/>
    <w:qFormat/>
    <w:uiPriority w:val="0"/>
    <w:pPr>
      <w:autoSpaceDE w:val="0"/>
      <w:autoSpaceDN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30"/>
    <w:qFormat/>
    <w:uiPriority w:val="0"/>
    <w:pPr>
      <w:tabs>
        <w:tab w:val="left" w:pos="840"/>
      </w:tabs>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4"/>
    <w:qFormat/>
    <w:uiPriority w:val="0"/>
    <w:pPr>
      <w:spacing w:before="120" w:after="120"/>
      <w:ind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6"/>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pacing w:line="336" w:lineRule="auto"/>
      <w:ind w:firstLine="432"/>
      <w:jc w:val="left"/>
    </w:pPr>
    <w:rPr>
      <w:rFonts w:ascii="宋体" w:hAnsi="宋体"/>
      <w:kern w:val="0"/>
      <w:sz w:val="24"/>
      <w:szCs w:val="20"/>
    </w:rPr>
  </w:style>
  <w:style w:type="paragraph" w:customStyle="1" w:styleId="727">
    <w:name w:val="样式 标题 3H3 + 两端对齐"/>
    <w:basedOn w:val="5"/>
    <w:qFormat/>
    <w:uiPriority w:val="0"/>
    <w:pPr>
      <w:keepLines w:val="0"/>
      <w:spacing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Lines="50" w:afterLines="50" w:line="360" w:lineRule="auto"/>
      <w:jc w:val="center"/>
    </w:pPr>
    <w:rPr>
      <w:rFonts w:ascii="微软雅黑"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ind w:firstLine="480" w:firstLineChars="200"/>
    </w:pPr>
    <w:rPr>
      <w:rFonts w:ascii="Times New Roman"/>
      <w:szCs w:val="24"/>
      <w:lang w:val="en-US"/>
    </w:rPr>
  </w:style>
  <w:style w:type="paragraph" w:customStyle="1" w:styleId="772">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qFormat/>
    <w:uiPriority w:val="0"/>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5"/>
    <w:next w:val="52"/>
    <w:qFormat/>
    <w:uiPriority w:val="0"/>
    <w:pPr>
      <w:tabs>
        <w:tab w:val="clear" w:pos="900"/>
      </w:tabs>
      <w:spacing w:line="360" w:lineRule="auto"/>
    </w:pPr>
    <w:rPr>
      <w:rFonts w:ascii="仿宋" w:hAnsi="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1"/>
    <w:basedOn w:val="1"/>
    <w:qFormat/>
    <w:uiPriority w:val="0"/>
    <w:pPr>
      <w:adjustRightInd/>
      <w:spacing w:line="360" w:lineRule="auto"/>
      <w:ind w:firstLine="420" w:firstLineChars="200"/>
    </w:pPr>
    <w:rPr>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3"/>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8"/>
    <w:next w:val="643"/>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7"/>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2"/>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44">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ind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pacing w:line="360" w:lineRule="auto"/>
    </w:pPr>
    <w:rPr>
      <w:rFonts w:ascii="Arial" w:hAnsi="Arial" w:eastAsia="黑体"/>
      <w:snapToGrid w:val="0"/>
      <w:kern w:val="0"/>
      <w:sz w:val="20"/>
      <w:szCs w:val="21"/>
    </w:rPr>
  </w:style>
  <w:style w:type="paragraph" w:customStyle="1" w:styleId="872">
    <w:name w:val="样式 列表编号 + 段后: 0.5 行"/>
    <w:basedOn w:val="14"/>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pacing w:before="120" w:after="160" w:line="360" w:lineRule="auto"/>
      <w:ind w:right="-360"/>
      <w:jc w:val="left"/>
    </w:pPr>
    <w:rPr>
      <w:rFonts w:ascii="Arial" w:hAnsi="Arial"/>
      <w:kern w:val="0"/>
      <w:sz w:val="24"/>
      <w:lang w:eastAsia="en-US"/>
    </w:rPr>
  </w:style>
  <w:style w:type="paragraph" w:customStyle="1" w:styleId="877">
    <w:name w:val="_Style 94"/>
    <w:basedOn w:val="1"/>
    <w:next w:val="261"/>
    <w:qFormat/>
    <w:uiPriority w:val="34"/>
    <w:pPr>
      <w:adjustRightInd/>
      <w:spacing w:line="360" w:lineRule="auto"/>
      <w:ind w:firstLine="200" w:firstLineChars="200"/>
    </w:pPr>
    <w:rPr>
      <w:sz w:val="28"/>
      <w:szCs w:val="20"/>
    </w:rPr>
  </w:style>
  <w:style w:type="paragraph" w:customStyle="1" w:styleId="878">
    <w:name w:val="方案正文"/>
    <w:basedOn w:val="1"/>
    <w:qFormat/>
    <w:uiPriority w:val="0"/>
    <w:pPr>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kern w:val="0"/>
      <w:sz w:val="24"/>
    </w:rPr>
  </w:style>
  <w:style w:type="paragraph" w:customStyle="1" w:styleId="881">
    <w:name w:val="3级标题"/>
    <w:basedOn w:val="674"/>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41"/>
    <w:qFormat/>
    <w:uiPriority w:val="0"/>
  </w:style>
  <w:style w:type="paragraph" w:customStyle="1" w:styleId="888">
    <w:name w:val="U_编号2"/>
    <w:basedOn w:val="1"/>
    <w:qFormat/>
    <w:uiPriority w:val="0"/>
    <w:pPr>
      <w:tabs>
        <w:tab w:val="left" w:pos="785"/>
      </w:tabs>
      <w:adjustRightInd/>
      <w:spacing w:beforeLines="10" w:afterLines="10"/>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pacing w:before="120" w:after="60"/>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893">
    <w:name w:val="表格 内容"/>
    <w:basedOn w:val="731"/>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909">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6"/>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5"/>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6"/>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61"/>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Normal Indent1"/>
    <w:basedOn w:val="1"/>
    <w:qFormat/>
    <w:uiPriority w:val="0"/>
    <w:pPr>
      <w:ind w:firstLine="420" w:firstLineChars="200"/>
    </w:pPr>
  </w:style>
  <w:style w:type="paragraph" w:customStyle="1" w:styleId="965">
    <w:name w:val="列表符号项目级别2"/>
    <w:basedOn w:val="1"/>
    <w:qFormat/>
    <w:uiPriority w:val="0"/>
    <w:pPr>
      <w:widowControl/>
      <w:numPr>
        <w:ilvl w:val="0"/>
        <w:numId w:val="1"/>
      </w:numPr>
      <w:tabs>
        <w:tab w:val="left" w:pos="1520"/>
      </w:tabs>
      <w:spacing w:line="288" w:lineRule="auto"/>
    </w:pPr>
    <w:rPr>
      <w:rFonts w:ascii="Arial" w:hAnsi="Arial"/>
      <w:kern w:val="0"/>
      <w:sz w:val="24"/>
    </w:rPr>
  </w:style>
  <w:style w:type="paragraph" w:customStyle="1" w:styleId="966">
    <w:name w:val="正文（"/>
    <w:qFormat/>
    <w:uiPriority w:val="0"/>
    <w:pPr>
      <w:spacing w:line="360" w:lineRule="auto"/>
      <w:ind w:firstLine="200" w:firstLineChars="200"/>
      <w:jc w:val="both"/>
    </w:pPr>
    <w:rPr>
      <w:rFonts w:ascii="宋体" w:hAnsi="宋体" w:eastAsia="宋体" w:cs="Times New Roman"/>
      <w:sz w:val="24"/>
      <w:szCs w:val="24"/>
      <w:lang w:val="en-US" w:eastAsia="zh-CN" w:bidi="ar-SA"/>
    </w:rPr>
  </w:style>
  <w:style w:type="paragraph" w:customStyle="1" w:styleId="967">
    <w:name w:val="列表段落3"/>
    <w:basedOn w:val="1"/>
    <w:qFormat/>
    <w:uiPriority w:val="99"/>
    <w:pPr>
      <w:ind w:firstLine="200" w:firstLineChars="200"/>
    </w:pPr>
    <w:rPr>
      <w:rFonts w:ascii="Times New Roman" w:hAnsi="Times New Roman"/>
    </w:rPr>
  </w:style>
  <w:style w:type="paragraph" w:customStyle="1" w:styleId="968">
    <w:name w:val="[Normal]"/>
    <w:qFormat/>
    <w:uiPriority w:val="0"/>
    <w:rPr>
      <w:rFonts w:ascii="宋体" w:hAnsi="宋体" w:eastAsia="宋体" w:cs="Times New Roman"/>
      <w:kern w:val="2"/>
      <w:sz w:val="24"/>
      <w:szCs w:val="24"/>
      <w:lang w:val="en-US" w:eastAsia="en-US" w:bidi="ar-SA"/>
    </w:rPr>
  </w:style>
  <w:style w:type="table" w:customStyle="1" w:styleId="969">
    <w:name w:val="Table Normal"/>
    <w:semiHidden/>
    <w:unhideWhenUsed/>
    <w:qFormat/>
    <w:uiPriority w:val="0"/>
    <w:tblPr>
      <w:tblCellMar>
        <w:top w:w="0" w:type="dxa"/>
        <w:left w:w="0" w:type="dxa"/>
        <w:bottom w:w="0" w:type="dxa"/>
        <w:right w:w="0" w:type="dxa"/>
      </w:tblCellMar>
    </w:tblPr>
  </w:style>
  <w:style w:type="paragraph" w:customStyle="1" w:styleId="970">
    <w:name w:val="UserStyle_0"/>
    <w:basedOn w:val="1"/>
    <w:next w:val="1"/>
    <w:qFormat/>
    <w:uiPriority w:val="0"/>
    <w:pPr>
      <w:widowControl/>
      <w:spacing w:before="50" w:after="50"/>
      <w:ind w:firstLine="200" w:firstLineChars="200"/>
      <w:textAlignment w:val="baseline"/>
    </w:pPr>
    <w:rPr>
      <w:rFonts w:ascii="Times New Roman" w:hAnsi="Times New Roman" w:eastAsia="宋体" w:cs="Times New Roman"/>
      <w:color w:val="000000"/>
    </w:rPr>
  </w:style>
  <w:style w:type="paragraph" w:customStyle="1" w:styleId="971">
    <w:name w:val="密级编号"/>
    <w:basedOn w:val="1"/>
    <w:next w:val="15"/>
    <w:qFormat/>
    <w:uiPriority w:val="0"/>
    <w:pPr>
      <w:widowControl w:val="0"/>
      <w:autoSpaceDE/>
      <w:autoSpaceDN/>
      <w:spacing w:before="0" w:after="0" w:line="240" w:lineRule="auto"/>
      <w:ind w:left="0" w:firstLine="0"/>
      <w:jc w:val="center"/>
    </w:pPr>
    <w:rPr>
      <w:rFonts w:ascii="仿宋_GB2312" w:eastAsia="仿宋_GB2312"/>
      <w:sz w:val="24"/>
    </w:rPr>
  </w:style>
  <w:style w:type="paragraph" w:styleId="972">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63</Pages>
  <Words>15708</Words>
  <Characters>16792</Characters>
  <Lines>272</Lines>
  <Paragraphs>76</Paragraphs>
  <TotalTime>7</TotalTime>
  <ScaleCrop>false</ScaleCrop>
  <LinksUpToDate>false</LinksUpToDate>
  <CharactersWithSpaces>17061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WTW</cp:lastModifiedBy>
  <cp:lastPrinted>2024-06-06T11:35:00Z</cp:lastPrinted>
  <dcterms:modified xsi:type="dcterms:W3CDTF">2026-03-30T07:55:57Z</dcterms:modified>
  <dc:title>杭州市市民卡扩大发卡工程</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56CB9177E3F494EC8D61B2691BBB0614_43</vt:lpwstr>
  </property>
  <property fmtid="{D5CDD505-2E9C-101B-9397-08002B2CF9AE}" pid="5" name="KSOTemplateDocerSaveRecord">
    <vt:lpwstr>eyJoZGlkIjoiYmJiYTAyYzg0NjU1OTg2MDMyZTZiN2NkMTkxMzBiMGMiLCJ1c2VySWQiOiIxMjExODY1ODk2In0=</vt:lpwstr>
  </property>
</Properties>
</file>