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供应商须提供晋升制度、绩效考核制度、培训制度、考勤管理制度、保密管理制度。上述制度，供应商须提供2025年1月1日之前的制度发布通知，制度标题页、正文、并加盖单位公章。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