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32D1">
      <w:pPr>
        <w:jc w:val="right"/>
        <w:rPr>
          <w:rFonts w:hint="default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投资项目代码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>2510-441225-04-01-239930</w:t>
      </w:r>
    </w:p>
    <w:p w14:paraId="1C8D9F94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0AF1FE94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2E520D3E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5DE7263B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封开县农村人居环境整治提升建设项目-杏花镇斑石村“百千万工程”典型村建设项目（施工）</w:t>
      </w:r>
    </w:p>
    <w:p w14:paraId="1379ADAE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</w:p>
    <w:p w14:paraId="0B60D6C6">
      <w:pPr>
        <w:ind w:firstLine="0"/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定标报告</w:t>
      </w:r>
    </w:p>
    <w:p w14:paraId="25A97485">
      <w:pPr>
        <w:tabs>
          <w:tab w:val="left" w:pos="3308"/>
        </w:tabs>
        <w:jc w:val="center"/>
        <w:rPr>
          <w:rFonts w:hint="eastAsia"/>
          <w:sz w:val="24"/>
          <w:lang w:val="en-US" w:eastAsia="zh-CN"/>
        </w:rPr>
      </w:pPr>
    </w:p>
    <w:p w14:paraId="4DE44E1C">
      <w:pPr>
        <w:rPr>
          <w:rFonts w:hint="eastAsia"/>
          <w:lang w:val="en-US" w:eastAsia="zh-CN"/>
        </w:rPr>
      </w:pPr>
    </w:p>
    <w:p w14:paraId="254A0F4C">
      <w:pPr>
        <w:rPr>
          <w:rFonts w:hint="eastAsia"/>
          <w:lang w:val="en-US" w:eastAsia="zh-CN"/>
        </w:rPr>
      </w:pPr>
    </w:p>
    <w:p w14:paraId="34B83753">
      <w:pPr>
        <w:rPr>
          <w:rFonts w:hint="eastAsia"/>
          <w:lang w:val="en-US" w:eastAsia="zh-CN"/>
        </w:rPr>
      </w:pPr>
    </w:p>
    <w:p w14:paraId="2C654176">
      <w:pPr>
        <w:rPr>
          <w:rFonts w:hint="eastAsia"/>
          <w:lang w:val="en-US" w:eastAsia="zh-CN"/>
        </w:rPr>
      </w:pPr>
    </w:p>
    <w:p w14:paraId="597CB080">
      <w:pPr>
        <w:rPr>
          <w:rFonts w:hint="eastAsia"/>
          <w:lang w:val="en-US" w:eastAsia="zh-CN"/>
        </w:rPr>
      </w:pPr>
    </w:p>
    <w:p w14:paraId="5F385517">
      <w:pPr>
        <w:rPr>
          <w:rFonts w:hint="eastAsia"/>
          <w:lang w:val="en-US" w:eastAsia="zh-CN"/>
        </w:rPr>
      </w:pPr>
    </w:p>
    <w:p w14:paraId="3F419BEB">
      <w:pPr>
        <w:rPr>
          <w:rFonts w:hint="eastAsia"/>
          <w:lang w:val="en-US" w:eastAsia="zh-CN"/>
        </w:rPr>
      </w:pPr>
    </w:p>
    <w:p w14:paraId="5A4A2251">
      <w:pPr>
        <w:rPr>
          <w:rFonts w:hint="eastAsia"/>
          <w:lang w:val="en-US" w:eastAsia="zh-CN"/>
        </w:rPr>
      </w:pPr>
    </w:p>
    <w:p w14:paraId="5D75654C">
      <w:pPr>
        <w:rPr>
          <w:rFonts w:hint="eastAsia"/>
          <w:lang w:val="en-US" w:eastAsia="zh-CN"/>
        </w:rPr>
      </w:pPr>
    </w:p>
    <w:p w14:paraId="1061E7FB">
      <w:pPr>
        <w:rPr>
          <w:rFonts w:hint="eastAsia"/>
          <w:lang w:val="en-US" w:eastAsia="zh-CN"/>
        </w:rPr>
      </w:pPr>
    </w:p>
    <w:p w14:paraId="00DFC6C3">
      <w:pPr>
        <w:rPr>
          <w:rFonts w:hint="eastAsia"/>
          <w:lang w:val="en-US" w:eastAsia="zh-CN"/>
        </w:rPr>
      </w:pPr>
    </w:p>
    <w:p w14:paraId="0EE8CF00">
      <w:pPr>
        <w:rPr>
          <w:rFonts w:hint="eastAsia"/>
          <w:lang w:val="en-US" w:eastAsia="zh-CN"/>
        </w:rPr>
      </w:pPr>
    </w:p>
    <w:p w14:paraId="28CFBCDB">
      <w:pPr>
        <w:rPr>
          <w:rFonts w:hint="eastAsia"/>
          <w:lang w:val="en-US" w:eastAsia="zh-CN"/>
        </w:rPr>
      </w:pPr>
    </w:p>
    <w:p w14:paraId="11AF41AD">
      <w:pPr>
        <w:rPr>
          <w:rFonts w:hint="eastAsia"/>
          <w:lang w:val="en-US" w:eastAsia="zh-CN"/>
        </w:rPr>
      </w:pPr>
    </w:p>
    <w:p w14:paraId="12312465">
      <w:pPr>
        <w:rPr>
          <w:rFonts w:hint="eastAsia"/>
          <w:lang w:val="en-US" w:eastAsia="zh-CN"/>
        </w:rPr>
      </w:pPr>
    </w:p>
    <w:p w14:paraId="66C37C71">
      <w:pPr>
        <w:tabs>
          <w:tab w:val="left" w:pos="2198"/>
        </w:tabs>
        <w:ind w:firstLine="1500" w:firstLineChars="500"/>
        <w:jc w:val="both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招标人：</w:t>
      </w:r>
      <w:r>
        <w:rPr>
          <w:rFonts w:hint="eastAsia"/>
          <w:sz w:val="30"/>
          <w:szCs w:val="30"/>
          <w:u w:val="single"/>
          <w:lang w:val="en-US" w:eastAsia="zh-CN"/>
        </w:rPr>
        <w:t>封开县农业农村局</w:t>
      </w:r>
    </w:p>
    <w:p w14:paraId="77F4D592">
      <w:pPr>
        <w:tabs>
          <w:tab w:val="left" w:pos="2423"/>
        </w:tabs>
        <w:ind w:firstLine="1500" w:firstLineChars="500"/>
        <w:rPr>
          <w:rFonts w:hint="default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招标代理机构：</w:t>
      </w:r>
      <w:r>
        <w:rPr>
          <w:rFonts w:hint="eastAsia"/>
          <w:sz w:val="30"/>
          <w:szCs w:val="30"/>
          <w:u w:val="single"/>
          <w:lang w:val="en-US" w:eastAsia="zh-CN"/>
        </w:rPr>
        <w:t>广东建伟工程咨询有限公司</w:t>
      </w:r>
    </w:p>
    <w:p w14:paraId="7CC62BC8">
      <w:pPr>
        <w:ind w:firstLine="1500" w:firstLineChars="500"/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定标日期：2026年1月21日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br w:type="page"/>
      </w:r>
    </w:p>
    <w:p w14:paraId="2618FE2E">
      <w:pPr>
        <w:ind w:firstLine="640" w:firstLineChars="200"/>
        <w:jc w:val="left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一、项目基本情况</w:t>
      </w:r>
    </w:p>
    <w:p w14:paraId="0C55AC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1.项目名称：封开县农村人居环境整治提升建设项目-杏花镇斑石村“百千万工程”典型村建设项目（施工）</w:t>
      </w:r>
    </w:p>
    <w:p w14:paraId="43BBC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2.实施地点：肇庆市封开县</w:t>
      </w:r>
    </w:p>
    <w:p w14:paraId="57B8D0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招标范围及规模：工程建设主要包含三线整治、六乱整治、道路提升、农房外立面改造、人居环境提升及配套夜间照明设施等。其中农房外立面改造包含主道路两侧农房及村内部分农房；人居环境提升总面积约5835平方米，包含S266沿线部分人行道改造、村委广场改造等特色节点，其中包含路面铺装面积约3710平方米，绿化面积约1230平方米，前提改造新增约1366米。（具体以工程量清单及图纸为准）。</w:t>
      </w:r>
    </w:p>
    <w:p w14:paraId="5E219F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4.工期：120日历天</w:t>
      </w:r>
    </w:p>
    <w:p w14:paraId="5AECC3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5.招标控制价：712.753134万元</w:t>
      </w:r>
    </w:p>
    <w:p w14:paraId="4202CE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6.招标文件备案单位：封开县住房和城乡建设局</w:t>
      </w:r>
    </w:p>
    <w:p w14:paraId="36A153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7.招标人联系人：熊小姐，</w:t>
      </w:r>
    </w:p>
    <w:p w14:paraId="42078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8.招标代理机构联系人：梁小姐，</w:t>
      </w:r>
    </w:p>
    <w:p w14:paraId="1CBDF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二、定标情况</w:t>
      </w:r>
    </w:p>
    <w:p w14:paraId="74901A34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（一）评标委员会推荐的中标候选人名单如下：</w:t>
      </w:r>
    </w:p>
    <w:p w14:paraId="3889FB3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1.广东中骏建设集团有限公司</w:t>
      </w:r>
    </w:p>
    <w:p w14:paraId="3CA78AE9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2.深圳金广源建设有限公司</w:t>
      </w:r>
    </w:p>
    <w:p w14:paraId="50B2E4F1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3.封开县耀烽建设工程有限公司</w:t>
      </w:r>
    </w:p>
    <w:p w14:paraId="710BEE77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（二）定标会议时间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：2026年1月21日10时30分</w:t>
      </w:r>
    </w:p>
    <w:p w14:paraId="4F9A9C06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（三）定标地点：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肇庆市公共资源交易中心4楼401室</w:t>
      </w:r>
    </w:p>
    <w:p w14:paraId="569D5290">
      <w:pPr>
        <w:keepNext w:val="0"/>
        <w:keepLines w:val="0"/>
        <w:pageBreakBefore w:val="0"/>
        <w:widowControl w:val="0"/>
        <w:tabs>
          <w:tab w:val="left" w:pos="86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（四）定标委员会的组成：</w:t>
      </w:r>
    </w:p>
    <w:p w14:paraId="3CA8E6FD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1.杏花镇人民政府: </w:t>
      </w:r>
    </w:p>
    <w:p w14:paraId="26D9301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2.杏花镇人民政府: </w:t>
      </w:r>
    </w:p>
    <w:p w14:paraId="23EBF8D1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 xml:space="preserve">3.杏花镇人民政府: </w:t>
      </w:r>
    </w:p>
    <w:p w14:paraId="4AE9FFE3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4.封开县农业农村局:</w:t>
      </w:r>
    </w:p>
    <w:p w14:paraId="6F1CE4B9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5.封开县农业农村局:</w:t>
      </w:r>
    </w:p>
    <w:p w14:paraId="05F7FA53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（五）定标监督小组的组成：</w:t>
      </w:r>
    </w:p>
    <w:p w14:paraId="6250CE6B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1.封开县住房和城乡建设局:</w:t>
      </w:r>
    </w:p>
    <w:p w14:paraId="56DFE77C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2.封开县农业农村局:</w:t>
      </w:r>
    </w:p>
    <w:p w14:paraId="6D942EEF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default" w:ascii="仿宋_GB2312" w:hAnsi="仿宋_GB2312" w:eastAsia="仿宋_GB2312" w:cs="仿宋_GB2312"/>
          <w:sz w:val="28"/>
          <w:szCs w:val="28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highlight w:val="none"/>
          <w:lang w:val="en-US" w:eastAsia="zh-CN"/>
        </w:rPr>
        <w:t>3.杏花镇人民政府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highlight w:val="none"/>
          <w:lang w:val="en-US" w:eastAsia="zh-CN"/>
        </w:rPr>
        <w:t>:</w:t>
      </w:r>
      <w:bookmarkStart w:id="0" w:name="_GoBack"/>
      <w:bookmarkEnd w:id="0"/>
    </w:p>
    <w:p w14:paraId="2AB71272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（六）定标规则：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71A7BD0B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default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（七）定标因素及定标方法：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详见招标文件</w:t>
      </w:r>
    </w:p>
    <w:p w14:paraId="3EEC6CEA">
      <w:pPr>
        <w:keepNext w:val="0"/>
        <w:keepLines w:val="0"/>
        <w:pageBreakBefore w:val="0"/>
        <w:widowControl w:val="0"/>
        <w:tabs>
          <w:tab w:val="left" w:pos="66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2" w:firstLineChars="200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（八）定标评审情况：</w:t>
      </w:r>
    </w:p>
    <w:p w14:paraId="4B12075D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1.各中标候选人的评审情况详见商务评审表、团队因素评审表、资信因素评审表、方案因素评审表、报价因素评审表、中标候选人综合得分汇总表、票决定标选票表、票决定标选票计票汇总表。</w:t>
      </w:r>
    </w:p>
    <w:p w14:paraId="35D8A0EC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2.定标委员会未对中标候选人提出无效投标情况、否决投标情况。</w:t>
      </w:r>
    </w:p>
    <w:p w14:paraId="1084CEEA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3.定标委员会未对中标候选人提出澄清、说明、补正、讨论事项。</w:t>
      </w:r>
    </w:p>
    <w:p w14:paraId="23BB5A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三、定标结果</w:t>
      </w:r>
    </w:p>
    <w:p w14:paraId="017A8151">
      <w:pPr>
        <w:keepNext w:val="0"/>
        <w:keepLines w:val="0"/>
        <w:pageBreakBefore w:val="0"/>
        <w:widowControl w:val="0"/>
        <w:tabs>
          <w:tab w:val="left" w:pos="65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ind w:firstLine="56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定标委员会按照定标规则，推荐本招标项目的中标人名单如下：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692"/>
      </w:tblGrid>
      <w:tr w14:paraId="43D4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4FC8B82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中标人名称</w:t>
            </w:r>
          </w:p>
        </w:tc>
        <w:tc>
          <w:tcPr>
            <w:tcW w:w="5692" w:type="dxa"/>
            <w:vAlign w:val="center"/>
          </w:tcPr>
          <w:p w14:paraId="07028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封开县耀烽建设工程有限公司</w:t>
            </w:r>
          </w:p>
        </w:tc>
      </w:tr>
      <w:tr w14:paraId="1835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723B6CE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投标报价（元）</w:t>
            </w:r>
          </w:p>
        </w:tc>
        <w:tc>
          <w:tcPr>
            <w:tcW w:w="5692" w:type="dxa"/>
            <w:vAlign w:val="center"/>
          </w:tcPr>
          <w:p w14:paraId="15B7C12F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7082580.80</w:t>
            </w:r>
          </w:p>
        </w:tc>
      </w:tr>
      <w:tr w14:paraId="56C6A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40D3A774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项目负责人姓名</w:t>
            </w:r>
          </w:p>
        </w:tc>
        <w:tc>
          <w:tcPr>
            <w:tcW w:w="5692" w:type="dxa"/>
            <w:vAlign w:val="center"/>
          </w:tcPr>
          <w:p w14:paraId="0BD130E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徐杰</w:t>
            </w:r>
          </w:p>
        </w:tc>
      </w:tr>
      <w:tr w14:paraId="4D91F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648963A8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lang w:val="en-US" w:eastAsia="zh-CN"/>
              </w:rPr>
              <w:t>工期（日历天）</w:t>
            </w:r>
          </w:p>
        </w:tc>
        <w:tc>
          <w:tcPr>
            <w:tcW w:w="5692" w:type="dxa"/>
            <w:vAlign w:val="center"/>
          </w:tcPr>
          <w:p w14:paraId="6CA19DF8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120</w:t>
            </w:r>
          </w:p>
        </w:tc>
      </w:tr>
      <w:tr w14:paraId="71F7F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 w14:paraId="704C87E0">
            <w:pPr>
              <w:tabs>
                <w:tab w:val="left" w:pos="653"/>
              </w:tabs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最终得票</w:t>
            </w:r>
          </w:p>
        </w:tc>
        <w:tc>
          <w:tcPr>
            <w:tcW w:w="5692" w:type="dxa"/>
            <w:vAlign w:val="center"/>
          </w:tcPr>
          <w:p w14:paraId="1581A411">
            <w:pPr>
              <w:tabs>
                <w:tab w:val="left" w:pos="653"/>
              </w:tabs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</w:tbl>
    <w:p w14:paraId="1F9EC4F5">
      <w:pPr>
        <w:jc w:val="left"/>
        <w:rPr>
          <w:rFonts w:hint="default"/>
          <w:sz w:val="28"/>
          <w:szCs w:val="28"/>
          <w:lang w:val="en-US" w:eastAsia="zh-CN"/>
        </w:rPr>
      </w:pPr>
    </w:p>
    <w:p w14:paraId="6990EFD1">
      <w:pPr>
        <w:tabs>
          <w:tab w:val="left" w:pos="653"/>
        </w:tabs>
        <w:jc w:val="righ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封开县农村人居环境整治提升建设项目-杏花镇斑石村“百千万工程”典型村建设项目（施工）定标委员会</w:t>
      </w:r>
    </w:p>
    <w:p w14:paraId="4EA0D40F">
      <w:pPr>
        <w:tabs>
          <w:tab w:val="left" w:pos="653"/>
        </w:tabs>
        <w:ind w:firstLine="0" w:firstLineChars="0"/>
        <w:jc w:val="right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2026年1月21日</w:t>
      </w:r>
    </w:p>
    <w:p w14:paraId="13FCBD07">
      <w:pPr>
        <w:tabs>
          <w:tab w:val="left" w:pos="653"/>
        </w:tabs>
        <w:ind w:firstLine="0" w:firstLineChars="0"/>
        <w:jc w:val="left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</w:p>
    <w:p w14:paraId="6FA88245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定标监督小组成员签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名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：</w:t>
      </w:r>
    </w:p>
    <w:sectPr>
      <w:footerReference r:id="rId3" w:type="default"/>
      <w:pgSz w:w="11906" w:h="16838"/>
      <w:pgMar w:top="850" w:right="1800" w:bottom="1440" w:left="1800" w:header="737" w:footer="39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945169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/>
      <w:spacing w:before="0" w:beforeLines="30" w:after="0" w:afterLines="30" w:line="240" w:lineRule="auto"/>
      <w:jc w:val="left"/>
      <w:textAlignment w:val="auto"/>
      <w:rPr>
        <w:rFonts w:hint="default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定标委员会签名</w:t>
    </w:r>
  </w:p>
  <w:p w14:paraId="35588DBE">
    <w:pPr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pacing w:before="0" w:beforeLines="30" w:after="0" w:afterLines="30" w:line="360" w:lineRule="auto"/>
      <w:jc w:val="left"/>
      <w:textAlignment w:val="auto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组长：</w:t>
    </w:r>
  </w:p>
  <w:p w14:paraId="6125B0A2">
    <w:pPr>
      <w:pStyle w:val="2"/>
      <w:keepNext w:val="0"/>
      <w:keepLines w:val="0"/>
      <w:pageBreakBefore w:val="0"/>
      <w:widowControl w:val="0"/>
      <w:kinsoku/>
      <w:wordWrap/>
      <w:overflowPunct/>
      <w:topLinePunct w:val="0"/>
      <w:bidi w:val="0"/>
      <w:adjustRightInd/>
      <w:snapToGrid w:val="0"/>
      <w:spacing w:before="0" w:beforeLines="30" w:after="0" w:line="240" w:lineRule="auto"/>
      <w:textAlignment w:val="auto"/>
      <w:rPr>
        <w:rFonts w:hint="eastAsia" w:ascii="仿宋" w:hAnsi="仿宋" w:eastAsia="仿宋" w:cs="仿宋"/>
        <w:sz w:val="28"/>
        <w:szCs w:val="28"/>
      </w:rPr>
    </w:pPr>
    <w:r>
      <w:rPr>
        <w:rFonts w:hint="eastAsia" w:ascii="仿宋" w:hAnsi="仿宋" w:eastAsia="仿宋" w:cs="仿宋"/>
        <w:sz w:val="28"/>
        <w:szCs w:val="28"/>
        <w:lang w:val="en-US" w:eastAsia="zh-CN"/>
      </w:rPr>
      <w:t>成员：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C1F9E"/>
    <w:rsid w:val="08BA314A"/>
    <w:rsid w:val="13222FC0"/>
    <w:rsid w:val="20523FE7"/>
    <w:rsid w:val="239F51B0"/>
    <w:rsid w:val="24763D89"/>
    <w:rsid w:val="247C102C"/>
    <w:rsid w:val="249E313C"/>
    <w:rsid w:val="25AB30C6"/>
    <w:rsid w:val="319645C4"/>
    <w:rsid w:val="39325D47"/>
    <w:rsid w:val="397B107A"/>
    <w:rsid w:val="452C68CE"/>
    <w:rsid w:val="56186AC7"/>
    <w:rsid w:val="57B45888"/>
    <w:rsid w:val="6BA33887"/>
    <w:rsid w:val="6F7739C3"/>
    <w:rsid w:val="733C7217"/>
    <w:rsid w:val="73D4787B"/>
    <w:rsid w:val="783A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975</Words>
  <Characters>1094</Characters>
  <Lines>0</Lines>
  <Paragraphs>0</Paragraphs>
  <TotalTime>16</TotalTime>
  <ScaleCrop>false</ScaleCrop>
  <LinksUpToDate>false</LinksUpToDate>
  <CharactersWithSpaces>1129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2025-08-11T15:38:00Z</dcterms:created>
  <dc:creator>Administrator</dc:creator>
  <cp:lastModifiedBy>Marcus</cp:lastModifiedBy>
  <cp:lastPrinted>2026-01-21T04:06:00Z</cp:lastPrinted>
  <dcterms:modified xsi:type="dcterms:W3CDTF">2026-01-21T08:00:53Z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eyJoZGlkIjoiNGY5OWVhOTRkODBlMTUzMmY5MGYwNWM2MjU3OGRhNDMiLCJ1c2VySWQiOiI0NDQwNzYzMzAifQ==</vt:lpwstr>
  </property>
  <property fmtid="{D5CDD505-2E9C-101B-9397-08002B2CF9AE}" pid="4" name="ICV">
    <vt:lpwstr>7B800577D2274EEFB2DAB8D9F5A4CA5D_13</vt:lpwstr>
  </property>
</Properties>
</file>