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4624E">
      <w:pPr>
        <w:jc w:val="center"/>
        <w:rPr>
          <w:rFonts w:hint="eastAsia" w:ascii="微软雅黑" w:hAnsi="微软雅黑" w:eastAsia="微软雅黑" w:cs="微软雅黑"/>
          <w:color w:val="404040"/>
          <w:kern w:val="2"/>
          <w:sz w:val="32"/>
          <w:szCs w:val="32"/>
          <w:lang w:val="en-US" w:eastAsia="zh-CN" w:bidi="ar-SA"/>
        </w:rPr>
      </w:pPr>
      <w:r>
        <w:rPr>
          <w:rFonts w:hint="eastAsia" w:ascii="微软雅黑" w:hAnsi="微软雅黑" w:eastAsia="微软雅黑" w:cs="微软雅黑"/>
          <w:color w:val="404040"/>
          <w:kern w:val="2"/>
          <w:sz w:val="32"/>
          <w:szCs w:val="32"/>
          <w:lang w:val="en-US" w:eastAsia="zh-CN" w:bidi="ar-SA"/>
        </w:rPr>
        <w:t>核心参数要求</w:t>
      </w:r>
    </w:p>
    <w:tbl>
      <w:tblPr>
        <w:tblStyle w:val="2"/>
        <w:tblW w:w="6439" w:type="pct"/>
        <w:tblInd w:w="-1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525"/>
        <w:gridCol w:w="663"/>
        <w:gridCol w:w="925"/>
        <w:gridCol w:w="762"/>
        <w:gridCol w:w="2563"/>
        <w:gridCol w:w="1250"/>
        <w:gridCol w:w="1587"/>
        <w:gridCol w:w="963"/>
      </w:tblGrid>
      <w:tr w14:paraId="1B40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CE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80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配备品种名称</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A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AF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人数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5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24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B59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控制单价(元)</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77D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控制总价(元)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A59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r>
      <w:tr w14:paraId="3767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B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B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夏执勤服 （文职）</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8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6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E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件</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1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99.8%复合聚酯</w:t>
            </w:r>
          </w:p>
          <w:p w14:paraId="5A9AF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纤维，0.2%导电纤维</w:t>
            </w:r>
          </w:p>
          <w:p w14:paraId="7B134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单位面积质量:170g/㎡</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06D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0C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10176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84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6AB64C4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无品牌</w:t>
            </w:r>
          </w:p>
        </w:tc>
      </w:tr>
      <w:tr w14:paraId="1C2F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5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B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长袖制式衬衣（文职）</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5B1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A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件</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0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99.8%复合聚酯</w:t>
            </w:r>
          </w:p>
          <w:p w14:paraId="65270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纤维，0.2%导电纤维</w:t>
            </w:r>
          </w:p>
          <w:p w14:paraId="07445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单位面积质量:170g/㎡</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C10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CA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25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73668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29AF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6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F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夏单裤 </w:t>
            </w:r>
          </w:p>
          <w:p w14:paraId="7F08B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（文职）</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70A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4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C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条</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3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异型聚酯纤维（含导电纤维）</w:t>
            </w:r>
          </w:p>
          <w:p w14:paraId="40B12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100%，</w:t>
            </w:r>
          </w:p>
          <w:p w14:paraId="32233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单位面积质量：175g/㎡</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526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0D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9540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B7F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365D3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4696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E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9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春秋执勤服 （文职）</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74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F4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F2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B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异型聚酯纤维56%，聚酯纤维44%（含导电纤维），单位面积质量：260g/㎡</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AE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253</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C3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13409</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42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3C09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0846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7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内穿衬衣 （文职）</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F5C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1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3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6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棉60%涤纶40%</w:t>
            </w:r>
          </w:p>
          <w:p w14:paraId="25554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单位面积质量130g/m²</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F5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7D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3339</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A80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16D4D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1D75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3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2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夏执勤服 （勤务）</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C6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E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288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A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件</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E0BA">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99.8%复合聚酯纤维，</w:t>
            </w:r>
          </w:p>
          <w:p w14:paraId="60D124BF">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0.2%导电纤维单位面积质量:170g/m²</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C106">
            <w:pPr>
              <w:keepNext w:val="0"/>
              <w:keepLines w:val="0"/>
              <w:widowControl/>
              <w:suppressLineNumbers w:val="0"/>
              <w:spacing w:after="220" w:afterAutospacing="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99</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969B">
            <w:pPr>
              <w:keepNext w:val="0"/>
              <w:keepLines w:val="0"/>
              <w:widowControl/>
              <w:suppressLineNumbers w:val="0"/>
              <w:spacing w:after="220" w:afterAutospacing="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57024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E3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3428DC11">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26A9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7"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6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A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长袖制式衬衣（勤务）</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071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288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1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件</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D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99.8%复合聚酯纤维，</w:t>
            </w:r>
          </w:p>
          <w:p w14:paraId="7B115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0.2%导电纤维单位面积质量:170g/m²</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FA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121</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B2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34848</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AC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41D30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5E3B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8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E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夏单裤 </w:t>
            </w:r>
          </w:p>
          <w:p w14:paraId="25575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（勤务）</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ED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6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288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9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条</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6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异型聚酯纤维（含导电纤维）100%，</w:t>
            </w:r>
          </w:p>
          <w:p w14:paraId="2910C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单位面积质量：175g/m²</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45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122</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18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70272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27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02D3E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33E8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D82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7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春秋执勤服 （勤务）</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17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ED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0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套</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F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58%新疆棉，</w:t>
            </w:r>
          </w:p>
          <w:p w14:paraId="30E9C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42%复合聚酯弹性纤维</w:t>
            </w:r>
          </w:p>
          <w:p w14:paraId="67AC0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单位面积质量：240g/m²</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2B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F7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101790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48A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5E591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7941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8F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B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内穿衬衣 （勤务）</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8E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B1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288</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B20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1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棉60%涤纶40%</w:t>
            </w:r>
          </w:p>
          <w:p w14:paraId="47473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单位面积质量130g/m²</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E1C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8F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18144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BCE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68942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6ECC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2C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A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男女皮鞋 （勤务）</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71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42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D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双</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C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全皮</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80E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26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92070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BE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05AD1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4ED4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FF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D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肩章</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28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EC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404</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C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副 </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E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按公安部辅警文件</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F2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281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7272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A0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18AE0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r w14:paraId="28FC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6C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7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外腰带</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90E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067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351</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6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条</w:t>
            </w:r>
          </w:p>
        </w:tc>
        <w:tc>
          <w:tcPr>
            <w:tcW w:w="1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E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按公安部辅警文件</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77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6B3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15795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72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p w14:paraId="65E0C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无品牌</w:t>
            </w:r>
          </w:p>
        </w:tc>
      </w:tr>
    </w:tbl>
    <w:p w14:paraId="5FA016EC">
      <w:pPr>
        <w:rPr>
          <w:rFonts w:ascii="微软雅黑" w:hAnsi="微软雅黑" w:eastAsia="微软雅黑" w:cs="微软雅黑"/>
          <w:i w:val="0"/>
          <w:iCs w:val="0"/>
          <w:caps w:val="0"/>
          <w:color w:val="404040"/>
          <w:spacing w:val="0"/>
          <w:sz w:val="14"/>
          <w:szCs w:val="14"/>
          <w:shd w:val="clear" w:fill="FFFFFF"/>
        </w:rPr>
      </w:pPr>
    </w:p>
    <w:p w14:paraId="350C1AF3">
      <w:pPr>
        <w:rPr>
          <w:rFonts w:ascii="微软雅黑" w:hAnsi="微软雅黑" w:eastAsia="微软雅黑" w:cs="微软雅黑"/>
          <w:i w:val="0"/>
          <w:iCs w:val="0"/>
          <w:caps w:val="0"/>
          <w:color w:val="404040"/>
          <w:spacing w:val="0"/>
          <w:sz w:val="15"/>
          <w:szCs w:val="15"/>
          <w:shd w:val="clear" w:fill="FFFFFF"/>
        </w:rPr>
      </w:pPr>
    </w:p>
    <w:p w14:paraId="6C6DE409">
      <w:pPr>
        <w:rPr>
          <w:rFonts w:ascii="微软雅黑" w:hAnsi="微软雅黑" w:eastAsia="微软雅黑" w:cs="微软雅黑"/>
          <w:i w:val="0"/>
          <w:iCs w:val="0"/>
          <w:caps w:val="0"/>
          <w:color w:val="404040"/>
          <w:spacing w:val="0"/>
          <w:sz w:val="15"/>
          <w:szCs w:val="15"/>
          <w:shd w:val="clear" w:fill="FFFFFF"/>
        </w:rPr>
      </w:pPr>
    </w:p>
    <w:p w14:paraId="2F6BF6C1">
      <w:pPr>
        <w:rPr>
          <w:rFonts w:ascii="微软雅黑" w:hAnsi="微软雅黑" w:eastAsia="微软雅黑" w:cs="微软雅黑"/>
          <w:i w:val="0"/>
          <w:iCs w:val="0"/>
          <w:caps w:val="0"/>
          <w:color w:val="404040"/>
          <w:spacing w:val="0"/>
          <w:sz w:val="15"/>
          <w:szCs w:val="15"/>
          <w:shd w:val="clear" w:fill="FFFFFF"/>
        </w:rPr>
      </w:pPr>
    </w:p>
    <w:p w14:paraId="769BF532">
      <w:pPr>
        <w:rPr>
          <w:rFonts w:ascii="微软雅黑" w:hAnsi="微软雅黑" w:eastAsia="微软雅黑" w:cs="微软雅黑"/>
          <w:i w:val="0"/>
          <w:iCs w:val="0"/>
          <w:caps w:val="0"/>
          <w:color w:val="404040"/>
          <w:spacing w:val="0"/>
          <w:sz w:val="15"/>
          <w:szCs w:val="15"/>
          <w:shd w:val="clear" w:fill="FFFFFF"/>
        </w:rPr>
      </w:pPr>
    </w:p>
    <w:p w14:paraId="530A45F8">
      <w:pPr>
        <w:jc w:val="both"/>
        <w:rPr>
          <w:rFonts w:hint="default" w:ascii="微软雅黑" w:hAnsi="微软雅黑" w:eastAsia="微软雅黑" w:cs="微软雅黑"/>
          <w:color w:val="404040"/>
          <w:kern w:val="2"/>
          <w:sz w:val="32"/>
          <w:szCs w:val="32"/>
          <w:lang w:val="en-US" w:eastAsia="zh-CN" w:bidi="ar-SA"/>
        </w:rPr>
      </w:pPr>
      <w:r>
        <w:rPr>
          <w:rFonts w:hint="eastAsia" w:ascii="微软雅黑" w:hAnsi="微软雅黑" w:eastAsia="微软雅黑" w:cs="微软雅黑"/>
          <w:color w:val="404040"/>
          <w:kern w:val="2"/>
          <w:sz w:val="32"/>
          <w:szCs w:val="32"/>
          <w:lang w:val="en-US" w:eastAsia="zh-CN" w:bidi="ar-SA"/>
        </w:rPr>
        <w:t>说明：控制金额总价=控制单价*数量*人数</w:t>
      </w:r>
    </w:p>
    <w:p w14:paraId="048C2274">
      <w:pPr>
        <w:jc w:val="center"/>
        <w:rPr>
          <w:rFonts w:hint="eastAsia" w:ascii="微软雅黑" w:hAnsi="微软雅黑" w:eastAsia="微软雅黑" w:cs="微软雅黑"/>
          <w:color w:val="404040"/>
          <w:kern w:val="2"/>
          <w:sz w:val="32"/>
          <w:szCs w:val="32"/>
          <w:lang w:val="en-US" w:eastAsia="zh-CN" w:bidi="ar-SA"/>
        </w:rPr>
      </w:pPr>
    </w:p>
    <w:p w14:paraId="1B77A3DD">
      <w:pPr>
        <w:jc w:val="center"/>
        <w:rPr>
          <w:rFonts w:hint="eastAsia" w:ascii="微软雅黑" w:hAnsi="微软雅黑" w:eastAsia="微软雅黑" w:cs="微软雅黑"/>
          <w:color w:val="404040"/>
          <w:kern w:val="2"/>
          <w:sz w:val="32"/>
          <w:szCs w:val="32"/>
          <w:lang w:val="en-US" w:eastAsia="zh-CN" w:bidi="ar-SA"/>
        </w:rPr>
      </w:pPr>
    </w:p>
    <w:p w14:paraId="60A6ABFB">
      <w:pPr>
        <w:jc w:val="center"/>
        <w:rPr>
          <w:rFonts w:hint="eastAsia" w:ascii="微软雅黑" w:hAnsi="微软雅黑" w:eastAsia="微软雅黑" w:cs="微软雅黑"/>
          <w:color w:val="404040"/>
          <w:kern w:val="2"/>
          <w:sz w:val="32"/>
          <w:szCs w:val="32"/>
          <w:lang w:val="en-US" w:eastAsia="zh-CN" w:bidi="ar-SA"/>
        </w:rPr>
      </w:pPr>
    </w:p>
    <w:p w14:paraId="1E28C2B1">
      <w:pPr>
        <w:jc w:val="center"/>
        <w:rPr>
          <w:rFonts w:hint="eastAsia" w:ascii="微软雅黑" w:hAnsi="微软雅黑" w:eastAsia="微软雅黑" w:cs="微软雅黑"/>
          <w:color w:val="404040"/>
          <w:kern w:val="2"/>
          <w:sz w:val="32"/>
          <w:szCs w:val="32"/>
          <w:lang w:val="en-US" w:eastAsia="zh-CN" w:bidi="ar-SA"/>
        </w:rPr>
      </w:pPr>
    </w:p>
    <w:p w14:paraId="19538CF6">
      <w:pPr>
        <w:jc w:val="center"/>
        <w:rPr>
          <w:rFonts w:hint="eastAsia" w:ascii="微软雅黑" w:hAnsi="微软雅黑" w:eastAsia="微软雅黑" w:cs="微软雅黑"/>
          <w:color w:val="404040"/>
          <w:kern w:val="2"/>
          <w:sz w:val="32"/>
          <w:szCs w:val="32"/>
          <w:lang w:val="en-US" w:eastAsia="zh-CN" w:bidi="ar-SA"/>
        </w:rPr>
      </w:pPr>
    </w:p>
    <w:p w14:paraId="6AC7CDC7">
      <w:pPr>
        <w:jc w:val="center"/>
        <w:rPr>
          <w:rFonts w:hint="eastAsia" w:ascii="微软雅黑" w:hAnsi="微软雅黑" w:eastAsia="微软雅黑" w:cs="微软雅黑"/>
          <w:color w:val="404040"/>
          <w:kern w:val="2"/>
          <w:sz w:val="32"/>
          <w:szCs w:val="32"/>
          <w:lang w:val="en-US" w:eastAsia="zh-CN" w:bidi="ar-SA"/>
        </w:rPr>
      </w:pPr>
    </w:p>
    <w:p w14:paraId="72F763CC">
      <w:pPr>
        <w:jc w:val="center"/>
        <w:rPr>
          <w:rFonts w:hint="eastAsia" w:ascii="微软雅黑" w:hAnsi="微软雅黑" w:eastAsia="微软雅黑" w:cs="微软雅黑"/>
          <w:color w:val="404040"/>
          <w:kern w:val="2"/>
          <w:sz w:val="32"/>
          <w:szCs w:val="32"/>
          <w:lang w:val="en-US" w:eastAsia="zh-CN" w:bidi="ar-SA"/>
        </w:rPr>
      </w:pPr>
    </w:p>
    <w:p w14:paraId="285079C9">
      <w:pPr>
        <w:jc w:val="center"/>
        <w:rPr>
          <w:rFonts w:hint="eastAsia" w:ascii="微软雅黑" w:hAnsi="微软雅黑" w:eastAsia="微软雅黑" w:cs="微软雅黑"/>
          <w:color w:val="404040"/>
          <w:kern w:val="2"/>
          <w:sz w:val="32"/>
          <w:szCs w:val="32"/>
          <w:lang w:val="en-US" w:eastAsia="zh-CN" w:bidi="ar-SA"/>
        </w:rPr>
      </w:pPr>
    </w:p>
    <w:p w14:paraId="0A07F061">
      <w:pPr>
        <w:rPr>
          <w:rFonts w:hint="eastAsia" w:ascii="微软雅黑" w:hAnsi="微软雅黑" w:eastAsia="微软雅黑" w:cs="微软雅黑"/>
          <w:color w:val="404040"/>
          <w:kern w:val="2"/>
          <w:sz w:val="32"/>
          <w:szCs w:val="32"/>
          <w:lang w:val="en-US" w:eastAsia="zh-CN" w:bidi="ar-SA"/>
        </w:rPr>
      </w:pPr>
      <w:r>
        <w:rPr>
          <w:rFonts w:hint="eastAsia" w:ascii="微软雅黑" w:hAnsi="微软雅黑" w:eastAsia="微软雅黑" w:cs="微软雅黑"/>
          <w:color w:val="404040"/>
          <w:kern w:val="2"/>
          <w:sz w:val="32"/>
          <w:szCs w:val="32"/>
          <w:lang w:val="en-US" w:eastAsia="zh-CN" w:bidi="ar-SA"/>
        </w:rPr>
        <w:br w:type="page"/>
      </w:r>
    </w:p>
    <w:p w14:paraId="696F5E3E">
      <w:pPr>
        <w:jc w:val="center"/>
        <w:rPr>
          <w:rFonts w:ascii="微软雅黑" w:hAnsi="微软雅黑" w:eastAsia="微软雅黑" w:cs="微软雅黑"/>
          <w:i w:val="0"/>
          <w:iCs w:val="0"/>
          <w:caps w:val="0"/>
          <w:color w:val="404040"/>
          <w:spacing w:val="0"/>
          <w:sz w:val="15"/>
          <w:szCs w:val="15"/>
          <w:shd w:val="clear" w:fill="FFFFFF"/>
        </w:rPr>
      </w:pPr>
      <w:r>
        <w:rPr>
          <w:rFonts w:hint="eastAsia" w:ascii="微软雅黑" w:hAnsi="微软雅黑" w:eastAsia="微软雅黑" w:cs="微软雅黑"/>
          <w:color w:val="404040"/>
          <w:kern w:val="2"/>
          <w:sz w:val="32"/>
          <w:szCs w:val="32"/>
          <w:lang w:val="en-US" w:eastAsia="zh-CN" w:bidi="ar-SA"/>
        </w:rPr>
        <w:t>商务要求</w:t>
      </w:r>
    </w:p>
    <w:p w14:paraId="5B54BC7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投标人必须是依法在中华人民共和国境内注册取得营业执照（三证合一）的独立法人、组织或自然人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并包含相关的经营范围；</w:t>
      </w:r>
    </w:p>
    <w:p w14:paraId="3516E02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（二）投标人应满足如下条件：</w:t>
      </w:r>
    </w:p>
    <w:p w14:paraId="4897E5C0">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1、具有独立承担民事责任的能力； </w:t>
      </w:r>
    </w:p>
    <w:p w14:paraId="0AA2B0FE">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2、具有良好的商业信誉和健全的财务会计制度； </w:t>
      </w:r>
    </w:p>
    <w:p w14:paraId="4FD2D171">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3、具有履行合同所必须的设备和专业技术能力； </w:t>
      </w:r>
    </w:p>
    <w:p w14:paraId="1665B73A">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4、有依法缴纳税收和社会保障资金的良好记录； </w:t>
      </w:r>
    </w:p>
    <w:p w14:paraId="4D068F0F">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5、参加本次采购活动前三年内,在经营活动中没有违法违规记录； </w:t>
      </w:r>
    </w:p>
    <w:p w14:paraId="13CB3D81">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6、法律、行政法规规定的其他条件； </w:t>
      </w:r>
    </w:p>
    <w:p w14:paraId="6F2EF717">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7、信用要求满足以下几点： </w:t>
      </w:r>
    </w:p>
    <w:p w14:paraId="140860B8">
      <w:pPr>
        <w:keepNext w:val="0"/>
        <w:keepLines w:val="0"/>
        <w:pageBreakBefore w:val="0"/>
        <w:widowControl w:val="0"/>
        <w:kinsoku/>
        <w:wordWrap/>
        <w:overflowPunct/>
        <w:topLinePunct w:val="0"/>
        <w:autoSpaceDE/>
        <w:autoSpaceDN/>
        <w:bidi w:val="0"/>
        <w:adjustRightInd/>
        <w:snapToGrid/>
        <w:spacing w:line="500" w:lineRule="exact"/>
        <w:ind w:left="420" w:leftChars="0"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①信用中国信用查询结果--未被列为重大税收违法案件当事人名单； </w:t>
      </w:r>
    </w:p>
    <w:p w14:paraId="24E4BE2A">
      <w:pPr>
        <w:keepNext w:val="0"/>
        <w:keepLines w:val="0"/>
        <w:pageBreakBefore w:val="0"/>
        <w:widowControl w:val="0"/>
        <w:kinsoku/>
        <w:wordWrap/>
        <w:overflowPunct/>
        <w:topLinePunct w:val="0"/>
        <w:autoSpaceDE/>
        <w:autoSpaceDN/>
        <w:bidi w:val="0"/>
        <w:adjustRightInd/>
        <w:snapToGrid/>
        <w:spacing w:line="500" w:lineRule="exact"/>
        <w:ind w:left="420" w:leftChars="0"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②中国执行信息公开网信用查询结果--未被列为失信被执行人； </w:t>
      </w:r>
    </w:p>
    <w:p w14:paraId="2981FEC3">
      <w:pPr>
        <w:keepNext w:val="0"/>
        <w:keepLines w:val="0"/>
        <w:pageBreakBefore w:val="0"/>
        <w:widowControl w:val="0"/>
        <w:kinsoku/>
        <w:wordWrap/>
        <w:overflowPunct/>
        <w:topLinePunct w:val="0"/>
        <w:autoSpaceDE/>
        <w:autoSpaceDN/>
        <w:bidi w:val="0"/>
        <w:adjustRightInd/>
        <w:snapToGrid/>
        <w:spacing w:line="500" w:lineRule="exact"/>
        <w:ind w:left="420" w:leftChars="0"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③中国政府采购网信用查询结果--无政府采购严重违法失信行为信息记录；</w:t>
      </w:r>
    </w:p>
    <w:p w14:paraId="162EA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 xml:space="preserve">）中标人所提供的货物必须为原厂原装、全新、无任何缺陷患，符合国家有关质量标准的产品； </w:t>
      </w:r>
    </w:p>
    <w:p w14:paraId="7EECF0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）为确保供应商提供的物资质量及杜绝供应商低价竞价恶性竞争后期依次充好现象，供应商必须提供产品的样品送至本单位进行审核上传</w:t>
      </w:r>
      <w:r>
        <w:rPr>
          <w:rFonts w:hint="eastAsia" w:ascii="宋体" w:hAnsi="宋体" w:eastAsia="宋体" w:cs="宋体"/>
          <w:sz w:val="24"/>
          <w:szCs w:val="24"/>
          <w:lang w:val="en-US" w:eastAsia="zh-CN"/>
        </w:rPr>
        <w:t>样品</w:t>
      </w:r>
      <w:r>
        <w:rPr>
          <w:rFonts w:hint="eastAsia" w:ascii="宋体" w:hAnsi="宋体" w:eastAsia="宋体" w:cs="宋体"/>
          <w:sz w:val="24"/>
          <w:szCs w:val="24"/>
          <w:lang w:eastAsia="zh-CN"/>
        </w:rPr>
        <w:t>确认函，</w:t>
      </w:r>
      <w:r>
        <w:rPr>
          <w:rFonts w:hint="eastAsia" w:ascii="宋体" w:hAnsi="宋体" w:eastAsia="宋体" w:cs="宋体"/>
          <w:sz w:val="24"/>
          <w:szCs w:val="24"/>
          <w:lang w:val="en-US" w:eastAsia="zh-CN"/>
        </w:rPr>
        <w:t>避免影响单位正常工作，统一送</w:t>
      </w:r>
      <w:r>
        <w:rPr>
          <w:rFonts w:hint="eastAsia" w:ascii="宋体" w:hAnsi="宋体" w:eastAsia="宋体" w:cs="宋体"/>
          <w:sz w:val="24"/>
          <w:szCs w:val="24"/>
          <w:highlight w:val="none"/>
          <w:lang w:val="en-US" w:eastAsia="zh-CN"/>
        </w:rPr>
        <w:t>样时间为2025年12月17日9：00</w:t>
      </w:r>
      <w:r>
        <w:rPr>
          <w:rFonts w:hint="eastAsia" w:ascii="宋体" w:hAnsi="宋体" w:eastAsia="宋体" w:cs="宋体"/>
          <w:sz w:val="24"/>
          <w:szCs w:val="24"/>
          <w:lang w:val="en-US" w:eastAsia="zh-CN"/>
        </w:rPr>
        <w:t>-11:30，</w:t>
      </w:r>
      <w:r>
        <w:rPr>
          <w:rFonts w:hint="eastAsia" w:ascii="宋体" w:hAnsi="宋体" w:eastAsia="宋体" w:cs="宋体"/>
          <w:sz w:val="24"/>
          <w:szCs w:val="24"/>
          <w:lang w:eastAsia="zh-CN"/>
        </w:rPr>
        <w:t xml:space="preserve">本单位结合样品质量及价格综合评估后决定供应商，样品应是全新且无瑕疵，由采购人进行评审是否符合国家有关质量标准； </w:t>
      </w:r>
    </w:p>
    <w:p w14:paraId="4136A4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）供应商竞价时需上传江西省政府采购供应商</w:t>
      </w:r>
      <w:bookmarkStart w:id="0" w:name="_GoBack"/>
      <w:bookmarkEnd w:id="0"/>
      <w:r>
        <w:rPr>
          <w:rFonts w:hint="eastAsia" w:ascii="宋体" w:hAnsi="宋体" w:eastAsia="宋体" w:cs="宋体"/>
          <w:sz w:val="24"/>
          <w:szCs w:val="24"/>
          <w:lang w:eastAsia="zh-CN"/>
        </w:rPr>
        <w:t xml:space="preserve">资格信用承诺函； </w:t>
      </w:r>
    </w:p>
    <w:p w14:paraId="272C9F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）参与供应商需</w:t>
      </w:r>
      <w:r>
        <w:rPr>
          <w:rFonts w:hint="eastAsia" w:ascii="宋体" w:hAnsi="宋体" w:eastAsia="宋体" w:cs="宋体"/>
          <w:sz w:val="24"/>
          <w:szCs w:val="24"/>
          <w:lang w:val="en-US" w:eastAsia="zh-CN"/>
        </w:rPr>
        <w:t>具备</w:t>
      </w:r>
      <w:r>
        <w:rPr>
          <w:rFonts w:hint="eastAsia" w:ascii="宋体" w:hAnsi="宋体" w:eastAsia="宋体" w:cs="宋体"/>
          <w:sz w:val="24"/>
          <w:szCs w:val="24"/>
          <w:lang w:eastAsia="zh-CN"/>
        </w:rPr>
        <w:t xml:space="preserve">相关的项目经验； </w:t>
      </w:r>
    </w:p>
    <w:p w14:paraId="399284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 xml:space="preserve">）供应商提供产品详细参数需与附件完全一致，不响应竞价文件要求，恶意报价或低于成本报价的，竞价无效，我方保留向平台投诉的权利。 </w:t>
      </w:r>
    </w:p>
    <w:p w14:paraId="64B0FE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）供应商竞价成功双方签定合同后需在三个工作日内将采购所需的全部货物送至采购方指定地点，供应商必须安排专人送货上门，需要一次性送齐货物，配合物资清点入库，不接受分批快递送货。</w:t>
      </w:r>
    </w:p>
    <w:p w14:paraId="29A3A3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九</w:t>
      </w:r>
      <w:r>
        <w:rPr>
          <w:rFonts w:hint="eastAsia" w:ascii="宋体" w:hAnsi="宋体" w:eastAsia="宋体" w:cs="宋体"/>
          <w:sz w:val="24"/>
          <w:szCs w:val="24"/>
          <w:lang w:eastAsia="zh-CN"/>
        </w:rPr>
        <w:t xml:space="preserve">）要求有充足存货,尺码齐全,不得耽误售后调换尺码； </w:t>
      </w:r>
    </w:p>
    <w:p w14:paraId="3E21CB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十</w:t>
      </w:r>
      <w:r>
        <w:rPr>
          <w:rFonts w:hint="eastAsia" w:ascii="宋体" w:hAnsi="宋体" w:eastAsia="宋体" w:cs="宋体"/>
          <w:sz w:val="24"/>
          <w:szCs w:val="24"/>
          <w:lang w:eastAsia="zh-CN"/>
        </w:rPr>
        <w:t>）采购人在签订合同前有权核查中标供应商相关资质，信誉情况，如不符合事实可以取消竞价结果，终止签订合同，一切后果由虚假竞价供应商承担；</w:t>
      </w:r>
    </w:p>
    <w:p w14:paraId="3000A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sectPr>
          <w:pgSz w:w="11906" w:h="16838"/>
          <w:pgMar w:top="1440" w:right="1800" w:bottom="1440" w:left="1800" w:header="851" w:footer="992" w:gutter="0"/>
          <w:cols w:space="425" w:num="1"/>
          <w:docGrid w:type="lines" w:linePitch="312" w:charSpace="0"/>
        </w:sectPr>
      </w:pPr>
    </w:p>
    <w:p w14:paraId="299CDA1F">
      <w:pPr>
        <w:jc w:val="center"/>
        <w:rPr>
          <w:rFonts w:hint="eastAsia" w:ascii="宋体" w:hAnsi="宋体" w:eastAsia="宋体" w:cs="宋体"/>
          <w:sz w:val="36"/>
          <w:szCs w:val="36"/>
        </w:rPr>
      </w:pPr>
      <w:r>
        <w:rPr>
          <w:rFonts w:hint="eastAsia"/>
          <w:sz w:val="40"/>
          <w:szCs w:val="48"/>
          <w:lang w:val="en-US" w:eastAsia="zh-CN"/>
        </w:rPr>
        <w:t>样品确认函</w:t>
      </w:r>
    </w:p>
    <w:p w14:paraId="7AAEC57E">
      <w:pPr>
        <w:jc w:val="both"/>
        <w:rPr>
          <w:rFonts w:hint="eastAsia"/>
          <w:sz w:val="40"/>
          <w:szCs w:val="44"/>
          <w:lang w:val="en-US" w:eastAsia="zh-CN"/>
        </w:rPr>
      </w:pPr>
    </w:p>
    <w:p w14:paraId="50E875E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color w:val="auto"/>
          <w:sz w:val="28"/>
          <w:szCs w:val="28"/>
          <w:lang w:val="en-US" w:eastAsia="zh-CN"/>
        </w:rPr>
        <w:t>为确保供应商提供的产品及杜绝供应商低价竞价恶性竞争后期以次充好现象，现有竞价供应商</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已</w:t>
      </w:r>
      <w:r>
        <w:rPr>
          <w:rFonts w:hint="eastAsia" w:ascii="宋体" w:hAnsi="宋体" w:eastAsia="宋体" w:cs="宋体"/>
          <w:color w:val="auto"/>
          <w:sz w:val="28"/>
          <w:szCs w:val="28"/>
        </w:rPr>
        <w:t>按照</w:t>
      </w:r>
      <w:r>
        <w:rPr>
          <w:rFonts w:hint="eastAsia" w:ascii="宋体" w:hAnsi="宋体" w:eastAsia="宋体" w:cs="宋体"/>
          <w:color w:val="auto"/>
          <w:sz w:val="28"/>
          <w:szCs w:val="28"/>
          <w:lang w:val="en-US" w:eastAsia="zh-CN"/>
        </w:rPr>
        <w:t>采购需求提供样品</w:t>
      </w:r>
      <w:r>
        <w:rPr>
          <w:rFonts w:hint="eastAsia" w:ascii="宋体" w:hAnsi="宋体" w:eastAsia="宋体" w:cs="宋体"/>
          <w:color w:val="auto"/>
          <w:sz w:val="28"/>
          <w:szCs w:val="28"/>
          <w:lang w:eastAsia="zh-CN"/>
        </w:rPr>
        <w:t>，</w:t>
      </w:r>
      <w:r>
        <w:rPr>
          <w:rFonts w:hint="eastAsia" w:ascii="宋体" w:hAnsi="宋体" w:eastAsia="宋体" w:cs="宋体"/>
          <w:i w:val="0"/>
          <w:iCs w:val="0"/>
          <w:caps w:val="0"/>
          <w:color w:val="auto"/>
          <w:spacing w:val="0"/>
          <w:sz w:val="28"/>
          <w:szCs w:val="28"/>
          <w:shd w:val="clear" w:fill="FFFFFF"/>
          <w:lang w:val="en-US" w:eastAsia="zh-CN"/>
        </w:rPr>
        <w:t>我单位评估合格后，符合国家有关质量标准，满足我方要求。</w:t>
      </w:r>
    </w:p>
    <w:p w14:paraId="620F8888">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i w:val="0"/>
          <w:iCs w:val="0"/>
          <w:caps w:val="0"/>
          <w:color w:val="auto"/>
          <w:spacing w:val="0"/>
          <w:sz w:val="28"/>
          <w:szCs w:val="28"/>
          <w:shd w:val="clear" w:fill="FFFFFF"/>
          <w:lang w:val="en-US" w:eastAsia="zh-CN"/>
        </w:rPr>
      </w:pPr>
    </w:p>
    <w:p w14:paraId="4CFC69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45B6A4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5B3EDA6B">
      <w:pPr>
        <w:spacing w:before="202" w:line="219" w:lineRule="auto"/>
        <w:ind w:firstLine="1960" w:firstLineChars="700"/>
        <w:jc w:val="right"/>
        <w:rPr>
          <w:rFonts w:hint="default" w:ascii="宋体" w:hAnsi="宋体" w:eastAsia="宋体" w:cs="宋体"/>
          <w:sz w:val="28"/>
          <w:szCs w:val="28"/>
          <w:lang w:val="en-US" w:eastAsia="zh-CN"/>
        </w:rPr>
      </w:pPr>
      <w:r>
        <w:rPr>
          <w:rFonts w:hint="eastAsia" w:ascii="宋体" w:hAnsi="宋体" w:eastAsia="宋体" w:cs="宋体"/>
          <w:sz w:val="28"/>
          <w:szCs w:val="28"/>
        </w:rPr>
        <w:t>采购单位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公章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14:paraId="6C77D1F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5079D0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VmZjY3MzYyZDFiMTBiOTQzOTg3YTVjYTA0ZjkifQ=="/>
  </w:docVars>
  <w:rsids>
    <w:rsidRoot w:val="00000000"/>
    <w:rsid w:val="024E6499"/>
    <w:rsid w:val="02535CBD"/>
    <w:rsid w:val="04BB2BE6"/>
    <w:rsid w:val="053C0C8A"/>
    <w:rsid w:val="058F1702"/>
    <w:rsid w:val="05922FA0"/>
    <w:rsid w:val="06253E14"/>
    <w:rsid w:val="094C6699"/>
    <w:rsid w:val="0B8B296C"/>
    <w:rsid w:val="0C324DE0"/>
    <w:rsid w:val="0C915D60"/>
    <w:rsid w:val="0D256104"/>
    <w:rsid w:val="0D3E301C"/>
    <w:rsid w:val="10F44B0F"/>
    <w:rsid w:val="11AE1162"/>
    <w:rsid w:val="131E2317"/>
    <w:rsid w:val="13702B73"/>
    <w:rsid w:val="14E8498B"/>
    <w:rsid w:val="14FE5F5C"/>
    <w:rsid w:val="16546A11"/>
    <w:rsid w:val="17367C2F"/>
    <w:rsid w:val="17E256C1"/>
    <w:rsid w:val="18075128"/>
    <w:rsid w:val="18133ACD"/>
    <w:rsid w:val="1B897FD3"/>
    <w:rsid w:val="1C5D789A"/>
    <w:rsid w:val="1E8374C0"/>
    <w:rsid w:val="1E8A6AB3"/>
    <w:rsid w:val="1F4849A4"/>
    <w:rsid w:val="215018EE"/>
    <w:rsid w:val="222F1E4B"/>
    <w:rsid w:val="233A4603"/>
    <w:rsid w:val="237F470C"/>
    <w:rsid w:val="248F4E23"/>
    <w:rsid w:val="24A162F7"/>
    <w:rsid w:val="277951DB"/>
    <w:rsid w:val="287E31E4"/>
    <w:rsid w:val="29332221"/>
    <w:rsid w:val="29F24CC5"/>
    <w:rsid w:val="2AA809EC"/>
    <w:rsid w:val="2BBE1B4A"/>
    <w:rsid w:val="2C2422F5"/>
    <w:rsid w:val="2CD45AC9"/>
    <w:rsid w:val="2F5E78CC"/>
    <w:rsid w:val="31456F95"/>
    <w:rsid w:val="32163472"/>
    <w:rsid w:val="332B3F69"/>
    <w:rsid w:val="360A4309"/>
    <w:rsid w:val="361433DA"/>
    <w:rsid w:val="39B76556"/>
    <w:rsid w:val="3AAA7E69"/>
    <w:rsid w:val="3AD66EB0"/>
    <w:rsid w:val="3B4A51A8"/>
    <w:rsid w:val="3B6C511E"/>
    <w:rsid w:val="3C53008C"/>
    <w:rsid w:val="3DB57251"/>
    <w:rsid w:val="3E2B12C1"/>
    <w:rsid w:val="3F011C59"/>
    <w:rsid w:val="40F956A6"/>
    <w:rsid w:val="425B7C9B"/>
    <w:rsid w:val="47E073D3"/>
    <w:rsid w:val="4AFF5FAF"/>
    <w:rsid w:val="4D115B26"/>
    <w:rsid w:val="4D354191"/>
    <w:rsid w:val="4D3D2DBF"/>
    <w:rsid w:val="4E01203E"/>
    <w:rsid w:val="4E5959D6"/>
    <w:rsid w:val="4EF37BD9"/>
    <w:rsid w:val="4FF57980"/>
    <w:rsid w:val="4FFD6EE7"/>
    <w:rsid w:val="50600FFE"/>
    <w:rsid w:val="50EE4AFC"/>
    <w:rsid w:val="51E657D3"/>
    <w:rsid w:val="526037D7"/>
    <w:rsid w:val="527C7EE5"/>
    <w:rsid w:val="538B4884"/>
    <w:rsid w:val="55535C60"/>
    <w:rsid w:val="569972B8"/>
    <w:rsid w:val="5A557999"/>
    <w:rsid w:val="5A9D6C4B"/>
    <w:rsid w:val="5AFF16B3"/>
    <w:rsid w:val="5BA87F9D"/>
    <w:rsid w:val="5D156F6C"/>
    <w:rsid w:val="5E0D6067"/>
    <w:rsid w:val="5EDC2437"/>
    <w:rsid w:val="5F2E2F21"/>
    <w:rsid w:val="5FA840C8"/>
    <w:rsid w:val="60D4713E"/>
    <w:rsid w:val="61151C31"/>
    <w:rsid w:val="61C13B66"/>
    <w:rsid w:val="621C0D9D"/>
    <w:rsid w:val="639332E1"/>
    <w:rsid w:val="64A357A5"/>
    <w:rsid w:val="655D3BA6"/>
    <w:rsid w:val="65D405F5"/>
    <w:rsid w:val="67753429"/>
    <w:rsid w:val="67E934CF"/>
    <w:rsid w:val="68555008"/>
    <w:rsid w:val="6889094A"/>
    <w:rsid w:val="68AA70F8"/>
    <w:rsid w:val="694330B3"/>
    <w:rsid w:val="6AA302AD"/>
    <w:rsid w:val="6AB3590B"/>
    <w:rsid w:val="6B607F4C"/>
    <w:rsid w:val="6BF84629"/>
    <w:rsid w:val="6CAF118B"/>
    <w:rsid w:val="6CBD1C34"/>
    <w:rsid w:val="6D1B05CF"/>
    <w:rsid w:val="6D8C5028"/>
    <w:rsid w:val="6E4E0530"/>
    <w:rsid w:val="6E9E14B7"/>
    <w:rsid w:val="7004359C"/>
    <w:rsid w:val="71211F2C"/>
    <w:rsid w:val="718524BB"/>
    <w:rsid w:val="71B608C6"/>
    <w:rsid w:val="73974230"/>
    <w:rsid w:val="73D62BD9"/>
    <w:rsid w:val="747131CA"/>
    <w:rsid w:val="74F55BA9"/>
    <w:rsid w:val="74FA1044"/>
    <w:rsid w:val="774854EC"/>
    <w:rsid w:val="77CB499F"/>
    <w:rsid w:val="77FE4EC1"/>
    <w:rsid w:val="791800B8"/>
    <w:rsid w:val="791A3E30"/>
    <w:rsid w:val="79C45B4A"/>
    <w:rsid w:val="7B446F42"/>
    <w:rsid w:val="7B5829EE"/>
    <w:rsid w:val="7D4C0330"/>
    <w:rsid w:val="7DE3361D"/>
    <w:rsid w:val="7E941F8F"/>
    <w:rsid w:val="7EC8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1388</Words>
  <Characters>1534</Characters>
  <Lines>0</Lines>
  <Paragraphs>0</Paragraphs>
  <TotalTime>6</TotalTime>
  <ScaleCrop>false</ScaleCrop>
  <LinksUpToDate>false</LinksUpToDate>
  <CharactersWithSpaces>1620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2024-05-08T01:16:00Z</dcterms:created>
  <dc:creator>EDY</dc:creator>
  <cp:lastModifiedBy>九</cp:lastModifiedBy>
  <dcterms:modified xsi:type="dcterms:W3CDTF">2025-12-16T02:25:37Z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51007124F4324B96A4EE3E15D18C8CE5_12</vt:lpwstr>
  </property>
  <property fmtid="{D5CDD505-2E9C-101B-9397-08002B2CF9AE}" pid="4" name="KSOTemplateDocerSaveRecord">
    <vt:lpwstr>eyJoZGlkIjoiNjY2MjVmZjY3MzYyZDFiMTBiOTQzOTg3YTVjYTA0ZjkiLCJ1c2VySWQiOiIzMDE4NzQyMjYifQ==</vt:lpwstr>
  </property>
</Properties>
</file>