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依照《工作场 所有害因素职业接触限值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部分：化学有害因素》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GBZ 2.1-2019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、 《工作场所有害因素职业接触限值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2 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部分：物理因素》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GBZ 2.2-2007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，确定此次检测的职业病危害因素有：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粉尘、噪声、高温、振动、紫外辐射、电焊烟尘</w:t>
      </w:r>
      <w:r>
        <w:rPr>
          <w:rFonts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。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检测方法一览表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>检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>测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>依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据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GBZ/T189.8-2007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《工作场所物理因素测量 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8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部分：噪声》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GBZ/T 189.7-2007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《工作场所物理因素测量 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7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部分：高温》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GBZ/T 192.1-2007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工作场所空气中粉尘测定 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1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部分：总粉尘浓度》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GBZ/T 300.17-2017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《工作场所空气有毒物质测定 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17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部分：锰及其化合物》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GBZ/T 189.9-2007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《工作场所物理因素测量 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9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部分：手传振动 》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GBZ/T 189.6-2007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《工作场所物理因素测量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6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部分：紫外辐射》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检测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岗位及检查项目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岗位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                                         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检测项目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下料工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噪声、总粉尘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锻工及检查员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噪声、高温、总粉尘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抛丸工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噪声、总粉尘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打磨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工       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噪声、总粉尘、手传振动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CS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检工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探伤工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外检工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噪声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模修工兼电焊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噪声、总粉尘、锰及其化合物、紫外辐射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叉车工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噪声 </w:t>
      </w:r>
    </w:p>
    <w:p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建筑物室内照度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IDAutomationHC39M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DAutomationHC39M">
    <w:panose1 w:val="02000509000000020004"/>
    <w:charset w:val="00"/>
    <w:family w:val="auto"/>
    <w:pitch w:val="default"/>
    <w:sig w:usb0="80000003" w:usb1="0000004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4OGJlY2I3NTQ0MDhiNzhiZDU0YTFjYjM2ZDE2MWQifQ=="/>
  </w:docVars>
  <w:rsids>
    <w:rsidRoot w:val="776D35B2"/>
    <w:rsid w:val="4EEF3542"/>
    <w:rsid w:val="776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465</Characters>
  <Lines>0</Lines>
  <Paragraphs>0</Paragraphs>
  <TotalTime>14</TotalTime>
  <ScaleCrop>false</ScaleCrop>
  <LinksUpToDate>false</LinksUpToDate>
  <CharactersWithSpaces>803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2024-07-12T06:28:00Z</dcterms:created>
  <dc:creator>DGZY</dc:creator>
  <cp:lastModifiedBy>DGZY</cp:lastModifiedBy>
  <dcterms:modified xsi:type="dcterms:W3CDTF">2024-07-12T07:07:37Z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12F9737347A94746A63F530E53191006_11</vt:lpwstr>
  </property>
</Properties>
</file>