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F0B10">
      <w:pPr>
        <w:rPr>
          <w:rStyle w:val="17"/>
          <w:sz w:val="21"/>
          <w:szCs w:val="21"/>
        </w:rPr>
      </w:pPr>
      <w:r>
        <w:rPr>
          <w:rStyle w:val="17"/>
          <w:rFonts w:hint="eastAsia" w:ascii="宋体" w:hAnsi="宋体" w:eastAsia="宋体" w:cs="宋体"/>
          <w:b w:val="0"/>
          <w:bCs/>
          <w:sz w:val="22"/>
          <w:szCs w:val="22"/>
        </w:rPr>
        <w:t>招选编号：</w:t>
      </w:r>
      <w:r>
        <w:rPr>
          <w:rStyle w:val="17"/>
          <w:rFonts w:hint="eastAsia" w:ascii="宋体" w:hAnsi="宋体" w:cs="宋体"/>
          <w:b w:val="0"/>
          <w:bCs/>
          <w:sz w:val="22"/>
          <w:szCs w:val="22"/>
          <w:lang w:val="en-US" w:eastAsia="zh-CN"/>
        </w:rPr>
        <w:t>FJJG-ZZLW(选)-2025003</w:t>
      </w:r>
      <w:r>
        <w:rPr>
          <w:rStyle w:val="17"/>
          <w:rFonts w:hint="eastAsia"/>
          <w:sz w:val="21"/>
          <w:szCs w:val="21"/>
        </w:rPr>
        <w:t xml:space="preserve">          </w:t>
      </w:r>
    </w:p>
    <w:p w14:paraId="38D3AFF3">
      <w:pPr>
        <w:rPr>
          <w:rStyle w:val="17"/>
          <w:sz w:val="21"/>
          <w:szCs w:val="21"/>
        </w:rPr>
      </w:pPr>
    </w:p>
    <w:p w14:paraId="1A35EB54">
      <w:pPr>
        <w:rPr>
          <w:rStyle w:val="17"/>
          <w:sz w:val="21"/>
          <w:szCs w:val="21"/>
        </w:rPr>
      </w:pPr>
    </w:p>
    <w:p w14:paraId="25E02ADD">
      <w:pPr>
        <w:rPr>
          <w:rStyle w:val="17"/>
          <w:sz w:val="21"/>
          <w:szCs w:val="21"/>
        </w:rPr>
      </w:pPr>
    </w:p>
    <w:p w14:paraId="5305D317">
      <w:pPr>
        <w:rPr>
          <w:rStyle w:val="17"/>
          <w:sz w:val="21"/>
          <w:szCs w:val="21"/>
        </w:rPr>
      </w:pPr>
    </w:p>
    <w:p w14:paraId="540857D0">
      <w:pPr>
        <w:pStyle w:val="3"/>
        <w:spacing w:before="120" w:beforeLines="50" w:after="120" w:afterLines="50" w:line="920" w:lineRule="exact"/>
        <w:ind w:firstLine="0"/>
        <w:jc w:val="center"/>
        <w:rPr>
          <w:rFonts w:hint="eastAsia" w:ascii="宋体" w:hAnsi="宋体"/>
          <w:b/>
          <w:bCs/>
          <w:sz w:val="48"/>
          <w:szCs w:val="48"/>
          <w:highlight w:val="none"/>
          <w:lang w:val="en-US" w:eastAsia="zh-CN"/>
        </w:rPr>
      </w:pPr>
      <w:r>
        <w:rPr>
          <w:rFonts w:hint="eastAsia" w:ascii="宋体" w:hAnsi="宋体"/>
          <w:b/>
          <w:bCs/>
          <w:sz w:val="48"/>
          <w:szCs w:val="48"/>
          <w:highlight w:val="yellow"/>
          <w:u w:val="single"/>
          <w:lang w:val="en-US" w:eastAsia="zh-CN"/>
        </w:rPr>
        <w:t>桥梁辅助工程</w:t>
      </w:r>
    </w:p>
    <w:p w14:paraId="04294256">
      <w:pPr>
        <w:pStyle w:val="3"/>
        <w:spacing w:before="120" w:beforeLines="50" w:after="120" w:afterLines="50" w:line="920" w:lineRule="exact"/>
        <w:ind w:firstLine="0"/>
        <w:jc w:val="center"/>
        <w:rPr>
          <w:rFonts w:ascii="华文中宋" w:hAnsi="华文中宋" w:eastAsia="华文中宋"/>
          <w:b/>
          <w:spacing w:val="100"/>
          <w:sz w:val="72"/>
          <w:szCs w:val="72"/>
        </w:rPr>
      </w:pPr>
      <w:r>
        <w:rPr>
          <w:rFonts w:hint="eastAsia" w:ascii="华文中宋" w:hAnsi="华文中宋" w:eastAsia="华文中宋"/>
          <w:b/>
          <w:spacing w:val="100"/>
          <w:sz w:val="72"/>
          <w:szCs w:val="72"/>
        </w:rPr>
        <w:t>专业分包招选文件</w:t>
      </w:r>
    </w:p>
    <w:p w14:paraId="1429E9AC">
      <w:pPr>
        <w:pStyle w:val="3"/>
        <w:spacing w:before="480" w:after="240" w:line="360" w:lineRule="auto"/>
        <w:ind w:firstLine="0"/>
        <w:jc w:val="center"/>
        <w:rPr>
          <w:rFonts w:hint="eastAsia" w:ascii="宋体" w:hAnsi="宋体" w:eastAsia="宋体"/>
          <w:b/>
          <w:spacing w:val="60"/>
          <w:sz w:val="32"/>
          <w:szCs w:val="32"/>
          <w:lang w:eastAsia="zh-CN"/>
        </w:rPr>
      </w:pPr>
    </w:p>
    <w:p w14:paraId="08C09EEC">
      <w:pPr>
        <w:pStyle w:val="3"/>
        <w:spacing w:before="480" w:after="240" w:line="360" w:lineRule="auto"/>
        <w:ind w:firstLine="0"/>
        <w:jc w:val="center"/>
        <w:rPr>
          <w:rFonts w:hint="eastAsia" w:ascii="宋体" w:hAnsi="宋体" w:eastAsia="宋体"/>
          <w:b/>
          <w:spacing w:val="60"/>
          <w:sz w:val="32"/>
          <w:szCs w:val="32"/>
          <w:lang w:eastAsia="zh-CN"/>
        </w:rPr>
      </w:pPr>
    </w:p>
    <w:p w14:paraId="36140075">
      <w:pPr>
        <w:pStyle w:val="3"/>
        <w:spacing w:before="480" w:after="240" w:line="360" w:lineRule="auto"/>
        <w:ind w:firstLine="0"/>
        <w:rPr>
          <w:rFonts w:ascii="宋体" w:hAnsi="宋体"/>
          <w:b/>
          <w:spacing w:val="60"/>
          <w:sz w:val="32"/>
          <w:szCs w:val="32"/>
        </w:rPr>
      </w:pPr>
    </w:p>
    <w:p w14:paraId="1D47278C">
      <w:pPr>
        <w:pStyle w:val="3"/>
        <w:spacing w:line="420" w:lineRule="exact"/>
        <w:ind w:firstLineChars="200"/>
        <w:rPr>
          <w:rFonts w:ascii="宋体" w:hAnsi="宋体"/>
          <w:szCs w:val="21"/>
        </w:rPr>
      </w:pPr>
    </w:p>
    <w:p w14:paraId="541AD0A2">
      <w:pPr>
        <w:pStyle w:val="3"/>
        <w:spacing w:line="480" w:lineRule="auto"/>
        <w:ind w:left="3440" w:leftChars="600" w:hanging="2240" w:hangingChars="700"/>
        <w:rPr>
          <w:rFonts w:ascii="宋体" w:hAnsi="宋体"/>
          <w:sz w:val="32"/>
          <w:szCs w:val="32"/>
          <w:u w:val="single"/>
        </w:rPr>
      </w:pPr>
      <w:r>
        <w:rPr>
          <w:rFonts w:hint="eastAsia" w:ascii="宋体" w:hAnsi="宋体" w:cs="Times New Roman"/>
          <w:sz w:val="32"/>
          <w:szCs w:val="32"/>
        </w:rPr>
        <w:t>工程项目名称</w:t>
      </w:r>
      <w:r>
        <w:rPr>
          <w:rFonts w:hint="eastAsia" w:ascii="宋体" w:hAnsi="宋体"/>
          <w:spacing w:val="2"/>
          <w:kern w:val="0"/>
          <w:sz w:val="32"/>
          <w:szCs w:val="32"/>
        </w:rPr>
        <w:t>：</w:t>
      </w:r>
      <w:r>
        <w:rPr>
          <w:rFonts w:hint="eastAsia" w:ascii="宋体" w:hAnsi="宋体"/>
          <w:spacing w:val="2"/>
          <w:kern w:val="0"/>
          <w:sz w:val="32"/>
          <w:szCs w:val="32"/>
          <w:highlight w:val="yellow"/>
          <w:u w:val="single"/>
          <w:lang w:val="en-US" w:eastAsia="zh-CN"/>
        </w:rPr>
        <w:t>国道G324线龙海角美大碑头至龙文朝阳漳滨段公路工程A2标段施工桥梁辅助工程</w:t>
      </w:r>
      <w:r>
        <w:rPr>
          <w:rFonts w:hint="eastAsia" w:ascii="宋体" w:hAnsi="宋体"/>
          <w:sz w:val="32"/>
          <w:szCs w:val="32"/>
          <w:highlight w:val="none"/>
          <w:u w:val="single"/>
          <w:lang w:val="en-US" w:eastAsia="zh-CN"/>
        </w:rPr>
        <w:t>专业</w:t>
      </w:r>
      <w:r>
        <w:rPr>
          <w:rFonts w:hint="eastAsia" w:ascii="宋体" w:hAnsi="宋体"/>
          <w:sz w:val="32"/>
          <w:szCs w:val="32"/>
          <w:highlight w:val="none"/>
          <w:u w:val="single"/>
        </w:rPr>
        <w:t>分包</w:t>
      </w:r>
    </w:p>
    <w:p w14:paraId="2C2DF3C2">
      <w:pPr>
        <w:pStyle w:val="3"/>
        <w:spacing w:line="480" w:lineRule="auto"/>
        <w:ind w:left="1200" w:leftChars="600" w:firstLine="0"/>
        <w:rPr>
          <w:rFonts w:ascii="宋体" w:hAnsi="宋体"/>
          <w:sz w:val="32"/>
          <w:szCs w:val="32"/>
          <w:highlight w:val="none"/>
          <w:u w:val="single"/>
        </w:rPr>
      </w:pPr>
      <w:r>
        <w:rPr>
          <w:rFonts w:hint="eastAsia" w:ascii="宋体" w:hAnsi="宋体" w:cs="Times New Roman"/>
          <w:sz w:val="32"/>
          <w:szCs w:val="32"/>
        </w:rPr>
        <w:t xml:space="preserve">招 </w:t>
      </w:r>
      <w:r>
        <w:rPr>
          <w:rFonts w:ascii="宋体" w:hAnsi="宋体" w:cs="Times New Roman"/>
          <w:sz w:val="32"/>
          <w:szCs w:val="32"/>
        </w:rPr>
        <w:t xml:space="preserve"> </w:t>
      </w:r>
      <w:r>
        <w:rPr>
          <w:rFonts w:hint="eastAsia" w:ascii="宋体" w:hAnsi="宋体" w:cs="Times New Roman"/>
          <w:sz w:val="32"/>
          <w:szCs w:val="32"/>
        </w:rPr>
        <w:t>选  人</w:t>
      </w:r>
      <w:r>
        <w:rPr>
          <w:rFonts w:hint="eastAsia" w:ascii="宋体" w:hAnsi="宋体"/>
          <w:spacing w:val="4"/>
          <w:sz w:val="32"/>
          <w:szCs w:val="32"/>
        </w:rPr>
        <w:t>：</w:t>
      </w:r>
      <w:r>
        <w:rPr>
          <w:rFonts w:hint="eastAsia" w:ascii="宋体" w:hAnsi="宋体"/>
          <w:sz w:val="32"/>
          <w:szCs w:val="32"/>
          <w:highlight w:val="none"/>
          <w:u w:val="single"/>
        </w:rPr>
        <w:t>福建建工集团有限责任公司</w:t>
      </w:r>
      <w:r>
        <w:rPr>
          <w:rFonts w:hint="eastAsia" w:ascii="宋体" w:hAnsi="宋体"/>
          <w:sz w:val="32"/>
          <w:szCs w:val="32"/>
          <w:highlight w:val="yellow"/>
          <w:u w:val="single"/>
          <w:lang w:val="en-US" w:eastAsia="zh-CN"/>
        </w:rPr>
        <w:t>路桥</w:t>
      </w:r>
      <w:r>
        <w:rPr>
          <w:rFonts w:hint="eastAsia" w:ascii="宋体" w:hAnsi="宋体"/>
          <w:sz w:val="32"/>
          <w:szCs w:val="32"/>
          <w:highlight w:val="none"/>
          <w:u w:val="single"/>
        </w:rPr>
        <w:t>分公司</w:t>
      </w:r>
    </w:p>
    <w:p w14:paraId="05B96E7B">
      <w:pPr>
        <w:pStyle w:val="3"/>
        <w:spacing w:line="480" w:lineRule="auto"/>
        <w:ind w:left="3120" w:leftChars="600" w:hanging="1920" w:hangingChars="600"/>
        <w:rPr>
          <w:rFonts w:ascii="宋体" w:hAnsi="宋体"/>
          <w:sz w:val="32"/>
          <w:szCs w:val="32"/>
          <w:u w:val="single"/>
        </w:rPr>
      </w:pPr>
      <w:r>
        <w:rPr>
          <w:rFonts w:hint="eastAsia" w:ascii="宋体" w:hAnsi="宋体"/>
          <w:sz w:val="32"/>
          <w:szCs w:val="32"/>
          <w:highlight w:val="none"/>
        </w:rPr>
        <w:t>招选代理人：</w:t>
      </w:r>
      <w:r>
        <w:rPr>
          <w:rFonts w:hint="eastAsia" w:ascii="宋体" w:hAnsi="宋体"/>
          <w:spacing w:val="2"/>
          <w:kern w:val="0"/>
          <w:sz w:val="32"/>
          <w:szCs w:val="32"/>
          <w:highlight w:val="yellow"/>
          <w:u w:val="single"/>
          <w:lang w:val="en-US" w:eastAsia="zh-CN"/>
        </w:rPr>
        <w:t>国道G324线龙海角美大碑头至龙文朝阳漳滨段公路工程A2标段施工</w:t>
      </w:r>
      <w:r>
        <w:rPr>
          <w:rFonts w:hint="eastAsia" w:ascii="宋体" w:hAnsi="宋体"/>
          <w:sz w:val="32"/>
          <w:szCs w:val="32"/>
          <w:highlight w:val="none"/>
          <w:u w:val="single"/>
        </w:rPr>
        <w:t>项目经理部</w:t>
      </w:r>
    </w:p>
    <w:p w14:paraId="54BCA554">
      <w:pPr>
        <w:spacing w:line="720" w:lineRule="auto"/>
        <w:jc w:val="center"/>
        <w:rPr>
          <w:rFonts w:ascii="宋体" w:hAnsi="宋体"/>
          <w:kern w:val="2"/>
          <w:sz w:val="32"/>
          <w:szCs w:val="32"/>
        </w:rPr>
      </w:pPr>
    </w:p>
    <w:p w14:paraId="1D452A97">
      <w:pPr>
        <w:spacing w:line="720" w:lineRule="auto"/>
        <w:jc w:val="center"/>
        <w:rPr>
          <w:rFonts w:hint="default" w:ascii="宋体" w:hAnsi="宋体" w:eastAsia="宋体"/>
          <w:kern w:val="2"/>
          <w:sz w:val="32"/>
          <w:szCs w:val="32"/>
          <w:u w:val="single"/>
          <w:lang w:val="en-US" w:eastAsia="zh-CN"/>
        </w:rPr>
      </w:pPr>
      <w:r>
        <w:rPr>
          <w:rFonts w:hint="eastAsia" w:ascii="宋体" w:hAnsi="宋体"/>
          <w:kern w:val="2"/>
          <w:sz w:val="32"/>
          <w:szCs w:val="32"/>
        </w:rPr>
        <w:t xml:space="preserve">日 </w:t>
      </w:r>
      <w:r>
        <w:rPr>
          <w:rFonts w:ascii="宋体" w:hAnsi="宋体"/>
          <w:kern w:val="2"/>
          <w:sz w:val="32"/>
          <w:szCs w:val="32"/>
        </w:rPr>
        <w:t xml:space="preserve"> </w:t>
      </w:r>
      <w:r>
        <w:rPr>
          <w:rFonts w:hint="eastAsia" w:ascii="宋体" w:hAnsi="宋体"/>
          <w:kern w:val="2"/>
          <w:sz w:val="32"/>
          <w:szCs w:val="32"/>
        </w:rPr>
        <w:t>期：</w:t>
      </w:r>
      <w:r>
        <w:rPr>
          <w:rFonts w:hint="eastAsia" w:ascii="宋体" w:hAnsi="宋体"/>
          <w:kern w:val="2"/>
          <w:sz w:val="32"/>
          <w:szCs w:val="32"/>
          <w:u w:val="single"/>
        </w:rPr>
        <w:t xml:space="preserve"> </w:t>
      </w:r>
      <w:r>
        <w:rPr>
          <w:rFonts w:hint="eastAsia" w:ascii="宋体" w:hAnsi="宋体"/>
          <w:kern w:val="2"/>
          <w:sz w:val="32"/>
          <w:szCs w:val="32"/>
          <w:u w:val="single"/>
          <w:lang w:val="en-US" w:eastAsia="zh-CN"/>
        </w:rPr>
        <w:t xml:space="preserve"> 202</w:t>
      </w:r>
      <w:r>
        <w:rPr>
          <w:rFonts w:hint="eastAsia" w:ascii="宋体" w:hAnsi="宋体"/>
          <w:kern w:val="2"/>
          <w:sz w:val="32"/>
          <w:szCs w:val="32"/>
          <w:highlight w:val="yellow"/>
          <w:u w:val="single"/>
          <w:lang w:val="en-US" w:eastAsia="zh-CN"/>
        </w:rPr>
        <w:t xml:space="preserve">  </w:t>
      </w:r>
      <w:r>
        <w:rPr>
          <w:rFonts w:hint="eastAsia" w:ascii="宋体" w:hAnsi="宋体"/>
          <w:kern w:val="2"/>
          <w:sz w:val="32"/>
          <w:szCs w:val="32"/>
          <w:u w:val="single"/>
        </w:rPr>
        <w:t xml:space="preserve"> </w:t>
      </w:r>
      <w:r>
        <w:rPr>
          <w:rFonts w:hint="eastAsia" w:ascii="宋体" w:hAnsi="宋体"/>
          <w:kern w:val="2"/>
          <w:sz w:val="32"/>
          <w:szCs w:val="32"/>
        </w:rPr>
        <w:t>年</w:t>
      </w:r>
      <w:r>
        <w:rPr>
          <w:rFonts w:hint="eastAsia" w:ascii="宋体" w:hAnsi="宋体"/>
          <w:kern w:val="2"/>
          <w:sz w:val="32"/>
          <w:szCs w:val="32"/>
          <w:u w:val="single"/>
        </w:rPr>
        <w:t xml:space="preserve"> </w:t>
      </w:r>
      <w:r>
        <w:rPr>
          <w:rFonts w:hint="eastAsia" w:ascii="宋体" w:hAnsi="宋体"/>
          <w:kern w:val="2"/>
          <w:sz w:val="32"/>
          <w:szCs w:val="32"/>
          <w:highlight w:val="yellow"/>
          <w:u w:val="single"/>
          <w:lang w:val="en-US" w:eastAsia="zh-CN"/>
        </w:rPr>
        <w:t xml:space="preserve">  </w:t>
      </w:r>
      <w:r>
        <w:rPr>
          <w:rFonts w:hint="eastAsia" w:ascii="宋体" w:hAnsi="宋体"/>
          <w:kern w:val="2"/>
          <w:sz w:val="32"/>
          <w:szCs w:val="32"/>
          <w:u w:val="single"/>
        </w:rPr>
        <w:t xml:space="preserve"> </w:t>
      </w:r>
      <w:r>
        <w:rPr>
          <w:rFonts w:hint="eastAsia" w:ascii="宋体" w:hAnsi="宋体"/>
          <w:kern w:val="2"/>
          <w:sz w:val="32"/>
          <w:szCs w:val="32"/>
        </w:rPr>
        <w:t>月</w:t>
      </w:r>
      <w:r>
        <w:rPr>
          <w:rStyle w:val="16"/>
          <w:rFonts w:hint="eastAsia"/>
          <w:u w:val="single"/>
          <w:lang w:val="en-US" w:eastAsia="zh-CN"/>
        </w:rPr>
        <w:t xml:space="preserve"> </w:t>
      </w:r>
      <w:r>
        <w:rPr>
          <w:rStyle w:val="16"/>
          <w:rFonts w:hint="eastAsia"/>
          <w:highlight w:val="yellow"/>
          <w:u w:val="single"/>
          <w:lang w:val="en-US" w:eastAsia="zh-CN"/>
        </w:rPr>
        <w:t xml:space="preserve">   </w:t>
      </w:r>
      <w:r>
        <w:rPr>
          <w:rStyle w:val="16"/>
          <w:rFonts w:hint="eastAsia"/>
          <w:u w:val="single"/>
          <w:lang w:val="en-US" w:eastAsia="zh-CN"/>
        </w:rPr>
        <w:t xml:space="preserve"> </w:t>
      </w:r>
      <w:r>
        <w:rPr>
          <w:rFonts w:hint="eastAsia" w:ascii="宋体" w:hAnsi="宋体"/>
          <w:kern w:val="2"/>
          <w:sz w:val="32"/>
          <w:szCs w:val="32"/>
          <w:lang w:val="en-US" w:eastAsia="zh-CN"/>
        </w:rPr>
        <w:t>日</w:t>
      </w:r>
    </w:p>
    <w:p w14:paraId="0FE77F9D">
      <w:pPr>
        <w:widowControl/>
        <w:tabs>
          <w:tab w:val="left" w:pos="900"/>
          <w:tab w:val="left" w:pos="1100"/>
        </w:tabs>
        <w:adjustRightInd/>
        <w:spacing w:before="120" w:beforeLines="50" w:line="317" w:lineRule="auto"/>
        <w:textAlignment w:val="auto"/>
        <w:rPr>
          <w:rFonts w:ascii="宋体" w:hAnsi="宋体"/>
          <w:b/>
          <w:kern w:val="2"/>
          <w:sz w:val="30"/>
          <w:szCs w:val="30"/>
        </w:rPr>
      </w:pPr>
      <w:r>
        <w:rPr>
          <w:rFonts w:ascii="宋体" w:hAnsi="宋体"/>
          <w:b/>
          <w:kern w:val="2"/>
          <w:sz w:val="30"/>
          <w:szCs w:val="30"/>
        </w:rPr>
        <w:br w:type="page"/>
      </w:r>
    </w:p>
    <w:p w14:paraId="5DB61C1B">
      <w:pPr>
        <w:widowControl/>
        <w:tabs>
          <w:tab w:val="left" w:pos="900"/>
          <w:tab w:val="left" w:pos="1100"/>
        </w:tabs>
        <w:adjustRightInd/>
        <w:spacing w:before="120" w:beforeLines="50" w:line="317" w:lineRule="auto"/>
        <w:jc w:val="center"/>
        <w:textAlignment w:val="auto"/>
        <w:rPr>
          <w:rFonts w:ascii="黑体" w:hAnsi="黑体" w:eastAsia="黑体"/>
          <w:b/>
          <w:kern w:val="2"/>
          <w:sz w:val="48"/>
          <w:szCs w:val="48"/>
        </w:rPr>
      </w:pPr>
      <w:r>
        <w:rPr>
          <w:rFonts w:hint="eastAsia" w:ascii="黑体" w:hAnsi="黑体" w:eastAsia="黑体"/>
          <w:b/>
          <w:kern w:val="2"/>
          <w:sz w:val="48"/>
          <w:szCs w:val="48"/>
        </w:rPr>
        <w:t>目      录</w:t>
      </w:r>
    </w:p>
    <w:p w14:paraId="62F570AF">
      <w:pPr>
        <w:widowControl/>
        <w:tabs>
          <w:tab w:val="left" w:pos="900"/>
          <w:tab w:val="left" w:pos="1100"/>
        </w:tabs>
        <w:adjustRightInd/>
        <w:spacing w:before="120" w:beforeLines="50" w:line="317" w:lineRule="auto"/>
        <w:textAlignment w:val="auto"/>
        <w:rPr>
          <w:rFonts w:ascii="黑体" w:hAnsi="黑体" w:eastAsia="黑体"/>
          <w:kern w:val="2"/>
          <w:sz w:val="36"/>
          <w:szCs w:val="36"/>
        </w:rPr>
      </w:pPr>
    </w:p>
    <w:p w14:paraId="51A1309E">
      <w:pPr>
        <w:widowControl/>
        <w:tabs>
          <w:tab w:val="left" w:pos="900"/>
          <w:tab w:val="left" w:pos="1100"/>
        </w:tabs>
        <w:adjustRightInd/>
        <w:spacing w:before="120" w:beforeLines="50" w:line="317" w:lineRule="auto"/>
        <w:ind w:firstLine="352" w:firstLineChars="98"/>
        <w:textAlignment w:val="auto"/>
        <w:rPr>
          <w:rFonts w:ascii="黑体" w:hAnsi="黑体" w:eastAsia="黑体"/>
          <w:kern w:val="2"/>
          <w:sz w:val="36"/>
          <w:szCs w:val="36"/>
        </w:rPr>
      </w:pPr>
      <w:r>
        <w:rPr>
          <w:rFonts w:hint="eastAsia" w:ascii="黑体" w:hAnsi="黑体" w:eastAsia="黑体"/>
          <w:kern w:val="2"/>
          <w:sz w:val="36"/>
          <w:szCs w:val="36"/>
        </w:rPr>
        <w:t>第一章：    参 选 邀 请 函</w:t>
      </w:r>
    </w:p>
    <w:p w14:paraId="783E6621">
      <w:pPr>
        <w:widowControl/>
        <w:tabs>
          <w:tab w:val="left" w:pos="900"/>
          <w:tab w:val="left" w:pos="1100"/>
        </w:tabs>
        <w:adjustRightInd/>
        <w:spacing w:before="120" w:beforeLines="50" w:line="317" w:lineRule="auto"/>
        <w:ind w:firstLine="352" w:firstLineChars="98"/>
        <w:textAlignment w:val="auto"/>
        <w:rPr>
          <w:rFonts w:ascii="黑体" w:hAnsi="黑体" w:eastAsia="黑体"/>
          <w:kern w:val="2"/>
          <w:sz w:val="36"/>
          <w:szCs w:val="36"/>
        </w:rPr>
      </w:pPr>
      <w:r>
        <w:rPr>
          <w:rFonts w:hint="eastAsia" w:ascii="黑体" w:hAnsi="黑体" w:eastAsia="黑体"/>
          <w:kern w:val="2"/>
          <w:sz w:val="36"/>
          <w:szCs w:val="36"/>
        </w:rPr>
        <w:t>第二章：    参 选 须 知</w:t>
      </w:r>
    </w:p>
    <w:p w14:paraId="07F2301D">
      <w:pPr>
        <w:widowControl/>
        <w:tabs>
          <w:tab w:val="left" w:pos="900"/>
          <w:tab w:val="left" w:pos="1100"/>
        </w:tabs>
        <w:adjustRightInd/>
        <w:spacing w:before="120" w:beforeLines="50" w:line="317" w:lineRule="auto"/>
        <w:ind w:firstLine="352" w:firstLineChars="98"/>
        <w:textAlignment w:val="auto"/>
        <w:rPr>
          <w:rFonts w:ascii="黑体" w:hAnsi="黑体" w:eastAsia="黑体"/>
          <w:kern w:val="2"/>
          <w:sz w:val="36"/>
          <w:szCs w:val="36"/>
        </w:rPr>
      </w:pPr>
      <w:r>
        <w:rPr>
          <w:rFonts w:hint="eastAsia" w:ascii="黑体" w:hAnsi="黑体" w:eastAsia="黑体"/>
          <w:kern w:val="2"/>
          <w:sz w:val="36"/>
          <w:szCs w:val="36"/>
        </w:rPr>
        <w:t>第三章：    评 选 定 选</w:t>
      </w:r>
    </w:p>
    <w:p w14:paraId="25B19BD0">
      <w:pPr>
        <w:widowControl/>
        <w:tabs>
          <w:tab w:val="left" w:pos="900"/>
          <w:tab w:val="left" w:pos="1100"/>
        </w:tabs>
        <w:adjustRightInd/>
        <w:spacing w:before="120" w:beforeLines="50" w:line="317" w:lineRule="auto"/>
        <w:textAlignment w:val="auto"/>
        <w:rPr>
          <w:rFonts w:ascii="黑体" w:hAnsi="黑体" w:eastAsia="黑体"/>
          <w:kern w:val="2"/>
          <w:sz w:val="36"/>
          <w:szCs w:val="36"/>
        </w:rPr>
      </w:pPr>
      <w:r>
        <w:rPr>
          <w:rFonts w:hint="eastAsia" w:ascii="黑体" w:hAnsi="黑体" w:eastAsia="黑体"/>
          <w:kern w:val="2"/>
          <w:sz w:val="36"/>
          <w:szCs w:val="36"/>
        </w:rPr>
        <w:t xml:space="preserve">  第四章：    参 选 文 件 格 式</w:t>
      </w:r>
    </w:p>
    <w:p w14:paraId="359706DB">
      <w:pPr>
        <w:widowControl/>
        <w:tabs>
          <w:tab w:val="left" w:pos="900"/>
          <w:tab w:val="left" w:pos="1100"/>
        </w:tabs>
        <w:adjustRightInd/>
        <w:spacing w:before="120" w:beforeLines="50" w:line="317" w:lineRule="auto"/>
        <w:ind w:firstLine="360" w:firstLineChars="100"/>
        <w:textAlignment w:val="auto"/>
        <w:rPr>
          <w:rFonts w:ascii="黑体" w:hAnsi="黑体" w:eastAsia="黑体"/>
          <w:kern w:val="2"/>
          <w:sz w:val="36"/>
          <w:szCs w:val="36"/>
        </w:rPr>
      </w:pPr>
      <w:r>
        <w:rPr>
          <w:rFonts w:hint="eastAsia" w:ascii="黑体" w:hAnsi="黑体" w:eastAsia="黑体"/>
          <w:kern w:val="2"/>
          <w:sz w:val="36"/>
          <w:szCs w:val="36"/>
        </w:rPr>
        <w:t xml:space="preserve"> </w:t>
      </w:r>
    </w:p>
    <w:p w14:paraId="476DFBCD">
      <w:pPr>
        <w:widowControl/>
        <w:tabs>
          <w:tab w:val="left" w:pos="900"/>
          <w:tab w:val="left" w:pos="1100"/>
        </w:tabs>
        <w:adjustRightInd/>
        <w:spacing w:before="120" w:beforeLines="50" w:line="317" w:lineRule="auto"/>
        <w:textAlignment w:val="auto"/>
        <w:rPr>
          <w:rFonts w:ascii="黑体" w:hAnsi="黑体" w:eastAsia="黑体"/>
          <w:kern w:val="2"/>
          <w:sz w:val="36"/>
          <w:szCs w:val="36"/>
        </w:rPr>
      </w:pPr>
    </w:p>
    <w:p w14:paraId="3E9C8837">
      <w:pPr>
        <w:widowControl/>
        <w:tabs>
          <w:tab w:val="left" w:pos="900"/>
          <w:tab w:val="left" w:pos="1100"/>
        </w:tabs>
        <w:adjustRightInd/>
        <w:spacing w:before="120" w:beforeLines="50" w:line="317" w:lineRule="auto"/>
        <w:textAlignment w:val="auto"/>
        <w:rPr>
          <w:rFonts w:ascii="宋体" w:hAnsi="宋体" w:cs="宋体"/>
          <w:b/>
          <w:bCs/>
          <w:sz w:val="21"/>
          <w:szCs w:val="21"/>
        </w:rPr>
      </w:pPr>
      <w:r>
        <w:rPr>
          <w:rFonts w:hint="eastAsia" w:ascii="黑体" w:hAnsi="黑体" w:eastAsia="黑体"/>
          <w:kern w:val="2"/>
          <w:sz w:val="36"/>
          <w:szCs w:val="36"/>
        </w:rPr>
        <w:t xml:space="preserve">  </w:t>
      </w:r>
    </w:p>
    <w:p w14:paraId="636245A1">
      <w:pPr>
        <w:widowControl/>
        <w:tabs>
          <w:tab w:val="left" w:pos="900"/>
          <w:tab w:val="left" w:pos="1100"/>
        </w:tabs>
        <w:adjustRightInd/>
        <w:spacing w:before="120" w:beforeLines="50" w:line="317" w:lineRule="auto"/>
        <w:textAlignment w:val="auto"/>
        <w:rPr>
          <w:rFonts w:ascii="宋体" w:hAnsi="宋体" w:cs="宋体"/>
          <w:b/>
          <w:bCs/>
          <w:sz w:val="21"/>
          <w:szCs w:val="21"/>
        </w:rPr>
      </w:pPr>
    </w:p>
    <w:p w14:paraId="7F2CBD90">
      <w:pPr>
        <w:widowControl/>
        <w:tabs>
          <w:tab w:val="left" w:pos="900"/>
          <w:tab w:val="left" w:pos="1100"/>
        </w:tabs>
        <w:adjustRightInd/>
        <w:spacing w:before="120" w:beforeLines="50" w:line="317" w:lineRule="auto"/>
        <w:textAlignment w:val="auto"/>
        <w:rPr>
          <w:rFonts w:ascii="宋体" w:hAnsi="宋体" w:cs="宋体"/>
          <w:b/>
          <w:bCs/>
          <w:sz w:val="21"/>
          <w:szCs w:val="21"/>
        </w:rPr>
      </w:pPr>
    </w:p>
    <w:p w14:paraId="36DACE76">
      <w:pPr>
        <w:widowControl/>
        <w:tabs>
          <w:tab w:val="left" w:pos="900"/>
          <w:tab w:val="left" w:pos="1100"/>
        </w:tabs>
        <w:adjustRightInd/>
        <w:spacing w:before="120" w:beforeLines="50" w:line="317" w:lineRule="auto"/>
        <w:textAlignment w:val="auto"/>
        <w:rPr>
          <w:rFonts w:ascii="宋体" w:hAnsi="宋体" w:cs="宋体"/>
          <w:b/>
          <w:bCs/>
          <w:sz w:val="21"/>
          <w:szCs w:val="21"/>
        </w:rPr>
      </w:pPr>
    </w:p>
    <w:p w14:paraId="5F58C409">
      <w:pPr>
        <w:widowControl/>
        <w:tabs>
          <w:tab w:val="left" w:pos="900"/>
          <w:tab w:val="left" w:pos="1100"/>
        </w:tabs>
        <w:adjustRightInd/>
        <w:spacing w:before="120" w:beforeLines="50" w:line="317" w:lineRule="auto"/>
        <w:textAlignment w:val="auto"/>
        <w:rPr>
          <w:rFonts w:ascii="宋体" w:hAnsi="宋体" w:cs="宋体"/>
          <w:b/>
          <w:bCs/>
          <w:sz w:val="21"/>
          <w:szCs w:val="21"/>
        </w:rPr>
      </w:pPr>
    </w:p>
    <w:p w14:paraId="30F865FB">
      <w:pPr>
        <w:widowControl/>
        <w:tabs>
          <w:tab w:val="left" w:pos="900"/>
          <w:tab w:val="left" w:pos="1100"/>
        </w:tabs>
        <w:adjustRightInd/>
        <w:spacing w:before="120" w:beforeLines="50" w:line="317" w:lineRule="auto"/>
        <w:textAlignment w:val="auto"/>
        <w:rPr>
          <w:rFonts w:ascii="宋体" w:hAnsi="宋体" w:cs="宋体"/>
          <w:b/>
          <w:bCs/>
          <w:sz w:val="21"/>
          <w:szCs w:val="21"/>
        </w:rPr>
      </w:pPr>
    </w:p>
    <w:p w14:paraId="00BF5BBE">
      <w:pPr>
        <w:widowControl/>
        <w:tabs>
          <w:tab w:val="left" w:pos="900"/>
          <w:tab w:val="left" w:pos="1100"/>
        </w:tabs>
        <w:adjustRightInd/>
        <w:spacing w:before="120" w:beforeLines="50" w:line="317" w:lineRule="auto"/>
        <w:textAlignment w:val="auto"/>
        <w:rPr>
          <w:rFonts w:ascii="宋体" w:hAnsi="宋体" w:cs="宋体"/>
          <w:b/>
          <w:bCs/>
          <w:sz w:val="21"/>
          <w:szCs w:val="21"/>
        </w:rPr>
      </w:pPr>
    </w:p>
    <w:p w14:paraId="47E25450">
      <w:pPr>
        <w:widowControl/>
        <w:tabs>
          <w:tab w:val="left" w:pos="900"/>
          <w:tab w:val="left" w:pos="1100"/>
        </w:tabs>
        <w:adjustRightInd/>
        <w:spacing w:before="120" w:beforeLines="50" w:line="317" w:lineRule="auto"/>
        <w:textAlignment w:val="auto"/>
        <w:rPr>
          <w:rFonts w:ascii="宋体" w:hAnsi="宋体" w:cs="宋体"/>
          <w:b/>
          <w:bCs/>
          <w:sz w:val="21"/>
          <w:szCs w:val="21"/>
        </w:rPr>
      </w:pPr>
    </w:p>
    <w:p w14:paraId="1930B22F">
      <w:pPr>
        <w:widowControl/>
        <w:tabs>
          <w:tab w:val="left" w:pos="900"/>
          <w:tab w:val="left" w:pos="1100"/>
        </w:tabs>
        <w:adjustRightInd/>
        <w:spacing w:before="120" w:beforeLines="50" w:line="317" w:lineRule="auto"/>
        <w:textAlignment w:val="auto"/>
        <w:rPr>
          <w:rFonts w:ascii="宋体" w:hAnsi="宋体" w:cs="宋体"/>
          <w:b/>
          <w:bCs/>
          <w:sz w:val="21"/>
          <w:szCs w:val="21"/>
        </w:rPr>
      </w:pPr>
    </w:p>
    <w:p w14:paraId="21CF4029">
      <w:pPr>
        <w:widowControl/>
        <w:tabs>
          <w:tab w:val="left" w:pos="900"/>
          <w:tab w:val="left" w:pos="1100"/>
        </w:tabs>
        <w:adjustRightInd/>
        <w:spacing w:before="120" w:beforeLines="50" w:line="317" w:lineRule="auto"/>
        <w:textAlignment w:val="auto"/>
        <w:rPr>
          <w:rFonts w:ascii="宋体" w:hAnsi="宋体" w:cs="宋体"/>
          <w:b/>
          <w:bCs/>
          <w:sz w:val="21"/>
          <w:szCs w:val="21"/>
        </w:rPr>
      </w:pPr>
    </w:p>
    <w:p w14:paraId="43419B05">
      <w:pPr>
        <w:widowControl/>
        <w:tabs>
          <w:tab w:val="left" w:pos="900"/>
          <w:tab w:val="left" w:pos="1100"/>
        </w:tabs>
        <w:adjustRightInd/>
        <w:spacing w:before="120" w:beforeLines="50" w:line="317" w:lineRule="auto"/>
        <w:textAlignment w:val="auto"/>
        <w:rPr>
          <w:rFonts w:ascii="宋体" w:hAnsi="宋体" w:cs="宋体"/>
          <w:b/>
          <w:bCs/>
          <w:sz w:val="21"/>
          <w:szCs w:val="21"/>
        </w:rPr>
      </w:pPr>
    </w:p>
    <w:p w14:paraId="4A19002B">
      <w:pPr>
        <w:jc w:val="center"/>
        <w:rPr>
          <w:rFonts w:ascii="宋体" w:hAnsi="宋体"/>
          <w:b/>
          <w:sz w:val="44"/>
          <w:szCs w:val="44"/>
        </w:rPr>
      </w:pPr>
    </w:p>
    <w:p w14:paraId="0BA380D3">
      <w:pPr>
        <w:jc w:val="center"/>
        <w:rPr>
          <w:rFonts w:ascii="宋体" w:hAnsi="宋体"/>
          <w:b/>
          <w:sz w:val="44"/>
          <w:szCs w:val="44"/>
        </w:rPr>
      </w:pPr>
    </w:p>
    <w:p w14:paraId="3866E2A9">
      <w:pPr>
        <w:jc w:val="center"/>
        <w:rPr>
          <w:rFonts w:ascii="宋体" w:hAnsi="宋体"/>
          <w:b/>
          <w:sz w:val="44"/>
          <w:szCs w:val="44"/>
        </w:rPr>
      </w:pPr>
    </w:p>
    <w:p w14:paraId="09CF08EB">
      <w:pPr>
        <w:jc w:val="center"/>
        <w:rPr>
          <w:rFonts w:ascii="宋体" w:hAnsi="宋体"/>
          <w:b/>
          <w:sz w:val="44"/>
          <w:szCs w:val="44"/>
        </w:rPr>
      </w:pPr>
    </w:p>
    <w:p w14:paraId="3D5AA655">
      <w:pPr>
        <w:jc w:val="center"/>
        <w:rPr>
          <w:rFonts w:ascii="宋体" w:hAnsi="宋体"/>
          <w:b/>
          <w:sz w:val="44"/>
          <w:szCs w:val="44"/>
        </w:rPr>
      </w:pPr>
    </w:p>
    <w:p w14:paraId="61623200">
      <w:pPr>
        <w:spacing w:line="360" w:lineRule="auto"/>
        <w:jc w:val="center"/>
        <w:rPr>
          <w:rFonts w:ascii="宋体" w:hAnsi="宋体"/>
          <w:b/>
          <w:sz w:val="44"/>
          <w:szCs w:val="44"/>
        </w:rPr>
      </w:pPr>
      <w:r>
        <w:rPr>
          <w:rFonts w:hint="eastAsia" w:ascii="宋体" w:hAnsi="宋体"/>
          <w:b/>
          <w:sz w:val="44"/>
          <w:szCs w:val="44"/>
        </w:rPr>
        <w:t>第一章  参选邀请函</w:t>
      </w:r>
    </w:p>
    <w:p w14:paraId="19540638">
      <w:pPr>
        <w:rPr>
          <w:rFonts w:ascii="宋体" w:hAnsi="宋体"/>
          <w:sz w:val="28"/>
          <w:szCs w:val="28"/>
        </w:rPr>
      </w:pPr>
      <w:r>
        <w:rPr>
          <w:rFonts w:hint="eastAsia" w:ascii="宋体" w:hAnsi="宋体"/>
          <w:sz w:val="28"/>
          <w:szCs w:val="28"/>
          <w:highlight w:val="yellow"/>
          <w:u w:val="single"/>
        </w:rPr>
        <w:t xml:space="preserve">                          </w:t>
      </w:r>
      <w:r>
        <w:rPr>
          <w:rFonts w:hint="eastAsia" w:ascii="宋体" w:hAnsi="宋体"/>
          <w:sz w:val="28"/>
          <w:szCs w:val="28"/>
        </w:rPr>
        <w:t>（被邀请参选人）：</w:t>
      </w:r>
    </w:p>
    <w:p w14:paraId="047052EA">
      <w:pPr>
        <w:pStyle w:val="3"/>
        <w:keepNext w:val="0"/>
        <w:keepLines w:val="0"/>
        <w:pageBreakBefore w:val="0"/>
        <w:widowControl w:val="0"/>
        <w:kinsoku/>
        <w:wordWrap/>
        <w:overflowPunct/>
        <w:topLinePunct w:val="0"/>
        <w:autoSpaceDE/>
        <w:autoSpaceDN/>
        <w:bidi w:val="0"/>
        <w:adjustRightInd w:val="0"/>
        <w:snapToGrid/>
        <w:spacing w:line="480" w:lineRule="auto"/>
        <w:ind w:left="0" w:leftChars="0" w:firstLine="480" w:firstLineChars="200"/>
        <w:textAlignment w:val="baseline"/>
        <w:rPr>
          <w:rFonts w:hint="eastAsia" w:ascii="宋体" w:hAnsi="宋体" w:eastAsia="宋体"/>
          <w:sz w:val="24"/>
          <w:szCs w:val="24"/>
          <w:highlight w:val="none"/>
          <w:lang w:val="en-US" w:eastAsia="zh-CN"/>
        </w:rPr>
      </w:pPr>
      <w:r>
        <w:rPr>
          <w:rFonts w:hint="eastAsia" w:ascii="宋体" w:hAnsi="宋体"/>
          <w:sz w:val="24"/>
          <w:szCs w:val="24"/>
        </w:rPr>
        <w:t>福建建工集团有限责任公司（以下简称“集团公司”）承建的</w:t>
      </w:r>
      <w:r>
        <w:rPr>
          <w:rFonts w:hint="eastAsia" w:ascii="宋体" w:hAnsi="宋体"/>
          <w:sz w:val="24"/>
          <w:szCs w:val="24"/>
          <w:highlight w:val="yellow"/>
          <w:u w:val="single"/>
          <w:lang w:val="en-US" w:eastAsia="zh-CN"/>
        </w:rPr>
        <w:t>国道G324线龙海角美大碑头至龙文朝阳漳滨段公路工程A2标段施工</w:t>
      </w:r>
      <w:r>
        <w:rPr>
          <w:rFonts w:hint="eastAsia" w:ascii="宋体" w:hAnsi="宋体"/>
          <w:sz w:val="24"/>
          <w:szCs w:val="24"/>
        </w:rPr>
        <w:t>工程项目，</w:t>
      </w:r>
      <w:r>
        <w:rPr>
          <w:rFonts w:hint="eastAsia" w:ascii="宋体" w:hAnsi="宋体"/>
          <w:color w:val="FF0000"/>
          <w:sz w:val="24"/>
          <w:szCs w:val="24"/>
          <w:lang w:val="en-US" w:eastAsia="zh-CN"/>
        </w:rPr>
        <w:t>由</w:t>
      </w:r>
      <w:r>
        <w:rPr>
          <w:rFonts w:hint="eastAsia" w:ascii="宋体" w:hAnsi="宋体"/>
          <w:sz w:val="24"/>
          <w:szCs w:val="24"/>
          <w:u w:val="single"/>
        </w:rPr>
        <w:t>福建建工集团有限责任公司</w:t>
      </w:r>
      <w:r>
        <w:rPr>
          <w:rFonts w:hint="eastAsia" w:ascii="宋体" w:hAnsi="宋体"/>
          <w:sz w:val="24"/>
          <w:szCs w:val="24"/>
          <w:highlight w:val="yellow"/>
          <w:u w:val="single"/>
          <w:lang w:val="en-US" w:eastAsia="zh-CN"/>
        </w:rPr>
        <w:t>路桥</w:t>
      </w:r>
      <w:r>
        <w:rPr>
          <w:rFonts w:hint="eastAsia" w:ascii="宋体" w:hAnsi="宋体"/>
          <w:sz w:val="24"/>
          <w:szCs w:val="24"/>
          <w:highlight w:val="none"/>
          <w:u w:val="single"/>
        </w:rPr>
        <w:t>分公司</w:t>
      </w:r>
      <w:r>
        <w:rPr>
          <w:rFonts w:hint="eastAsia" w:ascii="宋体" w:hAnsi="宋体"/>
          <w:sz w:val="24"/>
          <w:szCs w:val="24"/>
          <w:highlight w:val="none"/>
        </w:rPr>
        <w:t>负责管理和施工。现</w:t>
      </w:r>
      <w:r>
        <w:rPr>
          <w:rFonts w:hint="eastAsia" w:ascii="宋体" w:hAnsi="宋体"/>
          <w:color w:val="auto"/>
          <w:sz w:val="24"/>
          <w:szCs w:val="24"/>
          <w:highlight w:val="none"/>
          <w:lang w:val="en-US" w:eastAsia="zh-CN"/>
        </w:rPr>
        <w:t>将其中</w:t>
      </w:r>
      <w:r>
        <w:rPr>
          <w:rFonts w:hint="eastAsia" w:ascii="宋体" w:hAnsi="宋体" w:cs="Times New Roman"/>
          <w:kern w:val="0"/>
          <w:sz w:val="24"/>
          <w:szCs w:val="24"/>
          <w:highlight w:val="yellow"/>
          <w:u w:val="single"/>
          <w:lang w:val="en-US" w:eastAsia="zh-CN" w:bidi="ar-SA"/>
        </w:rPr>
        <w:t>桥梁辅助工程</w:t>
      </w:r>
      <w:r>
        <w:rPr>
          <w:rFonts w:hint="eastAsia" w:ascii="宋体" w:hAnsi="宋体"/>
          <w:sz w:val="24"/>
          <w:szCs w:val="24"/>
          <w:highlight w:val="none"/>
        </w:rPr>
        <w:t>施工进行专业分包工程招选，委托</w:t>
      </w:r>
      <w:r>
        <w:rPr>
          <w:rFonts w:hint="eastAsia" w:ascii="宋体" w:hAnsi="宋体"/>
          <w:sz w:val="24"/>
          <w:szCs w:val="24"/>
          <w:highlight w:val="yellow"/>
          <w:u w:val="single"/>
          <w:lang w:val="en-US" w:eastAsia="zh-CN"/>
        </w:rPr>
        <w:t>国道G324线龙海角美大碑头至龙文朝阳漳滨段公路工程A2标段施工项目</w:t>
      </w:r>
      <w:r>
        <w:rPr>
          <w:rFonts w:hint="eastAsia" w:ascii="宋体" w:hAnsi="宋体"/>
          <w:sz w:val="24"/>
          <w:szCs w:val="24"/>
          <w:highlight w:val="yellow"/>
          <w:u w:val="single"/>
        </w:rPr>
        <w:t>经理部</w:t>
      </w:r>
      <w:r>
        <w:rPr>
          <w:rFonts w:hint="eastAsia" w:ascii="宋体" w:hAnsi="宋体"/>
          <w:sz w:val="24"/>
          <w:szCs w:val="24"/>
          <w:highlight w:val="none"/>
        </w:rPr>
        <w:t>为招选代理人。现邀请你方参与</w:t>
      </w:r>
      <w:r>
        <w:rPr>
          <w:rFonts w:hint="eastAsia" w:ascii="宋体" w:hAnsi="宋体"/>
          <w:color w:val="FF0000"/>
          <w:sz w:val="24"/>
          <w:szCs w:val="24"/>
          <w:highlight w:val="none"/>
          <w:lang w:val="en-US" w:eastAsia="zh-CN"/>
        </w:rPr>
        <w:t>该</w:t>
      </w:r>
      <w:r>
        <w:rPr>
          <w:rFonts w:hint="eastAsia" w:ascii="宋体" w:hAnsi="宋体"/>
          <w:sz w:val="24"/>
          <w:szCs w:val="24"/>
          <w:highlight w:val="none"/>
        </w:rPr>
        <w:t>专业分包工程施工招选。</w:t>
      </w:r>
      <w:r>
        <w:rPr>
          <w:rFonts w:hint="eastAsia" w:ascii="宋体" w:hAnsi="宋体"/>
          <w:sz w:val="24"/>
          <w:szCs w:val="24"/>
          <w:highlight w:val="none"/>
          <w:lang w:val="en-US" w:eastAsia="zh-CN"/>
        </w:rPr>
        <w:t xml:space="preserve"> </w:t>
      </w:r>
    </w:p>
    <w:p w14:paraId="5CD6778F">
      <w:pPr>
        <w:spacing w:line="360" w:lineRule="auto"/>
        <w:ind w:firstLine="540" w:firstLineChars="192"/>
        <w:outlineLvl w:val="0"/>
        <w:rPr>
          <w:rFonts w:ascii="宋体" w:hAnsi="宋体"/>
          <w:b/>
          <w:sz w:val="28"/>
          <w:szCs w:val="28"/>
          <w:highlight w:val="none"/>
        </w:rPr>
      </w:pPr>
      <w:r>
        <w:rPr>
          <w:rFonts w:hint="eastAsia" w:ascii="宋体" w:hAnsi="宋体"/>
          <w:b/>
          <w:sz w:val="28"/>
          <w:szCs w:val="28"/>
          <w:highlight w:val="none"/>
        </w:rPr>
        <w:t>1、项目概况</w:t>
      </w:r>
    </w:p>
    <w:p w14:paraId="6D8DFC4B">
      <w:pPr>
        <w:spacing w:line="360" w:lineRule="auto"/>
        <w:ind w:firstLine="460" w:firstLineChars="192"/>
        <w:rPr>
          <w:rFonts w:hint="default" w:ascii="宋体" w:hAnsi="宋体"/>
          <w:sz w:val="24"/>
          <w:szCs w:val="24"/>
          <w:highlight w:val="none"/>
          <w:u w:val="single"/>
          <w:lang w:val="en-US"/>
        </w:rPr>
      </w:pPr>
      <w:r>
        <w:rPr>
          <w:rFonts w:hint="eastAsia" w:ascii="宋体" w:hAnsi="宋体"/>
          <w:sz w:val="24"/>
          <w:szCs w:val="24"/>
          <w:highlight w:val="none"/>
        </w:rPr>
        <w:t>1.1  工程名称：</w:t>
      </w:r>
      <w:r>
        <w:rPr>
          <w:rFonts w:hint="eastAsia" w:ascii="宋体" w:hAnsi="宋体"/>
          <w:sz w:val="24"/>
          <w:szCs w:val="24"/>
          <w:highlight w:val="yellow"/>
          <w:u w:val="single"/>
          <w:lang w:val="en-US" w:eastAsia="zh-CN"/>
        </w:rPr>
        <w:t>国道G324线龙海角美大碑头至龙文朝阳漳滨段公路工程A2标段施工</w:t>
      </w:r>
      <w:r>
        <w:rPr>
          <w:rFonts w:hint="eastAsia" w:ascii="宋体" w:hAnsi="宋体"/>
          <w:sz w:val="24"/>
          <w:szCs w:val="24"/>
          <w:highlight w:val="yellow"/>
          <w:u w:val="none"/>
          <w:lang w:val="en-US" w:eastAsia="zh-CN"/>
        </w:rPr>
        <w:t>工程</w:t>
      </w:r>
    </w:p>
    <w:p w14:paraId="76C770EA">
      <w:pPr>
        <w:spacing w:line="360" w:lineRule="auto"/>
        <w:ind w:firstLine="460" w:firstLineChars="192"/>
        <w:rPr>
          <w:rFonts w:hint="default" w:ascii="宋体" w:hAnsi="宋体"/>
          <w:sz w:val="24"/>
          <w:szCs w:val="24"/>
          <w:highlight w:val="none"/>
          <w:u w:val="single"/>
          <w:lang w:val="en-US"/>
        </w:rPr>
      </w:pPr>
      <w:r>
        <w:rPr>
          <w:rFonts w:hint="eastAsia" w:ascii="宋体" w:hAnsi="宋体"/>
          <w:sz w:val="24"/>
          <w:szCs w:val="24"/>
          <w:highlight w:val="none"/>
        </w:rPr>
        <w:t>1.2  建设地点：</w:t>
      </w:r>
      <w:r>
        <w:rPr>
          <w:rFonts w:hint="eastAsia" w:ascii="宋体" w:hAnsi="宋体" w:cs="Times New Roman"/>
          <w:sz w:val="24"/>
          <w:szCs w:val="24"/>
          <w:highlight w:val="yellow"/>
          <w:u w:val="single"/>
          <w:lang w:val="en-US" w:eastAsia="zh-CN"/>
        </w:rPr>
        <w:t xml:space="preserve">福建省漳州市龙文区 </w:t>
      </w:r>
    </w:p>
    <w:p w14:paraId="5B4913D4">
      <w:pPr>
        <w:spacing w:line="360" w:lineRule="auto"/>
        <w:ind w:firstLine="460" w:firstLineChars="192"/>
        <w:rPr>
          <w:rFonts w:hint="default" w:ascii="宋体" w:hAnsi="宋体"/>
          <w:sz w:val="24"/>
          <w:szCs w:val="24"/>
          <w:highlight w:val="none"/>
          <w:u w:val="single"/>
          <w:lang w:val="en-US" w:eastAsia="zh-CN"/>
        </w:rPr>
      </w:pPr>
      <w:r>
        <w:rPr>
          <w:rFonts w:hint="eastAsia" w:ascii="宋体" w:hAnsi="宋体"/>
          <w:sz w:val="24"/>
          <w:szCs w:val="24"/>
          <w:highlight w:val="none"/>
        </w:rPr>
        <w:t>1.3  工程建设规模：</w:t>
      </w:r>
      <w:r>
        <w:rPr>
          <w:rFonts w:hint="eastAsia" w:ascii="宋体" w:hAnsi="宋体"/>
          <w:sz w:val="24"/>
          <w:szCs w:val="24"/>
          <w:highlight w:val="none"/>
          <w:u w:val="single"/>
          <w:lang w:val="en-US" w:eastAsia="zh-CN"/>
        </w:rPr>
        <w:t>路线全长4.526公里，设漳滨特大桥1899.5米/1座(其中跨铁路A3标段125米，本标段为1774.5米)，西山隧道长约1855m/1座(其中本标段施工范围左线756.9米、右线758米)，互通2处。项目采用一级公路兼具城市主干路功能标准建设，设计速度80公里/小时，双向六车道，标准路基宽度33米，沥青混凝土路面。包含桥梁工程、隧道工程、桥梁辅助工程、路面工程、交叉工程、给排水管线工程、电力、通信、机电照明工程等。</w:t>
      </w:r>
    </w:p>
    <w:p w14:paraId="77E98969">
      <w:pPr>
        <w:spacing w:line="360" w:lineRule="auto"/>
        <w:ind w:firstLine="460" w:firstLineChars="192"/>
        <w:rPr>
          <w:rFonts w:hint="eastAsia" w:ascii="宋体" w:hAnsi="宋体"/>
          <w:sz w:val="24"/>
          <w:szCs w:val="24"/>
          <w:highlight w:val="yellow"/>
          <w:u w:val="single"/>
          <w:lang w:val="en-US" w:eastAsia="zh-CN"/>
        </w:rPr>
      </w:pPr>
      <w:r>
        <w:rPr>
          <w:rFonts w:hint="eastAsia" w:ascii="宋体" w:hAnsi="宋体"/>
          <w:sz w:val="24"/>
          <w:szCs w:val="24"/>
          <w:highlight w:val="none"/>
        </w:rPr>
        <w:t>1.4  招选范围和内容：</w:t>
      </w:r>
      <w:r>
        <w:rPr>
          <w:rFonts w:hint="eastAsia" w:ascii="宋体" w:hAnsi="宋体"/>
          <w:sz w:val="24"/>
          <w:szCs w:val="24"/>
          <w:highlight w:val="yellow"/>
          <w:u w:val="single"/>
          <w:lang w:val="en-US" w:eastAsia="zh-CN"/>
        </w:rPr>
        <w:t xml:space="preserve"> </w:t>
      </w:r>
      <w:r>
        <w:rPr>
          <w:rFonts w:hint="eastAsia" w:ascii="宋体" w:hAnsi="宋体"/>
          <w:sz w:val="24"/>
          <w:szCs w:val="24"/>
          <w:highlight w:val="none"/>
          <w:u w:val="single"/>
        </w:rPr>
        <w:t>参照参选文件参选须知相关内容。</w:t>
      </w:r>
      <w:r>
        <w:rPr>
          <w:rFonts w:hint="eastAsia" w:ascii="宋体" w:hAnsi="宋体"/>
          <w:sz w:val="24"/>
          <w:szCs w:val="24"/>
          <w:highlight w:val="yellow"/>
          <w:u w:val="single"/>
          <w:lang w:val="en-US" w:eastAsia="zh-CN"/>
        </w:rPr>
        <w:t xml:space="preserve"> </w:t>
      </w:r>
    </w:p>
    <w:p w14:paraId="5BF852E4">
      <w:pPr>
        <w:spacing w:line="360" w:lineRule="auto"/>
        <w:ind w:firstLine="460" w:firstLineChars="192"/>
        <w:rPr>
          <w:rFonts w:hint="eastAsia" w:ascii="宋体" w:hAnsi="宋体"/>
          <w:sz w:val="24"/>
          <w:szCs w:val="24"/>
          <w:highlight w:val="none"/>
          <w:u w:val="single"/>
          <w:lang w:val="en-US" w:eastAsia="zh-CN"/>
        </w:rPr>
      </w:pPr>
      <w:r>
        <w:rPr>
          <w:rFonts w:hint="eastAsia" w:ascii="宋体" w:hAnsi="宋体"/>
          <w:sz w:val="24"/>
          <w:szCs w:val="24"/>
          <w:highlight w:val="none"/>
        </w:rPr>
        <w:t>1.5  工期要求：</w:t>
      </w:r>
      <w:r>
        <w:rPr>
          <w:rFonts w:hint="eastAsia" w:ascii="宋体" w:hAnsi="宋体"/>
          <w:sz w:val="24"/>
          <w:szCs w:val="24"/>
          <w:highlight w:val="none"/>
          <w:u w:val="single"/>
        </w:rPr>
        <w:t>参照参选文件参选须知相关内容。</w:t>
      </w:r>
      <w:r>
        <w:rPr>
          <w:rFonts w:hint="eastAsia" w:ascii="宋体" w:hAnsi="宋体"/>
          <w:sz w:val="24"/>
          <w:szCs w:val="24"/>
          <w:highlight w:val="yellow"/>
          <w:u w:val="single"/>
          <w:lang w:val="en-US" w:eastAsia="zh-CN"/>
        </w:rPr>
        <w:t xml:space="preserve">   </w:t>
      </w:r>
    </w:p>
    <w:p w14:paraId="512C33AD">
      <w:pPr>
        <w:spacing w:line="500" w:lineRule="exact"/>
        <w:ind w:firstLine="460" w:firstLineChars="192"/>
        <w:rPr>
          <w:rFonts w:hint="eastAsia" w:ascii="宋体" w:hAnsi="宋体"/>
          <w:sz w:val="24"/>
          <w:szCs w:val="24"/>
          <w:highlight w:val="none"/>
          <w:u w:val="single"/>
        </w:rPr>
      </w:pPr>
      <w:r>
        <w:rPr>
          <w:rFonts w:hint="eastAsia" w:ascii="宋体" w:hAnsi="宋体"/>
          <w:sz w:val="24"/>
          <w:szCs w:val="24"/>
          <w:highlight w:val="none"/>
        </w:rPr>
        <w:t>1.6  工程质量要求：</w:t>
      </w:r>
      <w:r>
        <w:rPr>
          <w:rFonts w:hint="eastAsia" w:ascii="宋体" w:hAnsi="宋体"/>
          <w:sz w:val="24"/>
          <w:szCs w:val="24"/>
          <w:highlight w:val="none"/>
          <w:u w:val="single"/>
        </w:rPr>
        <w:t>本项目工程质量验收按《公路工程质量检验评定标准》、《公路工程交（竣）工验收办法》、《公路工程交（竣）工验收办法实施细则》、</w:t>
      </w:r>
      <w:r>
        <w:rPr>
          <w:rFonts w:hint="eastAsia" w:ascii="宋体" w:hAnsi="宋体"/>
          <w:sz w:val="24"/>
          <w:szCs w:val="24"/>
          <w:highlight w:val="none"/>
          <w:u w:val="single"/>
          <w:lang w:val="en-US" w:eastAsia="zh-CN"/>
        </w:rPr>
        <w:t>桥梁辅助工程相关施工技术规范</w:t>
      </w:r>
      <w:r>
        <w:rPr>
          <w:rFonts w:hint="eastAsia" w:ascii="宋体" w:hAnsi="宋体"/>
          <w:sz w:val="24"/>
          <w:szCs w:val="24"/>
          <w:highlight w:val="none"/>
          <w:u w:val="single"/>
          <w:lang w:eastAsia="zh-CN"/>
        </w:rPr>
        <w:t>、</w:t>
      </w:r>
      <w:r>
        <w:rPr>
          <w:rFonts w:hint="eastAsia" w:ascii="宋体" w:hAnsi="宋体"/>
          <w:sz w:val="24"/>
          <w:szCs w:val="24"/>
          <w:highlight w:val="none"/>
          <w:u w:val="single"/>
        </w:rPr>
        <w:t>其他建设部及交通部相关技术规范执行。</w:t>
      </w:r>
    </w:p>
    <w:p w14:paraId="6C90F073">
      <w:pPr>
        <w:spacing w:line="500" w:lineRule="exact"/>
        <w:ind w:firstLine="460" w:firstLineChars="192"/>
        <w:rPr>
          <w:rFonts w:hint="eastAsia" w:ascii="宋体" w:hAnsi="宋体"/>
          <w:sz w:val="24"/>
          <w:szCs w:val="24"/>
          <w:highlight w:val="none"/>
          <w:u w:val="single"/>
        </w:rPr>
      </w:pPr>
      <w:r>
        <w:rPr>
          <w:rFonts w:hint="eastAsia" w:ascii="宋体" w:hAnsi="宋体"/>
          <w:sz w:val="24"/>
          <w:szCs w:val="24"/>
          <w:highlight w:val="none"/>
          <w:u w:val="single"/>
        </w:rPr>
        <w:t>（1）工程质量目标为交工验收质量评定达到合格标准，竣工验收质量评定达到合格及以上标准。</w:t>
      </w:r>
    </w:p>
    <w:p w14:paraId="0B6EB190">
      <w:pPr>
        <w:spacing w:line="500" w:lineRule="exact"/>
        <w:ind w:firstLine="460" w:firstLineChars="192"/>
        <w:rPr>
          <w:rFonts w:hint="default" w:ascii="宋体" w:hAnsi="宋体"/>
          <w:sz w:val="24"/>
          <w:szCs w:val="24"/>
          <w:highlight w:val="none"/>
          <w:lang w:val="en-US" w:eastAsia="zh-CN"/>
        </w:rPr>
      </w:pPr>
      <w:r>
        <w:rPr>
          <w:rFonts w:hint="eastAsia" w:ascii="宋体" w:hAnsi="宋体"/>
          <w:sz w:val="24"/>
          <w:szCs w:val="24"/>
          <w:highlight w:val="none"/>
          <w:u w:val="single"/>
        </w:rPr>
        <w:t>（2）质量控制总目标：按照建设“优质工程、廉洁工程、环保工程、和谐工程”的要求，以“一流的施工材料、一流的施工设备、一流的施工工艺、一流的项目管理、一流的作业环境、一流的施工设施”六个一流为抓手，以机械化、集约化、专业化、信息化为支撑，全面推行普通公路建设标准化管理，创国内一流水平。工程实体内实外美、质量安全可靠、经久耐用，功能上以人为本、方便使用，外观做到表面平整、线条直顺、棱角分明、色泽一致，与生态景观协调统一。</w:t>
      </w:r>
    </w:p>
    <w:p w14:paraId="50199176">
      <w:pPr>
        <w:tabs>
          <w:tab w:val="left" w:pos="360"/>
        </w:tabs>
        <w:spacing w:line="360" w:lineRule="auto"/>
        <w:ind w:firstLine="480" w:firstLineChars="200"/>
        <w:rPr>
          <w:rFonts w:hint="eastAsia" w:ascii="宋体" w:hAnsi="宋体"/>
          <w:sz w:val="24"/>
          <w:szCs w:val="24"/>
          <w:highlight w:val="none"/>
          <w:u w:val="single"/>
          <w:lang w:val="en-US" w:eastAsia="zh-CN"/>
        </w:rPr>
      </w:pPr>
      <w:r>
        <w:rPr>
          <w:rFonts w:hint="eastAsia" w:ascii="宋体" w:hAnsi="宋体"/>
          <w:sz w:val="24"/>
          <w:szCs w:val="24"/>
          <w:highlight w:val="none"/>
          <w:lang w:val="en-US" w:eastAsia="zh-CN"/>
        </w:rPr>
        <w:t xml:space="preserve">1.7  </w:t>
      </w:r>
      <w:r>
        <w:rPr>
          <w:rFonts w:hint="eastAsia" w:ascii="宋体" w:hAnsi="宋体"/>
          <w:sz w:val="24"/>
          <w:szCs w:val="24"/>
          <w:highlight w:val="none"/>
        </w:rPr>
        <w:t>施工工地安全文明</w:t>
      </w:r>
      <w:r>
        <w:rPr>
          <w:rFonts w:hint="eastAsia" w:ascii="宋体" w:hAnsi="宋体"/>
          <w:sz w:val="24"/>
          <w:szCs w:val="24"/>
          <w:highlight w:val="none"/>
          <w:lang w:val="en-US" w:eastAsia="zh-CN"/>
        </w:rPr>
        <w:t>要求</w:t>
      </w:r>
      <w:r>
        <w:rPr>
          <w:rFonts w:hint="eastAsia" w:ascii="宋体" w:hAnsi="宋体"/>
          <w:sz w:val="24"/>
          <w:szCs w:val="24"/>
          <w:highlight w:val="none"/>
        </w:rPr>
        <w:t>：</w:t>
      </w:r>
      <w:r>
        <w:rPr>
          <w:rFonts w:hint="eastAsia" w:ascii="宋体" w:hAnsi="宋体"/>
          <w:sz w:val="24"/>
          <w:szCs w:val="24"/>
          <w:highlight w:val="none"/>
          <w:u w:val="single"/>
          <w:lang w:eastAsia="zh-CN"/>
        </w:rPr>
        <w:t>合同实施期间严格落实好安全生产“五项制度”，确保无重大安全责任事故，</w:t>
      </w:r>
      <w:r>
        <w:rPr>
          <w:rFonts w:hint="eastAsia" w:ascii="宋体" w:hAnsi="宋体"/>
          <w:sz w:val="24"/>
          <w:szCs w:val="24"/>
          <w:highlight w:val="none"/>
          <w:u w:val="single"/>
          <w:lang w:val="en-US" w:eastAsia="zh-CN"/>
        </w:rPr>
        <w:t>以</w:t>
      </w:r>
      <w:r>
        <w:rPr>
          <w:rFonts w:hint="eastAsia" w:ascii="宋体" w:hAnsi="宋体" w:cs="Times New Roman"/>
          <w:sz w:val="24"/>
          <w:szCs w:val="24"/>
          <w:highlight w:val="none"/>
          <w:u w:val="single"/>
          <w:lang w:val="en-US" w:eastAsia="zh-CN"/>
        </w:rPr>
        <w:t>及达到</w:t>
      </w:r>
      <w:r>
        <w:rPr>
          <w:rFonts w:hint="eastAsia" w:ascii="宋体" w:hAnsi="宋体" w:cs="Times New Roman"/>
          <w:sz w:val="24"/>
          <w:szCs w:val="24"/>
          <w:highlight w:val="none"/>
          <w:u w:val="single"/>
          <w:lang w:eastAsia="zh-CN"/>
        </w:rPr>
        <w:t>福建省建筑施工安全文明标准化优良工地及漳州市、龙文区地方政府、</w:t>
      </w:r>
      <w:r>
        <w:rPr>
          <w:rFonts w:hint="eastAsia" w:ascii="宋体" w:hAnsi="宋体" w:cs="Times New Roman"/>
          <w:sz w:val="24"/>
          <w:szCs w:val="24"/>
          <w:highlight w:val="none"/>
          <w:u w:val="single"/>
          <w:lang w:val="en-US" w:eastAsia="zh-CN"/>
        </w:rPr>
        <w:t>公安机关</w:t>
      </w:r>
      <w:r>
        <w:rPr>
          <w:rFonts w:hint="eastAsia" w:ascii="宋体" w:hAnsi="宋体" w:cs="Times New Roman"/>
          <w:sz w:val="24"/>
          <w:szCs w:val="24"/>
          <w:highlight w:val="none"/>
          <w:u w:val="single"/>
          <w:lang w:eastAsia="zh-CN"/>
        </w:rPr>
        <w:t>相关文件要求、建设单位和总包单位要求。</w:t>
      </w:r>
    </w:p>
    <w:p w14:paraId="13C09D37">
      <w:pPr>
        <w:spacing w:line="360" w:lineRule="auto"/>
        <w:ind w:firstLine="460" w:firstLineChars="192"/>
        <w:rPr>
          <w:rFonts w:hint="default" w:ascii="宋体" w:hAnsi="宋体" w:eastAsia="宋体"/>
          <w:sz w:val="24"/>
          <w:szCs w:val="24"/>
          <w:highlight w:val="none"/>
          <w:u w:val="single"/>
          <w:lang w:val="en-US" w:eastAsia="zh-CN"/>
        </w:rPr>
      </w:pPr>
      <w:r>
        <w:rPr>
          <w:rFonts w:hint="eastAsia" w:ascii="宋体" w:hAnsi="宋体"/>
          <w:sz w:val="24"/>
          <w:szCs w:val="24"/>
          <w:highlight w:val="none"/>
          <w:lang w:val="en-US" w:eastAsia="zh-CN"/>
        </w:rPr>
        <w:t xml:space="preserve">1.8  </w:t>
      </w:r>
      <w:r>
        <w:rPr>
          <w:rFonts w:hint="eastAsia" w:ascii="宋体" w:hAnsi="宋体"/>
          <w:sz w:val="24"/>
          <w:szCs w:val="24"/>
          <w:highlight w:val="none"/>
        </w:rPr>
        <w:t>创优目标：</w:t>
      </w:r>
      <w:r>
        <w:rPr>
          <w:rFonts w:hint="eastAsia" w:ascii="宋体" w:hAnsi="宋体"/>
          <w:sz w:val="24"/>
          <w:szCs w:val="24"/>
          <w:highlight w:val="none"/>
          <w:u w:val="single"/>
          <w:lang w:val="en-US" w:eastAsia="zh-CN"/>
        </w:rPr>
        <w:t xml:space="preserve"> / </w:t>
      </w:r>
    </w:p>
    <w:p w14:paraId="280D0325">
      <w:pPr>
        <w:spacing w:line="500" w:lineRule="exact"/>
        <w:ind w:firstLine="540" w:firstLineChars="192"/>
        <w:outlineLvl w:val="0"/>
        <w:rPr>
          <w:rFonts w:ascii="宋体" w:hAnsi="宋体"/>
          <w:b/>
          <w:sz w:val="28"/>
          <w:szCs w:val="28"/>
          <w:highlight w:val="none"/>
        </w:rPr>
      </w:pPr>
      <w:r>
        <w:rPr>
          <w:rFonts w:hint="eastAsia" w:ascii="宋体" w:hAnsi="宋体"/>
          <w:b/>
          <w:sz w:val="28"/>
          <w:szCs w:val="28"/>
          <w:highlight w:val="none"/>
        </w:rPr>
        <w:t>2、参选人资格要求</w:t>
      </w:r>
    </w:p>
    <w:p w14:paraId="37EE3412">
      <w:pPr>
        <w:spacing w:line="500" w:lineRule="exact"/>
        <w:ind w:firstLine="460" w:firstLineChars="192"/>
        <w:rPr>
          <w:rFonts w:ascii="宋体" w:hAnsi="宋体"/>
          <w:sz w:val="24"/>
          <w:szCs w:val="24"/>
          <w:highlight w:val="none"/>
        </w:rPr>
      </w:pPr>
      <w:r>
        <w:rPr>
          <w:rFonts w:hint="eastAsia" w:ascii="宋体" w:hAnsi="宋体"/>
          <w:sz w:val="24"/>
          <w:szCs w:val="24"/>
          <w:highlight w:val="none"/>
        </w:rPr>
        <w:t>2.1  参选人必须是本邀请函注明的受邀请人。</w:t>
      </w:r>
    </w:p>
    <w:p w14:paraId="5E0251C4">
      <w:pPr>
        <w:spacing w:line="500" w:lineRule="exact"/>
        <w:ind w:firstLine="460" w:firstLineChars="192"/>
        <w:rPr>
          <w:rFonts w:ascii="宋体" w:hAnsi="宋体"/>
          <w:sz w:val="24"/>
          <w:szCs w:val="24"/>
          <w:highlight w:val="none"/>
        </w:rPr>
      </w:pPr>
      <w:r>
        <w:rPr>
          <w:rFonts w:hint="eastAsia" w:ascii="宋体" w:hAnsi="宋体"/>
          <w:sz w:val="24"/>
          <w:szCs w:val="24"/>
          <w:highlight w:val="none"/>
        </w:rPr>
        <w:t>2.2  参选人应</w:t>
      </w:r>
      <w:r>
        <w:rPr>
          <w:rFonts w:hint="eastAsia" w:ascii="宋体" w:hAnsi="宋体"/>
          <w:sz w:val="24"/>
          <w:szCs w:val="24"/>
          <w:highlight w:val="none"/>
          <w:lang w:val="en-US" w:eastAsia="zh-CN"/>
        </w:rPr>
        <w:t>为福建建工劳务及专业分包商名录库（以下简称名录库）合格或临时专业分包商</w:t>
      </w:r>
      <w:r>
        <w:rPr>
          <w:rFonts w:hint="eastAsia" w:ascii="宋体" w:hAnsi="宋体"/>
          <w:sz w:val="24"/>
          <w:szCs w:val="24"/>
          <w:highlight w:val="none"/>
        </w:rPr>
        <w:t>。</w:t>
      </w:r>
    </w:p>
    <w:p w14:paraId="6532BA31">
      <w:pPr>
        <w:spacing w:line="500" w:lineRule="exact"/>
        <w:ind w:firstLine="460" w:firstLineChars="192"/>
        <w:rPr>
          <w:rFonts w:ascii="宋体" w:hAnsi="宋体"/>
          <w:sz w:val="24"/>
          <w:szCs w:val="24"/>
          <w:highlight w:val="none"/>
        </w:rPr>
      </w:pPr>
      <w:r>
        <w:rPr>
          <w:rFonts w:hint="eastAsia" w:ascii="宋体" w:hAnsi="宋体"/>
          <w:sz w:val="24"/>
          <w:szCs w:val="24"/>
          <w:highlight w:val="none"/>
        </w:rPr>
        <w:t>2.3  参选人资质要求：具备含有建设行政主管部门核发的</w:t>
      </w:r>
      <w:r>
        <w:rPr>
          <w:rFonts w:hint="eastAsia" w:ascii="宋体" w:hAnsi="宋体"/>
          <w:sz w:val="24"/>
          <w:szCs w:val="24"/>
          <w:highlight w:val="yellow"/>
          <w:u w:val="single"/>
          <w:lang w:val="en-US" w:eastAsia="zh-CN"/>
        </w:rPr>
        <w:t>公路工程施工总承包三级及以上或地基基础工程一级及以上资质证书、</w:t>
      </w:r>
      <w:r>
        <w:rPr>
          <w:rFonts w:hint="eastAsia" w:ascii="宋体" w:hAnsi="宋体"/>
          <w:sz w:val="24"/>
          <w:szCs w:val="24"/>
          <w:highlight w:val="none"/>
        </w:rPr>
        <w:t>合格有效的企业法人营业执照、安全生产许可证。</w:t>
      </w:r>
    </w:p>
    <w:p w14:paraId="4625EC7E">
      <w:pPr>
        <w:tabs>
          <w:tab w:val="left" w:pos="7328"/>
        </w:tabs>
        <w:spacing w:line="500" w:lineRule="exact"/>
        <w:ind w:firstLine="460" w:firstLineChars="192"/>
        <w:rPr>
          <w:rFonts w:hint="eastAsia" w:ascii="宋体" w:hAnsi="宋体" w:eastAsia="宋体"/>
          <w:sz w:val="24"/>
          <w:szCs w:val="24"/>
          <w:highlight w:val="none"/>
          <w:lang w:eastAsia="zh-CN"/>
        </w:rPr>
      </w:pPr>
      <w:r>
        <w:rPr>
          <w:rFonts w:hint="eastAsia" w:ascii="宋体" w:hAnsi="宋体"/>
          <w:sz w:val="24"/>
          <w:szCs w:val="24"/>
          <w:highlight w:val="none"/>
        </w:rPr>
        <w:t>2.4  本招选工程</w:t>
      </w:r>
      <w:r>
        <w:rPr>
          <w:rFonts w:hint="eastAsia" w:ascii="宋体" w:hAnsi="宋体"/>
          <w:sz w:val="24"/>
          <w:szCs w:val="24"/>
          <w:highlight w:val="none"/>
          <w:u w:val="single"/>
        </w:rPr>
        <w:t xml:space="preserve"> 不接受 </w:t>
      </w:r>
      <w:r>
        <w:rPr>
          <w:rFonts w:hint="eastAsia" w:ascii="宋体" w:hAnsi="宋体"/>
          <w:sz w:val="24"/>
          <w:szCs w:val="24"/>
          <w:highlight w:val="none"/>
        </w:rPr>
        <w:t>联合体参选。</w:t>
      </w:r>
      <w:r>
        <w:rPr>
          <w:rFonts w:hint="eastAsia" w:ascii="宋体" w:hAnsi="宋体"/>
          <w:sz w:val="24"/>
          <w:szCs w:val="24"/>
          <w:highlight w:val="none"/>
          <w:lang w:eastAsia="zh-CN"/>
        </w:rPr>
        <w:tab/>
      </w:r>
    </w:p>
    <w:p w14:paraId="7F03D6C8">
      <w:pPr>
        <w:spacing w:line="500" w:lineRule="exact"/>
        <w:ind w:firstLine="460" w:firstLineChars="192"/>
        <w:rPr>
          <w:rFonts w:hint="eastAsia" w:ascii="宋体" w:hAnsi="宋体"/>
          <w:sz w:val="24"/>
          <w:szCs w:val="24"/>
          <w:highlight w:val="none"/>
        </w:rPr>
      </w:pPr>
      <w:r>
        <w:rPr>
          <w:rFonts w:hint="eastAsia" w:ascii="宋体" w:hAnsi="宋体"/>
          <w:sz w:val="24"/>
          <w:szCs w:val="24"/>
          <w:highlight w:val="none"/>
        </w:rPr>
        <w:t>2.5  参选人应诚实可信、无不良记录，在人员、设备、资金等方面具有承担本招选专业分包工程施工的能力。</w:t>
      </w:r>
    </w:p>
    <w:p w14:paraId="4095DA19">
      <w:pPr>
        <w:pStyle w:val="12"/>
        <w:ind w:left="0" w:leftChars="0" w:firstLine="480" w:firstLineChars="200"/>
        <w:rPr>
          <w:rFonts w:hint="default" w:ascii="宋体" w:hAnsi="宋体" w:eastAsia="宋体" w:cs="Times New Roman"/>
          <w:sz w:val="24"/>
          <w:szCs w:val="24"/>
          <w:highlight w:val="green"/>
          <w:lang w:val="en-US" w:eastAsia="zh-CN" w:bidi="ar-SA"/>
        </w:rPr>
      </w:pPr>
    </w:p>
    <w:p w14:paraId="72DC3FF9">
      <w:pPr>
        <w:pStyle w:val="12"/>
      </w:pPr>
    </w:p>
    <w:p w14:paraId="47C485D0">
      <w:pPr>
        <w:spacing w:line="500" w:lineRule="exact"/>
        <w:ind w:firstLine="537" w:firstLineChars="192"/>
        <w:rPr>
          <w:rFonts w:ascii="宋体" w:hAnsi="宋体"/>
          <w:sz w:val="28"/>
          <w:szCs w:val="28"/>
          <w:highlight w:val="none"/>
        </w:rPr>
      </w:pPr>
    </w:p>
    <w:p w14:paraId="229328D7">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rPr>
        <w:t>招  选  人：</w:t>
      </w:r>
      <w:r>
        <w:rPr>
          <w:rFonts w:hint="eastAsia" w:ascii="宋体" w:hAnsi="宋体"/>
          <w:sz w:val="24"/>
          <w:szCs w:val="24"/>
          <w:highlight w:val="none"/>
          <w:u w:val="single"/>
        </w:rPr>
        <w:t xml:space="preserve"> 福建建工集团有限责任公司</w:t>
      </w:r>
      <w:r>
        <w:rPr>
          <w:rFonts w:hint="eastAsia" w:ascii="宋体" w:hAnsi="宋体"/>
          <w:sz w:val="24"/>
          <w:szCs w:val="24"/>
          <w:highlight w:val="none"/>
          <w:u w:val="single"/>
          <w:lang w:val="en-US" w:eastAsia="zh-CN"/>
        </w:rPr>
        <w:t>路桥</w:t>
      </w:r>
      <w:r>
        <w:rPr>
          <w:rFonts w:hint="eastAsia" w:ascii="宋体" w:hAnsi="宋体"/>
          <w:sz w:val="24"/>
          <w:szCs w:val="24"/>
          <w:highlight w:val="none"/>
          <w:u w:val="single"/>
        </w:rPr>
        <w:t xml:space="preserve">分公司 </w:t>
      </w:r>
    </w:p>
    <w:p w14:paraId="37AEDA31">
      <w:pPr>
        <w:snapToGrid w:val="0"/>
        <w:spacing w:line="360" w:lineRule="auto"/>
        <w:ind w:firstLine="480" w:firstLineChars="200"/>
        <w:rPr>
          <w:rFonts w:ascii="宋体" w:hAnsi="宋体"/>
          <w:sz w:val="24"/>
          <w:szCs w:val="24"/>
          <w:highlight w:val="none"/>
          <w:u w:val="single"/>
        </w:rPr>
      </w:pPr>
      <w:r>
        <w:rPr>
          <w:rFonts w:hint="eastAsia" w:ascii="宋体" w:hAnsi="宋体"/>
          <w:sz w:val="24"/>
          <w:szCs w:val="24"/>
          <w:highlight w:val="none"/>
        </w:rPr>
        <w:t>地      址：</w:t>
      </w:r>
      <w:r>
        <w:rPr>
          <w:rFonts w:hint="eastAsia" w:ascii="宋体" w:hAnsi="宋体"/>
          <w:sz w:val="24"/>
          <w:szCs w:val="24"/>
          <w:highlight w:val="none"/>
          <w:u w:val="single"/>
        </w:rPr>
        <w:t xml:space="preserve"> 福州市鼓楼区</w:t>
      </w:r>
      <w:r>
        <w:rPr>
          <w:rFonts w:hint="eastAsia" w:ascii="宋体" w:hAnsi="宋体"/>
          <w:sz w:val="24"/>
          <w:szCs w:val="24"/>
          <w:highlight w:val="none"/>
          <w:u w:val="single"/>
          <w:lang w:val="en-US" w:eastAsia="zh-CN"/>
        </w:rPr>
        <w:t>东街33号武夷中心22层</w:t>
      </w:r>
      <w:r>
        <w:rPr>
          <w:rFonts w:hint="eastAsia" w:ascii="宋体" w:hAnsi="宋体"/>
          <w:sz w:val="24"/>
          <w:szCs w:val="24"/>
          <w:highlight w:val="none"/>
          <w:u w:val="single"/>
        </w:rPr>
        <w:t xml:space="preserve"> </w:t>
      </w:r>
    </w:p>
    <w:p w14:paraId="65B067B1">
      <w:pPr>
        <w:spacing w:line="360" w:lineRule="auto"/>
        <w:ind w:firstLine="480" w:firstLineChars="200"/>
        <w:rPr>
          <w:rFonts w:hint="eastAsia" w:ascii="宋体" w:hAnsi="宋体"/>
          <w:sz w:val="24"/>
          <w:szCs w:val="24"/>
          <w:highlight w:val="none"/>
          <w:u w:val="none"/>
          <w:lang w:val="en-US"/>
        </w:rPr>
      </w:pPr>
      <w:r>
        <w:rPr>
          <w:rFonts w:hint="eastAsia" w:ascii="宋体" w:hAnsi="宋体"/>
          <w:sz w:val="24"/>
          <w:szCs w:val="24"/>
          <w:highlight w:val="none"/>
        </w:rPr>
        <w:t>招选代理人：</w:t>
      </w:r>
      <w:r>
        <w:rPr>
          <w:rFonts w:hint="eastAsia" w:ascii="宋体" w:hAnsi="宋体"/>
          <w:sz w:val="24"/>
          <w:szCs w:val="24"/>
          <w:highlight w:val="none"/>
          <w:u w:val="single"/>
          <w:lang w:val="en-US" w:eastAsia="zh-CN"/>
        </w:rPr>
        <w:t>国道G324线龙海角美大碑头至龙文朝阳漳滨段公路工程A2标段施工</w:t>
      </w:r>
      <w:r>
        <w:rPr>
          <w:rFonts w:hint="eastAsia" w:ascii="宋体" w:hAnsi="宋体"/>
          <w:sz w:val="24"/>
          <w:szCs w:val="24"/>
          <w:highlight w:val="none"/>
          <w:u w:val="none"/>
          <w:lang w:val="en-US"/>
        </w:rPr>
        <w:t>项目经理部</w:t>
      </w:r>
    </w:p>
    <w:p w14:paraId="226F60B1">
      <w:pPr>
        <w:spacing w:line="360" w:lineRule="auto"/>
        <w:ind w:firstLine="480" w:firstLineChars="200"/>
        <w:rPr>
          <w:rFonts w:hint="default" w:ascii="宋体" w:hAnsi="宋体"/>
          <w:sz w:val="24"/>
          <w:szCs w:val="24"/>
          <w:highlight w:val="none"/>
          <w:u w:val="single"/>
          <w:lang w:val="en-US" w:eastAsia="zh-CN"/>
        </w:rPr>
      </w:pPr>
      <w:r>
        <w:rPr>
          <w:rFonts w:hint="eastAsia" w:ascii="宋体" w:hAnsi="宋体"/>
          <w:sz w:val="24"/>
          <w:szCs w:val="24"/>
          <w:highlight w:val="none"/>
        </w:rPr>
        <w:t>地      址：</w:t>
      </w:r>
      <w:r>
        <w:rPr>
          <w:rFonts w:hint="eastAsia" w:ascii="宋体" w:hAnsi="宋体"/>
          <w:sz w:val="24"/>
          <w:szCs w:val="24"/>
          <w:highlight w:val="none"/>
          <w:u w:val="single"/>
          <w:lang w:val="en-US" w:eastAsia="zh-CN"/>
        </w:rPr>
        <w:t>福建省漳州市龙文区蓝田开发区小港北路40号福建建工项目部</w:t>
      </w:r>
      <w:r>
        <w:rPr>
          <w:rFonts w:hint="eastAsia" w:ascii="宋体" w:hAnsi="宋体"/>
          <w:sz w:val="24"/>
          <w:szCs w:val="24"/>
          <w:highlight w:val="none"/>
          <w:u w:val="single"/>
        </w:rPr>
        <w:t xml:space="preserve"> </w:t>
      </w:r>
    </w:p>
    <w:p w14:paraId="14CE1B50">
      <w:pPr>
        <w:spacing w:line="360" w:lineRule="auto"/>
        <w:ind w:firstLine="480" w:firstLineChars="200"/>
        <w:rPr>
          <w:rFonts w:hint="eastAsia" w:ascii="宋体" w:hAnsi="宋体" w:cs="Times New Roman"/>
          <w:sz w:val="24"/>
          <w:szCs w:val="24"/>
          <w:highlight w:val="none"/>
          <w:u w:val="single"/>
          <w:lang w:val="en-US" w:eastAsia="zh-CN"/>
        </w:rPr>
      </w:pPr>
      <w:r>
        <w:rPr>
          <w:rFonts w:hint="eastAsia" w:ascii="宋体" w:hAnsi="宋体" w:cs="Times New Roman"/>
          <w:sz w:val="24"/>
          <w:szCs w:val="24"/>
          <w:highlight w:val="none"/>
        </w:rPr>
        <w:t>联</w:t>
      </w:r>
      <w:r>
        <w:rPr>
          <w:rFonts w:hint="eastAsia" w:ascii="宋体" w:hAnsi="宋体" w:cs="Times New Roman"/>
          <w:sz w:val="24"/>
          <w:szCs w:val="24"/>
          <w:highlight w:val="none"/>
          <w:lang w:val="en-US" w:eastAsia="zh-CN"/>
        </w:rPr>
        <w:t xml:space="preserve">  </w:t>
      </w:r>
      <w:r>
        <w:rPr>
          <w:rFonts w:hint="eastAsia" w:ascii="宋体" w:hAnsi="宋体" w:cs="Times New Roman"/>
          <w:sz w:val="24"/>
          <w:szCs w:val="24"/>
          <w:highlight w:val="none"/>
        </w:rPr>
        <w:t>系</w:t>
      </w:r>
      <w:r>
        <w:rPr>
          <w:rFonts w:hint="eastAsia" w:ascii="宋体" w:hAnsi="宋体" w:cs="Times New Roman"/>
          <w:sz w:val="24"/>
          <w:szCs w:val="24"/>
          <w:highlight w:val="none"/>
          <w:lang w:val="en-US" w:eastAsia="zh-CN"/>
        </w:rPr>
        <w:t xml:space="preserve"> </w:t>
      </w:r>
      <w:r>
        <w:rPr>
          <w:rFonts w:hint="eastAsia" w:ascii="宋体" w:hAnsi="宋体" w:cs="Times New Roman"/>
          <w:sz w:val="24"/>
          <w:szCs w:val="24"/>
          <w:highlight w:val="none"/>
        </w:rPr>
        <w:t xml:space="preserve"> 人：</w:t>
      </w:r>
      <w:r>
        <w:rPr>
          <w:rFonts w:hint="eastAsia" w:ascii="宋体" w:hAnsi="宋体"/>
          <w:sz w:val="24"/>
          <w:szCs w:val="24"/>
          <w:highlight w:val="none"/>
          <w:u w:val="single"/>
          <w:lang w:eastAsia="zh-CN"/>
        </w:rPr>
        <w:t>洪汉洋</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r>
        <w:rPr>
          <w:rFonts w:hint="eastAsia" w:ascii="宋体" w:hAnsi="宋体" w:cs="Times New Roman"/>
          <w:sz w:val="24"/>
          <w:szCs w:val="24"/>
          <w:highlight w:val="none"/>
        </w:rPr>
        <w:t xml:space="preserve"> </w:t>
      </w:r>
    </w:p>
    <w:p w14:paraId="374AACD1">
      <w:pPr>
        <w:spacing w:line="500" w:lineRule="exact"/>
        <w:ind w:firstLine="460" w:firstLineChars="192"/>
        <w:rPr>
          <w:rFonts w:hint="default" w:ascii="宋体" w:hAnsi="宋体" w:cs="Times New Roman"/>
          <w:sz w:val="24"/>
          <w:szCs w:val="24"/>
          <w:highlight w:val="none"/>
          <w:u w:val="single"/>
          <w:lang w:val="en-US" w:eastAsia="zh-CN"/>
        </w:rPr>
      </w:pPr>
      <w:r>
        <w:rPr>
          <w:rFonts w:hint="eastAsia" w:ascii="宋体" w:hAnsi="宋体" w:cs="Times New Roman"/>
          <w:sz w:val="24"/>
          <w:szCs w:val="24"/>
          <w:highlight w:val="none"/>
        </w:rPr>
        <w:t>联</w:t>
      </w:r>
      <w:r>
        <w:rPr>
          <w:rFonts w:hint="eastAsia" w:ascii="宋体" w:hAnsi="宋体" w:cs="Times New Roman"/>
          <w:sz w:val="24"/>
          <w:szCs w:val="24"/>
          <w:highlight w:val="none"/>
          <w:lang w:val="en-US" w:eastAsia="zh-CN"/>
        </w:rPr>
        <w:t xml:space="preserve">  </w:t>
      </w:r>
      <w:r>
        <w:rPr>
          <w:rFonts w:hint="eastAsia" w:ascii="宋体" w:hAnsi="宋体" w:cs="Times New Roman"/>
          <w:sz w:val="24"/>
          <w:szCs w:val="24"/>
          <w:highlight w:val="none"/>
        </w:rPr>
        <w:t>系</w:t>
      </w:r>
      <w:r>
        <w:rPr>
          <w:rFonts w:hint="eastAsia" w:ascii="宋体" w:hAnsi="宋体" w:cs="Times New Roman"/>
          <w:sz w:val="24"/>
          <w:szCs w:val="24"/>
          <w:highlight w:val="none"/>
          <w:lang w:val="en-US" w:eastAsia="zh-CN"/>
        </w:rPr>
        <w:t xml:space="preserve">  </w:t>
      </w:r>
      <w:r>
        <w:rPr>
          <w:rFonts w:hint="eastAsia" w:ascii="宋体" w:hAnsi="宋体" w:cs="Times New Roman"/>
          <w:sz w:val="24"/>
          <w:szCs w:val="24"/>
          <w:highlight w:val="none"/>
        </w:rPr>
        <w:t>电</w:t>
      </w:r>
      <w:r>
        <w:rPr>
          <w:rFonts w:hint="eastAsia" w:ascii="宋体" w:hAnsi="宋体" w:cs="Times New Roman"/>
          <w:sz w:val="24"/>
          <w:szCs w:val="24"/>
          <w:highlight w:val="none"/>
          <w:lang w:val="en-US" w:eastAsia="zh-CN"/>
        </w:rPr>
        <w:t xml:space="preserve">  </w:t>
      </w:r>
      <w:r>
        <w:rPr>
          <w:rFonts w:hint="eastAsia" w:ascii="宋体" w:hAnsi="宋体" w:cs="Times New Roman"/>
          <w:sz w:val="24"/>
          <w:szCs w:val="24"/>
          <w:highlight w:val="none"/>
        </w:rPr>
        <w:t>话：</w:t>
      </w:r>
      <w:r>
        <w:rPr>
          <w:rFonts w:hint="eastAsia" w:ascii="宋体" w:hAnsi="宋体"/>
          <w:sz w:val="24"/>
          <w:szCs w:val="24"/>
          <w:highlight w:val="none"/>
          <w:u w:val="single"/>
          <w:lang w:eastAsia="zh-CN"/>
        </w:rPr>
        <w:t xml:space="preserve">18006943039 </w:t>
      </w:r>
    </w:p>
    <w:p w14:paraId="604B4903">
      <w:pPr>
        <w:spacing w:line="360" w:lineRule="auto"/>
        <w:ind w:firstLine="360" w:firstLineChars="150"/>
        <w:rPr>
          <w:rFonts w:hint="default" w:ascii="宋体" w:hAnsi="宋体"/>
          <w:sz w:val="24"/>
          <w:szCs w:val="24"/>
          <w:highlight w:val="none"/>
          <w:u w:val="single"/>
          <w:lang w:val="en-US"/>
        </w:rPr>
      </w:pPr>
    </w:p>
    <w:p w14:paraId="39A60889">
      <w:pPr>
        <w:spacing w:line="360" w:lineRule="auto"/>
        <w:rPr>
          <w:rFonts w:ascii="宋体" w:hAnsi="宋体"/>
          <w:b/>
          <w:sz w:val="28"/>
          <w:szCs w:val="28"/>
          <w:highlight w:val="none"/>
        </w:rPr>
      </w:pPr>
    </w:p>
    <w:p w14:paraId="54A439D3">
      <w:pPr>
        <w:spacing w:line="360" w:lineRule="auto"/>
        <w:jc w:val="center"/>
        <w:rPr>
          <w:rFonts w:ascii="宋体" w:hAnsi="宋体"/>
          <w:b/>
          <w:sz w:val="44"/>
          <w:szCs w:val="44"/>
        </w:rPr>
      </w:pPr>
      <w:r>
        <w:rPr>
          <w:rFonts w:ascii="宋体" w:hAnsi="宋体"/>
          <w:b/>
          <w:sz w:val="44"/>
          <w:szCs w:val="44"/>
          <w:highlight w:val="none"/>
        </w:rPr>
        <w:br w:type="page"/>
      </w:r>
      <w:r>
        <w:rPr>
          <w:rFonts w:hint="eastAsia" w:ascii="宋体" w:hAnsi="宋体"/>
          <w:b/>
          <w:sz w:val="44"/>
          <w:szCs w:val="44"/>
        </w:rPr>
        <w:t>第二章  参选须知</w:t>
      </w:r>
    </w:p>
    <w:tbl>
      <w:tblPr>
        <w:tblStyle w:val="13"/>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102"/>
        <w:gridCol w:w="7072"/>
      </w:tblGrid>
      <w:tr w14:paraId="21C5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42" w:type="dxa"/>
            <w:vAlign w:val="center"/>
          </w:tcPr>
          <w:p w14:paraId="508E1F14">
            <w:pPr>
              <w:pStyle w:val="3"/>
              <w:snapToGrid w:val="0"/>
              <w:spacing w:line="400" w:lineRule="exact"/>
              <w:ind w:firstLine="0"/>
              <w:jc w:val="center"/>
              <w:rPr>
                <w:rFonts w:ascii="宋体" w:hAnsi="宋体"/>
                <w:b/>
                <w:szCs w:val="21"/>
              </w:rPr>
            </w:pPr>
            <w:r>
              <w:rPr>
                <w:rFonts w:hint="eastAsia" w:ascii="宋体" w:hAnsi="宋体"/>
                <w:b/>
                <w:szCs w:val="21"/>
              </w:rPr>
              <w:t>项号</w:t>
            </w:r>
          </w:p>
        </w:tc>
        <w:tc>
          <w:tcPr>
            <w:tcW w:w="2102" w:type="dxa"/>
            <w:vAlign w:val="center"/>
          </w:tcPr>
          <w:p w14:paraId="045AE507">
            <w:pPr>
              <w:pStyle w:val="3"/>
              <w:snapToGrid w:val="0"/>
              <w:spacing w:line="400" w:lineRule="exact"/>
              <w:ind w:firstLine="0"/>
              <w:jc w:val="center"/>
              <w:rPr>
                <w:rFonts w:ascii="宋体" w:hAnsi="宋体"/>
                <w:b/>
                <w:szCs w:val="21"/>
              </w:rPr>
            </w:pPr>
            <w:r>
              <w:rPr>
                <w:rFonts w:hint="eastAsia" w:ascii="宋体" w:hAnsi="宋体"/>
                <w:b/>
                <w:szCs w:val="21"/>
              </w:rPr>
              <w:t>条款名称</w:t>
            </w:r>
          </w:p>
        </w:tc>
        <w:tc>
          <w:tcPr>
            <w:tcW w:w="7072" w:type="dxa"/>
            <w:vAlign w:val="center"/>
          </w:tcPr>
          <w:p w14:paraId="749451C0">
            <w:pPr>
              <w:pStyle w:val="3"/>
              <w:snapToGrid w:val="0"/>
              <w:spacing w:line="400" w:lineRule="exact"/>
              <w:jc w:val="center"/>
              <w:rPr>
                <w:rFonts w:ascii="宋体" w:hAnsi="宋体"/>
                <w:b/>
                <w:szCs w:val="21"/>
              </w:rPr>
            </w:pPr>
            <w:r>
              <w:rPr>
                <w:rFonts w:hint="eastAsia" w:ascii="宋体" w:hAnsi="宋体"/>
                <w:b/>
                <w:szCs w:val="21"/>
              </w:rPr>
              <w:t>编列内容</w:t>
            </w:r>
          </w:p>
        </w:tc>
      </w:tr>
      <w:tr w14:paraId="4D53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842" w:type="dxa"/>
            <w:vAlign w:val="center"/>
          </w:tcPr>
          <w:p w14:paraId="61CA9F61">
            <w:pPr>
              <w:pStyle w:val="3"/>
              <w:numPr>
                <w:ilvl w:val="0"/>
                <w:numId w:val="2"/>
              </w:numPr>
              <w:snapToGrid w:val="0"/>
              <w:ind w:firstLine="24"/>
              <w:jc w:val="center"/>
              <w:rPr>
                <w:rFonts w:ascii="宋体" w:hAnsi="宋体"/>
                <w:szCs w:val="21"/>
              </w:rPr>
            </w:pPr>
          </w:p>
        </w:tc>
        <w:tc>
          <w:tcPr>
            <w:tcW w:w="2102" w:type="dxa"/>
            <w:vAlign w:val="center"/>
          </w:tcPr>
          <w:p w14:paraId="332BDA87">
            <w:pPr>
              <w:pStyle w:val="3"/>
              <w:snapToGrid w:val="0"/>
              <w:ind w:firstLine="0"/>
              <w:jc w:val="center"/>
              <w:rPr>
                <w:rFonts w:ascii="宋体" w:hAnsi="宋体"/>
                <w:b/>
                <w:szCs w:val="21"/>
              </w:rPr>
            </w:pPr>
            <w:r>
              <w:rPr>
                <w:rFonts w:hint="eastAsia" w:ascii="宋体" w:hAnsi="宋体"/>
                <w:b/>
                <w:szCs w:val="21"/>
              </w:rPr>
              <w:t>本招选项目招选人</w:t>
            </w:r>
          </w:p>
        </w:tc>
        <w:tc>
          <w:tcPr>
            <w:tcW w:w="7072" w:type="dxa"/>
          </w:tcPr>
          <w:p w14:paraId="3EC8EC55">
            <w:pPr>
              <w:snapToGrid w:val="0"/>
              <w:spacing w:line="360" w:lineRule="exact"/>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u w:val="none"/>
              </w:rPr>
              <w:t>招选</w:t>
            </w:r>
            <w:r>
              <w:rPr>
                <w:rFonts w:hint="eastAsia" w:ascii="仿宋" w:hAnsi="仿宋" w:eastAsia="仿宋" w:cs="仿宋"/>
                <w:color w:val="auto"/>
                <w:kern w:val="2"/>
                <w:sz w:val="24"/>
                <w:szCs w:val="24"/>
                <w:highlight w:val="none"/>
                <w:u w:val="none"/>
              </w:rPr>
              <w:t>人：福建建工集团有限责任公司</w:t>
            </w:r>
            <w:r>
              <w:rPr>
                <w:rFonts w:hint="eastAsia" w:ascii="仿宋" w:hAnsi="仿宋" w:eastAsia="仿宋" w:cs="仿宋"/>
                <w:color w:val="auto"/>
                <w:kern w:val="2"/>
                <w:sz w:val="24"/>
                <w:szCs w:val="24"/>
                <w:highlight w:val="none"/>
                <w:u w:val="single"/>
                <w:lang w:val="en-US" w:eastAsia="zh-CN"/>
              </w:rPr>
              <w:t>路桥</w:t>
            </w:r>
            <w:r>
              <w:rPr>
                <w:rFonts w:hint="eastAsia" w:ascii="仿宋" w:hAnsi="仿宋" w:eastAsia="仿宋" w:cs="仿宋"/>
                <w:color w:val="auto"/>
                <w:kern w:val="2"/>
                <w:sz w:val="24"/>
                <w:szCs w:val="24"/>
                <w:highlight w:val="none"/>
                <w:u w:val="none"/>
              </w:rPr>
              <w:t xml:space="preserve">分公司 </w:t>
            </w:r>
          </w:p>
          <w:p w14:paraId="3BE7B4B2">
            <w:pPr>
              <w:snapToGrid w:val="0"/>
              <w:spacing w:line="360" w:lineRule="exact"/>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地  址：福州市鼓楼区</w:t>
            </w:r>
            <w:r>
              <w:rPr>
                <w:rFonts w:hint="eastAsia" w:ascii="仿宋" w:hAnsi="仿宋" w:eastAsia="仿宋" w:cs="仿宋"/>
                <w:color w:val="auto"/>
                <w:kern w:val="2"/>
                <w:sz w:val="24"/>
                <w:szCs w:val="24"/>
                <w:highlight w:val="none"/>
                <w:u w:val="none"/>
                <w:lang w:val="en-US" w:eastAsia="zh-CN"/>
              </w:rPr>
              <w:t>东街33号武夷中心22层</w:t>
            </w:r>
          </w:p>
          <w:p w14:paraId="205B2BFF">
            <w:pPr>
              <w:snapToGrid w:val="0"/>
              <w:spacing w:line="360" w:lineRule="exact"/>
              <w:rPr>
                <w:rFonts w:hint="eastAsia" w:ascii="仿宋" w:hAnsi="仿宋" w:eastAsia="仿宋" w:cs="仿宋"/>
                <w:kern w:val="2"/>
                <w:sz w:val="24"/>
                <w:szCs w:val="24"/>
                <w:highlight w:val="none"/>
                <w:u w:val="none"/>
              </w:rPr>
            </w:pPr>
            <w:r>
              <w:rPr>
                <w:rFonts w:hint="eastAsia" w:ascii="仿宋" w:hAnsi="仿宋" w:eastAsia="仿宋" w:cs="仿宋"/>
                <w:color w:val="auto"/>
                <w:kern w:val="2"/>
                <w:sz w:val="24"/>
                <w:szCs w:val="24"/>
                <w:highlight w:val="none"/>
                <w:u w:val="none"/>
              </w:rPr>
              <w:t>招选代理人：</w:t>
            </w:r>
            <w:r>
              <w:rPr>
                <w:rFonts w:hint="eastAsia" w:ascii="仿宋" w:hAnsi="仿宋" w:eastAsia="仿宋" w:cs="仿宋"/>
                <w:kern w:val="2"/>
                <w:sz w:val="24"/>
                <w:szCs w:val="24"/>
                <w:highlight w:val="none"/>
                <w:u w:val="single"/>
                <w:lang w:val="en-US" w:eastAsia="zh-CN"/>
              </w:rPr>
              <w:t>国道G324线龙海角美大碑头至龙文朝阳漳滨段公路工程A2标段施工</w:t>
            </w:r>
            <w:r>
              <w:rPr>
                <w:rFonts w:hint="eastAsia" w:ascii="仿宋" w:hAnsi="仿宋" w:eastAsia="仿宋" w:cs="仿宋"/>
                <w:kern w:val="2"/>
                <w:sz w:val="24"/>
                <w:szCs w:val="24"/>
                <w:highlight w:val="none"/>
                <w:u w:val="none"/>
              </w:rPr>
              <w:t>项目经理部</w:t>
            </w:r>
          </w:p>
          <w:p w14:paraId="7FA5197A">
            <w:pPr>
              <w:snapToGrid w:val="0"/>
              <w:spacing w:line="360" w:lineRule="exact"/>
              <w:rPr>
                <w:rFonts w:hint="default" w:ascii="仿宋" w:hAnsi="仿宋" w:eastAsia="仿宋" w:cs="仿宋"/>
                <w:kern w:val="2"/>
                <w:sz w:val="24"/>
                <w:szCs w:val="24"/>
                <w:highlight w:val="none"/>
                <w:u w:val="single"/>
                <w:lang w:val="en-US" w:eastAsia="zh-CN"/>
              </w:rPr>
            </w:pPr>
            <w:r>
              <w:rPr>
                <w:rFonts w:hint="eastAsia" w:ascii="仿宋" w:hAnsi="仿宋" w:eastAsia="仿宋" w:cs="仿宋"/>
                <w:color w:val="auto"/>
                <w:kern w:val="2"/>
                <w:sz w:val="24"/>
                <w:szCs w:val="24"/>
                <w:highlight w:val="none"/>
                <w:u w:val="none"/>
              </w:rPr>
              <w:t>地      址：</w:t>
            </w:r>
            <w:r>
              <w:rPr>
                <w:rFonts w:hint="eastAsia" w:ascii="仿宋" w:hAnsi="仿宋" w:eastAsia="仿宋" w:cs="仿宋"/>
                <w:kern w:val="2"/>
                <w:sz w:val="24"/>
                <w:szCs w:val="24"/>
                <w:highlight w:val="none"/>
                <w:u w:val="single"/>
                <w:lang w:val="en-US" w:eastAsia="zh-CN"/>
              </w:rPr>
              <w:t>福建省漳州市龙文区蓝田开发区小港北路40号福建建工项目部</w:t>
            </w:r>
          </w:p>
          <w:p w14:paraId="40D82B7D">
            <w:pPr>
              <w:snapToGrid w:val="0"/>
              <w:spacing w:line="360" w:lineRule="exact"/>
              <w:rPr>
                <w:rFonts w:hint="default" w:ascii="仿宋" w:hAnsi="仿宋" w:eastAsia="仿宋" w:cs="仿宋"/>
                <w:color w:val="auto"/>
                <w:kern w:val="2"/>
                <w:sz w:val="24"/>
                <w:szCs w:val="24"/>
                <w:u w:val="single"/>
                <w:lang w:val="en-US"/>
              </w:rPr>
            </w:pPr>
            <w:r>
              <w:rPr>
                <w:rFonts w:hint="eastAsia" w:ascii="仿宋" w:hAnsi="仿宋" w:eastAsia="仿宋" w:cs="仿宋"/>
                <w:color w:val="auto"/>
                <w:kern w:val="2"/>
                <w:sz w:val="24"/>
                <w:szCs w:val="24"/>
                <w:u w:val="none"/>
              </w:rPr>
              <w:t>联  系  人：</w:t>
            </w:r>
            <w:r>
              <w:rPr>
                <w:rFonts w:hint="eastAsia" w:ascii="仿宋" w:hAnsi="仿宋" w:eastAsia="仿宋" w:cs="仿宋"/>
                <w:kern w:val="2"/>
                <w:sz w:val="24"/>
                <w:szCs w:val="24"/>
                <w:highlight w:val="none"/>
                <w:u w:val="single"/>
                <w:lang w:eastAsia="zh-CN"/>
              </w:rPr>
              <w:t>洪汉洋</w:t>
            </w:r>
            <w:r>
              <w:rPr>
                <w:rFonts w:hint="eastAsia" w:ascii="仿宋" w:hAnsi="仿宋" w:eastAsia="仿宋" w:cs="仿宋"/>
                <w:color w:val="auto"/>
                <w:kern w:val="2"/>
                <w:sz w:val="24"/>
                <w:szCs w:val="24"/>
                <w:u w:val="none"/>
              </w:rPr>
              <w:t xml:space="preserve">   联系电话：</w:t>
            </w:r>
            <w:r>
              <w:rPr>
                <w:rFonts w:hint="eastAsia" w:ascii="仿宋" w:hAnsi="仿宋" w:eastAsia="仿宋" w:cs="仿宋"/>
                <w:kern w:val="2"/>
                <w:sz w:val="24"/>
                <w:szCs w:val="24"/>
                <w:highlight w:val="none"/>
                <w:u w:val="single"/>
                <w:lang w:eastAsia="zh-CN"/>
              </w:rPr>
              <w:t>18006943039</w:t>
            </w:r>
          </w:p>
        </w:tc>
      </w:tr>
      <w:tr w14:paraId="203B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2" w:type="dxa"/>
            <w:vAlign w:val="center"/>
          </w:tcPr>
          <w:p w14:paraId="55A1BC60">
            <w:pPr>
              <w:pStyle w:val="3"/>
              <w:numPr>
                <w:ilvl w:val="0"/>
                <w:numId w:val="2"/>
              </w:numPr>
              <w:snapToGrid w:val="0"/>
              <w:ind w:hanging="118"/>
              <w:jc w:val="center"/>
              <w:rPr>
                <w:rFonts w:ascii="宋体" w:hAnsi="宋体"/>
                <w:szCs w:val="21"/>
              </w:rPr>
            </w:pPr>
          </w:p>
        </w:tc>
        <w:tc>
          <w:tcPr>
            <w:tcW w:w="2102" w:type="dxa"/>
            <w:vAlign w:val="center"/>
          </w:tcPr>
          <w:p w14:paraId="58D964C8">
            <w:pPr>
              <w:pStyle w:val="3"/>
              <w:snapToGrid w:val="0"/>
              <w:ind w:firstLine="0"/>
              <w:jc w:val="center"/>
              <w:rPr>
                <w:rFonts w:ascii="宋体" w:hAnsi="宋体"/>
                <w:szCs w:val="21"/>
              </w:rPr>
            </w:pPr>
            <w:r>
              <w:rPr>
                <w:rFonts w:hint="eastAsia" w:ascii="宋体" w:hAnsi="宋体"/>
                <w:b/>
                <w:szCs w:val="21"/>
              </w:rPr>
              <w:t>本招选项目名称</w:t>
            </w:r>
          </w:p>
        </w:tc>
        <w:tc>
          <w:tcPr>
            <w:tcW w:w="7072" w:type="dxa"/>
            <w:vAlign w:val="center"/>
          </w:tcPr>
          <w:p w14:paraId="01B36FBD">
            <w:pPr>
              <w:snapToGrid w:val="0"/>
              <w:spacing w:line="360" w:lineRule="exact"/>
              <w:rPr>
                <w:rFonts w:hint="default" w:ascii="仿宋" w:hAnsi="仿宋" w:eastAsia="仿宋" w:cs="仿宋"/>
                <w:color w:val="auto"/>
                <w:kern w:val="2"/>
                <w:sz w:val="24"/>
                <w:szCs w:val="24"/>
                <w:u w:val="single"/>
                <w:lang w:val="en-US"/>
              </w:rPr>
            </w:pPr>
            <w:r>
              <w:rPr>
                <w:rFonts w:hint="eastAsia" w:ascii="仿宋" w:hAnsi="仿宋" w:eastAsia="仿宋" w:cs="仿宋"/>
                <w:kern w:val="2"/>
                <w:sz w:val="24"/>
                <w:szCs w:val="24"/>
                <w:highlight w:val="none"/>
                <w:u w:val="single"/>
                <w:lang w:val="en-US" w:eastAsia="zh-CN" w:bidi="ar-SA"/>
              </w:rPr>
              <w:t>国道G324线龙海角美大碑头至龙文朝阳漳滨段公路工程A2标段施工桥梁辅助工程专业分包</w:t>
            </w:r>
          </w:p>
        </w:tc>
      </w:tr>
      <w:tr w14:paraId="133D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2" w:type="dxa"/>
            <w:vAlign w:val="center"/>
          </w:tcPr>
          <w:p w14:paraId="10EF4A28">
            <w:pPr>
              <w:pStyle w:val="3"/>
              <w:numPr>
                <w:ilvl w:val="0"/>
                <w:numId w:val="2"/>
              </w:numPr>
              <w:snapToGrid w:val="0"/>
              <w:ind w:firstLine="24"/>
              <w:jc w:val="center"/>
              <w:rPr>
                <w:rFonts w:ascii="宋体" w:hAnsi="宋体"/>
                <w:szCs w:val="21"/>
              </w:rPr>
            </w:pPr>
          </w:p>
        </w:tc>
        <w:tc>
          <w:tcPr>
            <w:tcW w:w="2102" w:type="dxa"/>
            <w:vAlign w:val="center"/>
          </w:tcPr>
          <w:p w14:paraId="66831582">
            <w:pPr>
              <w:pStyle w:val="3"/>
              <w:snapToGrid w:val="0"/>
              <w:ind w:firstLine="0"/>
              <w:jc w:val="center"/>
              <w:rPr>
                <w:rFonts w:ascii="宋体" w:hAnsi="宋体"/>
                <w:b/>
                <w:szCs w:val="21"/>
              </w:rPr>
            </w:pPr>
            <w:r>
              <w:rPr>
                <w:rFonts w:hint="eastAsia" w:ascii="宋体" w:hAnsi="宋体"/>
                <w:b/>
                <w:szCs w:val="21"/>
              </w:rPr>
              <w:t>本招选项目</w:t>
            </w:r>
          </w:p>
          <w:p w14:paraId="5AE85E86">
            <w:pPr>
              <w:pStyle w:val="3"/>
              <w:snapToGrid w:val="0"/>
              <w:ind w:firstLine="0"/>
              <w:jc w:val="center"/>
              <w:rPr>
                <w:rFonts w:ascii="宋体" w:hAnsi="宋体"/>
                <w:szCs w:val="21"/>
              </w:rPr>
            </w:pPr>
            <w:r>
              <w:rPr>
                <w:rFonts w:hint="eastAsia" w:ascii="宋体" w:hAnsi="宋体"/>
                <w:b/>
                <w:szCs w:val="21"/>
              </w:rPr>
              <w:t>建设地点</w:t>
            </w:r>
          </w:p>
        </w:tc>
        <w:tc>
          <w:tcPr>
            <w:tcW w:w="7072" w:type="dxa"/>
            <w:vAlign w:val="center"/>
          </w:tcPr>
          <w:p w14:paraId="2CA06EB9">
            <w:pPr>
              <w:spacing w:line="500" w:lineRule="exact"/>
              <w:rPr>
                <w:rFonts w:hint="default" w:ascii="仿宋" w:hAnsi="仿宋" w:eastAsia="仿宋" w:cs="仿宋"/>
                <w:color w:val="auto"/>
                <w:kern w:val="2"/>
                <w:sz w:val="24"/>
                <w:szCs w:val="24"/>
                <w:lang w:val="en-US" w:eastAsia="zh-CN" w:bidi="ar-SA"/>
              </w:rPr>
            </w:pPr>
            <w:r>
              <w:rPr>
                <w:rFonts w:hint="eastAsia" w:ascii="仿宋" w:hAnsi="仿宋" w:eastAsia="仿宋" w:cs="仿宋"/>
                <w:kern w:val="2"/>
                <w:sz w:val="24"/>
                <w:szCs w:val="24"/>
                <w:highlight w:val="none"/>
                <w:u w:val="single"/>
                <w:lang w:eastAsia="zh-CN"/>
              </w:rPr>
              <w:t>福建省</w:t>
            </w:r>
            <w:r>
              <w:rPr>
                <w:rFonts w:hint="eastAsia" w:ascii="仿宋" w:hAnsi="仿宋" w:eastAsia="仿宋" w:cs="仿宋"/>
                <w:kern w:val="2"/>
                <w:sz w:val="24"/>
                <w:szCs w:val="24"/>
                <w:highlight w:val="none"/>
                <w:u w:val="single"/>
                <w:lang w:val="en-US" w:eastAsia="zh-CN" w:bidi="ar-SA"/>
              </w:rPr>
              <w:t>漳州市龙文区</w:t>
            </w:r>
          </w:p>
        </w:tc>
      </w:tr>
      <w:tr w14:paraId="270B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42" w:type="dxa"/>
            <w:vAlign w:val="center"/>
          </w:tcPr>
          <w:p w14:paraId="27600AAF">
            <w:pPr>
              <w:pStyle w:val="3"/>
              <w:numPr>
                <w:ilvl w:val="0"/>
                <w:numId w:val="2"/>
              </w:numPr>
              <w:snapToGrid w:val="0"/>
              <w:ind w:hanging="118"/>
              <w:jc w:val="center"/>
              <w:rPr>
                <w:rFonts w:ascii="宋体" w:hAnsi="宋体"/>
                <w:szCs w:val="21"/>
              </w:rPr>
            </w:pPr>
          </w:p>
        </w:tc>
        <w:tc>
          <w:tcPr>
            <w:tcW w:w="2102" w:type="dxa"/>
            <w:vAlign w:val="center"/>
          </w:tcPr>
          <w:p w14:paraId="1221BF8E">
            <w:pPr>
              <w:pStyle w:val="3"/>
              <w:snapToGrid w:val="0"/>
              <w:ind w:firstLine="0"/>
              <w:jc w:val="center"/>
              <w:rPr>
                <w:rFonts w:ascii="宋体" w:hAnsi="宋体"/>
                <w:b/>
                <w:szCs w:val="21"/>
              </w:rPr>
            </w:pPr>
            <w:r>
              <w:rPr>
                <w:rFonts w:hint="eastAsia" w:ascii="宋体" w:hAnsi="宋体"/>
                <w:b/>
                <w:szCs w:val="21"/>
              </w:rPr>
              <w:t>本招选项目的</w:t>
            </w:r>
          </w:p>
          <w:p w14:paraId="4D1ADD83">
            <w:pPr>
              <w:pStyle w:val="3"/>
              <w:snapToGrid w:val="0"/>
              <w:ind w:firstLine="0"/>
              <w:jc w:val="center"/>
              <w:rPr>
                <w:rFonts w:ascii="宋体" w:hAnsi="宋体"/>
                <w:szCs w:val="21"/>
              </w:rPr>
            </w:pPr>
            <w:r>
              <w:rPr>
                <w:rFonts w:hint="eastAsia" w:ascii="宋体" w:hAnsi="宋体"/>
                <w:b/>
                <w:szCs w:val="21"/>
              </w:rPr>
              <w:t>工程建设规模</w:t>
            </w:r>
          </w:p>
        </w:tc>
        <w:tc>
          <w:tcPr>
            <w:tcW w:w="7072" w:type="dxa"/>
            <w:tcBorders>
              <w:bottom w:val="single" w:color="auto" w:sz="4" w:space="0"/>
            </w:tcBorders>
            <w:vAlign w:val="center"/>
          </w:tcPr>
          <w:p w14:paraId="5BDB1B9D">
            <w:pPr>
              <w:spacing w:line="360" w:lineRule="exact"/>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yellow"/>
                <w:u w:val="single"/>
                <w:lang w:val="en-US" w:eastAsia="zh-CN" w:bidi="ar-SA"/>
              </w:rPr>
              <w:t>本项目桥梁辅助工程主要内容包括：现浇梁基础换填、管桩、钢板桩、支护、干处挖土方、泥浆处理。</w:t>
            </w:r>
            <w:r>
              <w:rPr>
                <w:rFonts w:hint="eastAsia" w:ascii="仿宋" w:hAnsi="仿宋" w:eastAsia="仿宋" w:cs="仿宋"/>
                <w:kern w:val="2"/>
                <w:sz w:val="24"/>
                <w:szCs w:val="24"/>
                <w:highlight w:val="none"/>
                <w:u w:val="single"/>
                <w:lang w:val="en-US" w:eastAsia="zh-CN" w:bidi="ar-SA"/>
              </w:rPr>
              <w:t>具体参考施工图纸及《参选报价表》内容。</w:t>
            </w:r>
          </w:p>
        </w:tc>
      </w:tr>
      <w:tr w14:paraId="0C40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2" w:type="dxa"/>
            <w:vAlign w:val="center"/>
          </w:tcPr>
          <w:p w14:paraId="2B2C89AC">
            <w:pPr>
              <w:pStyle w:val="3"/>
              <w:numPr>
                <w:ilvl w:val="0"/>
                <w:numId w:val="2"/>
              </w:numPr>
              <w:snapToGrid w:val="0"/>
              <w:spacing w:line="360" w:lineRule="exact"/>
              <w:ind w:firstLine="24"/>
              <w:jc w:val="center"/>
              <w:rPr>
                <w:rFonts w:ascii="宋体" w:hAnsi="宋体"/>
                <w:szCs w:val="21"/>
              </w:rPr>
            </w:pPr>
          </w:p>
        </w:tc>
        <w:tc>
          <w:tcPr>
            <w:tcW w:w="2102" w:type="dxa"/>
            <w:tcBorders>
              <w:bottom w:val="single" w:color="auto" w:sz="4" w:space="0"/>
            </w:tcBorders>
            <w:vAlign w:val="center"/>
          </w:tcPr>
          <w:p w14:paraId="50EBCCE5">
            <w:pPr>
              <w:pStyle w:val="3"/>
              <w:snapToGrid w:val="0"/>
              <w:spacing w:line="360" w:lineRule="exact"/>
              <w:ind w:left="-108" w:leftChars="-54" w:firstLine="95" w:firstLineChars="45"/>
              <w:jc w:val="center"/>
              <w:rPr>
                <w:rFonts w:ascii="宋体" w:hAnsi="宋体"/>
                <w:b/>
                <w:szCs w:val="21"/>
              </w:rPr>
            </w:pPr>
            <w:r>
              <w:rPr>
                <w:rFonts w:hint="eastAsia" w:ascii="宋体" w:hAnsi="宋体"/>
                <w:b/>
                <w:szCs w:val="21"/>
              </w:rPr>
              <w:t>招选范围和内容</w:t>
            </w:r>
          </w:p>
        </w:tc>
        <w:tc>
          <w:tcPr>
            <w:tcW w:w="7072" w:type="dxa"/>
            <w:tcBorders>
              <w:top w:val="single" w:color="auto" w:sz="4" w:space="0"/>
              <w:bottom w:val="single" w:color="auto" w:sz="4" w:space="0"/>
            </w:tcBorders>
            <w:vAlign w:val="center"/>
          </w:tcPr>
          <w:p w14:paraId="446F5EFF">
            <w:pPr>
              <w:numPr>
                <w:ilvl w:val="0"/>
                <w:numId w:val="0"/>
              </w:numPr>
              <w:spacing w:line="400" w:lineRule="exact"/>
              <w:rPr>
                <w:rFonts w:hint="eastAsia" w:ascii="仿宋" w:hAnsi="仿宋" w:eastAsia="仿宋" w:cs="仿宋"/>
                <w:color w:val="auto"/>
                <w:kern w:val="2"/>
                <w:sz w:val="24"/>
                <w:szCs w:val="24"/>
                <w:highlight w:val="yellow"/>
                <w:u w:val="single"/>
                <w:lang w:val="en-US" w:eastAsia="zh-CN" w:bidi="ar-SA"/>
              </w:rPr>
            </w:pPr>
            <w:r>
              <w:rPr>
                <w:rFonts w:hint="eastAsia" w:ascii="仿宋" w:hAnsi="仿宋" w:eastAsia="仿宋" w:cs="仿宋"/>
                <w:color w:val="auto"/>
                <w:kern w:val="2"/>
                <w:sz w:val="24"/>
                <w:szCs w:val="24"/>
                <w:highlight w:val="yellow"/>
                <w:u w:val="single"/>
                <w:lang w:val="en-US" w:eastAsia="zh-CN" w:bidi="ar-SA"/>
              </w:rPr>
              <w:t>暂定工程量，以现场实际工程量为准。报价包含但不限于以下内容：</w:t>
            </w:r>
          </w:p>
          <w:p w14:paraId="17F3004E">
            <w:pPr>
              <w:numPr>
                <w:ilvl w:val="0"/>
                <w:numId w:val="0"/>
              </w:numPr>
              <w:spacing w:line="400" w:lineRule="exact"/>
              <w:rPr>
                <w:rFonts w:hint="eastAsia" w:ascii="仿宋" w:hAnsi="仿宋" w:eastAsia="仿宋" w:cs="仿宋"/>
                <w:color w:val="auto"/>
                <w:kern w:val="2"/>
                <w:sz w:val="24"/>
                <w:szCs w:val="24"/>
                <w:highlight w:val="yellow"/>
                <w:u w:val="single"/>
                <w:lang w:val="en-US" w:eastAsia="zh-CN" w:bidi="ar-SA"/>
              </w:rPr>
            </w:pPr>
            <w:r>
              <w:rPr>
                <w:rFonts w:hint="eastAsia" w:ascii="仿宋" w:hAnsi="仿宋" w:eastAsia="仿宋" w:cs="仿宋"/>
                <w:color w:val="auto"/>
                <w:kern w:val="2"/>
                <w:sz w:val="24"/>
                <w:szCs w:val="24"/>
                <w:highlight w:val="yellow"/>
                <w:u w:val="single"/>
                <w:lang w:val="en-US" w:eastAsia="zh-CN" w:bidi="ar-SA"/>
              </w:rPr>
              <w:t>1、人工费、材料费（除了钢筋、水泥、混凝土、型钢、钢板等主材由项目管理部提供的材料外）、中标人自购原材料、运输到场费用、土方开挖设备、设备进场厂费用、装车、燃油费、设备维修、弃方运输、设备进场厂费用、打拔、加固、保管、泥浆运输设备、泥浆处置费用、泥浆外运费、弃方场地费、夜间照明费、冬雨期施工增加费、人员食宿、保险费、机械进出场费、措施项目费、税金、有关法规规定员工应享受的所有补贴及福利费用等一切与桥梁辅助工程内容相关的全部费用。本项目综合单价不包含甲供材料价格，中标人领用甲供材料各类规格必须用在对应的施工部位，不得擅自更改项目特征中的主材材料规格，不得将甲供材料进行销售及替换品牌和规格，每发现一次，总承包单位有权令其整改并罚款10000元，一切损失由中标人自行承担。</w:t>
            </w:r>
          </w:p>
          <w:p w14:paraId="1B98E36C">
            <w:pPr>
              <w:numPr>
                <w:ilvl w:val="0"/>
                <w:numId w:val="0"/>
              </w:numPr>
              <w:spacing w:line="400" w:lineRule="exact"/>
              <w:rPr>
                <w:rFonts w:hint="eastAsia" w:ascii="仿宋" w:hAnsi="仿宋" w:eastAsia="仿宋" w:cs="仿宋"/>
                <w:color w:val="auto"/>
                <w:kern w:val="2"/>
                <w:sz w:val="24"/>
                <w:szCs w:val="24"/>
                <w:highlight w:val="yellow"/>
                <w:u w:val="single"/>
                <w:lang w:val="en-US" w:eastAsia="zh-CN" w:bidi="ar-SA"/>
              </w:rPr>
            </w:pPr>
            <w:r>
              <w:rPr>
                <w:rFonts w:hint="eastAsia" w:ascii="仿宋" w:hAnsi="仿宋" w:eastAsia="仿宋" w:cs="仿宋"/>
                <w:color w:val="auto"/>
                <w:kern w:val="2"/>
                <w:sz w:val="24"/>
                <w:szCs w:val="24"/>
                <w:highlight w:val="yellow"/>
                <w:u w:val="single"/>
                <w:lang w:val="en-US" w:eastAsia="zh-CN" w:bidi="ar-SA"/>
              </w:rPr>
              <w:t>2、中选人按方案、规范及项目部下发的书面要求施工以下主要工程内容：参照图纸及桥梁辅助工程工程量清单内容。</w:t>
            </w:r>
          </w:p>
          <w:p w14:paraId="69043311">
            <w:pPr>
              <w:numPr>
                <w:ilvl w:val="0"/>
                <w:numId w:val="0"/>
              </w:numPr>
              <w:spacing w:line="400" w:lineRule="exact"/>
              <w:rPr>
                <w:rFonts w:hint="eastAsia" w:ascii="仿宋" w:hAnsi="仿宋" w:eastAsia="仿宋" w:cs="仿宋"/>
                <w:color w:val="auto"/>
                <w:kern w:val="2"/>
                <w:sz w:val="24"/>
                <w:szCs w:val="24"/>
                <w:highlight w:val="yellow"/>
                <w:u w:val="single"/>
                <w:lang w:val="en-US" w:eastAsia="zh-CN" w:bidi="ar-SA"/>
              </w:rPr>
            </w:pPr>
            <w:r>
              <w:rPr>
                <w:rFonts w:hint="eastAsia" w:ascii="仿宋" w:hAnsi="仿宋" w:eastAsia="仿宋" w:cs="仿宋"/>
                <w:color w:val="auto"/>
                <w:kern w:val="2"/>
                <w:sz w:val="24"/>
                <w:szCs w:val="24"/>
                <w:highlight w:val="yellow"/>
                <w:u w:val="single"/>
                <w:lang w:val="en-US" w:eastAsia="zh-CN" w:bidi="ar-SA"/>
              </w:rPr>
              <w:t>3、包含因中选人施工对农民土地、苗木、房屋及其他损害的赔偿费用及协调当地村民关系等一切不可预见费用在内，且不因任何条件变化而调整。</w:t>
            </w:r>
          </w:p>
          <w:p w14:paraId="7868FC5F">
            <w:pPr>
              <w:numPr>
                <w:ilvl w:val="0"/>
                <w:numId w:val="0"/>
              </w:numPr>
              <w:spacing w:line="400" w:lineRule="exact"/>
              <w:rPr>
                <w:rFonts w:hint="eastAsia" w:ascii="仿宋" w:hAnsi="仿宋" w:eastAsia="仿宋" w:cs="仿宋"/>
                <w:color w:val="auto"/>
                <w:kern w:val="2"/>
                <w:sz w:val="24"/>
                <w:szCs w:val="24"/>
                <w:highlight w:val="yellow"/>
                <w:u w:val="single"/>
                <w:lang w:val="en-US" w:eastAsia="zh-CN" w:bidi="ar-SA"/>
              </w:rPr>
            </w:pPr>
            <w:r>
              <w:rPr>
                <w:rFonts w:hint="eastAsia" w:ascii="仿宋" w:hAnsi="仿宋" w:eastAsia="仿宋" w:cs="仿宋"/>
                <w:color w:val="auto"/>
                <w:kern w:val="2"/>
                <w:sz w:val="24"/>
                <w:szCs w:val="24"/>
                <w:highlight w:val="yellow"/>
                <w:u w:val="single"/>
                <w:lang w:val="en-US" w:eastAsia="zh-CN" w:bidi="ar-SA"/>
              </w:rPr>
              <w:t>4、中选人应配合现场各项检查、报检、检测等工作。</w:t>
            </w:r>
          </w:p>
          <w:p w14:paraId="101CF429">
            <w:pPr>
              <w:numPr>
                <w:ilvl w:val="0"/>
                <w:numId w:val="0"/>
              </w:numPr>
              <w:spacing w:line="400" w:lineRule="exact"/>
              <w:rPr>
                <w:rFonts w:hint="eastAsia" w:ascii="仿宋" w:hAnsi="仿宋" w:eastAsia="仿宋" w:cs="仿宋"/>
                <w:color w:val="auto"/>
                <w:kern w:val="2"/>
                <w:sz w:val="24"/>
                <w:szCs w:val="24"/>
                <w:highlight w:val="yellow"/>
                <w:u w:val="single"/>
                <w:lang w:val="en-US" w:eastAsia="zh-CN" w:bidi="ar-SA"/>
              </w:rPr>
            </w:pPr>
            <w:r>
              <w:rPr>
                <w:rFonts w:hint="eastAsia" w:ascii="仿宋" w:hAnsi="仿宋" w:eastAsia="仿宋" w:cs="仿宋"/>
                <w:color w:val="auto"/>
                <w:kern w:val="2"/>
                <w:sz w:val="24"/>
                <w:szCs w:val="24"/>
                <w:highlight w:val="yellow"/>
                <w:u w:val="single"/>
                <w:lang w:val="en-US" w:eastAsia="zh-CN" w:bidi="ar-SA"/>
              </w:rPr>
              <w:t>5、施工现场应做到安全文明标准化施工，场地内的安全防护、标志标牌所需材料由中选人自行负责，中选人应按招选代理人要求布控、维护。</w:t>
            </w:r>
          </w:p>
          <w:p w14:paraId="61FA1666">
            <w:pPr>
              <w:numPr>
                <w:ilvl w:val="0"/>
                <w:numId w:val="0"/>
              </w:numPr>
              <w:spacing w:line="400" w:lineRule="exact"/>
              <w:rPr>
                <w:rFonts w:hint="eastAsia" w:ascii="仿宋" w:hAnsi="仿宋" w:eastAsia="仿宋" w:cs="仿宋"/>
                <w:color w:val="auto"/>
                <w:kern w:val="2"/>
                <w:sz w:val="24"/>
                <w:szCs w:val="24"/>
                <w:highlight w:val="yellow"/>
                <w:u w:val="single"/>
                <w:lang w:val="en-US" w:eastAsia="zh-CN" w:bidi="ar-SA"/>
              </w:rPr>
            </w:pPr>
            <w:r>
              <w:rPr>
                <w:rFonts w:hint="eastAsia" w:ascii="仿宋" w:hAnsi="仿宋" w:eastAsia="仿宋" w:cs="仿宋"/>
                <w:color w:val="auto"/>
                <w:kern w:val="2"/>
                <w:sz w:val="24"/>
                <w:szCs w:val="24"/>
                <w:highlight w:val="yellow"/>
                <w:u w:val="single"/>
                <w:lang w:val="en-US" w:eastAsia="zh-CN" w:bidi="ar-SA"/>
              </w:rPr>
              <w:t>6、未列明的相关工作内容，以图纸及建设方案为准，均视为包含在报价中，不予调价。</w:t>
            </w:r>
          </w:p>
          <w:p w14:paraId="7ADE4797">
            <w:pPr>
              <w:numPr>
                <w:ilvl w:val="0"/>
                <w:numId w:val="0"/>
              </w:numPr>
              <w:spacing w:line="400" w:lineRule="exact"/>
              <w:rPr>
                <w:rFonts w:hint="eastAsia" w:ascii="仿宋" w:hAnsi="仿宋" w:eastAsia="仿宋" w:cs="仿宋"/>
                <w:color w:val="auto"/>
                <w:kern w:val="2"/>
                <w:sz w:val="24"/>
                <w:szCs w:val="24"/>
                <w:highlight w:val="yellow"/>
                <w:u w:val="single"/>
                <w:lang w:val="en-US" w:eastAsia="zh-CN" w:bidi="ar-SA"/>
              </w:rPr>
            </w:pPr>
            <w:r>
              <w:rPr>
                <w:rFonts w:hint="eastAsia" w:ascii="仿宋" w:hAnsi="仿宋" w:eastAsia="仿宋" w:cs="仿宋"/>
                <w:color w:val="auto"/>
                <w:kern w:val="2"/>
                <w:sz w:val="24"/>
                <w:szCs w:val="24"/>
                <w:highlight w:val="yellow"/>
                <w:u w:val="single"/>
                <w:lang w:val="en-US" w:eastAsia="zh-CN" w:bidi="ar-SA"/>
              </w:rPr>
              <w:t>7.中选人根据实际需要为自有设备购买财产保险，为施工现场作业人员购买个人意外伤害保险，保险费用包含在分包单价中，由中选人承担，并将已交保险的复印件交招标人备案。</w:t>
            </w:r>
          </w:p>
          <w:p w14:paraId="2988969A">
            <w:r>
              <w:rPr>
                <w:rFonts w:hint="eastAsia" w:ascii="仿宋" w:hAnsi="仿宋" w:eastAsia="仿宋" w:cs="仿宋"/>
                <w:color w:val="auto"/>
                <w:kern w:val="2"/>
                <w:sz w:val="24"/>
                <w:szCs w:val="24"/>
                <w:highlight w:val="yellow"/>
                <w:u w:val="single"/>
                <w:lang w:val="en-US" w:eastAsia="zh-CN" w:bidi="ar-SA"/>
              </w:rPr>
              <w:t>8.特种作业人员需持证上岗。</w:t>
            </w:r>
          </w:p>
          <w:p w14:paraId="55FCA2E5">
            <w:pPr>
              <w:numPr>
                <w:ilvl w:val="0"/>
                <w:numId w:val="0"/>
              </w:numPr>
              <w:spacing w:line="400" w:lineRule="exact"/>
              <w:rPr>
                <w:rFonts w:hint="default" w:ascii="仿宋" w:hAnsi="仿宋" w:eastAsia="仿宋" w:cs="仿宋"/>
                <w:color w:val="auto"/>
                <w:kern w:val="2"/>
                <w:sz w:val="24"/>
                <w:szCs w:val="24"/>
                <w:highlight w:val="yellow"/>
                <w:u w:val="single"/>
                <w:lang w:val="en-US" w:eastAsia="zh-CN" w:bidi="ar-SA"/>
              </w:rPr>
            </w:pPr>
          </w:p>
        </w:tc>
      </w:tr>
      <w:tr w14:paraId="724B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2" w:type="dxa"/>
            <w:vAlign w:val="center"/>
          </w:tcPr>
          <w:p w14:paraId="015A6B56">
            <w:pPr>
              <w:pStyle w:val="3"/>
              <w:numPr>
                <w:ilvl w:val="0"/>
                <w:numId w:val="2"/>
              </w:numPr>
              <w:snapToGrid w:val="0"/>
              <w:spacing w:line="360" w:lineRule="exact"/>
              <w:ind w:hanging="118"/>
              <w:jc w:val="center"/>
              <w:rPr>
                <w:rFonts w:ascii="宋体" w:hAnsi="宋体"/>
                <w:szCs w:val="21"/>
              </w:rPr>
            </w:pPr>
          </w:p>
        </w:tc>
        <w:tc>
          <w:tcPr>
            <w:tcW w:w="2102" w:type="dxa"/>
            <w:tcBorders>
              <w:top w:val="single" w:color="auto" w:sz="4" w:space="0"/>
            </w:tcBorders>
            <w:vAlign w:val="center"/>
          </w:tcPr>
          <w:p w14:paraId="571C77F1">
            <w:pPr>
              <w:pStyle w:val="3"/>
              <w:snapToGrid w:val="0"/>
              <w:spacing w:line="360" w:lineRule="exact"/>
              <w:ind w:left="-108" w:leftChars="-54" w:firstLine="95" w:firstLineChars="45"/>
              <w:jc w:val="center"/>
              <w:rPr>
                <w:rFonts w:ascii="宋体" w:hAnsi="宋体"/>
                <w:b/>
                <w:szCs w:val="21"/>
              </w:rPr>
            </w:pPr>
            <w:r>
              <w:rPr>
                <w:rFonts w:hint="eastAsia" w:ascii="宋体" w:hAnsi="宋体"/>
                <w:b/>
                <w:szCs w:val="21"/>
              </w:rPr>
              <w:t>工期要求</w:t>
            </w:r>
          </w:p>
        </w:tc>
        <w:tc>
          <w:tcPr>
            <w:tcW w:w="7072" w:type="dxa"/>
            <w:tcBorders>
              <w:top w:val="single" w:color="auto" w:sz="4" w:space="0"/>
            </w:tcBorders>
            <w:vAlign w:val="center"/>
          </w:tcPr>
          <w:p w14:paraId="7E6B70A3">
            <w:pPr>
              <w:pStyle w:val="3"/>
              <w:snapToGrid w:val="0"/>
              <w:spacing w:line="360" w:lineRule="exact"/>
              <w:ind w:firstLine="0"/>
              <w:rPr>
                <w:rFonts w:ascii="仿宋" w:hAnsi="仿宋" w:eastAsia="仿宋" w:cs="仿宋"/>
                <w:color w:val="auto"/>
                <w:szCs w:val="21"/>
                <w:highlight w:val="none"/>
              </w:rPr>
            </w:pPr>
            <w:r>
              <w:rPr>
                <w:rFonts w:hint="eastAsia" w:ascii="仿宋" w:hAnsi="仿宋" w:eastAsia="仿宋" w:cs="仿宋"/>
                <w:color w:val="auto"/>
                <w:spacing w:val="-8"/>
                <w:sz w:val="24"/>
                <w:szCs w:val="24"/>
                <w:highlight w:val="none"/>
              </w:rPr>
              <w:t>施工工期：</w:t>
            </w:r>
            <w:r>
              <w:rPr>
                <w:rFonts w:hint="eastAsia" w:ascii="仿宋" w:hAnsi="仿宋" w:eastAsia="仿宋" w:cs="仿宋"/>
                <w:color w:val="auto"/>
                <w:spacing w:val="-8"/>
                <w:sz w:val="24"/>
                <w:szCs w:val="24"/>
                <w:highlight w:val="none"/>
                <w:lang w:val="en-US" w:eastAsia="zh-CN"/>
              </w:rPr>
              <w:t>暂定</w:t>
            </w:r>
            <w:r>
              <w:rPr>
                <w:rFonts w:hint="eastAsia" w:ascii="仿宋" w:hAnsi="仿宋" w:eastAsia="仿宋" w:cs="仿宋"/>
                <w:color w:val="auto"/>
                <w:spacing w:val="-8"/>
                <w:sz w:val="24"/>
                <w:szCs w:val="24"/>
                <w:highlight w:val="yellow"/>
                <w:u w:val="single"/>
                <w:lang w:val="en-US" w:eastAsia="zh-CN"/>
              </w:rPr>
              <w:t xml:space="preserve"> 782 </w:t>
            </w:r>
            <w:r>
              <w:rPr>
                <w:rFonts w:hint="eastAsia" w:ascii="仿宋" w:hAnsi="仿宋" w:eastAsia="仿宋" w:cs="仿宋"/>
                <w:color w:val="auto"/>
                <w:spacing w:val="-8"/>
                <w:sz w:val="24"/>
                <w:szCs w:val="24"/>
                <w:highlight w:val="none"/>
              </w:rPr>
              <w:t>日历天，按</w:t>
            </w:r>
            <w:r>
              <w:rPr>
                <w:rFonts w:hint="eastAsia" w:ascii="仿宋" w:hAnsi="仿宋" w:eastAsia="仿宋" w:cs="仿宋"/>
                <w:color w:val="auto"/>
                <w:spacing w:val="-8"/>
                <w:sz w:val="24"/>
                <w:szCs w:val="24"/>
                <w:highlight w:val="none"/>
                <w:lang w:val="en-US" w:eastAsia="zh-CN"/>
              </w:rPr>
              <w:t>招选人代理人</w:t>
            </w:r>
            <w:r>
              <w:rPr>
                <w:rFonts w:hint="eastAsia" w:ascii="仿宋" w:hAnsi="仿宋" w:eastAsia="仿宋" w:cs="仿宋"/>
                <w:color w:val="auto"/>
                <w:spacing w:val="-8"/>
                <w:sz w:val="24"/>
                <w:szCs w:val="24"/>
                <w:highlight w:val="none"/>
              </w:rPr>
              <w:t>通知进场之日起3日内人员、材料、机具设备进场到位。（若招选</w:t>
            </w:r>
            <w:r>
              <w:rPr>
                <w:rFonts w:hint="eastAsia" w:ascii="仿宋" w:hAnsi="仿宋" w:eastAsia="仿宋" w:cs="仿宋"/>
                <w:color w:val="auto"/>
                <w:spacing w:val="-8"/>
                <w:sz w:val="24"/>
                <w:szCs w:val="24"/>
                <w:highlight w:val="none"/>
                <w:lang w:val="en-US" w:eastAsia="zh-CN"/>
              </w:rPr>
              <w:t>人</w:t>
            </w:r>
            <w:r>
              <w:rPr>
                <w:rFonts w:hint="eastAsia" w:ascii="仿宋" w:hAnsi="仿宋" w:eastAsia="仿宋" w:cs="仿宋"/>
                <w:color w:val="auto"/>
                <w:spacing w:val="-8"/>
                <w:sz w:val="24"/>
                <w:szCs w:val="24"/>
                <w:highlight w:val="none"/>
              </w:rPr>
              <w:t>要求缩短工期，参选人必须无条件服从招选人要求并增加相应人工机具</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w:t>
            </w:r>
          </w:p>
        </w:tc>
      </w:tr>
      <w:tr w14:paraId="2195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6" w:hRule="atLeast"/>
          <w:jc w:val="center"/>
        </w:trPr>
        <w:tc>
          <w:tcPr>
            <w:tcW w:w="842" w:type="dxa"/>
            <w:vAlign w:val="center"/>
          </w:tcPr>
          <w:p w14:paraId="35069ECE">
            <w:pPr>
              <w:pStyle w:val="3"/>
              <w:numPr>
                <w:ilvl w:val="0"/>
                <w:numId w:val="2"/>
              </w:numPr>
              <w:snapToGrid w:val="0"/>
              <w:spacing w:line="360" w:lineRule="exact"/>
              <w:ind w:firstLine="24"/>
              <w:jc w:val="center"/>
              <w:rPr>
                <w:rFonts w:ascii="宋体" w:hAnsi="宋体"/>
                <w:szCs w:val="21"/>
              </w:rPr>
            </w:pPr>
          </w:p>
        </w:tc>
        <w:tc>
          <w:tcPr>
            <w:tcW w:w="2102" w:type="dxa"/>
            <w:vAlign w:val="center"/>
          </w:tcPr>
          <w:p w14:paraId="2814851D">
            <w:pPr>
              <w:pStyle w:val="3"/>
              <w:snapToGrid w:val="0"/>
              <w:spacing w:line="360" w:lineRule="exact"/>
              <w:ind w:left="-108" w:leftChars="-54" w:firstLine="95" w:firstLineChars="45"/>
              <w:jc w:val="center"/>
              <w:rPr>
                <w:rFonts w:ascii="宋体" w:hAnsi="宋体"/>
                <w:b/>
                <w:szCs w:val="21"/>
              </w:rPr>
            </w:pPr>
            <w:r>
              <w:rPr>
                <w:rFonts w:hint="eastAsia" w:ascii="宋体" w:hAnsi="宋体"/>
                <w:b/>
                <w:szCs w:val="21"/>
              </w:rPr>
              <w:t>工程质量及施工工地安全文明要求</w:t>
            </w:r>
          </w:p>
        </w:tc>
        <w:tc>
          <w:tcPr>
            <w:tcW w:w="7072" w:type="dxa"/>
            <w:vAlign w:val="center"/>
          </w:tcPr>
          <w:p w14:paraId="7ECC73ED">
            <w:pPr>
              <w:spacing w:line="360" w:lineRule="auto"/>
              <w:rPr>
                <w:rFonts w:hint="eastAsia" w:ascii="仿宋" w:hAnsi="仿宋" w:eastAsia="仿宋" w:cs="仿宋"/>
                <w:sz w:val="24"/>
                <w:szCs w:val="24"/>
                <w:highlight w:val="none"/>
                <w:u w:val="single"/>
                <w:lang w:val="en-US" w:eastAsia="zh-CN"/>
              </w:rPr>
            </w:pPr>
            <w:r>
              <w:rPr>
                <w:rFonts w:hint="eastAsia" w:ascii="仿宋" w:hAnsi="仿宋" w:eastAsia="仿宋" w:cs="仿宋"/>
                <w:color w:val="auto"/>
                <w:sz w:val="24"/>
                <w:szCs w:val="24"/>
                <w:highlight w:val="none"/>
              </w:rPr>
              <w:t>工程质量要求：</w:t>
            </w:r>
            <w:r>
              <w:rPr>
                <w:rFonts w:hint="eastAsia" w:ascii="仿宋" w:hAnsi="仿宋" w:eastAsia="仿宋" w:cs="仿宋"/>
                <w:sz w:val="24"/>
                <w:szCs w:val="24"/>
                <w:highlight w:val="none"/>
                <w:u w:val="single"/>
                <w:lang w:val="en-US" w:eastAsia="zh-CN"/>
              </w:rPr>
              <w:t>本项目工程质量验收按《公路工程质量检验评定标准》、《公路工程交（竣）工验收办法》、《公路工程交（竣）工验收办法实施细则》、桥梁辅助工程相关施工技术规范、其他建设部及交通部相关技术规范执行。</w:t>
            </w:r>
          </w:p>
          <w:p w14:paraId="0BB64F2B">
            <w:pPr>
              <w:spacing w:line="360" w:lineRule="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（1）工程质量目标为交工验收质量评定达到合格标准，竣工验收质量评定达到合格及以上标准。</w:t>
            </w:r>
          </w:p>
          <w:p w14:paraId="7BCC3FC5">
            <w:pPr>
              <w:spacing w:line="360" w:lineRule="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质量控制总目标：按照建设“优质工程、廉洁工程、环保工程、和谐工程”的要求，以“一流的施工材料、一流的施工设备、一流的施工工艺、一流的项目管理、一流的作业环境、一流的施工设施”六个一流为抓手，以机械化、集约化、专业化、信息化为支撑，全面推行普通公路建设标准化管理，创国内一流水平。工程实体内实外美、质量安全可靠、经久耐用，功能上以人为本、方便使用，外观做到表面平整、线条直顺、棱角分明、色泽一致，与生态景观协调统一 。</w:t>
            </w:r>
          </w:p>
          <w:p w14:paraId="55299573">
            <w:pPr>
              <w:tabs>
                <w:tab w:val="left" w:pos="360"/>
              </w:tabs>
              <w:spacing w:line="360" w:lineRule="auto"/>
              <w:rPr>
                <w:rFonts w:hint="eastAsia" w:ascii="仿宋" w:hAnsi="仿宋" w:eastAsia="仿宋" w:cs="仿宋"/>
                <w:sz w:val="24"/>
                <w:szCs w:val="24"/>
                <w:highlight w:val="none"/>
                <w:u w:val="single"/>
                <w:lang w:val="en-US" w:eastAsia="zh-CN"/>
              </w:rPr>
            </w:pPr>
            <w:r>
              <w:rPr>
                <w:rFonts w:hint="eastAsia" w:ascii="仿宋" w:hAnsi="仿宋" w:eastAsia="仿宋" w:cs="仿宋"/>
                <w:color w:val="auto"/>
                <w:sz w:val="24"/>
                <w:szCs w:val="24"/>
                <w:highlight w:val="none"/>
              </w:rPr>
              <w:t>施工工地安全文明</w:t>
            </w:r>
            <w:r>
              <w:rPr>
                <w:rFonts w:hint="eastAsia" w:ascii="仿宋" w:hAnsi="仿宋" w:eastAsia="仿宋" w:cs="仿宋"/>
                <w:color w:val="auto"/>
                <w:sz w:val="24"/>
                <w:szCs w:val="24"/>
                <w:highlight w:val="none"/>
                <w:lang w:val="en-US" w:eastAsia="zh-CN"/>
              </w:rPr>
              <w:t>要求：</w:t>
            </w:r>
            <w:r>
              <w:rPr>
                <w:rFonts w:hint="eastAsia" w:ascii="仿宋" w:hAnsi="仿宋" w:eastAsia="仿宋" w:cs="仿宋"/>
                <w:sz w:val="24"/>
                <w:szCs w:val="24"/>
                <w:highlight w:val="none"/>
                <w:u w:val="single"/>
                <w:lang w:val="en-US" w:eastAsia="zh-CN"/>
              </w:rPr>
              <w:t>合同实施期间严格落实好安全生产“五项制度”，确保无重大安全责任事故，以及达到福建省建筑施工安全文明标准化优良工地及漳州市、龙文区地方政府</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公安机关</w:t>
            </w:r>
            <w:r>
              <w:rPr>
                <w:rFonts w:hint="eastAsia" w:ascii="仿宋" w:hAnsi="仿宋" w:eastAsia="仿宋" w:cs="仿宋"/>
                <w:sz w:val="24"/>
                <w:szCs w:val="24"/>
                <w:highlight w:val="none"/>
                <w:u w:val="single"/>
                <w:lang w:eastAsia="zh-CN"/>
              </w:rPr>
              <w:t>相关文件要求、建设单位和总包单位要求。</w:t>
            </w:r>
          </w:p>
          <w:p w14:paraId="4F3F5F8B">
            <w:pPr>
              <w:spacing w:line="360" w:lineRule="auto"/>
              <w:rPr>
                <w:rStyle w:val="16"/>
                <w:rFonts w:hint="default" w:ascii="仿宋" w:hAnsi="仿宋" w:eastAsia="仿宋" w:cs="仿宋"/>
                <w:color w:val="auto"/>
                <w:highlight w:val="none"/>
                <w:lang w:val="en-US"/>
              </w:rPr>
            </w:pPr>
            <w:r>
              <w:rPr>
                <w:rFonts w:hint="eastAsia" w:ascii="仿宋" w:hAnsi="仿宋" w:eastAsia="仿宋" w:cs="仿宋"/>
                <w:color w:val="auto"/>
                <w:sz w:val="24"/>
                <w:szCs w:val="24"/>
                <w:highlight w:val="none"/>
              </w:rPr>
              <w:t>创优目标：</w:t>
            </w:r>
            <w:r>
              <w:rPr>
                <w:rFonts w:hint="eastAsia" w:ascii="仿宋" w:hAnsi="仿宋" w:eastAsia="仿宋" w:cs="仿宋"/>
                <w:color w:val="auto"/>
                <w:sz w:val="24"/>
                <w:szCs w:val="24"/>
                <w:highlight w:val="none"/>
                <w:u w:val="single"/>
                <w:lang w:val="en-US" w:eastAsia="zh-CN"/>
              </w:rPr>
              <w:t xml:space="preserve">  /  。</w:t>
            </w:r>
          </w:p>
        </w:tc>
      </w:tr>
      <w:tr w14:paraId="25E5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842" w:type="dxa"/>
            <w:vAlign w:val="center"/>
          </w:tcPr>
          <w:p w14:paraId="321610F3">
            <w:pPr>
              <w:pStyle w:val="3"/>
              <w:numPr>
                <w:ilvl w:val="0"/>
                <w:numId w:val="2"/>
              </w:numPr>
              <w:snapToGrid w:val="0"/>
              <w:spacing w:line="360" w:lineRule="exact"/>
              <w:ind w:firstLine="24"/>
              <w:jc w:val="center"/>
              <w:rPr>
                <w:rFonts w:ascii="宋体" w:hAnsi="宋体"/>
                <w:szCs w:val="21"/>
              </w:rPr>
            </w:pPr>
          </w:p>
        </w:tc>
        <w:tc>
          <w:tcPr>
            <w:tcW w:w="2102" w:type="dxa"/>
            <w:vAlign w:val="center"/>
          </w:tcPr>
          <w:p w14:paraId="76254B11">
            <w:pPr>
              <w:pStyle w:val="3"/>
              <w:snapToGrid w:val="0"/>
              <w:spacing w:line="360" w:lineRule="exact"/>
              <w:ind w:firstLine="0"/>
              <w:jc w:val="center"/>
              <w:rPr>
                <w:rFonts w:ascii="宋体"/>
                <w:b/>
                <w:sz w:val="24"/>
                <w:szCs w:val="24"/>
              </w:rPr>
            </w:pPr>
            <w:r>
              <w:rPr>
                <w:rFonts w:hint="eastAsia" w:ascii="宋体"/>
                <w:b/>
                <w:sz w:val="24"/>
                <w:szCs w:val="24"/>
              </w:rPr>
              <w:t>人员</w:t>
            </w:r>
            <w:r>
              <w:rPr>
                <w:rFonts w:ascii="宋体"/>
                <w:b/>
                <w:sz w:val="24"/>
                <w:szCs w:val="24"/>
              </w:rPr>
              <w:t>要求</w:t>
            </w:r>
          </w:p>
        </w:tc>
        <w:tc>
          <w:tcPr>
            <w:tcW w:w="7072" w:type="dxa"/>
            <w:vAlign w:val="center"/>
          </w:tcPr>
          <w:p w14:paraId="64DE1939">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（一）禁止</w:t>
            </w:r>
            <w:r>
              <w:rPr>
                <w:rFonts w:hint="eastAsia" w:ascii="仿宋" w:hAnsi="仿宋" w:eastAsia="仿宋" w:cs="仿宋"/>
                <w:color w:val="auto"/>
                <w:sz w:val="24"/>
                <w:szCs w:val="24"/>
                <w:lang w:val="en-US" w:eastAsia="zh-CN"/>
              </w:rPr>
              <w:t>中选人</w:t>
            </w:r>
            <w:r>
              <w:rPr>
                <w:rFonts w:hint="eastAsia" w:ascii="仿宋" w:hAnsi="仿宋" w:eastAsia="仿宋" w:cs="仿宋"/>
                <w:color w:val="auto"/>
                <w:sz w:val="24"/>
                <w:szCs w:val="24"/>
              </w:rPr>
              <w:t>派遣未成年（未满18周岁）、超过60周岁或身体、精神状况明显异常的专业人员，所有进场人员须经</w:t>
            </w:r>
            <w:r>
              <w:rPr>
                <w:rFonts w:hint="eastAsia" w:ascii="仿宋" w:hAnsi="仿宋" w:eastAsia="仿宋" w:cs="仿宋"/>
                <w:color w:val="auto"/>
                <w:sz w:val="24"/>
                <w:szCs w:val="24"/>
                <w:lang w:val="en-US" w:eastAsia="zh-CN"/>
              </w:rPr>
              <w:t>招选人代理人</w:t>
            </w:r>
            <w:r>
              <w:rPr>
                <w:rFonts w:hint="eastAsia" w:ascii="仿宋" w:hAnsi="仿宋" w:eastAsia="仿宋" w:cs="仿宋"/>
                <w:color w:val="auto"/>
                <w:sz w:val="24"/>
                <w:szCs w:val="24"/>
              </w:rPr>
              <w:t>复核后才能进场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yellow"/>
                <w:lang w:val="en-US" w:eastAsia="zh-CN"/>
              </w:rPr>
              <w:t>特种作业人员需持证上岗</w:t>
            </w:r>
            <w:r>
              <w:rPr>
                <w:rFonts w:hint="eastAsia" w:ascii="仿宋" w:hAnsi="仿宋" w:eastAsia="仿宋" w:cs="仿宋"/>
                <w:color w:val="auto"/>
                <w:sz w:val="24"/>
                <w:szCs w:val="24"/>
              </w:rPr>
              <w:t>。</w:t>
            </w:r>
          </w:p>
          <w:p w14:paraId="22AFC989">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中选人</w:t>
            </w:r>
            <w:r>
              <w:rPr>
                <w:rFonts w:hint="eastAsia" w:ascii="仿宋" w:hAnsi="仿宋" w:eastAsia="仿宋" w:cs="仿宋"/>
                <w:color w:val="auto"/>
                <w:sz w:val="24"/>
                <w:szCs w:val="24"/>
              </w:rPr>
              <w:t>对年龄55岁以上60岁以下的专业工人应进行重点关注，及时提交健康证明，体检合格并经</w:t>
            </w:r>
            <w:r>
              <w:rPr>
                <w:rFonts w:hint="eastAsia" w:ascii="仿宋" w:hAnsi="仿宋" w:eastAsia="仿宋" w:cs="仿宋"/>
                <w:color w:val="auto"/>
                <w:sz w:val="24"/>
                <w:szCs w:val="24"/>
                <w:lang w:val="en-US" w:eastAsia="zh-CN"/>
              </w:rPr>
              <w:t>招选人代理人</w:t>
            </w:r>
            <w:r>
              <w:rPr>
                <w:rFonts w:hint="eastAsia" w:ascii="仿宋" w:hAnsi="仿宋" w:eastAsia="仿宋" w:cs="仿宋"/>
                <w:color w:val="auto"/>
                <w:sz w:val="24"/>
                <w:szCs w:val="24"/>
              </w:rPr>
              <w:t>复查后方可进场作业。每年必须提供超过55岁的专业人员的体检报告，患有大病、高血压、心脑血管等易出现突发性疾病的员工，禁止进场作业。</w:t>
            </w:r>
          </w:p>
          <w:p w14:paraId="02387439">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（三）</w:t>
            </w:r>
            <w:r>
              <w:rPr>
                <w:rFonts w:hint="eastAsia" w:ascii="仿宋" w:hAnsi="仿宋" w:eastAsia="仿宋" w:cs="仿宋"/>
                <w:color w:val="auto"/>
                <w:sz w:val="24"/>
                <w:szCs w:val="24"/>
                <w:lang w:val="en-US" w:eastAsia="zh-CN"/>
              </w:rPr>
              <w:t>中选人</w:t>
            </w:r>
            <w:r>
              <w:rPr>
                <w:rFonts w:hint="eastAsia" w:ascii="仿宋" w:hAnsi="仿宋" w:eastAsia="仿宋" w:cs="仿宋"/>
                <w:color w:val="auto"/>
                <w:sz w:val="24"/>
                <w:szCs w:val="24"/>
              </w:rPr>
              <w:t>必须制定科学合理的应急预案，强化应急管理，配备应急药品、器械（降压药物、血压计等），便于及早发现和应急救治，确保出现情况不急不乱。并对项目专业人员相关的安全管理进行监督检查，切实降低相关安全风险。</w:t>
            </w:r>
          </w:p>
          <w:p w14:paraId="10DFA2A2">
            <w:pPr>
              <w:spacing w:line="360" w:lineRule="auto"/>
              <w:rPr>
                <w:rStyle w:val="16"/>
                <w:rFonts w:ascii="仿宋" w:hAnsi="仿宋" w:eastAsia="仿宋" w:cs="仿宋"/>
                <w:b w:val="0"/>
                <w:bCs/>
                <w:color w:val="auto"/>
                <w:sz w:val="24"/>
                <w:szCs w:val="24"/>
              </w:rPr>
            </w:pPr>
            <w:r>
              <w:rPr>
                <w:rFonts w:hint="eastAsia" w:ascii="仿宋" w:hAnsi="仿宋" w:eastAsia="仿宋" w:cs="仿宋"/>
                <w:color w:val="auto"/>
                <w:sz w:val="24"/>
                <w:szCs w:val="24"/>
              </w:rPr>
              <w:t>（四）</w:t>
            </w:r>
            <w:r>
              <w:rPr>
                <w:rFonts w:hint="eastAsia" w:ascii="仿宋" w:hAnsi="仿宋" w:eastAsia="仿宋" w:cs="仿宋"/>
                <w:b w:val="0"/>
                <w:bCs/>
                <w:color w:val="auto"/>
                <w:sz w:val="24"/>
                <w:szCs w:val="24"/>
              </w:rPr>
              <w:t>涉及危大工程</w:t>
            </w:r>
            <w:r>
              <w:rPr>
                <w:rFonts w:hint="eastAsia" w:ascii="仿宋" w:hAnsi="仿宋" w:eastAsia="仿宋" w:cs="仿宋"/>
                <w:color w:val="auto"/>
                <w:sz w:val="24"/>
                <w:szCs w:val="24"/>
                <w:lang w:val="en-US" w:eastAsia="zh-CN"/>
              </w:rPr>
              <w:t>中选人</w:t>
            </w:r>
            <w:r>
              <w:rPr>
                <w:rStyle w:val="16"/>
                <w:rFonts w:hint="eastAsia" w:ascii="仿宋" w:hAnsi="仿宋" w:eastAsia="仿宋" w:cs="仿宋"/>
                <w:b w:val="0"/>
                <w:bCs/>
                <w:color w:val="auto"/>
                <w:sz w:val="24"/>
                <w:szCs w:val="24"/>
              </w:rPr>
              <w:t>应购买团体意外伤害险。</w:t>
            </w:r>
          </w:p>
          <w:p w14:paraId="3650C226">
            <w:pPr>
              <w:spacing w:line="360" w:lineRule="auto"/>
              <w:rPr>
                <w:rFonts w:ascii="仿宋" w:hAnsi="仿宋" w:eastAsia="仿宋" w:cs="仿宋"/>
                <w:b w:val="0"/>
                <w:bCs/>
                <w:color w:val="auto"/>
                <w:sz w:val="24"/>
                <w:szCs w:val="24"/>
              </w:rPr>
            </w:pPr>
            <w:r>
              <w:rPr>
                <w:rFonts w:hint="eastAsia" w:ascii="仿宋" w:hAnsi="仿宋" w:eastAsia="仿宋" w:cs="仿宋"/>
                <w:b w:val="0"/>
                <w:bCs/>
                <w:color w:val="auto"/>
                <w:sz w:val="24"/>
                <w:szCs w:val="24"/>
              </w:rPr>
              <w:t>（五）必须指定一名有经验的现场管理员，并在劳务实名制考勤中不得低于2</w:t>
            </w:r>
            <w:r>
              <w:rPr>
                <w:rFonts w:ascii="仿宋" w:hAnsi="仿宋" w:eastAsia="仿宋" w:cs="仿宋"/>
                <w:b w:val="0"/>
                <w:bCs/>
                <w:color w:val="auto"/>
                <w:sz w:val="24"/>
                <w:szCs w:val="24"/>
              </w:rPr>
              <w:t>2天</w:t>
            </w:r>
            <w:r>
              <w:rPr>
                <w:rFonts w:hint="eastAsia" w:ascii="仿宋" w:hAnsi="仿宋" w:eastAsia="仿宋" w:cs="仿宋"/>
                <w:b w:val="0"/>
                <w:bCs/>
                <w:color w:val="auto"/>
                <w:sz w:val="24"/>
                <w:szCs w:val="24"/>
              </w:rPr>
              <w:t>。</w:t>
            </w:r>
          </w:p>
          <w:p w14:paraId="610A5BF1">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（六）劳务实名制管理：</w:t>
            </w:r>
          </w:p>
          <w:p w14:paraId="457750A9">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1、参照中华人民共和国国务院令第724号《保障农民工工资支付条例》文的规定执行；</w:t>
            </w:r>
          </w:p>
          <w:p w14:paraId="026D7AD3">
            <w:pPr>
              <w:pStyle w:val="10"/>
              <w:shd w:val="clear" w:color="auto" w:fill="FFFFFF"/>
              <w:spacing w:before="0" w:beforeAutospacing="0" w:after="0" w:afterAutospacing="0" w:line="360" w:lineRule="auto"/>
              <w:jc w:val="both"/>
              <w:rPr>
                <w:rFonts w:ascii="仿宋" w:hAnsi="仿宋" w:eastAsia="仿宋" w:cs="仿宋"/>
                <w:color w:val="auto"/>
              </w:rPr>
            </w:pPr>
            <w:r>
              <w:rPr>
                <w:rFonts w:hint="eastAsia" w:ascii="仿宋" w:hAnsi="仿宋" w:eastAsia="仿宋" w:cs="仿宋"/>
                <w:color w:val="auto"/>
              </w:rPr>
              <w:t>2、工资发放规定：工程建设领域推行分包单位农民工工资委托施工总承包单位代发制度。</w:t>
            </w:r>
            <w:r>
              <w:rPr>
                <w:rFonts w:hint="eastAsia" w:ascii="仿宋" w:hAnsi="仿宋" w:eastAsia="仿宋" w:cs="仿宋"/>
                <w:color w:val="auto"/>
                <w:sz w:val="24"/>
                <w:szCs w:val="24"/>
                <w:lang w:val="en-US" w:eastAsia="zh-CN"/>
              </w:rPr>
              <w:t>中选人</w:t>
            </w:r>
            <w:r>
              <w:rPr>
                <w:rFonts w:hint="eastAsia" w:ascii="仿宋" w:hAnsi="仿宋" w:eastAsia="仿宋" w:cs="仿宋"/>
                <w:color w:val="auto"/>
              </w:rPr>
              <w:t>应当按月考核农民工工作量并编制工资支付表，经农民工本人签字确认后，与当月工程进度等情况一并交施工总承包单位。用于支付农民工工资的银行账户所绑定的农民工本人社会保障卡或者银行卡，用人单位或者其他人员不得以任何理由扣押或者变相扣押。个人所得税由</w:t>
            </w:r>
            <w:r>
              <w:rPr>
                <w:rFonts w:hint="eastAsia" w:ascii="仿宋" w:hAnsi="仿宋" w:eastAsia="仿宋" w:cs="仿宋"/>
                <w:color w:val="auto"/>
                <w:sz w:val="24"/>
                <w:szCs w:val="24"/>
                <w:lang w:val="en-US" w:eastAsia="zh-CN"/>
              </w:rPr>
              <w:t>中选人</w:t>
            </w:r>
            <w:r>
              <w:rPr>
                <w:rFonts w:hint="eastAsia" w:ascii="仿宋" w:hAnsi="仿宋" w:eastAsia="仿宋" w:cs="仿宋"/>
                <w:color w:val="auto"/>
              </w:rPr>
              <w:t>负责支付。</w:t>
            </w:r>
          </w:p>
          <w:p w14:paraId="1A259940">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3、考勤规定：所有务工人员均需签订劳动合同，并将个人信息输入考勤系统，进行实时考勤；将考勤记录作为工资发放依据之一，定期在维权公示栏进行维权公示。</w:t>
            </w:r>
          </w:p>
          <w:p w14:paraId="63E58592">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4、工作服规定：依照</w:t>
            </w:r>
            <w:r>
              <w:rPr>
                <w:rFonts w:hint="eastAsia" w:ascii="仿宋" w:hAnsi="仿宋" w:eastAsia="仿宋" w:cs="仿宋"/>
                <w:color w:val="auto"/>
                <w:sz w:val="24"/>
                <w:szCs w:val="24"/>
                <w:lang w:val="en-US" w:eastAsia="zh-CN"/>
              </w:rPr>
              <w:t>招选人集团公司</w:t>
            </w:r>
            <w:r>
              <w:rPr>
                <w:rFonts w:hint="eastAsia" w:ascii="仿宋" w:hAnsi="仿宋" w:eastAsia="仿宋" w:cs="仿宋"/>
                <w:color w:val="auto"/>
                <w:sz w:val="24"/>
                <w:szCs w:val="24"/>
              </w:rPr>
              <w:t>的规定，身穿指定工作服。</w:t>
            </w:r>
          </w:p>
          <w:p w14:paraId="5C19BC58">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5、其他规定：所有务工人员必须服从</w:t>
            </w:r>
            <w:r>
              <w:rPr>
                <w:rFonts w:hint="eastAsia" w:ascii="仿宋" w:hAnsi="仿宋" w:eastAsia="仿宋" w:cs="仿宋"/>
                <w:color w:val="auto"/>
                <w:sz w:val="24"/>
                <w:szCs w:val="24"/>
                <w:lang w:val="en-US" w:eastAsia="zh-CN"/>
              </w:rPr>
              <w:t>招选代理人指定</w:t>
            </w:r>
            <w:r>
              <w:rPr>
                <w:rFonts w:hint="eastAsia" w:ascii="仿宋" w:hAnsi="仿宋" w:eastAsia="仿宋" w:cs="仿宋"/>
                <w:color w:val="auto"/>
                <w:sz w:val="24"/>
                <w:szCs w:val="24"/>
              </w:rPr>
              <w:t>劳务员的统一管理，遵守</w:t>
            </w:r>
            <w:r>
              <w:rPr>
                <w:rFonts w:hint="eastAsia" w:ascii="仿宋" w:hAnsi="仿宋" w:eastAsia="仿宋" w:cs="仿宋"/>
                <w:color w:val="auto"/>
                <w:sz w:val="24"/>
                <w:szCs w:val="24"/>
                <w:lang w:val="en-US" w:eastAsia="zh-CN"/>
              </w:rPr>
              <w:t>招选人选定的</w:t>
            </w:r>
            <w:r>
              <w:rPr>
                <w:rFonts w:hint="eastAsia" w:ascii="仿宋" w:hAnsi="仿宋" w:eastAsia="仿宋" w:cs="仿宋"/>
                <w:color w:val="auto"/>
                <w:sz w:val="24"/>
                <w:szCs w:val="24"/>
              </w:rPr>
              <w:t>劳务公司规章管理制度。</w:t>
            </w:r>
          </w:p>
        </w:tc>
      </w:tr>
      <w:tr w14:paraId="491A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42" w:type="dxa"/>
            <w:vAlign w:val="center"/>
          </w:tcPr>
          <w:p w14:paraId="39C936DC">
            <w:pPr>
              <w:pStyle w:val="3"/>
              <w:numPr>
                <w:ilvl w:val="0"/>
                <w:numId w:val="2"/>
              </w:numPr>
              <w:snapToGrid w:val="0"/>
              <w:spacing w:line="360" w:lineRule="exact"/>
              <w:ind w:firstLine="24"/>
              <w:jc w:val="center"/>
              <w:rPr>
                <w:rFonts w:ascii="宋体" w:hAnsi="宋体"/>
                <w:szCs w:val="21"/>
              </w:rPr>
            </w:pPr>
          </w:p>
        </w:tc>
        <w:tc>
          <w:tcPr>
            <w:tcW w:w="2102" w:type="dxa"/>
            <w:vAlign w:val="center"/>
          </w:tcPr>
          <w:p w14:paraId="3A2E7AFE">
            <w:pPr>
              <w:pStyle w:val="3"/>
              <w:snapToGrid w:val="0"/>
              <w:spacing w:line="360" w:lineRule="exact"/>
              <w:ind w:left="-108" w:leftChars="-54" w:firstLine="95" w:firstLineChars="45"/>
              <w:jc w:val="center"/>
              <w:rPr>
                <w:rFonts w:ascii="宋体" w:hAnsi="宋体"/>
                <w:b/>
                <w:szCs w:val="21"/>
              </w:rPr>
            </w:pPr>
            <w:r>
              <w:rPr>
                <w:rFonts w:hint="eastAsia" w:ascii="宋体" w:hAnsi="宋体"/>
                <w:b/>
                <w:szCs w:val="21"/>
              </w:rPr>
              <w:t>承包方式</w:t>
            </w:r>
          </w:p>
        </w:tc>
        <w:tc>
          <w:tcPr>
            <w:tcW w:w="7072" w:type="dxa"/>
            <w:vAlign w:val="center"/>
          </w:tcPr>
          <w:p w14:paraId="56CB12C4">
            <w:pPr>
              <w:numPr>
                <w:ilvl w:val="0"/>
                <w:numId w:val="0"/>
              </w:num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固定单价</w:t>
            </w:r>
            <w:r>
              <w:rPr>
                <w:rFonts w:hint="eastAsia" w:ascii="仿宋" w:hAnsi="仿宋" w:eastAsia="仿宋" w:cs="仿宋"/>
                <w:color w:val="auto"/>
                <w:sz w:val="24"/>
                <w:szCs w:val="24"/>
              </w:rPr>
              <w:t>，需提供</w:t>
            </w:r>
            <w:r>
              <w:rPr>
                <w:rFonts w:hint="eastAsia" w:ascii="仿宋" w:hAnsi="仿宋" w:eastAsia="仿宋" w:cs="仿宋"/>
                <w:color w:val="auto"/>
                <w:sz w:val="24"/>
                <w:szCs w:val="24"/>
                <w:highlight w:val="yellow"/>
                <w:u w:val="single"/>
                <w:lang w:val="en-US" w:eastAsia="zh-CN"/>
              </w:rPr>
              <w:t xml:space="preserve"> 9 </w:t>
            </w:r>
            <w:r>
              <w:rPr>
                <w:rFonts w:hint="eastAsia" w:ascii="仿宋" w:hAnsi="仿宋" w:eastAsia="仿宋" w:cs="仿宋"/>
                <w:color w:val="auto"/>
                <w:sz w:val="24"/>
                <w:szCs w:val="24"/>
                <w:highlight w:val="none"/>
              </w:rPr>
              <w:t>%的增值税专用发票并承担税金。</w:t>
            </w:r>
          </w:p>
          <w:p w14:paraId="77506E36">
            <w:pPr>
              <w:spacing w:line="360" w:lineRule="exac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本次招选最高限价</w:t>
            </w:r>
            <w:r>
              <w:rPr>
                <w:rFonts w:hint="eastAsia" w:ascii="仿宋" w:hAnsi="仿宋" w:eastAsia="仿宋" w:cs="仿宋"/>
                <w:color w:val="auto"/>
                <w:kern w:val="2"/>
                <w:sz w:val="24"/>
                <w:szCs w:val="24"/>
                <w:highlight w:val="none"/>
                <w:lang w:eastAsia="zh-CN"/>
              </w:rPr>
              <w:t>：</w:t>
            </w:r>
          </w:p>
          <w:p w14:paraId="005E629C">
            <w:pPr>
              <w:spacing w:line="360" w:lineRule="exac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yellow"/>
                <w:u w:val="single"/>
                <w:lang w:val="en-US" w:eastAsia="zh-CN"/>
              </w:rPr>
              <w:t xml:space="preserve"> 12250151.61 </w:t>
            </w:r>
            <w:r>
              <w:rPr>
                <w:rFonts w:hint="eastAsia" w:ascii="仿宋" w:hAnsi="仿宋" w:eastAsia="仿宋" w:cs="仿宋"/>
                <w:color w:val="auto"/>
                <w:kern w:val="2"/>
                <w:sz w:val="24"/>
                <w:szCs w:val="24"/>
                <w:highlight w:val="none"/>
              </w:rPr>
              <w:t>元（含</w:t>
            </w:r>
            <w:r>
              <w:rPr>
                <w:rFonts w:hint="eastAsia" w:ascii="仿宋" w:hAnsi="仿宋" w:eastAsia="仿宋" w:cs="仿宋"/>
                <w:color w:val="auto"/>
                <w:kern w:val="2"/>
                <w:sz w:val="24"/>
                <w:szCs w:val="24"/>
                <w:highlight w:val="yellow"/>
                <w:u w:val="single"/>
                <w:lang w:val="en-US" w:eastAsia="zh-CN"/>
              </w:rPr>
              <w:t xml:space="preserve"> 9 </w:t>
            </w:r>
            <w:r>
              <w:rPr>
                <w:rFonts w:hint="eastAsia" w:ascii="仿宋" w:hAnsi="仿宋" w:eastAsia="仿宋" w:cs="仿宋"/>
                <w:color w:val="auto"/>
                <w:kern w:val="2"/>
                <w:sz w:val="24"/>
                <w:szCs w:val="24"/>
                <w:highlight w:val="none"/>
              </w:rPr>
              <w:t>%增值税）</w:t>
            </w:r>
            <w:r>
              <w:rPr>
                <w:rFonts w:hint="eastAsia" w:ascii="仿宋" w:hAnsi="仿宋" w:eastAsia="仿宋" w:cs="仿宋"/>
                <w:color w:val="auto"/>
                <w:kern w:val="2"/>
                <w:sz w:val="24"/>
                <w:szCs w:val="24"/>
                <w:highlight w:val="none"/>
                <w:lang w:eastAsia="zh-CN"/>
              </w:rPr>
              <w:t>。</w:t>
            </w:r>
          </w:p>
          <w:p w14:paraId="2E606C34">
            <w:pPr>
              <w:numPr>
                <w:ilvl w:val="0"/>
                <w:numId w:val="0"/>
              </w:numPr>
              <w:spacing w:line="36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rPr>
              <w:t>参选人的报价若高于此最高限价暨视为不响应本招选文件。</w:t>
            </w:r>
          </w:p>
        </w:tc>
      </w:tr>
      <w:tr w14:paraId="2DB2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42" w:type="dxa"/>
            <w:vAlign w:val="center"/>
          </w:tcPr>
          <w:p w14:paraId="5051E2D0">
            <w:pPr>
              <w:pStyle w:val="3"/>
              <w:numPr>
                <w:ilvl w:val="0"/>
                <w:numId w:val="2"/>
              </w:numPr>
              <w:snapToGrid w:val="0"/>
              <w:spacing w:line="360" w:lineRule="exact"/>
              <w:ind w:firstLine="24"/>
              <w:jc w:val="center"/>
              <w:rPr>
                <w:rFonts w:ascii="宋体" w:hAnsi="宋体"/>
                <w:szCs w:val="21"/>
              </w:rPr>
            </w:pPr>
          </w:p>
        </w:tc>
        <w:tc>
          <w:tcPr>
            <w:tcW w:w="2102" w:type="dxa"/>
            <w:vAlign w:val="center"/>
          </w:tcPr>
          <w:p w14:paraId="0B16A8CA">
            <w:pPr>
              <w:pStyle w:val="3"/>
              <w:snapToGrid w:val="0"/>
              <w:spacing w:line="360" w:lineRule="exact"/>
              <w:ind w:left="-108" w:leftChars="-54" w:firstLine="95" w:firstLineChars="45"/>
              <w:jc w:val="center"/>
              <w:rPr>
                <w:rFonts w:ascii="宋体" w:hAnsi="宋体"/>
                <w:b/>
                <w:szCs w:val="21"/>
              </w:rPr>
            </w:pPr>
            <w:r>
              <w:rPr>
                <w:rFonts w:hint="eastAsia" w:ascii="宋体" w:hAnsi="宋体"/>
                <w:b/>
                <w:szCs w:val="21"/>
              </w:rPr>
              <w:t>付款及结算方式</w:t>
            </w:r>
          </w:p>
        </w:tc>
        <w:tc>
          <w:tcPr>
            <w:tcW w:w="7072" w:type="dxa"/>
            <w:vAlign w:val="center"/>
          </w:tcPr>
          <w:p w14:paraId="7631FEB5">
            <w:pPr>
              <w:spacing w:line="360" w:lineRule="exact"/>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auto"/>
                <w:sz w:val="24"/>
                <w:szCs w:val="24"/>
              </w:rPr>
              <w:t xml:space="preserve">结算方式：依据双方确认的工程量、 综合单价及时进行结算。 </w:t>
            </w:r>
            <w:r>
              <w:rPr>
                <w:rFonts w:hint="eastAsia" w:ascii="仿宋" w:hAnsi="仿宋" w:eastAsia="仿宋" w:cs="仿宋"/>
                <w:color w:val="auto"/>
                <w:sz w:val="24"/>
                <w:szCs w:val="24"/>
                <w:lang w:val="en-US" w:eastAsia="zh-CN"/>
              </w:rPr>
              <w:t>中选人</w:t>
            </w:r>
            <w:r>
              <w:rPr>
                <w:rFonts w:hint="eastAsia" w:ascii="仿宋" w:hAnsi="仿宋" w:eastAsia="仿宋" w:cs="仿宋"/>
                <w:color w:val="000000" w:themeColor="text1"/>
                <w:sz w:val="24"/>
                <w:szCs w:val="24"/>
                <w14:textFill>
                  <w14:solidFill>
                    <w14:schemeClr w14:val="tx1"/>
                  </w14:solidFill>
                </w14:textFill>
              </w:rPr>
              <w:t>必须于每月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25</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日前向承包人项目部报送当月完成工程量</w:t>
            </w:r>
            <w:r>
              <w:rPr>
                <w:rFonts w:hint="eastAsia" w:ascii="仿宋" w:hAnsi="仿宋" w:eastAsia="仿宋" w:cs="仿宋"/>
                <w:color w:val="000000" w:themeColor="text1"/>
                <w:sz w:val="24"/>
                <w:szCs w:val="24"/>
                <w:highlight w:val="cyan"/>
                <w14:textFill>
                  <w14:solidFill>
                    <w14:schemeClr w14:val="tx1"/>
                  </w14:solidFill>
                </w14:textFill>
              </w:rPr>
              <w:t>，待承包人项目管理部审核并在该工程量经监理及业主审核支付后，支付己完工程量的</w:t>
            </w:r>
            <w:r>
              <w:rPr>
                <w:rFonts w:hint="eastAsia" w:ascii="仿宋" w:hAnsi="仿宋" w:eastAsia="仿宋" w:cs="仿宋"/>
                <w:color w:val="000000" w:themeColor="text1"/>
                <w:sz w:val="24"/>
                <w:szCs w:val="24"/>
                <w:highlight w:val="cyan"/>
                <w:u w:val="single"/>
                <w14:textFill>
                  <w14:solidFill>
                    <w14:schemeClr w14:val="tx1"/>
                  </w14:solidFill>
                </w14:textFill>
              </w:rPr>
              <w:t xml:space="preserve">  </w:t>
            </w:r>
            <w:r>
              <w:rPr>
                <w:rFonts w:hint="eastAsia" w:ascii="仿宋" w:hAnsi="仿宋" w:eastAsia="仿宋" w:cs="仿宋"/>
                <w:color w:val="000000" w:themeColor="text1"/>
                <w:sz w:val="24"/>
                <w:szCs w:val="24"/>
                <w:highlight w:val="cyan"/>
                <w:u w:val="single"/>
                <w:lang w:val="en-US" w:eastAsia="zh-CN"/>
                <w14:textFill>
                  <w14:solidFill>
                    <w14:schemeClr w14:val="tx1"/>
                  </w14:solidFill>
                </w14:textFill>
              </w:rPr>
              <w:t>75</w:t>
            </w:r>
            <w:r>
              <w:rPr>
                <w:rFonts w:hint="eastAsia" w:ascii="仿宋" w:hAnsi="仿宋" w:eastAsia="仿宋" w:cs="仿宋"/>
                <w:color w:val="000000" w:themeColor="text1"/>
                <w:sz w:val="24"/>
                <w:szCs w:val="24"/>
                <w:highlight w:val="cyan"/>
                <w:u w:val="single"/>
                <w14:textFill>
                  <w14:solidFill>
                    <w14:schemeClr w14:val="tx1"/>
                  </w14:solidFill>
                </w14:textFill>
              </w:rPr>
              <w:t xml:space="preserve"> %</w:t>
            </w:r>
            <w:r>
              <w:rPr>
                <w:rFonts w:hint="eastAsia" w:ascii="仿宋" w:hAnsi="仿宋" w:eastAsia="仿宋" w:cs="仿宋"/>
                <w:color w:val="000000" w:themeColor="text1"/>
                <w:sz w:val="24"/>
                <w:szCs w:val="24"/>
                <w:highlight w:val="cya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中选</w:t>
            </w:r>
            <w:r>
              <w:rPr>
                <w:rFonts w:hint="eastAsia" w:ascii="仿宋" w:hAnsi="仿宋" w:eastAsia="仿宋" w:cs="仿宋"/>
                <w:color w:val="000000" w:themeColor="text1"/>
                <w:sz w:val="24"/>
                <w:szCs w:val="24"/>
                <w14:textFill>
                  <w14:solidFill>
                    <w14:schemeClr w14:val="tx1"/>
                  </w14:solidFill>
                </w14:textFill>
              </w:rPr>
              <w:t>人工程完工后结算至完成合格工程量</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85</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，承包人工程完工并收到发包人的完工进度款后，</w:t>
            </w:r>
            <w:r>
              <w:rPr>
                <w:rFonts w:hint="eastAsia" w:ascii="仿宋" w:hAnsi="仿宋" w:eastAsia="仿宋" w:cs="仿宋"/>
                <w:color w:val="000000" w:themeColor="text1"/>
                <w:sz w:val="24"/>
                <w:szCs w:val="24"/>
                <w:highlight w:val="yellow"/>
                <w14:textFill>
                  <w14:solidFill>
                    <w14:schemeClr w14:val="tx1"/>
                  </w14:solidFill>
                </w14:textFill>
              </w:rPr>
              <w:t>支付至合格工程量的</w:t>
            </w:r>
            <w:r>
              <w:rPr>
                <w:rFonts w:hint="eastAsia" w:ascii="仿宋" w:hAnsi="仿宋" w:eastAsia="仿宋" w:cs="仿宋"/>
                <w:color w:val="000000" w:themeColor="text1"/>
                <w:sz w:val="24"/>
                <w:szCs w:val="24"/>
                <w:highlight w:val="yellow"/>
                <w:u w:val="single"/>
                <w14:textFill>
                  <w14:solidFill>
                    <w14:schemeClr w14:val="tx1"/>
                  </w14:solidFill>
                </w14:textFill>
              </w:rPr>
              <w:t xml:space="preserve">  </w:t>
            </w:r>
            <w:r>
              <w:rPr>
                <w:rFonts w:hint="eastAsia" w:ascii="仿宋" w:hAnsi="仿宋" w:eastAsia="仿宋" w:cs="仿宋"/>
                <w:color w:val="000000" w:themeColor="text1"/>
                <w:sz w:val="24"/>
                <w:szCs w:val="24"/>
                <w:highlight w:val="yellow"/>
                <w:u w:val="single"/>
                <w:lang w:val="en-US" w:eastAsia="zh-CN"/>
                <w14:textFill>
                  <w14:solidFill>
                    <w14:schemeClr w14:val="tx1"/>
                  </w14:solidFill>
                </w14:textFill>
              </w:rPr>
              <w:t>95</w:t>
            </w:r>
            <w:r>
              <w:rPr>
                <w:rFonts w:hint="eastAsia" w:ascii="仿宋" w:hAnsi="仿宋" w:eastAsia="仿宋" w:cs="仿宋"/>
                <w:color w:val="000000" w:themeColor="text1"/>
                <w:sz w:val="24"/>
                <w:szCs w:val="24"/>
                <w:highlight w:val="yellow"/>
                <w:u w:val="single"/>
                <w14:textFill>
                  <w14:solidFill>
                    <w14:schemeClr w14:val="tx1"/>
                  </w14:solidFill>
                </w14:textFill>
              </w:rPr>
              <w:t xml:space="preserve">  %</w:t>
            </w:r>
            <w:r>
              <w:rPr>
                <w:rFonts w:hint="eastAsia" w:ascii="仿宋" w:hAnsi="仿宋" w:eastAsia="仿宋" w:cs="仿宋"/>
                <w:color w:val="000000" w:themeColor="text1"/>
                <w:sz w:val="24"/>
                <w:szCs w:val="24"/>
                <w:highlight w:val="yellow"/>
                <w14:textFill>
                  <w14:solidFill>
                    <w14:schemeClr w14:val="tx1"/>
                  </w14:solidFill>
                </w14:textFill>
              </w:rPr>
              <w:t>，剩余</w:t>
            </w:r>
            <w:r>
              <w:rPr>
                <w:rFonts w:hint="eastAsia" w:ascii="仿宋" w:hAnsi="仿宋" w:eastAsia="仿宋" w:cs="仿宋"/>
                <w:color w:val="000000" w:themeColor="text1"/>
                <w:sz w:val="24"/>
                <w:szCs w:val="24"/>
                <w:highlight w:val="yellow"/>
                <w:u w:val="single"/>
                <w14:textFill>
                  <w14:solidFill>
                    <w14:schemeClr w14:val="tx1"/>
                  </w14:solidFill>
                </w14:textFill>
              </w:rPr>
              <w:t xml:space="preserve"> </w:t>
            </w:r>
            <w:r>
              <w:rPr>
                <w:rFonts w:hint="eastAsia" w:ascii="仿宋" w:hAnsi="仿宋" w:eastAsia="仿宋" w:cs="仿宋"/>
                <w:color w:val="000000" w:themeColor="text1"/>
                <w:sz w:val="24"/>
                <w:szCs w:val="24"/>
                <w:highlight w:val="yellow"/>
                <w:u w:val="single"/>
                <w:lang w:val="en-US" w:eastAsia="zh-CN"/>
                <w14:textFill>
                  <w14:solidFill>
                    <w14:schemeClr w14:val="tx1"/>
                  </w14:solidFill>
                </w14:textFill>
              </w:rPr>
              <w:t>5</w:t>
            </w:r>
            <w:r>
              <w:rPr>
                <w:rFonts w:hint="eastAsia" w:ascii="仿宋" w:hAnsi="仿宋" w:eastAsia="仿宋" w:cs="仿宋"/>
                <w:color w:val="000000" w:themeColor="text1"/>
                <w:sz w:val="24"/>
                <w:szCs w:val="24"/>
                <w:highlight w:val="yellow"/>
                <w:u w:val="single"/>
                <w14:textFill>
                  <w14:solidFill>
                    <w14:schemeClr w14:val="tx1"/>
                  </w14:solidFill>
                </w14:textFill>
              </w:rPr>
              <w:t xml:space="preserve"> %</w:t>
            </w:r>
            <w:r>
              <w:rPr>
                <w:rFonts w:hint="eastAsia" w:ascii="仿宋" w:hAnsi="仿宋" w:eastAsia="仿宋" w:cs="仿宋"/>
                <w:color w:val="000000" w:themeColor="text1"/>
                <w:sz w:val="24"/>
                <w:szCs w:val="24"/>
                <w:highlight w:val="yellow"/>
                <w14:textFill>
                  <w14:solidFill>
                    <w14:schemeClr w14:val="tx1"/>
                  </w14:solidFill>
                </w14:textFill>
              </w:rPr>
              <w:t>款项（含</w:t>
            </w:r>
            <w:r>
              <w:rPr>
                <w:rFonts w:hint="eastAsia" w:ascii="仿宋" w:hAnsi="仿宋" w:eastAsia="仿宋" w:cs="仿宋"/>
                <w:color w:val="000000" w:themeColor="text1"/>
                <w:sz w:val="24"/>
                <w:szCs w:val="24"/>
                <w:highlight w:val="yellow"/>
                <w:u w:val="single"/>
                <w14:textFill>
                  <w14:solidFill>
                    <w14:schemeClr w14:val="tx1"/>
                  </w14:solidFill>
                </w14:textFill>
              </w:rPr>
              <w:t xml:space="preserve"> </w:t>
            </w:r>
            <w:r>
              <w:rPr>
                <w:rFonts w:hint="eastAsia" w:ascii="仿宋" w:hAnsi="仿宋" w:eastAsia="仿宋" w:cs="仿宋"/>
                <w:color w:val="000000" w:themeColor="text1"/>
                <w:sz w:val="24"/>
                <w:szCs w:val="24"/>
                <w:highlight w:val="yellow"/>
                <w:u w:val="single"/>
                <w:lang w:val="en-US" w:eastAsia="zh-CN"/>
                <w14:textFill>
                  <w14:solidFill>
                    <w14:schemeClr w14:val="tx1"/>
                  </w14:solidFill>
                </w14:textFill>
              </w:rPr>
              <w:t>3</w:t>
            </w:r>
            <w:r>
              <w:rPr>
                <w:rFonts w:hint="eastAsia" w:ascii="仿宋" w:hAnsi="仿宋" w:eastAsia="仿宋" w:cs="仿宋"/>
                <w:color w:val="000000" w:themeColor="text1"/>
                <w:sz w:val="24"/>
                <w:szCs w:val="24"/>
                <w:highlight w:val="yellow"/>
                <w:u w:val="single"/>
                <w14:textFill>
                  <w14:solidFill>
                    <w14:schemeClr w14:val="tx1"/>
                  </w14:solidFill>
                </w14:textFill>
              </w:rPr>
              <w:t xml:space="preserve"> %</w:t>
            </w:r>
            <w:r>
              <w:rPr>
                <w:rFonts w:hint="eastAsia" w:ascii="仿宋" w:hAnsi="仿宋" w:eastAsia="仿宋" w:cs="仿宋"/>
                <w:color w:val="000000" w:themeColor="text1"/>
                <w:sz w:val="24"/>
                <w:szCs w:val="24"/>
                <w:highlight w:val="yellow"/>
                <w14:textFill>
                  <w14:solidFill>
                    <w14:schemeClr w14:val="tx1"/>
                  </w14:solidFill>
                </w14:textFill>
              </w:rPr>
              <w:t>质保金）待业主签发缺陷责任期终止证书并收到业主支付的质量保证金后</w:t>
            </w:r>
            <w:r>
              <w:rPr>
                <w:rFonts w:hint="eastAsia" w:ascii="仿宋" w:hAnsi="仿宋" w:eastAsia="仿宋" w:cs="仿宋"/>
                <w:color w:val="000000" w:themeColor="text1"/>
                <w:sz w:val="24"/>
                <w:szCs w:val="24"/>
                <w:highlight w:val="yellow"/>
                <w:u w:val="single"/>
                <w14:textFill>
                  <w14:solidFill>
                    <w14:schemeClr w14:val="tx1"/>
                  </w14:solidFill>
                </w14:textFill>
              </w:rPr>
              <w:t xml:space="preserve">  </w:t>
            </w:r>
            <w:r>
              <w:rPr>
                <w:rFonts w:hint="eastAsia" w:ascii="仿宋" w:hAnsi="仿宋" w:eastAsia="仿宋" w:cs="仿宋"/>
                <w:color w:val="000000" w:themeColor="text1"/>
                <w:sz w:val="24"/>
                <w:szCs w:val="24"/>
                <w:highlight w:val="yellow"/>
                <w:u w:val="single"/>
                <w:lang w:val="en-US" w:eastAsia="zh-CN"/>
                <w14:textFill>
                  <w14:solidFill>
                    <w14:schemeClr w14:val="tx1"/>
                  </w14:solidFill>
                </w14:textFill>
              </w:rPr>
              <w:t>7</w:t>
            </w:r>
            <w:r>
              <w:rPr>
                <w:rFonts w:hint="eastAsia" w:ascii="仿宋" w:hAnsi="仿宋" w:eastAsia="仿宋" w:cs="仿宋"/>
                <w:color w:val="000000" w:themeColor="text1"/>
                <w:sz w:val="24"/>
                <w:szCs w:val="24"/>
                <w:highlight w:val="yellow"/>
                <w:u w:val="single"/>
                <w14:textFill>
                  <w14:solidFill>
                    <w14:schemeClr w14:val="tx1"/>
                  </w14:solidFill>
                </w14:textFill>
              </w:rPr>
              <w:t xml:space="preserve">  </w:t>
            </w:r>
            <w:r>
              <w:rPr>
                <w:rFonts w:hint="eastAsia" w:ascii="仿宋" w:hAnsi="仿宋" w:eastAsia="仿宋" w:cs="仿宋"/>
                <w:color w:val="000000" w:themeColor="text1"/>
                <w:sz w:val="24"/>
                <w:szCs w:val="24"/>
                <w:highlight w:val="yellow"/>
                <w14:textFill>
                  <w14:solidFill>
                    <w14:schemeClr w14:val="tx1"/>
                  </w14:solidFill>
                </w14:textFill>
              </w:rPr>
              <w:t>个工作日内无息返还。</w:t>
            </w:r>
          </w:p>
          <w:p w14:paraId="371D2281">
            <w:pPr>
              <w:spacing w:line="360" w:lineRule="exact"/>
              <w:ind w:firstLine="48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lang w:val="en-US" w:eastAsia="zh-CN"/>
              </w:rPr>
              <w:t>特殊情况下，</w:t>
            </w:r>
            <w:r>
              <w:rPr>
                <w:rFonts w:hint="eastAsia" w:ascii="仿宋" w:hAnsi="仿宋" w:eastAsia="仿宋" w:cs="仿宋"/>
                <w:color w:val="auto"/>
                <w:sz w:val="24"/>
                <w:szCs w:val="24"/>
                <w:lang w:val="en-US" w:eastAsia="zh-CN"/>
              </w:rPr>
              <w:t>招选人</w:t>
            </w:r>
            <w:r>
              <w:rPr>
                <w:rFonts w:hint="eastAsia" w:ascii="仿宋" w:hAnsi="仿宋" w:eastAsia="仿宋" w:cs="仿宋"/>
                <w:b w:val="0"/>
                <w:bCs w:val="0"/>
                <w:color w:val="auto"/>
                <w:sz w:val="24"/>
                <w:szCs w:val="24"/>
                <w:highlight w:val="none"/>
                <w:lang w:val="en-US" w:eastAsia="zh-CN"/>
              </w:rPr>
              <w:t>可使用工程预付款先行向</w:t>
            </w:r>
            <w:r>
              <w:rPr>
                <w:rFonts w:hint="eastAsia" w:ascii="仿宋" w:hAnsi="仿宋" w:eastAsia="仿宋" w:cs="仿宋"/>
                <w:color w:val="auto"/>
                <w:sz w:val="24"/>
                <w:szCs w:val="24"/>
                <w:lang w:val="en-US" w:eastAsia="zh-CN"/>
              </w:rPr>
              <w:t>中选人</w:t>
            </w:r>
            <w:r>
              <w:rPr>
                <w:rFonts w:hint="default" w:ascii="仿宋" w:hAnsi="仿宋" w:eastAsia="仿宋" w:cs="仿宋"/>
                <w:b w:val="0"/>
                <w:bCs w:val="0"/>
                <w:color w:val="auto"/>
                <w:sz w:val="24"/>
                <w:szCs w:val="24"/>
                <w:highlight w:val="none"/>
                <w:lang w:val="en-US" w:eastAsia="zh-CN"/>
              </w:rPr>
              <w:t>预计量支付分包工程款，但所预计签认的完成工程量不做为最终结算依据，待后期业主计量中将上报监理业主审核，根据监理业主审核批复的工程量，据实结算，多还少补。</w:t>
            </w:r>
          </w:p>
        </w:tc>
      </w:tr>
      <w:tr w14:paraId="1877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atLeast"/>
          <w:jc w:val="center"/>
        </w:trPr>
        <w:tc>
          <w:tcPr>
            <w:tcW w:w="842" w:type="dxa"/>
            <w:vAlign w:val="center"/>
          </w:tcPr>
          <w:p w14:paraId="02081375">
            <w:pPr>
              <w:pStyle w:val="3"/>
              <w:numPr>
                <w:ilvl w:val="0"/>
                <w:numId w:val="2"/>
              </w:numPr>
              <w:snapToGrid w:val="0"/>
              <w:spacing w:line="360" w:lineRule="exact"/>
              <w:ind w:hanging="118"/>
              <w:jc w:val="center"/>
              <w:rPr>
                <w:rFonts w:ascii="宋体" w:hAnsi="宋体"/>
                <w:szCs w:val="21"/>
              </w:rPr>
            </w:pPr>
          </w:p>
        </w:tc>
        <w:tc>
          <w:tcPr>
            <w:tcW w:w="2102" w:type="dxa"/>
            <w:vAlign w:val="center"/>
          </w:tcPr>
          <w:p w14:paraId="3B9B8530">
            <w:pPr>
              <w:pStyle w:val="3"/>
              <w:snapToGrid w:val="0"/>
              <w:spacing w:line="360" w:lineRule="exact"/>
              <w:ind w:firstLine="0"/>
              <w:jc w:val="center"/>
              <w:rPr>
                <w:rFonts w:ascii="宋体" w:hAnsi="宋体"/>
                <w:szCs w:val="21"/>
              </w:rPr>
            </w:pPr>
            <w:r>
              <w:rPr>
                <w:rFonts w:hint="eastAsia" w:ascii="宋体" w:hAnsi="宋体"/>
                <w:b/>
                <w:szCs w:val="21"/>
              </w:rPr>
              <w:t>合格参选人资格条件</w:t>
            </w:r>
          </w:p>
        </w:tc>
        <w:tc>
          <w:tcPr>
            <w:tcW w:w="7072" w:type="dxa"/>
            <w:vAlign w:val="center"/>
          </w:tcPr>
          <w:p w14:paraId="34116C57">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1.参选人必须是参选邀请函注明的邀请人。</w:t>
            </w:r>
          </w:p>
          <w:p w14:paraId="6D2326A8">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2.参选人应</w:t>
            </w:r>
            <w:r>
              <w:rPr>
                <w:rFonts w:hint="eastAsia" w:ascii="仿宋" w:hAnsi="仿宋" w:eastAsia="仿宋" w:cs="仿宋"/>
                <w:color w:val="auto"/>
                <w:sz w:val="24"/>
                <w:szCs w:val="24"/>
                <w:lang w:val="en-US" w:eastAsia="zh-CN"/>
              </w:rPr>
              <w:t>为福建建工劳务及专业分包商名录库（以下简称名录库）合格或临时专业分包商</w:t>
            </w:r>
            <w:r>
              <w:rPr>
                <w:rFonts w:hint="eastAsia" w:ascii="仿宋" w:hAnsi="仿宋" w:eastAsia="仿宋" w:cs="仿宋"/>
                <w:color w:val="auto"/>
                <w:sz w:val="24"/>
                <w:szCs w:val="24"/>
              </w:rPr>
              <w:t>。</w:t>
            </w:r>
          </w:p>
          <w:p w14:paraId="6D1AD5D2">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3.参选人资质要求：具备含有建设行政主管部门核发的</w:t>
            </w:r>
            <w:r>
              <w:rPr>
                <w:rFonts w:hint="eastAsia" w:ascii="仿宋" w:hAnsi="仿宋" w:eastAsia="仿宋" w:cs="仿宋"/>
                <w:sz w:val="24"/>
                <w:szCs w:val="24"/>
                <w:highlight w:val="yellow"/>
                <w:u w:val="single"/>
                <w:lang w:val="en-US" w:eastAsia="zh-CN"/>
              </w:rPr>
              <w:t>公路工程施工总承包三级及以上或地基基础工程一级及以上资质证书</w:t>
            </w:r>
            <w:r>
              <w:rPr>
                <w:rFonts w:hint="eastAsia" w:ascii="仿宋" w:hAnsi="仿宋" w:eastAsia="仿宋" w:cs="仿宋"/>
                <w:color w:val="auto"/>
                <w:sz w:val="24"/>
                <w:szCs w:val="24"/>
              </w:rPr>
              <w:t>合格有效的企业法人营业执照、安全生产许可证。</w:t>
            </w:r>
          </w:p>
          <w:p w14:paraId="756816FB">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4.本招选工程</w:t>
            </w:r>
            <w:r>
              <w:rPr>
                <w:rFonts w:hint="eastAsia" w:ascii="仿宋" w:hAnsi="仿宋" w:eastAsia="仿宋" w:cs="仿宋"/>
                <w:color w:val="auto"/>
                <w:sz w:val="24"/>
                <w:szCs w:val="24"/>
                <w:u w:val="single"/>
              </w:rPr>
              <w:t xml:space="preserve"> 不接受  </w:t>
            </w:r>
            <w:r>
              <w:rPr>
                <w:rFonts w:hint="eastAsia" w:ascii="仿宋" w:hAnsi="仿宋" w:eastAsia="仿宋" w:cs="仿宋"/>
                <w:color w:val="auto"/>
                <w:sz w:val="24"/>
                <w:szCs w:val="24"/>
              </w:rPr>
              <w:t>联合体参选。</w:t>
            </w:r>
          </w:p>
          <w:p w14:paraId="7155F828">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5.参选人应诚实可信、无不良记录，在人员、设备、资金等方面具有承担本招选专业分包工程施工的能力，不得存在下列情形之一:</w:t>
            </w:r>
          </w:p>
          <w:p w14:paraId="0DE1AAFF">
            <w:pPr>
              <w:spacing w:line="360" w:lineRule="exact"/>
              <w:rPr>
                <w:rFonts w:ascii="仿宋" w:hAnsi="仿宋" w:eastAsia="仿宋" w:cs="仿宋"/>
                <w:bCs/>
                <w:color w:val="auto"/>
                <w:sz w:val="24"/>
                <w:szCs w:val="24"/>
                <w:u w:val="single"/>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u w:val="single"/>
              </w:rPr>
              <w:t xml:space="preserve">为招选人发布不合格专业分包商名册的； </w:t>
            </w:r>
          </w:p>
          <w:p w14:paraId="3158E668">
            <w:pPr>
              <w:spacing w:line="360" w:lineRule="exact"/>
              <w:rPr>
                <w:rFonts w:ascii="仿宋" w:hAnsi="仿宋" w:eastAsia="仿宋" w:cs="仿宋"/>
                <w:bCs/>
                <w:color w:val="auto"/>
                <w:sz w:val="24"/>
                <w:szCs w:val="24"/>
                <w:u w:val="single"/>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u w:val="single"/>
              </w:rPr>
              <w:t>被暂停或取消参选资格的；</w:t>
            </w:r>
          </w:p>
          <w:p w14:paraId="0F175FF2">
            <w:pPr>
              <w:spacing w:line="360" w:lineRule="exact"/>
              <w:rPr>
                <w:rFonts w:ascii="仿宋" w:hAnsi="仿宋" w:eastAsia="仿宋" w:cs="仿宋"/>
                <w:bCs/>
                <w:color w:val="auto"/>
                <w:sz w:val="24"/>
                <w:szCs w:val="24"/>
                <w:u w:val="single"/>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u w:val="single"/>
              </w:rPr>
              <w:t>财产被接管或冻结的；</w:t>
            </w:r>
          </w:p>
          <w:p w14:paraId="6D2A00AC">
            <w:pPr>
              <w:spacing w:line="360" w:lineRule="exact"/>
              <w:rPr>
                <w:rFonts w:ascii="仿宋" w:hAnsi="仿宋" w:eastAsia="仿宋" w:cs="仿宋"/>
                <w:bCs/>
                <w:color w:val="auto"/>
                <w:sz w:val="24"/>
                <w:szCs w:val="24"/>
                <w:u w:val="single"/>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u w:val="single"/>
              </w:rPr>
              <w:t>在最近三年内有骗取中选或严重违约或重大工程质量问题的；</w:t>
            </w:r>
          </w:p>
          <w:p w14:paraId="2F84F516">
            <w:pPr>
              <w:spacing w:line="360" w:lineRule="exact"/>
              <w:rPr>
                <w:rFonts w:ascii="仿宋" w:hAnsi="仿宋" w:eastAsia="仿宋" w:cs="仿宋"/>
                <w:color w:val="auto"/>
                <w:sz w:val="24"/>
                <w:szCs w:val="24"/>
              </w:rPr>
            </w:pPr>
            <w:r>
              <w:rPr>
                <w:rFonts w:hint="eastAsia" w:ascii="仿宋" w:hAnsi="仿宋" w:eastAsia="仿宋" w:cs="仿宋"/>
                <w:bCs/>
                <w:color w:val="auto"/>
                <w:sz w:val="24"/>
                <w:szCs w:val="24"/>
              </w:rPr>
              <w:t>（5）</w:t>
            </w:r>
            <w:r>
              <w:rPr>
                <w:rFonts w:hint="eastAsia" w:ascii="仿宋" w:hAnsi="仿宋" w:eastAsia="仿宋" w:cs="仿宋"/>
                <w:bCs/>
                <w:color w:val="auto"/>
                <w:sz w:val="24"/>
                <w:szCs w:val="24"/>
                <w:u w:val="single"/>
              </w:rPr>
              <w:t>两年内出现因拖欠民工工资被投诉。</w:t>
            </w:r>
          </w:p>
        </w:tc>
      </w:tr>
      <w:tr w14:paraId="32E4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2" w:type="dxa"/>
            <w:vAlign w:val="center"/>
          </w:tcPr>
          <w:p w14:paraId="4D465047">
            <w:pPr>
              <w:pStyle w:val="3"/>
              <w:numPr>
                <w:ilvl w:val="0"/>
                <w:numId w:val="2"/>
              </w:numPr>
              <w:snapToGrid w:val="0"/>
              <w:spacing w:line="360" w:lineRule="exact"/>
              <w:ind w:firstLine="24"/>
              <w:jc w:val="center"/>
              <w:rPr>
                <w:rFonts w:ascii="宋体" w:hAnsi="宋体"/>
                <w:szCs w:val="21"/>
              </w:rPr>
            </w:pPr>
          </w:p>
        </w:tc>
        <w:tc>
          <w:tcPr>
            <w:tcW w:w="2102" w:type="dxa"/>
            <w:vAlign w:val="center"/>
          </w:tcPr>
          <w:p w14:paraId="4DD6EE1C">
            <w:pPr>
              <w:pStyle w:val="3"/>
              <w:snapToGrid w:val="0"/>
              <w:spacing w:line="360" w:lineRule="exact"/>
              <w:ind w:firstLine="0"/>
              <w:jc w:val="center"/>
              <w:rPr>
                <w:rFonts w:ascii="宋体" w:hAnsi="宋体"/>
                <w:b/>
                <w:szCs w:val="21"/>
              </w:rPr>
            </w:pPr>
            <w:r>
              <w:rPr>
                <w:rFonts w:hint="eastAsia" w:ascii="宋体" w:hAnsi="宋体"/>
                <w:b/>
                <w:szCs w:val="21"/>
              </w:rPr>
              <w:t>参选有效期</w:t>
            </w:r>
          </w:p>
        </w:tc>
        <w:tc>
          <w:tcPr>
            <w:tcW w:w="7072" w:type="dxa"/>
            <w:vAlign w:val="center"/>
          </w:tcPr>
          <w:p w14:paraId="4201F770">
            <w:pPr>
              <w:pStyle w:val="3"/>
              <w:snapToGrid w:val="0"/>
              <w:spacing w:line="360" w:lineRule="exact"/>
              <w:ind w:firstLine="0"/>
              <w:rPr>
                <w:rFonts w:ascii="仿宋" w:hAnsi="仿宋" w:eastAsia="仿宋" w:cs="仿宋"/>
                <w:sz w:val="24"/>
                <w:szCs w:val="24"/>
              </w:rPr>
            </w:pPr>
            <w:r>
              <w:rPr>
                <w:rFonts w:hint="eastAsia" w:ascii="仿宋" w:hAnsi="仿宋" w:eastAsia="仿宋" w:cs="仿宋"/>
                <w:sz w:val="24"/>
                <w:szCs w:val="24"/>
              </w:rPr>
              <w:t>参选截止期后</w:t>
            </w:r>
            <w:r>
              <w:rPr>
                <w:rFonts w:hint="eastAsia" w:ascii="仿宋" w:hAnsi="仿宋" w:eastAsia="仿宋" w:cs="仿宋"/>
                <w:sz w:val="24"/>
                <w:szCs w:val="24"/>
                <w:u w:val="single"/>
              </w:rPr>
              <w:t xml:space="preserve"> 30 </w:t>
            </w:r>
            <w:r>
              <w:rPr>
                <w:rFonts w:hint="eastAsia" w:ascii="仿宋" w:hAnsi="仿宋" w:eastAsia="仿宋" w:cs="仿宋"/>
                <w:sz w:val="24"/>
                <w:szCs w:val="24"/>
              </w:rPr>
              <w:t>日历天。</w:t>
            </w:r>
          </w:p>
        </w:tc>
      </w:tr>
      <w:tr w14:paraId="6FED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2" w:type="dxa"/>
            <w:vAlign w:val="center"/>
          </w:tcPr>
          <w:p w14:paraId="524DB2E9">
            <w:pPr>
              <w:pStyle w:val="3"/>
              <w:numPr>
                <w:ilvl w:val="0"/>
                <w:numId w:val="2"/>
              </w:numPr>
              <w:snapToGrid w:val="0"/>
              <w:spacing w:line="360" w:lineRule="exact"/>
              <w:ind w:firstLine="24"/>
              <w:jc w:val="center"/>
              <w:rPr>
                <w:rFonts w:ascii="宋体" w:hAnsi="宋体"/>
                <w:szCs w:val="21"/>
              </w:rPr>
            </w:pPr>
          </w:p>
        </w:tc>
        <w:tc>
          <w:tcPr>
            <w:tcW w:w="2102" w:type="dxa"/>
            <w:vAlign w:val="center"/>
          </w:tcPr>
          <w:p w14:paraId="4F9BB1E1">
            <w:pPr>
              <w:pStyle w:val="3"/>
              <w:snapToGrid w:val="0"/>
              <w:spacing w:line="360" w:lineRule="exact"/>
              <w:ind w:firstLine="0"/>
              <w:jc w:val="center"/>
              <w:rPr>
                <w:rFonts w:ascii="宋体" w:hAnsi="宋体"/>
                <w:b/>
                <w:szCs w:val="21"/>
              </w:rPr>
            </w:pPr>
            <w:r>
              <w:rPr>
                <w:rFonts w:hint="eastAsia" w:ascii="宋体" w:hAnsi="宋体"/>
                <w:b/>
                <w:szCs w:val="21"/>
              </w:rPr>
              <w:t>参选文件份数</w:t>
            </w:r>
          </w:p>
        </w:tc>
        <w:tc>
          <w:tcPr>
            <w:tcW w:w="7072" w:type="dxa"/>
            <w:vAlign w:val="center"/>
          </w:tcPr>
          <w:p w14:paraId="1DF928CF">
            <w:pPr>
              <w:pStyle w:val="3"/>
              <w:snapToGrid w:val="0"/>
              <w:spacing w:line="360" w:lineRule="exact"/>
              <w:ind w:firstLine="0"/>
              <w:jc w:val="left"/>
              <w:rPr>
                <w:rFonts w:ascii="仿宋" w:hAnsi="仿宋" w:eastAsia="仿宋" w:cs="仿宋"/>
                <w:b/>
                <w:sz w:val="24"/>
                <w:szCs w:val="24"/>
              </w:rPr>
            </w:pPr>
            <w:r>
              <w:rPr>
                <w:rFonts w:hint="eastAsia" w:ascii="仿宋" w:hAnsi="仿宋" w:eastAsia="仿宋" w:cs="仿宋"/>
                <w:b/>
                <w:sz w:val="24"/>
                <w:szCs w:val="24"/>
              </w:rPr>
              <w:t>纸质文件：</w:t>
            </w:r>
            <w:r>
              <w:rPr>
                <w:rFonts w:hint="eastAsia" w:ascii="仿宋" w:hAnsi="仿宋" w:eastAsia="仿宋" w:cs="仿宋"/>
                <w:sz w:val="24"/>
                <w:szCs w:val="24"/>
                <w:u w:val="single"/>
              </w:rPr>
              <w:t xml:space="preserve"> 一式叁</w:t>
            </w:r>
            <w:r>
              <w:rPr>
                <w:rFonts w:hint="eastAsia" w:ascii="仿宋" w:hAnsi="仿宋" w:eastAsia="仿宋" w:cs="仿宋"/>
                <w:sz w:val="24"/>
                <w:szCs w:val="24"/>
              </w:rPr>
              <w:t>份</w:t>
            </w:r>
          </w:p>
        </w:tc>
      </w:tr>
      <w:tr w14:paraId="039F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42" w:type="dxa"/>
            <w:vAlign w:val="center"/>
          </w:tcPr>
          <w:p w14:paraId="447DFAED">
            <w:pPr>
              <w:pStyle w:val="3"/>
              <w:numPr>
                <w:ilvl w:val="0"/>
                <w:numId w:val="2"/>
              </w:numPr>
              <w:snapToGrid w:val="0"/>
              <w:spacing w:line="360" w:lineRule="exact"/>
              <w:ind w:firstLine="24"/>
              <w:jc w:val="center"/>
              <w:rPr>
                <w:rFonts w:ascii="宋体" w:hAnsi="宋体"/>
                <w:szCs w:val="21"/>
              </w:rPr>
            </w:pPr>
          </w:p>
        </w:tc>
        <w:tc>
          <w:tcPr>
            <w:tcW w:w="2102" w:type="dxa"/>
            <w:tcMar>
              <w:left w:w="85" w:type="dxa"/>
              <w:right w:w="85" w:type="dxa"/>
            </w:tcMar>
            <w:vAlign w:val="center"/>
          </w:tcPr>
          <w:p w14:paraId="401ECD43">
            <w:pPr>
              <w:pStyle w:val="3"/>
              <w:snapToGrid w:val="0"/>
              <w:spacing w:line="360" w:lineRule="exact"/>
              <w:ind w:left="-108" w:firstLine="0"/>
              <w:jc w:val="center"/>
              <w:rPr>
                <w:rFonts w:ascii="宋体" w:hAnsi="宋体"/>
                <w:b/>
                <w:szCs w:val="21"/>
              </w:rPr>
            </w:pPr>
            <w:r>
              <w:rPr>
                <w:rFonts w:hint="eastAsia" w:ascii="宋体" w:hAnsi="宋体"/>
                <w:b/>
                <w:szCs w:val="21"/>
              </w:rPr>
              <w:t>参选文件的</w:t>
            </w:r>
          </w:p>
          <w:p w14:paraId="5C4E425C">
            <w:pPr>
              <w:pStyle w:val="3"/>
              <w:snapToGrid w:val="0"/>
              <w:spacing w:line="360" w:lineRule="exact"/>
              <w:ind w:left="-108" w:firstLine="0"/>
              <w:jc w:val="center"/>
              <w:rPr>
                <w:rFonts w:ascii="宋体" w:hAnsi="宋体"/>
                <w:b/>
                <w:szCs w:val="21"/>
              </w:rPr>
            </w:pPr>
            <w:r>
              <w:rPr>
                <w:rFonts w:hint="eastAsia" w:ascii="宋体" w:hAnsi="宋体"/>
                <w:b/>
                <w:szCs w:val="21"/>
              </w:rPr>
              <w:t>密封和标识</w:t>
            </w:r>
          </w:p>
        </w:tc>
        <w:tc>
          <w:tcPr>
            <w:tcW w:w="7072" w:type="dxa"/>
            <w:tcMar>
              <w:left w:w="85" w:type="dxa"/>
              <w:right w:w="85" w:type="dxa"/>
            </w:tcMar>
            <w:vAlign w:val="center"/>
          </w:tcPr>
          <w:p w14:paraId="7BAD5982">
            <w:pPr>
              <w:pStyle w:val="3"/>
              <w:snapToGrid w:val="0"/>
              <w:spacing w:line="360" w:lineRule="exact"/>
              <w:ind w:firstLine="0"/>
              <w:rPr>
                <w:rFonts w:ascii="仿宋" w:hAnsi="仿宋" w:eastAsia="仿宋" w:cs="仿宋"/>
                <w:sz w:val="24"/>
                <w:szCs w:val="24"/>
              </w:rPr>
            </w:pPr>
            <w:r>
              <w:rPr>
                <w:rFonts w:hint="eastAsia" w:ascii="仿宋" w:hAnsi="仿宋" w:eastAsia="仿宋" w:cs="仿宋"/>
                <w:sz w:val="24"/>
                <w:szCs w:val="24"/>
              </w:rPr>
              <w:t>参选文件的密封和标识规定要求的方式为 ：</w:t>
            </w:r>
            <w:bookmarkStart w:id="4" w:name="_GoBack"/>
            <w:bookmarkEnd w:id="4"/>
          </w:p>
          <w:p w14:paraId="4250819A">
            <w:pPr>
              <w:pStyle w:val="20"/>
              <w:numPr>
                <w:ilvl w:val="0"/>
                <w:numId w:val="0"/>
              </w:numPr>
              <w:tabs>
                <w:tab w:val="left" w:pos="0"/>
                <w:tab w:val="left" w:pos="800"/>
                <w:tab w:val="left" w:pos="993"/>
                <w:tab w:val="left" w:pos="1134"/>
                <w:tab w:val="clear" w:pos="1000"/>
              </w:tabs>
              <w:spacing w:line="360" w:lineRule="exact"/>
              <w:ind w:firstLine="480" w:firstLineChars="200"/>
              <w:rPr>
                <w:rFonts w:ascii="仿宋" w:hAnsi="仿宋" w:eastAsia="仿宋" w:cs="仿宋"/>
                <w:color w:val="auto"/>
                <w:szCs w:val="24"/>
              </w:rPr>
            </w:pPr>
            <w:r>
              <w:rPr>
                <w:rFonts w:hint="eastAsia" w:ascii="仿宋" w:hAnsi="仿宋" w:eastAsia="仿宋" w:cs="仿宋"/>
                <w:color w:val="auto"/>
                <w:szCs w:val="24"/>
              </w:rPr>
              <w:t>把参选文件按顺序装订齐整，密封在一个封套中。</w:t>
            </w:r>
          </w:p>
          <w:p w14:paraId="28888B66">
            <w:pPr>
              <w:pStyle w:val="20"/>
              <w:numPr>
                <w:ilvl w:val="0"/>
                <w:numId w:val="0"/>
              </w:numPr>
              <w:tabs>
                <w:tab w:val="left" w:pos="0"/>
                <w:tab w:val="left" w:pos="800"/>
                <w:tab w:val="left" w:pos="993"/>
                <w:tab w:val="left" w:pos="1134"/>
                <w:tab w:val="clear" w:pos="1000"/>
              </w:tabs>
              <w:spacing w:line="360" w:lineRule="exact"/>
              <w:ind w:firstLine="480" w:firstLineChars="200"/>
              <w:rPr>
                <w:rFonts w:ascii="仿宋" w:hAnsi="仿宋" w:eastAsia="仿宋" w:cs="仿宋"/>
                <w:color w:val="auto"/>
                <w:szCs w:val="24"/>
              </w:rPr>
            </w:pPr>
            <w:r>
              <w:rPr>
                <w:rFonts w:hint="eastAsia" w:ascii="仿宋" w:hAnsi="仿宋" w:eastAsia="仿宋" w:cs="仿宋"/>
                <w:color w:val="auto"/>
                <w:szCs w:val="24"/>
              </w:rPr>
              <w:t>封套的封面上应标明：</w:t>
            </w:r>
          </w:p>
          <w:p w14:paraId="3322AD6D">
            <w:pPr>
              <w:pStyle w:val="20"/>
              <w:numPr>
                <w:ilvl w:val="7"/>
                <w:numId w:val="3"/>
              </w:numPr>
              <w:tabs>
                <w:tab w:val="left" w:pos="0"/>
                <w:tab w:val="left" w:pos="800"/>
                <w:tab w:val="left" w:pos="993"/>
                <w:tab w:val="left" w:pos="1134"/>
                <w:tab w:val="clear" w:pos="1000"/>
              </w:tabs>
              <w:spacing w:line="360" w:lineRule="exact"/>
              <w:rPr>
                <w:rFonts w:ascii="仿宋" w:hAnsi="仿宋" w:eastAsia="仿宋" w:cs="仿宋"/>
                <w:color w:val="auto"/>
                <w:szCs w:val="24"/>
              </w:rPr>
            </w:pPr>
            <w:r>
              <w:rPr>
                <w:rFonts w:hint="eastAsia" w:ascii="仿宋" w:hAnsi="仿宋" w:eastAsia="仿宋" w:cs="仿宋"/>
                <w:color w:val="auto"/>
                <w:szCs w:val="24"/>
              </w:rPr>
              <w:t>招选人的名称和地址；</w:t>
            </w:r>
          </w:p>
          <w:p w14:paraId="152BD57C">
            <w:pPr>
              <w:pStyle w:val="20"/>
              <w:numPr>
                <w:ilvl w:val="7"/>
                <w:numId w:val="3"/>
              </w:numPr>
              <w:tabs>
                <w:tab w:val="left" w:pos="0"/>
                <w:tab w:val="left" w:pos="800"/>
                <w:tab w:val="left" w:pos="993"/>
                <w:tab w:val="left" w:pos="1134"/>
                <w:tab w:val="clear" w:pos="1000"/>
              </w:tabs>
              <w:spacing w:line="360" w:lineRule="exact"/>
              <w:rPr>
                <w:rFonts w:ascii="仿宋" w:hAnsi="仿宋" w:eastAsia="仿宋" w:cs="仿宋"/>
                <w:color w:val="auto"/>
                <w:szCs w:val="24"/>
              </w:rPr>
            </w:pPr>
            <w:r>
              <w:rPr>
                <w:rFonts w:hint="eastAsia" w:ascii="仿宋" w:hAnsi="仿宋" w:eastAsia="仿宋" w:cs="仿宋"/>
                <w:color w:val="auto"/>
                <w:szCs w:val="24"/>
              </w:rPr>
              <w:t>招选项目名称；</w:t>
            </w:r>
          </w:p>
          <w:p w14:paraId="457E427A">
            <w:pPr>
              <w:pStyle w:val="20"/>
              <w:numPr>
                <w:ilvl w:val="7"/>
                <w:numId w:val="3"/>
              </w:numPr>
              <w:tabs>
                <w:tab w:val="left" w:pos="0"/>
                <w:tab w:val="left" w:pos="800"/>
                <w:tab w:val="left" w:pos="993"/>
                <w:tab w:val="left" w:pos="1134"/>
                <w:tab w:val="clear" w:pos="1000"/>
              </w:tabs>
              <w:spacing w:line="360" w:lineRule="exact"/>
              <w:rPr>
                <w:rFonts w:ascii="仿宋" w:hAnsi="仿宋" w:eastAsia="仿宋" w:cs="仿宋"/>
                <w:color w:val="auto"/>
                <w:szCs w:val="24"/>
              </w:rPr>
            </w:pPr>
            <w:r>
              <w:rPr>
                <w:rFonts w:hint="eastAsia" w:ascii="仿宋" w:hAnsi="仿宋" w:eastAsia="仿宋" w:cs="仿宋"/>
                <w:color w:val="auto"/>
                <w:szCs w:val="24"/>
              </w:rPr>
              <w:t>参选文件的内容：</w:t>
            </w:r>
          </w:p>
          <w:p w14:paraId="3997DD2C">
            <w:pPr>
              <w:pStyle w:val="3"/>
              <w:snapToGrid w:val="0"/>
              <w:spacing w:line="360" w:lineRule="exact"/>
              <w:ind w:firstLine="360" w:firstLineChars="150"/>
              <w:rPr>
                <w:rFonts w:ascii="仿宋" w:hAnsi="仿宋" w:eastAsia="仿宋" w:cs="仿宋"/>
                <w:sz w:val="24"/>
                <w:szCs w:val="24"/>
              </w:rPr>
            </w:pPr>
            <w:r>
              <w:rPr>
                <w:rFonts w:hint="eastAsia" w:ascii="仿宋" w:hAnsi="仿宋" w:eastAsia="仿宋" w:cs="仿宋"/>
                <w:sz w:val="24"/>
                <w:szCs w:val="24"/>
              </w:rPr>
              <w:t xml:space="preserve"> 封套的封面上</w:t>
            </w:r>
            <w:r>
              <w:rPr>
                <w:rFonts w:hint="eastAsia" w:ascii="仿宋" w:hAnsi="仿宋" w:eastAsia="仿宋" w:cs="仿宋"/>
                <w:sz w:val="24"/>
                <w:szCs w:val="24"/>
                <w:u w:val="none"/>
              </w:rPr>
              <w:t>还应注明：</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u w:val="single"/>
                <w:lang w:val="en-US" w:eastAsia="zh-CN"/>
              </w:rPr>
              <w:t xml:space="preserve">  </w:t>
            </w:r>
            <w:r>
              <w:rPr>
                <w:rFonts w:hint="eastAsia" w:ascii="仿宋" w:hAnsi="仿宋" w:eastAsia="仿宋" w:cs="仿宋"/>
                <w:sz w:val="24"/>
                <w:szCs w:val="24"/>
                <w:u w:val="none"/>
              </w:rPr>
              <w:t>年</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u w:val="none"/>
              </w:rPr>
              <w:t>月</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u w:val="none"/>
              </w:rPr>
              <w:t>日</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u w:val="none"/>
              </w:rPr>
              <w:t>时</w:t>
            </w:r>
            <w:r>
              <w:rPr>
                <w:rFonts w:hint="eastAsia" w:ascii="仿宋" w:hAnsi="仿宋" w:eastAsia="仿宋" w:cs="仿宋"/>
                <w:sz w:val="24"/>
                <w:szCs w:val="24"/>
                <w:highlight w:val="yellow"/>
                <w:u w:val="single"/>
                <w:lang w:val="en-US" w:eastAsia="zh-CN"/>
              </w:rPr>
              <w:t xml:space="preserve">   </w:t>
            </w:r>
            <w:r>
              <w:rPr>
                <w:rFonts w:hint="eastAsia" w:ascii="仿宋" w:hAnsi="仿宋" w:eastAsia="仿宋" w:cs="仿宋"/>
                <w:sz w:val="24"/>
                <w:szCs w:val="24"/>
                <w:u w:val="none"/>
              </w:rPr>
              <w:t>分之前不得开封；并写明参选人的名称与地址、邮政编码，以便参选出现逾期送达时能原封退回。</w:t>
            </w:r>
          </w:p>
        </w:tc>
      </w:tr>
      <w:tr w14:paraId="1971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42" w:type="dxa"/>
            <w:vAlign w:val="center"/>
          </w:tcPr>
          <w:p w14:paraId="4D05563A">
            <w:pPr>
              <w:pStyle w:val="3"/>
              <w:numPr>
                <w:ilvl w:val="0"/>
                <w:numId w:val="2"/>
              </w:numPr>
              <w:snapToGrid w:val="0"/>
              <w:spacing w:line="360" w:lineRule="exact"/>
              <w:ind w:firstLine="24"/>
              <w:jc w:val="center"/>
              <w:rPr>
                <w:rFonts w:ascii="宋体" w:hAnsi="宋体"/>
                <w:color w:val="auto"/>
                <w:szCs w:val="21"/>
              </w:rPr>
            </w:pPr>
          </w:p>
        </w:tc>
        <w:tc>
          <w:tcPr>
            <w:tcW w:w="2102" w:type="dxa"/>
            <w:vAlign w:val="center"/>
          </w:tcPr>
          <w:p w14:paraId="2A4AD0B4">
            <w:pPr>
              <w:pStyle w:val="3"/>
              <w:snapToGrid w:val="0"/>
              <w:spacing w:line="360" w:lineRule="exact"/>
              <w:ind w:left="-108" w:firstLine="0"/>
              <w:jc w:val="center"/>
              <w:rPr>
                <w:rFonts w:ascii="宋体" w:hAnsi="宋体"/>
                <w:b/>
                <w:color w:val="auto"/>
                <w:szCs w:val="21"/>
              </w:rPr>
            </w:pPr>
            <w:r>
              <w:rPr>
                <w:rFonts w:hint="eastAsia" w:ascii="宋体" w:hAnsi="宋体"/>
                <w:b/>
                <w:color w:val="auto"/>
                <w:szCs w:val="21"/>
              </w:rPr>
              <w:t>参选文件的递交</w:t>
            </w:r>
          </w:p>
        </w:tc>
        <w:tc>
          <w:tcPr>
            <w:tcW w:w="7072" w:type="dxa"/>
            <w:vAlign w:val="center"/>
          </w:tcPr>
          <w:p w14:paraId="76C62B65">
            <w:pPr>
              <w:pStyle w:val="3"/>
              <w:snapToGrid w:val="0"/>
              <w:spacing w:line="360" w:lineRule="exact"/>
              <w:ind w:left="-6" w:leftChars="-3"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参选人提交参选文件的截止时间和地点为：</w:t>
            </w:r>
          </w:p>
          <w:p w14:paraId="3BC23100">
            <w:pPr>
              <w:pStyle w:val="3"/>
              <w:snapToGrid w:val="0"/>
              <w:spacing w:line="360" w:lineRule="exact"/>
              <w:ind w:left="-8" w:leftChars="-4" w:firstLine="472" w:firstLineChars="196"/>
              <w:rPr>
                <w:rFonts w:hint="eastAsia" w:ascii="仿宋" w:hAnsi="仿宋" w:eastAsia="仿宋" w:cs="仿宋"/>
                <w:color w:val="auto"/>
                <w:sz w:val="24"/>
                <w:szCs w:val="24"/>
                <w:highlight w:val="yellow"/>
                <w:u w:val="single"/>
              </w:rPr>
            </w:pPr>
            <w:r>
              <w:rPr>
                <w:rFonts w:hint="eastAsia" w:ascii="仿宋" w:hAnsi="仿宋" w:eastAsia="仿宋" w:cs="仿宋"/>
                <w:b/>
                <w:color w:val="auto"/>
                <w:sz w:val="24"/>
                <w:szCs w:val="24"/>
              </w:rPr>
              <w:t>截止时间：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202</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yellow"/>
                <w:u w:val="single"/>
              </w:rPr>
              <w:t xml:space="preserve"> </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yellow"/>
                <w:u w:val="single"/>
              </w:rPr>
              <w:t xml:space="preserve"> </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rPr>
              <w:t>。招选人在截止时间前</w:t>
            </w:r>
            <w:r>
              <w:rPr>
                <w:rFonts w:hint="eastAsia" w:ascii="仿宋" w:hAnsi="仿宋" w:eastAsia="仿宋" w:cs="仿宋"/>
                <w:color w:val="auto"/>
                <w:sz w:val="24"/>
                <w:szCs w:val="24"/>
                <w:u w:val="none"/>
              </w:rPr>
              <w:t>30</w:t>
            </w:r>
            <w:r>
              <w:rPr>
                <w:rFonts w:hint="eastAsia" w:ascii="仿宋" w:hAnsi="仿宋" w:eastAsia="仿宋" w:cs="仿宋"/>
                <w:color w:val="auto"/>
                <w:sz w:val="24"/>
                <w:szCs w:val="24"/>
              </w:rPr>
              <w:t>分钟开始接收参选文件。</w:t>
            </w:r>
          </w:p>
          <w:p w14:paraId="4D3BD7FA">
            <w:pPr>
              <w:pStyle w:val="3"/>
              <w:snapToGrid w:val="0"/>
              <w:spacing w:line="360" w:lineRule="exact"/>
              <w:ind w:left="-8" w:leftChars="-4" w:firstLine="472" w:firstLineChars="196"/>
              <w:rPr>
                <w:rFonts w:hint="default" w:ascii="仿宋" w:hAnsi="仿宋" w:eastAsia="仿宋" w:cs="仿宋"/>
                <w:color w:val="auto"/>
                <w:sz w:val="24"/>
                <w:szCs w:val="24"/>
                <w:u w:val="none"/>
                <w:lang w:val="en-US" w:eastAsia="zh-CN"/>
              </w:rPr>
            </w:pPr>
            <w:r>
              <w:rPr>
                <w:rFonts w:hint="eastAsia" w:ascii="仿宋" w:hAnsi="仿宋" w:eastAsia="仿宋" w:cs="仿宋"/>
                <w:b/>
                <w:color w:val="auto"/>
                <w:sz w:val="24"/>
                <w:szCs w:val="24"/>
              </w:rPr>
              <w:t>提交参选文件的地点</w:t>
            </w:r>
            <w:r>
              <w:rPr>
                <w:rFonts w:hint="eastAsia" w:ascii="仿宋" w:hAnsi="仿宋" w:eastAsia="仿宋" w:cs="仿宋"/>
                <w:b/>
                <w:color w:val="auto"/>
                <w:sz w:val="24"/>
                <w:szCs w:val="24"/>
                <w:u w:val="none"/>
              </w:rPr>
              <w:t>：</w:t>
            </w:r>
            <w:r>
              <w:rPr>
                <w:rFonts w:hint="eastAsia" w:ascii="仿宋" w:hAnsi="仿宋" w:eastAsia="仿宋" w:cs="仿宋"/>
                <w:color w:val="auto"/>
                <w:sz w:val="24"/>
                <w:szCs w:val="24"/>
                <w:u w:val="none"/>
                <w:lang w:val="en-US" w:eastAsia="zh-CN"/>
              </w:rPr>
              <w:t>福州市鼓楼区东街33号武夷中心22层</w:t>
            </w:r>
          </w:p>
          <w:p w14:paraId="1B9018E2">
            <w:pPr>
              <w:pStyle w:val="3"/>
              <w:snapToGrid w:val="0"/>
              <w:spacing w:line="360" w:lineRule="exact"/>
              <w:ind w:left="-8" w:leftChars="-4" w:firstLine="472" w:firstLineChars="196"/>
              <w:rPr>
                <w:rStyle w:val="16"/>
                <w:rFonts w:hint="eastAsia" w:ascii="仿宋" w:hAnsi="仿宋" w:eastAsia="仿宋" w:cs="仿宋"/>
                <w:color w:val="auto"/>
                <w:kern w:val="0"/>
                <w:highlight w:val="none"/>
              </w:rPr>
            </w:pPr>
            <w:r>
              <w:rPr>
                <w:rFonts w:hint="eastAsia" w:ascii="仿宋" w:hAnsi="仿宋" w:eastAsia="仿宋" w:cs="仿宋"/>
                <w:b/>
                <w:color w:val="auto"/>
                <w:sz w:val="24"/>
                <w:szCs w:val="24"/>
              </w:rPr>
              <w:t>收件人：</w:t>
            </w:r>
            <w:r>
              <w:rPr>
                <w:rFonts w:ascii="仿宋" w:hAnsi="仿宋" w:eastAsia="仿宋" w:cs="仿宋"/>
                <w:bCs/>
                <w:color w:val="auto"/>
                <w:sz w:val="24"/>
                <w:szCs w:val="24"/>
                <w:highlight w:val="yellow"/>
                <w:u w:val="single"/>
              </w:rPr>
              <w:t xml:space="preserve"> </w:t>
            </w:r>
            <w:r>
              <w:rPr>
                <w:rFonts w:hint="eastAsia" w:ascii="仿宋" w:hAnsi="仿宋" w:eastAsia="仿宋" w:cs="仿宋"/>
                <w:bCs/>
                <w:color w:val="auto"/>
                <w:sz w:val="24"/>
                <w:szCs w:val="24"/>
                <w:highlight w:val="yellow"/>
                <w:u w:val="single"/>
                <w:lang w:val="en-US" w:eastAsia="zh-CN"/>
              </w:rPr>
              <w:t>洪汉洋</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yellow"/>
                <w:u w:val="single"/>
                <w:lang w:val="en-US" w:eastAsia="zh-CN"/>
              </w:rPr>
              <w:t xml:space="preserve"> 18006943039 </w:t>
            </w:r>
            <w:r>
              <w:rPr>
                <w:rFonts w:hint="eastAsia" w:ascii="仿宋" w:hAnsi="仿宋" w:eastAsia="仿宋" w:cs="仿宋"/>
                <w:color w:val="auto"/>
                <w:sz w:val="24"/>
                <w:szCs w:val="24"/>
                <w:highlight w:val="yellow"/>
                <w:u w:val="single"/>
              </w:rPr>
              <w:t xml:space="preserve"> </w:t>
            </w:r>
          </w:p>
        </w:tc>
      </w:tr>
      <w:tr w14:paraId="54AB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42" w:type="dxa"/>
            <w:vAlign w:val="center"/>
          </w:tcPr>
          <w:p w14:paraId="057400B6">
            <w:pPr>
              <w:pStyle w:val="3"/>
              <w:numPr>
                <w:ilvl w:val="0"/>
                <w:numId w:val="2"/>
              </w:numPr>
              <w:snapToGrid w:val="0"/>
              <w:spacing w:line="360" w:lineRule="exact"/>
              <w:ind w:firstLine="24"/>
              <w:jc w:val="center"/>
              <w:rPr>
                <w:rFonts w:ascii="宋体" w:hAnsi="宋体"/>
                <w:color w:val="auto"/>
                <w:szCs w:val="21"/>
              </w:rPr>
            </w:pPr>
          </w:p>
        </w:tc>
        <w:tc>
          <w:tcPr>
            <w:tcW w:w="2102" w:type="dxa"/>
            <w:vAlign w:val="center"/>
          </w:tcPr>
          <w:p w14:paraId="35747F2C">
            <w:pPr>
              <w:pStyle w:val="3"/>
              <w:snapToGrid w:val="0"/>
              <w:spacing w:line="360" w:lineRule="exact"/>
              <w:ind w:left="-108"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参选保证金</w:t>
            </w:r>
          </w:p>
          <w:p w14:paraId="14016449">
            <w:pPr>
              <w:pStyle w:val="3"/>
              <w:snapToGrid w:val="0"/>
              <w:spacing w:line="360" w:lineRule="exact"/>
              <w:ind w:left="-108" w:firstLine="0"/>
              <w:jc w:val="center"/>
              <w:rPr>
                <w:rFonts w:hint="eastAsia" w:ascii="宋体" w:hAnsi="宋体"/>
                <w:b/>
                <w:color w:val="auto"/>
                <w:szCs w:val="21"/>
              </w:rPr>
            </w:pPr>
            <w:r>
              <w:rPr>
                <w:rFonts w:hint="eastAsia" w:ascii="仿宋" w:hAnsi="仿宋" w:eastAsia="仿宋" w:cs="仿宋"/>
                <w:b/>
                <w:color w:val="auto"/>
                <w:sz w:val="24"/>
                <w:szCs w:val="24"/>
                <w:lang w:val="en-US" w:eastAsia="zh-CN"/>
              </w:rPr>
              <w:t>缴纳</w:t>
            </w:r>
            <w:r>
              <w:rPr>
                <w:rFonts w:hint="eastAsia" w:ascii="仿宋" w:hAnsi="仿宋" w:eastAsia="仿宋" w:cs="仿宋"/>
                <w:b/>
                <w:color w:val="auto"/>
                <w:sz w:val="24"/>
                <w:szCs w:val="24"/>
              </w:rPr>
              <w:t>事宜</w:t>
            </w:r>
          </w:p>
        </w:tc>
        <w:tc>
          <w:tcPr>
            <w:tcW w:w="7072" w:type="dxa"/>
            <w:vAlign w:val="center"/>
          </w:tcPr>
          <w:p w14:paraId="1F2E6143">
            <w:pPr>
              <w:pStyle w:val="3"/>
              <w:snapToGrid w:val="0"/>
              <w:spacing w:line="360" w:lineRule="exact"/>
              <w:ind w:left="-8" w:leftChars="-4"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参选人必须在</w:t>
            </w:r>
            <w:r>
              <w:rPr>
                <w:rFonts w:hint="eastAsia" w:ascii="仿宋" w:hAnsi="仿宋" w:eastAsia="仿宋" w:cs="仿宋"/>
                <w:color w:val="auto"/>
                <w:sz w:val="24"/>
                <w:szCs w:val="24"/>
                <w:highlight w:val="yellow"/>
                <w:u w:val="single"/>
              </w:rPr>
              <w:t xml:space="preserve"> </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yellow"/>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yellow"/>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yellow"/>
                <w:u w:val="single"/>
              </w:rPr>
              <w:t xml:space="preserve">   </w:t>
            </w:r>
            <w:r>
              <w:rPr>
                <w:rFonts w:hint="eastAsia" w:ascii="仿宋" w:hAnsi="仿宋" w:eastAsia="仿宋" w:cs="仿宋"/>
                <w:color w:val="auto"/>
                <w:sz w:val="24"/>
                <w:szCs w:val="24"/>
              </w:rPr>
              <w:t>时</w:t>
            </w:r>
            <w:r>
              <w:rPr>
                <w:rFonts w:hint="eastAsia" w:ascii="仿宋" w:hAnsi="仿宋" w:eastAsia="仿宋" w:cs="仿宋"/>
                <w:color w:val="auto"/>
                <w:sz w:val="24"/>
                <w:szCs w:val="24"/>
                <w:highlight w:val="yellow"/>
                <w:u w:val="single"/>
              </w:rPr>
              <w:t xml:space="preserve"> </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rPr>
              <w:t>分前向公司账户汇入参选保证金</w:t>
            </w:r>
            <w:r>
              <w:rPr>
                <w:rFonts w:hint="eastAsia" w:ascii="仿宋" w:hAnsi="仿宋" w:eastAsia="仿宋" w:cs="仿宋"/>
                <w:color w:val="auto"/>
                <w:sz w:val="24"/>
                <w:szCs w:val="24"/>
                <w:highlight w:val="yellow"/>
                <w:u w:val="single"/>
                <w:lang w:val="en-US" w:eastAsia="zh-CN"/>
              </w:rPr>
              <w:t xml:space="preserve"> 10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rPr>
              <w:t>，汇款人和参选人必须一致，凭银行转账回执单复印件参选。开选结束后未中选参选人在中选公示期过后开具</w:t>
            </w:r>
            <w:r>
              <w:rPr>
                <w:rFonts w:hint="eastAsia" w:ascii="仿宋" w:hAnsi="仿宋" w:eastAsia="仿宋" w:cs="仿宋"/>
                <w:color w:val="auto"/>
                <w:sz w:val="24"/>
                <w:szCs w:val="24"/>
                <w:lang w:val="en-US" w:eastAsia="zh-CN"/>
              </w:rPr>
              <w:t>收据</w:t>
            </w:r>
            <w:r>
              <w:rPr>
                <w:rFonts w:hint="eastAsia" w:ascii="仿宋" w:hAnsi="仿宋" w:eastAsia="仿宋" w:cs="仿宋"/>
                <w:color w:val="auto"/>
                <w:sz w:val="24"/>
                <w:szCs w:val="24"/>
              </w:rPr>
              <w:t>退还参选保证金（无息）。</w:t>
            </w:r>
          </w:p>
          <w:p w14:paraId="578C9373">
            <w:pPr>
              <w:pStyle w:val="3"/>
              <w:snapToGrid w:val="0"/>
              <w:spacing w:line="360" w:lineRule="exact"/>
              <w:ind w:left="-8" w:leftChars="-4" w:firstLine="470" w:firstLineChars="196"/>
              <w:rPr>
                <w:rFonts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参选保证金</w:t>
            </w:r>
            <w:r>
              <w:rPr>
                <w:rFonts w:hint="eastAsia" w:ascii="仿宋" w:hAnsi="仿宋" w:eastAsia="仿宋" w:cs="仿宋"/>
                <w:b w:val="0"/>
                <w:bCs/>
                <w:color w:val="auto"/>
                <w:sz w:val="24"/>
                <w:szCs w:val="24"/>
                <w:highlight w:val="none"/>
                <w:lang w:val="en-US" w:eastAsia="zh-CN"/>
              </w:rPr>
              <w:t>缴纳</w:t>
            </w:r>
            <w:r>
              <w:rPr>
                <w:rFonts w:hint="eastAsia" w:ascii="仿宋" w:hAnsi="仿宋" w:eastAsia="仿宋" w:cs="仿宋"/>
                <w:b w:val="0"/>
                <w:bCs/>
                <w:color w:val="auto"/>
                <w:sz w:val="24"/>
                <w:szCs w:val="24"/>
                <w:highlight w:val="none"/>
              </w:rPr>
              <w:t>及退款等相关事宜联系人：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洪汉洋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lang w:val="en-US" w:eastAsia="zh-CN"/>
              </w:rPr>
              <w:t>18006943039</w:t>
            </w:r>
            <w:r>
              <w:rPr>
                <w:rFonts w:hint="eastAsia" w:ascii="仿宋" w:hAnsi="仿宋" w:eastAsia="仿宋" w:cs="仿宋"/>
                <w:color w:val="auto"/>
                <w:sz w:val="24"/>
                <w:szCs w:val="24"/>
                <w:highlight w:val="none"/>
              </w:rPr>
              <w:t xml:space="preserve"> </w:t>
            </w:r>
          </w:p>
          <w:p w14:paraId="57D89C41">
            <w:pPr>
              <w:pStyle w:val="3"/>
              <w:snapToGrid w:val="0"/>
              <w:spacing w:line="360" w:lineRule="exact"/>
              <w:ind w:left="-8" w:leftChars="-4" w:firstLine="470" w:firstLineChars="196"/>
              <w:rPr>
                <w:rFonts w:ascii="仿宋" w:hAnsi="仿宋" w:eastAsia="仿宋" w:cs="仿宋"/>
                <w:b w:val="0"/>
                <w:bCs/>
                <w:color w:val="auto"/>
                <w:sz w:val="24"/>
                <w:szCs w:val="24"/>
              </w:rPr>
            </w:pPr>
            <w:r>
              <w:rPr>
                <w:rFonts w:hint="eastAsia" w:ascii="仿宋" w:hAnsi="仿宋" w:eastAsia="仿宋" w:cs="仿宋"/>
                <w:b w:val="0"/>
                <w:bCs/>
                <w:color w:val="auto"/>
                <w:sz w:val="24"/>
                <w:szCs w:val="24"/>
              </w:rPr>
              <w:t>参选保证金交纳账户：</w:t>
            </w:r>
          </w:p>
          <w:p w14:paraId="55A2DE54">
            <w:pPr>
              <w:pStyle w:val="3"/>
              <w:snapToGrid w:val="0"/>
              <w:spacing w:line="360" w:lineRule="exact"/>
              <w:ind w:left="-8" w:leftChars="-4" w:firstLine="470" w:firstLineChars="196"/>
              <w:rPr>
                <w:rFonts w:ascii="仿宋" w:hAnsi="仿宋" w:eastAsia="仿宋" w:cs="仿宋"/>
                <w:b w:val="0"/>
                <w:bCs/>
                <w:color w:val="auto"/>
                <w:sz w:val="24"/>
                <w:szCs w:val="24"/>
                <w:highlight w:val="none"/>
                <w:u w:val="none"/>
              </w:rPr>
            </w:pPr>
            <w:r>
              <w:rPr>
                <w:rFonts w:hint="eastAsia" w:ascii="仿宋" w:hAnsi="仿宋" w:eastAsia="仿宋" w:cs="仿宋"/>
                <w:b w:val="0"/>
                <w:bCs/>
                <w:color w:val="auto"/>
                <w:sz w:val="24"/>
                <w:szCs w:val="24"/>
              </w:rPr>
              <w:t>账户名：</w:t>
            </w:r>
            <w:r>
              <w:rPr>
                <w:rFonts w:hint="eastAsia" w:ascii="仿宋" w:hAnsi="仿宋" w:eastAsia="仿宋" w:cs="仿宋"/>
                <w:b w:val="0"/>
                <w:bCs/>
                <w:color w:val="auto"/>
                <w:sz w:val="24"/>
                <w:szCs w:val="24"/>
                <w:highlight w:val="none"/>
                <w:u w:val="none"/>
              </w:rPr>
              <w:t>福建建工集团有限责任公司</w:t>
            </w:r>
          </w:p>
          <w:p w14:paraId="04130866">
            <w:pPr>
              <w:pStyle w:val="3"/>
              <w:snapToGrid w:val="0"/>
              <w:spacing w:line="360" w:lineRule="exact"/>
              <w:ind w:left="-8" w:leftChars="-4" w:firstLine="470" w:firstLineChars="196"/>
              <w:rPr>
                <w:rFonts w:ascii="仿宋" w:hAnsi="仿宋" w:eastAsia="仿宋" w:cs="仿宋"/>
                <w:b w:val="0"/>
                <w:bCs/>
                <w:color w:val="auto"/>
                <w:sz w:val="24"/>
                <w:szCs w:val="24"/>
                <w:highlight w:val="none"/>
                <w:u w:val="none"/>
              </w:rPr>
            </w:pPr>
            <w:r>
              <w:rPr>
                <w:rFonts w:hint="eastAsia" w:ascii="仿宋" w:hAnsi="仿宋" w:eastAsia="仿宋" w:cs="仿宋"/>
                <w:b w:val="0"/>
                <w:bCs/>
                <w:color w:val="auto"/>
                <w:sz w:val="24"/>
                <w:szCs w:val="24"/>
                <w:highlight w:val="none"/>
                <w:u w:val="none"/>
              </w:rPr>
              <w:t xml:space="preserve">账户号：610883387 </w:t>
            </w:r>
          </w:p>
          <w:p w14:paraId="49823AAB">
            <w:pPr>
              <w:pStyle w:val="3"/>
              <w:snapToGrid w:val="0"/>
              <w:spacing w:line="360" w:lineRule="exact"/>
              <w:ind w:left="-8" w:leftChars="-4" w:firstLine="470" w:firstLineChars="196"/>
              <w:rPr>
                <w:rFonts w:ascii="仿宋" w:hAnsi="仿宋" w:eastAsia="仿宋" w:cs="仿宋"/>
                <w:b w:val="0"/>
                <w:bCs/>
                <w:color w:val="auto"/>
                <w:sz w:val="24"/>
                <w:szCs w:val="24"/>
                <w:u w:val="none"/>
              </w:rPr>
            </w:pPr>
            <w:r>
              <w:rPr>
                <w:rFonts w:hint="eastAsia" w:ascii="仿宋" w:hAnsi="仿宋" w:eastAsia="仿宋" w:cs="仿宋"/>
                <w:b w:val="0"/>
                <w:bCs/>
                <w:color w:val="auto"/>
                <w:sz w:val="24"/>
                <w:szCs w:val="24"/>
                <w:highlight w:val="none"/>
                <w:u w:val="none"/>
              </w:rPr>
              <w:t>开户行：中国民生银行福州东街支行</w:t>
            </w:r>
          </w:p>
          <w:p w14:paraId="4A0A8D6C">
            <w:pPr>
              <w:pStyle w:val="3"/>
              <w:snapToGrid w:val="0"/>
              <w:spacing w:line="360" w:lineRule="exact"/>
              <w:ind w:left="-8" w:leftChars="-4" w:firstLine="470" w:firstLineChars="196"/>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rPr>
              <w:t>备注</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yellow"/>
                <w:u w:val="single"/>
                <w:lang w:val="en-US" w:eastAsia="zh-CN"/>
              </w:rPr>
              <w:t>漳州龙文项目桥辅</w:t>
            </w:r>
            <w:r>
              <w:rPr>
                <w:rFonts w:hint="eastAsia" w:ascii="仿宋" w:hAnsi="仿宋" w:eastAsia="仿宋" w:cs="仿宋"/>
                <w:b w:val="0"/>
                <w:bCs/>
                <w:color w:val="auto"/>
                <w:sz w:val="24"/>
                <w:szCs w:val="24"/>
                <w:highlight w:val="none"/>
                <w:u w:val="single"/>
                <w:lang w:val="en-US" w:eastAsia="zh-CN"/>
              </w:rPr>
              <w:t>专业</w:t>
            </w:r>
            <w:r>
              <w:rPr>
                <w:rFonts w:hint="eastAsia" w:ascii="仿宋" w:hAnsi="仿宋" w:eastAsia="仿宋" w:cs="仿宋"/>
                <w:b w:val="0"/>
                <w:bCs/>
                <w:color w:val="auto"/>
                <w:sz w:val="24"/>
                <w:szCs w:val="24"/>
                <w:highlight w:val="none"/>
                <w:u w:val="single"/>
              </w:rPr>
              <w:t>分包参选保证金</w:t>
            </w:r>
          </w:p>
          <w:p w14:paraId="773880E8">
            <w:pPr>
              <w:pStyle w:val="3"/>
              <w:snapToGrid w:val="0"/>
              <w:spacing w:line="360" w:lineRule="exact"/>
              <w:ind w:left="-8" w:leftChars="-4" w:firstLine="470" w:firstLineChars="196"/>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参选保证金其他约定：</w:t>
            </w:r>
          </w:p>
          <w:p w14:paraId="23BC3641">
            <w:pPr>
              <w:pStyle w:val="3"/>
              <w:numPr>
                <w:ilvl w:val="0"/>
                <w:numId w:val="0"/>
              </w:numPr>
              <w:snapToGrid w:val="0"/>
              <w:spacing w:line="360" w:lineRule="exact"/>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1.于我司在建工程承揽分包工程的参选人在公司保有固有资金的，可以免于缴纳参选保证金。</w:t>
            </w:r>
          </w:p>
          <w:p w14:paraId="32B5DD42">
            <w:pPr>
              <w:pStyle w:val="3"/>
              <w:numPr>
                <w:ilvl w:val="0"/>
                <w:numId w:val="0"/>
              </w:numPr>
              <w:snapToGrid w:val="0"/>
              <w:spacing w:line="360" w:lineRule="exact"/>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2.已完工项目参选人及新入库参选人一次性缴纳20万元后，可以重复使用作为参与我司招选的参选保证金。</w:t>
            </w:r>
          </w:p>
          <w:p w14:paraId="3D814D8E">
            <w:pPr>
              <w:pStyle w:val="3"/>
              <w:numPr>
                <w:ilvl w:val="0"/>
                <w:numId w:val="0"/>
              </w:numPr>
              <w:snapToGrid w:val="0"/>
              <w:spacing w:line="360" w:lineRule="exact"/>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3.参选人提交的参选文件存在伪造、虚假或其他不正当的手段影响评选的，没收参选保证金。</w:t>
            </w:r>
          </w:p>
          <w:p w14:paraId="69EAA058">
            <w:pPr>
              <w:pStyle w:val="3"/>
              <w:numPr>
                <w:ilvl w:val="0"/>
                <w:numId w:val="0"/>
              </w:numPr>
              <w:snapToGrid w:val="0"/>
              <w:spacing w:line="360" w:lineRule="exact"/>
              <w:ind w:firstLine="480" w:firstLineChars="200"/>
              <w:jc w:val="left"/>
              <w:rPr>
                <w:rFonts w:hint="eastAsia" w:ascii="仿宋" w:hAnsi="仿宋" w:eastAsia="仿宋" w:cs="仿宋"/>
                <w:color w:val="auto"/>
                <w:sz w:val="24"/>
                <w:szCs w:val="24"/>
                <w:highlight w:val="none"/>
                <w:u w:val="none"/>
                <w:lang w:val="en-US" w:eastAsia="zh-CN"/>
              </w:rPr>
            </w:pPr>
            <w:bookmarkStart w:id="0" w:name="OLE_LINK4"/>
            <w:r>
              <w:rPr>
                <w:rFonts w:hint="eastAsia" w:ascii="仿宋" w:hAnsi="仿宋" w:eastAsia="仿宋" w:cs="仿宋"/>
                <w:bCs/>
                <w:sz w:val="24"/>
                <w:szCs w:val="24"/>
                <w:lang w:val="en-US" w:eastAsia="zh-CN"/>
              </w:rPr>
              <w:t>4.</w:t>
            </w:r>
            <w:r>
              <w:rPr>
                <w:rFonts w:hint="eastAsia" w:ascii="仿宋" w:hAnsi="仿宋" w:eastAsia="仿宋" w:cs="仿宋"/>
                <w:bCs/>
                <w:sz w:val="24"/>
                <w:szCs w:val="24"/>
              </w:rPr>
              <w:t>中选人中选</w:t>
            </w:r>
            <w:r>
              <w:rPr>
                <w:rFonts w:hint="eastAsia" w:ascii="仿宋" w:hAnsi="仿宋" w:eastAsia="仿宋" w:cs="仿宋"/>
                <w:bCs/>
                <w:sz w:val="24"/>
                <w:szCs w:val="24"/>
                <w:lang w:val="en-US" w:eastAsia="zh-CN"/>
              </w:rPr>
              <w:t>后如</w:t>
            </w:r>
            <w:r>
              <w:rPr>
                <w:rFonts w:hint="eastAsia" w:ascii="仿宋" w:hAnsi="仿宋" w:eastAsia="仿宋" w:cs="仿宋"/>
                <w:bCs/>
                <w:sz w:val="24"/>
                <w:szCs w:val="24"/>
              </w:rPr>
              <w:t>无正当理由拒签合同</w:t>
            </w:r>
            <w:r>
              <w:rPr>
                <w:rFonts w:hint="eastAsia" w:ascii="仿宋" w:hAnsi="仿宋" w:eastAsia="仿宋" w:cs="仿宋"/>
                <w:bCs/>
                <w:sz w:val="24"/>
                <w:szCs w:val="24"/>
                <w:lang w:val="en-US" w:eastAsia="zh-CN"/>
              </w:rPr>
              <w:t>的，</w:t>
            </w:r>
            <w:r>
              <w:rPr>
                <w:rFonts w:hint="eastAsia" w:ascii="仿宋" w:hAnsi="仿宋" w:eastAsia="仿宋" w:cs="仿宋"/>
                <w:bCs/>
                <w:sz w:val="24"/>
                <w:szCs w:val="24"/>
              </w:rPr>
              <w:t>没收参选保证金</w:t>
            </w:r>
            <w:r>
              <w:rPr>
                <w:rFonts w:hint="eastAsia" w:ascii="仿宋" w:hAnsi="仿宋" w:eastAsia="仿宋" w:cs="仿宋"/>
                <w:bCs/>
                <w:sz w:val="24"/>
                <w:szCs w:val="24"/>
                <w:lang w:eastAsia="zh-CN"/>
              </w:rPr>
              <w:t>。</w:t>
            </w:r>
            <w:bookmarkEnd w:id="0"/>
          </w:p>
        </w:tc>
      </w:tr>
      <w:tr w14:paraId="27D3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2" w:type="dxa"/>
            <w:vAlign w:val="center"/>
          </w:tcPr>
          <w:p w14:paraId="27BC565B">
            <w:pPr>
              <w:pStyle w:val="3"/>
              <w:numPr>
                <w:ilvl w:val="0"/>
                <w:numId w:val="2"/>
              </w:numPr>
              <w:snapToGrid w:val="0"/>
              <w:spacing w:line="360" w:lineRule="exact"/>
              <w:ind w:firstLine="24"/>
              <w:jc w:val="center"/>
              <w:rPr>
                <w:rFonts w:ascii="宋体" w:hAnsi="宋体"/>
                <w:color w:val="auto"/>
                <w:szCs w:val="21"/>
              </w:rPr>
            </w:pPr>
          </w:p>
        </w:tc>
        <w:tc>
          <w:tcPr>
            <w:tcW w:w="2102" w:type="dxa"/>
            <w:vAlign w:val="center"/>
          </w:tcPr>
          <w:p w14:paraId="772C9E16">
            <w:pPr>
              <w:pStyle w:val="3"/>
              <w:snapToGrid w:val="0"/>
              <w:spacing w:line="360" w:lineRule="exact"/>
              <w:ind w:left="-108" w:firstLine="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履约保证金</w:t>
            </w:r>
          </w:p>
          <w:p w14:paraId="77634D02">
            <w:pPr>
              <w:pStyle w:val="3"/>
              <w:snapToGrid w:val="0"/>
              <w:spacing w:line="360" w:lineRule="exact"/>
              <w:ind w:left="-108" w:firstLine="0"/>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highlight w:val="none"/>
                <w:lang w:val="en-US" w:eastAsia="zh-CN"/>
              </w:rPr>
              <w:t>缴纳事宜</w:t>
            </w:r>
          </w:p>
        </w:tc>
        <w:tc>
          <w:tcPr>
            <w:tcW w:w="7072" w:type="dxa"/>
            <w:vAlign w:val="center"/>
          </w:tcPr>
          <w:p w14:paraId="6EB8D0E5">
            <w:pPr>
              <w:pStyle w:val="3"/>
              <w:snapToGrid w:val="0"/>
              <w:spacing w:line="360" w:lineRule="exact"/>
              <w:ind w:left="-8" w:leftChars="-4" w:firstLine="470" w:firstLineChars="196"/>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本项专业分包</w:t>
            </w:r>
            <w:r>
              <w:rPr>
                <w:rFonts w:hint="eastAsia" w:ascii="仿宋" w:hAnsi="仿宋" w:eastAsia="仿宋" w:cs="仿宋"/>
                <w:color w:val="auto"/>
                <w:sz w:val="24"/>
                <w:szCs w:val="24"/>
              </w:rPr>
              <w:t>履约保证金</w:t>
            </w:r>
            <w:r>
              <w:rPr>
                <w:rFonts w:hint="eastAsia" w:ascii="仿宋" w:hAnsi="仿宋" w:eastAsia="仿宋" w:cs="仿宋"/>
                <w:color w:val="auto"/>
                <w:sz w:val="24"/>
                <w:szCs w:val="24"/>
                <w:lang w:val="en-US" w:eastAsia="zh-CN"/>
              </w:rPr>
              <w:t>按</w:t>
            </w:r>
            <w:r>
              <w:rPr>
                <w:rFonts w:hint="eastAsia" w:ascii="仿宋" w:hAnsi="仿宋" w:eastAsia="仿宋" w:cs="仿宋"/>
                <w:b w:val="0"/>
                <w:bCs/>
                <w:color w:val="auto"/>
                <w:sz w:val="24"/>
                <w:szCs w:val="24"/>
                <w:highlight w:val="none"/>
                <w:u w:val="none"/>
                <w:lang w:val="en-US" w:eastAsia="zh-CN"/>
              </w:rPr>
              <w:t>中选价3%缴纳。</w:t>
            </w:r>
          </w:p>
          <w:p w14:paraId="3EA20269">
            <w:pPr>
              <w:pStyle w:val="3"/>
              <w:snapToGrid w:val="0"/>
              <w:spacing w:line="360" w:lineRule="exact"/>
              <w:ind w:left="-8" w:leftChars="-4" w:firstLine="470" w:firstLineChars="196"/>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中选人的参选保证金自动转为履约保证金，</w:t>
            </w:r>
            <w:r>
              <w:rPr>
                <w:rFonts w:hint="eastAsia" w:ascii="仿宋" w:hAnsi="仿宋" w:eastAsia="仿宋" w:cs="仿宋"/>
                <w:color w:val="auto"/>
                <w:sz w:val="24"/>
                <w:szCs w:val="24"/>
                <w:highlight w:val="none"/>
              </w:rPr>
              <w:t>不足部分续</w:t>
            </w:r>
            <w:r>
              <w:rPr>
                <w:rFonts w:hint="eastAsia" w:ascii="仿宋" w:hAnsi="仿宋" w:eastAsia="仿宋" w:cs="仿宋"/>
                <w:color w:val="auto"/>
                <w:sz w:val="24"/>
                <w:szCs w:val="24"/>
                <w:highlight w:val="none"/>
                <w:lang w:val="en-US" w:eastAsia="zh-CN"/>
              </w:rPr>
              <w:t>缴。免缴参选保证金的中选人需足额缴纳履约保证金。</w:t>
            </w:r>
          </w:p>
          <w:p w14:paraId="485BF216">
            <w:pPr>
              <w:pStyle w:val="3"/>
              <w:snapToGrid w:val="0"/>
              <w:spacing w:line="360" w:lineRule="exact"/>
              <w:ind w:left="-8" w:leftChars="-4"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履约保证金缴纳及</w:t>
            </w:r>
            <w:r>
              <w:rPr>
                <w:rFonts w:hint="eastAsia" w:ascii="仿宋" w:hAnsi="仿宋" w:eastAsia="仿宋" w:cs="仿宋"/>
                <w:color w:val="auto"/>
                <w:sz w:val="24"/>
                <w:szCs w:val="24"/>
                <w:highlight w:val="none"/>
              </w:rPr>
              <w:t>续</w:t>
            </w:r>
            <w:r>
              <w:rPr>
                <w:rFonts w:hint="eastAsia" w:ascii="仿宋" w:hAnsi="仿宋" w:eastAsia="仿宋" w:cs="仿宋"/>
                <w:color w:val="auto"/>
                <w:sz w:val="24"/>
                <w:szCs w:val="24"/>
                <w:highlight w:val="none"/>
                <w:lang w:val="en-US" w:eastAsia="zh-CN"/>
              </w:rPr>
              <w:t>缴</w:t>
            </w:r>
            <w:r>
              <w:rPr>
                <w:rFonts w:hint="eastAsia" w:ascii="仿宋" w:hAnsi="仿宋" w:eastAsia="仿宋" w:cs="仿宋"/>
                <w:color w:val="auto"/>
                <w:sz w:val="24"/>
                <w:szCs w:val="24"/>
                <w:highlight w:val="none"/>
              </w:rPr>
              <w:t>方式为：双方累计计量结算达到</w:t>
            </w:r>
            <w:r>
              <w:rPr>
                <w:rFonts w:hint="eastAsia" w:ascii="仿宋" w:hAnsi="仿宋" w:eastAsia="仿宋" w:cs="仿宋"/>
                <w:color w:val="auto"/>
                <w:sz w:val="24"/>
                <w:szCs w:val="24"/>
                <w:highlight w:val="yellow"/>
                <w:u w:val="single"/>
                <w:lang w:val="en-US" w:eastAsia="zh-CN"/>
              </w:rPr>
              <w:t>合同总额的</w:t>
            </w:r>
            <w:r>
              <w:rPr>
                <w:rFonts w:hint="eastAsia" w:ascii="仿宋" w:hAnsi="仿宋" w:eastAsia="仿宋" w:cs="仿宋"/>
                <w:b w:val="0"/>
                <w:bCs w:val="0"/>
                <w:color w:val="auto"/>
                <w:sz w:val="24"/>
                <w:szCs w:val="24"/>
                <w:highlight w:val="yellow"/>
                <w:u w:val="single"/>
                <w:lang w:val="en-US" w:eastAsia="zh-CN"/>
              </w:rPr>
              <w:t>30%</w:t>
            </w:r>
            <w:r>
              <w:rPr>
                <w:rFonts w:hint="eastAsia" w:ascii="仿宋" w:hAnsi="仿宋" w:eastAsia="仿宋" w:cs="仿宋"/>
                <w:color w:val="auto"/>
                <w:sz w:val="24"/>
                <w:szCs w:val="24"/>
                <w:highlight w:val="yellow"/>
                <w:lang w:val="en-US" w:eastAsia="zh-CN"/>
              </w:rPr>
              <w:t>后，</w:t>
            </w:r>
            <w:r>
              <w:rPr>
                <w:rFonts w:hint="eastAsia" w:ascii="仿宋" w:hAnsi="仿宋" w:eastAsia="仿宋" w:cs="仿宋"/>
                <w:color w:val="auto"/>
                <w:sz w:val="24"/>
                <w:szCs w:val="24"/>
                <w:highlight w:val="yellow"/>
              </w:rPr>
              <w:t>由承包人从分包人计量结算款中</w:t>
            </w:r>
            <w:r>
              <w:rPr>
                <w:rFonts w:hint="eastAsia" w:ascii="仿宋" w:hAnsi="仿宋" w:eastAsia="仿宋" w:cs="仿宋"/>
                <w:color w:val="auto"/>
                <w:sz w:val="24"/>
                <w:szCs w:val="24"/>
                <w:highlight w:val="yellow"/>
                <w:lang w:val="en-US" w:eastAsia="zh-CN"/>
              </w:rPr>
              <w:t>分三期等额扣留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待满足</w:t>
            </w:r>
            <w:r>
              <w:rPr>
                <w:rFonts w:hint="eastAsia" w:ascii="仿宋" w:hAnsi="仿宋" w:eastAsia="仿宋" w:cs="仿宋"/>
                <w:color w:val="auto"/>
                <w:sz w:val="24"/>
                <w:szCs w:val="24"/>
                <w:highlight w:val="none"/>
              </w:rPr>
              <w:t>合同约定</w:t>
            </w:r>
            <w:r>
              <w:rPr>
                <w:rFonts w:hint="eastAsia" w:ascii="仿宋" w:hAnsi="仿宋" w:eastAsia="仿宋" w:cs="仿宋"/>
                <w:color w:val="auto"/>
                <w:sz w:val="24"/>
                <w:szCs w:val="24"/>
                <w:highlight w:val="none"/>
                <w:lang w:val="en-US" w:eastAsia="zh-CN"/>
              </w:rPr>
              <w:t>退还条件时，以工程款形式</w:t>
            </w:r>
            <w:r>
              <w:rPr>
                <w:rFonts w:hint="eastAsia" w:ascii="仿宋" w:hAnsi="仿宋" w:eastAsia="仿宋" w:cs="仿宋"/>
                <w:color w:val="auto"/>
                <w:sz w:val="24"/>
                <w:szCs w:val="24"/>
                <w:highlight w:val="none"/>
              </w:rPr>
              <w:t>无息退还。履约保证金的返还根据合同约定执行凭收据无息退还。若拟中选人未按招选文件要求签约（另行议标除外），招选人有权没收上述参选保证金。</w:t>
            </w:r>
          </w:p>
          <w:p w14:paraId="6BC49C04">
            <w:pPr>
              <w:pStyle w:val="3"/>
              <w:snapToGrid w:val="0"/>
              <w:spacing w:line="360" w:lineRule="exact"/>
              <w:ind w:left="-8" w:leftChars="-4" w:firstLine="470" w:firstLineChars="196"/>
              <w:rPr>
                <w:rFonts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lang w:val="en-US" w:eastAsia="zh-CN"/>
              </w:rPr>
              <w:t>履约</w:t>
            </w:r>
            <w:r>
              <w:rPr>
                <w:rFonts w:hint="eastAsia" w:ascii="仿宋" w:hAnsi="仿宋" w:eastAsia="仿宋" w:cs="仿宋"/>
                <w:b w:val="0"/>
                <w:bCs/>
                <w:color w:val="auto"/>
                <w:sz w:val="24"/>
                <w:szCs w:val="24"/>
                <w:highlight w:val="none"/>
              </w:rPr>
              <w:t>保证金</w:t>
            </w:r>
            <w:r>
              <w:rPr>
                <w:rFonts w:hint="eastAsia" w:ascii="仿宋" w:hAnsi="仿宋" w:eastAsia="仿宋" w:cs="仿宋"/>
                <w:b w:val="0"/>
                <w:bCs/>
                <w:color w:val="auto"/>
                <w:sz w:val="24"/>
                <w:szCs w:val="24"/>
                <w:highlight w:val="none"/>
                <w:lang w:val="en-US" w:eastAsia="zh-CN"/>
              </w:rPr>
              <w:t>缴纳</w:t>
            </w:r>
            <w:r>
              <w:rPr>
                <w:rFonts w:hint="eastAsia" w:ascii="仿宋" w:hAnsi="仿宋" w:eastAsia="仿宋" w:cs="仿宋"/>
                <w:b w:val="0"/>
                <w:bCs/>
                <w:color w:val="auto"/>
                <w:sz w:val="24"/>
                <w:szCs w:val="24"/>
                <w:highlight w:val="none"/>
              </w:rPr>
              <w:t>及退款等相关事宜联系人：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洪汉洋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lang w:val="en-US" w:eastAsia="zh-CN"/>
              </w:rPr>
              <w:t xml:space="preserve"> 18006943039   </w:t>
            </w:r>
            <w:r>
              <w:rPr>
                <w:rFonts w:hint="eastAsia" w:ascii="仿宋" w:hAnsi="仿宋" w:eastAsia="仿宋" w:cs="仿宋"/>
                <w:color w:val="auto"/>
                <w:sz w:val="24"/>
                <w:szCs w:val="24"/>
                <w:highlight w:val="none"/>
              </w:rPr>
              <w:t xml:space="preserve"> </w:t>
            </w:r>
          </w:p>
          <w:p w14:paraId="0FDB945A">
            <w:pPr>
              <w:pStyle w:val="3"/>
              <w:snapToGrid w:val="0"/>
              <w:spacing w:line="360" w:lineRule="exact"/>
              <w:ind w:left="-8" w:leftChars="-4" w:firstLine="470" w:firstLineChars="196"/>
              <w:rPr>
                <w:rFonts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履约</w:t>
            </w:r>
            <w:r>
              <w:rPr>
                <w:rFonts w:hint="eastAsia" w:ascii="仿宋" w:hAnsi="仿宋" w:eastAsia="仿宋" w:cs="仿宋"/>
                <w:b w:val="0"/>
                <w:bCs/>
                <w:color w:val="auto"/>
                <w:sz w:val="24"/>
                <w:szCs w:val="24"/>
              </w:rPr>
              <w:t>保证金交纳账户：</w:t>
            </w:r>
          </w:p>
          <w:p w14:paraId="2B635E05">
            <w:pPr>
              <w:pStyle w:val="3"/>
              <w:snapToGrid w:val="0"/>
              <w:spacing w:line="360" w:lineRule="exact"/>
              <w:ind w:left="-8" w:leftChars="-4" w:firstLine="470" w:firstLineChars="196"/>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rPr>
              <w:t>账户名：</w:t>
            </w:r>
            <w:r>
              <w:rPr>
                <w:rFonts w:hint="eastAsia" w:ascii="仿宋" w:hAnsi="仿宋" w:eastAsia="仿宋" w:cs="仿宋"/>
                <w:b w:val="0"/>
                <w:bCs/>
                <w:color w:val="auto"/>
                <w:sz w:val="24"/>
                <w:szCs w:val="24"/>
                <w:highlight w:val="none"/>
                <w:u w:val="single"/>
              </w:rPr>
              <w:t>福建建工集团有限责任公司</w:t>
            </w:r>
          </w:p>
          <w:p w14:paraId="70C4DD8D">
            <w:pPr>
              <w:pStyle w:val="3"/>
              <w:snapToGrid w:val="0"/>
              <w:spacing w:line="360" w:lineRule="exact"/>
              <w:ind w:left="-8" w:leftChars="-4" w:firstLine="470" w:firstLineChars="196"/>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账户号：</w:t>
            </w:r>
            <w:r>
              <w:rPr>
                <w:rFonts w:hint="eastAsia" w:ascii="仿宋" w:hAnsi="仿宋" w:eastAsia="仿宋" w:cs="仿宋"/>
                <w:b w:val="0"/>
                <w:bCs/>
                <w:color w:val="auto"/>
                <w:sz w:val="24"/>
                <w:szCs w:val="24"/>
                <w:highlight w:val="none"/>
                <w:u w:val="single"/>
              </w:rPr>
              <w:t xml:space="preserve">610883387 </w:t>
            </w:r>
          </w:p>
          <w:p w14:paraId="00595A74">
            <w:pPr>
              <w:pStyle w:val="3"/>
              <w:snapToGrid w:val="0"/>
              <w:spacing w:line="360" w:lineRule="exact"/>
              <w:ind w:left="-8" w:leftChars="-4" w:firstLine="470" w:firstLineChars="196"/>
              <w:rPr>
                <w:rFonts w:ascii="仿宋" w:hAnsi="仿宋" w:eastAsia="仿宋" w:cs="仿宋"/>
                <w:b w:val="0"/>
                <w:bCs/>
                <w:color w:val="auto"/>
                <w:sz w:val="24"/>
                <w:szCs w:val="24"/>
              </w:rPr>
            </w:pPr>
            <w:r>
              <w:rPr>
                <w:rFonts w:hint="eastAsia" w:ascii="仿宋" w:hAnsi="仿宋" w:eastAsia="仿宋" w:cs="仿宋"/>
                <w:b w:val="0"/>
                <w:bCs/>
                <w:color w:val="auto"/>
                <w:sz w:val="24"/>
                <w:szCs w:val="24"/>
                <w:highlight w:val="none"/>
              </w:rPr>
              <w:t>开户行：</w:t>
            </w:r>
            <w:r>
              <w:rPr>
                <w:rFonts w:hint="eastAsia" w:ascii="仿宋" w:hAnsi="仿宋" w:eastAsia="仿宋" w:cs="仿宋"/>
                <w:b w:val="0"/>
                <w:bCs/>
                <w:color w:val="auto"/>
                <w:sz w:val="24"/>
                <w:szCs w:val="24"/>
                <w:highlight w:val="none"/>
                <w:u w:val="single"/>
              </w:rPr>
              <w:t>中国民生银行福州东街支行</w:t>
            </w:r>
          </w:p>
          <w:p w14:paraId="0042D235">
            <w:pPr>
              <w:pStyle w:val="3"/>
              <w:snapToGrid w:val="0"/>
              <w:spacing w:line="360" w:lineRule="exact"/>
              <w:ind w:left="-8" w:leftChars="-4" w:firstLine="470" w:firstLineChars="196"/>
              <w:rPr>
                <w:rFonts w:hint="eastAsia" w:ascii="仿宋" w:hAnsi="仿宋" w:eastAsia="仿宋" w:cs="仿宋"/>
                <w:color w:val="auto"/>
                <w:sz w:val="24"/>
                <w:szCs w:val="24"/>
              </w:rPr>
            </w:pPr>
            <w:r>
              <w:rPr>
                <w:rFonts w:hint="eastAsia" w:ascii="仿宋" w:hAnsi="仿宋" w:eastAsia="仿宋" w:cs="仿宋"/>
                <w:b w:val="0"/>
                <w:bCs/>
                <w:color w:val="auto"/>
                <w:sz w:val="24"/>
                <w:szCs w:val="24"/>
              </w:rPr>
              <w:t>备注</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yellow"/>
                <w:u w:val="single"/>
                <w:lang w:val="en-US" w:eastAsia="zh-CN"/>
              </w:rPr>
              <w:t>漳州龙文项目桥辅专业</w:t>
            </w:r>
            <w:r>
              <w:rPr>
                <w:rFonts w:hint="eastAsia" w:ascii="仿宋" w:hAnsi="仿宋" w:eastAsia="仿宋" w:cs="仿宋"/>
                <w:b w:val="0"/>
                <w:bCs/>
                <w:color w:val="auto"/>
                <w:sz w:val="24"/>
                <w:szCs w:val="24"/>
                <w:highlight w:val="yellow"/>
                <w:u w:val="single"/>
              </w:rPr>
              <w:t>分包</w:t>
            </w:r>
            <w:r>
              <w:rPr>
                <w:rFonts w:hint="eastAsia" w:ascii="仿宋" w:hAnsi="仿宋" w:eastAsia="仿宋" w:cs="仿宋"/>
                <w:b w:val="0"/>
                <w:bCs/>
                <w:color w:val="auto"/>
                <w:sz w:val="24"/>
                <w:szCs w:val="24"/>
                <w:highlight w:val="yellow"/>
                <w:u w:val="single"/>
                <w:lang w:val="en-US" w:eastAsia="zh-CN"/>
              </w:rPr>
              <w:t>履约</w:t>
            </w:r>
            <w:r>
              <w:rPr>
                <w:rFonts w:hint="eastAsia" w:ascii="仿宋" w:hAnsi="仿宋" w:eastAsia="仿宋" w:cs="仿宋"/>
                <w:b w:val="0"/>
                <w:bCs/>
                <w:color w:val="auto"/>
                <w:sz w:val="24"/>
                <w:szCs w:val="24"/>
                <w:highlight w:val="yellow"/>
                <w:u w:val="single"/>
              </w:rPr>
              <w:t>保证金</w:t>
            </w:r>
          </w:p>
          <w:p w14:paraId="73DEAB7A">
            <w:pPr>
              <w:pStyle w:val="3"/>
              <w:numPr>
                <w:ilvl w:val="0"/>
                <w:numId w:val="0"/>
              </w:numPr>
              <w:snapToGrid w:val="0"/>
              <w:spacing w:line="360" w:lineRule="exact"/>
              <w:rPr>
                <w:rFonts w:hint="default" w:ascii="仿宋" w:hAnsi="仿宋" w:eastAsia="仿宋" w:cs="仿宋"/>
                <w:color w:val="auto"/>
                <w:sz w:val="24"/>
                <w:szCs w:val="24"/>
                <w:highlight w:val="none"/>
                <w:lang w:val="en-US" w:eastAsia="zh-CN"/>
              </w:rPr>
            </w:pPr>
          </w:p>
        </w:tc>
      </w:tr>
      <w:tr w14:paraId="1D37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42" w:type="dxa"/>
            <w:vAlign w:val="center"/>
          </w:tcPr>
          <w:p w14:paraId="606C093F">
            <w:pPr>
              <w:pStyle w:val="3"/>
              <w:numPr>
                <w:ilvl w:val="0"/>
                <w:numId w:val="2"/>
              </w:numPr>
              <w:snapToGrid w:val="0"/>
              <w:spacing w:line="360" w:lineRule="exact"/>
              <w:ind w:firstLine="24"/>
              <w:jc w:val="center"/>
              <w:rPr>
                <w:rFonts w:ascii="宋体" w:hAnsi="宋体"/>
                <w:color w:val="auto"/>
                <w:szCs w:val="21"/>
              </w:rPr>
            </w:pPr>
          </w:p>
        </w:tc>
        <w:tc>
          <w:tcPr>
            <w:tcW w:w="2102" w:type="dxa"/>
            <w:vAlign w:val="center"/>
          </w:tcPr>
          <w:p w14:paraId="148AFEC0">
            <w:pPr>
              <w:pStyle w:val="3"/>
              <w:snapToGrid w:val="0"/>
              <w:spacing w:line="360" w:lineRule="exact"/>
              <w:ind w:left="24" w:firstLine="0"/>
              <w:jc w:val="center"/>
              <w:rPr>
                <w:rFonts w:ascii="宋体" w:hAnsi="宋体"/>
                <w:b/>
                <w:color w:val="auto"/>
                <w:spacing w:val="-12"/>
                <w:szCs w:val="21"/>
              </w:rPr>
            </w:pPr>
            <w:r>
              <w:rPr>
                <w:rFonts w:hint="eastAsia" w:ascii="宋体" w:hAnsi="宋体"/>
                <w:b/>
                <w:color w:val="auto"/>
                <w:spacing w:val="-12"/>
                <w:szCs w:val="21"/>
              </w:rPr>
              <w:t>开标时间、</w:t>
            </w:r>
          </w:p>
          <w:p w14:paraId="6BED66F9">
            <w:pPr>
              <w:pStyle w:val="3"/>
              <w:snapToGrid w:val="0"/>
              <w:spacing w:line="360" w:lineRule="exact"/>
              <w:ind w:left="24" w:firstLine="0"/>
              <w:jc w:val="center"/>
              <w:rPr>
                <w:rFonts w:ascii="宋体" w:hAnsi="宋体"/>
                <w:color w:val="auto"/>
                <w:szCs w:val="21"/>
              </w:rPr>
            </w:pPr>
            <w:r>
              <w:rPr>
                <w:rFonts w:hint="eastAsia" w:ascii="宋体" w:hAnsi="宋体"/>
                <w:b/>
                <w:color w:val="auto"/>
                <w:spacing w:val="-12"/>
                <w:szCs w:val="21"/>
              </w:rPr>
              <w:t>地点和公布内容</w:t>
            </w:r>
          </w:p>
        </w:tc>
        <w:tc>
          <w:tcPr>
            <w:tcW w:w="7072" w:type="dxa"/>
            <w:vAlign w:val="center"/>
          </w:tcPr>
          <w:p w14:paraId="5B8E785E">
            <w:pPr>
              <w:pStyle w:val="3"/>
              <w:snapToGrid w:val="0"/>
              <w:spacing w:line="360" w:lineRule="exact"/>
              <w:ind w:firstLineChars="175"/>
              <w:rPr>
                <w:rFonts w:ascii="仿宋" w:hAnsi="仿宋" w:eastAsia="仿宋" w:cs="仿宋"/>
                <w:color w:val="auto"/>
                <w:sz w:val="24"/>
                <w:szCs w:val="24"/>
              </w:rPr>
            </w:pPr>
            <w:r>
              <w:rPr>
                <w:rFonts w:hint="eastAsia" w:ascii="仿宋" w:hAnsi="仿宋" w:eastAsia="仿宋" w:cs="仿宋"/>
                <w:color w:val="auto"/>
                <w:sz w:val="24"/>
                <w:szCs w:val="24"/>
              </w:rPr>
              <w:t>开标时间：</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highlight w:val="yellow"/>
                <w:u w:val="single"/>
              </w:rPr>
              <w:t xml:space="preserve"> </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yellow"/>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highlight w:val="yellow"/>
                <w:u w:val="single"/>
              </w:rPr>
              <w:t xml:space="preserve"> </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yellow"/>
                <w:u w:val="single"/>
              </w:rPr>
              <w:t xml:space="preserve"> </w:t>
            </w:r>
            <w:r>
              <w:rPr>
                <w:rFonts w:hint="eastAsia" w:ascii="仿宋" w:hAnsi="仿宋" w:eastAsia="仿宋" w:cs="仿宋"/>
                <w:color w:val="auto"/>
                <w:sz w:val="24"/>
                <w:szCs w:val="24"/>
              </w:rPr>
              <w:t>日</w:t>
            </w:r>
            <w:r>
              <w:rPr>
                <w:rFonts w:hint="eastAsia" w:ascii="仿宋" w:hAnsi="仿宋" w:eastAsia="仿宋" w:cs="仿宋"/>
                <w:color w:val="auto"/>
                <w:sz w:val="24"/>
                <w:szCs w:val="24"/>
                <w:highlight w:val="yellow"/>
                <w:u w:val="single"/>
              </w:rPr>
              <w:t xml:space="preserve"> </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rPr>
              <w:t>时</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rPr>
              <w:t>分</w:t>
            </w:r>
          </w:p>
          <w:p w14:paraId="16D80AC6">
            <w:pPr>
              <w:pStyle w:val="3"/>
              <w:snapToGrid w:val="0"/>
              <w:spacing w:line="360" w:lineRule="exact"/>
              <w:rPr>
                <w:rFonts w:ascii="仿宋" w:hAnsi="仿宋" w:eastAsia="仿宋" w:cs="仿宋"/>
                <w:color w:val="auto"/>
                <w:sz w:val="24"/>
                <w:szCs w:val="24"/>
                <w:u w:val="single"/>
              </w:rPr>
            </w:pPr>
            <w:r>
              <w:rPr>
                <w:rFonts w:hint="eastAsia" w:ascii="仿宋" w:hAnsi="仿宋" w:eastAsia="仿宋" w:cs="仿宋"/>
                <w:color w:val="auto"/>
                <w:sz w:val="24"/>
                <w:szCs w:val="24"/>
              </w:rPr>
              <w:t>开标地点：</w:t>
            </w:r>
            <w:r>
              <w:rPr>
                <w:rFonts w:hint="eastAsia" w:ascii="仿宋" w:hAnsi="仿宋" w:eastAsia="仿宋" w:cs="仿宋"/>
                <w:color w:val="auto"/>
                <w:sz w:val="24"/>
                <w:szCs w:val="24"/>
                <w:u w:val="single"/>
                <w:lang w:val="en-US" w:eastAsia="zh-CN"/>
              </w:rPr>
              <w:t>福州市鼓楼区东街33号武夷中心22层</w:t>
            </w:r>
          </w:p>
          <w:p w14:paraId="21C1005B">
            <w:pPr>
              <w:pStyle w:val="3"/>
              <w:snapToGrid w:val="0"/>
              <w:spacing w:line="360" w:lineRule="exact"/>
              <w:rPr>
                <w:rFonts w:ascii="仿宋" w:hAnsi="仿宋" w:eastAsia="仿宋" w:cs="仿宋"/>
                <w:color w:val="auto"/>
                <w:sz w:val="24"/>
                <w:szCs w:val="24"/>
              </w:rPr>
            </w:pPr>
            <w:r>
              <w:rPr>
                <w:rFonts w:hint="eastAsia" w:ascii="仿宋" w:hAnsi="仿宋" w:eastAsia="仿宋" w:cs="仿宋"/>
                <w:color w:val="auto"/>
                <w:sz w:val="24"/>
                <w:szCs w:val="24"/>
              </w:rPr>
              <w:t>公布内容：《参选函》中的参选人名称、参选报价等。</w:t>
            </w:r>
          </w:p>
        </w:tc>
      </w:tr>
      <w:tr w14:paraId="0265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2" w:type="dxa"/>
            <w:vAlign w:val="center"/>
          </w:tcPr>
          <w:p w14:paraId="4AF63A8B">
            <w:pPr>
              <w:pStyle w:val="3"/>
              <w:numPr>
                <w:ilvl w:val="0"/>
                <w:numId w:val="2"/>
              </w:numPr>
              <w:snapToGrid w:val="0"/>
              <w:spacing w:line="360" w:lineRule="exact"/>
              <w:ind w:firstLine="24"/>
              <w:jc w:val="center"/>
              <w:rPr>
                <w:rFonts w:ascii="宋体" w:hAnsi="宋体"/>
                <w:color w:val="auto"/>
                <w:szCs w:val="21"/>
              </w:rPr>
            </w:pPr>
          </w:p>
        </w:tc>
        <w:tc>
          <w:tcPr>
            <w:tcW w:w="2102" w:type="dxa"/>
            <w:vAlign w:val="center"/>
          </w:tcPr>
          <w:p w14:paraId="3AC2A107">
            <w:pPr>
              <w:pStyle w:val="3"/>
              <w:snapToGrid w:val="0"/>
              <w:spacing w:line="360" w:lineRule="exact"/>
              <w:ind w:left="-8" w:firstLine="0"/>
              <w:jc w:val="center"/>
              <w:rPr>
                <w:rFonts w:ascii="宋体" w:hAnsi="宋体"/>
                <w:b/>
                <w:color w:val="auto"/>
                <w:szCs w:val="21"/>
              </w:rPr>
            </w:pPr>
            <w:r>
              <w:rPr>
                <w:rFonts w:hint="eastAsia" w:ascii="宋体" w:hAnsi="宋体"/>
                <w:b/>
                <w:color w:val="auto"/>
                <w:szCs w:val="21"/>
              </w:rPr>
              <w:t>中选公示地点</w:t>
            </w:r>
          </w:p>
        </w:tc>
        <w:tc>
          <w:tcPr>
            <w:tcW w:w="7072" w:type="dxa"/>
            <w:vAlign w:val="center"/>
          </w:tcPr>
          <w:p w14:paraId="052BCD1D">
            <w:pPr>
              <w:pStyle w:val="3"/>
              <w:snapToGrid w:val="0"/>
              <w:spacing w:line="360" w:lineRule="exact"/>
              <w:rPr>
                <w:rFonts w:ascii="仿宋" w:hAnsi="仿宋" w:eastAsia="仿宋" w:cs="仿宋"/>
                <w:color w:val="auto"/>
                <w:sz w:val="24"/>
                <w:szCs w:val="24"/>
              </w:rPr>
            </w:pPr>
            <w:r>
              <w:rPr>
                <w:rFonts w:hint="eastAsia" w:ascii="仿宋" w:hAnsi="仿宋" w:eastAsia="仿宋" w:cs="仿宋"/>
                <w:sz w:val="24"/>
                <w:szCs w:val="24"/>
                <w:highlight w:val="none"/>
                <w:u w:val="single"/>
                <w:lang w:val="en-US" w:eastAsia="zh-CN"/>
              </w:rPr>
              <w:t>国道G324线龙海角美大碑头至龙文朝阳漳滨段公路工程A2标段施工</w:t>
            </w:r>
            <w:r>
              <w:rPr>
                <w:rFonts w:hint="eastAsia" w:ascii="仿宋" w:hAnsi="仿宋" w:eastAsia="仿宋" w:cs="仿宋"/>
                <w:sz w:val="24"/>
                <w:szCs w:val="24"/>
                <w:highlight w:val="none"/>
                <w:u w:val="single"/>
              </w:rPr>
              <w:t>项目经理部</w:t>
            </w:r>
          </w:p>
        </w:tc>
      </w:tr>
      <w:tr w14:paraId="13FD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2" w:type="dxa"/>
            <w:vAlign w:val="center"/>
          </w:tcPr>
          <w:p w14:paraId="7FC2A56A">
            <w:pPr>
              <w:pStyle w:val="3"/>
              <w:numPr>
                <w:ilvl w:val="0"/>
                <w:numId w:val="2"/>
              </w:numPr>
              <w:snapToGrid w:val="0"/>
              <w:spacing w:line="360" w:lineRule="exact"/>
              <w:ind w:firstLine="24"/>
              <w:jc w:val="center"/>
              <w:rPr>
                <w:rFonts w:ascii="宋体" w:hAnsi="宋体"/>
                <w:color w:val="auto"/>
                <w:szCs w:val="21"/>
              </w:rPr>
            </w:pPr>
          </w:p>
        </w:tc>
        <w:tc>
          <w:tcPr>
            <w:tcW w:w="2102" w:type="dxa"/>
            <w:vAlign w:val="center"/>
          </w:tcPr>
          <w:p w14:paraId="3A0601FB">
            <w:pPr>
              <w:pStyle w:val="3"/>
              <w:snapToGrid w:val="0"/>
              <w:spacing w:line="360" w:lineRule="exact"/>
              <w:ind w:left="-8" w:firstLine="0"/>
              <w:jc w:val="center"/>
              <w:rPr>
                <w:rFonts w:ascii="宋体" w:hAnsi="宋体"/>
                <w:b/>
                <w:color w:val="auto"/>
                <w:szCs w:val="21"/>
              </w:rPr>
            </w:pPr>
            <w:r>
              <w:rPr>
                <w:rFonts w:hint="eastAsia" w:ascii="宋体" w:hAnsi="宋体"/>
                <w:b/>
                <w:color w:val="auto"/>
                <w:szCs w:val="21"/>
              </w:rPr>
              <w:t>签订合同</w:t>
            </w:r>
          </w:p>
        </w:tc>
        <w:tc>
          <w:tcPr>
            <w:tcW w:w="7072" w:type="dxa"/>
            <w:vAlign w:val="center"/>
          </w:tcPr>
          <w:p w14:paraId="626A82AF">
            <w:pPr>
              <w:pStyle w:val="3"/>
              <w:snapToGrid w:val="0"/>
              <w:spacing w:line="360" w:lineRule="exact"/>
              <w:ind w:left="24"/>
              <w:rPr>
                <w:rFonts w:ascii="仿宋" w:hAnsi="仿宋" w:eastAsia="仿宋" w:cs="仿宋"/>
                <w:color w:val="auto"/>
                <w:sz w:val="24"/>
                <w:szCs w:val="24"/>
              </w:rPr>
            </w:pPr>
            <w:r>
              <w:rPr>
                <w:rFonts w:hint="eastAsia" w:ascii="仿宋" w:hAnsi="仿宋" w:eastAsia="仿宋" w:cs="仿宋"/>
                <w:color w:val="auto"/>
                <w:sz w:val="24"/>
                <w:szCs w:val="24"/>
              </w:rPr>
              <w:t>中选人在收到中选通知书后</w:t>
            </w:r>
            <w:r>
              <w:rPr>
                <w:rFonts w:hint="eastAsia" w:ascii="仿宋" w:hAnsi="仿宋" w:eastAsia="仿宋" w:cs="仿宋"/>
                <w:color w:val="auto"/>
                <w:sz w:val="24"/>
                <w:szCs w:val="24"/>
                <w:u w:val="single"/>
              </w:rPr>
              <w:t xml:space="preserve"> 3 </w:t>
            </w:r>
            <w:r>
              <w:rPr>
                <w:rFonts w:hint="eastAsia" w:ascii="仿宋" w:hAnsi="仿宋" w:eastAsia="仿宋" w:cs="仿宋"/>
                <w:color w:val="auto"/>
                <w:sz w:val="24"/>
                <w:szCs w:val="24"/>
              </w:rPr>
              <w:t>天内，应派代表与招选人联系，商讨签订合同事宜。</w:t>
            </w:r>
          </w:p>
        </w:tc>
      </w:tr>
    </w:tbl>
    <w:p w14:paraId="5969B124">
      <w:pPr>
        <w:spacing w:line="360" w:lineRule="auto"/>
        <w:jc w:val="center"/>
        <w:rPr>
          <w:rFonts w:hint="eastAsia" w:ascii="宋体" w:hAnsi="宋体"/>
          <w:b/>
          <w:color w:val="auto"/>
          <w:sz w:val="44"/>
          <w:szCs w:val="44"/>
        </w:rPr>
      </w:pPr>
    </w:p>
    <w:p w14:paraId="6DCD6C1C">
      <w:pPr>
        <w:spacing w:line="360" w:lineRule="auto"/>
        <w:jc w:val="center"/>
        <w:rPr>
          <w:rFonts w:hint="eastAsia" w:ascii="宋体" w:hAnsi="宋体"/>
          <w:b/>
          <w:color w:val="auto"/>
          <w:sz w:val="44"/>
          <w:szCs w:val="44"/>
        </w:rPr>
      </w:pPr>
    </w:p>
    <w:p w14:paraId="41CF21A7">
      <w:pPr>
        <w:spacing w:line="360" w:lineRule="auto"/>
        <w:jc w:val="center"/>
        <w:rPr>
          <w:rFonts w:hint="eastAsia" w:ascii="宋体" w:hAnsi="宋体"/>
          <w:b/>
          <w:color w:val="auto"/>
          <w:sz w:val="44"/>
          <w:szCs w:val="44"/>
        </w:rPr>
      </w:pPr>
    </w:p>
    <w:p w14:paraId="0E25E2F6">
      <w:pPr>
        <w:spacing w:line="360" w:lineRule="auto"/>
        <w:jc w:val="center"/>
        <w:rPr>
          <w:rFonts w:hint="eastAsia" w:ascii="宋体" w:hAnsi="宋体"/>
          <w:b/>
          <w:color w:val="auto"/>
          <w:sz w:val="44"/>
          <w:szCs w:val="44"/>
        </w:rPr>
      </w:pPr>
    </w:p>
    <w:p w14:paraId="227DC14A">
      <w:pPr>
        <w:spacing w:line="360" w:lineRule="auto"/>
        <w:jc w:val="center"/>
        <w:rPr>
          <w:rFonts w:hint="eastAsia" w:ascii="宋体" w:hAnsi="宋体"/>
          <w:b/>
          <w:color w:val="auto"/>
          <w:sz w:val="44"/>
          <w:szCs w:val="44"/>
        </w:rPr>
      </w:pPr>
    </w:p>
    <w:p w14:paraId="685FF36B">
      <w:pPr>
        <w:spacing w:line="360" w:lineRule="auto"/>
        <w:jc w:val="center"/>
        <w:rPr>
          <w:rFonts w:hint="eastAsia" w:ascii="宋体" w:hAnsi="宋体"/>
          <w:b/>
          <w:color w:val="auto"/>
          <w:sz w:val="44"/>
          <w:szCs w:val="44"/>
        </w:rPr>
      </w:pPr>
    </w:p>
    <w:p w14:paraId="31450655">
      <w:pPr>
        <w:spacing w:line="360" w:lineRule="auto"/>
        <w:jc w:val="center"/>
        <w:rPr>
          <w:rFonts w:hint="eastAsia" w:ascii="宋体" w:hAnsi="宋体"/>
          <w:b/>
          <w:color w:val="auto"/>
          <w:sz w:val="44"/>
          <w:szCs w:val="44"/>
        </w:rPr>
      </w:pPr>
    </w:p>
    <w:p w14:paraId="75822A04">
      <w:pPr>
        <w:spacing w:line="360" w:lineRule="auto"/>
        <w:jc w:val="center"/>
        <w:rPr>
          <w:rFonts w:hint="eastAsia" w:ascii="宋体" w:hAnsi="宋体"/>
          <w:b/>
          <w:color w:val="auto"/>
          <w:sz w:val="44"/>
          <w:szCs w:val="44"/>
        </w:rPr>
      </w:pPr>
    </w:p>
    <w:p w14:paraId="468B187B">
      <w:pPr>
        <w:spacing w:line="360" w:lineRule="auto"/>
        <w:jc w:val="center"/>
        <w:rPr>
          <w:rFonts w:hint="eastAsia" w:ascii="宋体" w:hAnsi="宋体"/>
          <w:b/>
          <w:color w:val="auto"/>
          <w:sz w:val="44"/>
          <w:szCs w:val="44"/>
        </w:rPr>
      </w:pPr>
    </w:p>
    <w:p w14:paraId="7E498B41">
      <w:pPr>
        <w:spacing w:line="360" w:lineRule="auto"/>
        <w:jc w:val="center"/>
        <w:rPr>
          <w:rFonts w:hint="eastAsia" w:ascii="宋体" w:hAnsi="宋体"/>
          <w:b/>
          <w:color w:val="auto"/>
          <w:sz w:val="44"/>
          <w:szCs w:val="44"/>
        </w:rPr>
      </w:pPr>
    </w:p>
    <w:p w14:paraId="2C344AA2">
      <w:pPr>
        <w:spacing w:line="360" w:lineRule="auto"/>
        <w:jc w:val="center"/>
        <w:rPr>
          <w:rFonts w:hint="eastAsia" w:ascii="宋体" w:hAnsi="宋体"/>
          <w:b/>
          <w:color w:val="auto"/>
          <w:sz w:val="44"/>
          <w:szCs w:val="44"/>
        </w:rPr>
      </w:pPr>
    </w:p>
    <w:p w14:paraId="294DDC96">
      <w:pPr>
        <w:spacing w:line="360" w:lineRule="auto"/>
        <w:jc w:val="center"/>
        <w:rPr>
          <w:rFonts w:hint="eastAsia" w:ascii="宋体" w:hAnsi="宋体"/>
          <w:b/>
          <w:color w:val="auto"/>
          <w:sz w:val="44"/>
          <w:szCs w:val="44"/>
        </w:rPr>
      </w:pPr>
    </w:p>
    <w:p w14:paraId="3E58B33D">
      <w:pPr>
        <w:spacing w:line="360" w:lineRule="auto"/>
        <w:jc w:val="center"/>
        <w:rPr>
          <w:rFonts w:hint="eastAsia" w:ascii="宋体" w:hAnsi="宋体"/>
          <w:b/>
          <w:color w:val="auto"/>
          <w:sz w:val="44"/>
          <w:szCs w:val="44"/>
        </w:rPr>
      </w:pPr>
    </w:p>
    <w:p w14:paraId="70893419">
      <w:pPr>
        <w:spacing w:line="360" w:lineRule="auto"/>
        <w:jc w:val="center"/>
        <w:rPr>
          <w:rFonts w:ascii="宋体" w:hAnsi="宋体" w:eastAsia="黑体"/>
          <w:b/>
          <w:color w:val="auto"/>
          <w:sz w:val="44"/>
          <w:szCs w:val="44"/>
        </w:rPr>
      </w:pPr>
      <w:r>
        <w:rPr>
          <w:rFonts w:hint="eastAsia" w:ascii="宋体" w:hAnsi="宋体"/>
          <w:b/>
          <w:color w:val="auto"/>
          <w:sz w:val="44"/>
          <w:szCs w:val="44"/>
        </w:rPr>
        <w:t xml:space="preserve">第三章  </w:t>
      </w:r>
      <w:r>
        <w:rPr>
          <w:rFonts w:hint="eastAsia" w:ascii="黑体" w:hAnsi="黑体" w:eastAsia="黑体" w:cs="黑体"/>
          <w:color w:val="auto"/>
          <w:kern w:val="2"/>
          <w:sz w:val="44"/>
          <w:szCs w:val="44"/>
        </w:rPr>
        <w:t>评选定选</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63"/>
        <w:gridCol w:w="6600"/>
      </w:tblGrid>
      <w:tr w14:paraId="68AF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08" w:type="dxa"/>
            <w:vAlign w:val="center"/>
          </w:tcPr>
          <w:p w14:paraId="4EEC7D8B">
            <w:pPr>
              <w:snapToGrid w:val="0"/>
              <w:spacing w:line="400" w:lineRule="exact"/>
              <w:jc w:val="center"/>
              <w:rPr>
                <w:rFonts w:ascii="黑体" w:hAnsi="黑体" w:eastAsia="黑体" w:cs="黑体"/>
                <w:bCs/>
                <w:color w:val="auto"/>
                <w:kern w:val="2"/>
                <w:sz w:val="24"/>
                <w:szCs w:val="24"/>
              </w:rPr>
            </w:pPr>
            <w:r>
              <w:rPr>
                <w:rFonts w:hint="eastAsia" w:ascii="黑体" w:hAnsi="黑体" w:eastAsia="黑体" w:cs="黑体"/>
                <w:bCs/>
                <w:color w:val="auto"/>
                <w:kern w:val="2"/>
                <w:sz w:val="24"/>
                <w:szCs w:val="24"/>
              </w:rPr>
              <w:t>项号</w:t>
            </w:r>
          </w:p>
        </w:tc>
        <w:tc>
          <w:tcPr>
            <w:tcW w:w="1763" w:type="dxa"/>
            <w:vAlign w:val="center"/>
          </w:tcPr>
          <w:p w14:paraId="1FC82CCA">
            <w:pPr>
              <w:snapToGrid w:val="0"/>
              <w:spacing w:line="400" w:lineRule="exact"/>
              <w:jc w:val="center"/>
              <w:rPr>
                <w:rFonts w:ascii="黑体" w:hAnsi="黑体" w:eastAsia="黑体" w:cs="黑体"/>
                <w:bCs/>
                <w:color w:val="auto"/>
                <w:kern w:val="2"/>
                <w:sz w:val="24"/>
                <w:szCs w:val="24"/>
              </w:rPr>
            </w:pPr>
            <w:r>
              <w:rPr>
                <w:rFonts w:hint="eastAsia" w:ascii="黑体" w:hAnsi="黑体" w:eastAsia="黑体" w:cs="黑体"/>
                <w:bCs/>
                <w:color w:val="auto"/>
                <w:kern w:val="2"/>
                <w:sz w:val="24"/>
                <w:szCs w:val="24"/>
              </w:rPr>
              <w:t>条款名称</w:t>
            </w:r>
          </w:p>
        </w:tc>
        <w:tc>
          <w:tcPr>
            <w:tcW w:w="6600" w:type="dxa"/>
            <w:vAlign w:val="center"/>
          </w:tcPr>
          <w:p w14:paraId="144B4F24">
            <w:pPr>
              <w:snapToGrid w:val="0"/>
              <w:spacing w:line="400" w:lineRule="exact"/>
              <w:jc w:val="center"/>
              <w:rPr>
                <w:rFonts w:ascii="黑体" w:hAnsi="黑体" w:eastAsia="黑体" w:cs="黑体"/>
                <w:bCs/>
                <w:color w:val="auto"/>
                <w:kern w:val="2"/>
                <w:sz w:val="24"/>
                <w:szCs w:val="24"/>
              </w:rPr>
            </w:pPr>
            <w:r>
              <w:rPr>
                <w:rFonts w:hint="eastAsia" w:ascii="黑体" w:hAnsi="黑体" w:eastAsia="黑体" w:cs="黑体"/>
                <w:bCs/>
                <w:color w:val="auto"/>
                <w:kern w:val="2"/>
                <w:sz w:val="24"/>
                <w:szCs w:val="24"/>
              </w:rPr>
              <w:t>编列内容</w:t>
            </w:r>
          </w:p>
        </w:tc>
      </w:tr>
      <w:tr w14:paraId="4D96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708" w:type="dxa"/>
            <w:vAlign w:val="center"/>
          </w:tcPr>
          <w:p w14:paraId="71311EAD">
            <w:pPr>
              <w:tabs>
                <w:tab w:val="left" w:pos="180"/>
              </w:tabs>
              <w:snapToGrid w:val="0"/>
              <w:spacing w:line="280" w:lineRule="exact"/>
              <w:jc w:val="center"/>
              <w:rPr>
                <w:rFonts w:ascii="黑体" w:hAnsi="黑体" w:eastAsia="黑体" w:cs="黑体"/>
                <w:bCs/>
                <w:color w:val="auto"/>
                <w:kern w:val="2"/>
                <w:sz w:val="24"/>
                <w:szCs w:val="24"/>
              </w:rPr>
            </w:pPr>
            <w:r>
              <w:rPr>
                <w:rFonts w:hint="eastAsia" w:ascii="黑体" w:hAnsi="黑体" w:eastAsia="黑体" w:cs="黑体"/>
                <w:bCs/>
                <w:color w:val="auto"/>
                <w:kern w:val="2"/>
                <w:sz w:val="24"/>
                <w:szCs w:val="24"/>
              </w:rPr>
              <w:t>1</w:t>
            </w:r>
          </w:p>
        </w:tc>
        <w:tc>
          <w:tcPr>
            <w:tcW w:w="1763" w:type="dxa"/>
            <w:vAlign w:val="center"/>
          </w:tcPr>
          <w:p w14:paraId="64540DE5">
            <w:pPr>
              <w:snapToGrid w:val="0"/>
              <w:spacing w:line="280" w:lineRule="exact"/>
              <w:jc w:val="center"/>
              <w:rPr>
                <w:rFonts w:ascii="黑体" w:hAnsi="黑体" w:eastAsia="黑体" w:cs="黑体"/>
                <w:bCs/>
                <w:color w:val="auto"/>
                <w:kern w:val="2"/>
                <w:sz w:val="24"/>
                <w:szCs w:val="24"/>
              </w:rPr>
            </w:pPr>
            <w:r>
              <w:rPr>
                <w:rFonts w:hint="eastAsia" w:ascii="黑体" w:hAnsi="黑体" w:eastAsia="黑体" w:cs="黑体"/>
                <w:bCs/>
                <w:color w:val="auto"/>
                <w:kern w:val="2"/>
                <w:sz w:val="24"/>
                <w:szCs w:val="24"/>
              </w:rPr>
              <w:t>评选委员会的组建</w:t>
            </w:r>
          </w:p>
        </w:tc>
        <w:tc>
          <w:tcPr>
            <w:tcW w:w="6600" w:type="dxa"/>
            <w:vAlign w:val="center"/>
          </w:tcPr>
          <w:p w14:paraId="1716EA37">
            <w:pPr>
              <w:snapToGrid w:val="0"/>
              <w:ind w:firstLine="480" w:firstLineChars="200"/>
              <w:rPr>
                <w:rFonts w:ascii="仿宋" w:hAnsi="仿宋" w:eastAsia="仿宋" w:cs="仿宋"/>
                <w:bCs/>
                <w:color w:val="auto"/>
                <w:kern w:val="2"/>
                <w:sz w:val="24"/>
                <w:szCs w:val="24"/>
              </w:rPr>
            </w:pPr>
            <w:r>
              <w:rPr>
                <w:rFonts w:hint="eastAsia" w:ascii="仿宋" w:hAnsi="仿宋" w:eastAsia="仿宋" w:cs="仿宋"/>
                <w:bCs/>
                <w:color w:val="auto"/>
                <w:sz w:val="24"/>
                <w:szCs w:val="24"/>
              </w:rPr>
              <w:t>公司相关领导、业务部、成本造价部、材料设备部、安全</w:t>
            </w:r>
            <w:r>
              <w:rPr>
                <w:rFonts w:hint="eastAsia" w:ascii="仿宋" w:hAnsi="仿宋" w:eastAsia="仿宋" w:cs="仿宋"/>
                <w:bCs/>
                <w:color w:val="auto"/>
                <w:sz w:val="24"/>
                <w:szCs w:val="24"/>
                <w:lang w:val="en-US" w:eastAsia="zh-CN"/>
              </w:rPr>
              <w:t>生产</w:t>
            </w:r>
            <w:r>
              <w:rPr>
                <w:rFonts w:hint="eastAsia" w:ascii="仿宋" w:hAnsi="仿宋" w:eastAsia="仿宋" w:cs="仿宋"/>
                <w:bCs/>
                <w:color w:val="auto"/>
                <w:sz w:val="24"/>
                <w:szCs w:val="24"/>
              </w:rPr>
              <w:t>部、财务资金部、法务合规部、技术</w:t>
            </w:r>
            <w:r>
              <w:rPr>
                <w:rFonts w:hint="eastAsia" w:ascii="仿宋" w:hAnsi="仿宋" w:eastAsia="仿宋" w:cs="仿宋"/>
                <w:bCs/>
                <w:color w:val="auto"/>
                <w:sz w:val="24"/>
                <w:szCs w:val="24"/>
                <w:lang w:val="en-US" w:eastAsia="zh-CN"/>
              </w:rPr>
              <w:t>质量</w:t>
            </w:r>
            <w:r>
              <w:rPr>
                <w:rFonts w:hint="eastAsia" w:ascii="仿宋" w:hAnsi="仿宋" w:eastAsia="仿宋" w:cs="仿宋"/>
                <w:bCs/>
                <w:color w:val="auto"/>
                <w:sz w:val="24"/>
                <w:szCs w:val="24"/>
              </w:rPr>
              <w:t>部等部门成员、项目部主要管理人员（人数5或7人）。</w:t>
            </w:r>
          </w:p>
        </w:tc>
      </w:tr>
      <w:tr w14:paraId="02B8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1" w:hRule="atLeast"/>
          <w:jc w:val="center"/>
        </w:trPr>
        <w:tc>
          <w:tcPr>
            <w:tcW w:w="708" w:type="dxa"/>
            <w:vAlign w:val="center"/>
          </w:tcPr>
          <w:p w14:paraId="6E8DDE28">
            <w:pPr>
              <w:tabs>
                <w:tab w:val="left" w:pos="180"/>
              </w:tabs>
              <w:snapToGrid w:val="0"/>
              <w:spacing w:line="280" w:lineRule="exact"/>
              <w:jc w:val="center"/>
              <w:rPr>
                <w:rFonts w:ascii="黑体" w:hAnsi="黑体" w:eastAsia="黑体" w:cs="黑体"/>
                <w:bCs/>
                <w:color w:val="auto"/>
                <w:kern w:val="2"/>
                <w:sz w:val="24"/>
                <w:szCs w:val="24"/>
              </w:rPr>
            </w:pPr>
            <w:r>
              <w:rPr>
                <w:rFonts w:hint="eastAsia" w:ascii="黑体" w:hAnsi="黑体" w:eastAsia="黑体" w:cs="黑体"/>
                <w:bCs/>
                <w:color w:val="auto"/>
                <w:kern w:val="2"/>
                <w:sz w:val="24"/>
                <w:szCs w:val="24"/>
              </w:rPr>
              <w:t>2</w:t>
            </w:r>
          </w:p>
        </w:tc>
        <w:tc>
          <w:tcPr>
            <w:tcW w:w="1763" w:type="dxa"/>
            <w:vAlign w:val="center"/>
          </w:tcPr>
          <w:p w14:paraId="1ED5C497">
            <w:pPr>
              <w:snapToGrid w:val="0"/>
              <w:spacing w:line="280" w:lineRule="exact"/>
              <w:jc w:val="center"/>
              <w:rPr>
                <w:rFonts w:ascii="黑体" w:hAnsi="黑体" w:eastAsia="黑体" w:cs="黑体"/>
                <w:bCs/>
                <w:color w:val="auto"/>
                <w:kern w:val="2"/>
                <w:sz w:val="24"/>
                <w:szCs w:val="24"/>
              </w:rPr>
            </w:pPr>
            <w:r>
              <w:rPr>
                <w:rFonts w:hint="eastAsia" w:ascii="黑体" w:hAnsi="黑体" w:eastAsia="黑体" w:cs="黑体"/>
                <w:bCs/>
                <w:color w:val="auto"/>
                <w:kern w:val="2"/>
                <w:sz w:val="24"/>
                <w:szCs w:val="24"/>
              </w:rPr>
              <w:t>参选报价</w:t>
            </w:r>
          </w:p>
          <w:p w14:paraId="67B63288">
            <w:pPr>
              <w:snapToGrid w:val="0"/>
              <w:spacing w:line="280" w:lineRule="exact"/>
              <w:jc w:val="center"/>
              <w:rPr>
                <w:rFonts w:ascii="黑体" w:hAnsi="黑体" w:eastAsia="黑体" w:cs="黑体"/>
                <w:bCs/>
                <w:color w:val="auto"/>
                <w:kern w:val="2"/>
                <w:sz w:val="24"/>
                <w:szCs w:val="24"/>
              </w:rPr>
            </w:pPr>
            <w:r>
              <w:rPr>
                <w:rFonts w:hint="eastAsia" w:ascii="黑体" w:hAnsi="黑体" w:eastAsia="黑体" w:cs="黑体"/>
                <w:bCs/>
                <w:color w:val="auto"/>
                <w:kern w:val="2"/>
                <w:sz w:val="24"/>
                <w:szCs w:val="24"/>
              </w:rPr>
              <w:t>评选标准</w:t>
            </w:r>
          </w:p>
        </w:tc>
        <w:tc>
          <w:tcPr>
            <w:tcW w:w="6600" w:type="dxa"/>
            <w:vAlign w:val="center"/>
          </w:tcPr>
          <w:p w14:paraId="1541DD0D">
            <w:pPr>
              <w:tabs>
                <w:tab w:val="left" w:pos="0"/>
                <w:tab w:val="left" w:pos="1002"/>
                <w:tab w:val="left" w:pos="1134"/>
              </w:tabs>
              <w:snapToGrid w:val="0"/>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本次招选拟选出 1 名参选人进行施工，采用</w:t>
            </w:r>
            <w:r>
              <w:rPr>
                <w:rFonts w:hint="eastAsia" w:ascii="仿宋" w:hAnsi="仿宋" w:eastAsia="仿宋" w:cs="仿宋"/>
                <w:bCs/>
                <w:color w:val="auto"/>
                <w:sz w:val="24"/>
                <w:szCs w:val="24"/>
                <w:highlight w:val="cyan"/>
                <w:lang w:val="en-US" w:eastAsia="zh-CN"/>
              </w:rPr>
              <w:t>合理低价法</w:t>
            </w:r>
            <w:r>
              <w:rPr>
                <w:rFonts w:hint="eastAsia" w:ascii="仿宋" w:hAnsi="仿宋" w:eastAsia="仿宋" w:cs="仿宋"/>
                <w:bCs/>
                <w:color w:val="auto"/>
                <w:sz w:val="24"/>
                <w:szCs w:val="24"/>
                <w:highlight w:val="cyan"/>
              </w:rPr>
              <w:t>。</w:t>
            </w:r>
            <w:r>
              <w:rPr>
                <w:rFonts w:hint="eastAsia" w:ascii="仿宋" w:hAnsi="仿宋" w:eastAsia="仿宋" w:cs="仿宋"/>
                <w:bCs/>
                <w:color w:val="auto"/>
                <w:sz w:val="24"/>
                <w:szCs w:val="24"/>
              </w:rPr>
              <w:t>即在规定开选时间开选，在参选文件能够满足招选文件实质性要求的参选人中，评审出参选价格最低的第一、二、三候选人，第一候选人即为中选候选人，中选价格为第一中选候选人参选价格，评选结果由评选小组上报公司审查核实后公布。</w:t>
            </w:r>
          </w:p>
          <w:p w14:paraId="5A4B49D6">
            <w:pPr>
              <w:tabs>
                <w:tab w:val="left" w:pos="0"/>
                <w:tab w:val="left" w:pos="1002"/>
                <w:tab w:val="left" w:pos="1134"/>
              </w:tabs>
              <w:snapToGrid w:val="0"/>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招选小组视评审结果可采取二次商务谈判进行进一步定价和确定分包人。</w:t>
            </w:r>
          </w:p>
          <w:p w14:paraId="7D3F9EA3">
            <w:pPr>
              <w:tabs>
                <w:tab w:val="left" w:pos="0"/>
                <w:tab w:val="left" w:pos="1002"/>
                <w:tab w:val="left" w:pos="1134"/>
              </w:tabs>
              <w:snapToGrid w:val="0"/>
              <w:ind w:firstLine="480" w:firstLineChars="20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招选人享有自行调整评选办法及中选人的权利。</w:t>
            </w:r>
          </w:p>
        </w:tc>
      </w:tr>
      <w:tr w14:paraId="1C62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jc w:val="center"/>
        </w:trPr>
        <w:tc>
          <w:tcPr>
            <w:tcW w:w="708" w:type="dxa"/>
            <w:vAlign w:val="center"/>
          </w:tcPr>
          <w:p w14:paraId="39451A18">
            <w:pPr>
              <w:tabs>
                <w:tab w:val="left" w:pos="180"/>
              </w:tabs>
              <w:snapToGrid w:val="0"/>
              <w:spacing w:line="280" w:lineRule="exact"/>
              <w:jc w:val="center"/>
              <w:rPr>
                <w:rFonts w:ascii="黑体" w:hAnsi="黑体" w:eastAsia="黑体" w:cs="黑体"/>
                <w:bCs/>
                <w:kern w:val="2"/>
                <w:sz w:val="24"/>
                <w:szCs w:val="24"/>
              </w:rPr>
            </w:pPr>
            <w:r>
              <w:rPr>
                <w:rFonts w:hint="eastAsia" w:ascii="黑体" w:hAnsi="黑体" w:eastAsia="黑体" w:cs="黑体"/>
                <w:bCs/>
                <w:kern w:val="2"/>
                <w:sz w:val="24"/>
                <w:szCs w:val="24"/>
              </w:rPr>
              <w:t>3</w:t>
            </w:r>
          </w:p>
        </w:tc>
        <w:tc>
          <w:tcPr>
            <w:tcW w:w="1763" w:type="dxa"/>
            <w:vAlign w:val="center"/>
          </w:tcPr>
          <w:p w14:paraId="30403602">
            <w:pPr>
              <w:snapToGrid w:val="0"/>
              <w:spacing w:line="280" w:lineRule="exact"/>
              <w:jc w:val="center"/>
              <w:rPr>
                <w:rFonts w:ascii="黑体" w:hAnsi="黑体" w:eastAsia="黑体" w:cs="黑体"/>
                <w:sz w:val="24"/>
                <w:szCs w:val="24"/>
              </w:rPr>
            </w:pPr>
            <w:r>
              <w:rPr>
                <w:rFonts w:hint="eastAsia" w:ascii="黑体" w:hAnsi="黑体" w:eastAsia="黑体" w:cs="黑体"/>
                <w:bCs/>
                <w:kern w:val="2"/>
                <w:sz w:val="24"/>
                <w:szCs w:val="24"/>
              </w:rPr>
              <w:t>废选判定</w:t>
            </w:r>
          </w:p>
        </w:tc>
        <w:tc>
          <w:tcPr>
            <w:tcW w:w="6600" w:type="dxa"/>
            <w:vAlign w:val="center"/>
          </w:tcPr>
          <w:p w14:paraId="195D338F">
            <w:pPr>
              <w:tabs>
                <w:tab w:val="left" w:pos="0"/>
                <w:tab w:val="left" w:pos="1002"/>
                <w:tab w:val="left" w:pos="1134"/>
              </w:tabs>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参选人有下列情形之一的，取消中选资格：</w:t>
            </w:r>
          </w:p>
          <w:p w14:paraId="242F83B3">
            <w:pPr>
              <w:tabs>
                <w:tab w:val="left" w:pos="0"/>
                <w:tab w:val="left" w:pos="1002"/>
                <w:tab w:val="left" w:pos="1134"/>
              </w:tabs>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1、</w:t>
            </w:r>
            <w:bookmarkStart w:id="1" w:name="OLE_LINK2"/>
            <w:r>
              <w:rPr>
                <w:rFonts w:hint="eastAsia" w:ascii="仿宋" w:hAnsi="仿宋" w:eastAsia="仿宋" w:cs="仿宋"/>
                <w:bCs/>
                <w:sz w:val="24"/>
                <w:szCs w:val="24"/>
                <w:lang w:val="en-US" w:eastAsia="zh-CN"/>
              </w:rPr>
              <w:t>参</w:t>
            </w:r>
            <w:bookmarkStart w:id="2" w:name="OLE_LINK1"/>
            <w:r>
              <w:rPr>
                <w:rFonts w:hint="eastAsia" w:ascii="仿宋" w:hAnsi="仿宋" w:eastAsia="仿宋" w:cs="仿宋"/>
                <w:bCs/>
                <w:sz w:val="24"/>
                <w:szCs w:val="24"/>
                <w:lang w:val="en-US" w:eastAsia="zh-CN"/>
              </w:rPr>
              <w:t>选人未能在规定期限内按参选须知第16、17项所述要求缴纳比选保证金和履约保证金；</w:t>
            </w:r>
            <w:bookmarkEnd w:id="1"/>
          </w:p>
          <w:p w14:paraId="1A4B2620">
            <w:pPr>
              <w:tabs>
                <w:tab w:val="left" w:pos="0"/>
                <w:tab w:val="left" w:pos="1002"/>
                <w:tab w:val="left" w:pos="1134"/>
              </w:tabs>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2、</w:t>
            </w:r>
            <w:bookmarkStart w:id="3" w:name="OLE_LINK3"/>
            <w:r>
              <w:rPr>
                <w:rFonts w:hint="eastAsia" w:ascii="仿宋" w:hAnsi="仿宋" w:eastAsia="仿宋" w:cs="仿宋"/>
                <w:bCs/>
                <w:sz w:val="24"/>
                <w:szCs w:val="24"/>
              </w:rPr>
              <w:t>中选人在中选</w:t>
            </w:r>
            <w:r>
              <w:rPr>
                <w:rFonts w:hint="eastAsia" w:ascii="仿宋" w:hAnsi="仿宋" w:eastAsia="仿宋" w:cs="仿宋"/>
                <w:bCs/>
                <w:sz w:val="24"/>
                <w:szCs w:val="24"/>
                <w:lang w:val="en-US" w:eastAsia="zh-CN"/>
              </w:rPr>
              <w:t>后如</w:t>
            </w:r>
            <w:r>
              <w:rPr>
                <w:rFonts w:hint="eastAsia" w:ascii="仿宋" w:hAnsi="仿宋" w:eastAsia="仿宋" w:cs="仿宋"/>
                <w:bCs/>
                <w:sz w:val="24"/>
                <w:szCs w:val="24"/>
              </w:rPr>
              <w:t>无正当理由拒签合同</w:t>
            </w:r>
            <w:r>
              <w:rPr>
                <w:rFonts w:hint="eastAsia" w:ascii="仿宋" w:hAnsi="仿宋" w:eastAsia="仿宋" w:cs="仿宋"/>
                <w:bCs/>
                <w:sz w:val="24"/>
                <w:szCs w:val="24"/>
                <w:lang w:val="en-US" w:eastAsia="zh-CN"/>
              </w:rPr>
              <w:t>的</w:t>
            </w:r>
            <w:bookmarkEnd w:id="3"/>
            <w:r>
              <w:rPr>
                <w:rFonts w:hint="eastAsia" w:ascii="仿宋" w:hAnsi="仿宋" w:eastAsia="仿宋" w:cs="仿宋"/>
                <w:bCs/>
                <w:sz w:val="24"/>
                <w:szCs w:val="24"/>
              </w:rPr>
              <w:t>；</w:t>
            </w:r>
          </w:p>
          <w:bookmarkEnd w:id="2"/>
          <w:p w14:paraId="7F9969BE">
            <w:pPr>
              <w:tabs>
                <w:tab w:val="left" w:pos="0"/>
                <w:tab w:val="left" w:pos="1002"/>
                <w:tab w:val="left" w:pos="1134"/>
              </w:tabs>
              <w:snapToGrid w:val="0"/>
              <w:ind w:firstLine="480" w:firstLineChars="200"/>
              <w:rPr>
                <w:rFonts w:ascii="仿宋_GB2312" w:hAnsi="仿宋_GB2312" w:eastAsia="仿宋_GB2312" w:cs="仿宋_GB2312"/>
                <w:kern w:val="0"/>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参选人未响应招选文件要求的。</w:t>
            </w:r>
          </w:p>
        </w:tc>
      </w:tr>
    </w:tbl>
    <w:p w14:paraId="199C3799">
      <w:pPr>
        <w:jc w:val="center"/>
        <w:rPr>
          <w:rFonts w:ascii="宋体" w:hAnsi="宋体"/>
          <w:b/>
          <w:sz w:val="44"/>
          <w:szCs w:val="44"/>
        </w:rPr>
      </w:pPr>
      <w:r>
        <w:rPr>
          <w:rFonts w:ascii="宋体" w:hAnsi="宋体"/>
          <w:b/>
          <w:sz w:val="44"/>
          <w:szCs w:val="44"/>
        </w:rPr>
        <w:br w:type="page"/>
      </w:r>
      <w:r>
        <w:rPr>
          <w:rFonts w:hint="eastAsia" w:ascii="宋体" w:hAnsi="宋体"/>
          <w:b/>
          <w:sz w:val="44"/>
          <w:szCs w:val="44"/>
        </w:rPr>
        <w:t xml:space="preserve">第四章 </w:t>
      </w:r>
      <w:r>
        <w:rPr>
          <w:rFonts w:ascii="宋体" w:hAnsi="宋体"/>
          <w:b/>
          <w:sz w:val="44"/>
          <w:szCs w:val="44"/>
        </w:rPr>
        <w:t xml:space="preserve"> </w:t>
      </w:r>
      <w:r>
        <w:rPr>
          <w:rFonts w:hint="eastAsia" w:ascii="宋体" w:hAnsi="宋体"/>
          <w:b/>
          <w:sz w:val="44"/>
          <w:szCs w:val="44"/>
        </w:rPr>
        <w:t>参选文件格式</w:t>
      </w:r>
    </w:p>
    <w:p w14:paraId="1EA93221">
      <w:pPr>
        <w:widowControl/>
        <w:adjustRightInd/>
        <w:spacing w:line="240" w:lineRule="auto"/>
        <w:jc w:val="left"/>
        <w:textAlignment w:val="auto"/>
        <w:rPr>
          <w:rFonts w:ascii="宋体" w:hAnsi="宋体"/>
          <w:b/>
          <w:sz w:val="44"/>
          <w:szCs w:val="44"/>
        </w:rPr>
      </w:pPr>
    </w:p>
    <w:p w14:paraId="5A24DCA0">
      <w:pPr>
        <w:widowControl/>
        <w:adjustRightInd/>
        <w:spacing w:line="240" w:lineRule="auto"/>
        <w:jc w:val="left"/>
        <w:textAlignment w:val="auto"/>
        <w:rPr>
          <w:rFonts w:ascii="宋体" w:hAnsi="宋体"/>
          <w:b/>
          <w:sz w:val="44"/>
          <w:szCs w:val="44"/>
        </w:rPr>
      </w:pPr>
    </w:p>
    <w:p w14:paraId="12B45B23">
      <w:pPr>
        <w:widowControl/>
        <w:adjustRightInd/>
        <w:spacing w:line="240" w:lineRule="auto"/>
        <w:jc w:val="left"/>
        <w:textAlignment w:val="auto"/>
        <w:rPr>
          <w:rFonts w:ascii="宋体" w:hAnsi="宋体"/>
          <w:b/>
          <w:sz w:val="44"/>
          <w:szCs w:val="44"/>
        </w:rPr>
      </w:pPr>
    </w:p>
    <w:p w14:paraId="3D7D9E92">
      <w:pPr>
        <w:widowControl/>
        <w:adjustRightInd/>
        <w:spacing w:line="240" w:lineRule="auto"/>
        <w:jc w:val="left"/>
        <w:textAlignment w:val="auto"/>
        <w:rPr>
          <w:rFonts w:ascii="宋体" w:hAnsi="宋体"/>
          <w:b/>
          <w:sz w:val="44"/>
          <w:szCs w:val="44"/>
        </w:rPr>
      </w:pPr>
    </w:p>
    <w:p w14:paraId="09404CAF">
      <w:pPr>
        <w:widowControl/>
        <w:adjustRightInd/>
        <w:spacing w:line="240" w:lineRule="auto"/>
        <w:jc w:val="left"/>
        <w:textAlignment w:val="auto"/>
        <w:rPr>
          <w:rFonts w:ascii="宋体" w:hAnsi="宋体"/>
          <w:b/>
          <w:sz w:val="44"/>
          <w:szCs w:val="44"/>
        </w:rPr>
      </w:pPr>
    </w:p>
    <w:p w14:paraId="6EBA62E2">
      <w:pPr>
        <w:widowControl/>
        <w:adjustRightInd/>
        <w:spacing w:line="240" w:lineRule="auto"/>
        <w:jc w:val="left"/>
        <w:textAlignment w:val="auto"/>
        <w:rPr>
          <w:rFonts w:ascii="宋体" w:hAnsi="宋体"/>
          <w:b/>
          <w:sz w:val="44"/>
          <w:szCs w:val="44"/>
        </w:rPr>
      </w:pPr>
    </w:p>
    <w:p w14:paraId="2CC43592">
      <w:pPr>
        <w:widowControl/>
        <w:adjustRightInd/>
        <w:spacing w:line="240" w:lineRule="auto"/>
        <w:jc w:val="left"/>
        <w:textAlignment w:val="auto"/>
        <w:rPr>
          <w:rFonts w:ascii="宋体" w:hAnsi="宋体"/>
          <w:b/>
          <w:sz w:val="44"/>
          <w:szCs w:val="44"/>
        </w:rPr>
      </w:pPr>
    </w:p>
    <w:p w14:paraId="1F324764">
      <w:pPr>
        <w:widowControl/>
        <w:adjustRightInd/>
        <w:spacing w:line="240" w:lineRule="auto"/>
        <w:jc w:val="left"/>
        <w:textAlignment w:val="auto"/>
        <w:rPr>
          <w:rFonts w:ascii="宋体" w:hAnsi="宋体"/>
          <w:b/>
          <w:sz w:val="44"/>
          <w:szCs w:val="44"/>
        </w:rPr>
      </w:pPr>
    </w:p>
    <w:p w14:paraId="52053C8D">
      <w:pPr>
        <w:widowControl/>
        <w:adjustRightInd/>
        <w:spacing w:line="240" w:lineRule="auto"/>
        <w:jc w:val="left"/>
        <w:textAlignment w:val="auto"/>
        <w:rPr>
          <w:rFonts w:ascii="宋体" w:hAnsi="宋体"/>
          <w:b/>
          <w:sz w:val="44"/>
          <w:szCs w:val="44"/>
        </w:rPr>
      </w:pPr>
    </w:p>
    <w:p w14:paraId="0B8D6805">
      <w:pPr>
        <w:widowControl/>
        <w:adjustRightInd/>
        <w:spacing w:line="240" w:lineRule="auto"/>
        <w:jc w:val="left"/>
        <w:textAlignment w:val="auto"/>
        <w:rPr>
          <w:rFonts w:ascii="宋体" w:hAnsi="宋体"/>
          <w:b/>
          <w:sz w:val="44"/>
          <w:szCs w:val="44"/>
        </w:rPr>
      </w:pPr>
    </w:p>
    <w:p w14:paraId="4E424905">
      <w:pPr>
        <w:widowControl/>
        <w:adjustRightInd/>
        <w:spacing w:line="240" w:lineRule="auto"/>
        <w:jc w:val="left"/>
        <w:textAlignment w:val="auto"/>
        <w:rPr>
          <w:rFonts w:ascii="宋体" w:hAnsi="宋体"/>
          <w:b/>
          <w:sz w:val="44"/>
          <w:szCs w:val="44"/>
        </w:rPr>
      </w:pPr>
    </w:p>
    <w:p w14:paraId="6E8F53CF">
      <w:pPr>
        <w:widowControl/>
        <w:adjustRightInd/>
        <w:spacing w:line="240" w:lineRule="auto"/>
        <w:jc w:val="left"/>
        <w:textAlignment w:val="auto"/>
        <w:rPr>
          <w:rFonts w:ascii="宋体" w:hAnsi="宋体"/>
          <w:b/>
          <w:sz w:val="44"/>
          <w:szCs w:val="44"/>
        </w:rPr>
      </w:pPr>
    </w:p>
    <w:p w14:paraId="7D3DFD15">
      <w:pPr>
        <w:widowControl/>
        <w:adjustRightInd/>
        <w:spacing w:line="240" w:lineRule="auto"/>
        <w:jc w:val="left"/>
        <w:textAlignment w:val="auto"/>
        <w:rPr>
          <w:rFonts w:ascii="宋体" w:hAnsi="宋体"/>
          <w:b/>
          <w:sz w:val="44"/>
          <w:szCs w:val="44"/>
        </w:rPr>
      </w:pPr>
    </w:p>
    <w:p w14:paraId="12A3BD3D">
      <w:pPr>
        <w:widowControl/>
        <w:adjustRightInd/>
        <w:spacing w:line="240" w:lineRule="auto"/>
        <w:jc w:val="left"/>
        <w:textAlignment w:val="auto"/>
        <w:rPr>
          <w:rFonts w:ascii="宋体" w:hAnsi="宋体"/>
          <w:b/>
          <w:sz w:val="44"/>
          <w:szCs w:val="44"/>
        </w:rPr>
      </w:pPr>
    </w:p>
    <w:p w14:paraId="758202C5">
      <w:pPr>
        <w:widowControl/>
        <w:adjustRightInd/>
        <w:spacing w:line="240" w:lineRule="auto"/>
        <w:jc w:val="left"/>
        <w:textAlignment w:val="auto"/>
        <w:rPr>
          <w:rFonts w:ascii="宋体" w:hAnsi="宋体"/>
          <w:b/>
          <w:sz w:val="44"/>
          <w:szCs w:val="44"/>
        </w:rPr>
      </w:pPr>
    </w:p>
    <w:p w14:paraId="671784C8">
      <w:pPr>
        <w:widowControl/>
        <w:adjustRightInd/>
        <w:spacing w:line="240" w:lineRule="auto"/>
        <w:jc w:val="left"/>
        <w:textAlignment w:val="auto"/>
        <w:rPr>
          <w:rFonts w:ascii="宋体" w:hAnsi="宋体"/>
          <w:b/>
          <w:sz w:val="44"/>
          <w:szCs w:val="44"/>
        </w:rPr>
      </w:pPr>
    </w:p>
    <w:p w14:paraId="5A8495FC">
      <w:pPr>
        <w:widowControl/>
        <w:adjustRightInd/>
        <w:spacing w:line="240" w:lineRule="auto"/>
        <w:jc w:val="left"/>
        <w:textAlignment w:val="auto"/>
        <w:rPr>
          <w:rFonts w:ascii="宋体" w:hAnsi="宋体"/>
          <w:b/>
          <w:sz w:val="44"/>
          <w:szCs w:val="44"/>
        </w:rPr>
      </w:pPr>
    </w:p>
    <w:p w14:paraId="7AD775FE">
      <w:pPr>
        <w:widowControl/>
        <w:adjustRightInd/>
        <w:spacing w:line="240" w:lineRule="auto"/>
        <w:jc w:val="left"/>
        <w:textAlignment w:val="auto"/>
        <w:rPr>
          <w:rFonts w:ascii="宋体" w:hAnsi="宋体"/>
          <w:b/>
          <w:sz w:val="44"/>
          <w:szCs w:val="44"/>
        </w:rPr>
      </w:pPr>
    </w:p>
    <w:p w14:paraId="3B0F878F">
      <w:pPr>
        <w:widowControl/>
        <w:adjustRightInd/>
        <w:spacing w:line="240" w:lineRule="auto"/>
        <w:jc w:val="left"/>
        <w:textAlignment w:val="auto"/>
        <w:rPr>
          <w:rFonts w:ascii="宋体" w:hAnsi="宋体"/>
          <w:b/>
          <w:sz w:val="44"/>
          <w:szCs w:val="44"/>
        </w:rPr>
      </w:pPr>
    </w:p>
    <w:p w14:paraId="7BE79B90">
      <w:pPr>
        <w:widowControl/>
        <w:adjustRightInd/>
        <w:spacing w:line="240" w:lineRule="auto"/>
        <w:jc w:val="left"/>
        <w:textAlignment w:val="auto"/>
        <w:rPr>
          <w:rFonts w:ascii="宋体" w:hAnsi="宋体"/>
          <w:b/>
          <w:sz w:val="44"/>
          <w:szCs w:val="44"/>
        </w:rPr>
      </w:pPr>
    </w:p>
    <w:p w14:paraId="77374123">
      <w:pPr>
        <w:widowControl/>
        <w:adjustRightInd/>
        <w:spacing w:line="240" w:lineRule="auto"/>
        <w:jc w:val="left"/>
        <w:textAlignment w:val="auto"/>
        <w:rPr>
          <w:rFonts w:ascii="宋体" w:hAnsi="宋体"/>
          <w:b/>
          <w:sz w:val="44"/>
          <w:szCs w:val="44"/>
        </w:rPr>
      </w:pPr>
    </w:p>
    <w:p w14:paraId="4E6B78B7">
      <w:pPr>
        <w:widowControl/>
        <w:adjustRightInd/>
        <w:spacing w:line="240" w:lineRule="auto"/>
        <w:jc w:val="left"/>
        <w:textAlignment w:val="auto"/>
        <w:rPr>
          <w:rFonts w:ascii="宋体" w:hAnsi="宋体"/>
          <w:b/>
          <w:sz w:val="44"/>
          <w:szCs w:val="44"/>
        </w:rPr>
      </w:pPr>
    </w:p>
    <w:p w14:paraId="6430B407">
      <w:pPr>
        <w:widowControl/>
        <w:adjustRightInd/>
        <w:spacing w:line="240" w:lineRule="auto"/>
        <w:jc w:val="left"/>
        <w:textAlignment w:val="auto"/>
        <w:rPr>
          <w:rFonts w:ascii="宋体" w:hAnsi="宋体"/>
          <w:b/>
          <w:sz w:val="44"/>
          <w:szCs w:val="44"/>
        </w:rPr>
      </w:pPr>
    </w:p>
    <w:p w14:paraId="709E3710">
      <w:pPr>
        <w:widowControl/>
        <w:adjustRightInd/>
        <w:spacing w:line="240" w:lineRule="auto"/>
        <w:jc w:val="left"/>
        <w:textAlignment w:val="auto"/>
        <w:rPr>
          <w:rFonts w:ascii="宋体" w:hAnsi="宋体"/>
          <w:b/>
          <w:sz w:val="44"/>
          <w:szCs w:val="44"/>
        </w:rPr>
      </w:pPr>
      <w:r>
        <w:rPr>
          <w:rFonts w:ascii="宋体" w:hAnsi="宋体"/>
          <w:b/>
          <w:sz w:val="44"/>
          <w:szCs w:val="44"/>
        </w:rPr>
        <w:br w:type="page"/>
      </w:r>
    </w:p>
    <w:p w14:paraId="6385C17F">
      <w:pPr>
        <w:pStyle w:val="3"/>
        <w:keepNext w:val="0"/>
        <w:keepLines w:val="0"/>
        <w:pageBreakBefore w:val="0"/>
        <w:widowControl w:val="0"/>
        <w:kinsoku/>
        <w:wordWrap/>
        <w:overflowPunct/>
        <w:topLinePunct w:val="0"/>
        <w:autoSpaceDE/>
        <w:autoSpaceDN/>
        <w:bidi w:val="0"/>
        <w:adjustRightInd w:val="0"/>
        <w:snapToGrid/>
        <w:spacing w:beforeLines="50" w:afterLines="50" w:line="240" w:lineRule="auto"/>
        <w:ind w:firstLine="0"/>
        <w:jc w:val="center"/>
        <w:textAlignment w:val="baseline"/>
        <w:rPr>
          <w:rFonts w:hint="eastAsia" w:ascii="宋体" w:hAnsi="宋体" w:eastAsia="宋体" w:cs="宋体"/>
          <w:kern w:val="2"/>
          <w:sz w:val="36"/>
          <w:szCs w:val="36"/>
          <w:highlight w:val="none"/>
          <w:u w:val="single"/>
          <w:lang w:val="en-US" w:eastAsia="zh-CN" w:bidi="ar-SA"/>
        </w:rPr>
      </w:pPr>
      <w:r>
        <w:rPr>
          <w:rFonts w:hint="eastAsia" w:ascii="宋体" w:hAnsi="宋体" w:eastAsia="宋体" w:cs="宋体"/>
          <w:kern w:val="2"/>
          <w:sz w:val="36"/>
          <w:szCs w:val="36"/>
          <w:highlight w:val="none"/>
          <w:u w:val="single"/>
          <w:lang w:val="en-US" w:eastAsia="zh-CN" w:bidi="ar-SA"/>
        </w:rPr>
        <w:t>国道G324线龙海角美大碑头至龙文朝阳漳滨段</w:t>
      </w:r>
    </w:p>
    <w:p w14:paraId="15F470E9">
      <w:pPr>
        <w:spacing w:before="240" w:beforeLines="100" w:after="240" w:afterLines="100" w:line="264" w:lineRule="auto"/>
        <w:jc w:val="center"/>
        <w:rPr>
          <w:rFonts w:hint="default" w:ascii="宋体" w:hAnsi="宋体" w:cs="宋体"/>
          <w:kern w:val="2"/>
          <w:sz w:val="36"/>
          <w:szCs w:val="36"/>
          <w:highlight w:val="none"/>
          <w:lang w:val="en-US"/>
        </w:rPr>
      </w:pPr>
      <w:r>
        <w:rPr>
          <w:rFonts w:hint="eastAsia" w:ascii="宋体" w:hAnsi="宋体" w:eastAsia="宋体" w:cs="宋体"/>
          <w:kern w:val="2"/>
          <w:sz w:val="36"/>
          <w:szCs w:val="36"/>
          <w:highlight w:val="none"/>
          <w:u w:val="single"/>
          <w:lang w:val="en-US" w:eastAsia="zh-CN" w:bidi="ar-SA"/>
        </w:rPr>
        <w:t>公路工程A2标段施工</w:t>
      </w:r>
      <w:r>
        <w:rPr>
          <w:rFonts w:hint="eastAsia" w:ascii="宋体" w:hAnsi="宋体" w:cs="宋体"/>
          <w:kern w:val="2"/>
          <w:sz w:val="36"/>
          <w:szCs w:val="36"/>
          <w:highlight w:val="none"/>
          <w:u w:val="single"/>
          <w:lang w:val="en-US" w:eastAsia="zh-CN" w:bidi="ar-SA"/>
        </w:rPr>
        <w:t>桥梁辅助工程</w:t>
      </w:r>
      <w:r>
        <w:rPr>
          <w:rFonts w:hint="eastAsia" w:ascii="宋体" w:hAnsi="宋体" w:cs="宋体"/>
          <w:kern w:val="2"/>
          <w:sz w:val="36"/>
          <w:szCs w:val="36"/>
          <w:highlight w:val="none"/>
          <w:u w:val="single"/>
          <w:lang w:val="en-US" w:eastAsia="zh-CN"/>
        </w:rPr>
        <w:t>项目</w:t>
      </w:r>
    </w:p>
    <w:p w14:paraId="73BEAD92">
      <w:pPr>
        <w:spacing w:before="240" w:beforeLines="100" w:after="240" w:afterLines="100" w:line="264" w:lineRule="auto"/>
        <w:jc w:val="center"/>
        <w:rPr>
          <w:rFonts w:ascii="宋体" w:hAnsi="宋体" w:cs="宋体"/>
          <w:kern w:val="2"/>
          <w:sz w:val="44"/>
        </w:rPr>
      </w:pPr>
      <w:r>
        <w:rPr>
          <w:rFonts w:hint="eastAsia" w:ascii="宋体" w:hAnsi="宋体" w:cs="宋体"/>
          <w:kern w:val="2"/>
          <w:sz w:val="32"/>
          <w:highlight w:val="none"/>
        </w:rPr>
        <w:t>招选编号：</w:t>
      </w:r>
      <w:r>
        <w:rPr>
          <w:rFonts w:hint="eastAsia" w:ascii="宋体" w:hAnsi="宋体" w:cs="宋体"/>
          <w:kern w:val="2"/>
          <w:sz w:val="36"/>
          <w:szCs w:val="36"/>
          <w:highlight w:val="none"/>
          <w:u w:val="single"/>
          <w:lang w:val="en-US" w:eastAsia="zh-CN"/>
        </w:rPr>
        <w:t>FJJG-ZZLW(选)-2025003</w:t>
      </w:r>
    </w:p>
    <w:p w14:paraId="58F3CE37">
      <w:pPr>
        <w:spacing w:line="264" w:lineRule="auto"/>
        <w:jc w:val="center"/>
        <w:rPr>
          <w:rFonts w:ascii="宋体" w:hAnsi="宋体" w:cs="宋体"/>
          <w:b/>
          <w:kern w:val="2"/>
          <w:sz w:val="84"/>
        </w:rPr>
      </w:pPr>
      <w:r>
        <w:rPr>
          <w:rFonts w:hint="eastAsia" w:ascii="宋体" w:hAnsi="宋体" w:cs="宋体"/>
          <w:b/>
          <w:kern w:val="2"/>
          <w:sz w:val="84"/>
        </w:rPr>
        <w:t>参 选 文 件</w:t>
      </w:r>
    </w:p>
    <w:p w14:paraId="6DBE8DB5">
      <w:pPr>
        <w:spacing w:line="264" w:lineRule="auto"/>
        <w:jc w:val="center"/>
        <w:rPr>
          <w:rFonts w:ascii="宋体" w:hAnsi="宋体" w:cs="宋体"/>
          <w:kern w:val="2"/>
          <w:sz w:val="44"/>
        </w:rPr>
      </w:pPr>
    </w:p>
    <w:p w14:paraId="7E5644DA">
      <w:pPr>
        <w:spacing w:line="264" w:lineRule="auto"/>
        <w:jc w:val="center"/>
        <w:rPr>
          <w:rFonts w:ascii="宋体" w:hAnsi="宋体" w:cs="宋体"/>
          <w:kern w:val="2"/>
          <w:sz w:val="44"/>
        </w:rPr>
      </w:pPr>
    </w:p>
    <w:p w14:paraId="23FCE2A0">
      <w:pPr>
        <w:tabs>
          <w:tab w:val="left" w:pos="4670"/>
        </w:tabs>
        <w:spacing w:line="264" w:lineRule="auto"/>
        <w:jc w:val="left"/>
        <w:rPr>
          <w:rFonts w:ascii="宋体" w:hAnsi="宋体" w:cs="宋体"/>
          <w:kern w:val="2"/>
          <w:sz w:val="72"/>
        </w:rPr>
      </w:pPr>
      <w:r>
        <w:rPr>
          <w:rFonts w:ascii="宋体" w:hAnsi="宋体" w:cs="宋体"/>
          <w:kern w:val="2"/>
          <w:sz w:val="44"/>
        </w:rPr>
        <w:tab/>
      </w:r>
    </w:p>
    <w:p w14:paraId="7437BFB5">
      <w:pPr>
        <w:spacing w:before="120" w:after="120" w:line="480" w:lineRule="auto"/>
        <w:ind w:firstLine="1120" w:firstLineChars="400"/>
        <w:rPr>
          <w:rFonts w:ascii="宋体" w:hAnsi="宋体" w:cs="宋体"/>
          <w:kern w:val="2"/>
          <w:sz w:val="28"/>
          <w:u w:val="single"/>
        </w:rPr>
      </w:pPr>
      <w:r>
        <w:rPr>
          <w:rFonts w:hint="eastAsia" w:ascii="宋体" w:hAnsi="宋体" w:cs="宋体"/>
          <w:kern w:val="2"/>
          <w:sz w:val="28"/>
        </w:rPr>
        <w:t>参选文件内容：</w:t>
      </w:r>
      <w:r>
        <w:rPr>
          <w:rFonts w:hint="eastAsia" w:ascii="宋体" w:hAnsi="宋体" w:cs="宋体"/>
          <w:kern w:val="2"/>
          <w:sz w:val="28"/>
          <w:u w:val="single"/>
        </w:rPr>
        <w:t xml:space="preserve">1_参选函 </w:t>
      </w:r>
    </w:p>
    <w:p w14:paraId="5058813B">
      <w:pPr>
        <w:spacing w:before="120" w:after="120" w:line="480" w:lineRule="auto"/>
        <w:ind w:firstLine="3080" w:firstLineChars="1100"/>
        <w:rPr>
          <w:rFonts w:ascii="宋体" w:hAnsi="宋体" w:cs="宋体"/>
          <w:kern w:val="2"/>
          <w:sz w:val="28"/>
          <w:u w:val="single"/>
        </w:rPr>
      </w:pPr>
      <w:r>
        <w:rPr>
          <w:rFonts w:hint="eastAsia" w:ascii="宋体" w:hAnsi="宋体" w:cs="宋体"/>
          <w:kern w:val="2"/>
          <w:sz w:val="28"/>
          <w:u w:val="single"/>
        </w:rPr>
        <w:t>2.参选</w:t>
      </w:r>
      <w:r>
        <w:rPr>
          <w:rFonts w:ascii="宋体" w:hAnsi="宋体" w:cs="宋体"/>
          <w:kern w:val="2"/>
          <w:sz w:val="28"/>
          <w:u w:val="single"/>
        </w:rPr>
        <w:t>承诺书</w:t>
      </w:r>
    </w:p>
    <w:p w14:paraId="673641E9">
      <w:pPr>
        <w:spacing w:before="120" w:after="120" w:line="480" w:lineRule="auto"/>
        <w:ind w:firstLine="3080" w:firstLineChars="1100"/>
        <w:rPr>
          <w:rFonts w:ascii="宋体" w:hAnsi="宋体" w:cs="宋体"/>
          <w:kern w:val="2"/>
          <w:sz w:val="28"/>
          <w:u w:val="single"/>
        </w:rPr>
      </w:pPr>
      <w:r>
        <w:rPr>
          <w:rFonts w:hint="eastAsia" w:ascii="宋体" w:hAnsi="宋体" w:cs="宋体"/>
          <w:kern w:val="2"/>
          <w:sz w:val="28"/>
          <w:u w:val="single"/>
        </w:rPr>
        <w:t>3.参选</w:t>
      </w:r>
      <w:r>
        <w:rPr>
          <w:rFonts w:ascii="宋体" w:hAnsi="宋体" w:cs="宋体"/>
          <w:kern w:val="2"/>
          <w:sz w:val="28"/>
          <w:u w:val="single"/>
        </w:rPr>
        <w:t>报价表</w:t>
      </w:r>
    </w:p>
    <w:p w14:paraId="5D9BA98A">
      <w:pPr>
        <w:spacing w:before="120" w:after="120" w:line="480" w:lineRule="auto"/>
        <w:ind w:firstLine="3080" w:firstLineChars="1100"/>
        <w:rPr>
          <w:rFonts w:ascii="宋体" w:hAnsi="宋体" w:cs="宋体"/>
          <w:kern w:val="2"/>
          <w:sz w:val="36"/>
        </w:rPr>
      </w:pPr>
      <w:r>
        <w:rPr>
          <w:rFonts w:ascii="宋体" w:hAnsi="宋体" w:cs="宋体"/>
          <w:kern w:val="2"/>
          <w:sz w:val="28"/>
          <w:u w:val="single"/>
        </w:rPr>
        <w:t>4.</w:t>
      </w:r>
      <w:r>
        <w:rPr>
          <w:rFonts w:hint="eastAsia" w:ascii="宋体" w:hAnsi="宋体" w:cs="宋体"/>
          <w:kern w:val="2"/>
          <w:sz w:val="28"/>
          <w:u w:val="single"/>
        </w:rPr>
        <w:t xml:space="preserve">参选人相关资料  </w:t>
      </w:r>
    </w:p>
    <w:p w14:paraId="21D02589">
      <w:pPr>
        <w:spacing w:before="120" w:after="120" w:line="480" w:lineRule="auto"/>
        <w:ind w:firstLine="1680" w:firstLineChars="600"/>
        <w:jc w:val="left"/>
        <w:rPr>
          <w:rFonts w:ascii="宋体" w:hAnsi="宋体" w:cs="宋体"/>
          <w:kern w:val="2"/>
          <w:sz w:val="28"/>
        </w:rPr>
      </w:pPr>
      <w:r>
        <w:rPr>
          <w:rFonts w:hint="eastAsia" w:ascii="宋体" w:hAnsi="宋体" w:cs="宋体"/>
          <w:kern w:val="2"/>
          <w:sz w:val="28"/>
        </w:rPr>
        <w:t>参选人：</w:t>
      </w:r>
      <w:r>
        <w:rPr>
          <w:rFonts w:hint="eastAsia" w:ascii="宋体" w:hAnsi="宋体" w:cs="宋体"/>
          <w:kern w:val="2"/>
          <w:sz w:val="28"/>
          <w:highlight w:val="yellow"/>
          <w:u w:val="single"/>
        </w:rPr>
        <w:t xml:space="preserve">                      </w:t>
      </w:r>
      <w:r>
        <w:rPr>
          <w:rFonts w:ascii="宋体" w:hAnsi="宋体" w:cs="宋体"/>
          <w:kern w:val="2"/>
          <w:sz w:val="28"/>
          <w:highlight w:val="yellow"/>
          <w:u w:val="single"/>
        </w:rPr>
        <w:t xml:space="preserve">    </w:t>
      </w:r>
      <w:r>
        <w:rPr>
          <w:rFonts w:hint="eastAsia" w:ascii="宋体" w:hAnsi="宋体" w:cs="宋体"/>
          <w:kern w:val="2"/>
          <w:sz w:val="28"/>
        </w:rPr>
        <w:t>（公章）</w:t>
      </w:r>
    </w:p>
    <w:p w14:paraId="04B1D93F">
      <w:pPr>
        <w:spacing w:before="120" w:after="120" w:line="480" w:lineRule="auto"/>
        <w:ind w:firstLine="700" w:firstLineChars="250"/>
        <w:rPr>
          <w:rFonts w:ascii="宋体" w:hAnsi="宋体" w:cs="宋体"/>
          <w:kern w:val="2"/>
          <w:sz w:val="28"/>
        </w:rPr>
      </w:pPr>
    </w:p>
    <w:p w14:paraId="415D984E">
      <w:pPr>
        <w:spacing w:before="120" w:after="120" w:line="480" w:lineRule="auto"/>
        <w:ind w:firstLine="700" w:firstLineChars="250"/>
        <w:rPr>
          <w:rFonts w:ascii="宋体" w:hAnsi="宋体" w:cs="宋体"/>
          <w:kern w:val="2"/>
          <w:sz w:val="28"/>
        </w:rPr>
      </w:pPr>
    </w:p>
    <w:p w14:paraId="6DC055E4">
      <w:pPr>
        <w:spacing w:before="120" w:after="120" w:line="480" w:lineRule="auto"/>
        <w:jc w:val="center"/>
        <w:rPr>
          <w:rFonts w:ascii="宋体" w:hAnsi="宋体" w:cs="宋体"/>
          <w:sz w:val="28"/>
        </w:rPr>
      </w:pPr>
      <w:r>
        <w:rPr>
          <w:rFonts w:hint="eastAsia" w:ascii="宋体" w:hAnsi="宋体" w:cs="宋体"/>
          <w:sz w:val="28"/>
        </w:rPr>
        <w:t>日期：</w:t>
      </w:r>
      <w:r>
        <w:rPr>
          <w:rFonts w:hint="eastAsia" w:ascii="宋体" w:hAnsi="宋体" w:cs="宋体"/>
          <w:sz w:val="28"/>
          <w:lang w:val="en-US" w:eastAsia="zh-CN"/>
        </w:rPr>
        <w:t xml:space="preserve"> </w:t>
      </w:r>
      <w:r>
        <w:rPr>
          <w:rFonts w:hint="eastAsia" w:ascii="宋体" w:hAnsi="宋体" w:cs="宋体"/>
          <w:sz w:val="28"/>
          <w:highlight w:val="yellow"/>
          <w:u w:val="single"/>
          <w:lang w:val="en-US" w:eastAsia="zh-CN"/>
        </w:rPr>
        <w:t xml:space="preserve">     </w:t>
      </w:r>
      <w:r>
        <w:rPr>
          <w:rFonts w:hint="eastAsia" w:ascii="宋体" w:hAnsi="宋体" w:cs="宋体"/>
          <w:sz w:val="28"/>
        </w:rPr>
        <w:t xml:space="preserve">年 </w:t>
      </w:r>
      <w:r>
        <w:rPr>
          <w:rFonts w:hint="eastAsia" w:ascii="宋体" w:hAnsi="宋体" w:cs="宋体"/>
          <w:sz w:val="28"/>
          <w:highlight w:val="yellow"/>
          <w:u w:val="single"/>
        </w:rPr>
        <w:t xml:space="preserve"> </w:t>
      </w:r>
      <w:r>
        <w:rPr>
          <w:rFonts w:ascii="宋体" w:hAnsi="宋体" w:cs="宋体"/>
          <w:sz w:val="28"/>
          <w:highlight w:val="yellow"/>
          <w:u w:val="single"/>
        </w:rPr>
        <w:t xml:space="preserve"> </w:t>
      </w:r>
      <w:r>
        <w:rPr>
          <w:rFonts w:hint="eastAsia" w:ascii="宋体" w:hAnsi="宋体" w:cs="宋体"/>
          <w:sz w:val="28"/>
          <w:highlight w:val="yellow"/>
          <w:u w:val="single"/>
        </w:rPr>
        <w:t xml:space="preserve">  </w:t>
      </w:r>
      <w:r>
        <w:rPr>
          <w:rFonts w:hint="eastAsia" w:ascii="宋体" w:hAnsi="宋体" w:cs="宋体"/>
          <w:sz w:val="28"/>
        </w:rPr>
        <w:t xml:space="preserve">月 </w:t>
      </w:r>
      <w:r>
        <w:rPr>
          <w:rFonts w:hint="eastAsia" w:ascii="宋体" w:hAnsi="宋体" w:cs="宋体"/>
          <w:sz w:val="28"/>
          <w:highlight w:val="yellow"/>
          <w:u w:val="single"/>
        </w:rPr>
        <w:t xml:space="preserve"> </w:t>
      </w:r>
      <w:r>
        <w:rPr>
          <w:rFonts w:ascii="宋体" w:hAnsi="宋体" w:cs="宋体"/>
          <w:sz w:val="28"/>
          <w:highlight w:val="yellow"/>
          <w:u w:val="single"/>
        </w:rPr>
        <w:t xml:space="preserve"> </w:t>
      </w:r>
      <w:r>
        <w:rPr>
          <w:rFonts w:hint="eastAsia" w:ascii="宋体" w:hAnsi="宋体" w:cs="宋体"/>
          <w:sz w:val="28"/>
          <w:highlight w:val="yellow"/>
          <w:u w:val="single"/>
        </w:rPr>
        <w:t xml:space="preserve">  </w:t>
      </w:r>
      <w:r>
        <w:rPr>
          <w:rFonts w:hint="eastAsia" w:ascii="宋体" w:hAnsi="宋体" w:cs="宋体"/>
          <w:sz w:val="28"/>
        </w:rPr>
        <w:t>日</w:t>
      </w:r>
    </w:p>
    <w:p w14:paraId="205D42D6">
      <w:pPr>
        <w:spacing w:before="120" w:after="120"/>
        <w:ind w:left="540"/>
        <w:rPr>
          <w:rFonts w:ascii="宋体" w:hAnsi="宋体" w:cs="宋体"/>
          <w:sz w:val="24"/>
        </w:rPr>
      </w:pPr>
    </w:p>
    <w:p w14:paraId="4B4CFF7C">
      <w:pPr>
        <w:widowControl/>
        <w:adjustRightInd/>
        <w:spacing w:line="240" w:lineRule="auto"/>
        <w:jc w:val="left"/>
        <w:textAlignment w:val="auto"/>
        <w:rPr>
          <w:rFonts w:ascii="宋体" w:hAnsi="宋体" w:cs="宋体"/>
          <w:b/>
          <w:sz w:val="30"/>
        </w:rPr>
      </w:pPr>
    </w:p>
    <w:p w14:paraId="07A4344F">
      <w:pPr>
        <w:widowControl/>
        <w:adjustRightInd/>
        <w:spacing w:line="240" w:lineRule="auto"/>
        <w:jc w:val="left"/>
        <w:textAlignment w:val="auto"/>
        <w:rPr>
          <w:rFonts w:ascii="宋体" w:hAnsi="宋体" w:cs="宋体"/>
          <w:b/>
          <w:sz w:val="30"/>
        </w:rPr>
      </w:pPr>
    </w:p>
    <w:p w14:paraId="1597E510">
      <w:pPr>
        <w:widowControl/>
        <w:adjustRightInd/>
        <w:spacing w:line="240" w:lineRule="auto"/>
        <w:jc w:val="left"/>
        <w:textAlignment w:val="auto"/>
        <w:rPr>
          <w:rFonts w:ascii="宋体" w:hAnsi="宋体" w:cs="宋体"/>
          <w:b/>
          <w:sz w:val="30"/>
        </w:rPr>
      </w:pPr>
      <w:r>
        <w:rPr>
          <w:rFonts w:hint="eastAsia" w:ascii="宋体" w:hAnsi="宋体" w:cs="宋体"/>
          <w:b/>
          <w:sz w:val="30"/>
        </w:rPr>
        <w:br w:type="page"/>
      </w:r>
    </w:p>
    <w:p w14:paraId="42FDF6FA">
      <w:pPr>
        <w:spacing w:line="360" w:lineRule="auto"/>
        <w:ind w:right="698" w:rightChars="349"/>
        <w:jc w:val="center"/>
        <w:rPr>
          <w:rFonts w:ascii="仿宋" w:hAnsi="仿宋" w:eastAsia="仿宋"/>
          <w:b/>
          <w:bCs/>
          <w:sz w:val="36"/>
          <w:szCs w:val="36"/>
        </w:rPr>
      </w:pPr>
      <w:r>
        <w:rPr>
          <w:rFonts w:hint="eastAsia" w:ascii="宋体" w:hAnsi="宋体"/>
          <w:b/>
          <w:bCs/>
          <w:sz w:val="36"/>
          <w:szCs w:val="36"/>
        </w:rPr>
        <w:t xml:space="preserve"> </w:t>
      </w:r>
      <w:r>
        <w:rPr>
          <w:rFonts w:hint="eastAsia" w:ascii="仿宋" w:hAnsi="仿宋" w:eastAsia="仿宋"/>
          <w:b/>
          <w:bCs/>
          <w:sz w:val="36"/>
          <w:szCs w:val="36"/>
        </w:rPr>
        <w:t>参 选 函</w:t>
      </w:r>
    </w:p>
    <w:p w14:paraId="14F151F1">
      <w:pPr>
        <w:tabs>
          <w:tab w:val="center" w:pos="4262"/>
          <w:tab w:val="left" w:pos="6095"/>
          <w:tab w:val="right" w:pos="8306"/>
        </w:tabs>
        <w:spacing w:line="360" w:lineRule="auto"/>
        <w:jc w:val="left"/>
        <w:rPr>
          <w:rFonts w:ascii="仿宋" w:hAnsi="仿宋" w:eastAsia="仿宋"/>
          <w:b/>
          <w:bCs/>
          <w:sz w:val="28"/>
          <w:szCs w:val="28"/>
        </w:rPr>
      </w:pPr>
      <w:r>
        <w:rPr>
          <w:rFonts w:hint="eastAsia" w:ascii="仿宋" w:hAnsi="仿宋" w:eastAsia="仿宋" w:cs="宋体"/>
          <w:b/>
          <w:bCs/>
          <w:sz w:val="28"/>
          <w:szCs w:val="28"/>
        </w:rPr>
        <w:t>致：</w:t>
      </w:r>
      <w:r>
        <w:rPr>
          <w:rFonts w:hint="eastAsia" w:ascii="仿宋" w:hAnsi="仿宋" w:eastAsia="仿宋" w:cs="宋体"/>
          <w:b/>
          <w:bCs/>
          <w:sz w:val="28"/>
          <w:szCs w:val="28"/>
          <w:u w:val="single"/>
        </w:rPr>
        <w:t>福建建工集团有限责任公司</w:t>
      </w:r>
      <w:r>
        <w:rPr>
          <w:rFonts w:hint="eastAsia" w:ascii="仿宋" w:hAnsi="仿宋" w:eastAsia="仿宋" w:cs="宋体"/>
          <w:b/>
          <w:bCs/>
          <w:sz w:val="28"/>
          <w:szCs w:val="28"/>
          <w:highlight w:val="yellow"/>
          <w:u w:val="single"/>
          <w:lang w:val="en-US" w:eastAsia="zh-CN"/>
        </w:rPr>
        <w:t>路桥</w:t>
      </w:r>
      <w:r>
        <w:rPr>
          <w:rFonts w:hint="eastAsia" w:ascii="仿宋" w:hAnsi="仿宋" w:eastAsia="仿宋" w:cs="宋体"/>
          <w:b/>
          <w:bCs/>
          <w:sz w:val="28"/>
          <w:szCs w:val="28"/>
          <w:u w:val="single"/>
        </w:rPr>
        <w:t>分公司</w:t>
      </w:r>
      <w:r>
        <w:rPr>
          <w:rFonts w:ascii="仿宋" w:hAnsi="仿宋" w:eastAsia="仿宋" w:cs="宋体"/>
          <w:b/>
          <w:bCs/>
          <w:sz w:val="28"/>
          <w:szCs w:val="28"/>
        </w:rPr>
        <w:t xml:space="preserve"> (</w:t>
      </w:r>
      <w:r>
        <w:rPr>
          <w:rFonts w:hint="eastAsia" w:ascii="仿宋" w:hAnsi="仿宋" w:eastAsia="仿宋" w:cs="宋体"/>
          <w:b/>
          <w:bCs/>
          <w:sz w:val="28"/>
          <w:szCs w:val="28"/>
        </w:rPr>
        <w:t>招选人</w:t>
      </w:r>
      <w:r>
        <w:rPr>
          <w:rFonts w:ascii="仿宋" w:hAnsi="仿宋" w:eastAsia="仿宋" w:cs="宋体"/>
          <w:b/>
          <w:bCs/>
          <w:sz w:val="28"/>
          <w:szCs w:val="28"/>
        </w:rPr>
        <w:t>)</w:t>
      </w:r>
    </w:p>
    <w:p w14:paraId="4FFC5621">
      <w:pPr>
        <w:pStyle w:val="3"/>
        <w:spacing w:line="360" w:lineRule="auto"/>
        <w:rPr>
          <w:rFonts w:hint="eastAsia" w:ascii="仿宋" w:hAnsi="仿宋" w:eastAsia="仿宋" w:cs="仿宋"/>
          <w:sz w:val="24"/>
          <w:szCs w:val="24"/>
        </w:rPr>
      </w:pPr>
      <w:r>
        <w:rPr>
          <w:rFonts w:hint="eastAsia" w:ascii="仿宋" w:hAnsi="仿宋" w:eastAsia="仿宋" w:cs="仿宋"/>
          <w:kern w:val="0"/>
          <w:sz w:val="24"/>
          <w:szCs w:val="24"/>
          <w:lang w:val="en-US" w:eastAsia="zh-CN" w:bidi="ar-SA"/>
        </w:rPr>
        <w:t>经视察了解</w:t>
      </w:r>
      <w:r>
        <w:rPr>
          <w:rFonts w:hint="eastAsia" w:ascii="仿宋" w:hAnsi="仿宋" w:eastAsia="仿宋" w:cs="仿宋"/>
          <w:sz w:val="24"/>
          <w:szCs w:val="24"/>
          <w:highlight w:val="yellow"/>
          <w:u w:val="single"/>
          <w:lang w:val="en-US" w:eastAsia="zh-CN"/>
        </w:rPr>
        <w:t>国道G324线龙海角美大碑头至龙文朝阳漳滨段公路工程A2标段施工</w:t>
      </w:r>
      <w:r>
        <w:rPr>
          <w:rFonts w:hint="eastAsia" w:ascii="仿宋" w:hAnsi="仿宋" w:eastAsia="仿宋" w:cs="仿宋"/>
          <w:sz w:val="24"/>
          <w:szCs w:val="24"/>
          <w:highlight w:val="none"/>
          <w:u w:val="single"/>
          <w:lang w:val="en-US" w:eastAsia="zh-CN"/>
        </w:rPr>
        <w:t>工程项目</w:t>
      </w:r>
      <w:r>
        <w:rPr>
          <w:rFonts w:hint="eastAsia" w:ascii="仿宋" w:hAnsi="仿宋" w:eastAsia="仿宋" w:cs="仿宋"/>
          <w:sz w:val="24"/>
          <w:szCs w:val="24"/>
          <w:highlight w:val="yellow"/>
          <w:u w:val="single"/>
          <w:lang w:val="en-US" w:eastAsia="zh-CN"/>
        </w:rPr>
        <w:t>桥梁辅助工程</w:t>
      </w:r>
      <w:r>
        <w:rPr>
          <w:rFonts w:hint="eastAsia" w:ascii="仿宋" w:hAnsi="仿宋" w:eastAsia="仿宋" w:cs="仿宋"/>
          <w:sz w:val="24"/>
          <w:szCs w:val="24"/>
          <w:u w:val="single"/>
        </w:rPr>
        <w:t>专业分包等</w:t>
      </w:r>
      <w:r>
        <w:rPr>
          <w:rFonts w:hint="eastAsia" w:ascii="仿宋" w:hAnsi="仿宋" w:eastAsia="仿宋" w:cs="仿宋"/>
          <w:sz w:val="24"/>
          <w:szCs w:val="24"/>
        </w:rPr>
        <w:t>工程现场,并经仔细研究招选须知、合同协议条款、合同条款、招选要求、工程规范、地质勘察报告、工程量清单、招选答疑及其它有关招选文件后，我方愿意以：</w:t>
      </w:r>
    </w:p>
    <w:p w14:paraId="29D74515">
      <w:pPr>
        <w:pStyle w:val="3"/>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color w:val="FF0000"/>
          <w:sz w:val="24"/>
          <w:szCs w:val="24"/>
          <w:lang w:val="en-US" w:eastAsia="zh-CN"/>
        </w:rPr>
        <w:t>1.</w:t>
      </w:r>
      <w:r>
        <w:rPr>
          <w:rFonts w:hint="eastAsia" w:ascii="仿宋" w:hAnsi="仿宋" w:eastAsia="仿宋" w:cs="仿宋"/>
          <w:color w:val="FF0000"/>
          <w:sz w:val="24"/>
          <w:szCs w:val="24"/>
        </w:rPr>
        <w:t>合同总价</w:t>
      </w:r>
      <w:r>
        <w:rPr>
          <w:rFonts w:hint="eastAsia" w:ascii="仿宋" w:hAnsi="仿宋" w:eastAsia="仿宋" w:cs="仿宋"/>
          <w:color w:val="FF0000"/>
          <w:sz w:val="24"/>
          <w:szCs w:val="24"/>
          <w:highlight w:val="yellow"/>
          <w:u w:val="single"/>
        </w:rPr>
        <w:t xml:space="preserve">    </w:t>
      </w:r>
      <w:r>
        <w:rPr>
          <w:rFonts w:hint="eastAsia" w:ascii="仿宋" w:hAnsi="仿宋" w:eastAsia="仿宋" w:cs="仿宋"/>
          <w:color w:val="FF0000"/>
          <w:sz w:val="24"/>
          <w:szCs w:val="24"/>
          <w:highlight w:val="none"/>
        </w:rPr>
        <w:t>元（大写：</w:t>
      </w:r>
      <w:r>
        <w:rPr>
          <w:rFonts w:hint="eastAsia" w:ascii="仿宋" w:hAnsi="仿宋" w:eastAsia="仿宋" w:cs="仿宋"/>
          <w:color w:val="FF0000"/>
          <w:sz w:val="24"/>
          <w:szCs w:val="24"/>
          <w:highlight w:val="yellow"/>
          <w:u w:val="single"/>
        </w:rPr>
        <w:t xml:space="preserve">      </w:t>
      </w:r>
      <w:r>
        <w:rPr>
          <w:rFonts w:hint="eastAsia" w:ascii="仿宋" w:hAnsi="仿宋" w:eastAsia="仿宋" w:cs="仿宋"/>
          <w:color w:val="FF0000"/>
          <w:sz w:val="24"/>
          <w:szCs w:val="24"/>
        </w:rPr>
        <w:t>）（详见参选报价表）</w:t>
      </w:r>
      <w:r>
        <w:rPr>
          <w:rFonts w:hint="eastAsia" w:ascii="仿宋" w:hAnsi="仿宋" w:eastAsia="仿宋" w:cs="仿宋"/>
          <w:sz w:val="24"/>
          <w:szCs w:val="24"/>
        </w:rPr>
        <w:t>,并按招选文件所要求的条件承诺在</w:t>
      </w:r>
      <w:r>
        <w:rPr>
          <w:rFonts w:hint="eastAsia" w:ascii="仿宋" w:hAnsi="仿宋" w:eastAsia="仿宋" w:cs="仿宋"/>
          <w:color w:val="0000FF"/>
          <w:sz w:val="24"/>
          <w:szCs w:val="24"/>
          <w:highlight w:val="yellow"/>
          <w:u w:val="single"/>
          <w:lang w:val="en-US" w:eastAsia="zh-CN"/>
        </w:rPr>
        <w:t xml:space="preserve"> 782 </w:t>
      </w:r>
      <w:r>
        <w:rPr>
          <w:rFonts w:hint="eastAsia" w:ascii="仿宋" w:hAnsi="仿宋" w:eastAsia="仿宋" w:cs="仿宋"/>
          <w:sz w:val="24"/>
          <w:szCs w:val="24"/>
          <w:highlight w:val="none"/>
          <w:u w:val="single"/>
        </w:rPr>
        <w:t>日历</w:t>
      </w:r>
      <w:r>
        <w:rPr>
          <w:rFonts w:hint="eastAsia" w:ascii="仿宋" w:hAnsi="仿宋" w:eastAsia="仿宋" w:cs="仿宋"/>
          <w:sz w:val="24"/>
          <w:szCs w:val="24"/>
          <w:u w:val="single"/>
        </w:rPr>
        <w:t>天</w:t>
      </w:r>
      <w:r>
        <w:rPr>
          <w:rFonts w:hint="eastAsia" w:ascii="仿宋" w:hAnsi="仿宋" w:eastAsia="仿宋" w:cs="仿宋"/>
          <w:sz w:val="24"/>
          <w:szCs w:val="24"/>
        </w:rPr>
        <w:t>内完成上述招选工程的施工、竣工并补充其任何缺陷。具体开工时间以项目部下达的通知为准。</w:t>
      </w:r>
    </w:p>
    <w:p w14:paraId="350C292B">
      <w:pPr>
        <w:pStyle w:val="3"/>
        <w:spacing w:line="360" w:lineRule="auto"/>
        <w:ind w:left="0" w:leftChars="0" w:firstLine="0" w:firstLineChars="0"/>
        <w:rPr>
          <w:rFonts w:hint="default" w:ascii="仿宋" w:hAnsi="仿宋" w:eastAsia="仿宋" w:cs="仿宋"/>
          <w:kern w:val="0"/>
          <w:sz w:val="24"/>
          <w:szCs w:val="24"/>
          <w:lang w:val="en-US" w:eastAsia="zh-CN" w:bidi="ar-SA"/>
        </w:rPr>
      </w:pPr>
      <w:r>
        <w:rPr>
          <w:rFonts w:hint="eastAsia" w:ascii="仿宋" w:hAnsi="仿宋" w:eastAsia="仿宋" w:cs="仿宋"/>
          <w:sz w:val="24"/>
          <w:szCs w:val="24"/>
        </w:rPr>
        <w:t>2、</w:t>
      </w:r>
      <w:r>
        <w:rPr>
          <w:rFonts w:hint="eastAsia" w:ascii="仿宋" w:hAnsi="仿宋" w:eastAsia="仿宋" w:cs="仿宋"/>
          <w:kern w:val="0"/>
          <w:sz w:val="24"/>
          <w:szCs w:val="24"/>
          <w:lang w:val="en-US" w:eastAsia="zh-CN" w:bidi="ar-SA"/>
        </w:rPr>
        <w:t>我方保证本工程质量最低标准达到本项目工程质量验收按《公路工程质量检验评定标准》、《公路工程交（竣）工验收办法》、《公路工程交（竣）工验收办法实施细则》、《桥梁辅助工程施工技术规范》、其他建设部及交通部相关技术规范执行。（1）工程质量目标为交工验收质量评定达到合格标准，竣工验收质量评定达到合格及以上标准。（2）质量控制总目标：按照建设“优质工程、廉洁工程、环保工程、和谐工程”的要求，以“一流的施工材料、一流的施工设备、一流的施工工艺、一流的项目管理、一流的作业环境、一流的施工设施”六个一流为抓手，以机械化、集约化、专业化、信息化为支撑，全面推行普通公路建设标准化管理，创国内一流水平。工程实体内实外美、质量安全可靠、经久耐用，功能上以人为本、方便使用，外观做到表面平整、线条直顺、棱角分明、色泽一致，与生态景观协调统一。</w:t>
      </w:r>
    </w:p>
    <w:p w14:paraId="146AA489">
      <w:pPr>
        <w:tabs>
          <w:tab w:val="left" w:pos="360"/>
        </w:tabs>
        <w:spacing w:line="360" w:lineRule="auto"/>
        <w:rPr>
          <w:rFonts w:ascii="仿宋" w:hAnsi="仿宋" w:eastAsia="仿宋" w:cs="仿宋"/>
          <w:sz w:val="24"/>
          <w:szCs w:val="24"/>
        </w:rPr>
      </w:pPr>
      <w:r>
        <w:rPr>
          <w:rFonts w:hint="eastAsia" w:ascii="仿宋" w:hAnsi="仿宋" w:eastAsia="仿宋" w:cs="仿宋"/>
          <w:sz w:val="24"/>
          <w:szCs w:val="24"/>
        </w:rPr>
        <w:t>3、一旦我方的参选书被接纳，我方将在收到中选通知书后按贵方的要求开始施工，我方保证于承诺的工期内或双方议定的工期内完成并交付本合同中规定的整项工程。</w:t>
      </w:r>
    </w:p>
    <w:p w14:paraId="6A073193">
      <w:pPr>
        <w:tabs>
          <w:tab w:val="left" w:pos="360"/>
        </w:tabs>
        <w:spacing w:line="360" w:lineRule="auto"/>
        <w:rPr>
          <w:rFonts w:ascii="仿宋" w:hAnsi="仿宋" w:eastAsia="仿宋" w:cs="仿宋"/>
          <w:sz w:val="24"/>
          <w:szCs w:val="24"/>
        </w:rPr>
      </w:pPr>
      <w:r>
        <w:rPr>
          <w:rFonts w:hint="eastAsia" w:ascii="仿宋" w:hAnsi="仿宋" w:eastAsia="仿宋" w:cs="仿宋"/>
          <w:sz w:val="24"/>
          <w:szCs w:val="24"/>
        </w:rPr>
        <w:t>4、我方同意在本工程的正式建设工程施工合同签署之前，本参选书将始终对我方具有约束力，并可随时被贵方接受。</w:t>
      </w:r>
    </w:p>
    <w:p w14:paraId="7B1982CC">
      <w:pPr>
        <w:tabs>
          <w:tab w:val="left" w:pos="180"/>
          <w:tab w:val="left" w:pos="360"/>
        </w:tabs>
        <w:spacing w:line="360" w:lineRule="auto"/>
        <w:rPr>
          <w:rFonts w:ascii="仿宋" w:hAnsi="仿宋" w:eastAsia="仿宋" w:cs="仿宋"/>
          <w:sz w:val="24"/>
          <w:szCs w:val="24"/>
        </w:rPr>
      </w:pPr>
      <w:r>
        <w:rPr>
          <w:rFonts w:hint="eastAsia" w:ascii="仿宋" w:hAnsi="仿宋" w:eastAsia="仿宋" w:cs="仿宋"/>
          <w:sz w:val="24"/>
          <w:szCs w:val="24"/>
        </w:rPr>
        <w:t>5、我方知道：本参选书及组成参选文件的其它部分构成我方向贵方的要约，贵方如发出中选通知书则中选通知书及参选文件、招选文件将构成约束我们双方的合同，如果我方在接到中选通知书后，没有按贵方要求的时间签署正式合同或坚持提出附加条件，那么我方同意贵方有权另选中选单位并向我方追讨有关损失。</w:t>
      </w:r>
    </w:p>
    <w:p w14:paraId="3501EFA1">
      <w:pPr>
        <w:tabs>
          <w:tab w:val="left" w:pos="180"/>
          <w:tab w:val="left" w:pos="360"/>
        </w:tabs>
        <w:spacing w:line="360" w:lineRule="auto"/>
        <w:rPr>
          <w:rFonts w:ascii="仿宋" w:hAnsi="仿宋" w:eastAsia="仿宋" w:cs="仿宋"/>
          <w:sz w:val="24"/>
          <w:szCs w:val="24"/>
        </w:rPr>
      </w:pPr>
      <w:r>
        <w:rPr>
          <w:rFonts w:hint="eastAsia" w:ascii="仿宋" w:hAnsi="仿宋" w:eastAsia="仿宋" w:cs="仿宋"/>
          <w:sz w:val="24"/>
          <w:szCs w:val="24"/>
        </w:rPr>
        <w:t>6、我方知道：贵方不一定必须接受最低报价的参选，贵方不受收到的任何参选书的约束；同时也理解并同意，无论我方是否中选，贵方不负担我方的任何参选费用。</w:t>
      </w:r>
    </w:p>
    <w:p w14:paraId="732DFC54">
      <w:pPr>
        <w:tabs>
          <w:tab w:val="left" w:pos="360"/>
        </w:tabs>
        <w:spacing w:line="360" w:lineRule="auto"/>
        <w:rPr>
          <w:rFonts w:ascii="仿宋" w:hAnsi="仿宋" w:eastAsia="仿宋" w:cs="仿宋"/>
          <w:sz w:val="24"/>
          <w:szCs w:val="24"/>
        </w:rPr>
      </w:pPr>
      <w:r>
        <w:rPr>
          <w:rFonts w:hint="eastAsia" w:ascii="仿宋" w:hAnsi="仿宋" w:eastAsia="仿宋" w:cs="仿宋"/>
          <w:sz w:val="24"/>
          <w:szCs w:val="24"/>
        </w:rPr>
        <w:t>7、本参选书已考虑了贵方向我方发出的关于招选文件的相关答疑，补充通知（如有的话）。</w:t>
      </w:r>
    </w:p>
    <w:p w14:paraId="7C0C3C1A">
      <w:pPr>
        <w:tabs>
          <w:tab w:val="left" w:pos="360"/>
        </w:tabs>
        <w:spacing w:line="360" w:lineRule="auto"/>
        <w:rPr>
          <w:rFonts w:ascii="仿宋" w:hAnsi="仿宋" w:eastAsia="仿宋" w:cs="仿宋"/>
          <w:sz w:val="24"/>
          <w:szCs w:val="24"/>
        </w:rPr>
      </w:pPr>
      <w:r>
        <w:rPr>
          <w:rFonts w:hint="eastAsia" w:ascii="仿宋" w:hAnsi="仿宋" w:eastAsia="仿宋" w:cs="仿宋"/>
          <w:sz w:val="24"/>
          <w:szCs w:val="24"/>
        </w:rPr>
        <w:t>8、本参选书效力优先于同时提交的任何参选文件的其它组成部分。</w:t>
      </w:r>
    </w:p>
    <w:p w14:paraId="0C3A3C86">
      <w:pPr>
        <w:spacing w:line="360" w:lineRule="auto"/>
        <w:rPr>
          <w:rFonts w:ascii="仿宋" w:hAnsi="仿宋" w:eastAsia="仿宋" w:cs="仿宋"/>
          <w:sz w:val="24"/>
          <w:szCs w:val="24"/>
        </w:rPr>
      </w:pPr>
      <w:r>
        <w:rPr>
          <w:rFonts w:hint="eastAsia" w:ascii="仿宋" w:hAnsi="仿宋" w:eastAsia="仿宋" w:cs="仿宋"/>
          <w:sz w:val="24"/>
          <w:szCs w:val="24"/>
        </w:rPr>
        <w:t xml:space="preserve">9、本参选总价为暂定总价，单价为固定单价以工程量清单报价单中的单价为准。                     </w:t>
      </w:r>
    </w:p>
    <w:p w14:paraId="0342BF56">
      <w:pPr>
        <w:spacing w:line="360" w:lineRule="auto"/>
        <w:rPr>
          <w:rFonts w:ascii="仿宋" w:hAnsi="仿宋" w:eastAsia="仿宋" w:cs="仿宋"/>
          <w:sz w:val="24"/>
          <w:szCs w:val="24"/>
        </w:rPr>
      </w:pPr>
      <w:r>
        <w:rPr>
          <w:rFonts w:hint="eastAsia" w:ascii="仿宋" w:hAnsi="仿宋" w:eastAsia="仿宋" w:cs="仿宋"/>
          <w:sz w:val="24"/>
          <w:szCs w:val="24"/>
        </w:rPr>
        <w:t>10、我方在收到贵方的工程款后，先支付完民工工资，并确保发放到民工手中，并不得发生民工工资纠纷。在未收到贵方支付的进度款前，先垫付民工工资，我方均无异议。</w:t>
      </w:r>
    </w:p>
    <w:p w14:paraId="1C347591">
      <w:pPr>
        <w:spacing w:line="360" w:lineRule="auto"/>
        <w:rPr>
          <w:rFonts w:ascii="仿宋" w:hAnsi="仿宋" w:eastAsia="仿宋" w:cs="仿宋"/>
          <w:sz w:val="24"/>
          <w:szCs w:val="24"/>
        </w:rPr>
      </w:pPr>
      <w:r>
        <w:rPr>
          <w:rFonts w:hint="eastAsia" w:ascii="仿宋" w:hAnsi="仿宋" w:eastAsia="仿宋" w:cs="仿宋"/>
          <w:sz w:val="24"/>
          <w:szCs w:val="24"/>
        </w:rPr>
        <w:t>11、本项目施工期间我方保证认真执行安全生产各项规章制度和安全操作规程，若出现安全事故由我方负责，承担一切责任。</w:t>
      </w:r>
    </w:p>
    <w:p w14:paraId="605F0987">
      <w:pPr>
        <w:spacing w:line="360" w:lineRule="auto"/>
        <w:ind w:firstLine="3840" w:firstLineChars="1600"/>
        <w:rPr>
          <w:rFonts w:ascii="仿宋" w:hAnsi="仿宋" w:eastAsia="仿宋" w:cs="仿宋"/>
          <w:sz w:val="24"/>
          <w:szCs w:val="24"/>
        </w:rPr>
      </w:pPr>
      <w:r>
        <w:rPr>
          <w:rFonts w:hint="eastAsia" w:ascii="仿宋" w:hAnsi="仿宋" w:eastAsia="仿宋" w:cs="仿宋"/>
          <w:sz w:val="24"/>
          <w:szCs w:val="24"/>
        </w:rPr>
        <w:t xml:space="preserve"> 参 选 人（公章）：</w:t>
      </w:r>
    </w:p>
    <w:p w14:paraId="4A003F08">
      <w:pPr>
        <w:spacing w:line="360" w:lineRule="auto"/>
        <w:ind w:firstLine="3840" w:firstLineChars="1600"/>
        <w:rPr>
          <w:rFonts w:ascii="宋体" w:hAnsi="宋体" w:cs="宋体"/>
          <w:b/>
          <w:bCs/>
          <w:sz w:val="36"/>
          <w:szCs w:val="36"/>
        </w:rPr>
      </w:pPr>
      <w:r>
        <w:rPr>
          <w:rFonts w:hint="eastAsia" w:ascii="仿宋" w:hAnsi="仿宋" w:eastAsia="仿宋" w:cs="仿宋"/>
          <w:sz w:val="24"/>
          <w:szCs w:val="24"/>
        </w:rPr>
        <w:t xml:space="preserve"> 日   期：      年   月   日</w:t>
      </w:r>
    </w:p>
    <w:p w14:paraId="77E9CCBB">
      <w:pPr>
        <w:spacing w:line="360" w:lineRule="auto"/>
        <w:jc w:val="center"/>
        <w:rPr>
          <w:rFonts w:hint="eastAsia" w:ascii="仿宋" w:hAnsi="仿宋" w:eastAsia="仿宋" w:cs="宋体"/>
          <w:b/>
          <w:bCs/>
          <w:sz w:val="36"/>
          <w:szCs w:val="36"/>
        </w:rPr>
      </w:pPr>
    </w:p>
    <w:p w14:paraId="0A9A70E3">
      <w:pPr>
        <w:spacing w:line="360" w:lineRule="auto"/>
        <w:jc w:val="center"/>
        <w:rPr>
          <w:rFonts w:hint="eastAsia" w:ascii="仿宋" w:hAnsi="仿宋" w:eastAsia="仿宋" w:cs="宋体"/>
          <w:b/>
          <w:bCs/>
          <w:sz w:val="36"/>
          <w:szCs w:val="36"/>
        </w:rPr>
      </w:pPr>
    </w:p>
    <w:p w14:paraId="5133CC9A">
      <w:pPr>
        <w:spacing w:line="360" w:lineRule="auto"/>
        <w:jc w:val="center"/>
        <w:rPr>
          <w:rFonts w:hint="eastAsia" w:ascii="仿宋" w:hAnsi="仿宋" w:eastAsia="仿宋" w:cs="宋体"/>
          <w:b/>
          <w:bCs/>
          <w:sz w:val="36"/>
          <w:szCs w:val="36"/>
        </w:rPr>
      </w:pPr>
    </w:p>
    <w:p w14:paraId="594E6E1B">
      <w:pPr>
        <w:spacing w:line="360" w:lineRule="auto"/>
        <w:jc w:val="center"/>
        <w:rPr>
          <w:rFonts w:hint="eastAsia" w:ascii="仿宋" w:hAnsi="仿宋" w:eastAsia="仿宋" w:cs="宋体"/>
          <w:b/>
          <w:bCs/>
          <w:sz w:val="36"/>
          <w:szCs w:val="36"/>
        </w:rPr>
      </w:pPr>
    </w:p>
    <w:p w14:paraId="2D054D07">
      <w:pPr>
        <w:spacing w:line="360" w:lineRule="auto"/>
        <w:jc w:val="center"/>
        <w:rPr>
          <w:rFonts w:hint="eastAsia" w:ascii="仿宋" w:hAnsi="仿宋" w:eastAsia="仿宋" w:cs="宋体"/>
          <w:b/>
          <w:bCs/>
          <w:sz w:val="36"/>
          <w:szCs w:val="36"/>
        </w:rPr>
      </w:pPr>
    </w:p>
    <w:p w14:paraId="5D4EFB3C">
      <w:pPr>
        <w:spacing w:line="360" w:lineRule="auto"/>
        <w:jc w:val="center"/>
        <w:rPr>
          <w:rFonts w:hint="eastAsia" w:ascii="仿宋" w:hAnsi="仿宋" w:eastAsia="仿宋" w:cs="宋体"/>
          <w:b/>
          <w:bCs/>
          <w:sz w:val="36"/>
          <w:szCs w:val="36"/>
        </w:rPr>
      </w:pPr>
    </w:p>
    <w:p w14:paraId="13745333">
      <w:pPr>
        <w:spacing w:line="360" w:lineRule="auto"/>
        <w:jc w:val="center"/>
        <w:rPr>
          <w:rFonts w:hint="eastAsia" w:ascii="仿宋" w:hAnsi="仿宋" w:eastAsia="仿宋" w:cs="宋体"/>
          <w:b/>
          <w:bCs/>
          <w:sz w:val="36"/>
          <w:szCs w:val="36"/>
        </w:rPr>
      </w:pPr>
    </w:p>
    <w:p w14:paraId="3A768A73">
      <w:pPr>
        <w:spacing w:line="360" w:lineRule="auto"/>
        <w:jc w:val="center"/>
        <w:rPr>
          <w:rFonts w:hint="eastAsia" w:ascii="仿宋" w:hAnsi="仿宋" w:eastAsia="仿宋" w:cs="宋体"/>
          <w:b/>
          <w:bCs/>
          <w:sz w:val="36"/>
          <w:szCs w:val="36"/>
        </w:rPr>
      </w:pPr>
    </w:p>
    <w:p w14:paraId="1591A0A6">
      <w:pPr>
        <w:spacing w:line="360" w:lineRule="auto"/>
        <w:jc w:val="center"/>
        <w:rPr>
          <w:rFonts w:hint="eastAsia" w:ascii="仿宋" w:hAnsi="仿宋" w:eastAsia="仿宋" w:cs="宋体"/>
          <w:b/>
          <w:bCs/>
          <w:sz w:val="36"/>
          <w:szCs w:val="36"/>
        </w:rPr>
      </w:pPr>
    </w:p>
    <w:p w14:paraId="37182127">
      <w:pPr>
        <w:spacing w:line="360" w:lineRule="auto"/>
        <w:jc w:val="center"/>
        <w:rPr>
          <w:rFonts w:hint="eastAsia" w:ascii="仿宋" w:hAnsi="仿宋" w:eastAsia="仿宋" w:cs="宋体"/>
          <w:b/>
          <w:bCs/>
          <w:sz w:val="36"/>
          <w:szCs w:val="36"/>
        </w:rPr>
      </w:pPr>
    </w:p>
    <w:p w14:paraId="701CA665">
      <w:pPr>
        <w:spacing w:line="360" w:lineRule="auto"/>
        <w:jc w:val="center"/>
        <w:rPr>
          <w:rFonts w:hint="eastAsia" w:ascii="仿宋" w:hAnsi="仿宋" w:eastAsia="仿宋" w:cs="宋体"/>
          <w:b/>
          <w:bCs/>
          <w:sz w:val="36"/>
          <w:szCs w:val="36"/>
        </w:rPr>
      </w:pPr>
    </w:p>
    <w:p w14:paraId="7C387B5C">
      <w:pPr>
        <w:spacing w:line="360" w:lineRule="auto"/>
        <w:jc w:val="center"/>
        <w:rPr>
          <w:rFonts w:hint="eastAsia" w:ascii="仿宋" w:hAnsi="仿宋" w:eastAsia="仿宋" w:cs="宋体"/>
          <w:b/>
          <w:bCs/>
          <w:sz w:val="36"/>
          <w:szCs w:val="36"/>
        </w:rPr>
      </w:pPr>
    </w:p>
    <w:p w14:paraId="52B0435A">
      <w:pPr>
        <w:spacing w:line="360" w:lineRule="auto"/>
        <w:jc w:val="center"/>
        <w:rPr>
          <w:rFonts w:hint="eastAsia" w:ascii="仿宋" w:hAnsi="仿宋" w:eastAsia="仿宋" w:cs="宋体"/>
          <w:b/>
          <w:bCs/>
          <w:sz w:val="36"/>
          <w:szCs w:val="36"/>
        </w:rPr>
      </w:pPr>
    </w:p>
    <w:p w14:paraId="62EBC4BB">
      <w:pPr>
        <w:spacing w:line="360" w:lineRule="auto"/>
        <w:jc w:val="center"/>
        <w:rPr>
          <w:rFonts w:hint="eastAsia" w:ascii="仿宋" w:hAnsi="仿宋" w:eastAsia="仿宋" w:cs="宋体"/>
          <w:b/>
          <w:bCs/>
          <w:sz w:val="36"/>
          <w:szCs w:val="36"/>
        </w:rPr>
      </w:pPr>
    </w:p>
    <w:p w14:paraId="7C9DA8CF">
      <w:pPr>
        <w:spacing w:line="360" w:lineRule="auto"/>
        <w:jc w:val="center"/>
        <w:rPr>
          <w:rFonts w:hint="eastAsia" w:ascii="仿宋" w:hAnsi="仿宋" w:eastAsia="仿宋" w:cs="宋体"/>
          <w:b/>
          <w:bCs/>
          <w:sz w:val="36"/>
          <w:szCs w:val="36"/>
        </w:rPr>
      </w:pPr>
    </w:p>
    <w:p w14:paraId="72F30761">
      <w:pPr>
        <w:spacing w:line="360" w:lineRule="auto"/>
        <w:jc w:val="center"/>
        <w:rPr>
          <w:rFonts w:hint="eastAsia" w:ascii="仿宋" w:hAnsi="仿宋" w:eastAsia="仿宋" w:cs="宋体"/>
          <w:b/>
          <w:bCs/>
          <w:sz w:val="36"/>
          <w:szCs w:val="36"/>
        </w:rPr>
      </w:pPr>
    </w:p>
    <w:p w14:paraId="16FC8136">
      <w:pPr>
        <w:spacing w:line="360" w:lineRule="auto"/>
        <w:jc w:val="center"/>
        <w:rPr>
          <w:rFonts w:hint="eastAsia" w:ascii="仿宋" w:hAnsi="仿宋" w:eastAsia="仿宋" w:cs="宋体"/>
          <w:b/>
          <w:bCs/>
          <w:sz w:val="36"/>
          <w:szCs w:val="36"/>
        </w:rPr>
      </w:pPr>
    </w:p>
    <w:p w14:paraId="40A206C4">
      <w:pPr>
        <w:spacing w:line="360" w:lineRule="auto"/>
        <w:jc w:val="center"/>
        <w:rPr>
          <w:rFonts w:ascii="仿宋" w:hAnsi="仿宋" w:eastAsia="仿宋"/>
          <w:b/>
          <w:bCs/>
          <w:sz w:val="36"/>
          <w:szCs w:val="36"/>
        </w:rPr>
      </w:pPr>
      <w:r>
        <w:rPr>
          <w:rFonts w:hint="eastAsia" w:ascii="仿宋" w:hAnsi="仿宋" w:eastAsia="仿宋" w:cs="宋体"/>
          <w:b/>
          <w:bCs/>
          <w:sz w:val="36"/>
          <w:szCs w:val="36"/>
        </w:rPr>
        <w:t>参选承诺书</w:t>
      </w:r>
    </w:p>
    <w:p w14:paraId="6292DB18">
      <w:pPr>
        <w:widowControl/>
        <w:spacing w:line="360" w:lineRule="auto"/>
        <w:rPr>
          <w:rFonts w:ascii="仿宋" w:hAnsi="仿宋" w:eastAsia="仿宋"/>
          <w:b/>
          <w:bCs/>
          <w:sz w:val="28"/>
          <w:szCs w:val="28"/>
        </w:rPr>
      </w:pPr>
      <w:r>
        <w:rPr>
          <w:rFonts w:hint="eastAsia" w:ascii="仿宋" w:hAnsi="仿宋" w:eastAsia="仿宋" w:cs="宋体"/>
          <w:b/>
          <w:bCs/>
          <w:sz w:val="28"/>
          <w:szCs w:val="28"/>
        </w:rPr>
        <w:t>致：</w:t>
      </w:r>
      <w:r>
        <w:rPr>
          <w:rFonts w:hint="eastAsia" w:ascii="仿宋" w:hAnsi="仿宋" w:eastAsia="仿宋" w:cs="宋体"/>
          <w:b/>
          <w:bCs/>
          <w:sz w:val="28"/>
          <w:szCs w:val="28"/>
          <w:u w:val="single"/>
        </w:rPr>
        <w:t>福建建工集团有限责任公司</w:t>
      </w:r>
      <w:r>
        <w:rPr>
          <w:rFonts w:hint="eastAsia" w:ascii="仿宋" w:hAnsi="仿宋" w:eastAsia="仿宋" w:cs="宋体"/>
          <w:b/>
          <w:bCs/>
          <w:sz w:val="28"/>
          <w:szCs w:val="28"/>
          <w:u w:val="single"/>
          <w:lang w:val="en-US" w:eastAsia="zh-CN"/>
        </w:rPr>
        <w:t>路桥</w:t>
      </w:r>
      <w:r>
        <w:rPr>
          <w:rFonts w:hint="eastAsia" w:ascii="仿宋" w:hAnsi="仿宋" w:eastAsia="仿宋" w:cs="宋体"/>
          <w:b/>
          <w:bCs/>
          <w:sz w:val="28"/>
          <w:szCs w:val="28"/>
          <w:u w:val="single"/>
        </w:rPr>
        <w:t>分公司</w:t>
      </w:r>
      <w:r>
        <w:rPr>
          <w:rFonts w:ascii="仿宋" w:hAnsi="仿宋" w:eastAsia="仿宋" w:cs="宋体"/>
          <w:b/>
          <w:bCs/>
          <w:sz w:val="28"/>
          <w:szCs w:val="28"/>
          <w:u w:val="single"/>
        </w:rPr>
        <w:t>(</w:t>
      </w:r>
      <w:r>
        <w:rPr>
          <w:rFonts w:hint="eastAsia" w:ascii="仿宋" w:hAnsi="仿宋" w:eastAsia="仿宋" w:cs="宋体"/>
          <w:b/>
          <w:bCs/>
          <w:sz w:val="28"/>
          <w:szCs w:val="28"/>
        </w:rPr>
        <w:t>招选人</w:t>
      </w:r>
      <w:r>
        <w:rPr>
          <w:rFonts w:ascii="仿宋" w:hAnsi="仿宋" w:eastAsia="仿宋" w:cs="宋体"/>
          <w:b/>
          <w:bCs/>
          <w:sz w:val="28"/>
          <w:szCs w:val="28"/>
        </w:rPr>
        <w:t>)</w:t>
      </w:r>
    </w:p>
    <w:p w14:paraId="3C4F7111">
      <w:pPr>
        <w:snapToGrid w:val="0"/>
        <w:spacing w:line="420" w:lineRule="exact"/>
        <w:rPr>
          <w:rFonts w:ascii="仿宋" w:hAnsi="仿宋" w:eastAsia="仿宋" w:cs="仿宋"/>
          <w:sz w:val="24"/>
          <w:szCs w:val="24"/>
        </w:rPr>
      </w:pPr>
      <w:r>
        <w:rPr>
          <w:rFonts w:ascii="宋体" w:hAnsi="宋体" w:cs="宋体"/>
          <w:sz w:val="24"/>
          <w:szCs w:val="24"/>
        </w:rPr>
        <w:t xml:space="preserve">    </w:t>
      </w:r>
      <w:r>
        <w:rPr>
          <w:rFonts w:hint="eastAsia" w:ascii="仿宋" w:hAnsi="仿宋" w:eastAsia="仿宋" w:cs="仿宋"/>
          <w:sz w:val="24"/>
          <w:szCs w:val="24"/>
        </w:rPr>
        <w:t>我系</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rPr>
        <w:t>有幸参与贵方</w:t>
      </w:r>
      <w:r>
        <w:rPr>
          <w:rFonts w:hint="eastAsia" w:ascii="仿宋" w:hAnsi="仿宋" w:eastAsia="仿宋" w:cs="仿宋"/>
          <w:sz w:val="24"/>
          <w:szCs w:val="24"/>
          <w:highlight w:val="yellow"/>
          <w:u w:val="single"/>
          <w:lang w:val="en-US" w:eastAsia="zh-CN"/>
        </w:rPr>
        <w:t>国道G324线龙海角美大碑头至龙文朝阳漳滨段公路工程A2标段施工</w:t>
      </w:r>
      <w:r>
        <w:rPr>
          <w:rFonts w:hint="eastAsia" w:ascii="仿宋" w:hAnsi="仿宋" w:eastAsia="仿宋" w:cs="仿宋"/>
          <w:sz w:val="24"/>
          <w:szCs w:val="24"/>
          <w:highlight w:val="none"/>
          <w:u w:val="none"/>
          <w:lang w:val="en-US" w:eastAsia="zh-CN"/>
        </w:rPr>
        <w:t>工程项目</w:t>
      </w:r>
      <w:r>
        <w:rPr>
          <w:rFonts w:hint="eastAsia" w:ascii="仿宋" w:hAnsi="仿宋" w:eastAsia="仿宋" w:cs="仿宋"/>
          <w:sz w:val="24"/>
          <w:szCs w:val="24"/>
          <w:highlight w:val="yellow"/>
          <w:u w:val="single"/>
          <w:lang w:val="en-US" w:eastAsia="zh-CN"/>
        </w:rPr>
        <w:t>桥梁辅助工程</w:t>
      </w:r>
      <w:r>
        <w:rPr>
          <w:rFonts w:hint="eastAsia" w:ascii="仿宋" w:hAnsi="仿宋" w:eastAsia="仿宋" w:cs="仿宋"/>
          <w:sz w:val="24"/>
          <w:szCs w:val="24"/>
          <w:u w:val="none"/>
        </w:rPr>
        <w:t>专业分包等</w:t>
      </w:r>
      <w:r>
        <w:rPr>
          <w:rFonts w:hint="eastAsia" w:ascii="仿宋" w:hAnsi="仿宋" w:eastAsia="仿宋" w:cs="仿宋"/>
          <w:sz w:val="24"/>
          <w:szCs w:val="24"/>
        </w:rPr>
        <w:t>专业分包的招选，我方经研究决定，在此郑重承诺：</w:t>
      </w:r>
    </w:p>
    <w:p w14:paraId="16E210D1">
      <w:pPr>
        <w:widowControl/>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我方在参选过程中已完全了解并掌握了招选内容、合同条款及施工现场等情况。</w:t>
      </w:r>
    </w:p>
    <w:p w14:paraId="3D9C5384">
      <w:pPr>
        <w:widowControl/>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我方已经详细阅读该招选文件所有内容，充分领会并完全接受招选文件所述参选方应尽的实质性的权利与义务。我方保证不会对招选文件产生不利于双方友好合作关系和将增加贵方招选范围内经济支出的重大误解。</w:t>
      </w:r>
    </w:p>
    <w:p w14:paraId="73E6F916">
      <w:pPr>
        <w:widowControl/>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我方确认，贵方发出的招选文件所有内容为不可割裂的整体。</w:t>
      </w:r>
    </w:p>
    <w:p w14:paraId="499E6660">
      <w:pPr>
        <w:widowControl/>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我方保证中选后不会对中选价格提出任何异议，更不会以任何理由要求贵方针对中选范围的价款要求额外补偿。不会以不了解招选文件、合同文件为由或曲解、片面理解招选文件、合同文件或割裂招选文件、合同文件，断章取义，向贵方提出任何补偿要求。</w:t>
      </w:r>
    </w:p>
    <w:p w14:paraId="038F73AD">
      <w:pPr>
        <w:widowControl/>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在本工程的履约过程中，如因我方的施工质量、工期进度、安全文明、成本控制等未达到贵我双方签署的合同中所约定的目标及贵方根据工程进展而做出的调整的要求时，我方保证承担因此而给贵方带来的所有经济上的损失。</w:t>
      </w:r>
    </w:p>
    <w:p w14:paraId="441E104C">
      <w:pPr>
        <w:widowControl/>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我方将本工程作为重点项目对待，保证不会出现劳动力、资金、施工设备、项目管理人员不能满足施工需要的现象。为满足本工程业主及贵方在</w:t>
      </w:r>
      <w:r>
        <w:rPr>
          <w:rFonts w:hint="eastAsia" w:ascii="仿宋" w:hAnsi="仿宋" w:eastAsia="仿宋" w:cs="仿宋"/>
          <w:sz w:val="24"/>
          <w:szCs w:val="24"/>
          <w:highlight w:val="yellow"/>
          <w:u w:val="single"/>
          <w:lang w:val="en-US" w:eastAsia="zh-CN"/>
        </w:rPr>
        <w:t xml:space="preserve"> 桥梁辅助工程 </w:t>
      </w:r>
      <w:r>
        <w:rPr>
          <w:rFonts w:hint="eastAsia" w:ascii="仿宋" w:hAnsi="仿宋" w:eastAsia="仿宋" w:cs="仿宋"/>
          <w:sz w:val="24"/>
          <w:szCs w:val="24"/>
        </w:rPr>
        <w:t>上的要求，我方将采取一切措施保证各项施工资源满足贵方的要求，并保证不会因此而向贵方提出增加任何补偿要求。</w:t>
      </w:r>
    </w:p>
    <w:p w14:paraId="7C5815B7">
      <w:pPr>
        <w:widowControl/>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我方承诺无论本工程最终的成本状况如何，将不会违背合同基本原则而向贵方要求增加或补偿合同文件约定以外的任何费用。</w:t>
      </w:r>
    </w:p>
    <w:p w14:paraId="17DE0D51">
      <w:pPr>
        <w:widowControl/>
        <w:numPr>
          <w:ilvl w:val="0"/>
          <w:numId w:val="4"/>
        </w:numPr>
        <w:spacing w:line="360" w:lineRule="auto"/>
        <w:rPr>
          <w:rFonts w:ascii="仿宋" w:hAnsi="仿宋" w:eastAsia="仿宋" w:cs="仿宋"/>
          <w:color w:val="FF0000"/>
          <w:sz w:val="24"/>
          <w:szCs w:val="24"/>
          <w:highlight w:val="none"/>
        </w:rPr>
      </w:pPr>
      <w:r>
        <w:rPr>
          <w:rFonts w:hint="eastAsia" w:ascii="仿宋" w:hAnsi="仿宋" w:eastAsia="仿宋" w:cs="仿宋"/>
          <w:color w:val="auto"/>
          <w:sz w:val="24"/>
          <w:szCs w:val="24"/>
          <w:highlight w:val="yellow"/>
        </w:rPr>
        <w:t>我方承诺</w:t>
      </w:r>
      <w:r>
        <w:rPr>
          <w:rFonts w:hint="eastAsia" w:ascii="仿宋" w:hAnsi="仿宋" w:eastAsia="仿宋" w:cs="仿宋"/>
          <w:color w:val="auto"/>
          <w:sz w:val="24"/>
          <w:szCs w:val="24"/>
          <w:highlight w:val="yellow"/>
          <w:lang w:val="en-US" w:eastAsia="zh-CN"/>
        </w:rPr>
        <w:t>按中选价3%</w:t>
      </w:r>
      <w:r>
        <w:rPr>
          <w:rFonts w:hint="eastAsia" w:ascii="仿宋" w:hAnsi="仿宋" w:eastAsia="仿宋" w:cs="仿宋"/>
          <w:color w:val="auto"/>
          <w:sz w:val="24"/>
          <w:szCs w:val="24"/>
          <w:highlight w:val="yellow"/>
        </w:rPr>
        <w:t>向贵方</w:t>
      </w:r>
      <w:r>
        <w:rPr>
          <w:rFonts w:hint="eastAsia" w:ascii="仿宋" w:hAnsi="仿宋" w:eastAsia="仿宋" w:cs="仿宋"/>
          <w:color w:val="auto"/>
          <w:sz w:val="24"/>
          <w:szCs w:val="24"/>
          <w:highlight w:val="yellow"/>
          <w:lang w:val="en-US" w:eastAsia="zh-CN"/>
        </w:rPr>
        <w:t>缴纳</w:t>
      </w:r>
      <w:r>
        <w:rPr>
          <w:rFonts w:hint="eastAsia" w:ascii="仿宋" w:hAnsi="仿宋" w:eastAsia="仿宋" w:cs="仿宋"/>
          <w:color w:val="auto"/>
          <w:sz w:val="24"/>
          <w:szCs w:val="24"/>
          <w:highlight w:val="yellow"/>
        </w:rPr>
        <w:t>履约保证金，</w:t>
      </w:r>
      <w:r>
        <w:rPr>
          <w:rFonts w:hint="eastAsia" w:ascii="仿宋" w:hAnsi="仿宋" w:eastAsia="仿宋" w:cs="仿宋"/>
          <w:color w:val="auto"/>
          <w:sz w:val="24"/>
          <w:szCs w:val="24"/>
          <w:highlight w:val="yellow"/>
          <w:lang w:val="en-US" w:eastAsia="zh-CN"/>
        </w:rPr>
        <w:t>原投标保证金</w:t>
      </w:r>
      <w:r>
        <w:rPr>
          <w:rFonts w:hint="eastAsia" w:ascii="仿宋" w:hAnsi="仿宋" w:eastAsia="仿宋" w:cs="仿宋"/>
          <w:color w:val="auto"/>
          <w:sz w:val="24"/>
          <w:szCs w:val="24"/>
          <w:highlight w:val="yellow"/>
          <w:u w:val="single"/>
          <w:lang w:val="en-US" w:eastAsia="zh-CN"/>
        </w:rPr>
        <w:t xml:space="preserve"> 10 </w:t>
      </w:r>
      <w:r>
        <w:rPr>
          <w:rFonts w:hint="eastAsia" w:ascii="仿宋" w:hAnsi="仿宋" w:eastAsia="仿宋" w:cs="仿宋"/>
          <w:color w:val="auto"/>
          <w:sz w:val="24"/>
          <w:szCs w:val="24"/>
          <w:highlight w:val="yellow"/>
          <w:lang w:val="en-US" w:eastAsia="zh-CN"/>
        </w:rPr>
        <w:t>万元转为履约保证金，剩余不足</w:t>
      </w:r>
      <w:r>
        <w:rPr>
          <w:rFonts w:hint="eastAsia" w:ascii="仿宋" w:hAnsi="仿宋" w:eastAsia="仿宋" w:cs="仿宋"/>
          <w:color w:val="auto"/>
          <w:sz w:val="24"/>
          <w:szCs w:val="24"/>
          <w:highlight w:val="yellow"/>
          <w:u w:val="none"/>
          <w:lang w:val="en-US" w:eastAsia="zh-CN"/>
        </w:rPr>
        <w:t>部分</w:t>
      </w:r>
      <w:r>
        <w:rPr>
          <w:rFonts w:hint="eastAsia" w:ascii="仿宋" w:hAnsi="仿宋" w:eastAsia="仿宋" w:cs="仿宋"/>
          <w:color w:val="auto"/>
          <w:sz w:val="24"/>
          <w:szCs w:val="24"/>
          <w:highlight w:val="yellow"/>
          <w:lang w:val="en-US" w:eastAsia="zh-CN"/>
        </w:rPr>
        <w:t>缴交方式为：由双方累计计量结算达到</w:t>
      </w:r>
      <w:r>
        <w:rPr>
          <w:rFonts w:hint="eastAsia" w:ascii="仿宋" w:hAnsi="仿宋" w:eastAsia="仿宋" w:cs="仿宋"/>
          <w:color w:val="auto"/>
          <w:sz w:val="24"/>
          <w:szCs w:val="24"/>
          <w:highlight w:val="yellow"/>
          <w:u w:val="single"/>
          <w:lang w:val="en-US" w:eastAsia="zh-CN"/>
        </w:rPr>
        <w:t xml:space="preserve">  合同总额的30%   </w:t>
      </w:r>
      <w:r>
        <w:rPr>
          <w:rFonts w:hint="eastAsia" w:ascii="仿宋" w:hAnsi="仿宋" w:eastAsia="仿宋" w:cs="仿宋"/>
          <w:color w:val="auto"/>
          <w:sz w:val="24"/>
          <w:szCs w:val="24"/>
          <w:highlight w:val="yellow"/>
          <w:lang w:val="en-US" w:eastAsia="zh-CN"/>
        </w:rPr>
        <w:t>时由贵公司从计量结算款三期等额扣留。</w:t>
      </w:r>
      <w:r>
        <w:rPr>
          <w:rFonts w:hint="eastAsia" w:ascii="仿宋" w:hAnsi="仿宋" w:eastAsia="仿宋" w:cs="仿宋"/>
          <w:color w:val="auto"/>
          <w:sz w:val="24"/>
          <w:szCs w:val="24"/>
          <w:highlight w:val="yellow"/>
        </w:rPr>
        <w:t>该保证金在工程竣工验收合格后，如我方无违约情况发生，由贵方退还我方（无息）。</w:t>
      </w:r>
    </w:p>
    <w:p w14:paraId="4401EB82">
      <w:pPr>
        <w:widowControl/>
        <w:numPr>
          <w:ilvl w:val="0"/>
          <w:numId w:val="4"/>
        </w:numPr>
        <w:spacing w:line="360" w:lineRule="auto"/>
        <w:rPr>
          <w:rFonts w:hAnsi="宋体"/>
          <w:color w:val="auto"/>
          <w:sz w:val="24"/>
          <w:szCs w:val="24"/>
        </w:rPr>
      </w:pPr>
      <w:r>
        <w:rPr>
          <w:rFonts w:hint="eastAsia" w:ascii="仿宋" w:hAnsi="仿宋" w:eastAsia="仿宋" w:cs="仿宋"/>
          <w:color w:val="auto"/>
          <w:sz w:val="24"/>
          <w:szCs w:val="24"/>
        </w:rPr>
        <w:t>我方认为，贵方可以就合同标的的范围、数量、类型进行调整，并且此种调整不构成我方的索赔理由。</w:t>
      </w:r>
    </w:p>
    <w:p w14:paraId="18487244">
      <w:pPr>
        <w:widowControl/>
        <w:numPr>
          <w:ilvl w:val="0"/>
          <w:numId w:val="4"/>
        </w:numPr>
        <w:spacing w:line="360" w:lineRule="auto"/>
        <w:rPr>
          <w:rFonts w:hAnsi="宋体"/>
          <w:sz w:val="24"/>
          <w:szCs w:val="24"/>
        </w:rPr>
      </w:pPr>
      <w:r>
        <w:rPr>
          <w:rFonts w:hint="eastAsia" w:ascii="仿宋" w:hAnsi="仿宋" w:eastAsia="仿宋" w:cs="仿宋"/>
          <w:sz w:val="24"/>
          <w:szCs w:val="24"/>
        </w:rPr>
        <w:t>我方承诺春节等国家法定假日、农忙季节等特殊时期连续作业，因赶工增加的费用已包含在合同价格内。</w:t>
      </w:r>
    </w:p>
    <w:p w14:paraId="2B8F6E95">
      <w:pPr>
        <w:widowControl/>
        <w:numPr>
          <w:ilvl w:val="0"/>
          <w:numId w:val="4"/>
        </w:numPr>
        <w:spacing w:line="360" w:lineRule="auto"/>
        <w:rPr>
          <w:rFonts w:ascii="仿宋" w:hAnsi="仿宋" w:eastAsia="仿宋" w:cs="仿宋"/>
          <w:sz w:val="24"/>
          <w:szCs w:val="24"/>
          <w:highlight w:val="none"/>
        </w:rPr>
      </w:pPr>
      <w:r>
        <w:rPr>
          <w:rFonts w:hint="eastAsia" w:ascii="仿宋" w:hAnsi="仿宋" w:eastAsia="仿宋" w:cs="仿宋"/>
          <w:sz w:val="24"/>
          <w:szCs w:val="24"/>
        </w:rPr>
        <w:t>在收到中选通知后，我方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r>
        <w:rPr>
          <w:rFonts w:hint="eastAsia" w:ascii="仿宋" w:hAnsi="仿宋" w:eastAsia="仿宋" w:cs="仿宋"/>
          <w:sz w:val="24"/>
          <w:szCs w:val="24"/>
        </w:rPr>
        <w:t>天内可进场,每拖延一天处违约金人民币叁仟元整，并在规</w:t>
      </w:r>
      <w:r>
        <w:rPr>
          <w:rFonts w:hint="eastAsia" w:ascii="仿宋" w:hAnsi="仿宋" w:eastAsia="仿宋" w:cs="仿宋"/>
          <w:sz w:val="24"/>
          <w:szCs w:val="24"/>
          <w:highlight w:val="none"/>
        </w:rPr>
        <w:t>定的期限内与比选邀请人签订专业分包合同。</w:t>
      </w:r>
    </w:p>
    <w:p w14:paraId="619A89DD">
      <w:pPr>
        <w:widowControl/>
        <w:numPr>
          <w:ilvl w:val="0"/>
          <w:numId w:val="4"/>
        </w:num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我方代表人员（</w:t>
      </w:r>
      <w:r>
        <w:rPr>
          <w:rFonts w:hint="eastAsia" w:ascii="仿宋" w:hAnsi="仿宋" w:eastAsia="仿宋" w:cs="仿宋"/>
          <w:sz w:val="24"/>
          <w:szCs w:val="24"/>
          <w:highlight w:val="none"/>
          <w:lang w:val="en-US" w:eastAsia="zh-CN"/>
        </w:rPr>
        <w:t>比选人</w:t>
      </w:r>
      <w:r>
        <w:rPr>
          <w:rFonts w:hint="eastAsia" w:ascii="仿宋" w:hAnsi="仿宋" w:eastAsia="仿宋" w:cs="仿宋"/>
          <w:sz w:val="24"/>
          <w:szCs w:val="24"/>
          <w:highlight w:val="none"/>
        </w:rPr>
        <w:t>），每个月至少有25天在现场，否则按每天5000元扣罚。</w:t>
      </w:r>
      <w:r>
        <w:rPr>
          <w:rFonts w:hint="eastAsia" w:ascii="仿宋" w:hAnsi="仿宋" w:eastAsia="仿宋" w:cs="仿宋"/>
          <w:sz w:val="24"/>
          <w:szCs w:val="24"/>
          <w:highlight w:val="none"/>
          <w:lang w:val="en-US" w:eastAsia="zh-CN"/>
        </w:rPr>
        <w:t>贵方</w:t>
      </w:r>
      <w:r>
        <w:rPr>
          <w:rFonts w:hint="eastAsia" w:ascii="仿宋" w:hAnsi="仿宋" w:eastAsia="仿宋" w:cs="仿宋"/>
          <w:sz w:val="24"/>
          <w:szCs w:val="24"/>
          <w:highlight w:val="none"/>
          <w:lang w:val="en-US"/>
        </w:rPr>
        <w:t>代表和工程师将随时检查</w:t>
      </w:r>
      <w:r>
        <w:rPr>
          <w:rFonts w:hint="eastAsia" w:ascii="仿宋" w:hAnsi="仿宋" w:eastAsia="仿宋" w:cs="仿宋"/>
          <w:sz w:val="24"/>
          <w:szCs w:val="24"/>
          <w:highlight w:val="none"/>
          <w:lang w:val="en-US" w:eastAsia="zh-CN"/>
        </w:rPr>
        <w:t>我方</w:t>
      </w:r>
      <w:r>
        <w:rPr>
          <w:rFonts w:hint="eastAsia" w:ascii="仿宋" w:hAnsi="仿宋" w:eastAsia="仿宋" w:cs="仿宋"/>
          <w:sz w:val="24"/>
          <w:szCs w:val="24"/>
          <w:highlight w:val="none"/>
          <w:lang w:val="en-US"/>
        </w:rPr>
        <w:t>的上述人员是否到位，如</w:t>
      </w:r>
      <w:r>
        <w:rPr>
          <w:rFonts w:hint="eastAsia" w:ascii="仿宋" w:hAnsi="仿宋" w:eastAsia="仿宋" w:cs="仿宋"/>
          <w:sz w:val="24"/>
          <w:szCs w:val="24"/>
          <w:highlight w:val="none"/>
          <w:lang w:val="en-US" w:eastAsia="zh-CN"/>
        </w:rPr>
        <w:t>贵方</w:t>
      </w:r>
      <w:r>
        <w:rPr>
          <w:rFonts w:hint="eastAsia" w:ascii="仿宋" w:hAnsi="仿宋" w:eastAsia="仿宋" w:cs="仿宋"/>
          <w:sz w:val="24"/>
          <w:szCs w:val="24"/>
          <w:highlight w:val="none"/>
          <w:lang w:val="en-US"/>
        </w:rPr>
        <w:t>或工程师发现签到登记表不实或以上人员没有在现场履行职责，且未向</w:t>
      </w:r>
      <w:r>
        <w:rPr>
          <w:rFonts w:hint="eastAsia" w:ascii="仿宋" w:hAnsi="仿宋" w:eastAsia="仿宋" w:cs="仿宋"/>
          <w:sz w:val="24"/>
          <w:szCs w:val="24"/>
          <w:highlight w:val="none"/>
          <w:lang w:val="en-US" w:eastAsia="zh-CN"/>
        </w:rPr>
        <w:t>贵方</w:t>
      </w:r>
      <w:r>
        <w:rPr>
          <w:rFonts w:hint="eastAsia" w:ascii="仿宋" w:hAnsi="仿宋" w:eastAsia="仿宋" w:cs="仿宋"/>
          <w:sz w:val="24"/>
          <w:szCs w:val="24"/>
          <w:highlight w:val="none"/>
          <w:lang w:val="en-US"/>
        </w:rPr>
        <w:t>事先书面说明并获得书面同意，则</w:t>
      </w:r>
      <w:r>
        <w:rPr>
          <w:rFonts w:hint="eastAsia" w:ascii="仿宋" w:hAnsi="仿宋" w:eastAsia="仿宋" w:cs="仿宋"/>
          <w:sz w:val="24"/>
          <w:szCs w:val="24"/>
          <w:highlight w:val="none"/>
          <w:lang w:val="en-US" w:eastAsia="zh-CN"/>
        </w:rPr>
        <w:t>贵方</w:t>
      </w:r>
      <w:r>
        <w:rPr>
          <w:rFonts w:hint="eastAsia" w:ascii="仿宋" w:hAnsi="仿宋" w:eastAsia="仿宋" w:cs="仿宋"/>
          <w:sz w:val="24"/>
          <w:szCs w:val="24"/>
          <w:highlight w:val="none"/>
          <w:lang w:val="en-US"/>
        </w:rPr>
        <w:t>可按</w:t>
      </w:r>
      <w:r>
        <w:rPr>
          <w:rFonts w:hint="eastAsia" w:ascii="仿宋" w:hAnsi="仿宋" w:eastAsia="仿宋" w:cs="仿宋"/>
          <w:sz w:val="24"/>
          <w:szCs w:val="24"/>
          <w:highlight w:val="none"/>
          <w:lang w:val="en-US" w:eastAsia="zh-CN"/>
        </w:rPr>
        <w:t>比选人</w:t>
      </w:r>
      <w:r>
        <w:rPr>
          <w:rFonts w:hint="eastAsia" w:ascii="仿宋" w:hAnsi="仿宋" w:eastAsia="仿宋" w:cs="仿宋"/>
          <w:sz w:val="24"/>
          <w:szCs w:val="24"/>
          <w:highlight w:val="none"/>
          <w:lang w:val="en-US"/>
        </w:rPr>
        <w:t>现场管理人员缺岗每人每天2000元标准的违约金处罚</w:t>
      </w:r>
      <w:r>
        <w:rPr>
          <w:rFonts w:hint="eastAsia" w:ascii="仿宋" w:hAnsi="仿宋" w:eastAsia="仿宋" w:cs="仿宋"/>
          <w:sz w:val="24"/>
          <w:szCs w:val="24"/>
          <w:highlight w:val="none"/>
          <w:lang w:val="en-US" w:eastAsia="zh-CN"/>
        </w:rPr>
        <w:t>比选人</w:t>
      </w:r>
      <w:r>
        <w:rPr>
          <w:rFonts w:hint="eastAsia" w:ascii="仿宋" w:hAnsi="仿宋" w:eastAsia="仿宋" w:cs="仿宋"/>
          <w:sz w:val="24"/>
          <w:szCs w:val="24"/>
          <w:highlight w:val="none"/>
          <w:lang w:val="en-US"/>
        </w:rPr>
        <w:t>，其违约金由工程师签发，</w:t>
      </w:r>
      <w:r>
        <w:rPr>
          <w:rFonts w:hint="eastAsia" w:ascii="仿宋" w:hAnsi="仿宋" w:eastAsia="仿宋" w:cs="仿宋"/>
          <w:sz w:val="24"/>
          <w:szCs w:val="24"/>
          <w:highlight w:val="none"/>
          <w:lang w:val="en-US" w:eastAsia="zh-CN"/>
        </w:rPr>
        <w:t>贵方</w:t>
      </w:r>
      <w:r>
        <w:rPr>
          <w:rFonts w:hint="eastAsia" w:ascii="仿宋" w:hAnsi="仿宋" w:eastAsia="仿宋" w:cs="仿宋"/>
          <w:sz w:val="24"/>
          <w:szCs w:val="24"/>
          <w:highlight w:val="none"/>
          <w:lang w:val="en-US"/>
        </w:rPr>
        <w:t>批准后直接从</w:t>
      </w:r>
      <w:r>
        <w:rPr>
          <w:rFonts w:hint="eastAsia" w:ascii="仿宋" w:hAnsi="仿宋" w:eastAsia="仿宋" w:cs="仿宋"/>
          <w:sz w:val="24"/>
          <w:szCs w:val="24"/>
          <w:highlight w:val="none"/>
          <w:lang w:val="en-US" w:eastAsia="zh-CN"/>
        </w:rPr>
        <w:t>我方</w:t>
      </w:r>
      <w:r>
        <w:rPr>
          <w:rFonts w:hint="eastAsia" w:ascii="仿宋" w:hAnsi="仿宋" w:eastAsia="仿宋" w:cs="仿宋"/>
          <w:sz w:val="24"/>
          <w:szCs w:val="24"/>
          <w:highlight w:val="none"/>
          <w:lang w:val="en-US"/>
        </w:rPr>
        <w:t>的工程款中扣除。</w:t>
      </w:r>
      <w:r>
        <w:rPr>
          <w:rFonts w:hint="eastAsia" w:ascii="仿宋" w:hAnsi="仿宋" w:eastAsia="仿宋" w:cs="仿宋"/>
          <w:sz w:val="24"/>
          <w:szCs w:val="24"/>
          <w:highlight w:val="none"/>
          <w:lang w:val="en-US" w:eastAsia="zh-CN"/>
        </w:rPr>
        <w:t>我方</w:t>
      </w:r>
      <w:r>
        <w:rPr>
          <w:rFonts w:hint="eastAsia" w:ascii="仿宋" w:hAnsi="仿宋" w:eastAsia="仿宋" w:cs="仿宋"/>
          <w:sz w:val="24"/>
          <w:szCs w:val="24"/>
          <w:highlight w:val="none"/>
          <w:lang w:val="en-US"/>
        </w:rPr>
        <w:t>因缺岗致使连续两次每周支付违约金超过5000元的，</w:t>
      </w:r>
      <w:r>
        <w:rPr>
          <w:rFonts w:hint="eastAsia" w:ascii="仿宋" w:hAnsi="仿宋" w:eastAsia="仿宋" w:cs="仿宋"/>
          <w:sz w:val="24"/>
          <w:szCs w:val="24"/>
          <w:highlight w:val="none"/>
          <w:lang w:val="en-US" w:eastAsia="zh-CN"/>
        </w:rPr>
        <w:t>贵方</w:t>
      </w:r>
      <w:r>
        <w:rPr>
          <w:rFonts w:hint="eastAsia" w:ascii="仿宋" w:hAnsi="仿宋" w:eastAsia="仿宋" w:cs="仿宋"/>
          <w:sz w:val="24"/>
          <w:szCs w:val="24"/>
          <w:highlight w:val="none"/>
          <w:lang w:val="en-US"/>
        </w:rPr>
        <w:t>有权单方面解除合同，由此产生的责任和损失均由</w:t>
      </w:r>
      <w:r>
        <w:rPr>
          <w:rFonts w:hint="eastAsia" w:ascii="仿宋" w:hAnsi="仿宋" w:eastAsia="仿宋" w:cs="仿宋"/>
          <w:sz w:val="24"/>
          <w:szCs w:val="24"/>
          <w:highlight w:val="none"/>
          <w:lang w:val="en-US" w:eastAsia="zh-CN"/>
        </w:rPr>
        <w:t>我方</w:t>
      </w:r>
      <w:r>
        <w:rPr>
          <w:rFonts w:hint="eastAsia" w:ascii="仿宋" w:hAnsi="仿宋" w:eastAsia="仿宋" w:cs="仿宋"/>
          <w:sz w:val="24"/>
          <w:szCs w:val="24"/>
          <w:highlight w:val="none"/>
          <w:lang w:val="en-US"/>
        </w:rPr>
        <w:t>负责。若我方存在</w:t>
      </w:r>
      <w:r>
        <w:rPr>
          <w:rFonts w:hint="eastAsia" w:ascii="仿宋" w:hAnsi="仿宋" w:eastAsia="仿宋" w:cs="仿宋"/>
          <w:sz w:val="24"/>
          <w:szCs w:val="24"/>
          <w:highlight w:val="none"/>
          <w:lang w:val="en-US" w:eastAsia="zh-CN"/>
        </w:rPr>
        <w:t>二次</w:t>
      </w:r>
      <w:r>
        <w:rPr>
          <w:rFonts w:hint="eastAsia" w:ascii="仿宋" w:hAnsi="仿宋" w:eastAsia="仿宋" w:cs="仿宋"/>
          <w:sz w:val="24"/>
          <w:szCs w:val="24"/>
          <w:highlight w:val="none"/>
          <w:lang w:val="en-US"/>
        </w:rPr>
        <w:t>转包</w:t>
      </w:r>
      <w:r>
        <w:rPr>
          <w:rFonts w:hint="eastAsia" w:ascii="仿宋" w:hAnsi="仿宋" w:eastAsia="仿宋" w:cs="仿宋"/>
          <w:sz w:val="24"/>
          <w:szCs w:val="24"/>
          <w:highlight w:val="none"/>
          <w:lang w:val="en-US" w:eastAsia="zh-CN"/>
        </w:rPr>
        <w:t>、转卖的</w:t>
      </w:r>
      <w:r>
        <w:rPr>
          <w:rFonts w:hint="eastAsia" w:ascii="仿宋" w:hAnsi="仿宋" w:eastAsia="仿宋" w:cs="仿宋"/>
          <w:sz w:val="24"/>
          <w:szCs w:val="24"/>
          <w:highlight w:val="none"/>
          <w:lang w:val="en-US"/>
        </w:rPr>
        <w:t>情况，贵方有权对我方进行清退</w:t>
      </w:r>
      <w:r>
        <w:rPr>
          <w:rFonts w:hint="eastAsia" w:ascii="仿宋" w:hAnsi="仿宋" w:eastAsia="仿宋" w:cs="仿宋"/>
          <w:sz w:val="24"/>
          <w:szCs w:val="24"/>
          <w:highlight w:val="none"/>
        </w:rPr>
        <w:t>；若我方</w:t>
      </w:r>
      <w:r>
        <w:rPr>
          <w:rFonts w:hint="eastAsia" w:ascii="仿宋" w:hAnsi="仿宋" w:eastAsia="仿宋" w:cs="仿宋"/>
          <w:sz w:val="24"/>
          <w:szCs w:val="24"/>
          <w:highlight w:val="none"/>
          <w:lang w:val="en-US"/>
        </w:rPr>
        <w:t>未完成项目部进度计划节点，第一次未完成节点计划，贵方有权对我方给予警告，第二次未完成第二次节点计划贵方有权对我方进行清退。若我方因上述情况被清退，我方无条件接受，扣除履约保证金，</w:t>
      </w:r>
      <w:r>
        <w:rPr>
          <w:rFonts w:hint="eastAsia" w:ascii="仿宋" w:hAnsi="仿宋" w:eastAsia="仿宋" w:cs="仿宋"/>
          <w:sz w:val="24"/>
          <w:szCs w:val="24"/>
          <w:highlight w:val="none"/>
          <w:lang w:val="en-US" w:eastAsia="zh-CN"/>
        </w:rPr>
        <w:t>自动</w:t>
      </w:r>
      <w:r>
        <w:rPr>
          <w:rFonts w:hint="eastAsia" w:ascii="仿宋" w:hAnsi="仿宋" w:eastAsia="仿宋" w:cs="仿宋"/>
          <w:sz w:val="24"/>
          <w:szCs w:val="24"/>
          <w:highlight w:val="none"/>
          <w:lang w:val="en-US"/>
        </w:rPr>
        <w:t>退场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rPr>
        <w:t>并且</w:t>
      </w:r>
      <w:r>
        <w:rPr>
          <w:rFonts w:hint="eastAsia" w:ascii="仿宋" w:hAnsi="仿宋" w:eastAsia="仿宋" w:cs="仿宋"/>
          <w:sz w:val="24"/>
          <w:szCs w:val="24"/>
          <w:highlight w:val="none"/>
          <w:lang w:val="en-US" w:eastAsia="zh-CN"/>
        </w:rPr>
        <w:t>已完成合格工程量</w:t>
      </w:r>
      <w:r>
        <w:rPr>
          <w:rFonts w:hint="eastAsia" w:ascii="仿宋" w:hAnsi="仿宋" w:eastAsia="仿宋" w:cs="仿宋"/>
          <w:sz w:val="24"/>
          <w:szCs w:val="24"/>
          <w:highlight w:val="none"/>
          <w:lang w:val="en-US"/>
        </w:rPr>
        <w:t>按50％计量支付。</w:t>
      </w:r>
    </w:p>
    <w:p w14:paraId="469DC109">
      <w:pPr>
        <w:widowControl/>
        <w:numPr>
          <w:ilvl w:val="0"/>
          <w:numId w:val="4"/>
        </w:num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我方同意贵方采用银行转账或票据支付（含银行票据、商业票据）的付款方式进行支付、结算工程款。</w:t>
      </w:r>
    </w:p>
    <w:p w14:paraId="5811F320">
      <w:pPr>
        <w:widowControl/>
        <w:numPr>
          <w:ilvl w:val="0"/>
          <w:numId w:val="4"/>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方必须加强对民工、供应商等管理，若发生民工聚众滋事、上访事件及其它影响贵方社会形象事件的（包括但不限于：爬塔吊、封堵道路、围攻政府机关、冲击建设单位或贵方办公地点等行为），每发生一次，我方应向贵方支付20万元的违约金。</w:t>
      </w:r>
    </w:p>
    <w:p w14:paraId="437366BC">
      <w:pPr>
        <w:widowControl/>
        <w:numPr>
          <w:ilvl w:val="0"/>
          <w:numId w:val="4"/>
        </w:numPr>
        <w:spacing w:line="360" w:lineRule="auto"/>
        <w:rPr>
          <w:rFonts w:hint="eastAsia" w:ascii="仿宋" w:hAnsi="仿宋" w:eastAsia="仿宋" w:cs="仿宋"/>
          <w:sz w:val="24"/>
          <w:szCs w:val="24"/>
        </w:rPr>
      </w:pPr>
      <w:r>
        <w:rPr>
          <w:rFonts w:hint="eastAsia" w:ascii="仿宋" w:hAnsi="仿宋" w:eastAsia="仿宋" w:cs="仿宋"/>
          <w:sz w:val="24"/>
          <w:szCs w:val="24"/>
          <w:lang w:val="en-US"/>
        </w:rPr>
        <w:t>若</w:t>
      </w:r>
      <w:r>
        <w:rPr>
          <w:rFonts w:hint="eastAsia" w:ascii="仿宋" w:hAnsi="仿宋" w:eastAsia="仿宋" w:cs="仿宋"/>
          <w:sz w:val="24"/>
          <w:szCs w:val="24"/>
          <w:lang w:val="en-US" w:eastAsia="zh-CN"/>
        </w:rPr>
        <w:t>我方</w:t>
      </w:r>
      <w:r>
        <w:rPr>
          <w:rFonts w:hint="eastAsia" w:ascii="仿宋" w:hAnsi="仿宋" w:eastAsia="仿宋" w:cs="仿宋"/>
          <w:sz w:val="24"/>
          <w:szCs w:val="24"/>
          <w:lang w:val="en-US"/>
        </w:rPr>
        <w:t>施工过程中经发现存在重大风险情况（如进度严重滞后、工地出现恶意事件、存在重大安全质量隐患、拖欠农</w:t>
      </w:r>
      <w:r>
        <w:rPr>
          <w:rFonts w:hint="eastAsia" w:ascii="仿宋" w:hAnsi="仿宋" w:eastAsia="仿宋" w:cs="仿宋"/>
          <w:sz w:val="24"/>
          <w:szCs w:val="24"/>
          <w:lang w:val="en-US" w:eastAsia="zh-CN"/>
        </w:rPr>
        <w:t>民</w:t>
      </w:r>
      <w:r>
        <w:rPr>
          <w:rFonts w:hint="eastAsia" w:ascii="仿宋" w:hAnsi="仿宋" w:eastAsia="仿宋" w:cs="仿宋"/>
          <w:sz w:val="24"/>
          <w:szCs w:val="24"/>
          <w:lang w:val="en-US"/>
        </w:rPr>
        <w:t>工工资、对招选方名声造成不良影响等），</w:t>
      </w:r>
      <w:r>
        <w:rPr>
          <w:rFonts w:hint="eastAsia" w:ascii="仿宋" w:hAnsi="仿宋" w:eastAsia="仿宋" w:cs="仿宋"/>
          <w:sz w:val="24"/>
          <w:szCs w:val="24"/>
          <w:lang w:val="en-US" w:eastAsia="zh-CN"/>
        </w:rPr>
        <w:t>贵方</w:t>
      </w:r>
      <w:r>
        <w:rPr>
          <w:rFonts w:hint="eastAsia" w:ascii="仿宋" w:hAnsi="仿宋" w:eastAsia="仿宋" w:cs="仿宋"/>
          <w:sz w:val="24"/>
          <w:szCs w:val="24"/>
          <w:lang w:val="en-US"/>
        </w:rPr>
        <w:t>有权对我方进行清退，我方无条件接受</w:t>
      </w:r>
      <w:r>
        <w:rPr>
          <w:rFonts w:hint="eastAsia" w:ascii="仿宋" w:hAnsi="仿宋" w:eastAsia="仿宋" w:cs="仿宋"/>
          <w:sz w:val="24"/>
          <w:szCs w:val="24"/>
          <w:lang w:val="en-US" w:eastAsia="zh-CN"/>
        </w:rPr>
        <w:t>，自动</w:t>
      </w:r>
      <w:r>
        <w:rPr>
          <w:rFonts w:hint="eastAsia" w:ascii="仿宋" w:hAnsi="仿宋" w:eastAsia="仿宋" w:cs="仿宋"/>
          <w:sz w:val="24"/>
          <w:szCs w:val="24"/>
          <w:lang w:val="en-US"/>
        </w:rPr>
        <w:t>退场。</w:t>
      </w:r>
    </w:p>
    <w:p w14:paraId="15C707A6">
      <w:pPr>
        <w:widowControl/>
        <w:numPr>
          <w:ilvl w:val="0"/>
          <w:numId w:val="4"/>
        </w:num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若因我方原因导致施工进度无法按时完成，或自行先期退场，贵方</w:t>
      </w:r>
      <w:r>
        <w:rPr>
          <w:rFonts w:hint="eastAsia" w:ascii="仿宋" w:hAnsi="仿宋" w:eastAsia="仿宋" w:cs="仿宋"/>
          <w:sz w:val="24"/>
          <w:szCs w:val="24"/>
          <w:lang w:val="en-US"/>
        </w:rPr>
        <w:t>有权</w:t>
      </w:r>
      <w:r>
        <w:rPr>
          <w:rFonts w:hint="eastAsia" w:ascii="仿宋" w:hAnsi="仿宋" w:eastAsia="仿宋" w:cs="仿宋"/>
          <w:sz w:val="24"/>
          <w:szCs w:val="24"/>
          <w:lang w:val="en-US" w:eastAsia="zh-CN"/>
        </w:rPr>
        <w:t>扣除</w:t>
      </w:r>
      <w:r>
        <w:rPr>
          <w:rFonts w:hint="eastAsia" w:ascii="仿宋" w:hAnsi="仿宋" w:eastAsia="仿宋" w:cs="仿宋"/>
          <w:sz w:val="24"/>
          <w:szCs w:val="24"/>
          <w:lang w:val="en-US"/>
        </w:rPr>
        <w:t>我方</w:t>
      </w:r>
      <w:r>
        <w:rPr>
          <w:rFonts w:hint="eastAsia" w:ascii="仿宋" w:hAnsi="仿宋" w:eastAsia="仿宋" w:cs="仿宋"/>
          <w:sz w:val="24"/>
          <w:szCs w:val="24"/>
          <w:lang w:val="en-US" w:eastAsia="zh-CN"/>
        </w:rPr>
        <w:t>全额履约保证金并保留追究我方赔偿的权利。已完成合格工程量按下浮后进度款的75%结算。</w:t>
      </w:r>
    </w:p>
    <w:p w14:paraId="02736C1D">
      <w:pPr>
        <w:widowControl/>
        <w:numPr>
          <w:ilvl w:val="0"/>
          <w:numId w:val="4"/>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若招选相关工作存在争议，应进行协商。协商不成，提交福州仲裁委仲裁。</w:t>
      </w:r>
    </w:p>
    <w:p w14:paraId="11ECA856">
      <w:pPr>
        <w:pStyle w:val="6"/>
        <w:widowControl/>
        <w:spacing w:line="360" w:lineRule="auto"/>
        <w:rPr>
          <w:rFonts w:ascii="仿宋" w:hAnsi="仿宋" w:eastAsia="仿宋" w:cs="仿宋"/>
          <w:sz w:val="24"/>
          <w:szCs w:val="24"/>
        </w:rPr>
      </w:pPr>
    </w:p>
    <w:p w14:paraId="5F3F6E09">
      <w:pPr>
        <w:pStyle w:val="6"/>
        <w:widowControl/>
        <w:spacing w:line="360" w:lineRule="auto"/>
        <w:ind w:firstLine="4560" w:firstLineChars="1900"/>
        <w:rPr>
          <w:rFonts w:ascii="仿宋" w:hAnsi="仿宋" w:eastAsia="仿宋" w:cs="仿宋"/>
          <w:sz w:val="24"/>
          <w:szCs w:val="24"/>
        </w:rPr>
      </w:pPr>
      <w:r>
        <w:rPr>
          <w:rFonts w:hint="eastAsia" w:ascii="仿宋" w:hAnsi="仿宋" w:eastAsia="仿宋" w:cs="仿宋"/>
          <w:sz w:val="24"/>
          <w:szCs w:val="24"/>
        </w:rPr>
        <w:t>参 选 人（公章）：</w:t>
      </w:r>
    </w:p>
    <w:p w14:paraId="246B23DA">
      <w:pPr>
        <w:widowControl/>
        <w:numPr>
          <w:ilvl w:val="0"/>
          <w:numId w:val="0"/>
        </w:numPr>
        <w:spacing w:line="360" w:lineRule="auto"/>
        <w:ind w:firstLine="4560" w:firstLineChars="1900"/>
        <w:rPr>
          <w:rFonts w:hint="eastAsia" w:ascii="仿宋" w:hAnsi="仿宋" w:eastAsia="仿宋" w:cs="仿宋"/>
          <w:sz w:val="24"/>
          <w:szCs w:val="24"/>
        </w:rPr>
      </w:pPr>
      <w:r>
        <w:rPr>
          <w:rFonts w:hint="eastAsia" w:ascii="仿宋" w:hAnsi="仿宋" w:eastAsia="仿宋" w:cs="仿宋"/>
          <w:sz w:val="24"/>
          <w:szCs w:val="24"/>
        </w:rPr>
        <w:t>日  期：    年   月   日</w:t>
      </w:r>
    </w:p>
    <w:p w14:paraId="50C400C5">
      <w:pPr>
        <w:widowControl/>
        <w:spacing w:line="360" w:lineRule="auto"/>
        <w:ind w:firstLine="4560" w:firstLineChars="1900"/>
        <w:rPr>
          <w:rFonts w:ascii="仿宋" w:hAnsi="仿宋" w:eastAsia="仿宋" w:cs="仿宋"/>
          <w:sz w:val="24"/>
          <w:szCs w:val="24"/>
        </w:rPr>
      </w:pPr>
    </w:p>
    <w:p w14:paraId="1255B2CC">
      <w:pPr>
        <w:widowControl/>
        <w:numPr>
          <w:ilvl w:val="0"/>
          <w:numId w:val="4"/>
        </w:numPr>
        <w:spacing w:line="360" w:lineRule="auto"/>
        <w:rPr>
          <w:rFonts w:hAnsi="宋体"/>
          <w:sz w:val="24"/>
          <w:szCs w:val="24"/>
        </w:rPr>
      </w:pPr>
      <w:r>
        <w:rPr>
          <w:rFonts w:ascii="仿宋" w:hAnsi="仿宋" w:eastAsia="仿宋" w:cs="仿宋"/>
          <w:sz w:val="24"/>
          <w:szCs w:val="24"/>
        </w:rPr>
        <w:br w:type="page"/>
      </w:r>
    </w:p>
    <w:p w14:paraId="3F49D57B">
      <w:pPr>
        <w:spacing w:before="120" w:beforeLines="50" w:after="240" w:afterLines="100" w:line="520" w:lineRule="exact"/>
        <w:jc w:val="center"/>
        <w:rPr>
          <w:rFonts w:ascii="仿宋_GB2312" w:eastAsia="仿宋_GB2312"/>
          <w:b/>
          <w:bCs/>
          <w:sz w:val="40"/>
          <w:szCs w:val="40"/>
        </w:rPr>
      </w:pPr>
      <w:r>
        <w:rPr>
          <w:rFonts w:hint="eastAsia" w:ascii="仿宋_GB2312" w:eastAsia="仿宋_GB2312"/>
          <w:b/>
          <w:bCs/>
          <w:sz w:val="40"/>
          <w:szCs w:val="40"/>
        </w:rPr>
        <w:t>法定代表人身份证明书</w:t>
      </w:r>
    </w:p>
    <w:p w14:paraId="5DD80EA9">
      <w:pPr>
        <w:pStyle w:val="6"/>
        <w:snapToGrid w:val="0"/>
        <w:spacing w:line="520" w:lineRule="exact"/>
        <w:ind w:firstLine="560"/>
        <w:rPr>
          <w:rFonts w:ascii="仿宋" w:hAnsi="仿宋" w:eastAsia="仿宋"/>
          <w:sz w:val="24"/>
          <w:szCs w:val="24"/>
        </w:rPr>
      </w:pPr>
    </w:p>
    <w:p w14:paraId="15E366F7">
      <w:pPr>
        <w:pStyle w:val="6"/>
        <w:snapToGrid w:val="0"/>
        <w:spacing w:line="520" w:lineRule="exact"/>
        <w:ind w:firstLine="480" w:firstLineChars="200"/>
        <w:rPr>
          <w:rFonts w:ascii="仿宋" w:hAnsi="仿宋" w:eastAsia="仿宋"/>
          <w:sz w:val="24"/>
          <w:szCs w:val="24"/>
        </w:rPr>
      </w:pPr>
      <w:r>
        <w:rPr>
          <w:rFonts w:ascii="仿宋" w:hAnsi="仿宋" w:eastAsia="仿宋"/>
          <w:sz w:val="24"/>
          <w:szCs w:val="24"/>
        </w:rPr>
        <w:t>我</w:t>
      </w:r>
      <w:r>
        <w:rPr>
          <w:rFonts w:hint="eastAsia" w:ascii="仿宋" w:hAnsi="仿宋" w:eastAsia="仿宋"/>
          <w:sz w:val="24"/>
          <w:szCs w:val="24"/>
        </w:rPr>
        <w:t>单位</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声明</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rPr>
        <w:t>身份证号码</w:t>
      </w:r>
      <w:r>
        <w:rPr>
          <w:rFonts w:hint="eastAsia" w:ascii="仿宋" w:hAnsi="仿宋" w:eastAsia="仿宋"/>
          <w:sz w:val="24"/>
          <w:szCs w:val="24"/>
        </w:rPr>
        <w:t>（</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），现任我单位</w:t>
      </w:r>
      <w:r>
        <w:rPr>
          <w:rFonts w:ascii="仿宋" w:hAnsi="仿宋" w:eastAsia="仿宋"/>
          <w:sz w:val="24"/>
          <w:szCs w:val="24"/>
          <w:u w:val="single"/>
        </w:rPr>
        <w:t xml:space="preserve">          </w:t>
      </w:r>
      <w:r>
        <w:rPr>
          <w:rFonts w:ascii="仿宋" w:hAnsi="仿宋" w:eastAsia="仿宋"/>
          <w:sz w:val="24"/>
          <w:szCs w:val="24"/>
        </w:rPr>
        <w:t>职务，是我单位的法定代表人。</w:t>
      </w:r>
    </w:p>
    <w:p w14:paraId="54017C19">
      <w:pPr>
        <w:pStyle w:val="6"/>
        <w:snapToGrid w:val="0"/>
        <w:spacing w:line="520" w:lineRule="exact"/>
        <w:ind w:firstLine="560"/>
        <w:rPr>
          <w:rFonts w:ascii="仿宋" w:hAnsi="仿宋" w:eastAsia="仿宋"/>
          <w:sz w:val="24"/>
          <w:szCs w:val="24"/>
        </w:rPr>
      </w:pPr>
    </w:p>
    <w:p w14:paraId="09358D8F">
      <w:pPr>
        <w:pStyle w:val="6"/>
        <w:snapToGrid w:val="0"/>
        <w:spacing w:line="520" w:lineRule="exact"/>
        <w:ind w:firstLine="560"/>
        <w:rPr>
          <w:rFonts w:ascii="仿宋" w:hAnsi="仿宋" w:eastAsia="仿宋"/>
          <w:sz w:val="24"/>
          <w:szCs w:val="24"/>
        </w:rPr>
      </w:pPr>
      <w:r>
        <w:rPr>
          <w:rFonts w:ascii="仿宋" w:hAnsi="仿宋" w:eastAsia="仿宋"/>
          <w:sz w:val="24"/>
          <w:szCs w:val="24"/>
        </w:rPr>
        <w:t xml:space="preserve">  </w:t>
      </w:r>
    </w:p>
    <w:p w14:paraId="5D0C4EA8">
      <w:pPr>
        <w:pStyle w:val="6"/>
        <w:snapToGrid w:val="0"/>
        <w:spacing w:line="520" w:lineRule="exact"/>
        <w:ind w:firstLine="56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单位（公章）</w:t>
      </w:r>
      <w:r>
        <w:rPr>
          <w:rFonts w:ascii="仿宋" w:hAnsi="仿宋" w:eastAsia="仿宋"/>
          <w:sz w:val="24"/>
          <w:szCs w:val="24"/>
        </w:rPr>
        <w:t>：</w:t>
      </w:r>
    </w:p>
    <w:p w14:paraId="68613094">
      <w:pPr>
        <w:pStyle w:val="6"/>
        <w:snapToGrid w:val="0"/>
        <w:spacing w:line="520" w:lineRule="exact"/>
        <w:ind w:firstLine="560"/>
        <w:rPr>
          <w:rFonts w:ascii="仿宋" w:hAnsi="仿宋" w:eastAsia="仿宋"/>
          <w:sz w:val="24"/>
          <w:szCs w:val="24"/>
        </w:rPr>
      </w:pPr>
      <w:r>
        <w:rPr>
          <w:rFonts w:ascii="仿宋" w:hAnsi="仿宋" w:eastAsia="仿宋"/>
          <w:sz w:val="24"/>
          <w:szCs w:val="24"/>
        </w:rPr>
        <w:t xml:space="preserve">                                     日    期：   </w:t>
      </w:r>
      <w:r>
        <w:rPr>
          <w:rFonts w:hint="eastAsia" w:ascii="仿宋" w:hAnsi="仿宋" w:eastAsia="仿宋"/>
          <w:sz w:val="24"/>
          <w:szCs w:val="24"/>
        </w:rPr>
        <w:t xml:space="preserve"> 年   月   日</w:t>
      </w:r>
      <w:r>
        <w:rPr>
          <w:rFonts w:ascii="仿宋" w:hAnsi="仿宋" w:eastAsia="仿宋"/>
          <w:sz w:val="24"/>
          <w:szCs w:val="24"/>
        </w:rPr>
        <w:t xml:space="preserve">  </w:t>
      </w:r>
    </w:p>
    <w:p w14:paraId="44BBD457">
      <w:pPr>
        <w:pStyle w:val="6"/>
        <w:snapToGrid w:val="0"/>
        <w:spacing w:line="520" w:lineRule="exact"/>
        <w:ind w:firstLine="560"/>
        <w:rPr>
          <w:rFonts w:ascii="仿宋" w:hAnsi="仿宋" w:eastAsia="仿宋"/>
          <w:sz w:val="24"/>
          <w:szCs w:val="24"/>
        </w:rPr>
      </w:pPr>
    </w:p>
    <w:p w14:paraId="28AB759F">
      <w:pPr>
        <w:pStyle w:val="6"/>
        <w:snapToGrid w:val="0"/>
        <w:spacing w:line="520" w:lineRule="exact"/>
        <w:ind w:firstLine="560"/>
        <w:rPr>
          <w:rFonts w:ascii="仿宋" w:hAnsi="仿宋" w:eastAsia="仿宋"/>
          <w:sz w:val="24"/>
          <w:szCs w:val="24"/>
        </w:rPr>
      </w:pPr>
      <w:r>
        <w:rPr>
          <w:rFonts w:ascii="仿宋" w:hAnsi="仿宋" w:eastAsia="仿宋"/>
          <w:sz w:val="24"/>
          <w:szCs w:val="24"/>
        </w:rPr>
        <w:t>后附：法定代表人身份证复印件</w:t>
      </w:r>
      <w:r>
        <w:rPr>
          <w:rFonts w:hint="eastAsia" w:ascii="仿宋" w:hAnsi="仿宋" w:eastAsia="仿宋"/>
          <w:sz w:val="24"/>
          <w:szCs w:val="24"/>
        </w:rPr>
        <w:t>（公章）</w:t>
      </w:r>
    </w:p>
    <w:p w14:paraId="26F49790">
      <w:pPr>
        <w:pStyle w:val="6"/>
        <w:snapToGrid w:val="0"/>
        <w:spacing w:line="520" w:lineRule="exact"/>
        <w:ind w:firstLine="560"/>
        <w:rPr>
          <w:rFonts w:ascii="仿宋" w:hAnsi="仿宋" w:eastAsia="仿宋"/>
          <w:sz w:val="24"/>
          <w:szCs w:val="24"/>
        </w:rPr>
      </w:pPr>
      <w:r>
        <w:rPr>
          <w:rFonts w:hint="eastAsia" w:ascii="仿宋" w:hAnsi="仿宋" w:eastAsia="仿宋"/>
          <w:sz w:val="24"/>
          <w:szCs w:val="24"/>
        </w:rPr>
        <w:t xml:space="preserve">      企业法人</w:t>
      </w:r>
      <w:r>
        <w:fldChar w:fldCharType="begin"/>
      </w:r>
      <w:r>
        <w:instrText xml:space="preserve"> HYPERLINK "http://baike.baidu.com/item/%E8%90%A5%E4%B8%9A%E6%89%A7%E7%85%A7" \t "http://baike.baidu.com/_blank" </w:instrText>
      </w:r>
      <w:r>
        <w:fldChar w:fldCharType="separate"/>
      </w:r>
      <w:r>
        <w:rPr>
          <w:rFonts w:hint="eastAsia" w:ascii="仿宋" w:hAnsi="仿宋" w:eastAsia="仿宋"/>
          <w:sz w:val="24"/>
          <w:szCs w:val="24"/>
        </w:rPr>
        <w:t>营业执照</w:t>
      </w:r>
      <w:r>
        <w:rPr>
          <w:rFonts w:hint="eastAsia" w:ascii="仿宋" w:hAnsi="仿宋" w:eastAsia="仿宋"/>
          <w:sz w:val="24"/>
          <w:szCs w:val="24"/>
        </w:rPr>
        <w:fldChar w:fldCharType="end"/>
      </w:r>
      <w:r>
        <w:rPr>
          <w:rFonts w:hint="eastAsia" w:ascii="仿宋" w:hAnsi="仿宋" w:eastAsia="仿宋"/>
          <w:sz w:val="24"/>
          <w:szCs w:val="24"/>
        </w:rPr>
        <w:t>（公章）</w:t>
      </w:r>
    </w:p>
    <w:p w14:paraId="31C03A6B">
      <w:pPr>
        <w:pStyle w:val="6"/>
        <w:snapToGrid w:val="0"/>
        <w:spacing w:line="520" w:lineRule="exact"/>
        <w:ind w:firstLine="560"/>
        <w:rPr>
          <w:rFonts w:ascii="仿宋" w:hAnsi="仿宋" w:eastAsia="仿宋"/>
          <w:sz w:val="24"/>
          <w:szCs w:val="24"/>
        </w:rPr>
      </w:pPr>
      <w:r>
        <w:rPr>
          <w:rFonts w:hint="eastAsia" w:ascii="仿宋" w:hAnsi="仿宋" w:eastAsia="仿宋"/>
          <w:sz w:val="24"/>
          <w:szCs w:val="24"/>
        </w:rPr>
        <w:t xml:space="preserve">      资质证书（公章）</w:t>
      </w:r>
    </w:p>
    <w:p w14:paraId="12B1135B">
      <w:pPr>
        <w:pStyle w:val="6"/>
        <w:snapToGrid w:val="0"/>
        <w:spacing w:line="520" w:lineRule="exact"/>
        <w:ind w:firstLine="560"/>
        <w:rPr>
          <w:rFonts w:ascii="仿宋" w:hAnsi="仿宋" w:eastAsia="仿宋"/>
          <w:sz w:val="24"/>
          <w:szCs w:val="24"/>
        </w:rPr>
      </w:pPr>
      <w:r>
        <w:rPr>
          <w:rFonts w:hint="eastAsia" w:ascii="仿宋" w:hAnsi="仿宋" w:eastAsia="仿宋"/>
          <w:sz w:val="24"/>
          <w:szCs w:val="24"/>
        </w:rPr>
        <w:t xml:space="preserve">      安全生产许可证（公章）</w:t>
      </w:r>
    </w:p>
    <w:p w14:paraId="43583CF1">
      <w:pPr>
        <w:spacing w:line="360" w:lineRule="auto"/>
        <w:rPr>
          <w:rFonts w:ascii="宋体" w:hAnsi="宋体" w:cs="宋体"/>
          <w:b/>
          <w:bCs/>
          <w:sz w:val="44"/>
          <w:szCs w:val="44"/>
        </w:rPr>
      </w:pPr>
    </w:p>
    <w:p w14:paraId="033E8FAB">
      <w:pPr>
        <w:spacing w:line="360" w:lineRule="auto"/>
        <w:rPr>
          <w:rFonts w:ascii="宋体" w:hAnsi="宋体" w:cs="宋体"/>
          <w:b/>
          <w:bCs/>
          <w:sz w:val="44"/>
          <w:szCs w:val="44"/>
        </w:rPr>
        <w:sectPr>
          <w:pgSz w:w="11906" w:h="16838"/>
          <w:pgMar w:top="1134" w:right="1021" w:bottom="1134"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2B5FC8F">
      <w:pPr>
        <w:widowControl/>
        <w:spacing w:line="360" w:lineRule="auto"/>
        <w:jc w:val="center"/>
        <w:rPr>
          <w:rFonts w:hint="eastAsia" w:ascii="仿宋" w:hAnsi="仿宋" w:eastAsia="仿宋" w:cs="仿宋"/>
          <w:b/>
          <w:bCs/>
          <w:sz w:val="40"/>
          <w:szCs w:val="40"/>
        </w:rPr>
      </w:pPr>
      <w:r>
        <w:rPr>
          <w:rFonts w:hint="eastAsia" w:ascii="仿宋" w:hAnsi="仿宋" w:eastAsia="仿宋" w:cs="仿宋"/>
          <w:b/>
          <w:bCs/>
          <w:sz w:val="40"/>
          <w:szCs w:val="40"/>
        </w:rPr>
        <w:t>法定代表人身份证复印件</w:t>
      </w:r>
    </w:p>
    <w:p w14:paraId="3C818869">
      <w:pPr>
        <w:widowControl/>
        <w:spacing w:line="360" w:lineRule="auto"/>
        <w:jc w:val="center"/>
        <w:rPr>
          <w:rFonts w:hint="eastAsia" w:ascii="仿宋" w:hAnsi="仿宋" w:eastAsia="仿宋" w:cs="仿宋"/>
          <w:b/>
          <w:bCs/>
          <w:sz w:val="40"/>
          <w:szCs w:val="40"/>
        </w:rPr>
      </w:pPr>
    </w:p>
    <w:p w14:paraId="1917FBD1">
      <w:pPr>
        <w:widowControl/>
        <w:spacing w:line="360" w:lineRule="auto"/>
        <w:jc w:val="center"/>
        <w:rPr>
          <w:rFonts w:hint="eastAsia" w:ascii="仿宋" w:hAnsi="仿宋" w:eastAsia="仿宋" w:cs="仿宋"/>
          <w:b/>
          <w:bCs/>
          <w:sz w:val="40"/>
          <w:szCs w:val="40"/>
        </w:rPr>
      </w:pPr>
    </w:p>
    <w:p w14:paraId="6128484E">
      <w:pPr>
        <w:widowControl/>
        <w:spacing w:line="360" w:lineRule="auto"/>
        <w:jc w:val="center"/>
        <w:rPr>
          <w:rFonts w:hint="eastAsia" w:ascii="仿宋" w:hAnsi="仿宋" w:eastAsia="仿宋" w:cs="仿宋"/>
          <w:b/>
          <w:bCs/>
          <w:sz w:val="40"/>
          <w:szCs w:val="40"/>
        </w:rPr>
      </w:pPr>
    </w:p>
    <w:p w14:paraId="32A91375">
      <w:pPr>
        <w:widowControl/>
        <w:spacing w:line="360" w:lineRule="auto"/>
        <w:jc w:val="center"/>
        <w:rPr>
          <w:rFonts w:hint="eastAsia" w:ascii="仿宋" w:hAnsi="仿宋" w:eastAsia="仿宋" w:cs="仿宋"/>
          <w:b/>
          <w:bCs/>
          <w:sz w:val="40"/>
          <w:szCs w:val="40"/>
        </w:rPr>
      </w:pPr>
    </w:p>
    <w:p w14:paraId="25335175">
      <w:pPr>
        <w:widowControl/>
        <w:spacing w:line="360" w:lineRule="auto"/>
        <w:jc w:val="center"/>
        <w:rPr>
          <w:rFonts w:hint="eastAsia" w:ascii="仿宋" w:hAnsi="仿宋" w:eastAsia="仿宋" w:cs="仿宋"/>
          <w:b/>
          <w:bCs/>
          <w:sz w:val="40"/>
          <w:szCs w:val="40"/>
        </w:rPr>
      </w:pPr>
    </w:p>
    <w:p w14:paraId="66E7E890">
      <w:pPr>
        <w:widowControl/>
        <w:spacing w:line="360" w:lineRule="auto"/>
        <w:jc w:val="center"/>
        <w:rPr>
          <w:rFonts w:hint="eastAsia" w:ascii="仿宋" w:hAnsi="仿宋" w:eastAsia="仿宋" w:cs="仿宋"/>
          <w:b/>
          <w:bCs/>
          <w:sz w:val="40"/>
          <w:szCs w:val="40"/>
        </w:rPr>
      </w:pPr>
    </w:p>
    <w:p w14:paraId="1712E57F">
      <w:pPr>
        <w:widowControl/>
        <w:spacing w:line="360" w:lineRule="auto"/>
        <w:jc w:val="center"/>
        <w:rPr>
          <w:rFonts w:hint="eastAsia" w:ascii="仿宋" w:hAnsi="仿宋" w:eastAsia="仿宋" w:cs="仿宋"/>
          <w:b/>
          <w:bCs/>
          <w:sz w:val="40"/>
          <w:szCs w:val="40"/>
        </w:rPr>
      </w:pPr>
    </w:p>
    <w:p w14:paraId="2076D7B5">
      <w:pPr>
        <w:widowControl/>
        <w:spacing w:line="360" w:lineRule="auto"/>
        <w:jc w:val="center"/>
        <w:rPr>
          <w:rFonts w:hint="eastAsia" w:ascii="仿宋" w:hAnsi="仿宋" w:eastAsia="仿宋" w:cs="仿宋"/>
          <w:b/>
          <w:bCs/>
          <w:sz w:val="40"/>
          <w:szCs w:val="40"/>
        </w:rPr>
      </w:pPr>
    </w:p>
    <w:p w14:paraId="0D92EA01">
      <w:pPr>
        <w:widowControl/>
        <w:spacing w:line="360" w:lineRule="auto"/>
        <w:jc w:val="center"/>
        <w:rPr>
          <w:rFonts w:hint="eastAsia" w:ascii="仿宋" w:hAnsi="仿宋" w:eastAsia="仿宋" w:cs="仿宋"/>
          <w:b/>
          <w:bCs/>
          <w:sz w:val="40"/>
          <w:szCs w:val="40"/>
        </w:rPr>
      </w:pPr>
    </w:p>
    <w:p w14:paraId="19A2B23F">
      <w:pPr>
        <w:widowControl/>
        <w:spacing w:line="360" w:lineRule="auto"/>
        <w:jc w:val="center"/>
        <w:rPr>
          <w:rFonts w:hint="eastAsia" w:ascii="仿宋" w:hAnsi="仿宋" w:eastAsia="仿宋" w:cs="仿宋"/>
          <w:b/>
          <w:bCs/>
          <w:sz w:val="40"/>
          <w:szCs w:val="40"/>
        </w:rPr>
      </w:pPr>
    </w:p>
    <w:p w14:paraId="49DB12E1">
      <w:pPr>
        <w:widowControl/>
        <w:spacing w:line="360" w:lineRule="auto"/>
        <w:jc w:val="center"/>
        <w:rPr>
          <w:rFonts w:hint="eastAsia" w:ascii="仿宋" w:hAnsi="仿宋" w:eastAsia="仿宋" w:cs="仿宋"/>
          <w:b/>
          <w:bCs/>
          <w:sz w:val="40"/>
          <w:szCs w:val="40"/>
        </w:rPr>
      </w:pPr>
    </w:p>
    <w:p w14:paraId="6AD1B586">
      <w:pPr>
        <w:widowControl/>
        <w:spacing w:line="360" w:lineRule="auto"/>
        <w:jc w:val="center"/>
        <w:rPr>
          <w:rFonts w:hint="eastAsia" w:ascii="仿宋" w:hAnsi="仿宋" w:eastAsia="仿宋" w:cs="仿宋"/>
          <w:b/>
          <w:bCs/>
          <w:sz w:val="40"/>
          <w:szCs w:val="40"/>
        </w:rPr>
      </w:pPr>
    </w:p>
    <w:p w14:paraId="30649BB3">
      <w:pPr>
        <w:widowControl/>
        <w:spacing w:line="360" w:lineRule="auto"/>
        <w:jc w:val="center"/>
        <w:rPr>
          <w:rFonts w:hint="eastAsia" w:ascii="仿宋" w:hAnsi="仿宋" w:eastAsia="仿宋" w:cs="仿宋"/>
          <w:b/>
          <w:bCs/>
          <w:sz w:val="40"/>
          <w:szCs w:val="40"/>
        </w:rPr>
      </w:pPr>
    </w:p>
    <w:p w14:paraId="7286B3CC">
      <w:pPr>
        <w:widowControl/>
        <w:spacing w:line="360" w:lineRule="auto"/>
        <w:jc w:val="center"/>
        <w:rPr>
          <w:rFonts w:hint="eastAsia" w:ascii="仿宋" w:hAnsi="仿宋" w:eastAsia="仿宋" w:cs="仿宋"/>
          <w:b/>
          <w:bCs/>
          <w:sz w:val="40"/>
          <w:szCs w:val="40"/>
        </w:rPr>
      </w:pPr>
    </w:p>
    <w:p w14:paraId="19611B15">
      <w:pPr>
        <w:widowControl/>
        <w:spacing w:line="360" w:lineRule="auto"/>
        <w:jc w:val="center"/>
        <w:rPr>
          <w:rFonts w:hint="eastAsia" w:ascii="仿宋" w:hAnsi="仿宋" w:eastAsia="仿宋" w:cs="仿宋"/>
          <w:b/>
          <w:bCs/>
          <w:sz w:val="40"/>
          <w:szCs w:val="40"/>
        </w:rPr>
      </w:pPr>
    </w:p>
    <w:p w14:paraId="46E984E1">
      <w:pPr>
        <w:widowControl/>
        <w:spacing w:line="360" w:lineRule="auto"/>
        <w:jc w:val="center"/>
        <w:rPr>
          <w:rFonts w:hint="eastAsia" w:ascii="仿宋" w:hAnsi="仿宋" w:eastAsia="仿宋" w:cs="仿宋"/>
          <w:b/>
          <w:bCs/>
          <w:sz w:val="40"/>
          <w:szCs w:val="40"/>
        </w:rPr>
      </w:pPr>
    </w:p>
    <w:p w14:paraId="72BD0D51">
      <w:pPr>
        <w:widowControl/>
        <w:spacing w:line="360" w:lineRule="auto"/>
        <w:jc w:val="center"/>
        <w:rPr>
          <w:rFonts w:hint="eastAsia" w:ascii="仿宋" w:hAnsi="仿宋" w:eastAsia="仿宋" w:cs="仿宋"/>
          <w:b/>
          <w:bCs/>
          <w:sz w:val="40"/>
          <w:szCs w:val="40"/>
        </w:rPr>
      </w:pPr>
    </w:p>
    <w:p w14:paraId="71B205DC">
      <w:pPr>
        <w:widowControl/>
        <w:spacing w:line="360" w:lineRule="auto"/>
        <w:jc w:val="center"/>
        <w:rPr>
          <w:rFonts w:ascii="仿宋" w:hAnsi="仿宋" w:eastAsia="仿宋" w:cs="仿宋"/>
          <w:b/>
          <w:bCs/>
          <w:sz w:val="24"/>
          <w:szCs w:val="24"/>
        </w:rPr>
      </w:pPr>
      <w:r>
        <w:rPr>
          <w:rFonts w:hint="eastAsia" w:ascii="仿宋" w:hAnsi="仿宋" w:eastAsia="仿宋" w:cs="仿宋"/>
          <w:b/>
          <w:bCs/>
          <w:sz w:val="40"/>
          <w:szCs w:val="40"/>
        </w:rPr>
        <w:t>企业营业执照</w:t>
      </w:r>
      <w:r>
        <w:rPr>
          <w:rFonts w:hint="eastAsia" w:ascii="仿宋" w:hAnsi="仿宋" w:eastAsia="仿宋" w:cs="仿宋"/>
          <w:b/>
          <w:bCs/>
          <w:sz w:val="40"/>
          <w:szCs w:val="40"/>
          <w:lang w:val="en-US" w:eastAsia="zh-CN"/>
        </w:rPr>
        <w:t>复印件</w:t>
      </w:r>
      <w:r>
        <w:rPr>
          <w:rFonts w:hint="eastAsia" w:ascii="仿宋" w:hAnsi="仿宋" w:eastAsia="仿宋" w:cs="仿宋"/>
          <w:b/>
          <w:bCs/>
          <w:sz w:val="40"/>
          <w:szCs w:val="40"/>
          <w:lang w:eastAsia="zh-CN"/>
        </w:rPr>
        <w:t>（</w:t>
      </w:r>
      <w:r>
        <w:rPr>
          <w:rFonts w:hint="eastAsia" w:ascii="仿宋" w:hAnsi="仿宋" w:eastAsia="仿宋" w:cs="仿宋"/>
          <w:b/>
          <w:bCs/>
          <w:sz w:val="40"/>
          <w:szCs w:val="40"/>
          <w:lang w:val="en-US" w:eastAsia="zh-CN"/>
        </w:rPr>
        <w:t>公章）</w:t>
      </w:r>
    </w:p>
    <w:p w14:paraId="205A810D">
      <w:pPr>
        <w:widowControl/>
        <w:spacing w:line="360" w:lineRule="auto"/>
        <w:rPr>
          <w:rFonts w:ascii="仿宋" w:hAnsi="仿宋" w:eastAsia="仿宋" w:cs="仿宋"/>
          <w:sz w:val="24"/>
          <w:szCs w:val="24"/>
        </w:rPr>
      </w:pPr>
    </w:p>
    <w:p w14:paraId="5684B230">
      <w:pPr>
        <w:pStyle w:val="6"/>
        <w:widowControl/>
        <w:tabs>
          <w:tab w:val="left" w:pos="3990"/>
        </w:tabs>
        <w:spacing w:line="240" w:lineRule="auto"/>
        <w:jc w:val="center"/>
        <w:rPr>
          <w:rFonts w:ascii="仿宋_GB2312" w:hAnsi="仿宋_GB2312" w:eastAsia="仿宋_GB2312" w:cs="仿宋_GB2312"/>
          <w:b/>
          <w:color w:val="000000"/>
          <w:sz w:val="36"/>
          <w:szCs w:val="36"/>
          <w:lang w:bidi="ar"/>
        </w:rPr>
        <w:sectPr>
          <w:footerReference r:id="rId5" w:type="first"/>
          <w:pgSz w:w="11906" w:h="16838"/>
          <w:pgMar w:top="1134" w:right="1021" w:bottom="1134" w:left="1134"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0E100D8E">
      <w:pPr>
        <w:pStyle w:val="6"/>
        <w:widowControl/>
        <w:tabs>
          <w:tab w:val="left" w:pos="3990"/>
        </w:tabs>
        <w:spacing w:line="240" w:lineRule="auto"/>
        <w:jc w:val="center"/>
        <w:rPr>
          <w:rFonts w:ascii="仿宋_GB2312" w:hAnsi="仿宋_GB2312" w:eastAsia="仿宋_GB2312" w:cs="仿宋_GB2312"/>
          <w:b/>
          <w:color w:val="000000"/>
          <w:sz w:val="36"/>
          <w:szCs w:val="36"/>
          <w:lang w:bidi="ar"/>
        </w:rPr>
        <w:sectPr>
          <w:pgSz w:w="11906" w:h="16838"/>
          <w:pgMar w:top="1134" w:right="1021" w:bottom="1134" w:left="1134"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仿宋" w:hAnsi="仿宋" w:eastAsia="仿宋" w:cs="仿宋"/>
          <w:b/>
          <w:bCs/>
          <w:sz w:val="40"/>
          <w:szCs w:val="40"/>
          <w:lang w:val="en-US" w:eastAsia="zh-CN" w:bidi="ar-SA"/>
        </w:rPr>
        <w:t>资质证书复印件（公章）</w:t>
      </w:r>
    </w:p>
    <w:p w14:paraId="5B76CD14">
      <w:pPr>
        <w:pStyle w:val="6"/>
        <w:widowControl/>
        <w:tabs>
          <w:tab w:val="left" w:pos="3990"/>
        </w:tabs>
        <w:spacing w:line="240" w:lineRule="auto"/>
        <w:jc w:val="center"/>
        <w:rPr>
          <w:rFonts w:hint="eastAsia" w:ascii="仿宋" w:hAnsi="仿宋" w:eastAsia="仿宋" w:cs="仿宋"/>
          <w:b/>
          <w:bCs/>
          <w:sz w:val="40"/>
          <w:szCs w:val="40"/>
          <w:lang w:val="en-US" w:eastAsia="zh-CN" w:bidi="ar-SA"/>
        </w:rPr>
        <w:sectPr>
          <w:pgSz w:w="11906" w:h="16838"/>
          <w:pgMar w:top="1134" w:right="1021" w:bottom="1134" w:left="1134"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仿宋" w:hAnsi="仿宋" w:eastAsia="仿宋" w:cs="仿宋"/>
          <w:b/>
          <w:bCs/>
          <w:sz w:val="40"/>
          <w:szCs w:val="40"/>
          <w:lang w:val="en-US" w:eastAsia="zh-CN" w:bidi="ar-SA"/>
        </w:rPr>
        <w:t>安全生产许可证复印件（公章）</w:t>
      </w:r>
    </w:p>
    <w:p w14:paraId="68A8D58B">
      <w:pPr>
        <w:spacing w:before="120" w:beforeLines="50" w:after="240" w:afterLines="100" w:line="520" w:lineRule="exact"/>
        <w:jc w:val="center"/>
        <w:rPr>
          <w:rFonts w:ascii="仿宋_GB2312" w:eastAsia="仿宋_GB2312"/>
          <w:b/>
          <w:bCs/>
          <w:sz w:val="44"/>
          <w:szCs w:val="44"/>
        </w:rPr>
      </w:pPr>
      <w:r>
        <w:rPr>
          <w:rFonts w:hint="eastAsia" w:ascii="仿宋_GB2312" w:eastAsia="仿宋_GB2312"/>
          <w:b/>
          <w:bCs/>
          <w:sz w:val="40"/>
          <w:szCs w:val="40"/>
        </w:rPr>
        <w:t>法定代表人授权委托书</w:t>
      </w:r>
    </w:p>
    <w:p w14:paraId="090EAEE8">
      <w:pPr>
        <w:spacing w:before="50" w:after="100" w:line="520" w:lineRule="exact"/>
        <w:ind w:firstLine="560" w:firstLineChars="200"/>
        <w:rPr>
          <w:rFonts w:ascii="仿宋_GB2312" w:eastAsia="仿宋_GB2312"/>
          <w:sz w:val="28"/>
        </w:rPr>
      </w:pPr>
    </w:p>
    <w:p w14:paraId="1268CD61">
      <w:pPr>
        <w:spacing w:before="50" w:after="100" w:line="520" w:lineRule="exact"/>
        <w:ind w:firstLine="560" w:firstLineChars="200"/>
        <w:rPr>
          <w:rFonts w:ascii="仿宋_GB2312" w:eastAsia="仿宋_GB2312"/>
          <w:sz w:val="28"/>
        </w:rPr>
      </w:pPr>
      <w:r>
        <w:rPr>
          <w:rFonts w:hint="eastAsia" w:ascii="仿宋_GB2312" w:eastAsia="仿宋_GB2312"/>
          <w:sz w:val="28"/>
        </w:rPr>
        <w:t>本授权委托书声明：我</w:t>
      </w:r>
      <w:r>
        <w:rPr>
          <w:rFonts w:hint="eastAsia" w:ascii="仿宋_GB2312" w:eastAsia="仿宋_GB2312"/>
          <w:sz w:val="28"/>
          <w:u w:val="single"/>
        </w:rPr>
        <w:t xml:space="preserve">      (</w:t>
      </w:r>
      <w:r>
        <w:rPr>
          <w:rFonts w:hint="eastAsia" w:ascii="仿宋_GB2312" w:eastAsia="仿宋_GB2312"/>
          <w:sz w:val="28"/>
        </w:rPr>
        <w:t xml:space="preserve">姓名)系 </w:t>
      </w:r>
      <w:r>
        <w:rPr>
          <w:rFonts w:hint="eastAsia" w:ascii="仿宋_GB2312" w:eastAsia="仿宋_GB2312"/>
          <w:sz w:val="28"/>
          <w:u w:val="single"/>
        </w:rPr>
        <w:t xml:space="preserve">               </w:t>
      </w:r>
      <w:r>
        <w:rPr>
          <w:rFonts w:hint="eastAsia" w:ascii="仿宋_GB2312" w:eastAsia="仿宋_GB2312"/>
          <w:sz w:val="28"/>
        </w:rPr>
        <w:t xml:space="preserve">（参选人）的法定代表人，现授权委托 </w:t>
      </w:r>
      <w:r>
        <w:rPr>
          <w:rFonts w:hint="eastAsia" w:ascii="仿宋_GB2312" w:eastAsia="仿宋_GB2312"/>
          <w:sz w:val="28"/>
          <w:u w:val="single"/>
        </w:rPr>
        <w:t xml:space="preserve">           </w:t>
      </w:r>
      <w:r>
        <w:rPr>
          <w:rFonts w:hint="eastAsia" w:ascii="仿宋_GB2312" w:eastAsia="仿宋_GB2312"/>
          <w:sz w:val="28"/>
        </w:rPr>
        <w:t>（姓名）为我公司代理人，以本公司的名义参加</w:t>
      </w:r>
      <w:r>
        <w:rPr>
          <w:rFonts w:hint="eastAsia" w:ascii="仿宋_GB2312" w:eastAsia="仿宋_GB2312"/>
          <w:sz w:val="28"/>
          <w:u w:val="single"/>
        </w:rPr>
        <w:t xml:space="preserve">  福建建工集团有限责任公司路桥分公司 </w:t>
      </w:r>
      <w:r>
        <w:rPr>
          <w:rFonts w:hint="eastAsia" w:ascii="仿宋_GB2312" w:eastAsia="仿宋_GB2312"/>
          <w:sz w:val="28"/>
        </w:rPr>
        <w:t>（招选人）的</w:t>
      </w:r>
      <w:r>
        <w:rPr>
          <w:rFonts w:hint="eastAsia" w:ascii="仿宋_GB2312" w:eastAsia="仿宋_GB2312"/>
          <w:sz w:val="28"/>
          <w:u w:val="single"/>
        </w:rPr>
        <w:t xml:space="preserve">   </w:t>
      </w:r>
      <w:r>
        <w:rPr>
          <w:rFonts w:hint="eastAsia" w:ascii="仿宋_GB2312" w:eastAsia="仿宋_GB2312"/>
          <w:sz w:val="28"/>
          <w:u w:val="single"/>
          <w:lang w:val="en-US" w:eastAsia="zh-CN"/>
        </w:rPr>
        <w:t>桥梁辅助</w:t>
      </w:r>
      <w:r>
        <w:rPr>
          <w:rFonts w:hint="eastAsia" w:ascii="仿宋_GB2312" w:eastAsia="仿宋_GB2312"/>
          <w:sz w:val="28"/>
          <w:u w:val="single"/>
        </w:rPr>
        <w:t xml:space="preserve">    </w:t>
      </w:r>
      <w:r>
        <w:rPr>
          <w:rFonts w:hint="eastAsia" w:ascii="仿宋_GB2312" w:eastAsia="仿宋_GB2312"/>
          <w:sz w:val="28"/>
        </w:rPr>
        <w:t>工程的招选活动。代理人在参选、合同谈判、签署合同过程中所签署的一切文件和处理与之有关的一切事务，我均予以承认。</w:t>
      </w:r>
    </w:p>
    <w:p w14:paraId="00476C8B">
      <w:pPr>
        <w:spacing w:before="50" w:after="100" w:line="520" w:lineRule="exact"/>
        <w:rPr>
          <w:rFonts w:ascii="仿宋_GB2312" w:eastAsia="仿宋_GB2312"/>
          <w:sz w:val="28"/>
        </w:rPr>
      </w:pPr>
      <w:r>
        <w:rPr>
          <w:rFonts w:hint="eastAsia" w:ascii="仿宋_GB2312" w:eastAsia="仿宋_GB2312"/>
          <w:sz w:val="28"/>
        </w:rPr>
        <w:t>代理人无转委托权。特此委托。</w:t>
      </w:r>
    </w:p>
    <w:p w14:paraId="05332E66">
      <w:pPr>
        <w:spacing w:before="50" w:after="100" w:line="520" w:lineRule="exact"/>
        <w:rPr>
          <w:rFonts w:ascii="仿宋_GB2312" w:eastAsia="仿宋_GB2312"/>
          <w:sz w:val="28"/>
          <w:u w:val="single"/>
        </w:rPr>
      </w:pPr>
      <w:r>
        <w:rPr>
          <w:rFonts w:hint="eastAsia" w:ascii="仿宋_GB2312" w:eastAsia="仿宋_GB2312"/>
          <w:sz w:val="28"/>
        </w:rPr>
        <w:t>代理人：</w:t>
      </w:r>
      <w:r>
        <w:rPr>
          <w:rFonts w:hint="eastAsia" w:ascii="仿宋_GB2312" w:eastAsia="仿宋_GB2312"/>
          <w:sz w:val="28"/>
          <w:u w:val="single"/>
        </w:rPr>
        <w:t xml:space="preserve">                </w:t>
      </w:r>
      <w:r>
        <w:rPr>
          <w:rFonts w:hint="eastAsia" w:ascii="仿宋_GB2312" w:eastAsia="仿宋_GB2312"/>
          <w:sz w:val="28"/>
        </w:rPr>
        <w:t xml:space="preserve"> 性别：</w:t>
      </w:r>
      <w:r>
        <w:rPr>
          <w:rFonts w:hint="eastAsia" w:ascii="仿宋_GB2312" w:eastAsia="仿宋_GB2312"/>
          <w:sz w:val="28"/>
          <w:u w:val="single"/>
        </w:rPr>
        <w:t xml:space="preserve">           </w:t>
      </w:r>
      <w:r>
        <w:rPr>
          <w:rFonts w:hint="eastAsia" w:ascii="仿宋_GB2312" w:eastAsia="仿宋_GB2312"/>
          <w:sz w:val="28"/>
        </w:rPr>
        <w:t>年龄：</w:t>
      </w:r>
      <w:r>
        <w:rPr>
          <w:rFonts w:hint="eastAsia" w:ascii="仿宋_GB2312" w:eastAsia="仿宋_GB2312"/>
          <w:sz w:val="28"/>
          <w:u w:val="single"/>
        </w:rPr>
        <w:t xml:space="preserve">            </w:t>
      </w:r>
    </w:p>
    <w:p w14:paraId="62F8FFBF">
      <w:pPr>
        <w:spacing w:before="50" w:after="100" w:line="520" w:lineRule="exact"/>
        <w:rPr>
          <w:rFonts w:ascii="仿宋_GB2312" w:eastAsia="仿宋_GB2312"/>
          <w:sz w:val="28"/>
        </w:rPr>
      </w:pPr>
      <w:r>
        <w:rPr>
          <w:rFonts w:hint="eastAsia" w:ascii="仿宋_GB2312" w:eastAsia="仿宋_GB2312"/>
          <w:sz w:val="28"/>
        </w:rPr>
        <w:t>单  位：</w:t>
      </w:r>
      <w:r>
        <w:rPr>
          <w:rFonts w:hint="eastAsia" w:ascii="仿宋_GB2312" w:eastAsia="仿宋_GB2312"/>
          <w:sz w:val="28"/>
          <w:u w:val="single"/>
        </w:rPr>
        <w:t xml:space="preserve">                 </w:t>
      </w:r>
      <w:r>
        <w:rPr>
          <w:rFonts w:hint="eastAsia" w:ascii="仿宋_GB2312" w:eastAsia="仿宋_GB2312"/>
          <w:sz w:val="28"/>
        </w:rPr>
        <w:t>部门：</w:t>
      </w:r>
      <w:r>
        <w:rPr>
          <w:rFonts w:hint="eastAsia" w:ascii="仿宋_GB2312" w:eastAsia="仿宋_GB2312"/>
          <w:sz w:val="28"/>
          <w:u w:val="single"/>
        </w:rPr>
        <w:t xml:space="preserve">           </w:t>
      </w:r>
      <w:r>
        <w:rPr>
          <w:rFonts w:hint="eastAsia" w:ascii="仿宋_GB2312" w:eastAsia="仿宋_GB2312"/>
          <w:sz w:val="28"/>
        </w:rPr>
        <w:t>职务：</w:t>
      </w:r>
      <w:r>
        <w:rPr>
          <w:rFonts w:hint="eastAsia" w:ascii="仿宋_GB2312" w:eastAsia="仿宋_GB2312"/>
          <w:sz w:val="28"/>
          <w:u w:val="single"/>
        </w:rPr>
        <w:t xml:space="preserve">            </w:t>
      </w:r>
    </w:p>
    <w:p w14:paraId="441C6772">
      <w:pPr>
        <w:spacing w:before="50" w:after="100" w:line="520" w:lineRule="exact"/>
        <w:ind w:firstLine="2520" w:firstLineChars="900"/>
        <w:rPr>
          <w:rFonts w:ascii="仿宋_GB2312" w:eastAsia="仿宋_GB2312"/>
          <w:sz w:val="28"/>
        </w:rPr>
      </w:pPr>
    </w:p>
    <w:p w14:paraId="3A028798">
      <w:pPr>
        <w:spacing w:before="50" w:after="100" w:line="520" w:lineRule="exact"/>
        <w:rPr>
          <w:rFonts w:ascii="仿宋_GB2312" w:eastAsia="仿宋_GB2312"/>
          <w:sz w:val="28"/>
        </w:rPr>
      </w:pPr>
    </w:p>
    <w:p w14:paraId="5EF594CB">
      <w:pPr>
        <w:spacing w:before="50" w:after="100" w:line="520" w:lineRule="exact"/>
        <w:ind w:firstLine="2520" w:firstLineChars="900"/>
        <w:rPr>
          <w:rFonts w:ascii="仿宋_GB2312" w:eastAsia="仿宋_GB2312"/>
          <w:sz w:val="28"/>
        </w:rPr>
      </w:pPr>
    </w:p>
    <w:p w14:paraId="5AB865D5">
      <w:pPr>
        <w:spacing w:before="50" w:after="100" w:line="520" w:lineRule="exact"/>
        <w:ind w:firstLine="2940" w:firstLineChars="1050"/>
        <w:rPr>
          <w:rFonts w:ascii="仿宋_GB2312" w:eastAsia="仿宋_GB2312"/>
          <w:sz w:val="28"/>
        </w:rPr>
      </w:pPr>
      <w:r>
        <w:rPr>
          <w:rFonts w:hint="eastAsia" w:ascii="仿宋_GB2312" w:eastAsia="仿宋_GB2312"/>
          <w:sz w:val="28"/>
        </w:rPr>
        <w:t xml:space="preserve">参选人单位：（公章） </w:t>
      </w:r>
    </w:p>
    <w:p w14:paraId="776987F8">
      <w:pPr>
        <w:spacing w:before="50" w:after="100" w:line="520" w:lineRule="exact"/>
        <w:ind w:left="2400" w:leftChars="1200" w:firstLine="560" w:firstLineChars="200"/>
        <w:rPr>
          <w:rFonts w:ascii="仿宋_GB2312" w:eastAsia="仿宋_GB2312"/>
          <w:sz w:val="28"/>
        </w:rPr>
      </w:pPr>
      <w:r>
        <w:rPr>
          <w:rFonts w:hint="eastAsia" w:ascii="仿宋_GB2312" w:eastAsia="仿宋_GB2312"/>
          <w:sz w:val="28"/>
        </w:rPr>
        <w:t>法定代表人：         （盖章或签字）</w:t>
      </w:r>
    </w:p>
    <w:p w14:paraId="06BCCABA">
      <w:pPr>
        <w:spacing w:before="50" w:after="100" w:line="520" w:lineRule="exact"/>
        <w:ind w:left="2400" w:leftChars="1200" w:firstLine="560" w:firstLineChars="200"/>
        <w:rPr>
          <w:rFonts w:ascii="仿宋_GB2312" w:eastAsia="仿宋_GB2312"/>
          <w:sz w:val="28"/>
          <w:szCs w:val="28"/>
        </w:rPr>
      </w:pPr>
      <w:r>
        <w:rPr>
          <w:rFonts w:hint="eastAsia" w:ascii="仿宋_GB2312" w:eastAsia="仿宋_GB2312"/>
          <w:sz w:val="28"/>
          <w:szCs w:val="28"/>
        </w:rPr>
        <w:t>日期：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14:paraId="29E8710A">
      <w:pPr>
        <w:widowControl/>
        <w:adjustRightInd/>
        <w:spacing w:line="240" w:lineRule="auto"/>
        <w:jc w:val="left"/>
        <w:textAlignment w:val="auto"/>
        <w:rPr>
          <w:rFonts w:ascii="仿宋_GB2312" w:eastAsia="仿宋_GB2312"/>
          <w:sz w:val="28"/>
          <w:szCs w:val="28"/>
        </w:rPr>
      </w:pPr>
    </w:p>
    <w:p w14:paraId="31715098">
      <w:pPr>
        <w:widowControl/>
        <w:adjustRightInd/>
        <w:spacing w:line="240" w:lineRule="auto"/>
        <w:jc w:val="left"/>
        <w:textAlignment w:val="auto"/>
        <w:rPr>
          <w:rFonts w:ascii="仿宋" w:hAnsi="仿宋" w:eastAsia="仿宋"/>
          <w:sz w:val="24"/>
          <w:szCs w:val="24"/>
        </w:rPr>
      </w:pPr>
    </w:p>
    <w:p w14:paraId="3B81D237">
      <w:pPr>
        <w:widowControl/>
        <w:adjustRightInd/>
        <w:spacing w:line="240" w:lineRule="auto"/>
        <w:jc w:val="left"/>
        <w:textAlignment w:val="auto"/>
        <w:rPr>
          <w:rFonts w:hint="eastAsia" w:ascii="仿宋" w:hAnsi="仿宋" w:eastAsia="仿宋"/>
          <w:sz w:val="24"/>
          <w:szCs w:val="24"/>
          <w:lang w:val="en-US" w:eastAsia="zh-CN"/>
        </w:rPr>
      </w:pPr>
      <w:r>
        <w:rPr>
          <w:rFonts w:ascii="仿宋" w:hAnsi="仿宋" w:eastAsia="仿宋"/>
          <w:sz w:val="24"/>
          <w:szCs w:val="24"/>
        </w:rPr>
        <w:t>后附：</w:t>
      </w:r>
      <w:r>
        <w:rPr>
          <w:rFonts w:hint="eastAsia" w:ascii="仿宋" w:hAnsi="仿宋" w:eastAsia="仿宋"/>
          <w:sz w:val="24"/>
          <w:szCs w:val="24"/>
        </w:rPr>
        <w:t>代理</w:t>
      </w:r>
      <w:r>
        <w:rPr>
          <w:rFonts w:ascii="仿宋" w:hAnsi="仿宋" w:eastAsia="仿宋"/>
          <w:sz w:val="24"/>
          <w:szCs w:val="24"/>
        </w:rPr>
        <w:t>人身份证复印件</w:t>
      </w:r>
      <w:r>
        <w:rPr>
          <w:rFonts w:hint="eastAsia" w:ascii="仿宋" w:hAnsi="仿宋" w:eastAsia="仿宋"/>
          <w:sz w:val="24"/>
          <w:szCs w:val="24"/>
        </w:rPr>
        <w:t>（加盖公章</w:t>
      </w:r>
      <w:r>
        <w:rPr>
          <w:rFonts w:hint="eastAsia" w:ascii="仿宋" w:hAnsi="仿宋" w:eastAsia="仿宋"/>
          <w:sz w:val="24"/>
          <w:szCs w:val="24"/>
          <w:lang w:val="en-US" w:eastAsia="zh-CN"/>
        </w:rPr>
        <w:t>)</w:t>
      </w:r>
    </w:p>
    <w:p w14:paraId="20CFCBC8">
      <w:pPr>
        <w:widowControl/>
        <w:adjustRightInd/>
        <w:spacing w:line="240" w:lineRule="auto"/>
        <w:jc w:val="left"/>
        <w:textAlignment w:val="auto"/>
        <w:rPr>
          <w:rFonts w:hint="eastAsia" w:ascii="仿宋" w:hAnsi="仿宋" w:eastAsia="仿宋"/>
          <w:sz w:val="24"/>
          <w:szCs w:val="24"/>
          <w:lang w:val="en-US" w:eastAsia="zh-CN"/>
        </w:rPr>
      </w:pPr>
    </w:p>
    <w:p w14:paraId="17209CF5">
      <w:pPr>
        <w:widowControl/>
        <w:adjustRightInd/>
        <w:spacing w:line="240" w:lineRule="auto"/>
        <w:jc w:val="left"/>
        <w:textAlignment w:val="auto"/>
        <w:rPr>
          <w:rFonts w:hint="eastAsia" w:ascii="仿宋" w:hAnsi="仿宋" w:eastAsia="仿宋"/>
          <w:sz w:val="24"/>
          <w:szCs w:val="24"/>
          <w:lang w:val="en-US" w:eastAsia="zh-CN"/>
        </w:rPr>
      </w:pPr>
    </w:p>
    <w:p w14:paraId="7C36A483">
      <w:pPr>
        <w:widowControl/>
        <w:adjustRightInd/>
        <w:spacing w:line="240" w:lineRule="auto"/>
        <w:jc w:val="left"/>
        <w:textAlignment w:val="auto"/>
        <w:rPr>
          <w:rFonts w:hint="eastAsia" w:ascii="仿宋" w:hAnsi="仿宋" w:eastAsia="仿宋"/>
          <w:sz w:val="24"/>
          <w:szCs w:val="24"/>
          <w:lang w:val="en-US" w:eastAsia="zh-CN"/>
        </w:rPr>
      </w:pPr>
    </w:p>
    <w:p w14:paraId="1A43F093">
      <w:pPr>
        <w:widowControl/>
        <w:adjustRightInd/>
        <w:spacing w:line="240" w:lineRule="auto"/>
        <w:jc w:val="left"/>
        <w:textAlignment w:val="auto"/>
        <w:rPr>
          <w:rFonts w:hint="eastAsia" w:ascii="仿宋" w:hAnsi="仿宋" w:eastAsia="仿宋"/>
          <w:sz w:val="24"/>
          <w:szCs w:val="24"/>
          <w:lang w:val="en-US" w:eastAsia="zh-CN"/>
        </w:rPr>
      </w:pPr>
    </w:p>
    <w:p w14:paraId="324BEB19">
      <w:pPr>
        <w:widowControl/>
        <w:adjustRightInd/>
        <w:spacing w:line="240" w:lineRule="auto"/>
        <w:jc w:val="left"/>
        <w:textAlignment w:val="auto"/>
        <w:rPr>
          <w:rFonts w:hint="eastAsia" w:ascii="仿宋" w:hAnsi="仿宋" w:eastAsia="仿宋"/>
          <w:sz w:val="24"/>
          <w:szCs w:val="24"/>
          <w:lang w:val="en-US" w:eastAsia="zh-CN"/>
        </w:rPr>
      </w:pPr>
    </w:p>
    <w:p w14:paraId="7E67F48F">
      <w:pPr>
        <w:widowControl/>
        <w:adjustRightInd/>
        <w:spacing w:line="240" w:lineRule="auto"/>
        <w:jc w:val="left"/>
        <w:textAlignment w:val="auto"/>
        <w:rPr>
          <w:rFonts w:hint="eastAsia" w:ascii="仿宋" w:hAnsi="仿宋" w:eastAsia="仿宋"/>
          <w:sz w:val="24"/>
          <w:szCs w:val="24"/>
          <w:lang w:val="en-US" w:eastAsia="zh-CN"/>
        </w:rPr>
      </w:pPr>
    </w:p>
    <w:p w14:paraId="2F15B83C">
      <w:pPr>
        <w:widowControl/>
        <w:adjustRightInd/>
        <w:spacing w:line="240" w:lineRule="auto"/>
        <w:jc w:val="left"/>
        <w:textAlignment w:val="auto"/>
        <w:rPr>
          <w:rFonts w:hint="eastAsia" w:ascii="仿宋" w:hAnsi="仿宋" w:eastAsia="仿宋"/>
          <w:sz w:val="24"/>
          <w:szCs w:val="24"/>
          <w:lang w:val="en-US" w:eastAsia="zh-CN"/>
        </w:rPr>
      </w:pPr>
    </w:p>
    <w:p w14:paraId="50378EDA">
      <w:pPr>
        <w:widowControl/>
        <w:adjustRightInd/>
        <w:spacing w:line="240" w:lineRule="auto"/>
        <w:jc w:val="left"/>
        <w:textAlignment w:val="auto"/>
        <w:rPr>
          <w:rFonts w:hint="eastAsia" w:ascii="仿宋" w:hAnsi="仿宋" w:eastAsia="仿宋"/>
          <w:sz w:val="24"/>
          <w:szCs w:val="24"/>
          <w:lang w:val="en-US" w:eastAsia="zh-CN"/>
        </w:rPr>
      </w:pPr>
    </w:p>
    <w:p w14:paraId="71CA8814">
      <w:pPr>
        <w:widowControl/>
        <w:adjustRightInd/>
        <w:spacing w:line="240" w:lineRule="auto"/>
        <w:jc w:val="left"/>
        <w:textAlignment w:val="auto"/>
        <w:rPr>
          <w:rFonts w:hint="eastAsia" w:ascii="仿宋" w:hAnsi="仿宋" w:eastAsia="仿宋"/>
          <w:sz w:val="24"/>
          <w:szCs w:val="24"/>
          <w:lang w:val="en-US" w:eastAsia="zh-CN"/>
        </w:rPr>
      </w:pPr>
    </w:p>
    <w:p w14:paraId="19938EC6">
      <w:pPr>
        <w:widowControl/>
        <w:adjustRightInd/>
        <w:spacing w:line="240" w:lineRule="auto"/>
        <w:jc w:val="left"/>
        <w:textAlignment w:val="auto"/>
        <w:rPr>
          <w:rFonts w:hint="eastAsia" w:ascii="仿宋" w:hAnsi="仿宋" w:eastAsia="仿宋"/>
          <w:sz w:val="24"/>
          <w:szCs w:val="24"/>
          <w:lang w:val="en-US" w:eastAsia="zh-CN"/>
        </w:rPr>
      </w:pPr>
    </w:p>
    <w:p w14:paraId="293617A5">
      <w:pPr>
        <w:widowControl/>
        <w:adjustRightInd/>
        <w:spacing w:line="240" w:lineRule="auto"/>
        <w:jc w:val="left"/>
        <w:textAlignment w:val="auto"/>
        <w:rPr>
          <w:rFonts w:hint="eastAsia" w:ascii="仿宋" w:hAnsi="仿宋" w:eastAsia="仿宋"/>
          <w:sz w:val="24"/>
          <w:szCs w:val="24"/>
          <w:lang w:val="en-US" w:eastAsia="zh-CN"/>
        </w:rPr>
      </w:pPr>
    </w:p>
    <w:p w14:paraId="4E7539E0">
      <w:pPr>
        <w:widowControl/>
        <w:adjustRightInd/>
        <w:spacing w:line="240" w:lineRule="auto"/>
        <w:jc w:val="left"/>
        <w:textAlignment w:val="auto"/>
        <w:rPr>
          <w:rFonts w:hint="eastAsia" w:ascii="仿宋" w:hAnsi="仿宋" w:eastAsia="仿宋"/>
          <w:sz w:val="24"/>
          <w:szCs w:val="24"/>
          <w:lang w:val="en-US" w:eastAsia="zh-CN"/>
        </w:rPr>
      </w:pPr>
    </w:p>
    <w:p w14:paraId="3A25EC6F">
      <w:pPr>
        <w:widowControl/>
        <w:adjustRightInd/>
        <w:spacing w:line="240" w:lineRule="auto"/>
        <w:jc w:val="left"/>
        <w:textAlignment w:val="auto"/>
        <w:rPr>
          <w:rFonts w:hint="eastAsia" w:ascii="仿宋" w:hAnsi="仿宋" w:eastAsia="仿宋"/>
          <w:sz w:val="24"/>
          <w:szCs w:val="24"/>
          <w:lang w:val="en-US" w:eastAsia="zh-CN"/>
        </w:rPr>
        <w:sectPr>
          <w:pgSz w:w="11906" w:h="16838"/>
          <w:pgMar w:top="1134" w:right="1021" w:bottom="1134" w:left="1134"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仿宋" w:hAnsi="仿宋" w:eastAsia="仿宋"/>
          <w:sz w:val="24"/>
          <w:szCs w:val="24"/>
        </w:rPr>
        <w:t>代理</w:t>
      </w:r>
      <w:r>
        <w:rPr>
          <w:rFonts w:ascii="仿宋" w:hAnsi="仿宋" w:eastAsia="仿宋"/>
          <w:sz w:val="24"/>
          <w:szCs w:val="24"/>
        </w:rPr>
        <w:t>人身份证复印件</w:t>
      </w:r>
      <w:r>
        <w:rPr>
          <w:rFonts w:hint="eastAsia" w:ascii="仿宋" w:hAnsi="仿宋" w:eastAsia="仿宋"/>
          <w:sz w:val="24"/>
          <w:szCs w:val="24"/>
        </w:rPr>
        <w:t>（加盖公章</w:t>
      </w:r>
      <w:r>
        <w:rPr>
          <w:rFonts w:hint="eastAsia" w:ascii="仿宋" w:hAnsi="仿宋" w:eastAsia="仿宋"/>
          <w:sz w:val="24"/>
          <w:szCs w:val="24"/>
          <w:lang w:val="en-US" w:eastAsia="zh-CN"/>
        </w:rPr>
        <w:t>)</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96"/>
        <w:gridCol w:w="4643"/>
        <w:gridCol w:w="596"/>
        <w:gridCol w:w="1405"/>
        <w:gridCol w:w="1096"/>
        <w:gridCol w:w="1488"/>
        <w:gridCol w:w="2443"/>
        <w:gridCol w:w="2857"/>
      </w:tblGrid>
      <w:tr w14:paraId="72F3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blHeader/>
        </w:trPr>
        <w:tc>
          <w:tcPr>
            <w:tcW w:w="5000" w:type="pct"/>
            <w:gridSpan w:val="9"/>
            <w:tcBorders>
              <w:top w:val="nil"/>
              <w:left w:val="nil"/>
              <w:bottom w:val="nil"/>
              <w:right w:val="nil"/>
            </w:tcBorders>
            <w:shd w:val="clear" w:color="auto" w:fill="auto"/>
            <w:vAlign w:val="center"/>
          </w:tcPr>
          <w:p w14:paraId="6C1332B4">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参选报价表</w:t>
            </w:r>
          </w:p>
        </w:tc>
      </w:tr>
      <w:tr w14:paraId="33BA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blHeader/>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3E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FD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编号</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382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细目名称</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F81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3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B6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F9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合价</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D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备注1</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D6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备注2</w:t>
            </w:r>
          </w:p>
        </w:tc>
      </w:tr>
      <w:tr w14:paraId="5E23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D6364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E65886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1463"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3601FFA">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漳滨特大桥西引桥（现浇梁基础换填）</w:t>
            </w:r>
          </w:p>
        </w:tc>
        <w:tc>
          <w:tcPr>
            <w:tcW w:w="190"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0FFADCD">
            <w:pPr>
              <w:jc w:val="center"/>
              <w:rPr>
                <w:rFonts w:hint="eastAsia" w:ascii="仿宋" w:hAnsi="仿宋" w:eastAsia="仿宋" w:cs="仿宋"/>
                <w:b/>
                <w:bCs/>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D83B96C">
            <w:pPr>
              <w:jc w:val="right"/>
              <w:rPr>
                <w:rFonts w:hint="eastAsia" w:ascii="仿宋" w:hAnsi="仿宋" w:eastAsia="仿宋" w:cs="仿宋"/>
                <w:b/>
                <w:bCs/>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E27E0AB">
            <w:pPr>
              <w:jc w:val="right"/>
              <w:rPr>
                <w:rFonts w:hint="eastAsia" w:ascii="仿宋" w:hAnsi="仿宋" w:eastAsia="仿宋" w:cs="仿宋"/>
                <w:b/>
                <w:bCs/>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351271A">
            <w:pPr>
              <w:jc w:val="right"/>
              <w:rPr>
                <w:rFonts w:hint="eastAsia" w:ascii="仿宋" w:hAnsi="仿宋" w:eastAsia="仿宋" w:cs="仿宋"/>
                <w:b/>
                <w:bCs/>
                <w:i w:val="0"/>
                <w:iCs w:val="0"/>
                <w:color w:val="000000"/>
                <w:sz w:val="24"/>
                <w:szCs w:val="24"/>
                <w:u w:val="none"/>
              </w:rPr>
            </w:pP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8BEF0B0">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暂定工程量，以现场实际工程量为准。报价包含但不限于以下内容：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人工费、材料费（除了钢筋、水泥、混凝土、型钢、钢板等主材由项目管理部提供的材料外）、中标人自购原材料、运输到场费用、土方开挖设备、设备进场厂费用、装车、燃油费、设备维修、弃方运输、设备进场厂费用、打拔、加固、保管、泥浆运输设备、泥浆处置费用、泥浆外运费、弃方场地费、夜间照明费、冬雨期施工增加费、人员食宿、保险费、机械进出场费、措施项目费、税金、有关法规规定员工应享受的所有补贴及福利费用等一切与桥梁辅助工程内容相关的全部费用。本项目综合单价不包含甲供材料价格，中标人领用甲供材料各类规格必须用在对应的施工部位，不得擅自更改项目特征中的主材材料规格，不得将甲供材料进行销售及替换品牌和规格，每发现一次，总承包单位有权令其整改并罚款10000元，一切损失由中标人自行承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2、中选人按方案、规范及项目部下发的书面要求施工以下主要工程内容：参照图纸及桥梁辅助工程工程量清单内容。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3、包含因中选人施工对农民土地、苗木、房屋及其他损害的赔偿费用及协调当地村民关系等一切不可预见费用在内，且不因任何条件变化而调整。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4、中选人应配合现场各项检查、报检、检测等工作。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5、施工现场应做到安全文明标准化施工，场地内的安全防护、标志标牌所需材料由中选人自行负责，中选人应按招选代理人要求布控、维护。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6、未列明的相关工作内容，以图纸及建设方案为准，均视为包含在报价中，不予调价。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7.中选人根据实际需要为自有设备购买财产保险，为施工现场作业人员购买个人意外伤害保险，保险费用包含在分包单价中，由中选人承担，并将已交保险的复印件交招标人备案。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8.特种作业人员需持证上岗。</w:t>
            </w:r>
          </w:p>
        </w:tc>
        <w:tc>
          <w:tcPr>
            <w:tcW w:w="89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12334BA">
            <w:pPr>
              <w:jc w:val="right"/>
              <w:rPr>
                <w:rFonts w:hint="eastAsia" w:ascii="仿宋" w:hAnsi="仿宋" w:eastAsia="仿宋" w:cs="仿宋"/>
                <w:b/>
                <w:bCs/>
                <w:i w:val="0"/>
                <w:iCs w:val="0"/>
                <w:color w:val="000000"/>
                <w:sz w:val="24"/>
                <w:szCs w:val="24"/>
                <w:u w:val="none"/>
              </w:rPr>
            </w:pPr>
          </w:p>
        </w:tc>
      </w:tr>
      <w:tr w14:paraId="254A4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662B0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2B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2FE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片石换填（左侧第五联支架基础）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24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4CF7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CAE4">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086A9">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3D8B86">
            <w:pPr>
              <w:jc w:val="left"/>
              <w:rPr>
                <w:rFonts w:hint="eastAsia" w:ascii="仿宋" w:hAnsi="仿宋" w:eastAsia="仿宋" w:cs="仿宋"/>
                <w:i w:val="0"/>
                <w:iCs w:val="0"/>
                <w:color w:val="000000"/>
                <w:sz w:val="24"/>
                <w:szCs w:val="24"/>
                <w:u w:val="none"/>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5AC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单价包含乙方自购原材料、人员工资、运输到场等一切费用</w:t>
            </w:r>
          </w:p>
        </w:tc>
      </w:tr>
      <w:tr w14:paraId="3E885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FAD33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4BB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09E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片石换填（右侧第六联支架基础）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4A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010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F9C8">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F5BE">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52DB82">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6B324">
            <w:pPr>
              <w:jc w:val="center"/>
              <w:rPr>
                <w:rFonts w:hint="eastAsia" w:ascii="仿宋" w:hAnsi="仿宋" w:eastAsia="仿宋" w:cs="仿宋"/>
                <w:i w:val="0"/>
                <w:iCs w:val="0"/>
                <w:color w:val="000000"/>
                <w:sz w:val="24"/>
                <w:szCs w:val="24"/>
                <w:u w:val="none"/>
              </w:rPr>
            </w:pPr>
          </w:p>
        </w:tc>
      </w:tr>
      <w:tr w14:paraId="624C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DF36D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33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4B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片石换填（左侧第六联支架基础）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F1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DA7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8D92">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EC60F">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7FA14C">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01363">
            <w:pPr>
              <w:jc w:val="center"/>
              <w:rPr>
                <w:rFonts w:hint="eastAsia" w:ascii="仿宋" w:hAnsi="仿宋" w:eastAsia="仿宋" w:cs="仿宋"/>
                <w:i w:val="0"/>
                <w:iCs w:val="0"/>
                <w:color w:val="000000"/>
                <w:sz w:val="24"/>
                <w:szCs w:val="24"/>
                <w:u w:val="none"/>
              </w:rPr>
            </w:pPr>
          </w:p>
        </w:tc>
      </w:tr>
      <w:tr w14:paraId="57E1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F4CFB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A57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0D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片石换填（右侧第七联支架基础）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A6F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FAFB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F152F">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6BA48">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483073">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0E03E">
            <w:pPr>
              <w:jc w:val="center"/>
              <w:rPr>
                <w:rFonts w:hint="eastAsia" w:ascii="仿宋" w:hAnsi="仿宋" w:eastAsia="仿宋" w:cs="仿宋"/>
                <w:i w:val="0"/>
                <w:iCs w:val="0"/>
                <w:color w:val="000000"/>
                <w:sz w:val="24"/>
                <w:szCs w:val="24"/>
                <w:u w:val="none"/>
              </w:rPr>
            </w:pPr>
          </w:p>
        </w:tc>
      </w:tr>
      <w:tr w14:paraId="5786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5EC4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25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E20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片石换填（第十联、第十一联支架基础）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224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736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6264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A328">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425B">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31D327">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B0E4C">
            <w:pPr>
              <w:jc w:val="center"/>
              <w:rPr>
                <w:rFonts w:hint="eastAsia" w:ascii="仿宋" w:hAnsi="仿宋" w:eastAsia="仿宋" w:cs="仿宋"/>
                <w:i w:val="0"/>
                <w:iCs w:val="0"/>
                <w:color w:val="000000"/>
                <w:sz w:val="24"/>
                <w:szCs w:val="24"/>
                <w:u w:val="none"/>
              </w:rPr>
            </w:pPr>
          </w:p>
        </w:tc>
      </w:tr>
      <w:tr w14:paraId="3F22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7BB2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5D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D98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基础开挖（左侧第五联支架基础）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CED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124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3037.5</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1B315">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B927D">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422F86">
            <w:pPr>
              <w:jc w:val="left"/>
              <w:rPr>
                <w:rFonts w:hint="eastAsia" w:ascii="仿宋" w:hAnsi="仿宋" w:eastAsia="仿宋" w:cs="仿宋"/>
                <w:i w:val="0"/>
                <w:iCs w:val="0"/>
                <w:color w:val="000000"/>
                <w:sz w:val="24"/>
                <w:szCs w:val="24"/>
                <w:u w:val="none"/>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698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单价包含土方开挖设备、设备进场厂费用、装车、燃油费、人工费、设备维修、弃方运输等一切费用</w:t>
            </w:r>
          </w:p>
        </w:tc>
      </w:tr>
      <w:tr w14:paraId="250D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77FB9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F9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BC7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基础开挖（右侧第六联支架基础）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64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1B1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562.5</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C43E">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937A">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683153">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2BFF5">
            <w:pPr>
              <w:jc w:val="center"/>
              <w:rPr>
                <w:rFonts w:hint="eastAsia" w:ascii="仿宋" w:hAnsi="仿宋" w:eastAsia="仿宋" w:cs="仿宋"/>
                <w:i w:val="0"/>
                <w:iCs w:val="0"/>
                <w:color w:val="000000"/>
                <w:sz w:val="24"/>
                <w:szCs w:val="24"/>
                <w:u w:val="none"/>
              </w:rPr>
            </w:pPr>
          </w:p>
        </w:tc>
      </w:tr>
      <w:tr w14:paraId="6A51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089AE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8C7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7BF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基础开挖（左侧第六联支架基础）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A51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C16E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1E70">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290AC">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4847C0">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5D874">
            <w:pPr>
              <w:jc w:val="center"/>
              <w:rPr>
                <w:rFonts w:hint="eastAsia" w:ascii="仿宋" w:hAnsi="仿宋" w:eastAsia="仿宋" w:cs="仿宋"/>
                <w:i w:val="0"/>
                <w:iCs w:val="0"/>
                <w:color w:val="000000"/>
                <w:sz w:val="24"/>
                <w:szCs w:val="24"/>
                <w:u w:val="none"/>
              </w:rPr>
            </w:pPr>
          </w:p>
        </w:tc>
      </w:tr>
      <w:tr w14:paraId="0F51C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7B676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B8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263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基础开挖（右侧第七联支架基础）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7D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F46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39B88">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9F7D">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CB6E61">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5FD7E">
            <w:pPr>
              <w:jc w:val="center"/>
              <w:rPr>
                <w:rFonts w:hint="eastAsia" w:ascii="仿宋" w:hAnsi="仿宋" w:eastAsia="仿宋" w:cs="仿宋"/>
                <w:i w:val="0"/>
                <w:iCs w:val="0"/>
                <w:color w:val="000000"/>
                <w:sz w:val="24"/>
                <w:szCs w:val="24"/>
                <w:u w:val="none"/>
              </w:rPr>
            </w:pPr>
          </w:p>
        </w:tc>
      </w:tr>
      <w:tr w14:paraId="494A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03D60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4C7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2C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基础开挖（第十联、第十一联支架基础）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21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4EB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7830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7056">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DECDD">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20C216">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FD6F9">
            <w:pPr>
              <w:jc w:val="center"/>
              <w:rPr>
                <w:rFonts w:hint="eastAsia" w:ascii="仿宋" w:hAnsi="仿宋" w:eastAsia="仿宋" w:cs="仿宋"/>
                <w:i w:val="0"/>
                <w:iCs w:val="0"/>
                <w:color w:val="000000"/>
                <w:sz w:val="24"/>
                <w:szCs w:val="24"/>
                <w:u w:val="none"/>
              </w:rPr>
            </w:pPr>
          </w:p>
        </w:tc>
      </w:tr>
      <w:tr w14:paraId="04785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1782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0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4C7DC94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1463"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5E19D84">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漳滨特大桥西引桥（管桩）</w:t>
            </w:r>
          </w:p>
        </w:tc>
        <w:tc>
          <w:tcPr>
            <w:tcW w:w="190"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1BC05F2">
            <w:pPr>
              <w:jc w:val="center"/>
              <w:rPr>
                <w:rFonts w:hint="eastAsia" w:ascii="仿宋" w:hAnsi="仿宋" w:eastAsia="仿宋" w:cs="仿宋"/>
                <w:b/>
                <w:bCs/>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1B5AA66">
            <w:pPr>
              <w:jc w:val="right"/>
              <w:rPr>
                <w:rFonts w:hint="eastAsia" w:ascii="仿宋" w:hAnsi="仿宋" w:eastAsia="仿宋" w:cs="仿宋"/>
                <w:b/>
                <w:bCs/>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A322784">
            <w:pPr>
              <w:jc w:val="right"/>
              <w:rPr>
                <w:rFonts w:hint="eastAsia" w:ascii="仿宋" w:hAnsi="仿宋" w:eastAsia="仿宋" w:cs="仿宋"/>
                <w:b/>
                <w:bCs/>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EAB6E3F">
            <w:pPr>
              <w:jc w:val="right"/>
              <w:rPr>
                <w:rFonts w:hint="eastAsia" w:ascii="仿宋" w:hAnsi="仿宋" w:eastAsia="仿宋" w:cs="仿宋"/>
                <w:b/>
                <w:bCs/>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085CF9">
            <w:pPr>
              <w:jc w:val="left"/>
              <w:rPr>
                <w:rFonts w:hint="eastAsia" w:ascii="仿宋" w:hAnsi="仿宋" w:eastAsia="仿宋" w:cs="仿宋"/>
                <w:i w:val="0"/>
                <w:iCs w:val="0"/>
                <w:color w:val="000000"/>
                <w:sz w:val="24"/>
                <w:szCs w:val="24"/>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8CF3055">
            <w:pPr>
              <w:jc w:val="right"/>
              <w:rPr>
                <w:rFonts w:hint="eastAsia" w:ascii="仿宋" w:hAnsi="仿宋" w:eastAsia="仿宋" w:cs="仿宋"/>
                <w:b/>
                <w:bCs/>
                <w:i w:val="0"/>
                <w:iCs w:val="0"/>
                <w:color w:val="000000"/>
                <w:sz w:val="24"/>
                <w:szCs w:val="24"/>
                <w:u w:val="none"/>
              </w:rPr>
            </w:pPr>
          </w:p>
        </w:tc>
      </w:tr>
      <w:tr w14:paraId="25E8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79A8F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F2B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42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左侧第五联支架基础（管桩）φ600（φ529合同）</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4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C80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9B24">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91C4">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34DF29">
            <w:pPr>
              <w:jc w:val="left"/>
              <w:rPr>
                <w:rFonts w:hint="eastAsia" w:ascii="仿宋" w:hAnsi="仿宋" w:eastAsia="仿宋" w:cs="仿宋"/>
                <w:i w:val="0"/>
                <w:iCs w:val="0"/>
                <w:color w:val="000000"/>
                <w:sz w:val="24"/>
                <w:szCs w:val="24"/>
                <w:u w:val="none"/>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C38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单价包含设备进场厂费用、燃油费、人工费、设备维修、打拔、加固、保管等一切费用</w:t>
            </w:r>
          </w:p>
        </w:tc>
      </w:tr>
      <w:tr w14:paraId="2187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B62CE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D5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D2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右侧第六联支架基础（管桩）φ600（φ529合同）</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74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4D9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CD44">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10A8">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0B3A6E">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A718D">
            <w:pPr>
              <w:jc w:val="center"/>
              <w:rPr>
                <w:rFonts w:hint="eastAsia" w:ascii="仿宋" w:hAnsi="仿宋" w:eastAsia="仿宋" w:cs="仿宋"/>
                <w:i w:val="0"/>
                <w:iCs w:val="0"/>
                <w:color w:val="000000"/>
                <w:sz w:val="24"/>
                <w:szCs w:val="24"/>
                <w:u w:val="none"/>
              </w:rPr>
            </w:pPr>
          </w:p>
        </w:tc>
      </w:tr>
      <w:tr w14:paraId="79CF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28EF9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A1D027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1463"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B644680">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A匝道2号桥（现浇梁基础换填）</w:t>
            </w:r>
          </w:p>
        </w:tc>
        <w:tc>
          <w:tcPr>
            <w:tcW w:w="190"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F393A2C">
            <w:pPr>
              <w:jc w:val="center"/>
              <w:rPr>
                <w:rFonts w:hint="eastAsia" w:ascii="仿宋" w:hAnsi="仿宋" w:eastAsia="仿宋" w:cs="仿宋"/>
                <w:b/>
                <w:bCs/>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E17F05C">
            <w:pPr>
              <w:jc w:val="right"/>
              <w:rPr>
                <w:rFonts w:hint="eastAsia" w:ascii="仿宋" w:hAnsi="仿宋" w:eastAsia="仿宋" w:cs="仿宋"/>
                <w:b/>
                <w:bCs/>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23F0B75">
            <w:pPr>
              <w:jc w:val="right"/>
              <w:rPr>
                <w:rFonts w:hint="eastAsia" w:ascii="仿宋" w:hAnsi="仿宋" w:eastAsia="仿宋" w:cs="仿宋"/>
                <w:b/>
                <w:bCs/>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EB52198">
            <w:pPr>
              <w:jc w:val="right"/>
              <w:rPr>
                <w:rFonts w:hint="eastAsia" w:ascii="仿宋" w:hAnsi="仿宋" w:eastAsia="仿宋" w:cs="仿宋"/>
                <w:b/>
                <w:bCs/>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2D0FE9">
            <w:pPr>
              <w:jc w:val="left"/>
              <w:rPr>
                <w:rFonts w:hint="eastAsia" w:ascii="仿宋" w:hAnsi="仿宋" w:eastAsia="仿宋" w:cs="仿宋"/>
                <w:i w:val="0"/>
                <w:iCs w:val="0"/>
                <w:color w:val="000000"/>
                <w:sz w:val="24"/>
                <w:szCs w:val="24"/>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5DC8C08">
            <w:pPr>
              <w:jc w:val="right"/>
              <w:rPr>
                <w:rFonts w:hint="eastAsia" w:ascii="仿宋" w:hAnsi="仿宋" w:eastAsia="仿宋" w:cs="仿宋"/>
                <w:b/>
                <w:bCs/>
                <w:i w:val="0"/>
                <w:iCs w:val="0"/>
                <w:color w:val="000000"/>
                <w:sz w:val="24"/>
                <w:szCs w:val="24"/>
                <w:u w:val="none"/>
              </w:rPr>
            </w:pPr>
          </w:p>
        </w:tc>
      </w:tr>
      <w:tr w14:paraId="5766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01FC0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34F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E9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片石换填（第一联支架基础）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117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07F4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1C712">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DF5EF">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24012E">
            <w:pPr>
              <w:jc w:val="left"/>
              <w:rPr>
                <w:rFonts w:hint="eastAsia" w:ascii="仿宋" w:hAnsi="仿宋" w:eastAsia="仿宋" w:cs="仿宋"/>
                <w:i w:val="0"/>
                <w:iCs w:val="0"/>
                <w:color w:val="000000"/>
                <w:sz w:val="24"/>
                <w:szCs w:val="24"/>
                <w:u w:val="none"/>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EEE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单价包含乙方自购原材料、人员工资、运输到场等一切费用</w:t>
            </w:r>
          </w:p>
        </w:tc>
      </w:tr>
      <w:tr w14:paraId="49F4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B8C4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3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CF3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片石换填（第二联支架基础）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05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8935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278E">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6A20A">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86EA5A">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CF017">
            <w:pPr>
              <w:jc w:val="center"/>
              <w:rPr>
                <w:rFonts w:hint="eastAsia" w:ascii="仿宋" w:hAnsi="仿宋" w:eastAsia="仿宋" w:cs="仿宋"/>
                <w:i w:val="0"/>
                <w:iCs w:val="0"/>
                <w:color w:val="000000"/>
                <w:sz w:val="24"/>
                <w:szCs w:val="24"/>
                <w:u w:val="none"/>
              </w:rPr>
            </w:pPr>
          </w:p>
        </w:tc>
      </w:tr>
      <w:tr w14:paraId="73B4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2125B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47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40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基础开挖（第一联支架基础）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05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42F7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B0F7">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6F28">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7A82D3">
            <w:pPr>
              <w:jc w:val="left"/>
              <w:rPr>
                <w:rFonts w:hint="eastAsia" w:ascii="仿宋" w:hAnsi="仿宋" w:eastAsia="仿宋" w:cs="仿宋"/>
                <w:i w:val="0"/>
                <w:iCs w:val="0"/>
                <w:color w:val="000000"/>
                <w:sz w:val="24"/>
                <w:szCs w:val="24"/>
                <w:u w:val="none"/>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42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单价包含土方开挖设备、设备进场厂费用、装车、燃油费、人工费、设备维修、弃方运输等一切费用</w:t>
            </w:r>
          </w:p>
        </w:tc>
      </w:tr>
      <w:tr w14:paraId="2EBA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4971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B56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28B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基础开挖（第二联支架基础）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38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185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A2E7C">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C19A">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1CC375">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530D8">
            <w:pPr>
              <w:jc w:val="center"/>
              <w:rPr>
                <w:rFonts w:hint="eastAsia" w:ascii="仿宋" w:hAnsi="仿宋" w:eastAsia="仿宋" w:cs="仿宋"/>
                <w:i w:val="0"/>
                <w:iCs w:val="0"/>
                <w:color w:val="000000"/>
                <w:sz w:val="24"/>
                <w:szCs w:val="24"/>
                <w:u w:val="none"/>
              </w:rPr>
            </w:pPr>
          </w:p>
        </w:tc>
      </w:tr>
      <w:tr w14:paraId="0D16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FAEAB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31AE0B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1463"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86596A0">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B匝道桥（现浇梁基础换填）</w:t>
            </w:r>
          </w:p>
        </w:tc>
        <w:tc>
          <w:tcPr>
            <w:tcW w:w="190"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647D964">
            <w:pPr>
              <w:jc w:val="center"/>
              <w:rPr>
                <w:rFonts w:hint="eastAsia" w:ascii="仿宋" w:hAnsi="仿宋" w:eastAsia="仿宋" w:cs="仿宋"/>
                <w:b/>
                <w:bCs/>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C4199EA">
            <w:pPr>
              <w:jc w:val="right"/>
              <w:rPr>
                <w:rFonts w:hint="eastAsia" w:ascii="仿宋" w:hAnsi="仿宋" w:eastAsia="仿宋" w:cs="仿宋"/>
                <w:b/>
                <w:bCs/>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E012918">
            <w:pPr>
              <w:jc w:val="right"/>
              <w:rPr>
                <w:rFonts w:hint="eastAsia" w:ascii="仿宋" w:hAnsi="仿宋" w:eastAsia="仿宋" w:cs="仿宋"/>
                <w:b/>
                <w:bCs/>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1EDE908">
            <w:pPr>
              <w:jc w:val="right"/>
              <w:rPr>
                <w:rFonts w:hint="eastAsia" w:ascii="仿宋" w:hAnsi="仿宋" w:eastAsia="仿宋" w:cs="仿宋"/>
                <w:b/>
                <w:bCs/>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74FBA7">
            <w:pPr>
              <w:jc w:val="left"/>
              <w:rPr>
                <w:rFonts w:hint="eastAsia" w:ascii="仿宋" w:hAnsi="仿宋" w:eastAsia="仿宋" w:cs="仿宋"/>
                <w:i w:val="0"/>
                <w:iCs w:val="0"/>
                <w:color w:val="000000"/>
                <w:sz w:val="24"/>
                <w:szCs w:val="24"/>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25F9430">
            <w:pPr>
              <w:jc w:val="right"/>
              <w:rPr>
                <w:rFonts w:hint="eastAsia" w:ascii="仿宋" w:hAnsi="仿宋" w:eastAsia="仿宋" w:cs="仿宋"/>
                <w:b/>
                <w:bCs/>
                <w:i w:val="0"/>
                <w:iCs w:val="0"/>
                <w:color w:val="000000"/>
                <w:sz w:val="24"/>
                <w:szCs w:val="24"/>
                <w:u w:val="none"/>
              </w:rPr>
            </w:pPr>
          </w:p>
        </w:tc>
      </w:tr>
      <w:tr w14:paraId="7E3A3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B1EFF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C5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60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片石换填（第一联支架基础）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A6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4F9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60606">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34BC">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8D6450">
            <w:pPr>
              <w:jc w:val="left"/>
              <w:rPr>
                <w:rFonts w:hint="eastAsia" w:ascii="仿宋" w:hAnsi="仿宋" w:eastAsia="仿宋" w:cs="仿宋"/>
                <w:i w:val="0"/>
                <w:iCs w:val="0"/>
                <w:color w:val="000000"/>
                <w:sz w:val="24"/>
                <w:szCs w:val="24"/>
                <w:u w:val="none"/>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192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单价包含乙方自购原材料、人员工资、运输到场等一切费用</w:t>
            </w:r>
          </w:p>
        </w:tc>
      </w:tr>
      <w:tr w14:paraId="6D26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11A8B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AA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EB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片石换填（第三联支架基础）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66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7A3E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2688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0FE84">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2EFE">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6D3C30">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DF741">
            <w:pPr>
              <w:jc w:val="center"/>
              <w:rPr>
                <w:rFonts w:hint="eastAsia" w:ascii="仿宋" w:hAnsi="仿宋" w:eastAsia="仿宋" w:cs="仿宋"/>
                <w:i w:val="0"/>
                <w:iCs w:val="0"/>
                <w:color w:val="000000"/>
                <w:sz w:val="24"/>
                <w:szCs w:val="24"/>
                <w:u w:val="none"/>
              </w:rPr>
            </w:pPr>
          </w:p>
        </w:tc>
      </w:tr>
      <w:tr w14:paraId="6EBD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BB984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435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80D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片石换填（第四联支架基础）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85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1FE2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CAD5">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424BD">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86D868">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96336">
            <w:pPr>
              <w:jc w:val="center"/>
              <w:rPr>
                <w:rFonts w:hint="eastAsia" w:ascii="仿宋" w:hAnsi="仿宋" w:eastAsia="仿宋" w:cs="仿宋"/>
                <w:i w:val="0"/>
                <w:iCs w:val="0"/>
                <w:color w:val="000000"/>
                <w:sz w:val="24"/>
                <w:szCs w:val="24"/>
                <w:u w:val="none"/>
              </w:rPr>
            </w:pPr>
          </w:p>
        </w:tc>
      </w:tr>
      <w:tr w14:paraId="12EB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1A436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5B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82E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基础开挖（第一联支架基础）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53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79C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1CFE">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83DB7">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E0C7E1">
            <w:pPr>
              <w:jc w:val="left"/>
              <w:rPr>
                <w:rFonts w:hint="eastAsia" w:ascii="仿宋" w:hAnsi="仿宋" w:eastAsia="仿宋" w:cs="仿宋"/>
                <w:i w:val="0"/>
                <w:iCs w:val="0"/>
                <w:color w:val="000000"/>
                <w:sz w:val="24"/>
                <w:szCs w:val="24"/>
                <w:u w:val="none"/>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B0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单价包含土方开挖设备、设备进场厂费用、装车、燃油费、人工费、设备维修、弃方运输等一切费用</w:t>
            </w:r>
          </w:p>
        </w:tc>
      </w:tr>
      <w:tr w14:paraId="218B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130CC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948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CE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基础开挖（第三联支架基础）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523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D36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52B0">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A58D">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0839EA">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DB212">
            <w:pPr>
              <w:jc w:val="center"/>
              <w:rPr>
                <w:rFonts w:hint="eastAsia" w:ascii="仿宋" w:hAnsi="仿宋" w:eastAsia="仿宋" w:cs="仿宋"/>
                <w:i w:val="0"/>
                <w:iCs w:val="0"/>
                <w:color w:val="000000"/>
                <w:sz w:val="24"/>
                <w:szCs w:val="24"/>
                <w:u w:val="none"/>
              </w:rPr>
            </w:pPr>
          </w:p>
        </w:tc>
      </w:tr>
      <w:tr w14:paraId="303C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A3FE9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C7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44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基础开挖（第四联支架基础）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1E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A45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893E2">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3B2F">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FBC0D8">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5BC6B">
            <w:pPr>
              <w:jc w:val="center"/>
              <w:rPr>
                <w:rFonts w:hint="eastAsia" w:ascii="仿宋" w:hAnsi="仿宋" w:eastAsia="仿宋" w:cs="仿宋"/>
                <w:i w:val="0"/>
                <w:iCs w:val="0"/>
                <w:color w:val="000000"/>
                <w:sz w:val="24"/>
                <w:szCs w:val="24"/>
                <w:u w:val="none"/>
              </w:rPr>
            </w:pPr>
          </w:p>
        </w:tc>
      </w:tr>
      <w:tr w14:paraId="0035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235FC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8FF510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1463"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CDF3E36">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漳滨特大桥西引桥（钢板桩）</w:t>
            </w:r>
          </w:p>
        </w:tc>
        <w:tc>
          <w:tcPr>
            <w:tcW w:w="190"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C7D2BC3">
            <w:pPr>
              <w:jc w:val="center"/>
              <w:rPr>
                <w:rFonts w:hint="eastAsia" w:ascii="仿宋" w:hAnsi="仿宋" w:eastAsia="仿宋" w:cs="仿宋"/>
                <w:b/>
                <w:bCs/>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AC84D38">
            <w:pPr>
              <w:jc w:val="right"/>
              <w:rPr>
                <w:rFonts w:hint="eastAsia" w:ascii="仿宋" w:hAnsi="仿宋" w:eastAsia="仿宋" w:cs="仿宋"/>
                <w:b/>
                <w:bCs/>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1619E6F">
            <w:pPr>
              <w:jc w:val="right"/>
              <w:rPr>
                <w:rFonts w:hint="eastAsia" w:ascii="仿宋" w:hAnsi="仿宋" w:eastAsia="仿宋" w:cs="仿宋"/>
                <w:b/>
                <w:bCs/>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98EAAFB">
            <w:pPr>
              <w:jc w:val="right"/>
              <w:rPr>
                <w:rFonts w:hint="eastAsia" w:ascii="仿宋" w:hAnsi="仿宋" w:eastAsia="仿宋" w:cs="仿宋"/>
                <w:b/>
                <w:bCs/>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91F285">
            <w:pPr>
              <w:jc w:val="left"/>
              <w:rPr>
                <w:rFonts w:hint="eastAsia" w:ascii="仿宋" w:hAnsi="仿宋" w:eastAsia="仿宋" w:cs="仿宋"/>
                <w:i w:val="0"/>
                <w:iCs w:val="0"/>
                <w:color w:val="000000"/>
                <w:sz w:val="24"/>
                <w:szCs w:val="24"/>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A8DF5CB">
            <w:pPr>
              <w:jc w:val="right"/>
              <w:rPr>
                <w:rFonts w:hint="eastAsia" w:ascii="仿宋" w:hAnsi="仿宋" w:eastAsia="仿宋" w:cs="仿宋"/>
                <w:b/>
                <w:bCs/>
                <w:i w:val="0"/>
                <w:iCs w:val="0"/>
                <w:color w:val="000000"/>
                <w:sz w:val="24"/>
                <w:szCs w:val="24"/>
                <w:u w:val="none"/>
              </w:rPr>
            </w:pPr>
          </w:p>
        </w:tc>
      </w:tr>
      <w:tr w14:paraId="30D3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DD536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48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79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钢板桩18#墩位系梁</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B0A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7FF1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A8F6">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56DE4">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4BD97F">
            <w:pPr>
              <w:jc w:val="left"/>
              <w:rPr>
                <w:rFonts w:hint="eastAsia" w:ascii="仿宋" w:hAnsi="仿宋" w:eastAsia="仿宋" w:cs="仿宋"/>
                <w:i w:val="0"/>
                <w:iCs w:val="0"/>
                <w:color w:val="000000"/>
                <w:sz w:val="24"/>
                <w:szCs w:val="24"/>
                <w:u w:val="none"/>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852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单价包含设备进场厂费用、燃油费、人工费、设备维修、打拔、加固、保管等一切费用</w:t>
            </w:r>
          </w:p>
        </w:tc>
      </w:tr>
      <w:tr w14:paraId="19C5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954AB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40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EB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承台钢板桩左42#墩位承台6.6*2.6*2.5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898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B8F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B2DC">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28846">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4FA14C">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E0E2E">
            <w:pPr>
              <w:jc w:val="center"/>
              <w:rPr>
                <w:rFonts w:hint="eastAsia" w:ascii="仿宋" w:hAnsi="仿宋" w:eastAsia="仿宋" w:cs="仿宋"/>
                <w:i w:val="0"/>
                <w:iCs w:val="0"/>
                <w:color w:val="000000"/>
                <w:sz w:val="24"/>
                <w:szCs w:val="24"/>
                <w:u w:val="none"/>
              </w:rPr>
            </w:pPr>
          </w:p>
        </w:tc>
      </w:tr>
      <w:tr w14:paraId="21DC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ABE0D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BDA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73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承台钢板桩左43#墩位承台6.6*2.6*2.5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72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4EE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A7818">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23A9E">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3D5931">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372D8">
            <w:pPr>
              <w:jc w:val="center"/>
              <w:rPr>
                <w:rFonts w:hint="eastAsia" w:ascii="仿宋" w:hAnsi="仿宋" w:eastAsia="仿宋" w:cs="仿宋"/>
                <w:i w:val="0"/>
                <w:iCs w:val="0"/>
                <w:color w:val="000000"/>
                <w:sz w:val="24"/>
                <w:szCs w:val="24"/>
                <w:u w:val="none"/>
              </w:rPr>
            </w:pPr>
          </w:p>
        </w:tc>
      </w:tr>
      <w:tr w14:paraId="566F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7A89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5D2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D42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承台钢板桩左44#墩位-1承台6.6*2.6*2.5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61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009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CDB0">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9936">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B227ED">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86499">
            <w:pPr>
              <w:jc w:val="center"/>
              <w:rPr>
                <w:rFonts w:hint="eastAsia" w:ascii="仿宋" w:hAnsi="仿宋" w:eastAsia="仿宋" w:cs="仿宋"/>
                <w:i w:val="0"/>
                <w:iCs w:val="0"/>
                <w:color w:val="000000"/>
                <w:sz w:val="24"/>
                <w:szCs w:val="24"/>
                <w:u w:val="none"/>
              </w:rPr>
            </w:pPr>
          </w:p>
        </w:tc>
      </w:tr>
      <w:tr w14:paraId="1968F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34A9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2E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8AA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承台钢板桩左44#墩位-2承台7.3*3*2.7m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EB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E4FF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798BE">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6004">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AEF3E7">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5BFA">
            <w:pPr>
              <w:jc w:val="center"/>
              <w:rPr>
                <w:rFonts w:hint="eastAsia" w:ascii="仿宋" w:hAnsi="仿宋" w:eastAsia="仿宋" w:cs="仿宋"/>
                <w:i w:val="0"/>
                <w:iCs w:val="0"/>
                <w:color w:val="000000"/>
                <w:sz w:val="24"/>
                <w:szCs w:val="24"/>
                <w:u w:val="none"/>
              </w:rPr>
            </w:pPr>
          </w:p>
        </w:tc>
      </w:tr>
      <w:tr w14:paraId="18BA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745D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BD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F7B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承台钢板桩左45#墩位承台6.6*2.6*2.5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26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563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5D6D">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BC531">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B442AB">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B7D21">
            <w:pPr>
              <w:jc w:val="center"/>
              <w:rPr>
                <w:rFonts w:hint="eastAsia" w:ascii="仿宋" w:hAnsi="仿宋" w:eastAsia="仿宋" w:cs="仿宋"/>
                <w:i w:val="0"/>
                <w:iCs w:val="0"/>
                <w:color w:val="000000"/>
                <w:sz w:val="24"/>
                <w:szCs w:val="24"/>
                <w:u w:val="none"/>
              </w:rPr>
            </w:pPr>
          </w:p>
        </w:tc>
      </w:tr>
      <w:tr w14:paraId="06794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853AC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AD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612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承台钢板桩左46#墩位-1承台6.6*2.6*2.5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037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E432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DFE0">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B2A4">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EB5F73">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B6EF1">
            <w:pPr>
              <w:jc w:val="center"/>
              <w:rPr>
                <w:rFonts w:hint="eastAsia" w:ascii="仿宋" w:hAnsi="仿宋" w:eastAsia="仿宋" w:cs="仿宋"/>
                <w:i w:val="0"/>
                <w:iCs w:val="0"/>
                <w:color w:val="000000"/>
                <w:sz w:val="24"/>
                <w:szCs w:val="24"/>
                <w:u w:val="none"/>
              </w:rPr>
            </w:pPr>
          </w:p>
        </w:tc>
      </w:tr>
      <w:tr w14:paraId="7024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F4354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80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332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承台钢板桩左46#墩位-2承台7.3*3*2.7m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A68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D08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6BC2">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ECFF">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34526B">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843AE">
            <w:pPr>
              <w:jc w:val="center"/>
              <w:rPr>
                <w:rFonts w:hint="eastAsia" w:ascii="仿宋" w:hAnsi="仿宋" w:eastAsia="仿宋" w:cs="仿宋"/>
                <w:i w:val="0"/>
                <w:iCs w:val="0"/>
                <w:color w:val="000000"/>
                <w:sz w:val="24"/>
                <w:szCs w:val="24"/>
                <w:u w:val="none"/>
              </w:rPr>
            </w:pPr>
          </w:p>
        </w:tc>
      </w:tr>
      <w:tr w14:paraId="7BA8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CD1AE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AF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41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承台钢板桩左47#墩位承台7.3*3*2.7m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27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2707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F1562">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5D6A">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8ADE7B">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E767E">
            <w:pPr>
              <w:jc w:val="center"/>
              <w:rPr>
                <w:rFonts w:hint="eastAsia" w:ascii="仿宋" w:hAnsi="仿宋" w:eastAsia="仿宋" w:cs="仿宋"/>
                <w:i w:val="0"/>
                <w:iCs w:val="0"/>
                <w:color w:val="000000"/>
                <w:sz w:val="24"/>
                <w:szCs w:val="24"/>
                <w:u w:val="none"/>
              </w:rPr>
            </w:pPr>
          </w:p>
        </w:tc>
      </w:tr>
      <w:tr w14:paraId="01B8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EDB49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055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5.10</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31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承台钢板桩左48#墩位承台7.3*3*2.7m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5E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C6B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7996">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EE84">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CD9456">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3DD7B">
            <w:pPr>
              <w:jc w:val="center"/>
              <w:rPr>
                <w:rFonts w:hint="eastAsia" w:ascii="仿宋" w:hAnsi="仿宋" w:eastAsia="仿宋" w:cs="仿宋"/>
                <w:i w:val="0"/>
                <w:iCs w:val="0"/>
                <w:color w:val="000000"/>
                <w:sz w:val="24"/>
                <w:szCs w:val="24"/>
                <w:u w:val="none"/>
              </w:rPr>
            </w:pPr>
          </w:p>
        </w:tc>
      </w:tr>
      <w:tr w14:paraId="5D08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CFA96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B6D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5AE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承台钢板桩右42#墩位-1承台7.3*3*2.7m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BB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DAF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73BC">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AA240">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654B13">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2DA5E">
            <w:pPr>
              <w:jc w:val="center"/>
              <w:rPr>
                <w:rFonts w:hint="eastAsia" w:ascii="仿宋" w:hAnsi="仿宋" w:eastAsia="仿宋" w:cs="仿宋"/>
                <w:i w:val="0"/>
                <w:iCs w:val="0"/>
                <w:color w:val="000000"/>
                <w:sz w:val="24"/>
                <w:szCs w:val="24"/>
                <w:u w:val="none"/>
              </w:rPr>
            </w:pPr>
          </w:p>
        </w:tc>
      </w:tr>
      <w:tr w14:paraId="0BD3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5896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7D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5.12</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86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承台钢板桩右42#墩位-2承台6.6*2.6*2.5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C3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35D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20978">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6221">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587656">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C1299">
            <w:pPr>
              <w:jc w:val="center"/>
              <w:rPr>
                <w:rFonts w:hint="eastAsia" w:ascii="仿宋" w:hAnsi="仿宋" w:eastAsia="仿宋" w:cs="仿宋"/>
                <w:i w:val="0"/>
                <w:iCs w:val="0"/>
                <w:color w:val="000000"/>
                <w:sz w:val="24"/>
                <w:szCs w:val="24"/>
                <w:u w:val="none"/>
              </w:rPr>
            </w:pPr>
          </w:p>
        </w:tc>
      </w:tr>
      <w:tr w14:paraId="35F02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5DA10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31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5.13</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767E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承台钢板桩右43#墩位-1承台7.3*3*2.7m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80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20DF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5E62">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9BAB">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E4508E">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D240B">
            <w:pPr>
              <w:jc w:val="center"/>
              <w:rPr>
                <w:rFonts w:hint="eastAsia" w:ascii="仿宋" w:hAnsi="仿宋" w:eastAsia="仿宋" w:cs="仿宋"/>
                <w:i w:val="0"/>
                <w:iCs w:val="0"/>
                <w:color w:val="000000"/>
                <w:sz w:val="24"/>
                <w:szCs w:val="24"/>
                <w:u w:val="none"/>
              </w:rPr>
            </w:pPr>
          </w:p>
        </w:tc>
      </w:tr>
      <w:tr w14:paraId="5CC2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CEEAB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B16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5.14</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1C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承台钢板桩右43#墩位-2承台6.6*2.6*2.5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38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536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8D27">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296A7">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03844D9">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82B2D">
            <w:pPr>
              <w:jc w:val="center"/>
              <w:rPr>
                <w:rFonts w:hint="eastAsia" w:ascii="仿宋" w:hAnsi="仿宋" w:eastAsia="仿宋" w:cs="仿宋"/>
                <w:i w:val="0"/>
                <w:iCs w:val="0"/>
                <w:color w:val="000000"/>
                <w:sz w:val="24"/>
                <w:szCs w:val="24"/>
                <w:u w:val="none"/>
              </w:rPr>
            </w:pPr>
          </w:p>
        </w:tc>
      </w:tr>
      <w:tr w14:paraId="7DA3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15185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B3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5.15</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B9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承台钢板桩右44#墩位承台6.6*2.6*2.5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E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41C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B1FB">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2D3A">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66C19B">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8462A">
            <w:pPr>
              <w:jc w:val="center"/>
              <w:rPr>
                <w:rFonts w:hint="eastAsia" w:ascii="仿宋" w:hAnsi="仿宋" w:eastAsia="仿宋" w:cs="仿宋"/>
                <w:i w:val="0"/>
                <w:iCs w:val="0"/>
                <w:color w:val="000000"/>
                <w:sz w:val="24"/>
                <w:szCs w:val="24"/>
                <w:u w:val="none"/>
              </w:rPr>
            </w:pPr>
          </w:p>
        </w:tc>
      </w:tr>
      <w:tr w14:paraId="3C71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CEE5B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4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5.16</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84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承台钢板桩右45#墩位-1承台7.3*3*2.7m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B4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FEC5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7441">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BA9C5">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FB59713">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30480">
            <w:pPr>
              <w:jc w:val="center"/>
              <w:rPr>
                <w:rFonts w:hint="eastAsia" w:ascii="仿宋" w:hAnsi="仿宋" w:eastAsia="仿宋" w:cs="仿宋"/>
                <w:i w:val="0"/>
                <w:iCs w:val="0"/>
                <w:color w:val="000000"/>
                <w:sz w:val="24"/>
                <w:szCs w:val="24"/>
                <w:u w:val="none"/>
              </w:rPr>
            </w:pPr>
          </w:p>
        </w:tc>
      </w:tr>
      <w:tr w14:paraId="184F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0D5C4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F9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5.17</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FCB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承台钢板桩右45#墩位-2承台6.6*2.6*2.5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3F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0D3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B84E">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1B22">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07C05C">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9BA29">
            <w:pPr>
              <w:jc w:val="center"/>
              <w:rPr>
                <w:rFonts w:hint="eastAsia" w:ascii="仿宋" w:hAnsi="仿宋" w:eastAsia="仿宋" w:cs="仿宋"/>
                <w:i w:val="0"/>
                <w:iCs w:val="0"/>
                <w:color w:val="000000"/>
                <w:sz w:val="24"/>
                <w:szCs w:val="24"/>
                <w:u w:val="none"/>
              </w:rPr>
            </w:pPr>
          </w:p>
        </w:tc>
      </w:tr>
      <w:tr w14:paraId="7540A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44384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6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5.18</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F8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承台钢板桩右46#墩位承台6.6*2.6*2.5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FF7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0876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3FAE">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34F52">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CC3350">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B9496">
            <w:pPr>
              <w:jc w:val="center"/>
              <w:rPr>
                <w:rFonts w:hint="eastAsia" w:ascii="仿宋" w:hAnsi="仿宋" w:eastAsia="仿宋" w:cs="仿宋"/>
                <w:i w:val="0"/>
                <w:iCs w:val="0"/>
                <w:color w:val="000000"/>
                <w:sz w:val="24"/>
                <w:szCs w:val="24"/>
                <w:u w:val="none"/>
              </w:rPr>
            </w:pPr>
          </w:p>
        </w:tc>
      </w:tr>
      <w:tr w14:paraId="6ED8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B8793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2D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5.19</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A3F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承台钢板桩右47#墩位承台7.3*3*2.7m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72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8DD4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8680">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B096">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904FB0">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9C309">
            <w:pPr>
              <w:jc w:val="center"/>
              <w:rPr>
                <w:rFonts w:hint="eastAsia" w:ascii="仿宋" w:hAnsi="仿宋" w:eastAsia="仿宋" w:cs="仿宋"/>
                <w:i w:val="0"/>
                <w:iCs w:val="0"/>
                <w:color w:val="000000"/>
                <w:sz w:val="24"/>
                <w:szCs w:val="24"/>
                <w:u w:val="none"/>
              </w:rPr>
            </w:pPr>
          </w:p>
        </w:tc>
      </w:tr>
      <w:tr w14:paraId="35FD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13420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891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5.20</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17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承台钢板桩右48#墩位承台7.3*3*2.7m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823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358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CFED">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3003">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5C90AC">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A145B">
            <w:pPr>
              <w:jc w:val="center"/>
              <w:rPr>
                <w:rFonts w:hint="eastAsia" w:ascii="仿宋" w:hAnsi="仿宋" w:eastAsia="仿宋" w:cs="仿宋"/>
                <w:i w:val="0"/>
                <w:iCs w:val="0"/>
                <w:color w:val="000000"/>
                <w:sz w:val="24"/>
                <w:szCs w:val="24"/>
                <w:u w:val="none"/>
              </w:rPr>
            </w:pPr>
          </w:p>
        </w:tc>
      </w:tr>
      <w:tr w14:paraId="7184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7ED55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F05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D8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钢板桩右49#墩位接桩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962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337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6E9C">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D1007">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872A94">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02F5">
            <w:pPr>
              <w:jc w:val="center"/>
              <w:rPr>
                <w:rFonts w:hint="eastAsia" w:ascii="仿宋" w:hAnsi="仿宋" w:eastAsia="仿宋" w:cs="仿宋"/>
                <w:i w:val="0"/>
                <w:iCs w:val="0"/>
                <w:color w:val="000000"/>
                <w:sz w:val="24"/>
                <w:szCs w:val="24"/>
                <w:u w:val="none"/>
              </w:rPr>
            </w:pPr>
          </w:p>
        </w:tc>
      </w:tr>
      <w:tr w14:paraId="3A77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76C61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773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5.22</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90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钢板桩右50#墩位接桩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884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B2A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31DE">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3FD8">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3C4B1C">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03F08">
            <w:pPr>
              <w:jc w:val="center"/>
              <w:rPr>
                <w:rFonts w:hint="eastAsia" w:ascii="仿宋" w:hAnsi="仿宋" w:eastAsia="仿宋" w:cs="仿宋"/>
                <w:i w:val="0"/>
                <w:iCs w:val="0"/>
                <w:color w:val="000000"/>
                <w:sz w:val="24"/>
                <w:szCs w:val="24"/>
                <w:u w:val="none"/>
              </w:rPr>
            </w:pPr>
          </w:p>
        </w:tc>
      </w:tr>
      <w:tr w14:paraId="4F27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E1B1B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AD7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5.23</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59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钢板桩右51#墩位接桩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FCD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97D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6FC4">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E4A56">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8BDF36">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4601A">
            <w:pPr>
              <w:jc w:val="center"/>
              <w:rPr>
                <w:rFonts w:hint="eastAsia" w:ascii="仿宋" w:hAnsi="仿宋" w:eastAsia="仿宋" w:cs="仿宋"/>
                <w:i w:val="0"/>
                <w:iCs w:val="0"/>
                <w:color w:val="000000"/>
                <w:sz w:val="24"/>
                <w:szCs w:val="24"/>
                <w:u w:val="none"/>
              </w:rPr>
            </w:pPr>
          </w:p>
        </w:tc>
      </w:tr>
      <w:tr w14:paraId="2AB8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EC63B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153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5.24</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22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钢板桩右52#墩位接桩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5AA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EF46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9D925">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53FC">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0B35AD">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300A4">
            <w:pPr>
              <w:jc w:val="center"/>
              <w:rPr>
                <w:rFonts w:hint="eastAsia" w:ascii="仿宋" w:hAnsi="仿宋" w:eastAsia="仿宋" w:cs="仿宋"/>
                <w:i w:val="0"/>
                <w:iCs w:val="0"/>
                <w:color w:val="000000"/>
                <w:sz w:val="24"/>
                <w:szCs w:val="24"/>
                <w:u w:val="none"/>
              </w:rPr>
            </w:pPr>
          </w:p>
        </w:tc>
      </w:tr>
      <w:tr w14:paraId="753B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1F613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CB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5.25</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38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钢板桩右53#墩位接桩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D7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A41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D112">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CDE1">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26B2D1F">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FB4B9">
            <w:pPr>
              <w:jc w:val="center"/>
              <w:rPr>
                <w:rFonts w:hint="eastAsia" w:ascii="仿宋" w:hAnsi="仿宋" w:eastAsia="仿宋" w:cs="仿宋"/>
                <w:i w:val="0"/>
                <w:iCs w:val="0"/>
                <w:color w:val="000000"/>
                <w:sz w:val="24"/>
                <w:szCs w:val="24"/>
                <w:u w:val="none"/>
              </w:rPr>
            </w:pPr>
          </w:p>
        </w:tc>
      </w:tr>
      <w:tr w14:paraId="3DA9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B9100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28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5.26</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6F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钢板桩右54#墩位接桩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2B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0BB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1FB3">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210C">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79BF4C">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E1599">
            <w:pPr>
              <w:jc w:val="center"/>
              <w:rPr>
                <w:rFonts w:hint="eastAsia" w:ascii="仿宋" w:hAnsi="仿宋" w:eastAsia="仿宋" w:cs="仿宋"/>
                <w:i w:val="0"/>
                <w:iCs w:val="0"/>
                <w:color w:val="000000"/>
                <w:sz w:val="24"/>
                <w:szCs w:val="24"/>
                <w:u w:val="none"/>
              </w:rPr>
            </w:pPr>
          </w:p>
        </w:tc>
      </w:tr>
      <w:tr w14:paraId="1448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9D8E6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40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5.27</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94A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钢板桩右55#墩位接桩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3D9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16A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5C652">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52F4">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5F0981">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087EC">
            <w:pPr>
              <w:jc w:val="center"/>
              <w:rPr>
                <w:rFonts w:hint="eastAsia" w:ascii="仿宋" w:hAnsi="仿宋" w:eastAsia="仿宋" w:cs="仿宋"/>
                <w:i w:val="0"/>
                <w:iCs w:val="0"/>
                <w:color w:val="000000"/>
                <w:sz w:val="24"/>
                <w:szCs w:val="24"/>
                <w:u w:val="none"/>
              </w:rPr>
            </w:pPr>
          </w:p>
        </w:tc>
      </w:tr>
      <w:tr w14:paraId="2918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46BB3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8132A4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1463"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8E564AF">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漳滨特大桥西引桥（支护）</w:t>
            </w:r>
          </w:p>
        </w:tc>
        <w:tc>
          <w:tcPr>
            <w:tcW w:w="190"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AB8407E">
            <w:pPr>
              <w:jc w:val="center"/>
              <w:rPr>
                <w:rFonts w:hint="eastAsia" w:ascii="仿宋" w:hAnsi="仿宋" w:eastAsia="仿宋" w:cs="仿宋"/>
                <w:b/>
                <w:bCs/>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A74D7B1">
            <w:pPr>
              <w:jc w:val="right"/>
              <w:rPr>
                <w:rFonts w:hint="eastAsia" w:ascii="仿宋" w:hAnsi="仿宋" w:eastAsia="仿宋" w:cs="仿宋"/>
                <w:b/>
                <w:bCs/>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2FD5C71">
            <w:pPr>
              <w:jc w:val="right"/>
              <w:rPr>
                <w:rFonts w:hint="eastAsia" w:ascii="仿宋" w:hAnsi="仿宋" w:eastAsia="仿宋" w:cs="仿宋"/>
                <w:b/>
                <w:bCs/>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82DF855">
            <w:pPr>
              <w:jc w:val="right"/>
              <w:rPr>
                <w:rFonts w:hint="eastAsia" w:ascii="仿宋" w:hAnsi="仿宋" w:eastAsia="仿宋" w:cs="仿宋"/>
                <w:b/>
                <w:bCs/>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8C6A50">
            <w:pPr>
              <w:jc w:val="left"/>
              <w:rPr>
                <w:rFonts w:hint="eastAsia" w:ascii="仿宋" w:hAnsi="仿宋" w:eastAsia="仿宋" w:cs="仿宋"/>
                <w:i w:val="0"/>
                <w:iCs w:val="0"/>
                <w:color w:val="000000"/>
                <w:sz w:val="24"/>
                <w:szCs w:val="24"/>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1E08419">
            <w:pPr>
              <w:jc w:val="right"/>
              <w:rPr>
                <w:rFonts w:hint="eastAsia" w:ascii="仿宋" w:hAnsi="仿宋" w:eastAsia="仿宋" w:cs="仿宋"/>
                <w:b/>
                <w:bCs/>
                <w:i w:val="0"/>
                <w:iCs w:val="0"/>
                <w:color w:val="000000"/>
                <w:sz w:val="24"/>
                <w:szCs w:val="24"/>
                <w:u w:val="none"/>
              </w:rPr>
            </w:pPr>
          </w:p>
        </w:tc>
      </w:tr>
      <w:tr w14:paraId="1AF04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E3BA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4E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C01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H型钢支护18#墩位系梁</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71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546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6D63C">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0D79">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DF22A2">
            <w:pPr>
              <w:jc w:val="left"/>
              <w:rPr>
                <w:rFonts w:hint="eastAsia" w:ascii="仿宋" w:hAnsi="仿宋" w:eastAsia="仿宋" w:cs="仿宋"/>
                <w:i w:val="0"/>
                <w:iCs w:val="0"/>
                <w:color w:val="000000"/>
                <w:sz w:val="24"/>
                <w:szCs w:val="24"/>
                <w:u w:val="none"/>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17F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单价包含设备进场厂费用、燃油费、人工费、设备维修、打拔、加固、保管等一切费用</w:t>
            </w:r>
          </w:p>
        </w:tc>
      </w:tr>
      <w:tr w14:paraId="7F48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84E2A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563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392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承台H型钢支护左42#墩位承台6.6*2.6*2.5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DC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C5C0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F34F8">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7716C">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A000E9">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82323">
            <w:pPr>
              <w:jc w:val="center"/>
              <w:rPr>
                <w:rFonts w:hint="eastAsia" w:ascii="仿宋" w:hAnsi="仿宋" w:eastAsia="仿宋" w:cs="仿宋"/>
                <w:i w:val="0"/>
                <w:iCs w:val="0"/>
                <w:color w:val="000000"/>
                <w:sz w:val="24"/>
                <w:szCs w:val="24"/>
                <w:u w:val="none"/>
              </w:rPr>
            </w:pPr>
          </w:p>
        </w:tc>
      </w:tr>
      <w:tr w14:paraId="146F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BCF08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27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B67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承台H型钢支护左43#墩位承台6.6*2.6*2.5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0A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B64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8A66">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67CDA">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1A2AA1">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36102">
            <w:pPr>
              <w:jc w:val="center"/>
              <w:rPr>
                <w:rFonts w:hint="eastAsia" w:ascii="仿宋" w:hAnsi="仿宋" w:eastAsia="仿宋" w:cs="仿宋"/>
                <w:i w:val="0"/>
                <w:iCs w:val="0"/>
                <w:color w:val="000000"/>
                <w:sz w:val="24"/>
                <w:szCs w:val="24"/>
                <w:u w:val="none"/>
              </w:rPr>
            </w:pPr>
          </w:p>
        </w:tc>
      </w:tr>
      <w:tr w14:paraId="00B7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CE628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3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C1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承台H型钢支护左44#墩位-1承台6.6*2.6*2.5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26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E816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F0B10">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210F">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A57688">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C558">
            <w:pPr>
              <w:jc w:val="center"/>
              <w:rPr>
                <w:rFonts w:hint="eastAsia" w:ascii="仿宋" w:hAnsi="仿宋" w:eastAsia="仿宋" w:cs="仿宋"/>
                <w:i w:val="0"/>
                <w:iCs w:val="0"/>
                <w:color w:val="000000"/>
                <w:sz w:val="24"/>
                <w:szCs w:val="24"/>
                <w:u w:val="none"/>
              </w:rPr>
            </w:pPr>
          </w:p>
        </w:tc>
      </w:tr>
      <w:tr w14:paraId="7645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DED03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4D5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5C8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承台H型钢支护左44#墩位-2承台7.3*3*2.7m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94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378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5B138">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66EE">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E6A87C">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F56BD">
            <w:pPr>
              <w:jc w:val="center"/>
              <w:rPr>
                <w:rFonts w:hint="eastAsia" w:ascii="仿宋" w:hAnsi="仿宋" w:eastAsia="仿宋" w:cs="仿宋"/>
                <w:i w:val="0"/>
                <w:iCs w:val="0"/>
                <w:color w:val="000000"/>
                <w:sz w:val="24"/>
                <w:szCs w:val="24"/>
                <w:u w:val="none"/>
              </w:rPr>
            </w:pPr>
          </w:p>
        </w:tc>
      </w:tr>
      <w:tr w14:paraId="4A04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B517C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1F6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21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承台H型钢支护左45#墩位承台6.6*2.6*2.5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9E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B3C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561E">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6B74">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C931C2">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ED4BA">
            <w:pPr>
              <w:jc w:val="center"/>
              <w:rPr>
                <w:rFonts w:hint="eastAsia" w:ascii="仿宋" w:hAnsi="仿宋" w:eastAsia="仿宋" w:cs="仿宋"/>
                <w:i w:val="0"/>
                <w:iCs w:val="0"/>
                <w:color w:val="000000"/>
                <w:sz w:val="24"/>
                <w:szCs w:val="24"/>
                <w:u w:val="none"/>
              </w:rPr>
            </w:pPr>
          </w:p>
        </w:tc>
      </w:tr>
      <w:tr w14:paraId="1B7D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158BC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C3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F6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承台H型钢支护左46#墩位-1承台6.6*2.6*2.5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E8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F59F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2D992">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94CE9">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157D7B">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B3A29">
            <w:pPr>
              <w:jc w:val="center"/>
              <w:rPr>
                <w:rFonts w:hint="eastAsia" w:ascii="仿宋" w:hAnsi="仿宋" w:eastAsia="仿宋" w:cs="仿宋"/>
                <w:i w:val="0"/>
                <w:iCs w:val="0"/>
                <w:color w:val="000000"/>
                <w:sz w:val="24"/>
                <w:szCs w:val="24"/>
                <w:u w:val="none"/>
              </w:rPr>
            </w:pPr>
          </w:p>
        </w:tc>
      </w:tr>
      <w:tr w14:paraId="561D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C5680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DB1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C4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承台H型钢支护左46#墩位-2承台7.3*3*2.7m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DDB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C84F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F479">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F985">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2EB486">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A1F25">
            <w:pPr>
              <w:jc w:val="center"/>
              <w:rPr>
                <w:rFonts w:hint="eastAsia" w:ascii="仿宋" w:hAnsi="仿宋" w:eastAsia="仿宋" w:cs="仿宋"/>
                <w:i w:val="0"/>
                <w:iCs w:val="0"/>
                <w:color w:val="000000"/>
                <w:sz w:val="24"/>
                <w:szCs w:val="24"/>
                <w:u w:val="none"/>
              </w:rPr>
            </w:pPr>
          </w:p>
        </w:tc>
      </w:tr>
      <w:tr w14:paraId="1A6C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B22B0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AE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540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承台H型钢支护左47#墩位承台7.3*3*2.7m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BF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A7B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51B7">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54FA">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36E10F">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9A373">
            <w:pPr>
              <w:jc w:val="center"/>
              <w:rPr>
                <w:rFonts w:hint="eastAsia" w:ascii="仿宋" w:hAnsi="仿宋" w:eastAsia="仿宋" w:cs="仿宋"/>
                <w:i w:val="0"/>
                <w:iCs w:val="0"/>
                <w:color w:val="000000"/>
                <w:sz w:val="24"/>
                <w:szCs w:val="24"/>
                <w:u w:val="none"/>
              </w:rPr>
            </w:pPr>
          </w:p>
        </w:tc>
      </w:tr>
      <w:tr w14:paraId="5EBE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BE92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A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577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承台H型钢支护左48#墩位承台7.3*3*2.7m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9E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32DB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297F">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F3A2">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B37C0A">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3F5B3">
            <w:pPr>
              <w:jc w:val="center"/>
              <w:rPr>
                <w:rFonts w:hint="eastAsia" w:ascii="仿宋" w:hAnsi="仿宋" w:eastAsia="仿宋" w:cs="仿宋"/>
                <w:i w:val="0"/>
                <w:iCs w:val="0"/>
                <w:color w:val="000000"/>
                <w:sz w:val="24"/>
                <w:szCs w:val="24"/>
                <w:u w:val="none"/>
              </w:rPr>
            </w:pPr>
          </w:p>
        </w:tc>
      </w:tr>
      <w:tr w14:paraId="2043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AB035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42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8E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承台H型钢支护右42#墩位-1承台7.3*3*2.7m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E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15B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47C5">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9B64">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BD6FCA">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76CBD">
            <w:pPr>
              <w:jc w:val="center"/>
              <w:rPr>
                <w:rFonts w:hint="eastAsia" w:ascii="仿宋" w:hAnsi="仿宋" w:eastAsia="仿宋" w:cs="仿宋"/>
                <w:i w:val="0"/>
                <w:iCs w:val="0"/>
                <w:color w:val="000000"/>
                <w:sz w:val="24"/>
                <w:szCs w:val="24"/>
                <w:u w:val="none"/>
              </w:rPr>
            </w:pPr>
          </w:p>
        </w:tc>
      </w:tr>
      <w:tr w14:paraId="141C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C869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6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6.12</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FD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承台H型钢支护右42#墩位-2承台6.6*2.6*2.5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63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ADBE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28088">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201B">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29FDFA7">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3B58E">
            <w:pPr>
              <w:jc w:val="center"/>
              <w:rPr>
                <w:rFonts w:hint="eastAsia" w:ascii="仿宋" w:hAnsi="仿宋" w:eastAsia="仿宋" w:cs="仿宋"/>
                <w:i w:val="0"/>
                <w:iCs w:val="0"/>
                <w:color w:val="000000"/>
                <w:sz w:val="24"/>
                <w:szCs w:val="24"/>
                <w:u w:val="none"/>
              </w:rPr>
            </w:pPr>
          </w:p>
        </w:tc>
      </w:tr>
      <w:tr w14:paraId="4C42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0708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0C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6.13</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A1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承台H型钢支护右43#墩位-1承台7.3*3*2.7m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84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23FF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FDA31">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D498A">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6E4282">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E44F0">
            <w:pPr>
              <w:jc w:val="center"/>
              <w:rPr>
                <w:rFonts w:hint="eastAsia" w:ascii="仿宋" w:hAnsi="仿宋" w:eastAsia="仿宋" w:cs="仿宋"/>
                <w:i w:val="0"/>
                <w:iCs w:val="0"/>
                <w:color w:val="000000"/>
                <w:sz w:val="24"/>
                <w:szCs w:val="24"/>
                <w:u w:val="none"/>
              </w:rPr>
            </w:pPr>
          </w:p>
        </w:tc>
      </w:tr>
      <w:tr w14:paraId="6600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2AB75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D6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6.14</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B1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承台H型钢支护右43#墩位-2承台6.6*2.6*2.5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57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DAB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706E">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71816">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9ED9CB">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CBAA2">
            <w:pPr>
              <w:jc w:val="center"/>
              <w:rPr>
                <w:rFonts w:hint="eastAsia" w:ascii="仿宋" w:hAnsi="仿宋" w:eastAsia="仿宋" w:cs="仿宋"/>
                <w:i w:val="0"/>
                <w:iCs w:val="0"/>
                <w:color w:val="000000"/>
                <w:sz w:val="24"/>
                <w:szCs w:val="24"/>
                <w:u w:val="none"/>
              </w:rPr>
            </w:pPr>
          </w:p>
        </w:tc>
      </w:tr>
      <w:tr w14:paraId="73EB1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ED2C0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44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6.15</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E35A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承台H型钢支护右44#墩位承台6.6*2.6*2.5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ABC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0B5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3494">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889D">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AA6EB6">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D6588">
            <w:pPr>
              <w:jc w:val="center"/>
              <w:rPr>
                <w:rFonts w:hint="eastAsia" w:ascii="仿宋" w:hAnsi="仿宋" w:eastAsia="仿宋" w:cs="仿宋"/>
                <w:i w:val="0"/>
                <w:iCs w:val="0"/>
                <w:color w:val="000000"/>
                <w:sz w:val="24"/>
                <w:szCs w:val="24"/>
                <w:u w:val="none"/>
              </w:rPr>
            </w:pPr>
          </w:p>
        </w:tc>
      </w:tr>
      <w:tr w14:paraId="4EAF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8070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C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6.16</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982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承台H型钢支护右45#墩位-1承台7.3*3*2.7m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AC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8309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DB39D">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BE9E">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18B61D">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64C8">
            <w:pPr>
              <w:jc w:val="center"/>
              <w:rPr>
                <w:rFonts w:hint="eastAsia" w:ascii="仿宋" w:hAnsi="仿宋" w:eastAsia="仿宋" w:cs="仿宋"/>
                <w:i w:val="0"/>
                <w:iCs w:val="0"/>
                <w:color w:val="000000"/>
                <w:sz w:val="24"/>
                <w:szCs w:val="24"/>
                <w:u w:val="none"/>
              </w:rPr>
            </w:pPr>
          </w:p>
        </w:tc>
      </w:tr>
      <w:tr w14:paraId="39D92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C0204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EB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6.17</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47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承台H型钢支护右45#墩位-2承台6.6*2.6*2.5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D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C3B6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53D28">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6FFF">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67508B">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80395">
            <w:pPr>
              <w:jc w:val="center"/>
              <w:rPr>
                <w:rFonts w:hint="eastAsia" w:ascii="仿宋" w:hAnsi="仿宋" w:eastAsia="仿宋" w:cs="仿宋"/>
                <w:i w:val="0"/>
                <w:iCs w:val="0"/>
                <w:color w:val="000000"/>
                <w:sz w:val="24"/>
                <w:szCs w:val="24"/>
                <w:u w:val="none"/>
              </w:rPr>
            </w:pPr>
          </w:p>
        </w:tc>
      </w:tr>
      <w:tr w14:paraId="4757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4CE5A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B2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6.18</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1A6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承台H型钢支护右46#墩位承台6.6*2.6*2.5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B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F152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B3E6">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D9DD">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E6939B">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2E2FC">
            <w:pPr>
              <w:jc w:val="center"/>
              <w:rPr>
                <w:rFonts w:hint="eastAsia" w:ascii="仿宋" w:hAnsi="仿宋" w:eastAsia="仿宋" w:cs="仿宋"/>
                <w:i w:val="0"/>
                <w:iCs w:val="0"/>
                <w:color w:val="000000"/>
                <w:sz w:val="24"/>
                <w:szCs w:val="24"/>
                <w:u w:val="none"/>
              </w:rPr>
            </w:pPr>
          </w:p>
        </w:tc>
      </w:tr>
      <w:tr w14:paraId="41F0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3485B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26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6.19</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321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承台H型钢支护右47#墩位承台7.3*3*2.7m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9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455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7D16">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4DF2">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8477C7">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57D42">
            <w:pPr>
              <w:jc w:val="center"/>
              <w:rPr>
                <w:rFonts w:hint="eastAsia" w:ascii="仿宋" w:hAnsi="仿宋" w:eastAsia="仿宋" w:cs="仿宋"/>
                <w:i w:val="0"/>
                <w:iCs w:val="0"/>
                <w:color w:val="000000"/>
                <w:sz w:val="24"/>
                <w:szCs w:val="24"/>
                <w:u w:val="none"/>
              </w:rPr>
            </w:pPr>
          </w:p>
        </w:tc>
      </w:tr>
      <w:tr w14:paraId="2C6C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341EF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58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6.20</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26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承台H型钢支护右48#墩位承台7.3*3*2.7m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846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AD1B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A1EAB">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CD8B">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C50DEC">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9DF49">
            <w:pPr>
              <w:jc w:val="center"/>
              <w:rPr>
                <w:rFonts w:hint="eastAsia" w:ascii="仿宋" w:hAnsi="仿宋" w:eastAsia="仿宋" w:cs="仿宋"/>
                <w:i w:val="0"/>
                <w:iCs w:val="0"/>
                <w:color w:val="000000"/>
                <w:sz w:val="24"/>
                <w:szCs w:val="24"/>
                <w:u w:val="none"/>
              </w:rPr>
            </w:pPr>
          </w:p>
        </w:tc>
      </w:tr>
      <w:tr w14:paraId="11AD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8040A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CD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91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H型钢支护右49#墩位接桩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AF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63A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963B">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AC3A">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EFD588">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3CC20">
            <w:pPr>
              <w:jc w:val="center"/>
              <w:rPr>
                <w:rFonts w:hint="eastAsia" w:ascii="仿宋" w:hAnsi="仿宋" w:eastAsia="仿宋" w:cs="仿宋"/>
                <w:i w:val="0"/>
                <w:iCs w:val="0"/>
                <w:color w:val="000000"/>
                <w:sz w:val="24"/>
                <w:szCs w:val="24"/>
                <w:u w:val="none"/>
              </w:rPr>
            </w:pPr>
          </w:p>
        </w:tc>
      </w:tr>
      <w:tr w14:paraId="2F37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36BE1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28A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6.22</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76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H型钢支护右50#墩位接桩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B6E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0DB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64CD">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C0913">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E94C44">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4CE58">
            <w:pPr>
              <w:jc w:val="center"/>
              <w:rPr>
                <w:rFonts w:hint="eastAsia" w:ascii="仿宋" w:hAnsi="仿宋" w:eastAsia="仿宋" w:cs="仿宋"/>
                <w:i w:val="0"/>
                <w:iCs w:val="0"/>
                <w:color w:val="000000"/>
                <w:sz w:val="24"/>
                <w:szCs w:val="24"/>
                <w:u w:val="none"/>
              </w:rPr>
            </w:pPr>
          </w:p>
        </w:tc>
      </w:tr>
      <w:tr w14:paraId="578C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4AEE4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6D5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6.23</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E92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H型钢支护右51#墩位接桩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7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0C78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303F">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ABB3">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97864F">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DE4DF">
            <w:pPr>
              <w:jc w:val="center"/>
              <w:rPr>
                <w:rFonts w:hint="eastAsia" w:ascii="仿宋" w:hAnsi="仿宋" w:eastAsia="仿宋" w:cs="仿宋"/>
                <w:i w:val="0"/>
                <w:iCs w:val="0"/>
                <w:color w:val="000000"/>
                <w:sz w:val="24"/>
                <w:szCs w:val="24"/>
                <w:u w:val="none"/>
              </w:rPr>
            </w:pPr>
          </w:p>
        </w:tc>
      </w:tr>
      <w:tr w14:paraId="4051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2714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21B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6.24</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A0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H型钢支护右52#墩位接桩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23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EBAF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AF0C">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D3DF5">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D618CF">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9A0B2">
            <w:pPr>
              <w:jc w:val="center"/>
              <w:rPr>
                <w:rFonts w:hint="eastAsia" w:ascii="仿宋" w:hAnsi="仿宋" w:eastAsia="仿宋" w:cs="仿宋"/>
                <w:i w:val="0"/>
                <w:iCs w:val="0"/>
                <w:color w:val="000000"/>
                <w:sz w:val="24"/>
                <w:szCs w:val="24"/>
                <w:u w:val="none"/>
              </w:rPr>
            </w:pPr>
          </w:p>
        </w:tc>
      </w:tr>
      <w:tr w14:paraId="4691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A0B23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C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6.25</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EA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H型钢支护右53#墩位接桩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B17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0534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159C">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7086">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A7B290">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052B2">
            <w:pPr>
              <w:jc w:val="center"/>
              <w:rPr>
                <w:rFonts w:hint="eastAsia" w:ascii="仿宋" w:hAnsi="仿宋" w:eastAsia="仿宋" w:cs="仿宋"/>
                <w:i w:val="0"/>
                <w:iCs w:val="0"/>
                <w:color w:val="000000"/>
                <w:sz w:val="24"/>
                <w:szCs w:val="24"/>
                <w:u w:val="none"/>
              </w:rPr>
            </w:pPr>
          </w:p>
        </w:tc>
      </w:tr>
      <w:tr w14:paraId="234C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34E04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A7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6.26</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3D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H型钢支护右54#墩位接桩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1F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E22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18CB">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B8C47">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8AA7F0">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21282">
            <w:pPr>
              <w:jc w:val="center"/>
              <w:rPr>
                <w:rFonts w:hint="eastAsia" w:ascii="仿宋" w:hAnsi="仿宋" w:eastAsia="仿宋" w:cs="仿宋"/>
                <w:i w:val="0"/>
                <w:iCs w:val="0"/>
                <w:color w:val="000000"/>
                <w:sz w:val="24"/>
                <w:szCs w:val="24"/>
                <w:u w:val="none"/>
              </w:rPr>
            </w:pPr>
          </w:p>
        </w:tc>
      </w:tr>
      <w:tr w14:paraId="1EEC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99549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71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6.27</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99A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H型钢支护右55#墩位接桩</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AC0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6355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FB303">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EC98">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BFA6EF">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2518D">
            <w:pPr>
              <w:jc w:val="center"/>
              <w:rPr>
                <w:rFonts w:hint="eastAsia" w:ascii="仿宋" w:hAnsi="仿宋" w:eastAsia="仿宋" w:cs="仿宋"/>
                <w:i w:val="0"/>
                <w:iCs w:val="0"/>
                <w:color w:val="000000"/>
                <w:sz w:val="24"/>
                <w:szCs w:val="24"/>
                <w:u w:val="none"/>
              </w:rPr>
            </w:pPr>
          </w:p>
        </w:tc>
      </w:tr>
      <w:tr w14:paraId="2395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2A021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2D6051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c>
          <w:tcPr>
            <w:tcW w:w="1463"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50D7921">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A匝道1号桥（钢板桩）</w:t>
            </w:r>
          </w:p>
        </w:tc>
        <w:tc>
          <w:tcPr>
            <w:tcW w:w="190"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657B8D4">
            <w:pPr>
              <w:jc w:val="center"/>
              <w:rPr>
                <w:rFonts w:hint="eastAsia" w:ascii="仿宋" w:hAnsi="仿宋" w:eastAsia="仿宋" w:cs="仿宋"/>
                <w:b/>
                <w:bCs/>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C0E58BC">
            <w:pPr>
              <w:jc w:val="right"/>
              <w:rPr>
                <w:rFonts w:hint="eastAsia" w:ascii="仿宋" w:hAnsi="仿宋" w:eastAsia="仿宋" w:cs="仿宋"/>
                <w:b/>
                <w:bCs/>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369226D">
            <w:pPr>
              <w:jc w:val="right"/>
              <w:rPr>
                <w:rFonts w:hint="eastAsia" w:ascii="仿宋" w:hAnsi="仿宋" w:eastAsia="仿宋" w:cs="仿宋"/>
                <w:b/>
                <w:bCs/>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7038D52">
            <w:pPr>
              <w:jc w:val="right"/>
              <w:rPr>
                <w:rFonts w:hint="eastAsia" w:ascii="仿宋" w:hAnsi="仿宋" w:eastAsia="仿宋" w:cs="仿宋"/>
                <w:b/>
                <w:bCs/>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15FB49">
            <w:pPr>
              <w:jc w:val="left"/>
              <w:rPr>
                <w:rFonts w:hint="eastAsia" w:ascii="仿宋" w:hAnsi="仿宋" w:eastAsia="仿宋" w:cs="仿宋"/>
                <w:i w:val="0"/>
                <w:iCs w:val="0"/>
                <w:color w:val="000000"/>
                <w:sz w:val="24"/>
                <w:szCs w:val="24"/>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6F45B89">
            <w:pPr>
              <w:jc w:val="right"/>
              <w:rPr>
                <w:rFonts w:hint="eastAsia" w:ascii="仿宋" w:hAnsi="仿宋" w:eastAsia="仿宋" w:cs="仿宋"/>
                <w:b/>
                <w:bCs/>
                <w:i w:val="0"/>
                <w:iCs w:val="0"/>
                <w:color w:val="000000"/>
                <w:sz w:val="24"/>
                <w:szCs w:val="24"/>
                <w:u w:val="none"/>
              </w:rPr>
            </w:pPr>
          </w:p>
        </w:tc>
      </w:tr>
      <w:tr w14:paraId="0CE8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BF3F4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B0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5F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钢板桩0#墩位桥台</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3D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F62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BD88">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EC65A">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6C4476">
            <w:pPr>
              <w:jc w:val="left"/>
              <w:rPr>
                <w:rFonts w:hint="eastAsia" w:ascii="仿宋" w:hAnsi="仿宋" w:eastAsia="仿宋" w:cs="仿宋"/>
                <w:i w:val="0"/>
                <w:iCs w:val="0"/>
                <w:color w:val="000000"/>
                <w:sz w:val="24"/>
                <w:szCs w:val="24"/>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9C02">
            <w:pPr>
              <w:jc w:val="right"/>
              <w:rPr>
                <w:rFonts w:hint="eastAsia" w:ascii="仿宋" w:hAnsi="仿宋" w:eastAsia="仿宋" w:cs="仿宋"/>
                <w:i w:val="0"/>
                <w:iCs w:val="0"/>
                <w:color w:val="000000"/>
                <w:sz w:val="24"/>
                <w:szCs w:val="24"/>
                <w:u w:val="none"/>
              </w:rPr>
            </w:pPr>
          </w:p>
        </w:tc>
      </w:tr>
      <w:tr w14:paraId="16B4B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5F849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8F9F62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c>
          <w:tcPr>
            <w:tcW w:w="1463"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C4EF24A">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A匝道1号桥（支护）</w:t>
            </w:r>
          </w:p>
        </w:tc>
        <w:tc>
          <w:tcPr>
            <w:tcW w:w="190"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DE630CC">
            <w:pPr>
              <w:jc w:val="center"/>
              <w:rPr>
                <w:rFonts w:hint="eastAsia" w:ascii="仿宋" w:hAnsi="仿宋" w:eastAsia="仿宋" w:cs="仿宋"/>
                <w:b/>
                <w:bCs/>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E6F42DE">
            <w:pPr>
              <w:jc w:val="right"/>
              <w:rPr>
                <w:rFonts w:hint="eastAsia" w:ascii="仿宋" w:hAnsi="仿宋" w:eastAsia="仿宋" w:cs="仿宋"/>
                <w:b/>
                <w:bCs/>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B2761AA">
            <w:pPr>
              <w:jc w:val="right"/>
              <w:rPr>
                <w:rFonts w:hint="eastAsia" w:ascii="仿宋" w:hAnsi="仿宋" w:eastAsia="仿宋" w:cs="仿宋"/>
                <w:b/>
                <w:bCs/>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1E5A9A1">
            <w:pPr>
              <w:jc w:val="right"/>
              <w:rPr>
                <w:rFonts w:hint="eastAsia" w:ascii="仿宋" w:hAnsi="仿宋" w:eastAsia="仿宋" w:cs="仿宋"/>
                <w:b/>
                <w:bCs/>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591784">
            <w:pPr>
              <w:jc w:val="left"/>
              <w:rPr>
                <w:rFonts w:hint="eastAsia" w:ascii="仿宋" w:hAnsi="仿宋" w:eastAsia="仿宋" w:cs="仿宋"/>
                <w:i w:val="0"/>
                <w:iCs w:val="0"/>
                <w:color w:val="000000"/>
                <w:sz w:val="24"/>
                <w:szCs w:val="24"/>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4FBC0F2">
            <w:pPr>
              <w:jc w:val="right"/>
              <w:rPr>
                <w:rFonts w:hint="eastAsia" w:ascii="仿宋" w:hAnsi="仿宋" w:eastAsia="仿宋" w:cs="仿宋"/>
                <w:b/>
                <w:bCs/>
                <w:i w:val="0"/>
                <w:iCs w:val="0"/>
                <w:color w:val="000000"/>
                <w:sz w:val="24"/>
                <w:szCs w:val="24"/>
                <w:u w:val="none"/>
              </w:rPr>
            </w:pPr>
          </w:p>
        </w:tc>
      </w:tr>
      <w:tr w14:paraId="79AB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17EE6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FC1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E19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H型钢支护0#墩位桥台</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5A2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F13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B527">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62AC2">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5E6268">
            <w:pPr>
              <w:jc w:val="left"/>
              <w:rPr>
                <w:rFonts w:hint="eastAsia" w:ascii="仿宋" w:hAnsi="仿宋" w:eastAsia="仿宋" w:cs="仿宋"/>
                <w:i w:val="0"/>
                <w:iCs w:val="0"/>
                <w:color w:val="000000"/>
                <w:sz w:val="24"/>
                <w:szCs w:val="24"/>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3C7C">
            <w:pPr>
              <w:jc w:val="right"/>
              <w:rPr>
                <w:rFonts w:hint="eastAsia" w:ascii="仿宋" w:hAnsi="仿宋" w:eastAsia="仿宋" w:cs="仿宋"/>
                <w:i w:val="0"/>
                <w:iCs w:val="0"/>
                <w:color w:val="000000"/>
                <w:sz w:val="24"/>
                <w:szCs w:val="24"/>
                <w:u w:val="none"/>
              </w:rPr>
            </w:pPr>
          </w:p>
        </w:tc>
      </w:tr>
      <w:tr w14:paraId="5A148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FD8CB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5259C5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1463"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EE65616">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干处挖土方</w:t>
            </w:r>
          </w:p>
        </w:tc>
        <w:tc>
          <w:tcPr>
            <w:tcW w:w="190"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0A16293">
            <w:pPr>
              <w:jc w:val="center"/>
              <w:rPr>
                <w:rFonts w:hint="eastAsia" w:ascii="仿宋" w:hAnsi="仿宋" w:eastAsia="仿宋" w:cs="仿宋"/>
                <w:b/>
                <w:bCs/>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C6CCDD2">
            <w:pPr>
              <w:jc w:val="right"/>
              <w:rPr>
                <w:rFonts w:hint="eastAsia" w:ascii="仿宋" w:hAnsi="仿宋" w:eastAsia="仿宋" w:cs="仿宋"/>
                <w:b/>
                <w:bCs/>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E876B10">
            <w:pPr>
              <w:jc w:val="right"/>
              <w:rPr>
                <w:rFonts w:hint="eastAsia" w:ascii="仿宋" w:hAnsi="仿宋" w:eastAsia="仿宋" w:cs="仿宋"/>
                <w:b/>
                <w:bCs/>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ABFBBD5">
            <w:pPr>
              <w:jc w:val="right"/>
              <w:rPr>
                <w:rFonts w:hint="eastAsia" w:ascii="仿宋" w:hAnsi="仿宋" w:eastAsia="仿宋" w:cs="仿宋"/>
                <w:b/>
                <w:bCs/>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75EF03">
            <w:pPr>
              <w:jc w:val="left"/>
              <w:rPr>
                <w:rFonts w:hint="eastAsia" w:ascii="仿宋" w:hAnsi="仿宋" w:eastAsia="仿宋" w:cs="仿宋"/>
                <w:i w:val="0"/>
                <w:iCs w:val="0"/>
                <w:color w:val="000000"/>
                <w:sz w:val="24"/>
                <w:szCs w:val="24"/>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1B073EB">
            <w:pPr>
              <w:jc w:val="right"/>
              <w:rPr>
                <w:rFonts w:hint="eastAsia" w:ascii="仿宋" w:hAnsi="仿宋" w:eastAsia="仿宋" w:cs="仿宋"/>
                <w:b/>
                <w:bCs/>
                <w:i w:val="0"/>
                <w:iCs w:val="0"/>
                <w:color w:val="000000"/>
                <w:sz w:val="24"/>
                <w:szCs w:val="24"/>
                <w:u w:val="none"/>
              </w:rPr>
            </w:pPr>
          </w:p>
        </w:tc>
      </w:tr>
      <w:tr w14:paraId="5B4C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9C83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0A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81C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漳滨特大桥（西引桥）系梁、承台开挖</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2C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B10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6005</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9C21">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EE948">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EBB0D9">
            <w:pPr>
              <w:jc w:val="left"/>
              <w:rPr>
                <w:rFonts w:hint="eastAsia" w:ascii="仿宋" w:hAnsi="仿宋" w:eastAsia="仿宋" w:cs="仿宋"/>
                <w:i w:val="0"/>
                <w:iCs w:val="0"/>
                <w:color w:val="000000"/>
                <w:sz w:val="24"/>
                <w:szCs w:val="24"/>
                <w:u w:val="none"/>
              </w:rPr>
            </w:pPr>
          </w:p>
        </w:tc>
        <w:tc>
          <w:tcPr>
            <w:tcW w:w="899" w:type="pct"/>
            <w:vMerge w:val="restart"/>
            <w:tcBorders>
              <w:top w:val="single" w:color="000000" w:sz="4" w:space="0"/>
              <w:left w:val="single" w:color="000000" w:sz="4" w:space="0"/>
              <w:bottom w:val="nil"/>
              <w:right w:val="single" w:color="000000" w:sz="4" w:space="0"/>
            </w:tcBorders>
            <w:shd w:val="clear" w:color="auto" w:fill="auto"/>
            <w:vAlign w:val="center"/>
          </w:tcPr>
          <w:p w14:paraId="27DAD7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单价包含土方开挖设备、设备进场厂费用、装车、燃油费、人工费、设备维修、回填、弃方运输等一切费用</w:t>
            </w:r>
          </w:p>
        </w:tc>
      </w:tr>
      <w:tr w14:paraId="268BC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9076E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3CE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CF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A匝道1号桥系梁、承台开挖</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DC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0DB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1989.95</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0E9C">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4CE40">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C387C5">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nil"/>
              <w:right w:val="single" w:color="000000" w:sz="4" w:space="0"/>
            </w:tcBorders>
            <w:shd w:val="clear" w:color="auto" w:fill="auto"/>
            <w:vAlign w:val="center"/>
          </w:tcPr>
          <w:p w14:paraId="78129E4C">
            <w:pPr>
              <w:jc w:val="center"/>
              <w:rPr>
                <w:rFonts w:hint="eastAsia" w:ascii="仿宋" w:hAnsi="仿宋" w:eastAsia="仿宋" w:cs="仿宋"/>
                <w:i w:val="0"/>
                <w:iCs w:val="0"/>
                <w:color w:val="000000"/>
                <w:sz w:val="24"/>
                <w:szCs w:val="24"/>
                <w:u w:val="none"/>
              </w:rPr>
            </w:pPr>
          </w:p>
        </w:tc>
      </w:tr>
      <w:tr w14:paraId="72BE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D521B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9A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FA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A匝道2号桥系梁、承台开挖</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0F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2DF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1893.3</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CEFDC">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056E">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8B5BAA">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nil"/>
              <w:right w:val="single" w:color="000000" w:sz="4" w:space="0"/>
            </w:tcBorders>
            <w:shd w:val="clear" w:color="auto" w:fill="auto"/>
            <w:vAlign w:val="center"/>
          </w:tcPr>
          <w:p w14:paraId="0F8DF600">
            <w:pPr>
              <w:jc w:val="center"/>
              <w:rPr>
                <w:rFonts w:hint="eastAsia" w:ascii="仿宋" w:hAnsi="仿宋" w:eastAsia="仿宋" w:cs="仿宋"/>
                <w:i w:val="0"/>
                <w:iCs w:val="0"/>
                <w:color w:val="000000"/>
                <w:sz w:val="24"/>
                <w:szCs w:val="24"/>
                <w:u w:val="none"/>
              </w:rPr>
            </w:pPr>
          </w:p>
        </w:tc>
      </w:tr>
      <w:tr w14:paraId="180A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CFC41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B4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00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B匝道桥系梁、承台开挖</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E5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5AC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423.7</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18DB">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C8B8">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2EC538">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nil"/>
              <w:right w:val="single" w:color="000000" w:sz="4" w:space="0"/>
            </w:tcBorders>
            <w:shd w:val="clear" w:color="auto" w:fill="auto"/>
            <w:vAlign w:val="center"/>
          </w:tcPr>
          <w:p w14:paraId="682C90A2">
            <w:pPr>
              <w:jc w:val="center"/>
              <w:rPr>
                <w:rFonts w:hint="eastAsia" w:ascii="仿宋" w:hAnsi="仿宋" w:eastAsia="仿宋" w:cs="仿宋"/>
                <w:i w:val="0"/>
                <w:iCs w:val="0"/>
                <w:color w:val="000000"/>
                <w:sz w:val="24"/>
                <w:szCs w:val="24"/>
                <w:u w:val="none"/>
              </w:rPr>
            </w:pPr>
          </w:p>
        </w:tc>
      </w:tr>
      <w:tr w14:paraId="6342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0F9F2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D8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B0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漳滨特大桥（西引桥）系梁、承台弃土</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81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D80A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8407</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76BE">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87BE">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CC0C92">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nil"/>
              <w:right w:val="single" w:color="000000" w:sz="4" w:space="0"/>
            </w:tcBorders>
            <w:shd w:val="clear" w:color="auto" w:fill="auto"/>
            <w:vAlign w:val="center"/>
          </w:tcPr>
          <w:p w14:paraId="1F88B656">
            <w:pPr>
              <w:jc w:val="center"/>
              <w:rPr>
                <w:rFonts w:hint="eastAsia" w:ascii="仿宋" w:hAnsi="仿宋" w:eastAsia="仿宋" w:cs="仿宋"/>
                <w:i w:val="0"/>
                <w:iCs w:val="0"/>
                <w:color w:val="000000"/>
                <w:sz w:val="24"/>
                <w:szCs w:val="24"/>
                <w:u w:val="none"/>
              </w:rPr>
            </w:pPr>
          </w:p>
        </w:tc>
      </w:tr>
      <w:tr w14:paraId="7C7E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BCAF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05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7F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A匝道1号桥系梁、承台弃土</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616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5FF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2785.93</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E52B">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41E8">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7E59A6">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nil"/>
              <w:right w:val="single" w:color="000000" w:sz="4" w:space="0"/>
            </w:tcBorders>
            <w:shd w:val="clear" w:color="auto" w:fill="auto"/>
            <w:vAlign w:val="center"/>
          </w:tcPr>
          <w:p w14:paraId="1C1B4644">
            <w:pPr>
              <w:jc w:val="center"/>
              <w:rPr>
                <w:rFonts w:hint="eastAsia" w:ascii="仿宋" w:hAnsi="仿宋" w:eastAsia="仿宋" w:cs="仿宋"/>
                <w:i w:val="0"/>
                <w:iCs w:val="0"/>
                <w:color w:val="000000"/>
                <w:sz w:val="24"/>
                <w:szCs w:val="24"/>
                <w:u w:val="none"/>
              </w:rPr>
            </w:pPr>
          </w:p>
        </w:tc>
      </w:tr>
      <w:tr w14:paraId="4766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7E1C2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4D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F0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A匝道2号桥系梁、承台弃土</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13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94D5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2650.62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DD389">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02CD">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D543C9">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nil"/>
              <w:right w:val="single" w:color="000000" w:sz="4" w:space="0"/>
            </w:tcBorders>
            <w:shd w:val="clear" w:color="auto" w:fill="auto"/>
            <w:vAlign w:val="center"/>
          </w:tcPr>
          <w:p w14:paraId="4B02C278">
            <w:pPr>
              <w:jc w:val="center"/>
              <w:rPr>
                <w:rFonts w:hint="eastAsia" w:ascii="仿宋" w:hAnsi="仿宋" w:eastAsia="仿宋" w:cs="仿宋"/>
                <w:i w:val="0"/>
                <w:iCs w:val="0"/>
                <w:color w:val="000000"/>
                <w:sz w:val="24"/>
                <w:szCs w:val="24"/>
                <w:u w:val="none"/>
              </w:rPr>
            </w:pPr>
          </w:p>
        </w:tc>
      </w:tr>
      <w:tr w14:paraId="300B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8B229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4F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94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B匝道桥系梁、承台弃土</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DA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1D3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593.18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18A4">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0C47">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0DD872">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nil"/>
              <w:right w:val="single" w:color="000000" w:sz="4" w:space="0"/>
            </w:tcBorders>
            <w:shd w:val="clear" w:color="auto" w:fill="auto"/>
            <w:vAlign w:val="center"/>
          </w:tcPr>
          <w:p w14:paraId="5B6E43EE">
            <w:pPr>
              <w:jc w:val="center"/>
              <w:rPr>
                <w:rFonts w:hint="eastAsia" w:ascii="仿宋" w:hAnsi="仿宋" w:eastAsia="仿宋" w:cs="仿宋"/>
                <w:i w:val="0"/>
                <w:iCs w:val="0"/>
                <w:color w:val="000000"/>
                <w:sz w:val="24"/>
                <w:szCs w:val="24"/>
                <w:u w:val="none"/>
              </w:rPr>
            </w:pPr>
          </w:p>
        </w:tc>
      </w:tr>
      <w:tr w14:paraId="6836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4A471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809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5D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漳滨特大桥（西引桥）系梁、承台回填</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DB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792C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4203.5</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A8CC">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C48E3">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C067A24">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nil"/>
              <w:right w:val="single" w:color="000000" w:sz="4" w:space="0"/>
            </w:tcBorders>
            <w:shd w:val="clear" w:color="auto" w:fill="auto"/>
            <w:vAlign w:val="center"/>
          </w:tcPr>
          <w:p w14:paraId="73750689">
            <w:pPr>
              <w:jc w:val="center"/>
              <w:rPr>
                <w:rFonts w:hint="eastAsia" w:ascii="仿宋" w:hAnsi="仿宋" w:eastAsia="仿宋" w:cs="仿宋"/>
                <w:i w:val="0"/>
                <w:iCs w:val="0"/>
                <w:color w:val="000000"/>
                <w:sz w:val="24"/>
                <w:szCs w:val="24"/>
                <w:u w:val="none"/>
              </w:rPr>
            </w:pPr>
          </w:p>
        </w:tc>
      </w:tr>
      <w:tr w14:paraId="2190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B8065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67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9.10</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8B7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A匝道1号桥系梁、承台回填</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0D1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59EC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1392.965</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0F90">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ED5E7">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6464F0">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nil"/>
              <w:right w:val="single" w:color="000000" w:sz="4" w:space="0"/>
            </w:tcBorders>
            <w:shd w:val="clear" w:color="auto" w:fill="auto"/>
            <w:vAlign w:val="center"/>
          </w:tcPr>
          <w:p w14:paraId="340E4F88">
            <w:pPr>
              <w:jc w:val="center"/>
              <w:rPr>
                <w:rFonts w:hint="eastAsia" w:ascii="仿宋" w:hAnsi="仿宋" w:eastAsia="仿宋" w:cs="仿宋"/>
                <w:i w:val="0"/>
                <w:iCs w:val="0"/>
                <w:color w:val="000000"/>
                <w:sz w:val="24"/>
                <w:szCs w:val="24"/>
                <w:u w:val="none"/>
              </w:rPr>
            </w:pPr>
          </w:p>
        </w:tc>
      </w:tr>
      <w:tr w14:paraId="49F5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336EB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40B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88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A匝道2号桥系梁、承台回填</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458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83F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1325.31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FA11">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E189">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8AF536">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nil"/>
              <w:right w:val="single" w:color="000000" w:sz="4" w:space="0"/>
            </w:tcBorders>
            <w:shd w:val="clear" w:color="auto" w:fill="auto"/>
            <w:vAlign w:val="center"/>
          </w:tcPr>
          <w:p w14:paraId="770963A2">
            <w:pPr>
              <w:jc w:val="center"/>
              <w:rPr>
                <w:rFonts w:hint="eastAsia" w:ascii="仿宋" w:hAnsi="仿宋" w:eastAsia="仿宋" w:cs="仿宋"/>
                <w:i w:val="0"/>
                <w:iCs w:val="0"/>
                <w:color w:val="000000"/>
                <w:sz w:val="24"/>
                <w:szCs w:val="24"/>
                <w:u w:val="none"/>
              </w:rPr>
            </w:pPr>
          </w:p>
        </w:tc>
      </w:tr>
      <w:tr w14:paraId="344B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F4DD8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3B8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C5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B匝道桥系梁、承台回填</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F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850E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296.59</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9B82">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7345">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8CEA13">
            <w:pPr>
              <w:jc w:val="left"/>
              <w:rPr>
                <w:rFonts w:hint="eastAsia" w:ascii="仿宋" w:hAnsi="仿宋" w:eastAsia="仿宋" w:cs="仿宋"/>
                <w:i w:val="0"/>
                <w:iCs w:val="0"/>
                <w:color w:val="000000"/>
                <w:sz w:val="24"/>
                <w:szCs w:val="24"/>
                <w:u w:val="none"/>
              </w:rPr>
            </w:pPr>
          </w:p>
        </w:tc>
        <w:tc>
          <w:tcPr>
            <w:tcW w:w="899" w:type="pct"/>
            <w:vMerge w:val="continue"/>
            <w:tcBorders>
              <w:top w:val="single" w:color="000000" w:sz="4" w:space="0"/>
              <w:left w:val="single" w:color="000000" w:sz="4" w:space="0"/>
              <w:bottom w:val="nil"/>
              <w:right w:val="single" w:color="000000" w:sz="4" w:space="0"/>
            </w:tcBorders>
            <w:shd w:val="clear" w:color="auto" w:fill="auto"/>
            <w:vAlign w:val="center"/>
          </w:tcPr>
          <w:p w14:paraId="72FDBA49">
            <w:pPr>
              <w:jc w:val="center"/>
              <w:rPr>
                <w:rFonts w:hint="eastAsia" w:ascii="仿宋" w:hAnsi="仿宋" w:eastAsia="仿宋" w:cs="仿宋"/>
                <w:i w:val="0"/>
                <w:iCs w:val="0"/>
                <w:color w:val="000000"/>
                <w:sz w:val="24"/>
                <w:szCs w:val="24"/>
                <w:u w:val="none"/>
              </w:rPr>
            </w:pPr>
          </w:p>
        </w:tc>
      </w:tr>
      <w:tr w14:paraId="490C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5C4E8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AECC14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w:t>
            </w:r>
          </w:p>
        </w:tc>
        <w:tc>
          <w:tcPr>
            <w:tcW w:w="1463"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7428AAA">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泥浆处理</w:t>
            </w:r>
          </w:p>
        </w:tc>
        <w:tc>
          <w:tcPr>
            <w:tcW w:w="190"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35A28AC">
            <w:pPr>
              <w:jc w:val="center"/>
              <w:rPr>
                <w:rFonts w:hint="eastAsia" w:ascii="仿宋" w:hAnsi="仿宋" w:eastAsia="仿宋" w:cs="仿宋"/>
                <w:b/>
                <w:bCs/>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EA8FCA0">
            <w:pPr>
              <w:jc w:val="right"/>
              <w:rPr>
                <w:rFonts w:hint="eastAsia" w:ascii="仿宋" w:hAnsi="仿宋" w:eastAsia="仿宋" w:cs="仿宋"/>
                <w:b/>
                <w:bCs/>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C7B99E2">
            <w:pPr>
              <w:jc w:val="right"/>
              <w:rPr>
                <w:rFonts w:hint="eastAsia" w:ascii="仿宋" w:hAnsi="仿宋" w:eastAsia="仿宋" w:cs="仿宋"/>
                <w:b/>
                <w:bCs/>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A1B0A75">
            <w:pPr>
              <w:jc w:val="right"/>
              <w:rPr>
                <w:rFonts w:hint="eastAsia" w:ascii="仿宋" w:hAnsi="仿宋" w:eastAsia="仿宋" w:cs="仿宋"/>
                <w:b/>
                <w:bCs/>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ADD702">
            <w:pPr>
              <w:jc w:val="left"/>
              <w:rPr>
                <w:rFonts w:hint="eastAsia" w:ascii="仿宋" w:hAnsi="仿宋" w:eastAsia="仿宋" w:cs="仿宋"/>
                <w:i w:val="0"/>
                <w:iCs w:val="0"/>
                <w:color w:val="000000"/>
                <w:sz w:val="24"/>
                <w:szCs w:val="24"/>
                <w:u w:val="none"/>
              </w:rPr>
            </w:pPr>
          </w:p>
        </w:tc>
        <w:tc>
          <w:tcPr>
            <w:tcW w:w="899" w:type="pct"/>
            <w:tcBorders>
              <w:top w:val="nil"/>
              <w:left w:val="single" w:color="000000" w:sz="4" w:space="0"/>
              <w:bottom w:val="nil"/>
              <w:right w:val="single" w:color="000000" w:sz="4" w:space="0"/>
            </w:tcBorders>
            <w:shd w:val="clear" w:color="auto" w:fill="D9D9D9"/>
            <w:vAlign w:val="center"/>
          </w:tcPr>
          <w:p w14:paraId="4B044F7D">
            <w:pPr>
              <w:rPr>
                <w:rFonts w:hint="eastAsia" w:ascii="仿宋" w:hAnsi="仿宋" w:eastAsia="仿宋" w:cs="仿宋"/>
                <w:i w:val="0"/>
                <w:iCs w:val="0"/>
                <w:color w:val="000000"/>
                <w:sz w:val="24"/>
                <w:szCs w:val="24"/>
                <w:u w:val="none"/>
              </w:rPr>
            </w:pPr>
          </w:p>
        </w:tc>
      </w:tr>
      <w:tr w14:paraId="0018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53D20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A88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D4A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漳滨特大桥（西引桥）桩基础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9C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0AB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80995.382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62130">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FAB0">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973DD5">
            <w:pPr>
              <w:jc w:val="left"/>
              <w:rPr>
                <w:rFonts w:hint="eastAsia" w:ascii="仿宋" w:hAnsi="仿宋" w:eastAsia="仿宋" w:cs="仿宋"/>
                <w:i w:val="0"/>
                <w:iCs w:val="0"/>
                <w:color w:val="000000"/>
                <w:sz w:val="24"/>
                <w:szCs w:val="24"/>
                <w:u w:val="none"/>
              </w:rPr>
            </w:pPr>
          </w:p>
        </w:tc>
        <w:tc>
          <w:tcPr>
            <w:tcW w:w="899" w:type="pct"/>
            <w:vMerge w:val="restart"/>
            <w:tcBorders>
              <w:top w:val="nil"/>
              <w:left w:val="single" w:color="000000" w:sz="4" w:space="0"/>
              <w:bottom w:val="single" w:color="000000" w:sz="4" w:space="0"/>
              <w:right w:val="single" w:color="000000" w:sz="4" w:space="0"/>
            </w:tcBorders>
            <w:shd w:val="clear" w:color="auto" w:fill="auto"/>
            <w:vAlign w:val="center"/>
          </w:tcPr>
          <w:p w14:paraId="325AA4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单价包含泥浆运输设备、燃油、人工费、泥浆处置费用、弃方场地等一起费用</w:t>
            </w:r>
          </w:p>
        </w:tc>
      </w:tr>
      <w:tr w14:paraId="7A19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95657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10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09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漳滨特大桥（东引桥）桩基础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026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D5A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24039.944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1110">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8D913">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A8FCC7">
            <w:pPr>
              <w:jc w:val="left"/>
              <w:rPr>
                <w:rFonts w:hint="eastAsia" w:ascii="仿宋" w:hAnsi="仿宋" w:eastAsia="仿宋" w:cs="仿宋"/>
                <w:i w:val="0"/>
                <w:iCs w:val="0"/>
                <w:color w:val="000000"/>
                <w:sz w:val="24"/>
                <w:szCs w:val="24"/>
                <w:u w:val="none"/>
              </w:rPr>
            </w:pPr>
          </w:p>
        </w:tc>
        <w:tc>
          <w:tcPr>
            <w:tcW w:w="899" w:type="pct"/>
            <w:vMerge w:val="continue"/>
            <w:tcBorders>
              <w:top w:val="nil"/>
              <w:left w:val="single" w:color="000000" w:sz="4" w:space="0"/>
              <w:bottom w:val="single" w:color="000000" w:sz="4" w:space="0"/>
              <w:right w:val="single" w:color="000000" w:sz="4" w:space="0"/>
            </w:tcBorders>
            <w:shd w:val="clear" w:color="auto" w:fill="auto"/>
            <w:vAlign w:val="center"/>
          </w:tcPr>
          <w:p w14:paraId="769A7D75">
            <w:pPr>
              <w:jc w:val="center"/>
              <w:rPr>
                <w:rFonts w:hint="eastAsia" w:ascii="仿宋" w:hAnsi="仿宋" w:eastAsia="仿宋" w:cs="仿宋"/>
                <w:i w:val="0"/>
                <w:iCs w:val="0"/>
                <w:color w:val="000000"/>
                <w:sz w:val="24"/>
                <w:szCs w:val="24"/>
                <w:u w:val="none"/>
              </w:rPr>
            </w:pPr>
          </w:p>
        </w:tc>
      </w:tr>
      <w:tr w14:paraId="1028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A9709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1EB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0B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漳滨特大桥桩基础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20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6E0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22261.344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00A18">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16F4">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D29FA1">
            <w:pPr>
              <w:jc w:val="left"/>
              <w:rPr>
                <w:rFonts w:hint="eastAsia" w:ascii="仿宋" w:hAnsi="仿宋" w:eastAsia="仿宋" w:cs="仿宋"/>
                <w:i w:val="0"/>
                <w:iCs w:val="0"/>
                <w:color w:val="000000"/>
                <w:sz w:val="24"/>
                <w:szCs w:val="24"/>
                <w:u w:val="none"/>
              </w:rPr>
            </w:pPr>
          </w:p>
        </w:tc>
        <w:tc>
          <w:tcPr>
            <w:tcW w:w="899" w:type="pct"/>
            <w:vMerge w:val="continue"/>
            <w:tcBorders>
              <w:top w:val="nil"/>
              <w:left w:val="single" w:color="000000" w:sz="4" w:space="0"/>
              <w:bottom w:val="single" w:color="000000" w:sz="4" w:space="0"/>
              <w:right w:val="single" w:color="000000" w:sz="4" w:space="0"/>
            </w:tcBorders>
            <w:shd w:val="clear" w:color="auto" w:fill="auto"/>
            <w:vAlign w:val="center"/>
          </w:tcPr>
          <w:p w14:paraId="638BE60D">
            <w:pPr>
              <w:jc w:val="center"/>
              <w:rPr>
                <w:rFonts w:hint="eastAsia" w:ascii="仿宋" w:hAnsi="仿宋" w:eastAsia="仿宋" w:cs="仿宋"/>
                <w:i w:val="0"/>
                <w:iCs w:val="0"/>
                <w:color w:val="000000"/>
                <w:sz w:val="24"/>
                <w:szCs w:val="24"/>
                <w:u w:val="none"/>
              </w:rPr>
            </w:pPr>
          </w:p>
        </w:tc>
      </w:tr>
      <w:tr w14:paraId="43F3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D2B86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881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92C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A匝道1号桥桩基础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97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00B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3699.111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F2B7F">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C98C">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CE4E0E">
            <w:pPr>
              <w:jc w:val="left"/>
              <w:rPr>
                <w:rFonts w:hint="eastAsia" w:ascii="仿宋" w:hAnsi="仿宋" w:eastAsia="仿宋" w:cs="仿宋"/>
                <w:i w:val="0"/>
                <w:iCs w:val="0"/>
                <w:color w:val="000000"/>
                <w:sz w:val="24"/>
                <w:szCs w:val="24"/>
                <w:u w:val="none"/>
              </w:rPr>
            </w:pPr>
          </w:p>
        </w:tc>
        <w:tc>
          <w:tcPr>
            <w:tcW w:w="899" w:type="pct"/>
            <w:vMerge w:val="continue"/>
            <w:tcBorders>
              <w:top w:val="nil"/>
              <w:left w:val="single" w:color="000000" w:sz="4" w:space="0"/>
              <w:bottom w:val="single" w:color="000000" w:sz="4" w:space="0"/>
              <w:right w:val="single" w:color="000000" w:sz="4" w:space="0"/>
            </w:tcBorders>
            <w:shd w:val="clear" w:color="auto" w:fill="auto"/>
            <w:vAlign w:val="center"/>
          </w:tcPr>
          <w:p w14:paraId="6C9D09A0">
            <w:pPr>
              <w:jc w:val="center"/>
              <w:rPr>
                <w:rFonts w:hint="eastAsia" w:ascii="仿宋" w:hAnsi="仿宋" w:eastAsia="仿宋" w:cs="仿宋"/>
                <w:i w:val="0"/>
                <w:iCs w:val="0"/>
                <w:color w:val="000000"/>
                <w:sz w:val="24"/>
                <w:szCs w:val="24"/>
                <w:u w:val="none"/>
              </w:rPr>
            </w:pPr>
          </w:p>
        </w:tc>
      </w:tr>
      <w:tr w14:paraId="6A2A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48073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202" w:type="pct"/>
            <w:tcBorders>
              <w:top w:val="single" w:color="000000" w:sz="4" w:space="0"/>
              <w:left w:val="single" w:color="000000" w:sz="4" w:space="0"/>
              <w:bottom w:val="nil"/>
              <w:right w:val="single" w:color="000000" w:sz="4" w:space="0"/>
            </w:tcBorders>
            <w:shd w:val="clear" w:color="auto" w:fill="auto"/>
            <w:vAlign w:val="center"/>
          </w:tcPr>
          <w:p w14:paraId="79E7DA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463" w:type="pct"/>
            <w:tcBorders>
              <w:top w:val="single" w:color="000000" w:sz="4" w:space="0"/>
              <w:left w:val="single" w:color="000000" w:sz="4" w:space="0"/>
              <w:bottom w:val="nil"/>
              <w:right w:val="single" w:color="000000" w:sz="4" w:space="0"/>
            </w:tcBorders>
            <w:shd w:val="clear" w:color="auto" w:fill="auto"/>
            <w:vAlign w:val="center"/>
          </w:tcPr>
          <w:p w14:paraId="75D1FE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A匝道2号桥桩基础</w:t>
            </w:r>
          </w:p>
        </w:tc>
        <w:tc>
          <w:tcPr>
            <w:tcW w:w="190" w:type="pct"/>
            <w:tcBorders>
              <w:top w:val="single" w:color="000000" w:sz="4" w:space="0"/>
              <w:left w:val="single" w:color="000000" w:sz="4" w:space="0"/>
              <w:bottom w:val="nil"/>
              <w:right w:val="single" w:color="000000" w:sz="4" w:space="0"/>
            </w:tcBorders>
            <w:shd w:val="clear" w:color="auto" w:fill="auto"/>
            <w:vAlign w:val="center"/>
          </w:tcPr>
          <w:p w14:paraId="269348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536" w:type="dxa"/>
            <w:tcBorders>
              <w:top w:val="single" w:color="000000" w:sz="4" w:space="0"/>
              <w:left w:val="single" w:color="000000" w:sz="4" w:space="0"/>
              <w:bottom w:val="nil"/>
              <w:right w:val="single" w:color="000000" w:sz="4" w:space="0"/>
            </w:tcBorders>
            <w:shd w:val="clear" w:color="auto" w:fill="auto"/>
            <w:vAlign w:val="center"/>
          </w:tcPr>
          <w:p w14:paraId="12806E44">
            <w:pPr>
              <w:keepNext w:val="0"/>
              <w:keepLines w:val="0"/>
              <w:widowControl/>
              <w:suppressLineNumbers w:val="0"/>
              <w:jc w:val="righ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5328.666</w:t>
            </w:r>
          </w:p>
        </w:tc>
        <w:tc>
          <w:tcPr>
            <w:tcW w:w="349" w:type="pct"/>
            <w:tcBorders>
              <w:top w:val="single" w:color="000000" w:sz="4" w:space="0"/>
              <w:left w:val="single" w:color="000000" w:sz="4" w:space="0"/>
              <w:bottom w:val="nil"/>
              <w:right w:val="single" w:color="000000" w:sz="4" w:space="0"/>
            </w:tcBorders>
            <w:shd w:val="clear" w:color="auto" w:fill="auto"/>
            <w:vAlign w:val="center"/>
          </w:tcPr>
          <w:p w14:paraId="7A905CC8">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B6E9">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0F5F8E">
            <w:pPr>
              <w:jc w:val="left"/>
              <w:rPr>
                <w:rFonts w:hint="eastAsia" w:ascii="仿宋" w:hAnsi="仿宋" w:eastAsia="仿宋" w:cs="仿宋"/>
                <w:i w:val="0"/>
                <w:iCs w:val="0"/>
                <w:color w:val="000000"/>
                <w:sz w:val="24"/>
                <w:szCs w:val="24"/>
                <w:u w:val="none"/>
              </w:rPr>
            </w:pPr>
          </w:p>
        </w:tc>
        <w:tc>
          <w:tcPr>
            <w:tcW w:w="899" w:type="pct"/>
            <w:vMerge w:val="continue"/>
            <w:tcBorders>
              <w:top w:val="nil"/>
              <w:left w:val="single" w:color="000000" w:sz="4" w:space="0"/>
              <w:bottom w:val="single" w:color="000000" w:sz="4" w:space="0"/>
              <w:right w:val="single" w:color="000000" w:sz="4" w:space="0"/>
            </w:tcBorders>
            <w:shd w:val="clear" w:color="auto" w:fill="auto"/>
            <w:vAlign w:val="center"/>
          </w:tcPr>
          <w:p w14:paraId="66D03E0A">
            <w:pPr>
              <w:jc w:val="center"/>
              <w:rPr>
                <w:rFonts w:hint="eastAsia" w:ascii="仿宋" w:hAnsi="仿宋" w:eastAsia="仿宋" w:cs="仿宋"/>
                <w:i w:val="0"/>
                <w:iCs w:val="0"/>
                <w:color w:val="000000"/>
                <w:sz w:val="24"/>
                <w:szCs w:val="24"/>
                <w:u w:val="none"/>
              </w:rPr>
            </w:pPr>
          </w:p>
        </w:tc>
      </w:tr>
      <w:tr w14:paraId="64058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CC1F6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B5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1C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B匝道桥桩基础</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66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00D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3925.801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F278">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7EB5">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4BE4CE">
            <w:pPr>
              <w:jc w:val="left"/>
              <w:rPr>
                <w:rFonts w:hint="eastAsia" w:ascii="仿宋" w:hAnsi="仿宋" w:eastAsia="仿宋" w:cs="仿宋"/>
                <w:i w:val="0"/>
                <w:iCs w:val="0"/>
                <w:color w:val="000000"/>
                <w:sz w:val="24"/>
                <w:szCs w:val="24"/>
                <w:u w:val="none"/>
              </w:rPr>
            </w:pPr>
          </w:p>
        </w:tc>
        <w:tc>
          <w:tcPr>
            <w:tcW w:w="899" w:type="pct"/>
            <w:vMerge w:val="continue"/>
            <w:tcBorders>
              <w:top w:val="nil"/>
              <w:left w:val="single" w:color="000000" w:sz="4" w:space="0"/>
              <w:bottom w:val="single" w:color="000000" w:sz="4" w:space="0"/>
              <w:right w:val="single" w:color="000000" w:sz="4" w:space="0"/>
            </w:tcBorders>
            <w:shd w:val="clear" w:color="auto" w:fill="auto"/>
            <w:vAlign w:val="center"/>
          </w:tcPr>
          <w:p w14:paraId="40107F21">
            <w:pPr>
              <w:jc w:val="center"/>
              <w:rPr>
                <w:rFonts w:hint="eastAsia" w:ascii="仿宋" w:hAnsi="仿宋" w:eastAsia="仿宋" w:cs="仿宋"/>
                <w:i w:val="0"/>
                <w:iCs w:val="0"/>
                <w:color w:val="000000"/>
                <w:sz w:val="24"/>
                <w:szCs w:val="24"/>
                <w:u w:val="none"/>
              </w:rPr>
            </w:pPr>
          </w:p>
        </w:tc>
      </w:tr>
      <w:tr w14:paraId="0245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0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A4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2BA9">
            <w:pPr>
              <w:jc w:val="right"/>
              <w:rPr>
                <w:rFonts w:hint="eastAsia" w:ascii="仿宋" w:hAnsi="仿宋" w:eastAsia="仿宋" w:cs="仿宋"/>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8534">
            <w:pPr>
              <w:jc w:val="right"/>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A1243">
            <w:pPr>
              <w:jc w:val="right"/>
              <w:rPr>
                <w:rFonts w:hint="eastAsia" w:ascii="仿宋" w:hAnsi="仿宋" w:eastAsia="仿宋" w:cs="仿宋"/>
                <w:i w:val="0"/>
                <w:iCs w:val="0"/>
                <w:color w:val="000000"/>
                <w:sz w:val="24"/>
                <w:szCs w:val="24"/>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325F33">
            <w:pPr>
              <w:jc w:val="left"/>
              <w:rPr>
                <w:rFonts w:hint="eastAsia" w:ascii="仿宋" w:hAnsi="仿宋" w:eastAsia="仿宋" w:cs="仿宋"/>
                <w:i w:val="0"/>
                <w:iCs w:val="0"/>
                <w:color w:val="000000"/>
                <w:sz w:val="24"/>
                <w:szCs w:val="24"/>
                <w:u w:val="none"/>
              </w:rPr>
            </w:pPr>
          </w:p>
        </w:tc>
        <w:tc>
          <w:tcPr>
            <w:tcW w:w="899" w:type="pct"/>
            <w:vMerge w:val="continue"/>
            <w:tcBorders>
              <w:top w:val="nil"/>
              <w:left w:val="single" w:color="000000" w:sz="4" w:space="0"/>
              <w:bottom w:val="single" w:color="000000" w:sz="4" w:space="0"/>
              <w:right w:val="single" w:color="000000" w:sz="4" w:space="0"/>
            </w:tcBorders>
            <w:shd w:val="clear" w:color="auto" w:fill="auto"/>
            <w:vAlign w:val="center"/>
          </w:tcPr>
          <w:p w14:paraId="791984DB">
            <w:pPr>
              <w:jc w:val="center"/>
              <w:rPr>
                <w:rFonts w:hint="eastAsia" w:ascii="仿宋" w:hAnsi="仿宋" w:eastAsia="仿宋" w:cs="仿宋"/>
                <w:i w:val="0"/>
                <w:iCs w:val="0"/>
                <w:color w:val="000000"/>
                <w:sz w:val="24"/>
                <w:szCs w:val="24"/>
                <w:u w:val="none"/>
              </w:rPr>
            </w:pPr>
          </w:p>
        </w:tc>
      </w:tr>
    </w:tbl>
    <w:p w14:paraId="16DA6750">
      <w:pPr>
        <w:pStyle w:val="6"/>
        <w:widowControl/>
        <w:tabs>
          <w:tab w:val="left" w:pos="3990"/>
        </w:tabs>
        <w:spacing w:line="360" w:lineRule="auto"/>
        <w:rPr>
          <w:rFonts w:hint="eastAsia" w:ascii="仿宋_GB2312" w:hAnsi="宋体" w:eastAsia="仿宋_GB2312" w:cs="仿宋_GB2312"/>
          <w:b/>
          <w:i w:val="0"/>
          <w:color w:val="000000"/>
          <w:kern w:val="0"/>
          <w:sz w:val="24"/>
          <w:szCs w:val="24"/>
          <w:u w:val="none"/>
          <w:lang w:val="en-US" w:eastAsia="zh-CN" w:bidi="ar"/>
        </w:rPr>
      </w:pPr>
    </w:p>
    <w:p w14:paraId="45D5BD48">
      <w:pPr>
        <w:pStyle w:val="6"/>
        <w:widowControl/>
        <w:tabs>
          <w:tab w:val="left" w:pos="3990"/>
        </w:tabs>
        <w:spacing w:line="360" w:lineRule="auto"/>
        <w:rPr>
          <w:rFonts w:hint="default" w:ascii="仿宋_GB2312" w:hAnsi="宋体" w:eastAsia="仿宋_GB2312" w:cs="仿宋_GB2312"/>
          <w:b/>
          <w:i w:val="0"/>
          <w:color w:val="000000"/>
          <w:kern w:val="0"/>
          <w:sz w:val="24"/>
          <w:szCs w:val="24"/>
          <w:u w:val="none"/>
          <w:lang w:val="en-US" w:eastAsia="zh-CN" w:bidi="ar"/>
        </w:rPr>
        <w:sectPr>
          <w:pgSz w:w="16838" w:h="11906" w:orient="landscape"/>
          <w:pgMar w:top="567" w:right="567" w:bottom="567" w:left="56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_GB2312" w:hAnsi="宋体" w:eastAsia="仿宋_GB2312" w:cs="仿宋_GB2312"/>
          <w:b/>
          <w:i w:val="0"/>
          <w:color w:val="000000"/>
          <w:kern w:val="0"/>
          <w:sz w:val="24"/>
          <w:szCs w:val="24"/>
          <w:u w:val="none"/>
          <w:lang w:val="en-US" w:eastAsia="zh-CN" w:bidi="ar"/>
        </w:rPr>
        <w:t>参选单位（盖章）：</w:t>
      </w:r>
    </w:p>
    <w:p w14:paraId="4416C7A3">
      <w:pPr>
        <w:widowControl/>
        <w:adjustRightInd/>
        <w:spacing w:line="240" w:lineRule="auto"/>
        <w:jc w:val="center"/>
        <w:textAlignment w:val="auto"/>
        <w:rPr>
          <w:rFonts w:ascii="仿宋" w:hAnsi="仿宋" w:eastAsia="仿宋" w:cs="仿宋"/>
          <w:b/>
          <w:bCs/>
          <w:sz w:val="36"/>
          <w:szCs w:val="36"/>
        </w:rPr>
      </w:pPr>
      <w:r>
        <w:rPr>
          <w:rFonts w:hint="eastAsia" w:ascii="仿宋" w:hAnsi="仿宋" w:eastAsia="仿宋" w:cs="仿宋"/>
          <w:b/>
          <w:bCs/>
          <w:sz w:val="40"/>
          <w:szCs w:val="40"/>
        </w:rPr>
        <w:t>参选保证金银行汇款凭证</w:t>
      </w:r>
      <w:r>
        <w:rPr>
          <w:rFonts w:hint="eastAsia" w:ascii="仿宋" w:hAnsi="仿宋" w:eastAsia="仿宋" w:cs="仿宋"/>
          <w:sz w:val="40"/>
          <w:szCs w:val="40"/>
        </w:rPr>
        <w:t>（公章）</w:t>
      </w:r>
    </w:p>
    <w:p w14:paraId="7A0AFD9C">
      <w:pPr>
        <w:widowControl/>
        <w:adjustRightInd/>
        <w:spacing w:line="240" w:lineRule="auto"/>
        <w:jc w:val="left"/>
        <w:textAlignment w:val="auto"/>
        <w:rPr>
          <w:rFonts w:ascii="仿宋" w:hAnsi="仿宋" w:eastAsia="仿宋"/>
          <w:sz w:val="36"/>
          <w:szCs w:val="36"/>
        </w:rPr>
      </w:pPr>
    </w:p>
    <w:p w14:paraId="224EE169">
      <w:pPr>
        <w:widowControl/>
        <w:adjustRightInd/>
        <w:spacing w:line="240" w:lineRule="auto"/>
        <w:jc w:val="left"/>
        <w:textAlignment w:val="auto"/>
        <w:rPr>
          <w:rFonts w:ascii="仿宋" w:hAnsi="仿宋" w:eastAsia="仿宋"/>
          <w:sz w:val="36"/>
          <w:szCs w:val="36"/>
        </w:rPr>
      </w:pPr>
    </w:p>
    <w:p w14:paraId="6D75DA83">
      <w:pPr>
        <w:widowControl/>
        <w:adjustRightInd/>
        <w:spacing w:line="240" w:lineRule="auto"/>
        <w:jc w:val="left"/>
        <w:textAlignment w:val="auto"/>
        <w:rPr>
          <w:rFonts w:ascii="仿宋" w:hAnsi="仿宋" w:eastAsia="仿宋"/>
          <w:sz w:val="36"/>
          <w:szCs w:val="36"/>
        </w:rPr>
      </w:pPr>
    </w:p>
    <w:p w14:paraId="5934880A">
      <w:pPr>
        <w:widowControl/>
        <w:adjustRightInd/>
        <w:spacing w:line="240" w:lineRule="auto"/>
        <w:jc w:val="left"/>
        <w:textAlignment w:val="auto"/>
        <w:rPr>
          <w:rFonts w:ascii="仿宋" w:hAnsi="仿宋" w:eastAsia="仿宋"/>
          <w:sz w:val="36"/>
          <w:szCs w:val="36"/>
        </w:rPr>
      </w:pPr>
    </w:p>
    <w:p w14:paraId="39AF8C33">
      <w:pPr>
        <w:widowControl/>
        <w:adjustRightInd/>
        <w:spacing w:line="240" w:lineRule="auto"/>
        <w:jc w:val="left"/>
        <w:textAlignment w:val="auto"/>
        <w:rPr>
          <w:rFonts w:ascii="仿宋" w:hAnsi="仿宋" w:eastAsia="仿宋"/>
          <w:sz w:val="36"/>
          <w:szCs w:val="36"/>
        </w:rPr>
      </w:pPr>
    </w:p>
    <w:p w14:paraId="536D1BD4">
      <w:pPr>
        <w:wordWrap w:val="0"/>
        <w:spacing w:line="460" w:lineRule="exact"/>
        <w:jc w:val="both"/>
        <w:rPr>
          <w:rFonts w:hint="eastAsia" w:ascii="仿宋" w:hAnsi="仿宋" w:eastAsia="仿宋" w:cs="仿宋"/>
          <w:sz w:val="40"/>
          <w:szCs w:val="40"/>
          <w:highlight w:val="green"/>
        </w:rPr>
      </w:pPr>
    </w:p>
    <w:p w14:paraId="618C93C7">
      <w:pPr>
        <w:wordWrap w:val="0"/>
        <w:spacing w:line="460" w:lineRule="exact"/>
        <w:jc w:val="center"/>
        <w:rPr>
          <w:rFonts w:hint="eastAsia" w:ascii="仿宋" w:hAnsi="仿宋" w:eastAsia="仿宋" w:cs="仿宋"/>
          <w:sz w:val="40"/>
          <w:szCs w:val="40"/>
          <w:highlight w:val="green"/>
        </w:rPr>
      </w:pPr>
    </w:p>
    <w:p w14:paraId="32FC4318">
      <w:pPr>
        <w:wordWrap w:val="0"/>
        <w:spacing w:line="460" w:lineRule="exact"/>
        <w:jc w:val="center"/>
        <w:rPr>
          <w:rFonts w:hint="eastAsia" w:ascii="仿宋" w:hAnsi="仿宋" w:eastAsia="仿宋" w:cs="仿宋"/>
          <w:sz w:val="40"/>
          <w:szCs w:val="40"/>
          <w:highlight w:val="green"/>
        </w:rPr>
      </w:pPr>
    </w:p>
    <w:p w14:paraId="667CBC41">
      <w:pPr>
        <w:wordWrap w:val="0"/>
        <w:spacing w:line="460" w:lineRule="exact"/>
        <w:jc w:val="center"/>
        <w:rPr>
          <w:rFonts w:hint="eastAsia" w:ascii="仿宋" w:hAnsi="仿宋" w:eastAsia="仿宋" w:cs="仿宋"/>
          <w:sz w:val="40"/>
          <w:szCs w:val="40"/>
          <w:highlight w:val="green"/>
        </w:rPr>
      </w:pPr>
    </w:p>
    <w:p w14:paraId="348FFBE7">
      <w:pPr>
        <w:wordWrap w:val="0"/>
        <w:spacing w:line="460" w:lineRule="exact"/>
        <w:jc w:val="center"/>
        <w:rPr>
          <w:rFonts w:hint="eastAsia" w:ascii="仿宋" w:hAnsi="仿宋" w:eastAsia="仿宋" w:cs="仿宋"/>
          <w:sz w:val="40"/>
          <w:szCs w:val="40"/>
          <w:highlight w:val="green"/>
        </w:rPr>
      </w:pPr>
    </w:p>
    <w:p w14:paraId="4131BF69">
      <w:pPr>
        <w:wordWrap w:val="0"/>
        <w:spacing w:line="460" w:lineRule="exact"/>
        <w:jc w:val="center"/>
        <w:rPr>
          <w:rFonts w:hint="eastAsia" w:ascii="仿宋" w:hAnsi="仿宋" w:eastAsia="仿宋" w:cs="仿宋"/>
          <w:sz w:val="40"/>
          <w:szCs w:val="40"/>
          <w:highlight w:val="green"/>
        </w:rPr>
      </w:pPr>
    </w:p>
    <w:p w14:paraId="012C9281">
      <w:pPr>
        <w:wordWrap w:val="0"/>
        <w:spacing w:line="460" w:lineRule="exact"/>
        <w:jc w:val="center"/>
        <w:rPr>
          <w:rFonts w:hint="eastAsia" w:ascii="仿宋" w:hAnsi="仿宋" w:eastAsia="仿宋" w:cs="仿宋"/>
          <w:sz w:val="40"/>
          <w:szCs w:val="40"/>
          <w:highlight w:val="green"/>
        </w:rPr>
      </w:pPr>
    </w:p>
    <w:p w14:paraId="63B9BF06">
      <w:pPr>
        <w:wordWrap w:val="0"/>
        <w:spacing w:line="460" w:lineRule="exact"/>
        <w:jc w:val="center"/>
        <w:rPr>
          <w:rFonts w:hint="eastAsia" w:ascii="仿宋" w:hAnsi="仿宋" w:eastAsia="仿宋" w:cs="仿宋"/>
          <w:sz w:val="40"/>
          <w:szCs w:val="40"/>
          <w:highlight w:val="green"/>
        </w:rPr>
      </w:pPr>
    </w:p>
    <w:p w14:paraId="4CD039E1">
      <w:pPr>
        <w:wordWrap w:val="0"/>
        <w:spacing w:line="460" w:lineRule="exact"/>
        <w:jc w:val="center"/>
        <w:rPr>
          <w:rFonts w:hint="eastAsia" w:ascii="仿宋" w:hAnsi="仿宋" w:eastAsia="仿宋" w:cs="仿宋"/>
          <w:sz w:val="40"/>
          <w:szCs w:val="40"/>
          <w:highlight w:val="green"/>
        </w:rPr>
      </w:pPr>
    </w:p>
    <w:p w14:paraId="79DE98F0"/>
    <w:sectPr>
      <w:headerReference r:id="rId7" w:type="first"/>
      <w:headerReference r:id="rId6" w:type="default"/>
      <w:footerReference r:id="rId8" w:type="default"/>
      <w:pgSz w:w="11906" w:h="16838"/>
      <w:pgMar w:top="1134" w:right="1247" w:bottom="1134" w:left="124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3CD34">
    <w:pPr>
      <w:pStyle w:val="8"/>
      <w:tabs>
        <w:tab w:val="center" w:pos="7285"/>
        <w:tab w:val="clear" w:pos="4153"/>
      </w:tabs>
      <w:rPr>
        <w:rFonts w:hint="default"/>
        <w:lang w:val="en-US"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6870">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C5C8">
    <w:pPr>
      <w:pStyle w:val="9"/>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B6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432"/>
        </w:tabs>
        <w:ind w:left="0" w:firstLine="12"/>
      </w:pPr>
      <w:rPr>
        <w:rFonts w:hint="eastAsia" w:cs="Times New Roman"/>
      </w:rPr>
    </w:lvl>
    <w:lvl w:ilvl="1" w:tentative="0">
      <w:start w:val="1"/>
      <w:numFmt w:val="lowerLetter"/>
      <w:lvlText w:val="%2)"/>
      <w:lvlJc w:val="left"/>
      <w:pPr>
        <w:tabs>
          <w:tab w:val="left" w:pos="852"/>
        </w:tabs>
        <w:ind w:left="852" w:hanging="420"/>
      </w:pPr>
      <w:rPr>
        <w:rFonts w:hint="eastAsia" w:cs="Times New Roman"/>
      </w:rPr>
    </w:lvl>
    <w:lvl w:ilvl="2" w:tentative="0">
      <w:start w:val="1"/>
      <w:numFmt w:val="lowerRoman"/>
      <w:lvlText w:val="%3."/>
      <w:lvlJc w:val="right"/>
      <w:pPr>
        <w:tabs>
          <w:tab w:val="left" w:pos="1272"/>
        </w:tabs>
        <w:ind w:left="1272" w:hanging="420"/>
      </w:pPr>
      <w:rPr>
        <w:rFonts w:hint="eastAsia" w:cs="Times New Roman"/>
      </w:rPr>
    </w:lvl>
    <w:lvl w:ilvl="3" w:tentative="0">
      <w:start w:val="1"/>
      <w:numFmt w:val="decimal"/>
      <w:lvlText w:val="%4."/>
      <w:lvlJc w:val="left"/>
      <w:pPr>
        <w:tabs>
          <w:tab w:val="left" w:pos="1692"/>
        </w:tabs>
        <w:ind w:left="1692" w:hanging="420"/>
      </w:pPr>
      <w:rPr>
        <w:rFonts w:hint="eastAsia" w:cs="Times New Roman"/>
      </w:rPr>
    </w:lvl>
    <w:lvl w:ilvl="4" w:tentative="0">
      <w:start w:val="1"/>
      <w:numFmt w:val="lowerLetter"/>
      <w:lvlText w:val="%5)"/>
      <w:lvlJc w:val="left"/>
      <w:pPr>
        <w:tabs>
          <w:tab w:val="left" w:pos="2112"/>
        </w:tabs>
        <w:ind w:left="2112" w:hanging="420"/>
      </w:pPr>
      <w:rPr>
        <w:rFonts w:hint="eastAsia" w:cs="Times New Roman"/>
      </w:rPr>
    </w:lvl>
    <w:lvl w:ilvl="5" w:tentative="0">
      <w:start w:val="1"/>
      <w:numFmt w:val="lowerRoman"/>
      <w:lvlText w:val="%6."/>
      <w:lvlJc w:val="right"/>
      <w:pPr>
        <w:tabs>
          <w:tab w:val="left" w:pos="2532"/>
        </w:tabs>
        <w:ind w:left="2532" w:hanging="420"/>
      </w:pPr>
      <w:rPr>
        <w:rFonts w:hint="eastAsia" w:cs="Times New Roman"/>
      </w:rPr>
    </w:lvl>
    <w:lvl w:ilvl="6" w:tentative="0">
      <w:start w:val="1"/>
      <w:numFmt w:val="decimal"/>
      <w:lvlText w:val="%7."/>
      <w:lvlJc w:val="left"/>
      <w:pPr>
        <w:tabs>
          <w:tab w:val="left" w:pos="2952"/>
        </w:tabs>
        <w:ind w:left="2952" w:hanging="420"/>
      </w:pPr>
      <w:rPr>
        <w:rFonts w:hint="eastAsia" w:cs="Times New Roman"/>
      </w:rPr>
    </w:lvl>
    <w:lvl w:ilvl="7" w:tentative="0">
      <w:start w:val="1"/>
      <w:numFmt w:val="lowerLetter"/>
      <w:lvlText w:val="%8)"/>
      <w:lvlJc w:val="left"/>
      <w:pPr>
        <w:tabs>
          <w:tab w:val="left" w:pos="3372"/>
        </w:tabs>
        <w:ind w:left="3372" w:hanging="420"/>
      </w:pPr>
      <w:rPr>
        <w:rFonts w:hint="eastAsia" w:cs="Times New Roman"/>
      </w:rPr>
    </w:lvl>
    <w:lvl w:ilvl="8" w:tentative="0">
      <w:start w:val="1"/>
      <w:numFmt w:val="lowerRoman"/>
      <w:lvlText w:val="%9."/>
      <w:lvlJc w:val="right"/>
      <w:pPr>
        <w:tabs>
          <w:tab w:val="left" w:pos="3792"/>
        </w:tabs>
        <w:ind w:left="3792" w:hanging="420"/>
      </w:pPr>
      <w:rPr>
        <w:rFonts w:hint="eastAsia" w:cs="Times New Roman"/>
      </w:rPr>
    </w:lvl>
  </w:abstractNum>
  <w:abstractNum w:abstractNumId="1">
    <w:nsid w:val="0000000B"/>
    <w:multiLevelType w:val="multilevel"/>
    <w:tmpl w:val="0000000B"/>
    <w:lvl w:ilvl="0" w:tentative="0">
      <w:start w:val="1"/>
      <w:numFmt w:val="chineseCountingThousand"/>
      <w:suff w:val="space"/>
      <w:lvlText w:val="第%1章"/>
      <w:lvlJc w:val="left"/>
      <w:pPr>
        <w:ind w:left="0" w:firstLine="0"/>
      </w:pPr>
      <w:rPr>
        <w:rFonts w:hint="eastAsia" w:eastAsia="宋体"/>
        <w:b/>
        <w:sz w:val="44"/>
      </w:rPr>
    </w:lvl>
    <w:lvl w:ilvl="1" w:tentative="0">
      <w:start w:val="1"/>
      <w:numFmt w:val="decimal"/>
      <w:suff w:val="space"/>
      <w:lvlText w:val="第%2节"/>
      <w:lvlJc w:val="left"/>
      <w:pPr>
        <w:ind w:left="0" w:firstLine="0"/>
      </w:pPr>
      <w:rPr>
        <w:rFonts w:hint="eastAsia" w:eastAsia="宋体"/>
        <w:b/>
        <w:sz w:val="32"/>
      </w:rPr>
    </w:lvl>
    <w:lvl w:ilvl="2" w:tentative="0">
      <w:start w:val="4"/>
      <w:numFmt w:val="chineseCountingThousand"/>
      <w:suff w:val="space"/>
      <w:lvlText w:val="（%3）"/>
      <w:lvlJc w:val="left"/>
      <w:pPr>
        <w:ind w:left="0" w:firstLine="510"/>
      </w:pPr>
      <w:rPr>
        <w:rFonts w:hint="eastAsia"/>
        <w:b/>
        <w:sz w:val="24"/>
      </w:rPr>
    </w:lvl>
    <w:lvl w:ilvl="3" w:tentative="0">
      <w:start w:val="23"/>
      <w:numFmt w:val="decimal"/>
      <w:suff w:val="space"/>
      <w:lvlText w:val="%4."/>
      <w:lvlJc w:val="left"/>
      <w:pPr>
        <w:ind w:left="0" w:firstLine="510"/>
      </w:pPr>
      <w:rPr>
        <w:rFonts w:hint="eastAsia" w:ascii="宋体" w:hAnsi="宋体" w:eastAsia="宋体"/>
        <w:b/>
        <w:sz w:val="28"/>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
      <w:lvlJc w:val="left"/>
      <w:pPr>
        <w:tabs>
          <w:tab w:val="left" w:pos="510"/>
        </w:tabs>
        <w:ind w:left="0" w:firstLine="510"/>
      </w:pPr>
      <w:rPr>
        <w:rFonts w:hint="eastAsia"/>
        <w:b w:val="0"/>
        <w:color w:val="auto"/>
      </w:rPr>
    </w:lvl>
    <w:lvl w:ilvl="6" w:tentative="0">
      <w:start w:val="1"/>
      <w:numFmt w:val="decimal"/>
      <w:lvlText w:val="%4.%5.%6.%7 "/>
      <w:lvlJc w:val="left"/>
      <w:pPr>
        <w:tabs>
          <w:tab w:val="left" w:pos="510"/>
        </w:tabs>
        <w:ind w:left="0" w:firstLine="510"/>
      </w:pPr>
      <w:rPr>
        <w:rFonts w:hint="eastAsia"/>
      </w:rPr>
    </w:lvl>
    <w:lvl w:ilvl="7" w:tentative="0">
      <w:start w:val="1"/>
      <w:numFmt w:val="decimal"/>
      <w:lvlText w:val="（%8) "/>
      <w:lvlJc w:val="left"/>
      <w:pPr>
        <w:tabs>
          <w:tab w:val="left" w:pos="510"/>
        </w:tabs>
        <w:ind w:left="0" w:firstLine="510"/>
      </w:pPr>
      <w:rPr>
        <w:rFonts w:hint="eastAsia"/>
        <w:b w:val="0"/>
        <w:lang w:val="en-US"/>
      </w:rPr>
    </w:lvl>
    <w:lvl w:ilvl="8" w:tentative="0">
      <w:start w:val="1"/>
      <w:numFmt w:val="lowerRoman"/>
      <w:lvlText w:val="%9."/>
      <w:lvlJc w:val="right"/>
      <w:pPr>
        <w:tabs>
          <w:tab w:val="left" w:pos="3780"/>
        </w:tabs>
        <w:ind w:left="3780" w:hanging="420"/>
      </w:pPr>
      <w:rPr>
        <w:rFonts w:hint="eastAsia"/>
      </w:rPr>
    </w:lvl>
  </w:abstractNum>
  <w:abstractNum w:abstractNumId="2">
    <w:nsid w:val="0000001C"/>
    <w:multiLevelType w:val="multilevel"/>
    <w:tmpl w:val="0000001C"/>
    <w:lvl w:ilvl="0" w:tentative="0">
      <w:start w:val="1"/>
      <w:numFmt w:val="decimal"/>
      <w:lvlText w:val="%1"/>
      <w:lvlJc w:val="left"/>
      <w:pPr>
        <w:tabs>
          <w:tab w:val="left" w:pos="425"/>
        </w:tabs>
        <w:ind w:left="312"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1D"/>
    <w:multiLevelType w:val="multilevel"/>
    <w:tmpl w:val="0000001D"/>
    <w:lvl w:ilvl="0" w:tentative="0">
      <w:start w:val="1"/>
      <w:numFmt w:val="chineseCountingThousand"/>
      <w:suff w:val="space"/>
      <w:lvlText w:val="第%1章"/>
      <w:lvlJc w:val="left"/>
      <w:pPr>
        <w:ind w:left="0" w:firstLine="0"/>
      </w:pPr>
      <w:rPr>
        <w:rFonts w:hint="eastAsia" w:eastAsia="宋体"/>
        <w:b/>
        <w:sz w:val="44"/>
      </w:rPr>
    </w:lvl>
    <w:lvl w:ilvl="1" w:tentative="0">
      <w:start w:val="1"/>
      <w:numFmt w:val="decimal"/>
      <w:suff w:val="space"/>
      <w:lvlText w:val="第%2节"/>
      <w:lvlJc w:val="left"/>
      <w:pPr>
        <w:ind w:left="0" w:firstLine="0"/>
      </w:pPr>
      <w:rPr>
        <w:rFonts w:hint="eastAsia" w:eastAsia="宋体"/>
        <w:b/>
        <w:sz w:val="32"/>
      </w:rPr>
    </w:lvl>
    <w:lvl w:ilvl="2" w:tentative="0">
      <w:start w:val="1"/>
      <w:numFmt w:val="chineseCountingThousand"/>
      <w:suff w:val="space"/>
      <w:lvlText w:val="（%3）"/>
      <w:lvlJc w:val="left"/>
      <w:pPr>
        <w:ind w:left="0" w:firstLine="510"/>
      </w:pPr>
      <w:rPr>
        <w:rFonts w:hint="eastAsia"/>
        <w:b/>
        <w:sz w:val="24"/>
      </w:rPr>
    </w:lvl>
    <w:lvl w:ilvl="3" w:tentative="0">
      <w:start w:val="1"/>
      <w:numFmt w:val="decimal"/>
      <w:suff w:val="space"/>
      <w:lvlText w:val="%4."/>
      <w:lvlJc w:val="left"/>
      <w:pPr>
        <w:ind w:left="0" w:firstLine="510"/>
      </w:pPr>
      <w:rPr>
        <w:rFonts w:hint="eastAsia" w:ascii="宋体" w:hAnsi="宋体" w:eastAsia="宋体"/>
        <w:b/>
        <w:sz w:val="28"/>
      </w:rPr>
    </w:lvl>
    <w:lvl w:ilvl="4" w:tentative="0">
      <w:start w:val="1"/>
      <w:numFmt w:val="decimal"/>
      <w:pStyle w:val="20"/>
      <w:lvlText w:val="%4.%5."/>
      <w:lvlJc w:val="left"/>
      <w:pPr>
        <w:tabs>
          <w:tab w:val="left" w:pos="1000"/>
        </w:tabs>
        <w:ind w:left="490" w:firstLine="510"/>
      </w:pPr>
      <w:rPr>
        <w:rFonts w:hint="eastAsia" w:eastAsia="宋体"/>
        <w:b w:val="0"/>
        <w:i w:val="0"/>
        <w:color w:val="auto"/>
        <w:sz w:val="24"/>
      </w:rPr>
    </w:lvl>
    <w:lvl w:ilvl="5" w:tentative="0">
      <w:start w:val="1"/>
      <w:numFmt w:val="decimal"/>
      <w:lvlText w:val="%4.%5.%6　"/>
      <w:lvlJc w:val="left"/>
      <w:pPr>
        <w:tabs>
          <w:tab w:val="left" w:pos="510"/>
        </w:tabs>
        <w:ind w:left="0" w:firstLine="510"/>
      </w:pPr>
      <w:rPr>
        <w:rFonts w:hint="eastAsia"/>
        <w:b w:val="0"/>
        <w:color w:val="auto"/>
      </w:rPr>
    </w:lvl>
    <w:lvl w:ilvl="6" w:tentative="0">
      <w:start w:val="1"/>
      <w:numFmt w:val="decimal"/>
      <w:lvlText w:val="%4.%5.%6.%7 "/>
      <w:lvlJc w:val="left"/>
      <w:pPr>
        <w:tabs>
          <w:tab w:val="left" w:pos="510"/>
        </w:tabs>
        <w:ind w:left="0" w:firstLine="510"/>
      </w:pPr>
      <w:rPr>
        <w:rFonts w:hint="eastAsia"/>
      </w:rPr>
    </w:lvl>
    <w:lvl w:ilvl="7" w:tentative="0">
      <w:start w:val="1"/>
      <w:numFmt w:val="decimal"/>
      <w:lvlText w:val="（%8) "/>
      <w:lvlJc w:val="left"/>
      <w:pPr>
        <w:tabs>
          <w:tab w:val="left" w:pos="510"/>
        </w:tabs>
        <w:ind w:left="0" w:firstLine="510"/>
      </w:pPr>
      <w:rPr>
        <w:rFonts w:hint="eastAsia"/>
        <w:b w:val="0"/>
        <w:lang w:val="en-US"/>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NGZkOGY0OGE5MWU2ZGYzNWE1OTlmMTNkNzk1NGIifQ=="/>
  </w:docVars>
  <w:rsids>
    <w:rsidRoot w:val="00172A27"/>
    <w:rsid w:val="00010FF8"/>
    <w:rsid w:val="00017098"/>
    <w:rsid w:val="0002791C"/>
    <w:rsid w:val="000304B2"/>
    <w:rsid w:val="00042723"/>
    <w:rsid w:val="00043700"/>
    <w:rsid w:val="00061C8E"/>
    <w:rsid w:val="0007529E"/>
    <w:rsid w:val="00080D9D"/>
    <w:rsid w:val="000976DD"/>
    <w:rsid w:val="000B2422"/>
    <w:rsid w:val="000D318D"/>
    <w:rsid w:val="000D3D0E"/>
    <w:rsid w:val="000F2E10"/>
    <w:rsid w:val="001074A7"/>
    <w:rsid w:val="001112FB"/>
    <w:rsid w:val="00127B01"/>
    <w:rsid w:val="00132A1D"/>
    <w:rsid w:val="00142820"/>
    <w:rsid w:val="001467A0"/>
    <w:rsid w:val="00152044"/>
    <w:rsid w:val="00154FD2"/>
    <w:rsid w:val="00157D5E"/>
    <w:rsid w:val="001721AC"/>
    <w:rsid w:val="001D2D40"/>
    <w:rsid w:val="001D6308"/>
    <w:rsid w:val="001E63D7"/>
    <w:rsid w:val="001E6BA0"/>
    <w:rsid w:val="00216F3C"/>
    <w:rsid w:val="002269C0"/>
    <w:rsid w:val="0023300C"/>
    <w:rsid w:val="002630B4"/>
    <w:rsid w:val="00263842"/>
    <w:rsid w:val="00287B24"/>
    <w:rsid w:val="002A56B2"/>
    <w:rsid w:val="002B0A0F"/>
    <w:rsid w:val="002E4E2F"/>
    <w:rsid w:val="002F0023"/>
    <w:rsid w:val="002F2193"/>
    <w:rsid w:val="00335789"/>
    <w:rsid w:val="00345A65"/>
    <w:rsid w:val="00356BCA"/>
    <w:rsid w:val="003605D1"/>
    <w:rsid w:val="003840C6"/>
    <w:rsid w:val="003842BD"/>
    <w:rsid w:val="003B566E"/>
    <w:rsid w:val="003C1B1F"/>
    <w:rsid w:val="003C4BC2"/>
    <w:rsid w:val="003D1BAE"/>
    <w:rsid w:val="003D64B5"/>
    <w:rsid w:val="00445F7A"/>
    <w:rsid w:val="00447AC4"/>
    <w:rsid w:val="00454CE5"/>
    <w:rsid w:val="004607E7"/>
    <w:rsid w:val="004635F5"/>
    <w:rsid w:val="004672CA"/>
    <w:rsid w:val="00483AE0"/>
    <w:rsid w:val="0049060B"/>
    <w:rsid w:val="004E734C"/>
    <w:rsid w:val="005052F1"/>
    <w:rsid w:val="0052085A"/>
    <w:rsid w:val="005222D8"/>
    <w:rsid w:val="00534746"/>
    <w:rsid w:val="0056523E"/>
    <w:rsid w:val="00565380"/>
    <w:rsid w:val="005C4E89"/>
    <w:rsid w:val="005E3CC4"/>
    <w:rsid w:val="006058E7"/>
    <w:rsid w:val="006130A8"/>
    <w:rsid w:val="0061654E"/>
    <w:rsid w:val="006211CB"/>
    <w:rsid w:val="0062173D"/>
    <w:rsid w:val="006403A9"/>
    <w:rsid w:val="00650FC5"/>
    <w:rsid w:val="0065643B"/>
    <w:rsid w:val="00667072"/>
    <w:rsid w:val="006739A7"/>
    <w:rsid w:val="006A59CE"/>
    <w:rsid w:val="006D1558"/>
    <w:rsid w:val="006D375F"/>
    <w:rsid w:val="006E54AB"/>
    <w:rsid w:val="006F4082"/>
    <w:rsid w:val="007416CA"/>
    <w:rsid w:val="00754F01"/>
    <w:rsid w:val="00766C44"/>
    <w:rsid w:val="0078397D"/>
    <w:rsid w:val="007B028F"/>
    <w:rsid w:val="007B6EAE"/>
    <w:rsid w:val="007C5888"/>
    <w:rsid w:val="007C7230"/>
    <w:rsid w:val="007D33E7"/>
    <w:rsid w:val="007E553E"/>
    <w:rsid w:val="00807AEC"/>
    <w:rsid w:val="008224E4"/>
    <w:rsid w:val="00851DC7"/>
    <w:rsid w:val="00851E58"/>
    <w:rsid w:val="008A75A6"/>
    <w:rsid w:val="008B2952"/>
    <w:rsid w:val="008D4F3C"/>
    <w:rsid w:val="008E1C91"/>
    <w:rsid w:val="008F1214"/>
    <w:rsid w:val="008F7574"/>
    <w:rsid w:val="00912B9E"/>
    <w:rsid w:val="00940630"/>
    <w:rsid w:val="00940DD0"/>
    <w:rsid w:val="00942468"/>
    <w:rsid w:val="00961B84"/>
    <w:rsid w:val="00966475"/>
    <w:rsid w:val="00970BDD"/>
    <w:rsid w:val="00992135"/>
    <w:rsid w:val="009A13B0"/>
    <w:rsid w:val="009A3FC0"/>
    <w:rsid w:val="009D1750"/>
    <w:rsid w:val="009F0823"/>
    <w:rsid w:val="00A0210E"/>
    <w:rsid w:val="00A05CA7"/>
    <w:rsid w:val="00A452CB"/>
    <w:rsid w:val="00A53A99"/>
    <w:rsid w:val="00A562E3"/>
    <w:rsid w:val="00A872E7"/>
    <w:rsid w:val="00A970D2"/>
    <w:rsid w:val="00AC1144"/>
    <w:rsid w:val="00AC2288"/>
    <w:rsid w:val="00AE18E9"/>
    <w:rsid w:val="00AF2A6F"/>
    <w:rsid w:val="00B44562"/>
    <w:rsid w:val="00B8636A"/>
    <w:rsid w:val="00B867B4"/>
    <w:rsid w:val="00BB6099"/>
    <w:rsid w:val="00C009E8"/>
    <w:rsid w:val="00C43130"/>
    <w:rsid w:val="00C449D4"/>
    <w:rsid w:val="00C52A1A"/>
    <w:rsid w:val="00C71675"/>
    <w:rsid w:val="00CD2960"/>
    <w:rsid w:val="00CE34AA"/>
    <w:rsid w:val="00D10D68"/>
    <w:rsid w:val="00D212C4"/>
    <w:rsid w:val="00D33F96"/>
    <w:rsid w:val="00D36439"/>
    <w:rsid w:val="00D4152B"/>
    <w:rsid w:val="00D444C6"/>
    <w:rsid w:val="00D44F7B"/>
    <w:rsid w:val="00D624EA"/>
    <w:rsid w:val="00D71ABD"/>
    <w:rsid w:val="00D8608C"/>
    <w:rsid w:val="00D93091"/>
    <w:rsid w:val="00DC0FED"/>
    <w:rsid w:val="00DD35D0"/>
    <w:rsid w:val="00DD5FD4"/>
    <w:rsid w:val="00DE45D6"/>
    <w:rsid w:val="00DF52B6"/>
    <w:rsid w:val="00E1368E"/>
    <w:rsid w:val="00E42DE8"/>
    <w:rsid w:val="00E448B3"/>
    <w:rsid w:val="00E476E1"/>
    <w:rsid w:val="00E520FC"/>
    <w:rsid w:val="00E5528C"/>
    <w:rsid w:val="00E56C3F"/>
    <w:rsid w:val="00E7030B"/>
    <w:rsid w:val="00E75C4A"/>
    <w:rsid w:val="00E86D69"/>
    <w:rsid w:val="00E952DE"/>
    <w:rsid w:val="00E95387"/>
    <w:rsid w:val="00ED1784"/>
    <w:rsid w:val="00EE0DF8"/>
    <w:rsid w:val="00F06A0F"/>
    <w:rsid w:val="00F43C28"/>
    <w:rsid w:val="00F53F93"/>
    <w:rsid w:val="00F7221C"/>
    <w:rsid w:val="00F838EB"/>
    <w:rsid w:val="00F93115"/>
    <w:rsid w:val="00FA35FD"/>
    <w:rsid w:val="00FB3A73"/>
    <w:rsid w:val="00FD144C"/>
    <w:rsid w:val="013627AB"/>
    <w:rsid w:val="01783D5F"/>
    <w:rsid w:val="02A7629A"/>
    <w:rsid w:val="03207B70"/>
    <w:rsid w:val="035D1474"/>
    <w:rsid w:val="03B225D2"/>
    <w:rsid w:val="03B86336"/>
    <w:rsid w:val="047F5F5F"/>
    <w:rsid w:val="04885BFC"/>
    <w:rsid w:val="04A50717"/>
    <w:rsid w:val="04F85937"/>
    <w:rsid w:val="053A346A"/>
    <w:rsid w:val="055822F6"/>
    <w:rsid w:val="05CF332B"/>
    <w:rsid w:val="05E515C5"/>
    <w:rsid w:val="07B5628B"/>
    <w:rsid w:val="07E71555"/>
    <w:rsid w:val="082A3F2B"/>
    <w:rsid w:val="083125C0"/>
    <w:rsid w:val="08500C80"/>
    <w:rsid w:val="08805255"/>
    <w:rsid w:val="09223AF9"/>
    <w:rsid w:val="096952C7"/>
    <w:rsid w:val="09D70F23"/>
    <w:rsid w:val="0A270979"/>
    <w:rsid w:val="0A3530E7"/>
    <w:rsid w:val="0AD44CE4"/>
    <w:rsid w:val="0AF4299A"/>
    <w:rsid w:val="0B0B2349"/>
    <w:rsid w:val="0B1A4EA5"/>
    <w:rsid w:val="0B7534D2"/>
    <w:rsid w:val="0B9B50EF"/>
    <w:rsid w:val="0C2D3A23"/>
    <w:rsid w:val="0CA44953"/>
    <w:rsid w:val="0D085FB5"/>
    <w:rsid w:val="0D463DE2"/>
    <w:rsid w:val="0D65160B"/>
    <w:rsid w:val="0D903981"/>
    <w:rsid w:val="0DD46CB4"/>
    <w:rsid w:val="0E4B0BA4"/>
    <w:rsid w:val="0EC5635B"/>
    <w:rsid w:val="0ED47F6A"/>
    <w:rsid w:val="0F3A1E31"/>
    <w:rsid w:val="0F727CEC"/>
    <w:rsid w:val="0FB31F6D"/>
    <w:rsid w:val="107639BF"/>
    <w:rsid w:val="10B93F43"/>
    <w:rsid w:val="10CF64DA"/>
    <w:rsid w:val="10FE5305"/>
    <w:rsid w:val="11453277"/>
    <w:rsid w:val="129F1243"/>
    <w:rsid w:val="12C1082E"/>
    <w:rsid w:val="12FC4C4C"/>
    <w:rsid w:val="13385D29"/>
    <w:rsid w:val="14587CE2"/>
    <w:rsid w:val="14B0763F"/>
    <w:rsid w:val="15246621"/>
    <w:rsid w:val="15630617"/>
    <w:rsid w:val="156B3E5F"/>
    <w:rsid w:val="161F37AE"/>
    <w:rsid w:val="16B014D8"/>
    <w:rsid w:val="16F47502"/>
    <w:rsid w:val="173676F7"/>
    <w:rsid w:val="18213401"/>
    <w:rsid w:val="186C1167"/>
    <w:rsid w:val="19CA65C6"/>
    <w:rsid w:val="1A253C6A"/>
    <w:rsid w:val="1A2A33D6"/>
    <w:rsid w:val="1A582C51"/>
    <w:rsid w:val="1B4277CD"/>
    <w:rsid w:val="1CB87339"/>
    <w:rsid w:val="1CBA01C1"/>
    <w:rsid w:val="1CEB5A62"/>
    <w:rsid w:val="1E265F85"/>
    <w:rsid w:val="1EA7064B"/>
    <w:rsid w:val="1ED42FF2"/>
    <w:rsid w:val="1F634723"/>
    <w:rsid w:val="1F7032CE"/>
    <w:rsid w:val="1FA80A83"/>
    <w:rsid w:val="1FB641AB"/>
    <w:rsid w:val="20172084"/>
    <w:rsid w:val="20823EE5"/>
    <w:rsid w:val="21AE3A03"/>
    <w:rsid w:val="220E784B"/>
    <w:rsid w:val="22164F8A"/>
    <w:rsid w:val="23D0740B"/>
    <w:rsid w:val="23E34D8C"/>
    <w:rsid w:val="24F64F73"/>
    <w:rsid w:val="251A5B93"/>
    <w:rsid w:val="2539767C"/>
    <w:rsid w:val="25494061"/>
    <w:rsid w:val="256247A8"/>
    <w:rsid w:val="260E3D1A"/>
    <w:rsid w:val="265C6F87"/>
    <w:rsid w:val="26940772"/>
    <w:rsid w:val="26E31820"/>
    <w:rsid w:val="27886F82"/>
    <w:rsid w:val="27A00CC3"/>
    <w:rsid w:val="287C56BE"/>
    <w:rsid w:val="28C8522B"/>
    <w:rsid w:val="291266F4"/>
    <w:rsid w:val="29373F9D"/>
    <w:rsid w:val="296F6052"/>
    <w:rsid w:val="29C91B15"/>
    <w:rsid w:val="2A4B6CCD"/>
    <w:rsid w:val="2A746E2F"/>
    <w:rsid w:val="2A7B557C"/>
    <w:rsid w:val="2A7E3D9A"/>
    <w:rsid w:val="2A8C7166"/>
    <w:rsid w:val="2AC514B2"/>
    <w:rsid w:val="2B0444AB"/>
    <w:rsid w:val="2B255442"/>
    <w:rsid w:val="2BCE37FD"/>
    <w:rsid w:val="2D124E42"/>
    <w:rsid w:val="2D1312A9"/>
    <w:rsid w:val="2D306C3F"/>
    <w:rsid w:val="2D456AFF"/>
    <w:rsid w:val="2D9D5C67"/>
    <w:rsid w:val="2DE61E96"/>
    <w:rsid w:val="2E53437C"/>
    <w:rsid w:val="301C0EAE"/>
    <w:rsid w:val="302B08A4"/>
    <w:rsid w:val="307318AE"/>
    <w:rsid w:val="311538D9"/>
    <w:rsid w:val="312352C4"/>
    <w:rsid w:val="31764A97"/>
    <w:rsid w:val="31911D0B"/>
    <w:rsid w:val="31955FC8"/>
    <w:rsid w:val="31AD4C93"/>
    <w:rsid w:val="31BB1C2D"/>
    <w:rsid w:val="31D13A94"/>
    <w:rsid w:val="323A5BAE"/>
    <w:rsid w:val="337218DB"/>
    <w:rsid w:val="33E07462"/>
    <w:rsid w:val="34CA4965"/>
    <w:rsid w:val="34CC2A50"/>
    <w:rsid w:val="34CE3C32"/>
    <w:rsid w:val="34E25193"/>
    <w:rsid w:val="357A3852"/>
    <w:rsid w:val="35C330A5"/>
    <w:rsid w:val="35F07B3C"/>
    <w:rsid w:val="362B7F52"/>
    <w:rsid w:val="36D77C9C"/>
    <w:rsid w:val="37AE109B"/>
    <w:rsid w:val="383509AE"/>
    <w:rsid w:val="38677D1A"/>
    <w:rsid w:val="38751A12"/>
    <w:rsid w:val="38EB7E93"/>
    <w:rsid w:val="39102D5C"/>
    <w:rsid w:val="39255A38"/>
    <w:rsid w:val="39524B01"/>
    <w:rsid w:val="39B077F0"/>
    <w:rsid w:val="3A274ED0"/>
    <w:rsid w:val="3A696F8D"/>
    <w:rsid w:val="3A9E2B7D"/>
    <w:rsid w:val="3AB27278"/>
    <w:rsid w:val="3ACF2ECE"/>
    <w:rsid w:val="3B026B30"/>
    <w:rsid w:val="3B4C537C"/>
    <w:rsid w:val="3B943813"/>
    <w:rsid w:val="3C6B195B"/>
    <w:rsid w:val="3D8A11B1"/>
    <w:rsid w:val="3DB42DAD"/>
    <w:rsid w:val="3DC6275B"/>
    <w:rsid w:val="3F22680A"/>
    <w:rsid w:val="3F423FA2"/>
    <w:rsid w:val="3FA74342"/>
    <w:rsid w:val="3FDB6D7F"/>
    <w:rsid w:val="3FE565B6"/>
    <w:rsid w:val="411A70A5"/>
    <w:rsid w:val="413B4301"/>
    <w:rsid w:val="415D1DE0"/>
    <w:rsid w:val="41E87DAE"/>
    <w:rsid w:val="42016BC5"/>
    <w:rsid w:val="421E4865"/>
    <w:rsid w:val="42CC3A70"/>
    <w:rsid w:val="42E95361"/>
    <w:rsid w:val="43131095"/>
    <w:rsid w:val="44351C74"/>
    <w:rsid w:val="4436503F"/>
    <w:rsid w:val="44826240"/>
    <w:rsid w:val="44B420EA"/>
    <w:rsid w:val="44CB4E42"/>
    <w:rsid w:val="44CE2751"/>
    <w:rsid w:val="44E2457A"/>
    <w:rsid w:val="44FB1CB0"/>
    <w:rsid w:val="45E75462"/>
    <w:rsid w:val="45FE11FC"/>
    <w:rsid w:val="468E05C0"/>
    <w:rsid w:val="46EF6BF7"/>
    <w:rsid w:val="47424EB9"/>
    <w:rsid w:val="47AE5AEE"/>
    <w:rsid w:val="47B45788"/>
    <w:rsid w:val="47B551D2"/>
    <w:rsid w:val="48134D57"/>
    <w:rsid w:val="48445DE8"/>
    <w:rsid w:val="48723080"/>
    <w:rsid w:val="48E91448"/>
    <w:rsid w:val="497B6C2E"/>
    <w:rsid w:val="4AF80030"/>
    <w:rsid w:val="4B384EE1"/>
    <w:rsid w:val="4BCF2BCA"/>
    <w:rsid w:val="4C63757B"/>
    <w:rsid w:val="4CD9623B"/>
    <w:rsid w:val="4D106E90"/>
    <w:rsid w:val="4D4F2D76"/>
    <w:rsid w:val="4D6307DF"/>
    <w:rsid w:val="4DDA776E"/>
    <w:rsid w:val="4E337E1D"/>
    <w:rsid w:val="4E3C6BD2"/>
    <w:rsid w:val="4E4559D2"/>
    <w:rsid w:val="4E5B7AA4"/>
    <w:rsid w:val="4E89062D"/>
    <w:rsid w:val="4E9133C2"/>
    <w:rsid w:val="4F133DFC"/>
    <w:rsid w:val="4F50558A"/>
    <w:rsid w:val="4F9D4066"/>
    <w:rsid w:val="51315E50"/>
    <w:rsid w:val="51341A34"/>
    <w:rsid w:val="51D75B3F"/>
    <w:rsid w:val="520E1433"/>
    <w:rsid w:val="52877104"/>
    <w:rsid w:val="52A775C1"/>
    <w:rsid w:val="52AA24A0"/>
    <w:rsid w:val="52CA7A5D"/>
    <w:rsid w:val="54854765"/>
    <w:rsid w:val="54C045D6"/>
    <w:rsid w:val="559A5DA6"/>
    <w:rsid w:val="55D01F67"/>
    <w:rsid w:val="56192129"/>
    <w:rsid w:val="569B1DC3"/>
    <w:rsid w:val="570042B1"/>
    <w:rsid w:val="57FC342A"/>
    <w:rsid w:val="580B5E74"/>
    <w:rsid w:val="586873B3"/>
    <w:rsid w:val="58D83650"/>
    <w:rsid w:val="5922080C"/>
    <w:rsid w:val="59A71BFC"/>
    <w:rsid w:val="5A096572"/>
    <w:rsid w:val="5A39426D"/>
    <w:rsid w:val="5A712C43"/>
    <w:rsid w:val="5ADB4632"/>
    <w:rsid w:val="5B0B1E06"/>
    <w:rsid w:val="5B0F7567"/>
    <w:rsid w:val="5B4D0671"/>
    <w:rsid w:val="5B785672"/>
    <w:rsid w:val="5B871DD5"/>
    <w:rsid w:val="5BA240ED"/>
    <w:rsid w:val="5BEB4673"/>
    <w:rsid w:val="5CE118AD"/>
    <w:rsid w:val="5CEE591A"/>
    <w:rsid w:val="5D434A8C"/>
    <w:rsid w:val="5E826883"/>
    <w:rsid w:val="5E8828BD"/>
    <w:rsid w:val="5E8D5672"/>
    <w:rsid w:val="5EA672B1"/>
    <w:rsid w:val="5EB80EEC"/>
    <w:rsid w:val="5F3F6E8E"/>
    <w:rsid w:val="61CE1DDF"/>
    <w:rsid w:val="62285994"/>
    <w:rsid w:val="62C025DB"/>
    <w:rsid w:val="62C26A3F"/>
    <w:rsid w:val="638224DE"/>
    <w:rsid w:val="63976D5C"/>
    <w:rsid w:val="63B72093"/>
    <w:rsid w:val="640C7365"/>
    <w:rsid w:val="64485787"/>
    <w:rsid w:val="650704F2"/>
    <w:rsid w:val="662A659A"/>
    <w:rsid w:val="667547E6"/>
    <w:rsid w:val="675E1F8D"/>
    <w:rsid w:val="685C1B36"/>
    <w:rsid w:val="6891377B"/>
    <w:rsid w:val="68952625"/>
    <w:rsid w:val="68E93930"/>
    <w:rsid w:val="693A7053"/>
    <w:rsid w:val="6A1C6213"/>
    <w:rsid w:val="6A7D43A3"/>
    <w:rsid w:val="6A812A25"/>
    <w:rsid w:val="6B24015B"/>
    <w:rsid w:val="6B4B0088"/>
    <w:rsid w:val="6B54762E"/>
    <w:rsid w:val="6B8459B3"/>
    <w:rsid w:val="6BA34193"/>
    <w:rsid w:val="6BB27261"/>
    <w:rsid w:val="6BD62691"/>
    <w:rsid w:val="6C731F01"/>
    <w:rsid w:val="6CB37B03"/>
    <w:rsid w:val="6D011870"/>
    <w:rsid w:val="6D2E12F4"/>
    <w:rsid w:val="6D467BCD"/>
    <w:rsid w:val="6D8F69B7"/>
    <w:rsid w:val="6DA62656"/>
    <w:rsid w:val="6DB657FD"/>
    <w:rsid w:val="6E2D1516"/>
    <w:rsid w:val="6E3D2994"/>
    <w:rsid w:val="6E5813AF"/>
    <w:rsid w:val="6EBA3E17"/>
    <w:rsid w:val="6F5C0A2B"/>
    <w:rsid w:val="6F656513"/>
    <w:rsid w:val="6F9E56AC"/>
    <w:rsid w:val="6FE46F08"/>
    <w:rsid w:val="705C4439"/>
    <w:rsid w:val="706A3307"/>
    <w:rsid w:val="70D46DC4"/>
    <w:rsid w:val="710B3B76"/>
    <w:rsid w:val="718264CB"/>
    <w:rsid w:val="71AF285F"/>
    <w:rsid w:val="72523612"/>
    <w:rsid w:val="72A130FA"/>
    <w:rsid w:val="732650F5"/>
    <w:rsid w:val="733C289D"/>
    <w:rsid w:val="73E50E01"/>
    <w:rsid w:val="73F92264"/>
    <w:rsid w:val="740C2C4B"/>
    <w:rsid w:val="751936E8"/>
    <w:rsid w:val="758C6855"/>
    <w:rsid w:val="75C45EC8"/>
    <w:rsid w:val="75F14AEF"/>
    <w:rsid w:val="760032ED"/>
    <w:rsid w:val="77664718"/>
    <w:rsid w:val="789F11E3"/>
    <w:rsid w:val="790724F4"/>
    <w:rsid w:val="79175E62"/>
    <w:rsid w:val="79C35557"/>
    <w:rsid w:val="7B215E7C"/>
    <w:rsid w:val="7B2909D1"/>
    <w:rsid w:val="7B766193"/>
    <w:rsid w:val="7B792003"/>
    <w:rsid w:val="7BCF36D2"/>
    <w:rsid w:val="7C3A4F2E"/>
    <w:rsid w:val="7CB97B5B"/>
    <w:rsid w:val="7D39585F"/>
    <w:rsid w:val="7D617F95"/>
    <w:rsid w:val="7E1E5F09"/>
    <w:rsid w:val="7E75224A"/>
    <w:rsid w:val="7F7F3BA2"/>
    <w:rsid w:val="7FBD10C6"/>
    <w:rsid w:val="7FD64829"/>
    <w:rsid w:val="7FF20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2"/>
    <w:basedOn w:val="1"/>
    <w:next w:val="1"/>
    <w:qFormat/>
    <w:uiPriority w:val="0"/>
    <w:pPr>
      <w:keepNext/>
      <w:keepLines/>
      <w:spacing w:before="260" w:after="260" w:line="415" w:lineRule="auto"/>
      <w:outlineLvl w:val="1"/>
    </w:pPr>
    <w:rPr>
      <w:rFonts w:hint="eastAsia" w:ascii="Arial" w:hAnsi="Arial" w:eastAsia="黑体"/>
      <w:b/>
      <w:kern w:val="2"/>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8"/>
    <w:qFormat/>
    <w:uiPriority w:val="0"/>
    <w:pPr>
      <w:ind w:firstLine="420"/>
    </w:pPr>
    <w:rPr>
      <w:rFonts w:asciiTheme="minorHAnsi" w:hAnsiTheme="minorHAnsi" w:cstheme="minorBidi"/>
      <w:kern w:val="2"/>
      <w:sz w:val="21"/>
      <w:szCs w:val="22"/>
    </w:rPr>
  </w:style>
  <w:style w:type="paragraph" w:styleId="4">
    <w:name w:val="annotation text"/>
    <w:basedOn w:val="1"/>
    <w:link w:val="24"/>
    <w:semiHidden/>
    <w:unhideWhenUsed/>
    <w:qFormat/>
    <w:uiPriority w:val="99"/>
    <w:pPr>
      <w:jc w:val="left"/>
    </w:pPr>
  </w:style>
  <w:style w:type="paragraph" w:styleId="5">
    <w:name w:val="Body Text Indent"/>
    <w:basedOn w:val="1"/>
    <w:next w:val="1"/>
    <w:link w:val="23"/>
    <w:semiHidden/>
    <w:unhideWhenUsed/>
    <w:qFormat/>
    <w:uiPriority w:val="99"/>
    <w:pPr>
      <w:spacing w:after="120"/>
      <w:ind w:left="420" w:leftChars="200"/>
    </w:pPr>
  </w:style>
  <w:style w:type="paragraph" w:styleId="6">
    <w:name w:val="Plain Text"/>
    <w:basedOn w:val="1"/>
    <w:link w:val="19"/>
    <w:qFormat/>
    <w:uiPriority w:val="0"/>
    <w:pPr>
      <w:spacing w:line="240" w:lineRule="exact"/>
    </w:pPr>
    <w:rPr>
      <w:rFonts w:ascii="宋体" w:hAnsi="Courier New" w:cs="宋体"/>
    </w:rPr>
  </w:style>
  <w:style w:type="paragraph" w:styleId="7">
    <w:name w:val="Balloon Text"/>
    <w:basedOn w:val="1"/>
    <w:link w:val="26"/>
    <w:semiHidden/>
    <w:unhideWhenUsed/>
    <w:qFormat/>
    <w:uiPriority w:val="99"/>
    <w:pPr>
      <w:spacing w:line="240" w:lineRule="auto"/>
    </w:pPr>
    <w:rPr>
      <w:sz w:val="18"/>
      <w:szCs w:val="18"/>
    </w:rPr>
  </w:style>
  <w:style w:type="paragraph" w:styleId="8">
    <w:name w:val="footer"/>
    <w:basedOn w:val="1"/>
    <w:link w:val="21"/>
    <w:qFormat/>
    <w:uiPriority w:val="0"/>
    <w:pPr>
      <w:tabs>
        <w:tab w:val="center" w:pos="4153"/>
        <w:tab w:val="right" w:pos="8306"/>
      </w:tabs>
      <w:snapToGrid w:val="0"/>
      <w:spacing w:line="240" w:lineRule="atLeast"/>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10">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11">
    <w:name w:val="annotation subject"/>
    <w:basedOn w:val="4"/>
    <w:next w:val="4"/>
    <w:link w:val="25"/>
    <w:semiHidden/>
    <w:unhideWhenUsed/>
    <w:qFormat/>
    <w:uiPriority w:val="99"/>
    <w:rPr>
      <w:b/>
      <w:bCs/>
    </w:rPr>
  </w:style>
  <w:style w:type="paragraph" w:styleId="12">
    <w:name w:val="Body Text First Indent 2"/>
    <w:basedOn w:val="5"/>
    <w:qFormat/>
    <w:uiPriority w:val="0"/>
    <w:pPr>
      <w:tabs>
        <w:tab w:val="left" w:pos="4606"/>
      </w:tabs>
      <w:ind w:firstLine="420" w:firstLineChars="200"/>
    </w:pPr>
  </w:style>
  <w:style w:type="character" w:styleId="15">
    <w:name w:val="page number"/>
    <w:basedOn w:val="14"/>
    <w:qFormat/>
    <w:uiPriority w:val="0"/>
  </w:style>
  <w:style w:type="character" w:styleId="16">
    <w:name w:val="annotation reference"/>
    <w:basedOn w:val="14"/>
    <w:semiHidden/>
    <w:unhideWhenUsed/>
    <w:qFormat/>
    <w:uiPriority w:val="99"/>
    <w:rPr>
      <w:sz w:val="21"/>
      <w:szCs w:val="21"/>
    </w:rPr>
  </w:style>
  <w:style w:type="character" w:customStyle="1" w:styleId="17">
    <w:name w:val="样式 正文缩进特点ALT+Z表正文正文非缩进四号段1Normal Indent Char2Normal Inde..."/>
    <w:qFormat/>
    <w:uiPriority w:val="0"/>
    <w:rPr>
      <w:rFonts w:ascii="宋体" w:hAnsi="宋体"/>
      <w:b/>
      <w:sz w:val="44"/>
    </w:rPr>
  </w:style>
  <w:style w:type="character" w:customStyle="1" w:styleId="18">
    <w:name w:val="正文缩进 Char"/>
    <w:link w:val="3"/>
    <w:qFormat/>
    <w:locked/>
    <w:uiPriority w:val="0"/>
    <w:rPr>
      <w:rFonts w:eastAsia="宋体"/>
    </w:rPr>
  </w:style>
  <w:style w:type="character" w:customStyle="1" w:styleId="19">
    <w:name w:val="纯文本 Char"/>
    <w:basedOn w:val="14"/>
    <w:link w:val="6"/>
    <w:qFormat/>
    <w:uiPriority w:val="0"/>
    <w:rPr>
      <w:rFonts w:ascii="宋体" w:hAnsi="Courier New" w:eastAsia="宋体" w:cs="宋体"/>
      <w:kern w:val="0"/>
      <w:sz w:val="20"/>
      <w:szCs w:val="20"/>
    </w:rPr>
  </w:style>
  <w:style w:type="paragraph" w:customStyle="1" w:styleId="20">
    <w:name w:val="样式 正文缩进正文（首行缩进两字）特点ALT+Z表正文正文非缩进四号段1Normal Indent Char2...4"/>
    <w:basedOn w:val="5"/>
    <w:qFormat/>
    <w:uiPriority w:val="0"/>
    <w:pPr>
      <w:widowControl/>
      <w:numPr>
        <w:ilvl w:val="4"/>
        <w:numId w:val="1"/>
      </w:numPr>
      <w:tabs>
        <w:tab w:val="left" w:pos="510"/>
      </w:tabs>
      <w:adjustRightInd/>
      <w:spacing w:after="0" w:line="300" w:lineRule="auto"/>
      <w:ind w:left="0" w:leftChars="0"/>
      <w:textAlignment w:val="auto"/>
    </w:pPr>
    <w:rPr>
      <w:rFonts w:ascii="宋体" w:hAnsi="宋体"/>
      <w:color w:val="000000"/>
      <w:sz w:val="24"/>
    </w:rPr>
  </w:style>
  <w:style w:type="character" w:customStyle="1" w:styleId="21">
    <w:name w:val="页脚 Char"/>
    <w:basedOn w:val="14"/>
    <w:link w:val="8"/>
    <w:qFormat/>
    <w:uiPriority w:val="0"/>
    <w:rPr>
      <w:rFonts w:ascii="Times New Roman" w:hAnsi="Times New Roman" w:eastAsia="宋体" w:cs="Times New Roman"/>
      <w:kern w:val="0"/>
      <w:sz w:val="18"/>
      <w:szCs w:val="18"/>
    </w:rPr>
  </w:style>
  <w:style w:type="character" w:customStyle="1" w:styleId="22">
    <w:name w:val="页眉 Char"/>
    <w:basedOn w:val="14"/>
    <w:link w:val="9"/>
    <w:qFormat/>
    <w:uiPriority w:val="99"/>
    <w:rPr>
      <w:rFonts w:ascii="Times New Roman" w:hAnsi="Times New Roman" w:eastAsia="宋体" w:cs="Times New Roman"/>
      <w:kern w:val="0"/>
      <w:sz w:val="18"/>
      <w:szCs w:val="20"/>
    </w:rPr>
  </w:style>
  <w:style w:type="character" w:customStyle="1" w:styleId="23">
    <w:name w:val="正文文本缩进 Char"/>
    <w:basedOn w:val="14"/>
    <w:link w:val="5"/>
    <w:semiHidden/>
    <w:qFormat/>
    <w:uiPriority w:val="99"/>
    <w:rPr>
      <w:rFonts w:ascii="Times New Roman" w:hAnsi="Times New Roman" w:eastAsia="宋体" w:cs="Times New Roman"/>
      <w:kern w:val="0"/>
      <w:sz w:val="20"/>
      <w:szCs w:val="20"/>
    </w:rPr>
  </w:style>
  <w:style w:type="character" w:customStyle="1" w:styleId="24">
    <w:name w:val="批注文字 Char"/>
    <w:basedOn w:val="14"/>
    <w:link w:val="4"/>
    <w:semiHidden/>
    <w:qFormat/>
    <w:uiPriority w:val="99"/>
  </w:style>
  <w:style w:type="character" w:customStyle="1" w:styleId="25">
    <w:name w:val="批注主题 Char"/>
    <w:basedOn w:val="24"/>
    <w:link w:val="11"/>
    <w:semiHidden/>
    <w:qFormat/>
    <w:uiPriority w:val="99"/>
    <w:rPr>
      <w:b/>
      <w:bCs/>
    </w:rPr>
  </w:style>
  <w:style w:type="character" w:customStyle="1" w:styleId="26">
    <w:name w:val="批注框文本 Char"/>
    <w:basedOn w:val="14"/>
    <w:link w:val="7"/>
    <w:semiHidden/>
    <w:qFormat/>
    <w:uiPriority w:val="99"/>
    <w:rPr>
      <w:sz w:val="18"/>
      <w:szCs w:val="18"/>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8">
    <w:name w:val="font51"/>
    <w:basedOn w:val="14"/>
    <w:qFormat/>
    <w:uiPriority w:val="0"/>
    <w:rPr>
      <w:rFonts w:hint="eastAsia" w:ascii="宋体" w:hAnsi="宋体" w:eastAsia="宋体" w:cs="宋体"/>
      <w:color w:val="000000"/>
      <w:sz w:val="20"/>
      <w:szCs w:val="20"/>
      <w:u w:val="none"/>
    </w:rPr>
  </w:style>
  <w:style w:type="character" w:customStyle="1" w:styleId="29">
    <w:name w:val="font61"/>
    <w:basedOn w:val="14"/>
    <w:qFormat/>
    <w:uiPriority w:val="0"/>
    <w:rPr>
      <w:rFonts w:hint="eastAsia" w:ascii="宋体" w:hAnsi="宋体" w:eastAsia="宋体" w:cs="宋体"/>
      <w:color w:val="000000"/>
      <w:sz w:val="22"/>
      <w:szCs w:val="22"/>
      <w:u w:val="none"/>
    </w:rPr>
  </w:style>
  <w:style w:type="character" w:customStyle="1" w:styleId="30">
    <w:name w:val="font21"/>
    <w:basedOn w:val="14"/>
    <w:qFormat/>
    <w:uiPriority w:val="0"/>
    <w:rPr>
      <w:rFonts w:hint="default" w:ascii="Times New Roman" w:hAnsi="Times New Roman" w:cs="Times New Roman"/>
      <w:color w:val="000000"/>
      <w:sz w:val="22"/>
      <w:szCs w:val="22"/>
      <w:u w:val="none"/>
    </w:rPr>
  </w:style>
  <w:style w:type="character" w:customStyle="1" w:styleId="31">
    <w:name w:val="font01"/>
    <w:basedOn w:val="14"/>
    <w:qFormat/>
    <w:uiPriority w:val="0"/>
    <w:rPr>
      <w:rFonts w:ascii="Arial" w:hAnsi="Arial" w:cs="Arial"/>
      <w:color w:val="000000"/>
      <w:sz w:val="22"/>
      <w:szCs w:val="22"/>
      <w:u w:val="none"/>
    </w:rPr>
  </w:style>
  <w:style w:type="character" w:customStyle="1" w:styleId="32">
    <w:name w:val="font31"/>
    <w:basedOn w:val="14"/>
    <w:qFormat/>
    <w:uiPriority w:val="0"/>
    <w:rPr>
      <w:rFonts w:hint="eastAsia" w:ascii="宋体" w:hAnsi="宋体" w:eastAsia="宋体" w:cs="宋体"/>
      <w:color w:val="000000"/>
      <w:sz w:val="20"/>
      <w:szCs w:val="20"/>
      <w:u w:val="none"/>
    </w:rPr>
  </w:style>
  <w:style w:type="character" w:customStyle="1" w:styleId="33">
    <w:name w:val="font81"/>
    <w:basedOn w:val="14"/>
    <w:qFormat/>
    <w:uiPriority w:val="0"/>
    <w:rPr>
      <w:rFonts w:hint="eastAsia" w:ascii="宋体" w:hAnsi="宋体" w:eastAsia="宋体" w:cs="宋体"/>
      <w:color w:val="FF0000"/>
      <w:sz w:val="22"/>
      <w:szCs w:val="22"/>
      <w:u w:val="none"/>
    </w:rPr>
  </w:style>
  <w:style w:type="character" w:customStyle="1" w:styleId="34">
    <w:name w:val="font1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12156</Words>
  <Characters>13651</Characters>
  <Lines>62</Lines>
  <Paragraphs>17</Paragraphs>
  <TotalTime>31</TotalTime>
  <ScaleCrop>false</ScaleCrop>
  <LinksUpToDate>false</LinksUpToDate>
  <CharactersWithSpaces>14453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2018-08-02T11:19:00Z</dcterms:created>
  <dc:creator>PC</dc:creator>
  <cp:lastModifiedBy>古人很忙</cp:lastModifiedBy>
  <cp:lastPrinted>2025-05-09T03:11:00Z</cp:lastPrinted>
  <dcterms:modified xsi:type="dcterms:W3CDTF">2025-07-02T01:44:56Z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74B342467FAD4479B70D6E99BBA7E268</vt:lpwstr>
  </property>
  <property fmtid="{D5CDD505-2E9C-101B-9397-08002B2CF9AE}" pid="4" name="KSOTemplateDocerSaveRecord">
    <vt:lpwstr>eyJoZGlkIjoiOTAxNGZkOGY0OGE5MWU2ZGYzNWE1OTlmMTNkNzk1NGIiLCJ1c2VySWQiOiIyNjkwNDg5MzMifQ==</vt:lpwstr>
  </property>
</Properties>
</file>