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default" w:ascii="Times New Roman" w:hAnsi="Times New Roman" w:eastAsia="仿宋_GB2312" w:cs="Times New Roman"/>
          <w:b w:val="0"/>
          <w:bCs w:val="0"/>
          <w:sz w:val="32"/>
          <w:szCs w:val="32"/>
          <w:highlight w:val="none"/>
          <w:lang w:val="en-US" w:eastAsia="zh-CN"/>
        </w:rPr>
      </w:pPr>
      <w:bookmarkStart w:id="0" w:name="_Toc29049575"/>
      <w:bookmarkStart w:id="1" w:name="_Toc106954711"/>
      <w:bookmarkStart w:id="2" w:name="_Toc17976"/>
      <w:r>
        <w:rPr>
          <w:rFonts w:hint="default" w:ascii="Times New Roman" w:hAnsi="Times New Roman" w:eastAsia="仿宋_GB2312" w:cs="Times New Roman"/>
          <w:b w:val="0"/>
          <w:bCs w:val="0"/>
          <w:sz w:val="32"/>
          <w:szCs w:val="32"/>
          <w:highlight w:val="none"/>
          <w:lang w:val="en-US" w:eastAsia="zh-CN"/>
        </w:rPr>
        <w:t>附件</w:t>
      </w:r>
      <w:r>
        <w:rPr>
          <w:rFonts w:hint="eastAsia" w:ascii="Times New Roman" w:hAnsi="Times New Roman" w:eastAsia="仿宋_GB2312" w:cs="Times New Roman"/>
          <w:b w:val="0"/>
          <w:bCs w:val="0"/>
          <w:sz w:val="32"/>
          <w:szCs w:val="32"/>
          <w:highlight w:val="none"/>
          <w:lang w:val="en-US" w:eastAsia="zh-CN"/>
        </w:rPr>
        <w:t>1</w:t>
      </w:r>
    </w:p>
    <w:p>
      <w:pPr>
        <w:pStyle w:val="3"/>
        <w:numPr>
          <w:ilvl w:val="0"/>
          <w:numId w:val="0"/>
        </w:numPr>
        <w:spacing w:before="720" w:after="120" w:line="720" w:lineRule="auto"/>
        <w:jc w:val="center"/>
        <w:rPr>
          <w:rFonts w:hint="eastAsia" w:ascii="宋体" w:hAnsi="宋体" w:eastAsia="宋体" w:cs="Times New Roman"/>
          <w:color w:val="000000"/>
          <w:lang w:val="en-US" w:eastAsia="zh-CN"/>
        </w:rPr>
      </w:pPr>
      <w:r>
        <w:rPr>
          <w:rFonts w:hint="eastAsia" w:ascii="宋体" w:hAnsi="宋体" w:eastAsia="宋体" w:cs="宋体"/>
          <w:color w:val="000000"/>
          <w:lang w:val="en-US" w:eastAsia="zh-CN"/>
        </w:rPr>
        <w:t>第一节 采购需求说明</w:t>
      </w:r>
      <w:bookmarkEnd w:id="0"/>
      <w:bookmarkEnd w:id="1"/>
      <w:bookmarkEnd w:id="2"/>
      <w:r>
        <w:rPr>
          <w:rFonts w:hint="eastAsia" w:ascii="宋体" w:hAnsi="宋体" w:eastAsia="宋体" w:cs="宋体"/>
          <w:color w:val="000000"/>
          <w:lang w:eastAsia="zh-CN"/>
        </w:rPr>
        <w:t>（</w:t>
      </w:r>
      <w:r>
        <w:rPr>
          <w:rFonts w:hint="eastAsia" w:ascii="宋体" w:hAnsi="宋体" w:eastAsia="宋体" w:cs="宋体"/>
          <w:color w:val="000000"/>
        </w:rPr>
        <w:t>投标人须知</w:t>
      </w:r>
      <w:r>
        <w:rPr>
          <w:rFonts w:hint="eastAsia" w:ascii="宋体" w:hAnsi="宋体" w:eastAsia="宋体" w:cs="宋体"/>
          <w:color w:val="000000"/>
          <w:lang w:eastAsia="zh-CN"/>
        </w:rPr>
        <w:t>）</w:t>
      </w:r>
    </w:p>
    <w:tbl>
      <w:tblPr>
        <w:tblStyle w:val="7"/>
        <w:tblW w:w="8885" w:type="dxa"/>
        <w:jc w:val="center"/>
        <w:tblLayout w:type="fixed"/>
        <w:tblCellMar>
          <w:top w:w="0" w:type="dxa"/>
          <w:left w:w="108" w:type="dxa"/>
          <w:bottom w:w="0" w:type="dxa"/>
          <w:right w:w="108" w:type="dxa"/>
        </w:tblCellMar>
      </w:tblPr>
      <w:tblGrid>
        <w:gridCol w:w="713"/>
        <w:gridCol w:w="2009"/>
        <w:gridCol w:w="6163"/>
      </w:tblGrid>
      <w:tr>
        <w:tblPrEx>
          <w:tblCellMar>
            <w:top w:w="0" w:type="dxa"/>
            <w:left w:w="108" w:type="dxa"/>
            <w:bottom w:w="0" w:type="dxa"/>
            <w:right w:w="108" w:type="dxa"/>
          </w:tblCellMar>
        </w:tblPrEx>
        <w:trPr>
          <w:trHeight w:val="49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cs="Times New Roman"/>
                <w:b/>
                <w:bCs/>
                <w:color w:val="000000"/>
              </w:rPr>
            </w:pPr>
            <w:r>
              <w:rPr>
                <w:rFonts w:hint="eastAsia" w:ascii="宋体" w:hAnsi="宋体" w:cs="宋体"/>
                <w:b/>
                <w:bCs/>
                <w:color w:val="000000"/>
              </w:rPr>
              <w:t>项号</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cs="Times New Roman"/>
                <w:b/>
                <w:bCs/>
                <w:color w:val="000000"/>
              </w:rPr>
            </w:pPr>
            <w:r>
              <w:rPr>
                <w:rFonts w:hint="eastAsia" w:ascii="宋体" w:hAnsi="宋体" w:cs="宋体"/>
                <w:b/>
                <w:bCs/>
                <w:color w:val="000000"/>
              </w:rPr>
              <w:t>条款名称</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cs="Times New Roman"/>
                <w:b/>
                <w:bCs/>
                <w:color w:val="000000"/>
              </w:rPr>
            </w:pPr>
            <w:r>
              <w:rPr>
                <w:rFonts w:hint="eastAsia" w:ascii="宋体" w:hAnsi="宋体" w:cs="宋体"/>
                <w:b/>
                <w:bCs/>
                <w:color w:val="000000"/>
              </w:rPr>
              <w:t>编列内容</w:t>
            </w:r>
          </w:p>
        </w:tc>
      </w:tr>
      <w:tr>
        <w:tblPrEx>
          <w:tblCellMar>
            <w:top w:w="0" w:type="dxa"/>
            <w:left w:w="108" w:type="dxa"/>
            <w:bottom w:w="0" w:type="dxa"/>
            <w:right w:w="108" w:type="dxa"/>
          </w:tblCellMar>
        </w:tblPrEx>
        <w:trPr>
          <w:trHeight w:val="178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ascii="宋体" w:hAnsi="宋体" w:cs="宋体"/>
                <w:b/>
                <w:bCs/>
                <w:color w:val="000000"/>
              </w:rPr>
              <w:t>1</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rPr>
              <w:t>招标人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000000"/>
                <w:lang w:eastAsia="zh-CN"/>
              </w:rPr>
            </w:pPr>
            <w:r>
              <w:rPr>
                <w:rFonts w:hint="eastAsia" w:ascii="宋体" w:hAnsi="宋体" w:cs="宋体"/>
                <w:color w:val="000000"/>
              </w:rPr>
              <w:t>名称：</w:t>
            </w:r>
            <w:r>
              <w:rPr>
                <w:rFonts w:hint="eastAsia" w:ascii="宋体" w:hAnsi="宋体" w:cs="宋体"/>
                <w:color w:val="000000"/>
                <w:u w:val="single"/>
                <w:lang w:val="en-US" w:eastAsia="zh-CN"/>
              </w:rPr>
              <w:t>三亚崖州湾科技城开发建设</w:t>
            </w:r>
            <w:r>
              <w:rPr>
                <w:rFonts w:hint="eastAsia" w:ascii="宋体" w:hAnsi="宋体" w:cs="宋体"/>
                <w:color w:val="000000"/>
                <w:u w:val="single"/>
                <w:lang w:eastAsia="zh-CN"/>
              </w:rPr>
              <w:t>有限公司</w:t>
            </w:r>
          </w:p>
          <w:p>
            <w:pPr>
              <w:spacing w:line="420" w:lineRule="exact"/>
              <w:rPr>
                <w:rFonts w:hint="default" w:ascii="宋体" w:hAnsi="宋体" w:eastAsia="宋体" w:cs="宋体"/>
                <w:color w:val="000000"/>
                <w:u w:val="single"/>
                <w:lang w:val="en-US" w:eastAsia="zh-CN"/>
              </w:rPr>
            </w:pPr>
            <w:r>
              <w:rPr>
                <w:rFonts w:hint="eastAsia" w:ascii="宋体" w:hAnsi="宋体" w:cs="宋体"/>
                <w:color w:val="000000"/>
              </w:rPr>
              <w:t>地址：</w:t>
            </w:r>
            <w:r>
              <w:rPr>
                <w:rFonts w:hint="eastAsia" w:ascii="宋体" w:hAnsi="宋体" w:cs="宋体"/>
                <w:color w:val="000000"/>
                <w:u w:val="single"/>
                <w:lang w:eastAsia="zh-CN"/>
              </w:rPr>
              <w:t>海南省三亚市崖州区</w:t>
            </w:r>
            <w:r>
              <w:rPr>
                <w:rFonts w:hint="eastAsia" w:ascii="宋体" w:hAnsi="宋体" w:cs="宋体"/>
                <w:color w:val="000000"/>
                <w:u w:val="single"/>
                <w:lang w:val="en-US" w:eastAsia="zh-CN"/>
              </w:rPr>
              <w:t>雅布伦产业园4号楼</w:t>
            </w:r>
          </w:p>
          <w:p>
            <w:pPr>
              <w:spacing w:line="420" w:lineRule="exact"/>
              <w:rPr>
                <w:rFonts w:hint="default" w:ascii="宋体" w:hAnsi="宋体" w:cs="宋体"/>
                <w:color w:val="000000"/>
                <w:lang w:val="en-US"/>
              </w:rPr>
            </w:pPr>
            <w:r>
              <w:rPr>
                <w:rFonts w:hint="eastAsia" w:ascii="宋体" w:hAnsi="宋体" w:cs="宋体"/>
                <w:color w:val="000000"/>
              </w:rPr>
              <w:t>联系人：</w:t>
            </w:r>
            <w:r>
              <w:rPr>
                <w:rFonts w:hint="eastAsia" w:ascii="宋体" w:hAnsi="宋体" w:cs="宋体"/>
                <w:color w:val="000000"/>
                <w:u w:val="single"/>
                <w:lang w:val="en-US" w:eastAsia="zh-CN"/>
              </w:rPr>
              <w:t xml:space="preserve">      盛晔      </w:t>
            </w:r>
          </w:p>
          <w:p>
            <w:pPr>
              <w:spacing w:line="420" w:lineRule="exact"/>
              <w:rPr>
                <w:rFonts w:hint="default" w:ascii="宋体" w:eastAsia="宋体" w:cs="Times New Roman"/>
                <w:color w:val="000000"/>
                <w:lang w:val="en-US" w:eastAsia="zh-CN"/>
              </w:rPr>
            </w:pPr>
            <w:r>
              <w:rPr>
                <w:rFonts w:hint="eastAsia" w:ascii="宋体" w:hAnsi="宋体" w:cs="宋体"/>
                <w:color w:val="000000"/>
              </w:rPr>
              <w:t>电</w:t>
            </w:r>
            <w:r>
              <w:rPr>
                <w:rFonts w:hint="eastAsia" w:ascii="宋体" w:hAnsi="宋体" w:cs="宋体"/>
                <w:color w:val="000000"/>
                <w:lang w:val="en-US" w:eastAsia="zh-CN"/>
              </w:rPr>
              <w:t xml:space="preserve">  </w:t>
            </w:r>
            <w:r>
              <w:rPr>
                <w:rFonts w:hint="eastAsia" w:ascii="宋体" w:hAnsi="宋体" w:cs="宋体"/>
                <w:color w:val="000000"/>
              </w:rPr>
              <w:t>话：</w:t>
            </w:r>
            <w:r>
              <w:rPr>
                <w:rFonts w:hint="eastAsia" w:ascii="宋体" w:hAnsi="宋体" w:cs="宋体"/>
                <w:color w:val="000000"/>
                <w:u w:val="single"/>
                <w:lang w:val="en-US" w:eastAsia="zh-CN"/>
              </w:rPr>
              <w:t xml:space="preserve">  0898-88823805 </w:t>
            </w:r>
          </w:p>
        </w:tc>
      </w:tr>
      <w:tr>
        <w:tblPrEx>
          <w:tblCellMar>
            <w:top w:w="0" w:type="dxa"/>
            <w:left w:w="108" w:type="dxa"/>
            <w:bottom w:w="0" w:type="dxa"/>
            <w:right w:w="108" w:type="dxa"/>
          </w:tblCellMar>
        </w:tblPrEx>
        <w:trPr>
          <w:trHeight w:val="148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hint="eastAsia" w:ascii="宋体" w:hAnsi="宋体" w:cs="宋体"/>
                <w:b/>
                <w:bCs/>
                <w:color w:val="000000"/>
                <w:lang w:val="en-US" w:eastAsia="zh-CN"/>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rPr>
            </w:pPr>
            <w:r>
              <w:rPr>
                <w:rFonts w:hint="eastAsia" w:ascii="宋体" w:hAnsi="宋体" w:cs="宋体"/>
                <w:b/>
                <w:bCs/>
                <w:color w:val="000000"/>
              </w:rPr>
              <w:t>项目名称、</w:t>
            </w:r>
          </w:p>
          <w:p>
            <w:pPr>
              <w:spacing w:line="400" w:lineRule="exact"/>
              <w:jc w:val="center"/>
              <w:rPr>
                <w:rFonts w:ascii="宋体" w:cs="Times New Roman"/>
                <w:b/>
                <w:bCs/>
                <w:color w:val="000000"/>
              </w:rPr>
            </w:pPr>
            <w:r>
              <w:rPr>
                <w:rFonts w:hint="eastAsia" w:ascii="宋体" w:hAnsi="宋体" w:cs="宋体"/>
                <w:b/>
                <w:bCs/>
                <w:color w:val="000000"/>
              </w:rPr>
              <w:t>标段划分（如果有）</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ind w:firstLine="0" w:firstLineChars="0"/>
              <w:rPr>
                <w:rFonts w:hint="eastAsia" w:ascii="宋体" w:eastAsia="宋体" w:cs="Times New Roman"/>
                <w:color w:val="000000"/>
                <w:lang w:eastAsia="zh-CN"/>
              </w:rPr>
            </w:pPr>
            <w:r>
              <w:rPr>
                <w:rFonts w:hint="eastAsia" w:ascii="宋体" w:hAnsi="宋体" w:cs="宋体"/>
                <w:color w:val="000000"/>
              </w:rPr>
              <w:t>招标项目名称：</w:t>
            </w:r>
            <w:r>
              <w:rPr>
                <w:rFonts w:hint="eastAsia" w:ascii="宋体" w:hAnsi="宋体" w:cs="宋体"/>
                <w:color w:val="000000"/>
                <w:u w:val="single"/>
              </w:rPr>
              <w:t>三亚崖州湾科技城</w:t>
            </w:r>
            <w:r>
              <w:rPr>
                <w:rFonts w:hint="eastAsia" w:ascii="宋体" w:hAnsi="宋体" w:cs="宋体"/>
                <w:color w:val="000000"/>
                <w:u w:val="single"/>
                <w:lang w:val="en-US" w:eastAsia="zh-CN"/>
              </w:rPr>
              <w:t>开发建设</w:t>
            </w:r>
            <w:r>
              <w:rPr>
                <w:rFonts w:hint="eastAsia" w:ascii="宋体" w:hAnsi="宋体" w:cs="宋体"/>
                <w:color w:val="000000"/>
                <w:u w:val="single"/>
              </w:rPr>
              <w:t>有限公司</w:t>
            </w:r>
            <w:r>
              <w:rPr>
                <w:rFonts w:hint="eastAsia" w:hAnsi="宋体"/>
                <w:color w:val="000000"/>
                <w:u w:val="single"/>
                <w:lang w:val="en-US" w:eastAsia="zh-CN"/>
              </w:rPr>
              <w:t xml:space="preserve">金茂南繁科创园部分资产收购项目法律服务采购                       </w:t>
            </w:r>
          </w:p>
        </w:tc>
      </w:tr>
      <w:tr>
        <w:tblPrEx>
          <w:tblCellMar>
            <w:top w:w="0" w:type="dxa"/>
            <w:left w:w="108" w:type="dxa"/>
            <w:bottom w:w="0" w:type="dxa"/>
            <w:right w:w="108" w:type="dxa"/>
          </w:tblCellMar>
        </w:tblPrEx>
        <w:trPr>
          <w:trHeight w:val="61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hint="eastAsia" w:ascii="宋体" w:hAnsi="宋体" w:cs="宋体"/>
                <w:b/>
                <w:bCs/>
                <w:color w:val="000000"/>
                <w:lang w:val="en-US" w:eastAsia="zh-CN"/>
              </w:rPr>
              <w:t>3</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rPr>
              <w:t>建设地点</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cs="Times New Roman"/>
                <w:color w:val="000000"/>
              </w:rPr>
            </w:pPr>
            <w:r>
              <w:rPr>
                <w:rFonts w:hint="eastAsia" w:ascii="宋体" w:hAnsi="宋体" w:cs="宋体"/>
                <w:color w:val="000000"/>
                <w:u w:val="single"/>
              </w:rPr>
              <w:t>三亚崖州湾科技城。</w:t>
            </w:r>
          </w:p>
        </w:tc>
      </w:tr>
      <w:tr>
        <w:tblPrEx>
          <w:tblCellMar>
            <w:top w:w="0" w:type="dxa"/>
            <w:left w:w="108" w:type="dxa"/>
            <w:bottom w:w="0" w:type="dxa"/>
            <w:right w:w="108" w:type="dxa"/>
          </w:tblCellMar>
        </w:tblPrEx>
        <w:trPr>
          <w:trHeight w:val="98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hint="eastAsia" w:ascii="宋体" w:hAnsi="宋体" w:cs="宋体"/>
                <w:b/>
                <w:bCs/>
                <w:color w:val="000000"/>
                <w:lang w:val="en-US" w:eastAsia="zh-CN"/>
              </w:rPr>
              <w:t>4</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rPr>
              <w:t>资金来源及比例</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pStyle w:val="4"/>
              <w:spacing w:line="420" w:lineRule="exact"/>
              <w:ind w:firstLine="0" w:firstLineChars="0"/>
              <w:rPr>
                <w:rFonts w:hint="default" w:ascii="宋体" w:eastAsia="宋体" w:cs="Times New Roman"/>
                <w:color w:val="000000"/>
                <w:lang w:val="en-US" w:eastAsia="zh-CN"/>
              </w:rPr>
            </w:pPr>
            <w:r>
              <w:rPr>
                <w:rFonts w:hint="eastAsia" w:ascii="宋体" w:hAnsi="宋体" w:cs="宋体"/>
                <w:color w:val="000000"/>
              </w:rPr>
              <w:t>资金来源：</w:t>
            </w:r>
            <w:r>
              <w:rPr>
                <w:rFonts w:hint="eastAsia" w:ascii="宋体" w:hAnsi="宋体" w:cs="宋体"/>
                <w:color w:val="000000"/>
                <w:u w:val="single"/>
                <w:lang w:val="en-US" w:eastAsia="zh-CN"/>
              </w:rPr>
              <w:t xml:space="preserve">         企业自筹         </w:t>
            </w:r>
          </w:p>
          <w:p>
            <w:pPr>
              <w:pStyle w:val="4"/>
              <w:spacing w:line="420" w:lineRule="exact"/>
              <w:ind w:firstLine="0" w:firstLineChars="0"/>
              <w:rPr>
                <w:rFonts w:hint="eastAsia" w:ascii="宋体" w:hAnsi="宋体" w:cs="宋体"/>
                <w:color w:val="000000"/>
                <w:u w:val="single"/>
                <w:lang w:val="en-US" w:eastAsia="zh-CN"/>
              </w:rPr>
            </w:pPr>
            <w:r>
              <w:rPr>
                <w:rFonts w:hint="eastAsia" w:ascii="宋体" w:hAnsi="宋体" w:cs="宋体"/>
                <w:color w:val="000000"/>
              </w:rPr>
              <w:t>出资比例：</w:t>
            </w:r>
            <w:r>
              <w:rPr>
                <w:rFonts w:hint="eastAsia" w:ascii="宋体" w:hAnsi="宋体" w:cs="宋体"/>
                <w:color w:val="000000"/>
                <w:u w:val="single"/>
                <w:lang w:val="en-US" w:eastAsia="zh-CN"/>
              </w:rPr>
              <w:t xml:space="preserve">          100%          </w:t>
            </w:r>
          </w:p>
          <w:p>
            <w:pPr>
              <w:pStyle w:val="4"/>
              <w:spacing w:line="420" w:lineRule="exact"/>
              <w:ind w:firstLine="0" w:firstLineChars="0"/>
              <w:rPr>
                <w:rFonts w:hint="default" w:ascii="宋体" w:eastAsia="宋体" w:cs="Times New Roman"/>
                <w:color w:val="000000"/>
                <w:lang w:val="en-US" w:eastAsia="zh-CN"/>
              </w:rPr>
            </w:pPr>
            <w:r>
              <w:rPr>
                <w:rFonts w:hint="eastAsia" w:ascii="宋体" w:hAnsi="宋体" w:cs="宋体"/>
                <w:b w:val="0"/>
                <w:bCs w:val="0"/>
                <w:color w:val="000000"/>
              </w:rPr>
              <w:t>资金落实情况</w:t>
            </w:r>
            <w:r>
              <w:rPr>
                <w:rFonts w:hint="eastAsia" w:ascii="宋体" w:hAnsi="宋体" w:cs="宋体"/>
                <w:b w:val="0"/>
                <w:bCs w:val="0"/>
                <w:color w:val="000000"/>
                <w:lang w:eastAsia="zh-CN"/>
              </w:rPr>
              <w:t>：</w:t>
            </w:r>
            <w:r>
              <w:rPr>
                <w:rFonts w:hint="eastAsia" w:ascii="宋体" w:hAnsi="宋体" w:cs="宋体"/>
                <w:color w:val="000000"/>
                <w:u w:val="single"/>
              </w:rPr>
              <w:t>已落实。</w:t>
            </w:r>
          </w:p>
        </w:tc>
      </w:tr>
      <w:tr>
        <w:tblPrEx>
          <w:tblCellMar>
            <w:top w:w="0" w:type="dxa"/>
            <w:left w:w="108" w:type="dxa"/>
            <w:bottom w:w="0" w:type="dxa"/>
            <w:right w:w="108" w:type="dxa"/>
          </w:tblCellMar>
        </w:tblPrEx>
        <w:trPr>
          <w:trHeight w:val="73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hint="eastAsia" w:ascii="宋体" w:hAnsi="宋体" w:cs="宋体"/>
                <w:b/>
                <w:bCs/>
                <w:color w:val="000000"/>
                <w:lang w:val="en-US" w:eastAsia="zh-CN"/>
              </w:rPr>
              <w:t>5</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lang w:val="en-US" w:eastAsia="zh-CN"/>
              </w:rPr>
              <w:t>项目概况</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三亚崖州湾科技城开发建设有限公司（以下简称“开发公司”）拟收购一家公司资产（以下简称“目标资产”），目标资产整体包括写字楼A栋、写字楼B栋、公寓C栋、公寓D栋和独栋商业5栋-9栋。本次拟收购目标资产其中的公寓C栋、D栋以及独栋商业5栋-9栋的总建筑面积约为71458平方米。为加快推进相关工作，现拟聘请第三方中介机构对为收购目标资产提供项目法律服务。项目采购人为开发公司，资金来源为企业自筹。具体收购资产情况如下：</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（一）独栋商业</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独栋商业共包括5-9栋，计容建筑面积约为9369平方米。首层层高5.6米，2层层高4.5米。项目预计2025年8月30日交付。</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（二）公寓</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公寓包括C、D两栋楼体，计容建筑面积约为59171平方米。两栋公寓均为30层，其中3-30层为公寓区，2层为公共配套层，共计896间公寓。两栋公寓的首层为底商，建筑面积约2918平方米。项目预计2025年8月30日交付。</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（三）现场情况</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目前标的项目属于在建状态，施工进度为基坑建设。</w:t>
            </w:r>
          </w:p>
          <w:p>
            <w:pPr>
              <w:pStyle w:val="4"/>
              <w:ind w:left="0" w:leftChars="0" w:firstLine="0" w:firstLineChars="0"/>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（四）交易情况</w:t>
            </w:r>
          </w:p>
          <w:p>
            <w:pPr>
              <w:pStyle w:val="4"/>
              <w:ind w:left="0" w:leftChars="0" w:firstLine="0" w:firstLineChars="0"/>
              <w:rPr>
                <w:rFonts w:hint="default"/>
                <w:lang w:val="en-US" w:eastAsia="zh-CN"/>
              </w:rPr>
            </w:pPr>
            <w:r>
              <w:rPr>
                <w:rFonts w:hint="eastAsia" w:ascii="宋体" w:hAnsi="宋体" w:eastAsia="宋体" w:cs="宋体"/>
                <w:color w:val="000000"/>
                <w:u w:val="single"/>
                <w:lang w:val="en-US" w:eastAsia="zh-CN"/>
              </w:rPr>
              <w:t xml:space="preserve">本项目拟进行资产收购，收购对象为目标资产建成后状态。                                             </w:t>
            </w:r>
          </w:p>
        </w:tc>
      </w:tr>
      <w:tr>
        <w:tblPrEx>
          <w:tblCellMar>
            <w:top w:w="0" w:type="dxa"/>
            <w:left w:w="108" w:type="dxa"/>
            <w:bottom w:w="0" w:type="dxa"/>
            <w:right w:w="108" w:type="dxa"/>
          </w:tblCellMar>
        </w:tblPrEx>
        <w:trPr>
          <w:trHeight w:val="10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hint="eastAsia" w:ascii="宋体" w:hAnsi="宋体" w:cs="宋体"/>
                <w:b/>
                <w:bCs/>
                <w:color w:val="000000"/>
                <w:lang w:val="en-US" w:eastAsia="zh-CN"/>
              </w:rPr>
              <w:t>6</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rPr>
              <w:t>招标范围和内容</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（一）背景调查</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对项目公司进行背景调查，对其诚信、履约能力进行充分分析，最终形成背景调查报告。</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（二）法律尽职调查</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1.调查审核项目标的，了解项目的进展阶段、法律手续、债权债务、了解目标公司及相关方应予履行的义务，掌握合作项目可能存在的风险；</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2.分析可能影响项目开展的法律障碍及风险，提出法律解决方案；</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3.为法律尽职调查之目的，与相关合作方和与交易有关方沟通；</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4.出具法律尽职调查报告。</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（三）合作协议及相关配套文件的起草、审阅、修改、定稿及其他法律咨询</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1.协助开发公司拟定本收购项目的交易方案；</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2.根据所提供的相关材料，结合现行有效的法律、行政法规、规章及其他规范性文件，对我司收购的项目进行合规性审核、分析和论证，并出具国有企业投资法律意见书；</w:t>
            </w:r>
          </w:p>
          <w:p>
            <w:pPr>
              <w:spacing w:line="420" w:lineRule="exact"/>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3.根据开发公司要求，为本收购项目提供其他相关法律顾问咨询；</w:t>
            </w:r>
          </w:p>
          <w:p>
            <w:pPr>
              <w:spacing w:line="420" w:lineRule="exact"/>
              <w:rPr>
                <w:rFonts w:hint="default" w:ascii="宋体" w:eastAsia="宋体" w:cs="Times New Roman"/>
                <w:color w:val="000000"/>
                <w:lang w:val="en-US" w:eastAsia="zh-CN"/>
              </w:rPr>
            </w:pPr>
            <w:r>
              <w:rPr>
                <w:rFonts w:hint="eastAsia" w:ascii="宋体" w:hAnsi="宋体" w:eastAsia="宋体" w:cs="宋体"/>
                <w:color w:val="000000"/>
                <w:u w:val="single"/>
                <w:lang w:val="en-US" w:eastAsia="zh-CN"/>
              </w:rPr>
              <w:t xml:space="preserve">4.收购完成后在合理期限内为其他相关工作出具法律意见书。                                              </w:t>
            </w:r>
          </w:p>
        </w:tc>
      </w:tr>
      <w:tr>
        <w:tblPrEx>
          <w:tblCellMar>
            <w:top w:w="0" w:type="dxa"/>
            <w:left w:w="108" w:type="dxa"/>
            <w:bottom w:w="0" w:type="dxa"/>
            <w:right w:w="108" w:type="dxa"/>
          </w:tblCellMar>
        </w:tblPrEx>
        <w:trPr>
          <w:trHeight w:val="9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000000"/>
                <w:lang w:val="en-US" w:eastAsia="zh-CN"/>
              </w:rPr>
            </w:pPr>
            <w:r>
              <w:rPr>
                <w:rFonts w:hint="eastAsia" w:ascii="宋体" w:hAnsi="宋体" w:cs="宋体"/>
                <w:b/>
                <w:bCs/>
                <w:color w:val="000000"/>
                <w:lang w:val="en-US" w:eastAsia="zh-CN"/>
              </w:rPr>
              <w:t>7</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rPr>
            </w:pPr>
            <w:r>
              <w:rPr>
                <w:rFonts w:hint="eastAsia" w:ascii="宋体" w:hAnsi="宋体" w:cs="宋体"/>
                <w:b/>
                <w:bCs/>
                <w:color w:val="000000"/>
              </w:rPr>
              <w:t>招标控制价</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宋体"/>
                <w:color w:val="000000"/>
              </w:rPr>
            </w:pPr>
            <w:r>
              <w:rPr>
                <w:rFonts w:hint="eastAsia" w:ascii="宋体" w:hAnsi="宋体" w:cs="宋体"/>
                <w:color w:val="000000"/>
                <w:u w:val="none"/>
                <w:lang w:val="en-US" w:eastAsia="zh-CN"/>
              </w:rPr>
              <w:t>项目控制价上限为</w:t>
            </w:r>
            <w:r>
              <w:rPr>
                <w:rFonts w:hint="default" w:ascii="宋体" w:hAnsi="宋体" w:cs="宋体"/>
                <w:color w:val="000000"/>
                <w:u w:val="none"/>
                <w:lang w:val="en-US" w:eastAsia="zh-CN"/>
              </w:rPr>
              <w:t>130000</w:t>
            </w:r>
            <w:r>
              <w:rPr>
                <w:rFonts w:hint="eastAsia" w:ascii="宋体" w:hAnsi="宋体" w:cs="宋体"/>
                <w:color w:val="000000"/>
                <w:u w:val="none"/>
                <w:lang w:val="en-US" w:eastAsia="zh-CN"/>
              </w:rPr>
              <w:t>元，下限为104000元。</w:t>
            </w:r>
            <w:r>
              <w:rPr>
                <w:rFonts w:hint="eastAsia" w:ascii="宋体" w:hAnsi="宋体" w:eastAsia="宋体" w:cs="宋体"/>
                <w:color w:val="000000"/>
                <w:u w:val="none"/>
                <w:lang w:val="en-US" w:eastAsia="zh-CN"/>
              </w:rPr>
              <w:t xml:space="preserve"> </w:t>
            </w:r>
            <w:bookmarkStart w:id="4" w:name="_GoBack"/>
            <w:bookmarkEnd w:id="4"/>
          </w:p>
        </w:tc>
      </w:tr>
      <w:tr>
        <w:tblPrEx>
          <w:tblCellMar>
            <w:top w:w="0" w:type="dxa"/>
            <w:left w:w="108" w:type="dxa"/>
            <w:bottom w:w="0" w:type="dxa"/>
            <w:right w:w="108" w:type="dxa"/>
          </w:tblCellMar>
        </w:tblPrEx>
        <w:trPr>
          <w:trHeight w:val="9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000000"/>
                <w:lang w:val="en-US" w:eastAsia="zh-CN"/>
              </w:rPr>
            </w:pPr>
            <w:r>
              <w:rPr>
                <w:rFonts w:hint="eastAsia" w:ascii="宋体" w:hAnsi="宋体" w:cs="宋体"/>
                <w:b/>
                <w:bCs/>
                <w:color w:val="000000"/>
                <w:lang w:val="en-US" w:eastAsia="zh-CN"/>
              </w:rPr>
              <w:t>8</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采购方式</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宋体"/>
                <w:color w:val="000000"/>
                <w:u w:val="none"/>
                <w:lang w:val="en-US" w:eastAsia="zh-CN"/>
              </w:rPr>
            </w:pPr>
            <w:r>
              <w:rPr>
                <w:rFonts w:hint="eastAsia"/>
                <w:lang w:eastAsia="zh-CN"/>
              </w:rPr>
              <w:t>☑</w:t>
            </w:r>
            <w:r>
              <w:rPr>
                <w:rFonts w:hint="eastAsia" w:ascii="宋体" w:hAnsi="宋体" w:cs="宋体"/>
                <w:color w:val="000000"/>
                <w:u w:val="none"/>
                <w:lang w:val="en-US" w:eastAsia="zh-CN"/>
              </w:rPr>
              <w:t>公开询价</w:t>
            </w:r>
          </w:p>
          <w:p>
            <w:pPr>
              <w:spacing w:line="420" w:lineRule="exact"/>
              <w:rPr>
                <w:rFonts w:hint="default" w:ascii="宋体" w:hAnsi="宋体" w:cs="宋体"/>
                <w:color w:val="000000"/>
                <w:lang w:val="en-US"/>
              </w:rPr>
            </w:pPr>
            <w:r>
              <w:rPr>
                <w:rFonts w:hint="eastAsia"/>
                <w:lang w:eastAsia="zh-CN"/>
              </w:rPr>
              <w:t>□</w:t>
            </w:r>
            <w:r>
              <w:rPr>
                <w:rFonts w:hint="eastAsia" w:ascii="宋体" w:hAnsi="宋体" w:cs="宋体"/>
                <w:color w:val="000000"/>
                <w:u w:val="none"/>
                <w:lang w:val="en-US" w:eastAsia="zh-CN"/>
              </w:rPr>
              <w:t>直接委托，直接委托单位：</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w:t>
            </w:r>
          </w:p>
        </w:tc>
      </w:tr>
      <w:tr>
        <w:tblPrEx>
          <w:tblCellMar>
            <w:top w:w="0" w:type="dxa"/>
            <w:left w:w="108" w:type="dxa"/>
            <w:bottom w:w="0" w:type="dxa"/>
            <w:right w:w="108" w:type="dxa"/>
          </w:tblCellMar>
        </w:tblPrEx>
        <w:trPr>
          <w:trHeight w:val="9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
                <w:bCs/>
                <w:color w:val="000000"/>
                <w:lang w:val="en-US" w:eastAsia="zh-CN"/>
              </w:rPr>
            </w:pPr>
            <w:r>
              <w:rPr>
                <w:rFonts w:hint="eastAsia" w:ascii="宋体" w:hAnsi="宋体" w:cs="宋体"/>
                <w:b/>
                <w:bCs/>
                <w:color w:val="000000"/>
                <w:lang w:val="en-US" w:eastAsia="zh-CN"/>
              </w:rPr>
              <w:t>9</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b/>
                <w:bCs/>
                <w:color w:val="000000"/>
                <w:lang w:val="en-US" w:eastAsia="zh-CN"/>
              </w:rPr>
            </w:pPr>
            <w:r>
              <w:rPr>
                <w:rFonts w:hint="eastAsia" w:ascii="宋体" w:hAnsi="宋体" w:cs="宋体"/>
                <w:b/>
                <w:bCs/>
                <w:color w:val="000000"/>
                <w:lang w:val="en-US" w:eastAsia="zh-CN"/>
              </w:rPr>
              <w:t>选取标准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lang w:val="en-US" w:eastAsia="zh-CN"/>
              </w:rPr>
            </w:pPr>
            <w:r>
              <w:rPr>
                <w:rFonts w:hint="eastAsia"/>
                <w:lang w:eastAsia="zh-CN"/>
              </w:rPr>
              <w:t>☑</w:t>
            </w:r>
            <w:r>
              <w:rPr>
                <w:rFonts w:hint="eastAsia"/>
                <w:lang w:val="en-US" w:eastAsia="zh-CN"/>
              </w:rPr>
              <w:t>最低价法</w:t>
            </w:r>
          </w:p>
          <w:p>
            <w:pPr>
              <w:spacing w:line="420" w:lineRule="exact"/>
              <w:rPr>
                <w:rFonts w:hint="eastAsia"/>
                <w:lang w:val="en-US" w:eastAsia="zh-CN"/>
              </w:rPr>
            </w:pPr>
            <w:r>
              <w:rPr>
                <w:rFonts w:hint="eastAsia"/>
              </w:rPr>
              <w:t>□</w:t>
            </w:r>
            <w:r>
              <w:rPr>
                <w:rFonts w:hint="eastAsia"/>
                <w:lang w:val="en-US" w:eastAsia="zh-CN"/>
              </w:rPr>
              <w:t>综合择优法。如勾选综合择优法，则须在第16小点中写明综合择优的具体评选标准或评分办法，并按此标准确定中选单位。</w:t>
            </w:r>
          </w:p>
          <w:p>
            <w:pPr>
              <w:spacing w:line="420" w:lineRule="exact"/>
              <w:rPr>
                <w:rFonts w:hint="default"/>
                <w:lang w:val="en-US" w:eastAsia="zh-CN"/>
              </w:rPr>
            </w:pPr>
            <w:r>
              <w:rPr>
                <w:rFonts w:hint="eastAsia"/>
                <w:lang w:val="en-US" w:eastAsia="zh-CN"/>
              </w:rPr>
              <w:t>备注：如采购方式为直接委托的，则本条的选取标准无须勾选。</w:t>
            </w:r>
          </w:p>
        </w:tc>
      </w:tr>
      <w:tr>
        <w:tblPrEx>
          <w:tblCellMar>
            <w:top w:w="0" w:type="dxa"/>
            <w:left w:w="108" w:type="dxa"/>
            <w:bottom w:w="0" w:type="dxa"/>
            <w:right w:w="108" w:type="dxa"/>
          </w:tblCellMar>
        </w:tblPrEx>
        <w:trPr>
          <w:trHeight w:val="9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000000"/>
                <w:lang w:val="en-US" w:eastAsia="zh-CN"/>
              </w:rPr>
            </w:pPr>
            <w:r>
              <w:rPr>
                <w:rFonts w:hint="eastAsia" w:ascii="宋体" w:hAnsi="宋体" w:cs="宋体"/>
                <w:b/>
                <w:bCs/>
                <w:color w:val="000000"/>
                <w:lang w:val="en-US" w:eastAsia="zh-CN"/>
              </w:rPr>
              <w:t>10</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投标人资格要求</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20" w:lineRule="exact"/>
              <w:rPr>
                <w:rFonts w:hint="eastAsia"/>
                <w:lang w:val="en-US" w:eastAsia="zh-CN"/>
              </w:rPr>
            </w:pPr>
            <w:r>
              <w:rPr>
                <w:rFonts w:hint="eastAsia" w:ascii="Calibri" w:hAnsi="Calibri" w:eastAsia="宋体" w:cs="Times New Roman"/>
                <w:kern w:val="2"/>
                <w:sz w:val="21"/>
                <w:szCs w:val="24"/>
                <w:lang w:val="en-US" w:eastAsia="zh-CN" w:bidi="ar-SA"/>
              </w:rPr>
              <w:t>1、</w:t>
            </w:r>
            <w:r>
              <w:rPr>
                <w:rFonts w:hint="eastAsia"/>
                <w:lang w:val="en-US" w:eastAsia="zh-CN"/>
              </w:rPr>
              <w:t>具有独立法人资格及合法有效的营业执照；</w:t>
            </w:r>
          </w:p>
          <w:p>
            <w:pPr>
              <w:pStyle w:val="4"/>
              <w:widowControl w:val="0"/>
              <w:numPr>
                <w:ilvl w:val="0"/>
                <w:numId w:val="0"/>
              </w:numPr>
              <w:ind w:left="0" w:leftChars="0" w:firstLine="0" w:firstLineChars="0"/>
              <w:jc w:val="both"/>
              <w:rPr>
                <w:rFonts w:hint="eastAsia"/>
                <w:lang w:val="en-US" w:eastAsia="zh-CN"/>
              </w:rPr>
            </w:pPr>
            <w:r>
              <w:rPr>
                <w:rFonts w:hint="eastAsia" w:ascii="Calibri" w:hAnsi="Calibri" w:eastAsia="宋体" w:cs="Times New Roman"/>
                <w:kern w:val="2"/>
                <w:sz w:val="21"/>
                <w:szCs w:val="24"/>
                <w:lang w:val="en-US" w:eastAsia="zh-CN" w:bidi="ar-SA"/>
              </w:rPr>
              <w:t>2、</w:t>
            </w:r>
            <w:r>
              <w:rPr>
                <w:rFonts w:hint="eastAsia"/>
                <w:lang w:val="en-US" w:eastAsia="zh-CN"/>
              </w:rPr>
              <w:t>信用良好；</w:t>
            </w:r>
          </w:p>
          <w:p>
            <w:pPr>
              <w:pStyle w:val="4"/>
              <w:widowControl w:val="0"/>
              <w:numPr>
                <w:ilvl w:val="0"/>
                <w:numId w:val="0"/>
              </w:numPr>
              <w:ind w:left="0" w:leftChars="0" w:firstLine="0" w:firstLineChars="0"/>
              <w:jc w:val="both"/>
              <w:rPr>
                <w:rFonts w:hint="default"/>
                <w:lang w:val="en-US" w:eastAsia="zh-CN"/>
              </w:rPr>
            </w:pPr>
            <w:r>
              <w:rPr>
                <w:rFonts w:hint="eastAsia" w:ascii="Calibri" w:hAnsi="Calibri" w:eastAsia="宋体" w:cs="Times New Roman"/>
                <w:kern w:val="2"/>
                <w:sz w:val="21"/>
                <w:szCs w:val="24"/>
                <w:lang w:val="en-US" w:eastAsia="zh-CN" w:bidi="ar-SA"/>
              </w:rPr>
              <w:t>3、</w:t>
            </w:r>
            <w:r>
              <w:rPr>
                <w:rFonts w:hint="eastAsia"/>
                <w:lang w:val="en-US" w:eastAsia="zh-CN"/>
              </w:rPr>
              <w:t>最低承揽资质要求：</w:t>
            </w:r>
            <w:r>
              <w:rPr>
                <w:rFonts w:hint="eastAsia"/>
                <w:u w:val="single"/>
                <w:lang w:val="en-US" w:eastAsia="zh-CN"/>
              </w:rPr>
              <w:t xml:space="preserve">                /               </w:t>
            </w:r>
            <w:r>
              <w:rPr>
                <w:rFonts w:hint="eastAsia"/>
                <w:lang w:val="en-US" w:eastAsia="zh-CN"/>
              </w:rPr>
              <w:t>。</w:t>
            </w:r>
          </w:p>
          <w:p>
            <w:pPr>
              <w:pStyle w:val="4"/>
              <w:widowControl w:val="0"/>
              <w:numPr>
                <w:ilvl w:val="0"/>
                <w:numId w:val="0"/>
              </w:numPr>
              <w:ind w:leftChars="0"/>
              <w:jc w:val="both"/>
              <w:rPr>
                <w:rFonts w:hint="default"/>
                <w:lang w:val="en-US" w:eastAsia="zh-CN"/>
              </w:rPr>
            </w:pPr>
            <w:r>
              <w:rPr>
                <w:rFonts w:hint="eastAsia"/>
                <w:lang w:val="en-US" w:eastAsia="zh-CN"/>
              </w:rPr>
              <w:t xml:space="preserve">备注：若采购项目为勘察、设计、监理、施工这四大类的，须按项目规模填写相应资质要求；其余无需资质要求的或按相关规定已取消资质要求的（如咨询服务等），则资质要求划“/”。 </w:t>
            </w:r>
          </w:p>
        </w:tc>
      </w:tr>
      <w:tr>
        <w:tblPrEx>
          <w:tblCellMar>
            <w:top w:w="0" w:type="dxa"/>
            <w:left w:w="108" w:type="dxa"/>
            <w:bottom w:w="0" w:type="dxa"/>
            <w:right w:w="108" w:type="dxa"/>
          </w:tblCellMar>
        </w:tblPrEx>
        <w:trPr>
          <w:trHeight w:val="9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eastAsia="宋体" w:cs="Times New Roman"/>
                <w:b/>
                <w:bCs/>
                <w:color w:val="000000"/>
                <w:lang w:val="en-US" w:eastAsia="zh-CN"/>
              </w:rPr>
            </w:pPr>
            <w:r>
              <w:rPr>
                <w:rFonts w:hint="eastAsia" w:ascii="宋体" w:hAnsi="宋体" w:cs="宋体"/>
                <w:b/>
                <w:bCs/>
                <w:color w:val="000000"/>
                <w:lang w:val="en-US" w:eastAsia="zh-CN"/>
              </w:rPr>
              <w:t>11</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rPr>
              <w:t>计划工期</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1050" w:hanging="1050" w:hangingChars="500"/>
              <w:jc w:val="left"/>
              <w:rPr>
                <w:rFonts w:ascii="宋体" w:cs="Times New Roman"/>
                <w:color w:val="auto"/>
              </w:rPr>
            </w:pPr>
            <w:r>
              <w:rPr>
                <w:rFonts w:hint="eastAsia" w:ascii="宋体" w:hAnsi="宋体" w:cs="宋体"/>
                <w:color w:val="000000"/>
              </w:rPr>
              <w:t>计划工期：</w:t>
            </w:r>
            <w:r>
              <w:rPr>
                <w:rFonts w:hint="eastAsia" w:ascii="宋体" w:hAnsi="宋体" w:cs="宋体"/>
                <w:color w:val="auto"/>
                <w:u w:val="single"/>
                <w:lang w:val="en-US" w:eastAsia="zh-CN"/>
              </w:rPr>
              <w:t>服务期限为6个月，进场后10天出具背景调查报告，协议起草及其他内容根据项目进度需求按时完成。</w:t>
            </w:r>
          </w:p>
          <w:p>
            <w:pPr>
              <w:spacing w:line="420" w:lineRule="exact"/>
              <w:rPr>
                <w:rFonts w:hint="default" w:ascii="宋体" w:eastAsia="宋体" w:cs="Times New Roman"/>
                <w:color w:val="auto"/>
                <w:lang w:val="en-US" w:eastAsia="zh-CN"/>
              </w:rPr>
            </w:pPr>
            <w:r>
              <w:rPr>
                <w:rFonts w:hint="eastAsia" w:ascii="宋体" w:hAnsi="宋体" w:cs="宋体"/>
                <w:color w:val="000000"/>
              </w:rPr>
              <w:t>计划开始</w:t>
            </w:r>
            <w:r>
              <w:rPr>
                <w:rFonts w:hint="eastAsia" w:ascii="宋体" w:hAnsi="宋体" w:cs="宋体"/>
                <w:color w:val="000000"/>
                <w:lang w:val="en-US" w:eastAsia="zh-CN"/>
              </w:rPr>
              <w:t>时间</w:t>
            </w:r>
            <w:r>
              <w:rPr>
                <w:rFonts w:hint="eastAsia" w:ascii="宋体" w:hAnsi="宋体" w:cs="宋体"/>
                <w:color w:val="000000"/>
              </w:rPr>
              <w:t>：</w:t>
            </w:r>
            <w:r>
              <w:rPr>
                <w:rFonts w:hint="eastAsia" w:ascii="宋体" w:hAnsi="宋体" w:cs="宋体"/>
                <w:color w:val="000000"/>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（具体以招标人书面通知为准）</w:t>
            </w:r>
          </w:p>
          <w:p>
            <w:pPr>
              <w:spacing w:line="420" w:lineRule="exact"/>
              <w:rPr>
                <w:rFonts w:ascii="宋体" w:cs="Times New Roman"/>
                <w:color w:val="000000"/>
              </w:rPr>
            </w:pPr>
            <w:r>
              <w:rPr>
                <w:rFonts w:hint="eastAsia" w:ascii="宋体" w:hAnsi="宋体" w:cs="宋体"/>
                <w:color w:val="auto"/>
              </w:rPr>
              <w:t>计划竣工</w:t>
            </w:r>
            <w:r>
              <w:rPr>
                <w:rFonts w:hint="eastAsia" w:ascii="宋体" w:hAnsi="宋体" w:cs="宋体"/>
                <w:color w:val="auto"/>
                <w:lang w:val="en-US" w:eastAsia="zh-CN"/>
              </w:rPr>
              <w:t>时间</w:t>
            </w:r>
            <w:r>
              <w:rPr>
                <w:rFonts w:hint="eastAsia" w:ascii="宋体" w:hAnsi="宋体" w:cs="宋体"/>
                <w:color w:val="auto"/>
              </w:rPr>
              <w:t>：</w:t>
            </w:r>
            <w:r>
              <w:rPr>
                <w:rFonts w:hint="eastAsia" w:ascii="宋体" w:hAnsi="宋体" w:cs="宋体"/>
                <w:color w:val="000000"/>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cs="宋体"/>
                <w:color w:val="000000"/>
                <w:u w:val="none"/>
                <w:lang w:val="en-US" w:eastAsia="zh-CN"/>
              </w:rPr>
              <w:t>（具体以招标人书面通知为准）</w:t>
            </w:r>
          </w:p>
        </w:tc>
      </w:tr>
      <w:tr>
        <w:tblPrEx>
          <w:tblCellMar>
            <w:top w:w="0" w:type="dxa"/>
            <w:left w:w="108" w:type="dxa"/>
            <w:bottom w:w="0" w:type="dxa"/>
            <w:right w:w="108" w:type="dxa"/>
          </w:tblCellMar>
        </w:tblPrEx>
        <w:trPr>
          <w:trHeight w:val="54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ascii="宋体" w:hAnsi="宋体" w:cs="宋体"/>
                <w:b/>
                <w:bCs/>
                <w:color w:val="000000"/>
              </w:rPr>
              <w:t>1</w:t>
            </w:r>
            <w:r>
              <w:rPr>
                <w:rFonts w:hint="eastAsia" w:ascii="宋体" w:hAnsi="宋体" w:cs="宋体"/>
                <w:b/>
                <w:bCs/>
                <w:color w:val="000000"/>
                <w:lang w:val="en-US" w:eastAsia="zh-CN"/>
              </w:rPr>
              <w:t>2</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color w:val="000000"/>
              </w:rPr>
            </w:pPr>
            <w:r>
              <w:rPr>
                <w:rFonts w:hint="eastAsia" w:ascii="宋体" w:hAnsi="宋体" w:cs="宋体"/>
                <w:b/>
                <w:bCs/>
                <w:color w:val="000000"/>
              </w:rPr>
              <w:t>质量标准</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000000"/>
                <w:lang w:eastAsia="zh-CN"/>
              </w:rPr>
            </w:pPr>
            <w:r>
              <w:rPr>
                <w:rFonts w:hint="eastAsia" w:ascii="宋体" w:hAnsi="宋体" w:cs="宋体"/>
                <w:color w:val="000000"/>
              </w:rPr>
              <w:t>质量标准：</w:t>
            </w:r>
            <w:r>
              <w:rPr>
                <w:rFonts w:hint="eastAsia" w:ascii="宋体" w:hAnsi="宋体" w:cs="宋体"/>
                <w:color w:val="000000"/>
                <w:u w:val="single"/>
              </w:rPr>
              <w:t>合格。达到国家现行标准、规范、规程</w:t>
            </w:r>
            <w:r>
              <w:rPr>
                <w:rFonts w:hint="eastAsia" w:ascii="宋体" w:hAnsi="宋体" w:cs="宋体"/>
                <w:color w:val="000000"/>
                <w:u w:val="single"/>
                <w:lang w:eastAsia="zh-CN"/>
              </w:rPr>
              <w:t>。</w:t>
            </w:r>
          </w:p>
        </w:tc>
      </w:tr>
      <w:tr>
        <w:tblPrEx>
          <w:tblCellMar>
            <w:top w:w="0" w:type="dxa"/>
            <w:left w:w="108" w:type="dxa"/>
            <w:bottom w:w="0" w:type="dxa"/>
            <w:right w:w="108" w:type="dxa"/>
          </w:tblCellMar>
        </w:tblPrEx>
        <w:trPr>
          <w:trHeight w:val="307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ascii="宋体" w:hAnsi="宋体" w:cs="宋体"/>
                <w:b/>
                <w:bCs/>
                <w:color w:val="000000"/>
              </w:rPr>
              <w:t>1</w:t>
            </w:r>
            <w:r>
              <w:rPr>
                <w:rFonts w:hint="eastAsia" w:ascii="宋体" w:hAnsi="宋体" w:cs="宋体"/>
                <w:b/>
                <w:bCs/>
                <w:color w:val="000000"/>
                <w:lang w:val="en-US" w:eastAsia="zh-CN"/>
              </w:rPr>
              <w:t>3</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Times New Roman"/>
                <w:b/>
                <w:bCs/>
              </w:rPr>
            </w:pPr>
            <w:r>
              <w:rPr>
                <w:rFonts w:hint="eastAsia" w:ascii="宋体" w:cs="宋体"/>
                <w:b/>
                <w:bCs/>
              </w:rPr>
              <w:t>要求提交的投标</w:t>
            </w:r>
          </w:p>
          <w:p>
            <w:pPr>
              <w:spacing w:line="400" w:lineRule="exact"/>
              <w:jc w:val="center"/>
              <w:rPr>
                <w:rFonts w:ascii="宋体" w:hAnsi="Calibri" w:eastAsia="宋体" w:cs="Times New Roman"/>
                <w:b/>
                <w:bCs/>
                <w:kern w:val="2"/>
                <w:sz w:val="21"/>
                <w:szCs w:val="24"/>
                <w:lang w:val="en-US" w:eastAsia="zh-CN" w:bidi="ar-SA"/>
              </w:rPr>
            </w:pPr>
            <w:r>
              <w:rPr>
                <w:rFonts w:hint="eastAsia" w:ascii="宋体" w:cs="宋体"/>
                <w:b/>
                <w:bCs/>
              </w:rPr>
              <w:t>文件内容</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420" w:lineRule="exact"/>
              <w:ind w:firstLine="0" w:firstLineChars="0"/>
              <w:rPr>
                <w:rFonts w:ascii="宋体" w:cs="Times New Roman"/>
              </w:rPr>
            </w:pPr>
            <w:r>
              <w:rPr>
                <w:rFonts w:hint="eastAsia" w:ascii="宋体" w:cs="宋体"/>
                <w:lang w:val="en-US" w:eastAsia="zh-CN"/>
              </w:rPr>
              <w:t>1、投标函</w:t>
            </w:r>
            <w:r>
              <w:rPr>
                <w:rFonts w:hint="eastAsia" w:ascii="宋体" w:cs="宋体"/>
              </w:rPr>
              <w:t>；</w:t>
            </w:r>
          </w:p>
          <w:p>
            <w:pPr>
              <w:pStyle w:val="4"/>
              <w:adjustRightInd w:val="0"/>
              <w:snapToGrid w:val="0"/>
              <w:spacing w:line="420" w:lineRule="exact"/>
              <w:ind w:firstLine="0" w:firstLineChars="0"/>
              <w:rPr>
                <w:rFonts w:hint="eastAsia" w:ascii="宋体" w:eastAsia="宋体" w:cs="宋体"/>
                <w:lang w:val="en-US" w:eastAsia="zh-CN"/>
              </w:rPr>
            </w:pPr>
            <w:r>
              <w:rPr>
                <w:rFonts w:hint="eastAsia" w:ascii="宋体" w:cs="宋体"/>
                <w:lang w:val="en-US" w:eastAsia="zh-CN"/>
              </w:rPr>
              <w:t>2、</w:t>
            </w:r>
            <w:r>
              <w:rPr>
                <w:rFonts w:hint="eastAsia" w:ascii="宋体" w:eastAsia="宋体" w:cs="宋体"/>
                <w:lang w:val="en-US" w:eastAsia="zh-CN"/>
              </w:rPr>
              <w:t>投标报价清单（如果有）；</w:t>
            </w:r>
          </w:p>
          <w:p>
            <w:pPr>
              <w:pStyle w:val="4"/>
              <w:adjustRightInd w:val="0"/>
              <w:snapToGrid w:val="0"/>
              <w:spacing w:line="420" w:lineRule="exact"/>
              <w:ind w:firstLine="0" w:firstLineChars="0"/>
              <w:rPr>
                <w:rFonts w:hint="eastAsia" w:ascii="宋体" w:eastAsia="宋体" w:cs="宋体"/>
                <w:lang w:val="en-US" w:eastAsia="zh-CN"/>
              </w:rPr>
            </w:pPr>
            <w:r>
              <w:rPr>
                <w:rFonts w:hint="eastAsia" w:ascii="宋体" w:eastAsia="宋体" w:cs="宋体"/>
                <w:lang w:val="en-US" w:eastAsia="zh-CN"/>
              </w:rPr>
              <w:t>3、实施方案、实施经验（业绩）；</w:t>
            </w:r>
          </w:p>
          <w:p>
            <w:pPr>
              <w:pStyle w:val="4"/>
              <w:adjustRightInd w:val="0"/>
              <w:snapToGrid w:val="0"/>
              <w:spacing w:line="420" w:lineRule="exact"/>
              <w:ind w:firstLine="0" w:firstLineChars="0"/>
              <w:rPr>
                <w:rFonts w:hint="default" w:ascii="宋体" w:eastAsia="宋体" w:cs="宋体"/>
                <w:lang w:val="en-US" w:eastAsia="zh-CN"/>
              </w:rPr>
            </w:pPr>
            <w:r>
              <w:rPr>
                <w:rFonts w:hint="eastAsia" w:ascii="宋体" w:eastAsia="宋体" w:cs="宋体"/>
                <w:lang w:val="en-US" w:eastAsia="zh-CN"/>
              </w:rPr>
              <w:t>4、投标人须知规定的其他资料（见投标人须知表）；</w:t>
            </w:r>
          </w:p>
          <w:p>
            <w:pPr>
              <w:adjustRightInd w:val="0"/>
              <w:snapToGrid w:val="0"/>
              <w:spacing w:line="420" w:lineRule="exact"/>
              <w:rPr>
                <w:rFonts w:ascii="宋体" w:hAnsi="Calibri" w:eastAsia="宋体" w:cs="Times New Roman"/>
                <w:kern w:val="2"/>
                <w:sz w:val="21"/>
                <w:szCs w:val="24"/>
                <w:lang w:val="en-US" w:eastAsia="zh-CN" w:bidi="ar-SA"/>
              </w:rPr>
            </w:pPr>
            <w:r>
              <w:rPr>
                <w:rFonts w:hint="eastAsia" w:ascii="宋体" w:cs="宋体"/>
                <w:u w:val="none"/>
                <w:lang w:val="en-US" w:eastAsia="zh-CN"/>
              </w:rPr>
              <w:t>投标文件格式要求：</w:t>
            </w:r>
            <w:r>
              <w:rPr>
                <w:rFonts w:hint="eastAsia" w:ascii="宋体" w:cs="宋体"/>
                <w:u w:val="single"/>
                <w:lang w:val="en-US" w:eastAsia="zh-CN"/>
              </w:rPr>
              <w:t>投标文件应按招标要求格式上传原件彩色扫描件（盖单位公章）。投标文件应尽量避免涂改、行间插字或删除。如果出现上述情况，改动之处应加盖单位公章确认。</w:t>
            </w:r>
          </w:p>
        </w:tc>
      </w:tr>
      <w:tr>
        <w:tblPrEx>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hint="eastAsia" w:ascii="宋体" w:hAnsi="宋体" w:cs="宋体"/>
                <w:b/>
                <w:bCs/>
                <w:color w:val="000000"/>
                <w:lang w:val="en-US" w:eastAsia="zh-CN"/>
              </w:rPr>
              <w:t>14</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Calibri" w:eastAsia="宋体" w:cs="Times New Roman"/>
                <w:b/>
                <w:bCs/>
                <w:kern w:val="2"/>
                <w:sz w:val="21"/>
                <w:szCs w:val="24"/>
                <w:lang w:val="en-US" w:eastAsia="zh-CN" w:bidi="ar-SA"/>
              </w:rPr>
            </w:pPr>
            <w:r>
              <w:rPr>
                <w:rFonts w:hint="eastAsia" w:ascii="宋体" w:cs="Times New Roman"/>
                <w:b/>
                <w:bCs/>
                <w:kern w:val="2"/>
                <w:sz w:val="21"/>
                <w:szCs w:val="24"/>
                <w:lang w:val="en-US" w:eastAsia="zh-CN" w:bidi="ar-SA"/>
              </w:rPr>
              <w:t>无效投标判定</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default"/>
                <w:lang w:val="en-US" w:eastAsia="zh-CN"/>
              </w:rPr>
            </w:pPr>
            <w:r>
              <w:rPr>
                <w:rFonts w:hint="eastAsia"/>
                <w:lang w:val="en-US" w:eastAsia="zh-CN"/>
              </w:rPr>
              <w:t>1、投标人资格不符合资格审查要求的，其投标无效；</w:t>
            </w:r>
          </w:p>
          <w:p>
            <w:pPr>
              <w:adjustRightInd w:val="0"/>
              <w:snapToGrid w:val="0"/>
              <w:spacing w:line="420" w:lineRule="exact"/>
              <w:rPr>
                <w:rFonts w:hint="eastAsia"/>
                <w:lang w:val="en-US" w:eastAsia="zh-CN"/>
              </w:rPr>
            </w:pPr>
            <w:r>
              <w:rPr>
                <w:rFonts w:hint="eastAsia"/>
                <w:lang w:val="en-US" w:eastAsia="zh-CN"/>
              </w:rPr>
              <w:t>2、投标人的投标报价不得超过招标控制价范围，否则其投标无效；</w:t>
            </w:r>
          </w:p>
          <w:p>
            <w:pPr>
              <w:adjustRightInd w:val="0"/>
              <w:snapToGrid w:val="0"/>
              <w:spacing w:line="420" w:lineRule="exact"/>
              <w:rPr>
                <w:rFonts w:hint="eastAsia" w:eastAsia="宋体" w:cs="Times New Roman"/>
                <w:lang w:val="en-US" w:eastAsia="zh-CN"/>
              </w:rPr>
            </w:pPr>
            <w:r>
              <w:rPr>
                <w:rFonts w:hint="eastAsia"/>
                <w:lang w:val="en-US" w:eastAsia="zh-CN"/>
              </w:rPr>
              <w:t>3、</w:t>
            </w:r>
            <w:r>
              <w:rPr>
                <w:rFonts w:hint="eastAsia" w:eastAsia="宋体" w:cs="Times New Roman"/>
                <w:lang w:val="en-US" w:eastAsia="zh-CN"/>
              </w:rPr>
              <w:t>投标人提供的投标资料均须加盖单位公章，否则投标无效；</w:t>
            </w:r>
          </w:p>
          <w:p>
            <w:pPr>
              <w:adjustRightInd w:val="0"/>
              <w:snapToGrid w:val="0"/>
              <w:spacing w:line="420" w:lineRule="exact"/>
              <w:rPr>
                <w:rFonts w:hint="eastAsia" w:eastAsia="宋体" w:cs="Times New Roman"/>
                <w:lang w:val="en-US" w:eastAsia="zh-CN"/>
              </w:rPr>
            </w:pPr>
            <w:r>
              <w:rPr>
                <w:rFonts w:hint="eastAsia"/>
                <w:lang w:val="en-US" w:eastAsia="zh-CN"/>
              </w:rPr>
              <w:t>4、投标人的报价（修正价）明显低于其他投标报价，使得其投标报价低于其个别成本的，招标人应当要求该</w:t>
            </w:r>
            <w:r>
              <w:rPr>
                <w:rFonts w:hint="eastAsia" w:eastAsia="宋体" w:cs="Times New Roman"/>
                <w:lang w:val="en-US" w:eastAsia="zh-CN"/>
              </w:rPr>
              <w:t>投标人作出书面说明并提供相关证明材料。投标人不能合理说明或者不能提供相关证明材料的，由招标人</w:t>
            </w:r>
            <w:r>
              <w:rPr>
                <w:rFonts w:hint="eastAsia" w:cs="Times New Roman"/>
                <w:lang w:val="en-US" w:eastAsia="zh-CN"/>
              </w:rPr>
              <w:t>组织</w:t>
            </w:r>
            <w:r>
              <w:rPr>
                <w:rFonts w:hint="eastAsia" w:eastAsia="宋体" w:cs="Times New Roman"/>
                <w:lang w:val="en-US" w:eastAsia="zh-CN"/>
              </w:rPr>
              <w:t>成本专业人员</w:t>
            </w:r>
            <w:r>
              <w:rPr>
                <w:rFonts w:hint="eastAsia" w:cs="Times New Roman"/>
                <w:lang w:val="en-US" w:eastAsia="zh-CN"/>
              </w:rPr>
              <w:t>或机构</w:t>
            </w:r>
            <w:r>
              <w:rPr>
                <w:rFonts w:hint="eastAsia" w:eastAsia="宋体" w:cs="Times New Roman"/>
                <w:lang w:val="en-US" w:eastAsia="zh-CN"/>
              </w:rPr>
              <w:t>认定该投标人以低于成本报价竞标的，将否决其投标，其投标应作废标处理；</w:t>
            </w:r>
          </w:p>
          <w:p>
            <w:pPr>
              <w:adjustRightInd w:val="0"/>
              <w:snapToGrid w:val="0"/>
              <w:spacing w:line="420" w:lineRule="exact"/>
              <w:rPr>
                <w:rFonts w:hint="eastAsia" w:eastAsia="宋体" w:cs="Times New Roman"/>
                <w:lang w:val="en-US" w:eastAsia="zh-CN"/>
              </w:rPr>
            </w:pPr>
            <w:r>
              <w:rPr>
                <w:rFonts w:hint="eastAsia" w:eastAsia="宋体" w:cs="Times New Roman"/>
                <w:lang w:val="en-US" w:eastAsia="zh-CN"/>
              </w:rPr>
              <w:t>5、中标人存在违法违规行为的（如围标串标、内容雷同、IP地址一致等），其投标无效，同时招标人依据相关制度将其列入不诚信供应商名单，并报送上级行政主管部门依法依规处理；</w:t>
            </w:r>
          </w:p>
          <w:p>
            <w:pPr>
              <w:adjustRightInd w:val="0"/>
              <w:snapToGrid w:val="0"/>
              <w:spacing w:line="420" w:lineRule="exact"/>
              <w:rPr>
                <w:lang w:val="en-US" w:eastAsia="zh-CN"/>
              </w:rPr>
            </w:pPr>
            <w:r>
              <w:rPr>
                <w:rFonts w:hint="eastAsia" w:eastAsia="宋体" w:cs="Times New Roman"/>
                <w:lang w:val="en-US" w:eastAsia="zh-CN"/>
              </w:rPr>
              <w:t>6、法律、法规规定的其他情形。</w:t>
            </w:r>
          </w:p>
        </w:tc>
      </w:tr>
      <w:tr>
        <w:tblPrEx>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宋体" w:cs="Times New Roman"/>
                <w:b/>
                <w:bCs/>
                <w:color w:val="000000"/>
                <w:lang w:eastAsia="zh-CN"/>
              </w:rPr>
            </w:pPr>
            <w:r>
              <w:rPr>
                <w:rFonts w:ascii="宋体" w:hAnsi="宋体" w:cs="宋体"/>
                <w:b/>
                <w:bCs/>
                <w:color w:val="000000"/>
              </w:rPr>
              <w:t>1</w:t>
            </w:r>
            <w:r>
              <w:rPr>
                <w:rFonts w:hint="eastAsia" w:ascii="宋体" w:hAnsi="宋体" w:cs="宋体"/>
                <w:b/>
                <w:bCs/>
                <w:color w:val="000000"/>
                <w:lang w:val="en-US" w:eastAsia="zh-CN"/>
              </w:rPr>
              <w:t>5</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Calibri" w:eastAsia="宋体" w:cs="Times New Roman"/>
                <w:b/>
                <w:bCs/>
                <w:kern w:val="2"/>
                <w:sz w:val="21"/>
                <w:szCs w:val="24"/>
                <w:lang w:val="en-US" w:eastAsia="zh-CN" w:bidi="ar-SA"/>
              </w:rPr>
            </w:pPr>
            <w:r>
              <w:rPr>
                <w:rFonts w:hint="eastAsia" w:ascii="宋体" w:hAnsi="宋体" w:cs="宋体"/>
                <w:b/>
                <w:bCs/>
              </w:rPr>
              <w:t>监督部门</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cs="Times New Roman"/>
              </w:rPr>
            </w:pPr>
            <w:r>
              <w:rPr>
                <w:rFonts w:hint="eastAsia" w:ascii="宋体" w:hAnsi="宋体" w:cs="宋体"/>
              </w:rPr>
              <w:t>部门或机构名称：</w:t>
            </w:r>
            <w:r>
              <w:rPr>
                <w:rFonts w:hint="eastAsia" w:ascii="宋体" w:hAnsi="宋体" w:cs="宋体"/>
                <w:u w:val="single"/>
              </w:rPr>
              <w:t xml:space="preserve">　三亚崖州湾科技城管理局  </w:t>
            </w:r>
          </w:p>
          <w:p>
            <w:pPr>
              <w:spacing w:line="420" w:lineRule="exact"/>
              <w:rPr>
                <w:rFonts w:ascii="宋体" w:cs="Times New Roman"/>
              </w:rPr>
            </w:pPr>
            <w:r>
              <w:rPr>
                <w:rFonts w:hint="eastAsia" w:ascii="宋体" w:hAnsi="宋体" w:cs="宋体"/>
              </w:rPr>
              <w:t>地址：</w:t>
            </w:r>
            <w:r>
              <w:rPr>
                <w:rFonts w:hint="eastAsia" w:ascii="宋体" w:hAnsi="宋体" w:cs="宋体"/>
                <w:u w:val="single"/>
              </w:rPr>
              <w:t>　三亚市崖州区裕民路7号</w:t>
            </w:r>
            <w:r>
              <w:rPr>
                <w:rFonts w:hint="eastAsia" w:ascii="宋体" w:hAnsi="宋体" w:cs="宋体"/>
                <w:u w:val="single"/>
                <w:lang w:val="en-US" w:eastAsia="zh-CN"/>
              </w:rPr>
              <w:t>雅布伦</w:t>
            </w:r>
            <w:r>
              <w:rPr>
                <w:rFonts w:hint="eastAsia" w:ascii="宋体" w:hAnsi="宋体" w:cs="宋体"/>
                <w:u w:val="single"/>
              </w:rPr>
              <w:t xml:space="preserve">产业园2号楼  </w:t>
            </w:r>
          </w:p>
          <w:p>
            <w:pPr>
              <w:spacing w:line="420" w:lineRule="exact"/>
              <w:rPr>
                <w:rFonts w:ascii="宋体" w:hAnsi="Calibri" w:eastAsia="宋体" w:cs="Times New Roman"/>
                <w:kern w:val="2"/>
                <w:sz w:val="21"/>
                <w:szCs w:val="24"/>
                <w:lang w:val="en-US" w:eastAsia="zh-CN" w:bidi="ar-SA"/>
              </w:rPr>
            </w:pPr>
            <w:r>
              <w:rPr>
                <w:rFonts w:hint="eastAsia" w:ascii="宋体" w:hAnsi="宋体" w:cs="宋体"/>
              </w:rPr>
              <w:t>联系电话：</w:t>
            </w:r>
            <w:r>
              <w:rPr>
                <w:rFonts w:hint="eastAsia" w:ascii="宋体" w:hAnsi="宋体" w:cs="宋体"/>
                <w:u w:val="single"/>
              </w:rPr>
              <w:t xml:space="preserve">(0898) 38220716 </w:t>
            </w:r>
          </w:p>
        </w:tc>
      </w:tr>
      <w:tr>
        <w:tblPrEx>
          <w:tblCellMar>
            <w:top w:w="0" w:type="dxa"/>
            <w:left w:w="108" w:type="dxa"/>
            <w:bottom w:w="0" w:type="dxa"/>
            <w:right w:w="108" w:type="dxa"/>
          </w:tblCellMar>
        </w:tblPrEx>
        <w:trPr>
          <w:trHeight w:val="124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16</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b/>
                <w:bCs/>
                <w:lang w:val="en-US" w:eastAsia="zh-CN"/>
              </w:rPr>
            </w:pPr>
            <w:r>
              <w:rPr>
                <w:rFonts w:hint="eastAsia" w:ascii="宋体" w:hAnsi="宋体" w:cs="宋体"/>
                <w:b/>
                <w:bCs/>
                <w:lang w:val="en-US" w:eastAsia="zh-CN"/>
              </w:rPr>
              <w:t>其它说明</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20" w:lineRule="exact"/>
              <w:rPr>
                <w:rFonts w:hint="eastAsia" w:ascii="宋体" w:hAnsi="宋体" w:cs="宋体"/>
                <w:u w:val="single"/>
                <w:lang w:eastAsia="zh-CN"/>
              </w:rPr>
            </w:pPr>
            <w:r>
              <w:rPr>
                <w:rFonts w:hint="eastAsia" w:ascii="宋体" w:hAnsi="宋体" w:cs="宋体"/>
                <w:u w:val="single"/>
              </w:rPr>
              <w:t>采购方式</w:t>
            </w:r>
            <w:r>
              <w:rPr>
                <w:rFonts w:hint="eastAsia" w:ascii="宋体" w:hAnsi="宋体" w:cs="宋体"/>
                <w:u w:val="single"/>
                <w:lang w:val="en-US" w:eastAsia="zh-CN"/>
              </w:rPr>
              <w:t>为公开询价的，</w:t>
            </w:r>
            <w:r>
              <w:rPr>
                <w:rFonts w:hint="eastAsia" w:ascii="宋体" w:hAnsi="宋体" w:cs="宋体"/>
                <w:u w:val="single"/>
              </w:rPr>
              <w:t>到投标截止时间止，</w:t>
            </w:r>
            <w:r>
              <w:rPr>
                <w:rFonts w:hint="eastAsia" w:ascii="宋体" w:hAnsi="宋体" w:cs="宋体"/>
                <w:u w:val="single"/>
                <w:lang w:val="en-US" w:eastAsia="zh-CN"/>
              </w:rPr>
              <w:t>有效投标单位数量</w:t>
            </w:r>
            <w:r>
              <w:rPr>
                <w:rFonts w:hint="eastAsia" w:ascii="宋体" w:hAnsi="宋体" w:cs="宋体"/>
                <w:u w:val="single"/>
              </w:rPr>
              <w:t>少于3个的，招标人应当重新招标</w:t>
            </w:r>
            <w:r>
              <w:rPr>
                <w:rFonts w:hint="eastAsia" w:ascii="宋体" w:hAnsi="宋体" w:cs="宋体"/>
                <w:u w:val="single"/>
                <w:lang w:eastAsia="zh-CN"/>
              </w:rPr>
              <w:t>。</w:t>
            </w:r>
          </w:p>
          <w:p>
            <w:pPr>
              <w:numPr>
                <w:ilvl w:val="0"/>
                <w:numId w:val="1"/>
              </w:numPr>
              <w:spacing w:line="420" w:lineRule="exact"/>
              <w:rPr>
                <w:rFonts w:hint="eastAsia" w:ascii="宋体" w:hAnsi="宋体" w:eastAsia="宋体" w:cs="宋体"/>
                <w:lang w:val="en-US" w:eastAsia="zh-CN"/>
              </w:rPr>
            </w:pPr>
            <w:r>
              <w:rPr>
                <w:rFonts w:hint="eastAsia" w:ascii="宋体" w:hAnsi="宋体" w:cs="宋体"/>
                <w:u w:val="single"/>
                <w:lang w:val="en-US" w:eastAsia="zh-CN"/>
              </w:rPr>
              <w:t>中标公示之日起10个工作日内，中标人须与招标人完成合同签订事宜，因中标人原因导致签订时间逾期的，或在签订合同时向招标人提出附加条件的，招标人有权拒绝签订合同，取消其中标资格，并将不良行为上报有关行政监督主管部门。</w:t>
            </w:r>
          </w:p>
          <w:p>
            <w:pPr>
              <w:numPr>
                <w:ilvl w:val="0"/>
                <w:numId w:val="0"/>
              </w:numPr>
              <w:spacing w:line="420" w:lineRule="exact"/>
              <w:rPr>
                <w:rFonts w:hint="eastAsia" w:ascii="宋体" w:hAnsi="宋体" w:cs="宋体"/>
                <w:u w:val="single"/>
                <w:lang w:val="en-US" w:eastAsia="zh-CN"/>
              </w:rPr>
            </w:pPr>
            <w:r>
              <w:rPr>
                <w:rFonts w:hint="eastAsia" w:ascii="宋体" w:hAnsi="宋体" w:cs="宋体"/>
                <w:b/>
                <w:bCs/>
                <w:u w:val="single"/>
                <w:lang w:val="en-US" w:eastAsia="zh-CN"/>
              </w:rPr>
              <w:t>3、综合择优法评选标准（若选择标准勾选综合择优法的，则在本条中须详细写明确定中标的评选标准或评分办法，约定评标人员组成，开标后组织评标，并按事先约定的评选标准确定中标人，如有打分表可后附）</w:t>
            </w:r>
            <w:r>
              <w:rPr>
                <w:rFonts w:hint="eastAsia" w:ascii="宋体" w:hAnsi="宋体" w:cs="宋体"/>
                <w:u w:val="single"/>
                <w:lang w:val="en-US" w:eastAsia="zh-CN"/>
              </w:rPr>
              <w:t>：                                。</w:t>
            </w:r>
          </w:p>
          <w:p>
            <w:pPr>
              <w:numPr>
                <w:ilvl w:val="0"/>
                <w:numId w:val="0"/>
              </w:numPr>
              <w:spacing w:line="420" w:lineRule="exact"/>
              <w:rPr>
                <w:rFonts w:hint="eastAsia" w:ascii="宋体" w:hAnsi="宋体" w:cs="宋体"/>
                <w:u w:val="none"/>
                <w:lang w:val="en-US" w:eastAsia="zh-CN"/>
              </w:rPr>
            </w:pPr>
            <w:r>
              <w:rPr>
                <w:rFonts w:hint="eastAsia" w:ascii="宋体" w:hAnsi="宋体" w:cs="宋体"/>
                <w:u w:val="single"/>
                <w:lang w:val="en-US" w:eastAsia="zh-CN"/>
              </w:rPr>
              <w:t>4、其它要求：</w:t>
            </w:r>
          </w:p>
          <w:p>
            <w:pPr>
              <w:numPr>
                <w:ilvl w:val="0"/>
                <w:numId w:val="0"/>
              </w:numPr>
              <w:spacing w:line="420" w:lineRule="exact"/>
              <w:rPr>
                <w:rFonts w:hint="eastAsia" w:ascii="宋体" w:hAnsi="宋体" w:cs="宋体"/>
                <w:u w:val="single"/>
                <w:lang w:val="en-US" w:eastAsia="zh-CN"/>
              </w:rPr>
            </w:pPr>
            <w:r>
              <w:rPr>
                <w:rFonts w:hint="eastAsia" w:ascii="宋体" w:hAnsi="宋体" w:cs="宋体"/>
                <w:u w:val="single"/>
                <w:lang w:val="en-US" w:eastAsia="zh-CN"/>
              </w:rPr>
              <w:t>（1）供应商应当具有法律效应内的律师事务所执业证书以及营业执照。</w:t>
            </w:r>
          </w:p>
          <w:p>
            <w:pPr>
              <w:numPr>
                <w:ilvl w:val="0"/>
                <w:numId w:val="0"/>
              </w:numPr>
              <w:spacing w:line="420" w:lineRule="exact"/>
              <w:rPr>
                <w:rFonts w:hint="eastAsia" w:ascii="宋体" w:hAnsi="宋体" w:cs="宋体"/>
                <w:u w:val="single"/>
                <w:lang w:val="en-US" w:eastAsia="zh-CN"/>
              </w:rPr>
            </w:pPr>
            <w:r>
              <w:rPr>
                <w:rFonts w:hint="eastAsia" w:ascii="宋体" w:hAnsi="宋体" w:cs="宋体"/>
                <w:u w:val="single"/>
                <w:lang w:val="en-US" w:eastAsia="zh-CN"/>
              </w:rPr>
              <w:t>（2）供应商应当以国家颁布的法律、法规为依据，遵循独立、客观、公正的原则，进行专项法律服务工作。</w:t>
            </w:r>
          </w:p>
          <w:p>
            <w:pPr>
              <w:numPr>
                <w:ilvl w:val="0"/>
                <w:numId w:val="0"/>
              </w:numPr>
              <w:spacing w:line="420" w:lineRule="exact"/>
              <w:rPr>
                <w:rFonts w:hint="eastAsia" w:ascii="宋体" w:hAnsi="宋体" w:cs="宋体"/>
                <w:u w:val="single"/>
                <w:lang w:val="en-US" w:eastAsia="zh-CN"/>
              </w:rPr>
            </w:pPr>
            <w:r>
              <w:rPr>
                <w:rFonts w:hint="eastAsia" w:ascii="宋体" w:hAnsi="宋体" w:cs="宋体"/>
                <w:u w:val="single"/>
                <w:lang w:val="en-US" w:eastAsia="zh-CN"/>
              </w:rPr>
              <w:t>（3）供应商须委派具备专业胜任能力的律师，律师应熟悉房地产收购的相关业务，并根据项目需求按时完成尽调报告。</w:t>
            </w:r>
          </w:p>
          <w:p>
            <w:pPr>
              <w:numPr>
                <w:ilvl w:val="0"/>
                <w:numId w:val="0"/>
              </w:numPr>
              <w:spacing w:line="420" w:lineRule="exact"/>
              <w:rPr>
                <w:rFonts w:hint="eastAsia" w:ascii="宋体" w:hAnsi="宋体" w:cs="宋体"/>
                <w:u w:val="single"/>
                <w:lang w:val="en-US" w:eastAsia="zh-CN"/>
              </w:rPr>
            </w:pPr>
            <w:r>
              <w:rPr>
                <w:rFonts w:hint="eastAsia" w:ascii="宋体" w:hAnsi="宋体" w:cs="宋体"/>
                <w:u w:val="single"/>
                <w:lang w:val="en-US" w:eastAsia="zh-CN"/>
              </w:rPr>
              <w:t>（4）供应商应当就尽调工作进度及在服务过程中遇到的问题及时与我方进行沟通，并回答我方的询问。</w:t>
            </w:r>
          </w:p>
          <w:p>
            <w:pPr>
              <w:numPr>
                <w:ilvl w:val="0"/>
                <w:numId w:val="0"/>
              </w:numPr>
              <w:spacing w:line="420" w:lineRule="exact"/>
              <w:rPr>
                <w:rFonts w:hint="eastAsia" w:ascii="宋体" w:hAnsi="宋体" w:cs="宋体"/>
                <w:u w:val="single"/>
                <w:lang w:val="en-US" w:eastAsia="zh-CN"/>
              </w:rPr>
            </w:pPr>
            <w:r>
              <w:rPr>
                <w:rFonts w:hint="eastAsia" w:ascii="宋体" w:hAnsi="宋体" w:cs="宋体"/>
                <w:u w:val="single"/>
                <w:lang w:val="en-US" w:eastAsia="zh-CN"/>
              </w:rPr>
              <w:t>（5）供应商的报价应根据项目工作量及参考《海南省律师服务收费指引》（琼律协通﹝2020﹞58号）规定的计时收费标准。</w:t>
            </w:r>
          </w:p>
          <w:p>
            <w:pPr>
              <w:numPr>
                <w:ilvl w:val="0"/>
                <w:numId w:val="0"/>
              </w:numPr>
              <w:spacing w:line="420" w:lineRule="exact"/>
              <w:rPr>
                <w:rFonts w:hint="eastAsia" w:ascii="宋体" w:hAnsi="宋体" w:cs="宋体"/>
                <w:u w:val="single"/>
                <w:lang w:val="en-US" w:eastAsia="zh-CN"/>
              </w:rPr>
            </w:pPr>
            <w:r>
              <w:rPr>
                <w:rFonts w:hint="eastAsia" w:ascii="宋体" w:hAnsi="宋体" w:cs="宋体"/>
                <w:u w:val="single"/>
                <w:lang w:val="en-US" w:eastAsia="zh-CN"/>
              </w:rPr>
              <w:t>（6）该采购项目无预付款，尽调服务费用需供应商出具报告且经验收合格后才支付；合同及配套协议起草服务费用需合作方签署后支付。</w:t>
            </w:r>
          </w:p>
          <w:p>
            <w:pPr>
              <w:numPr>
                <w:ilvl w:val="0"/>
                <w:numId w:val="0"/>
              </w:numPr>
              <w:spacing w:line="420" w:lineRule="exact"/>
              <w:rPr>
                <w:rFonts w:hint="eastAsia" w:ascii="宋体" w:hAnsi="宋体" w:eastAsia="宋体" w:cs="宋体"/>
                <w:lang w:val="en-US" w:eastAsia="zh-CN"/>
              </w:rPr>
            </w:pPr>
            <w:r>
              <w:rPr>
                <w:rFonts w:hint="eastAsia" w:ascii="宋体" w:hAnsi="宋体" w:cs="宋体"/>
                <w:u w:val="single"/>
                <w:lang w:val="en-US" w:eastAsia="zh-CN"/>
              </w:rPr>
              <w:t>（7）如已完成尽调但是未启动协议起草工作的，支付总金额的60%；如启动协议起草工作但是双方最终未达成主协议的支付总金额的80%。</w:t>
            </w:r>
          </w:p>
        </w:tc>
      </w:tr>
    </w:tbl>
    <w:p>
      <w:pPr>
        <w:pStyle w:val="3"/>
        <w:numPr>
          <w:ilvl w:val="0"/>
          <w:numId w:val="0"/>
        </w:numPr>
        <w:spacing w:before="720" w:after="120" w:line="720" w:lineRule="auto"/>
        <w:jc w:val="center"/>
        <w:rPr>
          <w:rFonts w:hint="eastAsia" w:ascii="宋体" w:hAnsi="宋体" w:eastAsia="宋体" w:cs="Times New Roman"/>
          <w:color w:val="000000"/>
          <w:lang w:val="en-US" w:eastAsia="zh-CN"/>
        </w:rPr>
      </w:pPr>
      <w:r>
        <w:rPr>
          <w:rFonts w:hint="eastAsia" w:ascii="宋体" w:hAnsi="宋体" w:eastAsia="宋体" w:cs="宋体"/>
          <w:color w:val="000000"/>
          <w:lang w:val="en-US" w:eastAsia="zh-CN"/>
        </w:rPr>
        <w:br w:type="page"/>
      </w:r>
      <w:r>
        <w:rPr>
          <w:rFonts w:hint="eastAsia" w:ascii="宋体" w:hAnsi="宋体" w:eastAsia="宋体" w:cs="宋体"/>
          <w:color w:val="000000"/>
          <w:lang w:val="en-US" w:eastAsia="zh-CN"/>
        </w:rPr>
        <w:t xml:space="preserve">第二节 </w:t>
      </w:r>
      <w:r>
        <w:rPr>
          <w:rFonts w:hint="eastAsia" w:ascii="宋体" w:hAnsi="宋体" w:eastAsia="宋体" w:cs="宋体"/>
          <w:color w:val="000000"/>
        </w:rPr>
        <w:t>投标文件格式</w:t>
      </w:r>
    </w:p>
    <w:p>
      <w:pPr>
        <w:pStyle w:val="3"/>
        <w:pageBreakBefore w:val="0"/>
        <w:widowControl w:val="0"/>
        <w:kinsoku/>
        <w:wordWrap/>
        <w:overflowPunct/>
        <w:topLinePunct w:val="0"/>
        <w:autoSpaceDE/>
        <w:autoSpaceDN/>
        <w:bidi w:val="0"/>
        <w:adjustRightInd/>
        <w:snapToGrid/>
        <w:spacing w:line="560" w:lineRule="exact"/>
        <w:jc w:val="center"/>
        <w:textAlignment w:val="auto"/>
        <w:rPr>
          <w:sz w:val="28"/>
          <w:szCs w:val="28"/>
        </w:rPr>
      </w:pPr>
      <w:r>
        <w:rPr>
          <w:rFonts w:hint="eastAsia"/>
          <w:sz w:val="28"/>
          <w:szCs w:val="28"/>
          <w:lang w:val="en-US" w:eastAsia="zh-CN"/>
        </w:rPr>
        <w:t>一、</w:t>
      </w:r>
      <w:r>
        <w:rPr>
          <w:rFonts w:hint="eastAsia"/>
          <w:sz w:val="28"/>
          <w:szCs w:val="28"/>
        </w:rPr>
        <w:t>投标函</w:t>
      </w:r>
    </w:p>
    <w:p>
      <w:pPr>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rPr>
      </w:pPr>
    </w:p>
    <w:p>
      <w:pPr>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 xml:space="preserve">（招标人名称）: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1．我方已仔细研究了</w:t>
      </w:r>
      <w:r>
        <w:rPr>
          <w:rFonts w:hint="eastAsia" w:ascii="宋体" w:hAnsi="宋体" w:cs="宋体"/>
          <w:color w:val="000000"/>
          <w:sz w:val="24"/>
          <w:u w:val="single"/>
        </w:rPr>
        <w:t xml:space="preserve">                     </w:t>
      </w:r>
      <w:r>
        <w:rPr>
          <w:rFonts w:hint="eastAsia" w:ascii="宋体" w:hAnsi="宋体" w:cs="宋体"/>
          <w:color w:val="000000"/>
          <w:sz w:val="24"/>
        </w:rPr>
        <w:t>（项目名称）</w:t>
      </w:r>
      <w:r>
        <w:rPr>
          <w:rFonts w:hint="eastAsia" w:ascii="宋体" w:hAnsi="宋体" w:cs="宋体"/>
          <w:color w:val="000000"/>
          <w:sz w:val="24"/>
          <w:u w:val="none"/>
          <w:lang w:val="en-US" w:eastAsia="zh-CN"/>
        </w:rPr>
        <w:t>采购需求说明</w:t>
      </w:r>
      <w:r>
        <w:rPr>
          <w:rFonts w:hint="eastAsia" w:ascii="宋体" w:hAnsi="宋体" w:cs="宋体"/>
          <w:color w:val="000000"/>
          <w:sz w:val="24"/>
        </w:rPr>
        <w:t>文件的全部内容，愿意以人民币（大写）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）的投标总报价，工期</w:t>
      </w:r>
      <w:r>
        <w:rPr>
          <w:rFonts w:hint="eastAsia" w:ascii="宋体" w:hAnsi="宋体" w:cs="宋体"/>
          <w:color w:val="000000"/>
          <w:sz w:val="24"/>
          <w:u w:val="single"/>
        </w:rPr>
        <w:t xml:space="preserve">        </w:t>
      </w:r>
      <w:r>
        <w:rPr>
          <w:rFonts w:hint="eastAsia" w:ascii="宋体" w:hAnsi="宋体" w:cs="宋体"/>
          <w:color w:val="000000"/>
          <w:sz w:val="24"/>
        </w:rPr>
        <w:t>日历天，按</w:t>
      </w:r>
      <w:r>
        <w:rPr>
          <w:rFonts w:hint="eastAsia" w:ascii="宋体" w:hAnsi="宋体" w:cs="宋体"/>
          <w:color w:val="000000"/>
          <w:sz w:val="24"/>
          <w:lang w:val="en-US" w:eastAsia="zh-CN"/>
        </w:rPr>
        <w:t>你方要求及</w:t>
      </w:r>
      <w:r>
        <w:rPr>
          <w:rFonts w:hint="eastAsia" w:ascii="宋体" w:hAnsi="宋体" w:cs="宋体"/>
          <w:color w:val="000000"/>
          <w:sz w:val="24"/>
        </w:rPr>
        <w:t xml:space="preserve">合同约定实施和完成服务内容，修补工程中的任何缺陷，工程质量达到 </w:t>
      </w:r>
      <w:r>
        <w:rPr>
          <w:rFonts w:hint="eastAsia" w:ascii="宋体" w:hAnsi="宋体" w:cs="宋体"/>
          <w:color w:val="000000"/>
          <w:sz w:val="24"/>
          <w:u w:val="single"/>
        </w:rPr>
        <w:t xml:space="preserve">                    </w:t>
      </w:r>
      <w:r>
        <w:rPr>
          <w:rFonts w:hint="eastAsia" w:ascii="宋体" w:hAnsi="宋体" w:cs="宋体"/>
          <w:color w:val="000000"/>
          <w:sz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2.本项目负责人姓名：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color w:val="000000"/>
          <w:sz w:val="24"/>
          <w:u w:val="single"/>
        </w:rPr>
        <w:t xml:space="preserve">            </w:t>
      </w:r>
      <w:r>
        <w:rPr>
          <w:rFonts w:hint="eastAsia" w:ascii="宋体" w:hAnsi="宋体" w:cs="宋体"/>
          <w:color w:val="000000"/>
          <w:sz w:val="24"/>
        </w:rPr>
        <w:t>。我方承诺项目负责人全过程服务于本项目，除非你方要求，服务期间不得更换。</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3．我方承诺在投标有效期内不修改、撤销投标文件。</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．如我方中标：</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（l）我方承诺在收到中标通知书后，在中标通知书规定的期限内与</w:t>
      </w:r>
      <w:r>
        <w:rPr>
          <w:rFonts w:hint="eastAsia" w:ascii="宋体" w:hAnsi="宋体" w:cs="宋体"/>
          <w:color w:val="000000"/>
          <w:sz w:val="24"/>
          <w:lang w:val="en-US" w:eastAsia="zh-CN"/>
        </w:rPr>
        <w:t>你方</w:t>
      </w:r>
      <w:r>
        <w:rPr>
          <w:rFonts w:hint="eastAsia" w:ascii="宋体" w:hAnsi="宋体" w:cs="宋体"/>
          <w:color w:val="000000"/>
          <w:sz w:val="24"/>
        </w:rPr>
        <w:t>签订合同。</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）我方承诺按照</w:t>
      </w:r>
      <w:r>
        <w:rPr>
          <w:rFonts w:hint="eastAsia" w:ascii="宋体" w:hAnsi="宋体" w:cs="宋体"/>
          <w:color w:val="000000"/>
          <w:sz w:val="24"/>
          <w:lang w:val="en-US" w:eastAsia="zh-CN"/>
        </w:rPr>
        <w:t>你方相关</w:t>
      </w:r>
      <w:r>
        <w:rPr>
          <w:rFonts w:hint="eastAsia" w:ascii="宋体" w:hAnsi="宋体" w:cs="宋体"/>
          <w:color w:val="000000"/>
          <w:sz w:val="24"/>
        </w:rPr>
        <w:t>规定向</w:t>
      </w:r>
      <w:r>
        <w:rPr>
          <w:rFonts w:hint="eastAsia" w:ascii="宋体" w:hAnsi="宋体" w:cs="宋体"/>
          <w:color w:val="000000"/>
          <w:sz w:val="24"/>
          <w:lang w:val="en-US" w:eastAsia="zh-CN"/>
        </w:rPr>
        <w:t>你方</w:t>
      </w:r>
      <w:r>
        <w:rPr>
          <w:rFonts w:hint="eastAsia" w:ascii="宋体" w:hAnsi="宋体" w:cs="宋体"/>
          <w:color w:val="000000"/>
          <w:sz w:val="24"/>
        </w:rPr>
        <w:t>递交履约担保</w:t>
      </w:r>
      <w:r>
        <w:rPr>
          <w:rFonts w:hint="eastAsia" w:ascii="宋体" w:hAnsi="宋体" w:cs="宋体"/>
          <w:color w:val="000000"/>
          <w:sz w:val="24"/>
          <w:lang w:eastAsia="zh-CN"/>
        </w:rPr>
        <w:t>（</w:t>
      </w:r>
      <w:r>
        <w:rPr>
          <w:rFonts w:hint="eastAsia" w:ascii="宋体" w:hAnsi="宋体" w:cs="宋体"/>
          <w:color w:val="000000"/>
          <w:sz w:val="24"/>
          <w:lang w:val="en-US" w:eastAsia="zh-CN"/>
        </w:rPr>
        <w:t>如果有</w:t>
      </w:r>
      <w:r>
        <w:rPr>
          <w:rFonts w:hint="eastAsia" w:ascii="宋体" w:hAnsi="宋体" w:cs="宋体"/>
          <w:color w:val="000000"/>
          <w:sz w:val="24"/>
          <w:lang w:eastAsia="zh-CN"/>
        </w:rPr>
        <w:t>）</w:t>
      </w:r>
      <w:r>
        <w:rPr>
          <w:rFonts w:hint="eastAsia" w:ascii="宋体" w:hAnsi="宋体" w:cs="宋体"/>
          <w:color w:val="000000"/>
          <w:sz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）我方承诺在</w:t>
      </w:r>
      <w:r>
        <w:rPr>
          <w:rFonts w:hint="eastAsia" w:ascii="宋体" w:hAnsi="宋体" w:cs="宋体"/>
          <w:color w:val="000000"/>
          <w:sz w:val="24"/>
          <w:lang w:val="en-US" w:eastAsia="zh-CN"/>
        </w:rPr>
        <w:t>你方要求</w:t>
      </w:r>
      <w:r>
        <w:rPr>
          <w:rFonts w:hint="eastAsia" w:ascii="宋体" w:hAnsi="宋体" w:cs="宋体"/>
          <w:color w:val="000000"/>
          <w:sz w:val="24"/>
        </w:rPr>
        <w:t>的</w:t>
      </w:r>
      <w:r>
        <w:rPr>
          <w:rFonts w:hint="eastAsia" w:ascii="宋体" w:hAnsi="宋体" w:cs="宋体"/>
          <w:color w:val="000000"/>
          <w:sz w:val="24"/>
          <w:lang w:val="en-US" w:eastAsia="zh-CN"/>
        </w:rPr>
        <w:t>工期</w:t>
      </w:r>
      <w:r>
        <w:rPr>
          <w:rFonts w:hint="eastAsia" w:ascii="宋体" w:hAnsi="宋体" w:cs="宋体"/>
          <w:color w:val="000000"/>
          <w:sz w:val="24"/>
        </w:rPr>
        <w:t>期限内完成并移交全部合同工程。</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．我方在此声明，所递交的投标文件及有关资料内容完整、真实和准确，并对文件及资料的准确性负责。</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r>
        <w:rPr>
          <w:rFonts w:hint="eastAsia" w:ascii="宋体" w:hAnsi="宋体" w:cs="宋体"/>
          <w:color w:val="000000"/>
          <w:sz w:val="24"/>
        </w:rPr>
        <w:t>6．我方承诺在本项目招投标过程中没有参与围标串标等违法行为。否则，我方愿意接受招投标监管部门作出的行政处罚以及列入招投标“黑名单”的处理决定。</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u w:val="single"/>
        </w:rPr>
      </w:pPr>
      <w:r>
        <w:rPr>
          <w:rFonts w:hint="eastAsia" w:ascii="宋体" w:hAnsi="宋体" w:cs="宋体"/>
          <w:color w:val="000000"/>
          <w:sz w:val="24"/>
          <w:lang w:val="en-US" w:eastAsia="zh-CN"/>
        </w:rPr>
        <w:t>7</w:t>
      </w:r>
      <w:r>
        <w:rPr>
          <w:rFonts w:hint="eastAsia" w:ascii="宋体" w:hAnsi="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（其他补充说明，也可在本页后另附“承诺函”）。</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rPr>
      </w:pPr>
    </w:p>
    <w:p>
      <w:pPr>
        <w:pageBreakBefore w:val="0"/>
        <w:widowControl w:val="0"/>
        <w:kinsoku/>
        <w:wordWrap/>
        <w:overflowPunct/>
        <w:topLinePunct w:val="0"/>
        <w:autoSpaceDE/>
        <w:autoSpaceDN/>
        <w:bidi w:val="0"/>
        <w:adjustRightInd/>
        <w:snapToGrid/>
        <w:spacing w:line="560" w:lineRule="exact"/>
        <w:ind w:firstLine="3600" w:firstLineChars="1500"/>
        <w:textAlignment w:val="auto"/>
        <w:rPr>
          <w:rFonts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pageBreakBefore w:val="0"/>
        <w:widowControl w:val="0"/>
        <w:kinsoku/>
        <w:wordWrap/>
        <w:overflowPunct/>
        <w:topLinePunct w:val="0"/>
        <w:autoSpaceDE/>
        <w:autoSpaceDN/>
        <w:bidi w:val="0"/>
        <w:adjustRightInd/>
        <w:snapToGrid/>
        <w:spacing w:line="560" w:lineRule="exact"/>
        <w:ind w:firstLine="1680" w:firstLineChars="700"/>
        <w:textAlignment w:val="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pageBreakBefore w:val="0"/>
        <w:widowControl w:val="0"/>
        <w:kinsoku/>
        <w:wordWrap/>
        <w:overflowPunct/>
        <w:topLinePunct w:val="0"/>
        <w:autoSpaceDE/>
        <w:autoSpaceDN/>
        <w:bidi w:val="0"/>
        <w:adjustRightInd/>
        <w:snapToGrid/>
        <w:spacing w:line="560" w:lineRule="exact"/>
        <w:ind w:firstLine="3600" w:firstLineChars="1500"/>
        <w:textAlignment w:val="auto"/>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p>
    <w:p>
      <w:pPr>
        <w:pageBreakBefore w:val="0"/>
        <w:widowControl w:val="0"/>
        <w:kinsoku/>
        <w:wordWrap/>
        <w:overflowPunct/>
        <w:topLinePunct w:val="0"/>
        <w:autoSpaceDE/>
        <w:autoSpaceDN/>
        <w:bidi w:val="0"/>
        <w:adjustRightInd/>
        <w:snapToGrid/>
        <w:spacing w:line="560" w:lineRule="exact"/>
        <w:ind w:firstLine="3600" w:firstLineChars="1500"/>
        <w:textAlignment w:val="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p>
    <w:p>
      <w:pPr>
        <w:pageBreakBefore w:val="0"/>
        <w:widowControl w:val="0"/>
        <w:kinsoku/>
        <w:wordWrap/>
        <w:overflowPunct/>
        <w:topLinePunct w:val="0"/>
        <w:autoSpaceDE/>
        <w:autoSpaceDN/>
        <w:bidi w:val="0"/>
        <w:adjustRightInd/>
        <w:snapToGrid/>
        <w:spacing w:line="560" w:lineRule="exact"/>
        <w:ind w:firstLine="4920" w:firstLineChars="2050"/>
        <w:textAlignment w:val="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rPr>
      </w:pPr>
      <w:r>
        <w:rPr>
          <w:rFonts w:hint="eastAsia"/>
        </w:rPr>
        <w:br w:type="page"/>
      </w:r>
    </w:p>
    <w:p>
      <w:pPr>
        <w:pStyle w:val="3"/>
        <w:jc w:val="center"/>
        <w:rPr>
          <w:rFonts w:hint="eastAsia" w:eastAsia="黑体"/>
          <w:sz w:val="28"/>
          <w:szCs w:val="28"/>
          <w:lang w:eastAsia="zh-CN"/>
        </w:rPr>
      </w:pPr>
      <w:bookmarkStart w:id="3" w:name="_Toc56692204"/>
      <w:r>
        <w:rPr>
          <w:rFonts w:hint="eastAsia"/>
          <w:sz w:val="28"/>
          <w:szCs w:val="28"/>
          <w:lang w:val="en-US" w:eastAsia="zh-CN"/>
        </w:rPr>
        <w:t>二</w:t>
      </w:r>
      <w:r>
        <w:rPr>
          <w:rFonts w:hint="eastAsia"/>
          <w:sz w:val="28"/>
          <w:szCs w:val="28"/>
        </w:rPr>
        <w:t>、</w:t>
      </w:r>
      <w:r>
        <w:rPr>
          <w:rFonts w:hint="eastAsia"/>
          <w:sz w:val="28"/>
          <w:szCs w:val="28"/>
          <w:lang w:val="en-US" w:eastAsia="zh-CN"/>
        </w:rPr>
        <w:t>投标报价</w:t>
      </w:r>
      <w:r>
        <w:rPr>
          <w:rFonts w:hint="eastAsia"/>
          <w:sz w:val="28"/>
          <w:szCs w:val="28"/>
        </w:rPr>
        <w:t>清单</w:t>
      </w:r>
      <w:bookmarkEnd w:id="3"/>
      <w:r>
        <w:rPr>
          <w:rFonts w:hint="eastAsia"/>
          <w:sz w:val="28"/>
          <w:szCs w:val="28"/>
          <w:lang w:eastAsia="zh-CN"/>
        </w:rPr>
        <w:t>（</w:t>
      </w:r>
      <w:r>
        <w:rPr>
          <w:rFonts w:hint="eastAsia"/>
          <w:sz w:val="28"/>
          <w:szCs w:val="28"/>
          <w:lang w:val="en-US" w:eastAsia="zh-CN"/>
        </w:rPr>
        <w:t>如果有</w:t>
      </w:r>
      <w:r>
        <w:rPr>
          <w:rFonts w:hint="eastAsia"/>
          <w:sz w:val="28"/>
          <w:szCs w:val="28"/>
          <w:lang w:eastAsia="zh-CN"/>
        </w:rPr>
        <w:t>）</w:t>
      </w:r>
    </w:p>
    <w:p>
      <w:pPr>
        <w:spacing w:line="360" w:lineRule="auto"/>
        <w:jc w:val="left"/>
        <w:rPr>
          <w:b/>
          <w:bCs/>
          <w:color w:val="FF0000"/>
        </w:rPr>
      </w:pPr>
      <w:r>
        <w:rPr>
          <w:rFonts w:hint="eastAsia"/>
          <w:b/>
          <w:bCs/>
          <w:color w:val="FF0000"/>
        </w:rPr>
        <w:t>1.本节内容</w:t>
      </w:r>
      <w:r>
        <w:rPr>
          <w:rFonts w:hint="eastAsia"/>
          <w:b/>
          <w:bCs/>
          <w:color w:val="FF0000"/>
          <w:lang w:val="en-US" w:eastAsia="zh-CN"/>
        </w:rPr>
        <w:t>及格式仅供参考，具体</w:t>
      </w:r>
      <w:r>
        <w:rPr>
          <w:rFonts w:hint="eastAsia"/>
          <w:b/>
          <w:bCs/>
          <w:color w:val="FF0000"/>
        </w:rPr>
        <w:t>“</w:t>
      </w:r>
      <w:r>
        <w:rPr>
          <w:rFonts w:hint="eastAsia"/>
          <w:b/>
          <w:bCs/>
          <w:color w:val="FF0000"/>
          <w:lang w:val="en-US" w:eastAsia="zh-CN"/>
        </w:rPr>
        <w:t>投标报价</w:t>
      </w:r>
      <w:r>
        <w:rPr>
          <w:rFonts w:hint="eastAsia"/>
          <w:b/>
          <w:bCs/>
          <w:color w:val="FF0000"/>
        </w:rPr>
        <w:t>清单”可依据实际</w:t>
      </w:r>
      <w:r>
        <w:rPr>
          <w:rFonts w:hint="eastAsia"/>
          <w:b/>
          <w:bCs/>
          <w:color w:val="FF0000"/>
          <w:lang w:val="en-US" w:eastAsia="zh-CN"/>
        </w:rPr>
        <w:t>编写调整</w:t>
      </w:r>
      <w:r>
        <w:rPr>
          <w:rFonts w:hint="eastAsia"/>
          <w:b/>
          <w:bCs/>
          <w:color w:val="FF0000"/>
        </w:rPr>
        <w:t>。</w:t>
      </w:r>
    </w:p>
    <w:p>
      <w:pPr>
        <w:pStyle w:val="4"/>
        <w:ind w:firstLine="0" w:firstLineChars="0"/>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7"/>
        <w:gridCol w:w="1610"/>
        <w:gridCol w:w="847"/>
        <w:gridCol w:w="123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ind w:left="-2" w:leftChars="-1" w:firstLine="42" w:firstLineChars="15"/>
              <w:jc w:val="center"/>
              <w:rPr>
                <w:rFonts w:ascii="宋体" w:hAnsi="宋体"/>
                <w:szCs w:val="21"/>
              </w:rPr>
            </w:pPr>
            <w:r>
              <w:rPr>
                <w:rFonts w:hint="eastAsia" w:ascii="黑体" w:hAnsi="黑体" w:eastAsia="黑体" w:cs="黑体"/>
                <w:bCs/>
                <w:color w:val="000000"/>
                <w:sz w:val="28"/>
                <w:szCs w:val="28"/>
              </w:rPr>
              <w:br w:type="page"/>
            </w:r>
            <w:r>
              <w:rPr>
                <w:rFonts w:hint="eastAsia" w:ascii="宋体" w:hAnsi="宋体"/>
                <w:szCs w:val="21"/>
              </w:rPr>
              <w:t>序号</w:t>
            </w:r>
          </w:p>
        </w:tc>
        <w:tc>
          <w:tcPr>
            <w:tcW w:w="2147" w:type="dxa"/>
            <w:noWrap w:val="0"/>
            <w:vAlign w:val="center"/>
          </w:tcPr>
          <w:p>
            <w:pPr>
              <w:ind w:left="-2" w:leftChars="-1" w:firstLine="31" w:firstLineChars="15"/>
              <w:jc w:val="center"/>
              <w:rPr>
                <w:rFonts w:ascii="宋体" w:hAnsi="宋体"/>
                <w:szCs w:val="21"/>
              </w:rPr>
            </w:pPr>
            <w:r>
              <w:rPr>
                <w:rFonts w:hint="eastAsia" w:ascii="宋体" w:hAnsi="宋体"/>
                <w:szCs w:val="21"/>
              </w:rPr>
              <w:t>名称</w:t>
            </w:r>
          </w:p>
        </w:tc>
        <w:tc>
          <w:tcPr>
            <w:tcW w:w="1610" w:type="dxa"/>
            <w:noWrap w:val="0"/>
            <w:vAlign w:val="center"/>
          </w:tcPr>
          <w:p>
            <w:pPr>
              <w:ind w:left="-2" w:leftChars="-1" w:firstLine="31" w:firstLineChars="15"/>
              <w:jc w:val="center"/>
              <w:rPr>
                <w:rFonts w:ascii="宋体" w:hAnsi="宋体"/>
                <w:szCs w:val="21"/>
              </w:rPr>
            </w:pPr>
            <w:r>
              <w:rPr>
                <w:rFonts w:hint="eastAsia" w:ascii="宋体" w:hAnsi="宋体"/>
                <w:szCs w:val="21"/>
              </w:rPr>
              <w:t>特征描述</w:t>
            </w:r>
          </w:p>
        </w:tc>
        <w:tc>
          <w:tcPr>
            <w:tcW w:w="847" w:type="dxa"/>
            <w:noWrap w:val="0"/>
            <w:vAlign w:val="center"/>
          </w:tcPr>
          <w:p>
            <w:pPr>
              <w:ind w:left="-2" w:leftChars="-1" w:firstLine="31" w:firstLineChars="15"/>
              <w:jc w:val="center"/>
              <w:rPr>
                <w:rFonts w:ascii="宋体" w:hAnsi="宋体"/>
                <w:szCs w:val="21"/>
              </w:rPr>
            </w:pPr>
            <w:r>
              <w:rPr>
                <w:rFonts w:hint="eastAsia" w:ascii="宋体" w:hAnsi="宋体"/>
                <w:szCs w:val="21"/>
              </w:rPr>
              <w:t>数量</w:t>
            </w:r>
          </w:p>
        </w:tc>
        <w:tc>
          <w:tcPr>
            <w:tcW w:w="1235" w:type="dxa"/>
            <w:noWrap w:val="0"/>
            <w:vAlign w:val="center"/>
          </w:tcPr>
          <w:p>
            <w:pPr>
              <w:ind w:left="-2" w:leftChars="-1" w:firstLine="31" w:firstLineChars="15"/>
              <w:jc w:val="center"/>
              <w:rPr>
                <w:rFonts w:ascii="宋体" w:hAnsi="宋体"/>
                <w:szCs w:val="21"/>
              </w:rPr>
            </w:pPr>
            <w:r>
              <w:rPr>
                <w:rFonts w:hint="eastAsia" w:ascii="宋体" w:hAnsi="宋体"/>
                <w:szCs w:val="21"/>
              </w:rPr>
              <w:t>单价（元）</w:t>
            </w:r>
          </w:p>
        </w:tc>
        <w:tc>
          <w:tcPr>
            <w:tcW w:w="1182" w:type="dxa"/>
            <w:noWrap w:val="0"/>
            <w:vAlign w:val="center"/>
          </w:tcPr>
          <w:p>
            <w:pPr>
              <w:ind w:left="-2" w:leftChars="-1" w:firstLine="31" w:firstLineChars="15"/>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noWrap w:val="0"/>
            <w:vAlign w:val="center"/>
          </w:tcPr>
          <w:p>
            <w:pPr>
              <w:ind w:left="-2" w:leftChars="-1" w:firstLine="31" w:firstLineChars="15"/>
              <w:jc w:val="center"/>
              <w:rPr>
                <w:rFonts w:ascii="宋体" w:hAnsi="宋体"/>
                <w:szCs w:val="21"/>
              </w:rPr>
            </w:pPr>
            <w:r>
              <w:rPr>
                <w:rFonts w:hint="eastAsia" w:ascii="宋体" w:hAnsi="宋体"/>
                <w:szCs w:val="21"/>
              </w:rPr>
              <w:t>1</w:t>
            </w:r>
          </w:p>
        </w:tc>
        <w:tc>
          <w:tcPr>
            <w:tcW w:w="2147" w:type="dxa"/>
            <w:noWrap w:val="0"/>
            <w:vAlign w:val="center"/>
          </w:tcPr>
          <w:p>
            <w:pPr>
              <w:ind w:left="-2" w:leftChars="-1" w:firstLine="31" w:firstLineChars="15"/>
              <w:jc w:val="center"/>
              <w:rPr>
                <w:rFonts w:ascii="宋体" w:hAnsi="宋体"/>
                <w:szCs w:val="21"/>
              </w:rPr>
            </w:pPr>
          </w:p>
        </w:tc>
        <w:tc>
          <w:tcPr>
            <w:tcW w:w="1610" w:type="dxa"/>
            <w:noWrap w:val="0"/>
            <w:vAlign w:val="center"/>
          </w:tcPr>
          <w:p>
            <w:pPr>
              <w:ind w:left="-2" w:leftChars="-1" w:firstLine="31" w:firstLineChars="15"/>
              <w:jc w:val="center"/>
              <w:rPr>
                <w:rFonts w:ascii="宋体" w:hAnsi="宋体"/>
                <w:szCs w:val="21"/>
              </w:rPr>
            </w:pPr>
          </w:p>
        </w:tc>
        <w:tc>
          <w:tcPr>
            <w:tcW w:w="847" w:type="dxa"/>
            <w:noWrap w:val="0"/>
            <w:vAlign w:val="center"/>
          </w:tcPr>
          <w:p>
            <w:pPr>
              <w:ind w:left="-2" w:leftChars="-1" w:firstLine="31" w:firstLineChars="15"/>
              <w:jc w:val="center"/>
              <w:rPr>
                <w:rFonts w:ascii="宋体" w:hAnsi="宋体"/>
                <w:szCs w:val="21"/>
              </w:rPr>
            </w:pPr>
          </w:p>
        </w:tc>
        <w:tc>
          <w:tcPr>
            <w:tcW w:w="1235" w:type="dxa"/>
            <w:noWrap w:val="0"/>
            <w:vAlign w:val="top"/>
          </w:tcPr>
          <w:p>
            <w:pPr>
              <w:ind w:left="-2" w:leftChars="-1" w:firstLine="31" w:firstLineChars="15"/>
              <w:jc w:val="center"/>
              <w:rPr>
                <w:rFonts w:ascii="宋体" w:hAnsi="宋体"/>
                <w:szCs w:val="21"/>
              </w:rPr>
            </w:pPr>
          </w:p>
        </w:tc>
        <w:tc>
          <w:tcPr>
            <w:tcW w:w="1182" w:type="dxa"/>
            <w:noWrap w:val="0"/>
            <w:vAlign w:val="top"/>
          </w:tcPr>
          <w:p>
            <w:pPr>
              <w:ind w:left="-2" w:leftChars="-1" w:firstLine="31" w:firstLineChar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8" w:type="dxa"/>
            <w:noWrap w:val="0"/>
            <w:vAlign w:val="center"/>
          </w:tcPr>
          <w:p>
            <w:pPr>
              <w:ind w:left="-2" w:leftChars="-1" w:firstLine="31" w:firstLineChars="15"/>
              <w:jc w:val="center"/>
              <w:rPr>
                <w:rFonts w:ascii="宋体" w:hAnsi="宋体"/>
                <w:szCs w:val="21"/>
              </w:rPr>
            </w:pPr>
            <w:r>
              <w:rPr>
                <w:rFonts w:hint="eastAsia" w:ascii="宋体" w:hAnsi="宋体"/>
                <w:szCs w:val="21"/>
              </w:rPr>
              <w:t>2</w:t>
            </w:r>
          </w:p>
        </w:tc>
        <w:tc>
          <w:tcPr>
            <w:tcW w:w="2147" w:type="dxa"/>
            <w:noWrap w:val="0"/>
            <w:vAlign w:val="center"/>
          </w:tcPr>
          <w:p>
            <w:pPr>
              <w:ind w:left="-2" w:leftChars="-1" w:firstLine="31" w:firstLineChars="15"/>
              <w:jc w:val="center"/>
              <w:rPr>
                <w:rFonts w:ascii="宋体" w:hAnsi="宋体"/>
                <w:szCs w:val="21"/>
              </w:rPr>
            </w:pPr>
          </w:p>
        </w:tc>
        <w:tc>
          <w:tcPr>
            <w:tcW w:w="1610" w:type="dxa"/>
            <w:noWrap w:val="0"/>
            <w:vAlign w:val="center"/>
          </w:tcPr>
          <w:p>
            <w:pPr>
              <w:ind w:left="-2" w:leftChars="-1" w:firstLine="31" w:firstLineChars="15"/>
              <w:jc w:val="center"/>
              <w:rPr>
                <w:rFonts w:ascii="宋体" w:hAnsi="宋体"/>
                <w:szCs w:val="21"/>
              </w:rPr>
            </w:pPr>
          </w:p>
        </w:tc>
        <w:tc>
          <w:tcPr>
            <w:tcW w:w="847" w:type="dxa"/>
            <w:noWrap w:val="0"/>
            <w:vAlign w:val="center"/>
          </w:tcPr>
          <w:p>
            <w:pPr>
              <w:ind w:left="-2" w:leftChars="-1" w:firstLine="31" w:firstLineChars="15"/>
              <w:jc w:val="center"/>
              <w:rPr>
                <w:rFonts w:ascii="宋体" w:hAnsi="宋体"/>
                <w:szCs w:val="21"/>
              </w:rPr>
            </w:pPr>
          </w:p>
        </w:tc>
        <w:tc>
          <w:tcPr>
            <w:tcW w:w="1235" w:type="dxa"/>
            <w:noWrap w:val="0"/>
            <w:vAlign w:val="top"/>
          </w:tcPr>
          <w:p>
            <w:pPr>
              <w:ind w:left="-2" w:leftChars="-1" w:firstLine="31" w:firstLineChars="15"/>
              <w:jc w:val="center"/>
              <w:rPr>
                <w:rFonts w:ascii="宋体" w:hAnsi="宋体"/>
                <w:szCs w:val="21"/>
              </w:rPr>
            </w:pPr>
          </w:p>
        </w:tc>
        <w:tc>
          <w:tcPr>
            <w:tcW w:w="1182" w:type="dxa"/>
            <w:noWrap w:val="0"/>
            <w:vAlign w:val="top"/>
          </w:tcPr>
          <w:p>
            <w:pPr>
              <w:ind w:left="-2" w:leftChars="-1" w:firstLine="31" w:firstLineChar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8" w:type="dxa"/>
            <w:noWrap w:val="0"/>
            <w:vAlign w:val="center"/>
          </w:tcPr>
          <w:p>
            <w:pPr>
              <w:ind w:left="-2" w:leftChars="-1" w:firstLine="31" w:firstLineChars="15"/>
              <w:jc w:val="center"/>
              <w:rPr>
                <w:rFonts w:ascii="宋体" w:hAnsi="宋体"/>
                <w:szCs w:val="21"/>
              </w:rPr>
            </w:pPr>
            <w:r>
              <w:rPr>
                <w:rFonts w:hint="eastAsia" w:ascii="宋体" w:hAnsi="宋体"/>
                <w:szCs w:val="21"/>
              </w:rPr>
              <w:t>3</w:t>
            </w:r>
          </w:p>
        </w:tc>
        <w:tc>
          <w:tcPr>
            <w:tcW w:w="2147" w:type="dxa"/>
            <w:noWrap w:val="0"/>
            <w:vAlign w:val="center"/>
          </w:tcPr>
          <w:p>
            <w:pPr>
              <w:ind w:left="-2" w:leftChars="-1" w:firstLine="31" w:firstLineChars="15"/>
              <w:jc w:val="center"/>
              <w:rPr>
                <w:rFonts w:ascii="宋体" w:hAnsi="宋体"/>
                <w:szCs w:val="21"/>
              </w:rPr>
            </w:pPr>
          </w:p>
        </w:tc>
        <w:tc>
          <w:tcPr>
            <w:tcW w:w="1610" w:type="dxa"/>
            <w:noWrap w:val="0"/>
            <w:vAlign w:val="center"/>
          </w:tcPr>
          <w:p>
            <w:pPr>
              <w:ind w:left="-2" w:leftChars="-1" w:firstLine="31" w:firstLineChars="15"/>
              <w:jc w:val="center"/>
              <w:rPr>
                <w:rFonts w:ascii="宋体" w:hAnsi="宋体"/>
                <w:szCs w:val="21"/>
              </w:rPr>
            </w:pPr>
          </w:p>
        </w:tc>
        <w:tc>
          <w:tcPr>
            <w:tcW w:w="847" w:type="dxa"/>
            <w:noWrap w:val="0"/>
            <w:vAlign w:val="center"/>
          </w:tcPr>
          <w:p>
            <w:pPr>
              <w:ind w:left="-2" w:leftChars="-1" w:firstLine="31" w:firstLineChars="15"/>
              <w:jc w:val="center"/>
              <w:rPr>
                <w:rFonts w:ascii="宋体" w:hAnsi="宋体"/>
                <w:szCs w:val="21"/>
              </w:rPr>
            </w:pPr>
          </w:p>
        </w:tc>
        <w:tc>
          <w:tcPr>
            <w:tcW w:w="1235" w:type="dxa"/>
            <w:noWrap w:val="0"/>
            <w:vAlign w:val="top"/>
          </w:tcPr>
          <w:p>
            <w:pPr>
              <w:ind w:left="-2" w:leftChars="-1" w:firstLine="31" w:firstLineChars="15"/>
              <w:jc w:val="center"/>
              <w:rPr>
                <w:rFonts w:ascii="宋体" w:hAnsi="宋体"/>
                <w:szCs w:val="21"/>
              </w:rPr>
            </w:pPr>
          </w:p>
        </w:tc>
        <w:tc>
          <w:tcPr>
            <w:tcW w:w="1182" w:type="dxa"/>
            <w:noWrap w:val="0"/>
            <w:vAlign w:val="top"/>
          </w:tcPr>
          <w:p>
            <w:pPr>
              <w:ind w:left="-2" w:leftChars="-1" w:firstLine="31" w:firstLineChar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8" w:type="dxa"/>
            <w:noWrap w:val="0"/>
            <w:vAlign w:val="center"/>
          </w:tcPr>
          <w:p>
            <w:pPr>
              <w:ind w:left="-2" w:leftChars="-1" w:firstLine="31" w:firstLineChars="15"/>
              <w:jc w:val="center"/>
              <w:rPr>
                <w:rFonts w:ascii="宋体" w:hAnsi="宋体"/>
                <w:szCs w:val="21"/>
              </w:rPr>
            </w:pPr>
            <w:r>
              <w:rPr>
                <w:rFonts w:hint="eastAsia" w:ascii="宋体" w:hAnsi="宋体"/>
                <w:szCs w:val="21"/>
              </w:rPr>
              <w:t>4</w:t>
            </w:r>
          </w:p>
        </w:tc>
        <w:tc>
          <w:tcPr>
            <w:tcW w:w="2147" w:type="dxa"/>
            <w:noWrap w:val="0"/>
            <w:vAlign w:val="center"/>
          </w:tcPr>
          <w:p>
            <w:pPr>
              <w:ind w:left="-2" w:leftChars="-1" w:firstLine="31" w:firstLineChars="15"/>
              <w:jc w:val="center"/>
              <w:rPr>
                <w:rFonts w:ascii="宋体" w:hAnsi="宋体"/>
                <w:szCs w:val="21"/>
              </w:rPr>
            </w:pPr>
          </w:p>
        </w:tc>
        <w:tc>
          <w:tcPr>
            <w:tcW w:w="1610" w:type="dxa"/>
            <w:noWrap w:val="0"/>
            <w:vAlign w:val="center"/>
          </w:tcPr>
          <w:p>
            <w:pPr>
              <w:ind w:left="-2" w:leftChars="-1" w:firstLine="31" w:firstLineChars="15"/>
              <w:jc w:val="center"/>
              <w:rPr>
                <w:rFonts w:ascii="宋体" w:hAnsi="宋体"/>
                <w:szCs w:val="21"/>
              </w:rPr>
            </w:pPr>
          </w:p>
        </w:tc>
        <w:tc>
          <w:tcPr>
            <w:tcW w:w="847" w:type="dxa"/>
            <w:noWrap w:val="0"/>
            <w:vAlign w:val="center"/>
          </w:tcPr>
          <w:p>
            <w:pPr>
              <w:ind w:left="-2" w:leftChars="-1" w:firstLine="31" w:firstLineChars="15"/>
              <w:jc w:val="center"/>
              <w:rPr>
                <w:rFonts w:ascii="宋体" w:hAnsi="宋体"/>
                <w:szCs w:val="21"/>
              </w:rPr>
            </w:pPr>
          </w:p>
        </w:tc>
        <w:tc>
          <w:tcPr>
            <w:tcW w:w="1235" w:type="dxa"/>
            <w:noWrap w:val="0"/>
            <w:vAlign w:val="top"/>
          </w:tcPr>
          <w:p>
            <w:pPr>
              <w:ind w:left="-2" w:leftChars="-1" w:firstLine="31" w:firstLineChars="15"/>
              <w:jc w:val="center"/>
              <w:rPr>
                <w:rFonts w:ascii="宋体" w:hAnsi="宋体"/>
                <w:szCs w:val="21"/>
              </w:rPr>
            </w:pPr>
          </w:p>
        </w:tc>
        <w:tc>
          <w:tcPr>
            <w:tcW w:w="1182" w:type="dxa"/>
            <w:noWrap w:val="0"/>
            <w:vAlign w:val="top"/>
          </w:tcPr>
          <w:p>
            <w:pPr>
              <w:ind w:left="-2" w:leftChars="-1" w:firstLine="31" w:firstLineChar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8" w:type="dxa"/>
            <w:tcBorders>
              <w:bottom w:val="single" w:color="auto" w:sz="4" w:space="0"/>
            </w:tcBorders>
            <w:noWrap w:val="0"/>
            <w:vAlign w:val="center"/>
          </w:tcPr>
          <w:p>
            <w:pPr>
              <w:ind w:left="-2" w:leftChars="-1" w:firstLine="31" w:firstLineChars="15"/>
              <w:jc w:val="center"/>
              <w:rPr>
                <w:rFonts w:ascii="宋体" w:hAnsi="宋体"/>
                <w:szCs w:val="21"/>
              </w:rPr>
            </w:pPr>
            <w:r>
              <w:rPr>
                <w:rFonts w:hint="eastAsia" w:ascii="宋体" w:hAnsi="宋体"/>
                <w:szCs w:val="21"/>
              </w:rPr>
              <w:t>…</w:t>
            </w:r>
          </w:p>
        </w:tc>
        <w:tc>
          <w:tcPr>
            <w:tcW w:w="2147" w:type="dxa"/>
            <w:tcBorders>
              <w:bottom w:val="single" w:color="auto" w:sz="4" w:space="0"/>
            </w:tcBorders>
            <w:noWrap w:val="0"/>
            <w:vAlign w:val="center"/>
          </w:tcPr>
          <w:p>
            <w:pPr>
              <w:ind w:left="-2" w:leftChars="-1" w:firstLine="31" w:firstLineChars="15"/>
              <w:jc w:val="center"/>
              <w:rPr>
                <w:rFonts w:ascii="宋体" w:hAnsi="宋体"/>
                <w:szCs w:val="21"/>
              </w:rPr>
            </w:pPr>
            <w:r>
              <w:rPr>
                <w:rFonts w:hint="eastAsia" w:ascii="宋体" w:hAnsi="宋体"/>
                <w:szCs w:val="21"/>
              </w:rPr>
              <w:t>…</w:t>
            </w:r>
          </w:p>
        </w:tc>
        <w:tc>
          <w:tcPr>
            <w:tcW w:w="1610" w:type="dxa"/>
            <w:tcBorders>
              <w:bottom w:val="single" w:color="auto" w:sz="4" w:space="0"/>
            </w:tcBorders>
            <w:noWrap w:val="0"/>
            <w:vAlign w:val="center"/>
          </w:tcPr>
          <w:p>
            <w:pPr>
              <w:ind w:left="-2" w:leftChars="-1" w:firstLine="31" w:firstLineChars="15"/>
              <w:jc w:val="center"/>
              <w:rPr>
                <w:rFonts w:ascii="宋体" w:hAnsi="宋体"/>
                <w:szCs w:val="21"/>
              </w:rPr>
            </w:pPr>
            <w:r>
              <w:rPr>
                <w:rFonts w:hint="eastAsia" w:ascii="宋体" w:hAnsi="宋体"/>
                <w:szCs w:val="21"/>
              </w:rPr>
              <w:t>…</w:t>
            </w:r>
          </w:p>
        </w:tc>
        <w:tc>
          <w:tcPr>
            <w:tcW w:w="847" w:type="dxa"/>
            <w:tcBorders>
              <w:bottom w:val="single" w:color="auto" w:sz="4" w:space="0"/>
            </w:tcBorders>
            <w:noWrap w:val="0"/>
            <w:vAlign w:val="top"/>
          </w:tcPr>
          <w:p>
            <w:pPr>
              <w:ind w:left="-2" w:leftChars="-1" w:firstLine="31" w:firstLineChars="15"/>
              <w:jc w:val="center"/>
              <w:rPr>
                <w:rFonts w:ascii="宋体" w:hAnsi="宋体"/>
                <w:szCs w:val="21"/>
              </w:rPr>
            </w:pPr>
          </w:p>
        </w:tc>
        <w:tc>
          <w:tcPr>
            <w:tcW w:w="1235" w:type="dxa"/>
            <w:tcBorders>
              <w:bottom w:val="single" w:color="auto" w:sz="4" w:space="0"/>
            </w:tcBorders>
            <w:noWrap w:val="0"/>
            <w:vAlign w:val="top"/>
          </w:tcPr>
          <w:p>
            <w:pPr>
              <w:ind w:left="-2" w:leftChars="-1" w:firstLine="31" w:firstLineChars="15"/>
              <w:jc w:val="center"/>
              <w:rPr>
                <w:rFonts w:ascii="宋体" w:hAnsi="宋体"/>
                <w:szCs w:val="21"/>
              </w:rPr>
            </w:pPr>
          </w:p>
        </w:tc>
        <w:tc>
          <w:tcPr>
            <w:tcW w:w="1182" w:type="dxa"/>
            <w:tcBorders>
              <w:bottom w:val="single" w:color="auto" w:sz="4" w:space="0"/>
            </w:tcBorders>
            <w:noWrap w:val="0"/>
            <w:vAlign w:val="top"/>
          </w:tcPr>
          <w:p>
            <w:pPr>
              <w:ind w:left="-2" w:leftChars="-1" w:firstLine="31" w:firstLineChar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47" w:type="dxa"/>
            <w:gridSpan w:val="5"/>
            <w:noWrap w:val="0"/>
            <w:vAlign w:val="center"/>
          </w:tcPr>
          <w:p>
            <w:pPr>
              <w:ind w:left="-2" w:leftChars="-1" w:firstLine="31" w:firstLineChars="15"/>
              <w:jc w:val="center"/>
              <w:rPr>
                <w:rFonts w:ascii="宋体" w:hAnsi="宋体"/>
                <w:szCs w:val="21"/>
              </w:rPr>
            </w:pPr>
            <w:r>
              <w:rPr>
                <w:rFonts w:hint="eastAsia" w:ascii="宋体" w:hAnsi="宋体"/>
                <w:szCs w:val="21"/>
              </w:rPr>
              <w:t>合计报价</w:t>
            </w:r>
          </w:p>
        </w:tc>
        <w:tc>
          <w:tcPr>
            <w:tcW w:w="1182" w:type="dxa"/>
            <w:noWrap w:val="0"/>
            <w:vAlign w:val="top"/>
          </w:tcPr>
          <w:p>
            <w:pPr>
              <w:ind w:left="-2" w:leftChars="-1" w:firstLine="31" w:firstLineChars="1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29" w:type="dxa"/>
            <w:gridSpan w:val="6"/>
            <w:tcBorders>
              <w:bottom w:val="single" w:color="auto" w:sz="4" w:space="0"/>
            </w:tcBorders>
            <w:noWrap w:val="0"/>
            <w:vAlign w:val="center"/>
          </w:tcPr>
          <w:p>
            <w:pPr>
              <w:ind w:left="-2" w:leftChars="-1" w:firstLine="31" w:firstLineChars="15"/>
              <w:jc w:val="left"/>
              <w:rPr>
                <w:rFonts w:ascii="宋体" w:hAnsi="宋体"/>
                <w:szCs w:val="21"/>
              </w:rPr>
            </w:pPr>
            <w:r>
              <w:rPr>
                <w:rFonts w:hint="eastAsia" w:ascii="宋体" w:hAnsi="宋体"/>
                <w:szCs w:val="21"/>
              </w:rPr>
              <w:t>合计报价大写（人民币）：</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29" w:type="dxa"/>
            <w:gridSpan w:val="6"/>
            <w:tcBorders>
              <w:top w:val="single" w:color="auto" w:sz="4" w:space="0"/>
              <w:left w:val="nil"/>
              <w:bottom w:val="nil"/>
              <w:right w:val="nil"/>
            </w:tcBorders>
            <w:noWrap w:val="0"/>
            <w:vAlign w:val="center"/>
          </w:tcPr>
          <w:p>
            <w:pPr>
              <w:spacing w:line="360" w:lineRule="auto"/>
              <w:jc w:val="right"/>
              <w:rPr>
                <w:rFonts w:ascii="宋体" w:hAnsi="宋体" w:cs="宋体"/>
                <w:color w:val="000000"/>
                <w:sz w:val="24"/>
              </w:rPr>
            </w:pPr>
          </w:p>
          <w:p>
            <w:pPr>
              <w:spacing w:line="360" w:lineRule="auto"/>
              <w:jc w:val="right"/>
              <w:rPr>
                <w:rFonts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spacing w:line="360" w:lineRule="auto"/>
              <w:jc w:val="right"/>
              <w:rPr>
                <w:rFonts w:ascii="宋体" w:hAnsi="宋体"/>
                <w:szCs w:val="21"/>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tc>
      </w:tr>
    </w:tbl>
    <w:p>
      <w:pPr>
        <w:pStyle w:val="3"/>
        <w:numPr>
          <w:ilvl w:val="0"/>
          <w:numId w:val="0"/>
        </w:numPr>
        <w:ind w:leftChars="0"/>
        <w:jc w:val="center"/>
        <w:rPr>
          <w:rFonts w:hint="eastAsia"/>
          <w:sz w:val="28"/>
          <w:szCs w:val="28"/>
          <w:lang w:val="en-US" w:eastAsia="zh-CN"/>
        </w:rPr>
      </w:pPr>
      <w:r>
        <w:rPr>
          <w:rFonts w:hint="eastAsia"/>
        </w:rPr>
        <w:br w:type="page"/>
      </w:r>
      <w:r>
        <w:rPr>
          <w:rFonts w:hint="eastAsia"/>
          <w:lang w:val="en-US" w:eastAsia="zh-CN"/>
        </w:rPr>
        <w:t>三、</w:t>
      </w:r>
      <w:r>
        <w:rPr>
          <w:rFonts w:hint="eastAsia"/>
          <w:sz w:val="28"/>
          <w:szCs w:val="28"/>
          <w:lang w:val="en-US" w:eastAsia="zh-CN"/>
        </w:rPr>
        <w:t>实施方案、实施经验（业绩）</w:t>
      </w:r>
    </w:p>
    <w:p>
      <w:pPr>
        <w:spacing w:line="360" w:lineRule="auto"/>
        <w:jc w:val="left"/>
        <w:rPr>
          <w:b/>
          <w:bCs/>
          <w:color w:val="FF0000"/>
        </w:rPr>
      </w:pPr>
      <w:r>
        <w:rPr>
          <w:rFonts w:hint="eastAsia"/>
          <w:b/>
          <w:bCs/>
          <w:color w:val="FF0000"/>
        </w:rPr>
        <w:t>1.本节内容</w:t>
      </w:r>
      <w:r>
        <w:rPr>
          <w:rFonts w:hint="eastAsia"/>
          <w:b/>
          <w:bCs/>
          <w:color w:val="FF0000"/>
          <w:lang w:val="en-US" w:eastAsia="zh-CN"/>
        </w:rPr>
        <w:t>据实填写，格式自拟，须加盖公章有效</w:t>
      </w:r>
      <w:r>
        <w:rPr>
          <w:rFonts w:hint="eastAsia"/>
          <w:b/>
          <w:bCs/>
          <w:color w:val="FF0000"/>
        </w:rPr>
        <w:t>。</w:t>
      </w:r>
    </w:p>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sz w:val="24"/>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838F5"/>
    <w:multiLevelType w:val="singleLevel"/>
    <w:tmpl w:val="F9B838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NDlkYTZiZjc1YTgzMWE3ZmJiNTE0M2VmMjJiMmQifQ=="/>
  </w:docVars>
  <w:rsids>
    <w:rsidRoot w:val="00000000"/>
    <w:rsid w:val="045448AA"/>
    <w:rsid w:val="059A5331"/>
    <w:rsid w:val="0984180A"/>
    <w:rsid w:val="0B5464FB"/>
    <w:rsid w:val="1263216D"/>
    <w:rsid w:val="12C83F7B"/>
    <w:rsid w:val="138E0814"/>
    <w:rsid w:val="15DF0403"/>
    <w:rsid w:val="17981935"/>
    <w:rsid w:val="18EB2DBB"/>
    <w:rsid w:val="1B674AB9"/>
    <w:rsid w:val="203F7987"/>
    <w:rsid w:val="2E5B4B73"/>
    <w:rsid w:val="327438FD"/>
    <w:rsid w:val="34EE34A0"/>
    <w:rsid w:val="35170E5D"/>
    <w:rsid w:val="36737A14"/>
    <w:rsid w:val="37226B33"/>
    <w:rsid w:val="38100200"/>
    <w:rsid w:val="3C887776"/>
    <w:rsid w:val="3CDE7E85"/>
    <w:rsid w:val="3DB14D62"/>
    <w:rsid w:val="3E140984"/>
    <w:rsid w:val="48270D09"/>
    <w:rsid w:val="48413C38"/>
    <w:rsid w:val="50982DC8"/>
    <w:rsid w:val="619E0326"/>
    <w:rsid w:val="645B7BEF"/>
    <w:rsid w:val="6565024C"/>
    <w:rsid w:val="69C80391"/>
    <w:rsid w:val="6F60799F"/>
    <w:rsid w:val="754737DE"/>
    <w:rsid w:val="78611FE4"/>
    <w:rsid w:val="78910DAD"/>
    <w:rsid w:val="7A971822"/>
    <w:rsid w:val="7AFF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next w:val="5"/>
    <w:qFormat/>
    <w:uiPriority w:val="99"/>
    <w:pPr>
      <w:ind w:firstLine="420" w:firstLineChars="2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unhideWhenUsed/>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3165</Words>
  <Characters>3264</Characters>
  <Lines>0</Lines>
  <Paragraphs>0</Paragraphs>
  <TotalTime>0</TotalTime>
  <ScaleCrop>false</ScaleCrop>
  <LinksUpToDate>false</LinksUpToDate>
  <CharactersWithSpaces>3887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2023-07-12T09:46:00Z</dcterms:created>
  <dc:creator>大侠</dc:creator>
  <cp:lastModifiedBy>雪芳</cp:lastModifiedBy>
  <dcterms:modified xsi:type="dcterms:W3CDTF">2023-08-09T03:37:25Z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B6E31E49C7334859AAC1E49EDBE86028_12</vt:lpwstr>
  </property>
</Properties>
</file>