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69" w:line="218" w:lineRule="auto"/>
        <w:jc w:val="center"/>
        <w:rPr>
          <w:spacing w:val="0"/>
          <w:position w:val="0"/>
          <w:sz w:val="52"/>
          <w:szCs w:val="52"/>
        </w:rPr>
      </w:pPr>
      <w:r>
        <w:rPr>
          <w:rFonts w:hint="eastAsia" w:ascii="仿宋" w:hAnsi="仿宋" w:eastAsia="仿宋" w:cs="仿宋"/>
          <w:b/>
          <w:bCs/>
          <w:spacing w:val="0"/>
          <w:position w:val="0"/>
          <w:sz w:val="52"/>
          <w:szCs w:val="52"/>
          <w:lang w:val="en-US" w:eastAsia="zh-CN"/>
        </w:rPr>
        <w:t xml:space="preserve">  </w:t>
      </w:r>
      <w:r>
        <w:rPr>
          <w:rFonts w:hint="eastAsia" w:ascii="仿宋" w:hAnsi="仿宋" w:eastAsia="仿宋" w:cs="仿宋"/>
          <w:b/>
          <w:bCs/>
          <w:spacing w:val="0"/>
          <w:position w:val="0"/>
          <w:sz w:val="52"/>
          <w:szCs w:val="52"/>
        </w:rPr>
        <w:t>202</w:t>
      </w:r>
      <w:r>
        <w:rPr>
          <w:rFonts w:hint="eastAsia" w:ascii="仿宋" w:hAnsi="仿宋" w:eastAsia="仿宋" w:cs="仿宋"/>
          <w:b/>
          <w:bCs/>
          <w:spacing w:val="0"/>
          <w:position w:val="0"/>
          <w:sz w:val="52"/>
          <w:szCs w:val="52"/>
          <w:lang w:val="en-US" w:eastAsia="zh-CN"/>
        </w:rPr>
        <w:t>6</w:t>
      </w:r>
      <w:r>
        <w:rPr>
          <w:rFonts w:hint="eastAsia" w:ascii="仿宋" w:hAnsi="仿宋" w:eastAsia="仿宋" w:cs="仿宋"/>
          <w:b/>
          <w:bCs/>
          <w:spacing w:val="0"/>
          <w:position w:val="0"/>
          <w:sz w:val="52"/>
          <w:szCs w:val="52"/>
        </w:rPr>
        <w:t>年</w:t>
      </w:r>
      <w:r>
        <w:rPr>
          <w:rFonts w:hint="eastAsia" w:ascii="仿宋" w:hAnsi="仿宋" w:eastAsia="仿宋" w:cs="仿宋"/>
          <w:b/>
          <w:bCs/>
          <w:spacing w:val="0"/>
          <w:position w:val="0"/>
          <w:sz w:val="52"/>
          <w:szCs w:val="52"/>
          <w:lang w:val="en-US" w:eastAsia="zh-CN"/>
        </w:rPr>
        <w:t>鞍钢铸钢有限公司中频感应炉整</w:t>
      </w:r>
      <w:r>
        <w:rPr>
          <w:rFonts w:hint="eastAsia" w:ascii="仿宋" w:hAnsi="仿宋" w:eastAsia="仿宋" w:cs="仿宋"/>
          <w:b/>
          <w:bCs/>
          <w:spacing w:val="0"/>
          <w:position w:val="0"/>
          <w:sz w:val="52"/>
          <w:szCs w:val="52"/>
        </w:rPr>
        <w:t>体承包协议</w:t>
      </w:r>
    </w:p>
    <w:p>
      <w:pPr>
        <w:spacing w:line="251" w:lineRule="auto"/>
        <w:rPr>
          <w:rFonts w:ascii="Arial"/>
          <w:spacing w:val="0"/>
          <w:position w:val="0"/>
          <w:sz w:val="21"/>
        </w:rPr>
      </w:pPr>
    </w:p>
    <w:p>
      <w:pPr>
        <w:spacing w:line="252" w:lineRule="auto"/>
        <w:rPr>
          <w:rFonts w:ascii="Arial"/>
          <w:spacing w:val="0"/>
          <w:position w:val="0"/>
          <w:sz w:val="21"/>
        </w:rPr>
      </w:pPr>
    </w:p>
    <w:p>
      <w:pPr>
        <w:spacing w:line="252" w:lineRule="auto"/>
        <w:rPr>
          <w:rFonts w:ascii="Arial"/>
          <w:spacing w:val="0"/>
          <w:position w:val="0"/>
          <w:sz w:val="21"/>
        </w:rPr>
      </w:pPr>
    </w:p>
    <w:p>
      <w:pPr>
        <w:spacing w:line="252" w:lineRule="auto"/>
        <w:rPr>
          <w:rFonts w:ascii="Arial"/>
          <w:spacing w:val="0"/>
          <w:position w:val="0"/>
          <w:sz w:val="21"/>
        </w:rPr>
      </w:pPr>
    </w:p>
    <w:p>
      <w:pPr>
        <w:spacing w:line="252" w:lineRule="auto"/>
        <w:rPr>
          <w:rFonts w:ascii="Arial"/>
          <w:spacing w:val="0"/>
          <w:position w:val="0"/>
          <w:sz w:val="21"/>
        </w:rPr>
      </w:pPr>
    </w:p>
    <w:p>
      <w:pPr>
        <w:spacing w:line="252" w:lineRule="auto"/>
        <w:rPr>
          <w:rFonts w:ascii="Arial"/>
          <w:spacing w:val="0"/>
          <w:position w:val="0"/>
          <w:sz w:val="21"/>
        </w:rPr>
      </w:pPr>
    </w:p>
    <w:p>
      <w:pPr>
        <w:pStyle w:val="6"/>
        <w:spacing w:before="101" w:line="222" w:lineRule="auto"/>
        <w:ind w:left="821"/>
        <w:rPr>
          <w:spacing w:val="0"/>
          <w:position w:val="0"/>
        </w:rPr>
      </w:pPr>
    </w:p>
    <w:p>
      <w:pPr>
        <w:pStyle w:val="6"/>
        <w:spacing w:before="101" w:line="222" w:lineRule="auto"/>
        <w:ind w:left="821"/>
        <w:rPr>
          <w:spacing w:val="0"/>
          <w:position w:val="0"/>
        </w:rPr>
      </w:pPr>
    </w:p>
    <w:p>
      <w:pPr>
        <w:pStyle w:val="6"/>
        <w:spacing w:before="101" w:line="222" w:lineRule="auto"/>
        <w:ind w:left="821"/>
        <w:rPr>
          <w:spacing w:val="0"/>
          <w:position w:val="0"/>
        </w:rPr>
      </w:pPr>
    </w:p>
    <w:p>
      <w:pPr>
        <w:pStyle w:val="6"/>
        <w:spacing w:before="101" w:line="222" w:lineRule="auto"/>
        <w:ind w:left="821"/>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甲方：鞍钢</w:t>
      </w:r>
      <w:r>
        <w:rPr>
          <w:rFonts w:hint="eastAsia" w:ascii="仿宋" w:hAnsi="仿宋" w:eastAsia="仿宋" w:cs="仿宋"/>
          <w:spacing w:val="0"/>
          <w:position w:val="0"/>
          <w:sz w:val="32"/>
          <w:szCs w:val="32"/>
          <w:lang w:val="en-US" w:eastAsia="zh-CN"/>
        </w:rPr>
        <w:t>铸钢有限</w:t>
      </w:r>
      <w:r>
        <w:rPr>
          <w:rFonts w:hint="eastAsia" w:ascii="仿宋" w:hAnsi="仿宋" w:eastAsia="仿宋" w:cs="仿宋"/>
          <w:spacing w:val="0"/>
          <w:position w:val="0"/>
          <w:sz w:val="32"/>
          <w:szCs w:val="32"/>
        </w:rPr>
        <w:t>公司</w:t>
      </w:r>
    </w:p>
    <w:p>
      <w:pPr>
        <w:pStyle w:val="6"/>
        <w:spacing w:before="251" w:line="222" w:lineRule="auto"/>
        <w:ind w:left="785"/>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签字（公章）：</w:t>
      </w:r>
    </w:p>
    <w:p>
      <w:pPr>
        <w:spacing w:line="277" w:lineRule="auto"/>
        <w:rPr>
          <w:rFonts w:hint="eastAsia" w:ascii="仿宋" w:hAnsi="仿宋" w:eastAsia="仿宋" w:cs="仿宋"/>
          <w:spacing w:val="0"/>
          <w:position w:val="0"/>
          <w:sz w:val="32"/>
          <w:szCs w:val="32"/>
        </w:rPr>
      </w:pPr>
    </w:p>
    <w:p>
      <w:pPr>
        <w:spacing w:line="278" w:lineRule="auto"/>
        <w:rPr>
          <w:rFonts w:hint="eastAsia" w:ascii="仿宋" w:hAnsi="仿宋" w:eastAsia="仿宋" w:cs="仿宋"/>
          <w:spacing w:val="0"/>
          <w:position w:val="0"/>
          <w:sz w:val="32"/>
          <w:szCs w:val="32"/>
        </w:rPr>
      </w:pPr>
    </w:p>
    <w:p>
      <w:pPr>
        <w:spacing w:line="278" w:lineRule="auto"/>
        <w:rPr>
          <w:rFonts w:hint="eastAsia" w:ascii="仿宋" w:hAnsi="仿宋" w:eastAsia="仿宋" w:cs="仿宋"/>
          <w:spacing w:val="0"/>
          <w:position w:val="0"/>
          <w:sz w:val="32"/>
          <w:szCs w:val="32"/>
        </w:rPr>
      </w:pPr>
    </w:p>
    <w:p>
      <w:pPr>
        <w:spacing w:line="278" w:lineRule="auto"/>
        <w:rPr>
          <w:rFonts w:hint="eastAsia" w:ascii="仿宋" w:hAnsi="仿宋" w:eastAsia="仿宋" w:cs="仿宋"/>
          <w:spacing w:val="0"/>
          <w:position w:val="0"/>
          <w:sz w:val="32"/>
          <w:szCs w:val="32"/>
        </w:rPr>
      </w:pPr>
    </w:p>
    <w:p>
      <w:pPr>
        <w:spacing w:line="278" w:lineRule="auto"/>
        <w:rPr>
          <w:rFonts w:hint="eastAsia" w:ascii="仿宋" w:hAnsi="仿宋" w:eastAsia="仿宋" w:cs="仿宋"/>
          <w:spacing w:val="0"/>
          <w:position w:val="0"/>
          <w:sz w:val="32"/>
          <w:szCs w:val="32"/>
        </w:rPr>
      </w:pPr>
    </w:p>
    <w:p>
      <w:pPr>
        <w:pStyle w:val="6"/>
        <w:spacing w:before="101" w:line="222" w:lineRule="auto"/>
        <w:ind w:left="819"/>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乙方：</w:t>
      </w:r>
    </w:p>
    <w:p>
      <w:pPr>
        <w:pStyle w:val="6"/>
        <w:spacing w:before="251" w:line="222" w:lineRule="auto"/>
        <w:ind w:left="785"/>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签字（公章）：</w:t>
      </w:r>
    </w:p>
    <w:p>
      <w:pPr>
        <w:spacing w:line="277" w:lineRule="auto"/>
        <w:rPr>
          <w:rFonts w:hint="eastAsia" w:ascii="仿宋" w:hAnsi="仿宋" w:eastAsia="仿宋" w:cs="仿宋"/>
          <w:spacing w:val="0"/>
          <w:position w:val="0"/>
          <w:sz w:val="32"/>
          <w:szCs w:val="32"/>
        </w:rPr>
      </w:pPr>
    </w:p>
    <w:p>
      <w:pPr>
        <w:spacing w:line="278" w:lineRule="auto"/>
        <w:rPr>
          <w:rFonts w:ascii="Arial"/>
          <w:spacing w:val="0"/>
          <w:position w:val="0"/>
          <w:sz w:val="21"/>
        </w:rPr>
      </w:pPr>
    </w:p>
    <w:p>
      <w:pPr>
        <w:spacing w:line="278" w:lineRule="auto"/>
        <w:rPr>
          <w:rFonts w:ascii="Arial"/>
          <w:spacing w:val="0"/>
          <w:position w:val="0"/>
          <w:sz w:val="21"/>
        </w:rPr>
      </w:pPr>
    </w:p>
    <w:p>
      <w:pPr>
        <w:spacing w:line="278" w:lineRule="auto"/>
        <w:rPr>
          <w:rFonts w:hint="eastAsia" w:ascii="仿宋" w:hAnsi="仿宋" w:eastAsia="仿宋" w:cs="仿宋"/>
          <w:spacing w:val="0"/>
          <w:position w:val="0"/>
          <w:sz w:val="21"/>
        </w:rPr>
      </w:pPr>
    </w:p>
    <w:p>
      <w:pPr>
        <w:spacing w:line="278" w:lineRule="auto"/>
        <w:rPr>
          <w:rFonts w:ascii="Arial"/>
          <w:spacing w:val="0"/>
          <w:position w:val="0"/>
          <w:sz w:val="21"/>
        </w:rPr>
      </w:pPr>
    </w:p>
    <w:p>
      <w:pPr>
        <w:spacing w:line="278" w:lineRule="auto"/>
        <w:rPr>
          <w:rFonts w:ascii="Arial"/>
          <w:spacing w:val="0"/>
          <w:position w:val="0"/>
          <w:sz w:val="21"/>
        </w:rPr>
      </w:pPr>
    </w:p>
    <w:p>
      <w:pPr>
        <w:spacing w:line="278" w:lineRule="auto"/>
        <w:rPr>
          <w:rFonts w:ascii="Arial"/>
          <w:spacing w:val="0"/>
          <w:position w:val="0"/>
          <w:sz w:val="21"/>
        </w:rPr>
      </w:pPr>
    </w:p>
    <w:p>
      <w:pPr>
        <w:spacing w:line="278" w:lineRule="auto"/>
        <w:rPr>
          <w:rFonts w:ascii="Arial"/>
          <w:spacing w:val="0"/>
          <w:position w:val="0"/>
          <w:sz w:val="21"/>
        </w:rPr>
      </w:pPr>
    </w:p>
    <w:p>
      <w:pPr>
        <w:spacing w:line="278" w:lineRule="auto"/>
        <w:rPr>
          <w:rFonts w:ascii="Arial"/>
          <w:spacing w:val="0"/>
          <w:position w:val="0"/>
          <w:sz w:val="21"/>
        </w:rPr>
      </w:pPr>
    </w:p>
    <w:p>
      <w:pPr>
        <w:spacing w:line="278" w:lineRule="auto"/>
        <w:rPr>
          <w:rFonts w:ascii="Arial"/>
          <w:spacing w:val="0"/>
          <w:position w:val="0"/>
          <w:sz w:val="21"/>
        </w:rPr>
      </w:pPr>
    </w:p>
    <w:p>
      <w:pPr>
        <w:pStyle w:val="6"/>
        <w:spacing w:before="102" w:line="222" w:lineRule="auto"/>
        <w:ind w:left="0" w:leftChars="0" w:firstLine="0" w:firstLineChars="0"/>
        <w:jc w:val="center"/>
        <w:rPr>
          <w:color w:val="auto"/>
          <w:spacing w:val="0"/>
          <w:position w:val="0"/>
          <w:sz w:val="32"/>
          <w:szCs w:val="32"/>
          <w:highlight w:val="none"/>
        </w:rPr>
      </w:pPr>
      <w:r>
        <w:rPr>
          <w:rFonts w:hint="eastAsia" w:ascii="仿宋" w:hAnsi="仿宋" w:eastAsia="仿宋" w:cs="仿宋"/>
          <w:spacing w:val="0"/>
          <w:position w:val="0"/>
          <w:sz w:val="32"/>
          <w:szCs w:val="32"/>
        </w:rPr>
        <w:t>有效时间：202</w:t>
      </w:r>
      <w:r>
        <w:rPr>
          <w:rFonts w:hint="eastAsia" w:ascii="仿宋" w:hAnsi="仿宋" w:eastAsia="仿宋" w:cs="仿宋"/>
          <w:spacing w:val="0"/>
          <w:position w:val="0"/>
          <w:sz w:val="32"/>
          <w:szCs w:val="32"/>
          <w:lang w:val="en-US" w:eastAsia="zh-CN"/>
        </w:rPr>
        <w:t>6</w:t>
      </w:r>
      <w:r>
        <w:rPr>
          <w:rFonts w:hint="eastAsia" w:ascii="仿宋" w:hAnsi="仿宋" w:eastAsia="仿宋" w:cs="仿宋"/>
          <w:spacing w:val="0"/>
          <w:position w:val="0"/>
          <w:sz w:val="32"/>
          <w:szCs w:val="32"/>
        </w:rPr>
        <w:t xml:space="preserve">年 </w:t>
      </w:r>
      <w:r>
        <w:rPr>
          <w:rFonts w:hint="eastAsia" w:ascii="仿宋" w:hAnsi="仿宋" w:eastAsia="仿宋" w:cs="仿宋"/>
          <w:spacing w:val="0"/>
          <w:position w:val="0"/>
          <w:sz w:val="32"/>
          <w:szCs w:val="32"/>
          <w:lang w:val="en-US" w:eastAsia="zh-CN"/>
        </w:rPr>
        <w:t>X</w:t>
      </w:r>
      <w:r>
        <w:rPr>
          <w:rFonts w:hint="eastAsia" w:ascii="仿宋" w:hAnsi="仿宋" w:eastAsia="仿宋" w:cs="仿宋"/>
          <w:spacing w:val="0"/>
          <w:position w:val="0"/>
          <w:sz w:val="32"/>
          <w:szCs w:val="32"/>
        </w:rPr>
        <w:t xml:space="preserve"> 月 </w:t>
      </w:r>
      <w:r>
        <w:rPr>
          <w:rFonts w:hint="eastAsia" w:ascii="仿宋" w:hAnsi="仿宋" w:eastAsia="仿宋" w:cs="仿宋"/>
          <w:spacing w:val="0"/>
          <w:position w:val="0"/>
          <w:sz w:val="32"/>
          <w:szCs w:val="32"/>
          <w:lang w:val="en-US" w:eastAsia="zh-CN"/>
        </w:rPr>
        <w:t xml:space="preserve">X </w:t>
      </w:r>
      <w:r>
        <w:rPr>
          <w:rFonts w:hint="eastAsia" w:ascii="仿宋" w:hAnsi="仿宋" w:eastAsia="仿宋" w:cs="仿宋"/>
          <w:spacing w:val="0"/>
          <w:position w:val="0"/>
          <w:sz w:val="32"/>
          <w:szCs w:val="32"/>
        </w:rPr>
        <w:t>日至</w:t>
      </w:r>
      <w:r>
        <w:rPr>
          <w:rFonts w:hint="eastAsia" w:ascii="仿宋" w:hAnsi="仿宋" w:eastAsia="仿宋" w:cs="仿宋"/>
          <w:color w:val="auto"/>
          <w:spacing w:val="0"/>
          <w:position w:val="0"/>
          <w:sz w:val="32"/>
          <w:szCs w:val="32"/>
          <w:highlight w:val="none"/>
        </w:rPr>
        <w:t xml:space="preserve"> </w:t>
      </w:r>
      <w:r>
        <w:rPr>
          <w:rFonts w:hint="eastAsia" w:ascii="仿宋" w:hAnsi="仿宋" w:eastAsia="仿宋" w:cs="仿宋"/>
          <w:color w:val="auto"/>
          <w:spacing w:val="0"/>
          <w:position w:val="0"/>
          <w:sz w:val="32"/>
          <w:szCs w:val="32"/>
          <w:highlight w:val="none"/>
          <w:lang w:val="en-US" w:eastAsia="zh-CN"/>
        </w:rPr>
        <w:t xml:space="preserve">2028 </w:t>
      </w:r>
      <w:r>
        <w:rPr>
          <w:rFonts w:hint="eastAsia" w:ascii="仿宋" w:hAnsi="仿宋" w:eastAsia="仿宋" w:cs="仿宋"/>
          <w:color w:val="auto"/>
          <w:spacing w:val="0"/>
          <w:position w:val="0"/>
          <w:sz w:val="32"/>
          <w:szCs w:val="32"/>
          <w:highlight w:val="none"/>
        </w:rPr>
        <w:t xml:space="preserve">年 </w:t>
      </w:r>
      <w:r>
        <w:rPr>
          <w:rFonts w:hint="eastAsia" w:ascii="仿宋" w:hAnsi="仿宋" w:eastAsia="仿宋" w:cs="仿宋"/>
          <w:color w:val="auto"/>
          <w:spacing w:val="0"/>
          <w:position w:val="0"/>
          <w:sz w:val="32"/>
          <w:szCs w:val="32"/>
          <w:highlight w:val="none"/>
          <w:lang w:val="en-US" w:eastAsia="zh-CN"/>
        </w:rPr>
        <w:t xml:space="preserve">6 </w:t>
      </w:r>
      <w:r>
        <w:rPr>
          <w:rFonts w:hint="eastAsia" w:ascii="仿宋" w:hAnsi="仿宋" w:eastAsia="仿宋" w:cs="仿宋"/>
          <w:color w:val="auto"/>
          <w:spacing w:val="0"/>
          <w:position w:val="0"/>
          <w:sz w:val="32"/>
          <w:szCs w:val="32"/>
          <w:highlight w:val="none"/>
        </w:rPr>
        <w:t xml:space="preserve">月 </w:t>
      </w:r>
      <w:r>
        <w:rPr>
          <w:rFonts w:hint="eastAsia" w:ascii="仿宋" w:hAnsi="仿宋" w:eastAsia="仿宋" w:cs="仿宋"/>
          <w:color w:val="auto"/>
          <w:spacing w:val="0"/>
          <w:position w:val="0"/>
          <w:sz w:val="32"/>
          <w:szCs w:val="32"/>
          <w:highlight w:val="none"/>
          <w:lang w:val="en-US" w:eastAsia="zh-CN"/>
        </w:rPr>
        <w:t>30</w:t>
      </w:r>
      <w:r>
        <w:rPr>
          <w:rFonts w:hint="eastAsia" w:ascii="仿宋" w:hAnsi="仿宋" w:eastAsia="仿宋" w:cs="仿宋"/>
          <w:color w:val="auto"/>
          <w:spacing w:val="0"/>
          <w:position w:val="0"/>
          <w:sz w:val="32"/>
          <w:szCs w:val="32"/>
          <w:highlight w:val="none"/>
        </w:rPr>
        <w:t xml:space="preserve"> 日</w:t>
      </w:r>
    </w:p>
    <w:p>
      <w:pPr>
        <w:spacing w:line="222" w:lineRule="auto"/>
        <w:ind w:left="0" w:leftChars="0" w:firstLine="0" w:firstLineChars="0"/>
        <w:jc w:val="center"/>
        <w:rPr>
          <w:spacing w:val="0"/>
          <w:position w:val="0"/>
          <w:sz w:val="28"/>
          <w:szCs w:val="28"/>
        </w:rPr>
        <w:sectPr>
          <w:pgSz w:w="11906" w:h="16839"/>
          <w:pgMar w:top="1431" w:right="1785" w:bottom="0" w:left="1785" w:header="0" w:footer="0" w:gutter="0"/>
          <w:cols w:space="720" w:num="1"/>
        </w:sectPr>
      </w:pPr>
    </w:p>
    <w:p>
      <w:pPr>
        <w:spacing w:line="560" w:lineRule="exact"/>
        <w:jc w:val="center"/>
        <w:rPr>
          <w:rFonts w:cs="Times New Roman" w:asciiTheme="majorEastAsia" w:hAnsiTheme="majorEastAsia" w:eastAsiaTheme="majorEastAsia"/>
          <w:b/>
          <w:bCs/>
          <w:sz w:val="24"/>
          <w:szCs w:val="24"/>
          <w:lang w:eastAsia="zh-CN"/>
        </w:rPr>
      </w:pPr>
    </w:p>
    <w:p>
      <w:pPr>
        <w:pStyle w:val="26"/>
        <w:numPr>
          <w:ilvl w:val="0"/>
          <w:numId w:val="1"/>
        </w:numPr>
        <w:spacing w:line="560" w:lineRule="exact"/>
        <w:ind w:firstLineChars="0"/>
        <w:jc w:val="center"/>
        <w:outlineLvl w:val="0"/>
        <w:rPr>
          <w:rFonts w:ascii="黑体" w:hAnsi="黑体" w:eastAsia="黑体"/>
          <w:b/>
          <w:bCs/>
          <w:sz w:val="24"/>
          <w:szCs w:val="24"/>
          <w:lang w:eastAsia="zh-CN"/>
        </w:rPr>
      </w:pPr>
      <w:bookmarkStart w:id="0" w:name="_Toc700071"/>
      <w:r>
        <w:rPr>
          <w:rFonts w:hint="eastAsia" w:ascii="黑体" w:hAnsi="黑体" w:eastAsia="黑体"/>
          <w:b/>
          <w:bCs/>
          <w:sz w:val="24"/>
          <w:szCs w:val="24"/>
          <w:lang w:eastAsia="zh-CN"/>
        </w:rPr>
        <w:t xml:space="preserve"> 项目内容</w:t>
      </w:r>
      <w:bookmarkEnd w:id="0"/>
    </w:p>
    <w:p>
      <w:pPr>
        <w:spacing w:line="560" w:lineRule="exact"/>
        <w:ind w:firstLine="420"/>
        <w:rPr>
          <w:sz w:val="24"/>
          <w:szCs w:val="24"/>
          <w:lang w:eastAsia="zh-CN"/>
        </w:rPr>
      </w:pPr>
      <w:r>
        <w:rPr>
          <w:rFonts w:hint="eastAsia"/>
          <w:sz w:val="24"/>
          <w:szCs w:val="24"/>
          <w:lang w:eastAsia="zh-CN"/>
        </w:rPr>
        <w:t>为进一步提高生产作业效率，解决特种冶炼人员短缺矛盾，鞍钢铸钢有限公司对20吨</w:t>
      </w:r>
      <w:r>
        <w:rPr>
          <w:rFonts w:hint="eastAsia"/>
          <w:sz w:val="24"/>
          <w:szCs w:val="24"/>
          <w:lang w:val="en-US" w:eastAsia="zh-CN"/>
        </w:rPr>
        <w:t>中频</w:t>
      </w:r>
      <w:r>
        <w:rPr>
          <w:rFonts w:hint="eastAsia"/>
          <w:sz w:val="24"/>
          <w:szCs w:val="24"/>
          <w:lang w:eastAsia="zh-CN"/>
        </w:rPr>
        <w:t>感应炉</w:t>
      </w:r>
      <w:r>
        <w:rPr>
          <w:rFonts w:hint="eastAsia"/>
          <w:sz w:val="24"/>
          <w:szCs w:val="24"/>
          <w:lang w:val="en-US" w:eastAsia="zh-CN"/>
        </w:rPr>
        <w:t>整体</w:t>
      </w:r>
      <w:r>
        <w:rPr>
          <w:rFonts w:hint="eastAsia"/>
          <w:sz w:val="24"/>
          <w:szCs w:val="24"/>
          <w:lang w:eastAsia="zh-CN"/>
        </w:rPr>
        <w:t>承包相关的</w:t>
      </w:r>
      <w:r>
        <w:rPr>
          <w:rFonts w:hint="eastAsia"/>
          <w:sz w:val="24"/>
          <w:szCs w:val="24"/>
          <w:lang w:val="en-US" w:eastAsia="zh-CN"/>
        </w:rPr>
        <w:t>中频</w:t>
      </w:r>
      <w:r>
        <w:rPr>
          <w:rFonts w:hint="eastAsia"/>
          <w:sz w:val="24"/>
          <w:szCs w:val="24"/>
          <w:lang w:eastAsia="zh-CN"/>
        </w:rPr>
        <w:t>感应炉生产、筑炉材料、设备点检维修以及卫生清理等生产辅助操作，以公开招标方式，整体对外承包。</w:t>
      </w:r>
    </w:p>
    <w:p>
      <w:pPr>
        <w:pStyle w:val="26"/>
        <w:spacing w:line="560" w:lineRule="exact"/>
        <w:ind w:firstLineChars="0"/>
        <w:rPr>
          <w:b/>
          <w:bCs/>
          <w:sz w:val="24"/>
          <w:szCs w:val="24"/>
          <w:lang w:eastAsia="zh-CN"/>
        </w:rPr>
      </w:pPr>
      <w:r>
        <w:rPr>
          <w:rFonts w:hint="eastAsia"/>
          <w:b/>
          <w:bCs/>
          <w:sz w:val="24"/>
          <w:szCs w:val="24"/>
          <w:lang w:eastAsia="zh-CN"/>
        </w:rPr>
        <w:t>二、承包内容</w:t>
      </w:r>
    </w:p>
    <w:p>
      <w:pPr>
        <w:spacing w:line="560" w:lineRule="exact"/>
        <w:ind w:firstLine="480" w:firstLineChars="200"/>
        <w:rPr>
          <w:sz w:val="24"/>
          <w:szCs w:val="24"/>
          <w:lang w:eastAsia="zh-CN"/>
        </w:rPr>
      </w:pPr>
      <w:r>
        <w:rPr>
          <w:rFonts w:hint="eastAsia"/>
          <w:sz w:val="24"/>
          <w:szCs w:val="24"/>
          <w:lang w:eastAsia="zh-CN"/>
        </w:rPr>
        <w:t>1、炼钢</w:t>
      </w:r>
      <w:r>
        <w:rPr>
          <w:rFonts w:hint="eastAsia"/>
          <w:sz w:val="24"/>
          <w:szCs w:val="24"/>
          <w:lang w:val="en-US" w:eastAsia="zh-CN"/>
        </w:rPr>
        <w:t>事业部中频</w:t>
      </w:r>
      <w:r>
        <w:rPr>
          <w:rFonts w:hint="eastAsia"/>
          <w:sz w:val="24"/>
          <w:szCs w:val="24"/>
          <w:lang w:eastAsia="zh-CN"/>
        </w:rPr>
        <w:t>感应炉区域内感应炉生产、炉体砌筑及日常维护、相关设备机械、电气、仪表、液压、动力、结构等日常相关生产操作及专业的点检、检修、维护以及包保区域内卫生清理等生产辅助操作。</w:t>
      </w:r>
    </w:p>
    <w:p>
      <w:pPr>
        <w:spacing w:line="560" w:lineRule="exact"/>
        <w:ind w:left="960" w:leftChars="218" w:hanging="480" w:hangingChars="200"/>
        <w:rPr>
          <w:rFonts w:hint="eastAsia"/>
          <w:sz w:val="24"/>
          <w:szCs w:val="24"/>
          <w:lang w:eastAsia="zh-CN"/>
        </w:rPr>
      </w:pPr>
      <w:r>
        <w:rPr>
          <w:rFonts w:hint="eastAsia"/>
          <w:sz w:val="24"/>
          <w:szCs w:val="24"/>
          <w:lang w:eastAsia="zh-CN"/>
        </w:rPr>
        <w:t>2、炉体耐材、</w:t>
      </w:r>
      <w:r>
        <w:rPr>
          <w:rFonts w:hint="eastAsia"/>
          <w:sz w:val="24"/>
          <w:szCs w:val="24"/>
          <w:lang w:val="en-US" w:eastAsia="zh-CN"/>
        </w:rPr>
        <w:t>感应炉预制件、感应圈绝缘胶泥、</w:t>
      </w:r>
      <w:r>
        <w:rPr>
          <w:rFonts w:hint="eastAsia"/>
          <w:sz w:val="24"/>
          <w:szCs w:val="24"/>
          <w:lang w:eastAsia="zh-CN"/>
        </w:rPr>
        <w:t>炉胆、云母纸、无尘石棉</w:t>
      </w:r>
    </w:p>
    <w:p>
      <w:pPr>
        <w:spacing w:line="560" w:lineRule="exact"/>
        <w:rPr>
          <w:rFonts w:hint="eastAsia"/>
          <w:sz w:val="24"/>
          <w:szCs w:val="24"/>
          <w:lang w:eastAsia="zh-CN"/>
        </w:rPr>
      </w:pPr>
      <w:r>
        <w:rPr>
          <w:rFonts w:hint="eastAsia"/>
          <w:sz w:val="24"/>
          <w:szCs w:val="24"/>
          <w:lang w:eastAsia="zh-CN"/>
        </w:rPr>
        <w:t>布、白钢网等筑炉材料的提供。</w:t>
      </w:r>
    </w:p>
    <w:p>
      <w:pPr>
        <w:keepNext w:val="0"/>
        <w:keepLines w:val="0"/>
        <w:pageBreakBefore w:val="0"/>
        <w:widowControl/>
        <w:numPr>
          <w:ilvl w:val="0"/>
          <w:numId w:val="2"/>
        </w:numPr>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原则上铸钢公司感应炉生产使用酸性炉料，当铸钢公司由于生产需要改用中性炉料时，由乙方代采原材料并负责施工。铸钢公司支付乙方中性炉料高出酸性炉料的差价。中频感应炉中性炉料与酸性料补差价原则为：中性炉衬成本减去酸性炉衬成本。</w:t>
      </w:r>
      <w:bookmarkStart w:id="15" w:name="_GoBack"/>
      <w:bookmarkEnd w:id="15"/>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（1）当乙方为铸钢公司提供的</w:t>
      </w:r>
      <w:r>
        <w:rPr>
          <w:rFonts w:hint="eastAsia"/>
          <w:sz w:val="24"/>
          <w:szCs w:val="24"/>
          <w:lang w:val="en-US" w:eastAsia="zh-CN"/>
        </w:rPr>
        <w:t>中性炉料</w:t>
      </w:r>
      <w:r>
        <w:rPr>
          <w:rFonts w:hint="eastAsia"/>
          <w:lang w:val="en-US" w:eastAsia="zh-CN"/>
        </w:rPr>
        <w:t>使用寿命不小于31次时，按其与酸性炉料的采购价进行补差价。</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（2）当</w:t>
      </w:r>
      <w:r>
        <w:rPr>
          <w:rFonts w:hint="eastAsia"/>
          <w:sz w:val="24"/>
          <w:szCs w:val="24"/>
          <w:lang w:val="en-US" w:eastAsia="zh-CN"/>
        </w:rPr>
        <w:t>中性炉料</w:t>
      </w:r>
      <w:r>
        <w:rPr>
          <w:rFonts w:hint="eastAsia"/>
          <w:lang w:val="en-US" w:eastAsia="zh-CN"/>
        </w:rPr>
        <w:t>使用寿命小于31次时，每低于一个炉次，按合同中确定的中标单价×20吨进行抵扣。</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（3）当乙方代采的</w:t>
      </w:r>
      <w:r>
        <w:rPr>
          <w:rFonts w:hint="eastAsia"/>
          <w:sz w:val="24"/>
          <w:szCs w:val="24"/>
          <w:lang w:val="en-US" w:eastAsia="zh-CN"/>
        </w:rPr>
        <w:t>中性炉料</w:t>
      </w:r>
      <w:r>
        <w:rPr>
          <w:rFonts w:hint="eastAsia"/>
          <w:lang w:val="en-US" w:eastAsia="zh-CN"/>
        </w:rPr>
        <w:t>价格与酸性炉料价格差超过9000元/吨时，按9000元/吨进行结算。</w:t>
      </w:r>
    </w:p>
    <w:p>
      <w:pPr>
        <w:ind w:firstLine="440" w:firstLineChars="200"/>
        <w:rPr>
          <w:rFonts w:hint="default"/>
          <w:lang w:val="en-US" w:eastAsia="zh-CN"/>
        </w:rPr>
      </w:pPr>
      <w:r>
        <w:rPr>
          <w:rFonts w:hint="eastAsia"/>
          <w:lang w:val="en-US" w:eastAsia="zh-CN"/>
        </w:rPr>
        <w:t>（4）</w:t>
      </w:r>
      <w:r>
        <w:rPr>
          <w:rFonts w:hint="eastAsia"/>
          <w:sz w:val="24"/>
          <w:szCs w:val="24"/>
          <w:lang w:val="en-US" w:eastAsia="zh-CN"/>
        </w:rPr>
        <w:t>如</w:t>
      </w:r>
      <w:r>
        <w:rPr>
          <w:rFonts w:hint="eastAsia"/>
          <w:sz w:val="24"/>
          <w:szCs w:val="24"/>
          <w:lang w:val="en-US" w:eastAsia="zh-CN"/>
        </w:rPr>
        <w:t>铸钢公司因生产需要改用除酸性及中性炉料外的其他性能炉料时候，双杠协商进行。</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ascii="仿宋" w:hAnsi="仿宋" w:eastAsia="仿宋" w:cs="Times New Roman"/>
          <w:sz w:val="24"/>
          <w:szCs w:val="24"/>
          <w:lang w:eastAsia="zh-CN"/>
        </w:rPr>
      </w:pPr>
      <w:r>
        <w:rPr>
          <w:rFonts w:hint="eastAsia"/>
          <w:sz w:val="24"/>
          <w:szCs w:val="24"/>
          <w:lang w:eastAsia="zh-CN"/>
        </w:rPr>
        <w:t>4、承包范围内设备的固定资产仍归甲方所有，技改工程不在此包保范围内，炉体耐材厂家更换需要甲方报备方可进行。</w:t>
      </w:r>
    </w:p>
    <w:p>
      <w:pPr>
        <w:pStyle w:val="26"/>
        <w:spacing w:line="560" w:lineRule="exact"/>
        <w:ind w:firstLineChars="0"/>
        <w:outlineLvl w:val="1"/>
        <w:rPr>
          <w:rFonts w:cs="Times New Roman"/>
          <w:b/>
          <w:bCs/>
          <w:sz w:val="24"/>
          <w:szCs w:val="24"/>
          <w:lang w:eastAsia="zh-CN"/>
        </w:rPr>
      </w:pPr>
      <w:bookmarkStart w:id="1" w:name="_Toc700073"/>
      <w:r>
        <w:rPr>
          <w:rFonts w:hint="eastAsia"/>
          <w:b/>
          <w:bCs/>
          <w:sz w:val="24"/>
          <w:szCs w:val="24"/>
          <w:lang w:eastAsia="zh-CN"/>
        </w:rPr>
        <w:t>三、</w:t>
      </w:r>
      <w:bookmarkEnd w:id="1"/>
      <w:r>
        <w:rPr>
          <w:rFonts w:hint="eastAsia"/>
          <w:b/>
          <w:bCs/>
          <w:sz w:val="24"/>
          <w:szCs w:val="24"/>
          <w:lang w:eastAsia="zh-CN"/>
        </w:rPr>
        <w:t>界面划分</w:t>
      </w:r>
    </w:p>
    <w:p>
      <w:pPr>
        <w:pStyle w:val="26"/>
        <w:spacing w:line="560" w:lineRule="exact"/>
        <w:ind w:left="420" w:right="-58" w:firstLine="0" w:firstLineChars="0"/>
        <w:rPr>
          <w:sz w:val="24"/>
          <w:szCs w:val="24"/>
          <w:lang w:eastAsia="zh-CN"/>
        </w:rPr>
      </w:pPr>
      <w:r>
        <w:rPr>
          <w:sz w:val="24"/>
          <w:szCs w:val="24"/>
          <w:lang w:eastAsia="zh-CN"/>
        </w:rPr>
        <w:t>1</w:t>
      </w:r>
      <w:r>
        <w:rPr>
          <w:rFonts w:hint="eastAsia"/>
          <w:sz w:val="24"/>
          <w:szCs w:val="24"/>
          <w:lang w:val="en-US" w:eastAsia="zh-CN"/>
        </w:rPr>
        <w:t>、</w:t>
      </w:r>
      <w:r>
        <w:rPr>
          <w:rFonts w:hint="eastAsia"/>
          <w:sz w:val="24"/>
          <w:szCs w:val="24"/>
          <w:lang w:eastAsia="zh-CN"/>
        </w:rPr>
        <w:t>管理界面划分：鞍钢铸钢有限公司炼钢</w:t>
      </w:r>
      <w:r>
        <w:rPr>
          <w:rFonts w:hint="eastAsia"/>
          <w:sz w:val="24"/>
          <w:szCs w:val="24"/>
          <w:lang w:val="en-US" w:eastAsia="zh-CN"/>
        </w:rPr>
        <w:t>事业部中频</w:t>
      </w:r>
      <w:r>
        <w:rPr>
          <w:rFonts w:hint="eastAsia"/>
          <w:sz w:val="24"/>
          <w:szCs w:val="24"/>
          <w:lang w:eastAsia="zh-CN"/>
        </w:rPr>
        <w:t>感应炉区域相关生产操作及设备点检维护管理由乙方承担，其中相关设备点检维护界面划分如下：</w:t>
      </w:r>
    </w:p>
    <w:p>
      <w:pPr>
        <w:pStyle w:val="26"/>
        <w:spacing w:line="560" w:lineRule="exact"/>
        <w:ind w:left="420" w:right="-58" w:firstLine="0" w:firstLineChars="0"/>
        <w:rPr>
          <w:sz w:val="24"/>
          <w:szCs w:val="24"/>
          <w:lang w:eastAsia="zh-CN"/>
        </w:rPr>
      </w:pPr>
      <w:r>
        <w:rPr>
          <w:rFonts w:hint="eastAsia"/>
          <w:sz w:val="24"/>
          <w:szCs w:val="24"/>
          <w:lang w:val="en-US" w:eastAsia="zh-CN"/>
        </w:rPr>
        <w:t>3</w:t>
      </w:r>
      <w:r>
        <w:rPr>
          <w:rFonts w:hint="eastAsia"/>
          <w:sz w:val="24"/>
          <w:szCs w:val="24"/>
          <w:lang w:eastAsia="zh-CN"/>
        </w:rPr>
        <w:t>.1 高压部分：以中频</w:t>
      </w:r>
      <w:r>
        <w:rPr>
          <w:rFonts w:hint="eastAsia"/>
          <w:sz w:val="24"/>
          <w:szCs w:val="24"/>
          <w:lang w:val="en-US" w:eastAsia="zh-CN"/>
        </w:rPr>
        <w:t>感应</w:t>
      </w:r>
      <w:r>
        <w:rPr>
          <w:rFonts w:hint="eastAsia"/>
          <w:sz w:val="24"/>
          <w:szCs w:val="24"/>
          <w:lang w:eastAsia="zh-CN"/>
        </w:rPr>
        <w:t>炉高压室配出柜为界，配出柜开关上端（含开关）由甲方负责，开关以下部分由乙方负责。</w:t>
      </w:r>
    </w:p>
    <w:p>
      <w:pPr>
        <w:pStyle w:val="26"/>
        <w:spacing w:line="560" w:lineRule="exact"/>
        <w:ind w:left="420" w:right="-58" w:firstLine="0" w:firstLineChars="0"/>
        <w:rPr>
          <w:sz w:val="24"/>
          <w:szCs w:val="24"/>
          <w:lang w:eastAsia="zh-CN"/>
        </w:rPr>
      </w:pPr>
      <w:r>
        <w:rPr>
          <w:rFonts w:hint="eastAsia"/>
          <w:sz w:val="24"/>
          <w:szCs w:val="24"/>
          <w:lang w:val="en-US" w:eastAsia="zh-CN"/>
        </w:rPr>
        <w:t>3</w:t>
      </w:r>
      <w:r>
        <w:rPr>
          <w:rFonts w:hint="eastAsia"/>
          <w:sz w:val="24"/>
          <w:szCs w:val="24"/>
          <w:lang w:eastAsia="zh-CN"/>
        </w:rPr>
        <w:t>.2 低压部分：以中频</w:t>
      </w:r>
      <w:r>
        <w:rPr>
          <w:rFonts w:hint="eastAsia"/>
          <w:sz w:val="24"/>
          <w:szCs w:val="24"/>
          <w:lang w:val="en-US" w:eastAsia="zh-CN"/>
        </w:rPr>
        <w:t>感应</w:t>
      </w:r>
      <w:r>
        <w:rPr>
          <w:rFonts w:hint="eastAsia"/>
          <w:sz w:val="24"/>
          <w:szCs w:val="24"/>
          <w:lang w:eastAsia="zh-CN"/>
        </w:rPr>
        <w:t>炉二楼低压受电柜为界，受电柜开关上端由甲方负责，开关（含开关）及以下部分由乙方负责。</w:t>
      </w:r>
    </w:p>
    <w:p>
      <w:pPr>
        <w:pStyle w:val="26"/>
        <w:spacing w:line="560" w:lineRule="exact"/>
        <w:ind w:left="420" w:right="-58" w:firstLine="0" w:firstLineChars="0"/>
        <w:rPr>
          <w:sz w:val="24"/>
          <w:szCs w:val="24"/>
          <w:lang w:eastAsia="zh-CN"/>
        </w:rPr>
      </w:pPr>
      <w:r>
        <w:rPr>
          <w:rFonts w:hint="eastAsia"/>
          <w:sz w:val="24"/>
          <w:szCs w:val="24"/>
          <w:lang w:val="en-US" w:eastAsia="zh-CN"/>
        </w:rPr>
        <w:t>3</w:t>
      </w:r>
      <w:r>
        <w:rPr>
          <w:rFonts w:hint="eastAsia"/>
          <w:sz w:val="24"/>
          <w:szCs w:val="24"/>
          <w:lang w:eastAsia="zh-CN"/>
        </w:rPr>
        <w:t>.3 循环水系统：以冷却水塔的冷媒水补水控制阀为界，补水控制阀以上管道由甲方负责，补水控制阀（含控制阀）以下部分由乙方负责；内循环用除盐水及运输车辆甲方提供，倒运容器及加注等由乙方负责。</w:t>
      </w:r>
    </w:p>
    <w:p>
      <w:pPr>
        <w:pStyle w:val="26"/>
        <w:spacing w:line="560" w:lineRule="exact"/>
        <w:ind w:left="420" w:right="-58" w:firstLine="0" w:firstLineChars="0"/>
        <w:rPr>
          <w:sz w:val="24"/>
          <w:szCs w:val="24"/>
          <w:lang w:eastAsia="zh-CN"/>
        </w:rPr>
      </w:pPr>
      <w:r>
        <w:rPr>
          <w:rFonts w:hint="eastAsia"/>
          <w:sz w:val="24"/>
          <w:szCs w:val="24"/>
          <w:lang w:val="en-US" w:eastAsia="zh-CN"/>
        </w:rPr>
        <w:t>3</w:t>
      </w:r>
      <w:r>
        <w:rPr>
          <w:rFonts w:hint="eastAsia"/>
          <w:sz w:val="24"/>
          <w:szCs w:val="24"/>
          <w:lang w:eastAsia="zh-CN"/>
        </w:rPr>
        <w:t>.4 能源介质：以介质点阀箱为界，点阀箱以上部分由甲方负责，点阀箱（含点阀箱）及以下部分由乙方负责。</w:t>
      </w:r>
    </w:p>
    <w:p>
      <w:pPr>
        <w:pStyle w:val="26"/>
        <w:spacing w:line="560" w:lineRule="exact"/>
        <w:ind w:left="420" w:right="-58" w:firstLine="0" w:firstLineChars="0"/>
        <w:rPr>
          <w:sz w:val="24"/>
          <w:szCs w:val="24"/>
          <w:lang w:eastAsia="zh-CN"/>
        </w:rPr>
      </w:pPr>
      <w:r>
        <w:rPr>
          <w:rFonts w:hint="eastAsia"/>
          <w:sz w:val="24"/>
          <w:szCs w:val="24"/>
          <w:lang w:val="en-US" w:eastAsia="zh-CN"/>
        </w:rPr>
        <w:t>3</w:t>
      </w:r>
      <w:r>
        <w:rPr>
          <w:rFonts w:hint="eastAsia"/>
          <w:sz w:val="24"/>
          <w:szCs w:val="24"/>
          <w:lang w:eastAsia="zh-CN"/>
        </w:rPr>
        <w:t>.5 其他中频</w:t>
      </w:r>
      <w:r>
        <w:rPr>
          <w:rFonts w:hint="eastAsia"/>
          <w:sz w:val="24"/>
          <w:szCs w:val="24"/>
          <w:lang w:val="en-US" w:eastAsia="zh-CN"/>
        </w:rPr>
        <w:t>感应</w:t>
      </w:r>
      <w:r>
        <w:rPr>
          <w:rFonts w:hint="eastAsia"/>
          <w:sz w:val="24"/>
          <w:szCs w:val="24"/>
          <w:lang w:eastAsia="zh-CN"/>
        </w:rPr>
        <w:t>炉主体设备及专用附属设备点检由乙方负责，主要包括冷却系统、液压系统、电气系统及上料葫芦吊等。</w:t>
      </w:r>
    </w:p>
    <w:p>
      <w:pPr>
        <w:pStyle w:val="26"/>
        <w:spacing w:line="560" w:lineRule="exact"/>
        <w:ind w:left="420" w:right="-58" w:firstLine="0" w:firstLineChars="0"/>
        <w:rPr>
          <w:sz w:val="24"/>
          <w:szCs w:val="24"/>
          <w:lang w:eastAsia="zh-CN"/>
        </w:rPr>
      </w:pPr>
      <w:r>
        <w:rPr>
          <w:rFonts w:hint="eastAsia"/>
          <w:sz w:val="24"/>
          <w:szCs w:val="24"/>
          <w:lang w:val="en-US" w:eastAsia="zh-CN"/>
        </w:rPr>
        <w:t>3</w:t>
      </w:r>
      <w:r>
        <w:rPr>
          <w:rFonts w:hint="eastAsia"/>
          <w:sz w:val="24"/>
          <w:szCs w:val="24"/>
          <w:lang w:eastAsia="zh-CN"/>
        </w:rPr>
        <w:t>.6 正常维修类备件及主材由甲方提供、工具及辅材由乙方负责，若因单方责任原因造成的事故，发生一切费用由责任方承担。</w:t>
      </w:r>
    </w:p>
    <w:p>
      <w:pPr>
        <w:pStyle w:val="26"/>
        <w:spacing w:line="560" w:lineRule="exact"/>
        <w:ind w:left="310" w:leftChars="141" w:firstLine="118" w:firstLineChars="49"/>
        <w:outlineLvl w:val="1"/>
        <w:rPr>
          <w:b/>
          <w:bCs/>
          <w:sz w:val="24"/>
          <w:szCs w:val="24"/>
          <w:lang w:eastAsia="zh-CN"/>
        </w:rPr>
      </w:pPr>
      <w:bookmarkStart w:id="2" w:name="_Toc700076"/>
      <w:r>
        <w:rPr>
          <w:rFonts w:hint="eastAsia"/>
          <w:b/>
          <w:bCs/>
          <w:sz w:val="24"/>
          <w:szCs w:val="24"/>
          <w:lang w:eastAsia="zh-CN"/>
        </w:rPr>
        <w:t>四、人员配置</w:t>
      </w:r>
      <w:bookmarkEnd w:id="2"/>
    </w:p>
    <w:p>
      <w:pPr>
        <w:pStyle w:val="26"/>
        <w:spacing w:line="560" w:lineRule="exact"/>
        <w:rPr>
          <w:sz w:val="24"/>
          <w:szCs w:val="24"/>
          <w:lang w:eastAsia="zh-CN"/>
        </w:rPr>
      </w:pPr>
      <w:r>
        <w:rPr>
          <w:rFonts w:hint="eastAsia"/>
          <w:sz w:val="24"/>
          <w:szCs w:val="24"/>
          <w:lang w:eastAsia="zh-CN"/>
        </w:rPr>
        <w:t>1、乙方提供为完成合同包保内容的相关人员（包括但不限于安全管理人员、维修人员、点检员等）的招聘、培训、选用、派工、管理、考核、辞退等，以及工资、保险、医疗、福利、劳保用品、定期体检、住宿、交通、餐饮等由乙方自行负责及承担相关费用。</w:t>
      </w:r>
    </w:p>
    <w:p>
      <w:pPr>
        <w:spacing w:line="560" w:lineRule="exact"/>
        <w:ind w:firstLine="480" w:firstLineChars="200"/>
        <w:rPr>
          <w:sz w:val="24"/>
          <w:szCs w:val="24"/>
          <w:lang w:eastAsia="zh-CN"/>
        </w:rPr>
      </w:pPr>
      <w:r>
        <w:rPr>
          <w:rFonts w:hint="eastAsia"/>
          <w:sz w:val="24"/>
          <w:szCs w:val="24"/>
          <w:lang w:eastAsia="zh-CN"/>
        </w:rPr>
        <w:t>2、乙方提供的相关人员配置以满足安全稳定生产需求，从订承包合同后20日内人员全部事相关特种作业的要取得相应的资格证书，岗位核定需甲方同意，并在签到位，</w:t>
      </w:r>
      <w:r>
        <w:rPr>
          <w:rFonts w:hint="eastAsia"/>
          <w:color w:val="000000"/>
          <w:sz w:val="24"/>
          <w:szCs w:val="24"/>
          <w:lang w:eastAsia="zh-CN"/>
        </w:rPr>
        <w:t>生产操作、设备检修人员均需取得相应资格证书</w:t>
      </w:r>
      <w:r>
        <w:rPr>
          <w:rFonts w:hint="eastAsia"/>
          <w:sz w:val="24"/>
          <w:szCs w:val="24"/>
          <w:lang w:eastAsia="zh-CN"/>
        </w:rPr>
        <w:t>。</w:t>
      </w:r>
    </w:p>
    <w:p>
      <w:pPr>
        <w:pStyle w:val="26"/>
        <w:spacing w:line="560" w:lineRule="exact"/>
        <w:rPr>
          <w:sz w:val="24"/>
          <w:szCs w:val="24"/>
          <w:highlight w:val="none"/>
          <w:lang w:eastAsia="zh-CN"/>
        </w:rPr>
      </w:pPr>
      <w:r>
        <w:rPr>
          <w:rFonts w:hint="eastAsia"/>
          <w:sz w:val="24"/>
          <w:szCs w:val="24"/>
          <w:highlight w:val="none"/>
          <w:lang w:eastAsia="zh-CN"/>
        </w:rPr>
        <w:t>3、乙方人员凡在甲方公司驻地范围内工作和休息相关场所由甲方提供，乙方确保乙方人员须</w:t>
      </w:r>
      <w:r>
        <w:rPr>
          <w:rFonts w:hint="eastAsia"/>
          <w:sz w:val="24"/>
          <w:szCs w:val="24"/>
          <w:highlight w:val="none"/>
          <w:lang w:val="en-US" w:eastAsia="zh-CN"/>
        </w:rPr>
        <w:t>遵守</w:t>
      </w:r>
      <w:r>
        <w:rPr>
          <w:rFonts w:hint="eastAsia"/>
          <w:sz w:val="24"/>
          <w:szCs w:val="24"/>
          <w:highlight w:val="none"/>
          <w:lang w:eastAsia="zh-CN"/>
        </w:rPr>
        <w:t>甲方的相关管理制度。</w:t>
      </w:r>
    </w:p>
    <w:p>
      <w:pPr>
        <w:pStyle w:val="26"/>
        <w:spacing w:line="560" w:lineRule="exact"/>
        <w:ind w:firstLine="487" w:firstLineChars="202"/>
        <w:rPr>
          <w:b/>
          <w:bCs/>
          <w:sz w:val="24"/>
          <w:szCs w:val="24"/>
          <w:highlight w:val="none"/>
          <w:lang w:eastAsia="zh-CN"/>
        </w:rPr>
      </w:pPr>
      <w:bookmarkStart w:id="3" w:name="_Toc700078"/>
      <w:r>
        <w:rPr>
          <w:rFonts w:hint="eastAsia"/>
          <w:b/>
          <w:bCs/>
          <w:sz w:val="24"/>
          <w:szCs w:val="24"/>
          <w:highlight w:val="none"/>
          <w:lang w:eastAsia="zh-CN"/>
        </w:rPr>
        <w:t>五、安全保障</w:t>
      </w:r>
      <w:bookmarkEnd w:id="3"/>
    </w:p>
    <w:p>
      <w:pPr>
        <w:spacing w:line="560" w:lineRule="exact"/>
        <w:ind w:firstLine="480" w:firstLineChars="200"/>
        <w:rPr>
          <w:sz w:val="24"/>
          <w:szCs w:val="24"/>
          <w:lang w:eastAsia="zh-CN"/>
        </w:rPr>
      </w:pPr>
      <w:r>
        <w:rPr>
          <w:rFonts w:hint="eastAsia"/>
          <w:sz w:val="24"/>
          <w:szCs w:val="24"/>
          <w:lang w:eastAsia="zh-CN"/>
        </w:rPr>
        <w:t>1、合同生效之日起，乙方必须配置具有国家安全管理资质的专职安全管理人员。甲方按相关方五统一对乙方进行安全管理。</w:t>
      </w:r>
    </w:p>
    <w:p>
      <w:pPr>
        <w:spacing w:line="560" w:lineRule="exact"/>
        <w:ind w:firstLine="480" w:firstLineChars="200"/>
        <w:rPr>
          <w:sz w:val="24"/>
          <w:szCs w:val="24"/>
          <w:lang w:eastAsia="zh-CN"/>
        </w:rPr>
      </w:pPr>
      <w:r>
        <w:rPr>
          <w:rFonts w:hint="eastAsia"/>
          <w:sz w:val="24"/>
          <w:szCs w:val="24"/>
          <w:lang w:eastAsia="zh-CN"/>
        </w:rPr>
        <w:t>2、乙方确保作业人员符合甲方相关岗位要求，乙方的生产人员、维保人员、管理人员必须经过专业培训，并取得相应岗位工作资格证书，全员持证上岗。</w:t>
      </w:r>
    </w:p>
    <w:p>
      <w:pPr>
        <w:pStyle w:val="26"/>
        <w:spacing w:line="560" w:lineRule="exact"/>
        <w:rPr>
          <w:sz w:val="24"/>
          <w:szCs w:val="24"/>
          <w:lang w:eastAsia="zh-CN"/>
        </w:rPr>
      </w:pPr>
      <w:r>
        <w:rPr>
          <w:rFonts w:hint="eastAsia"/>
          <w:sz w:val="24"/>
          <w:szCs w:val="24"/>
          <w:lang w:eastAsia="zh-CN"/>
        </w:rPr>
        <w:t>3、乙方负责该项目相关人员的组织架构及分工明细，若前述人员、分工不满足甲方安全要求的，甲方有权要求乙方予以调整或更换。</w:t>
      </w:r>
    </w:p>
    <w:p>
      <w:pPr>
        <w:spacing w:line="560" w:lineRule="exact"/>
        <w:ind w:firstLine="480" w:firstLineChars="200"/>
        <w:rPr>
          <w:sz w:val="24"/>
          <w:szCs w:val="24"/>
          <w:lang w:eastAsia="zh-CN"/>
        </w:rPr>
      </w:pPr>
      <w:r>
        <w:rPr>
          <w:rFonts w:hint="eastAsia"/>
          <w:sz w:val="24"/>
          <w:szCs w:val="24"/>
          <w:lang w:eastAsia="zh-CN"/>
        </w:rPr>
        <w:t>4、乙方进入前应与甲方进行安全技术交底及签订安全协议，甲方应将相关安全管理制度、环境及作业危险源、危害因素和防范措施、劳动防护用品佩戴要求、职业危害防护等要求进行告知，并依照公司相关规定召开开工协调会议，签订安全协议，充分了解甲方公司有关规定，并将相关管理规定对所属员工进行培训。</w:t>
      </w:r>
    </w:p>
    <w:p>
      <w:pPr>
        <w:spacing w:line="560" w:lineRule="exact"/>
        <w:ind w:firstLine="480" w:firstLineChars="200"/>
        <w:rPr>
          <w:sz w:val="24"/>
          <w:szCs w:val="24"/>
          <w:lang w:eastAsia="zh-CN"/>
        </w:rPr>
      </w:pPr>
      <w:r>
        <w:rPr>
          <w:rFonts w:hint="eastAsia"/>
          <w:sz w:val="24"/>
          <w:szCs w:val="24"/>
          <w:lang w:eastAsia="zh-CN"/>
        </w:rPr>
        <w:t>5、乙方维修作业涉及甲方上级供电的，作业前必须向甲方申请办理停电。</w:t>
      </w:r>
    </w:p>
    <w:p>
      <w:pPr>
        <w:spacing w:line="560" w:lineRule="exact"/>
        <w:ind w:left="420"/>
        <w:rPr>
          <w:sz w:val="24"/>
          <w:szCs w:val="24"/>
          <w:lang w:eastAsia="zh-CN"/>
        </w:rPr>
      </w:pPr>
      <w:r>
        <w:rPr>
          <w:rFonts w:hint="eastAsia"/>
          <w:sz w:val="24"/>
          <w:szCs w:val="24"/>
          <w:lang w:eastAsia="zh-CN"/>
        </w:rPr>
        <w:t>6、乙方承包区域内发生的安全事故造成的甲乙双方方或第三方财产损失或人员伤亡的，责任和损失均由乙方负责。</w:t>
      </w:r>
    </w:p>
    <w:p>
      <w:pPr>
        <w:pStyle w:val="26"/>
        <w:spacing w:line="560" w:lineRule="exact"/>
        <w:ind w:right="-58" w:firstLine="0" w:firstLineChars="0"/>
        <w:rPr>
          <w:b/>
          <w:sz w:val="24"/>
          <w:szCs w:val="24"/>
          <w:lang w:eastAsia="zh-CN"/>
        </w:rPr>
      </w:pPr>
      <w:r>
        <w:rPr>
          <w:b/>
          <w:sz w:val="24"/>
          <w:szCs w:val="24"/>
          <w:lang w:eastAsia="zh-CN"/>
        </w:rPr>
        <w:t>六</w:t>
      </w:r>
      <w:r>
        <w:rPr>
          <w:rFonts w:hint="eastAsia"/>
          <w:b/>
          <w:sz w:val="24"/>
          <w:szCs w:val="24"/>
          <w:lang w:eastAsia="zh-CN"/>
        </w:rPr>
        <w:t>、点检及维护</w:t>
      </w:r>
    </w:p>
    <w:p>
      <w:pPr>
        <w:spacing w:line="560" w:lineRule="exact"/>
        <w:ind w:left="1" w:firstLine="480" w:firstLineChars="200"/>
        <w:rPr>
          <w:rFonts w:cs="Times New Roman"/>
          <w:sz w:val="24"/>
          <w:szCs w:val="24"/>
          <w:lang w:eastAsia="zh-CN"/>
        </w:rPr>
      </w:pPr>
      <w:r>
        <w:rPr>
          <w:rFonts w:hint="eastAsia"/>
          <w:sz w:val="24"/>
          <w:szCs w:val="24"/>
          <w:lang w:eastAsia="zh-CN"/>
        </w:rPr>
        <w:t>1、</w:t>
      </w:r>
      <w:r>
        <w:rPr>
          <w:sz w:val="24"/>
          <w:szCs w:val="24"/>
          <w:lang w:eastAsia="zh-CN"/>
        </w:rPr>
        <w:t xml:space="preserve"> </w:t>
      </w:r>
      <w:r>
        <w:rPr>
          <w:rFonts w:hint="eastAsia"/>
          <w:sz w:val="24"/>
          <w:szCs w:val="24"/>
          <w:lang w:eastAsia="zh-CN"/>
        </w:rPr>
        <w:t>乙方负责按照甲方要求组织感应炉设备点检、维护，及时处理点检发现的问题，确保设备精度达标，功能完整，满足生产需求。</w:t>
      </w:r>
    </w:p>
    <w:p>
      <w:pPr>
        <w:spacing w:line="560" w:lineRule="exact"/>
        <w:ind w:firstLine="480" w:firstLineChars="200"/>
        <w:rPr>
          <w:rFonts w:cs="Times New Roman"/>
          <w:sz w:val="24"/>
          <w:szCs w:val="24"/>
          <w:lang w:eastAsia="zh-CN"/>
        </w:rPr>
      </w:pPr>
      <w:r>
        <w:rPr>
          <w:rFonts w:hint="eastAsia" w:cs="Times New Roman"/>
          <w:sz w:val="24"/>
          <w:szCs w:val="24"/>
          <w:lang w:eastAsia="zh-CN"/>
        </w:rPr>
        <w:t>2、乙方负责现场故障查找、处理及能介停送作业协调。</w:t>
      </w:r>
      <w:r>
        <w:rPr>
          <w:rFonts w:hint="eastAsia"/>
          <w:sz w:val="24"/>
          <w:szCs w:val="24"/>
          <w:lang w:eastAsia="zh-CN"/>
        </w:rPr>
        <w:t>乙方自行改造的项目及方案需以书面形式向甲方申请，经甲方同意，相关措施、手续齐全方可进行。</w:t>
      </w:r>
    </w:p>
    <w:p>
      <w:pPr>
        <w:spacing w:line="560" w:lineRule="exact"/>
        <w:ind w:left="1" w:firstLine="480" w:firstLineChars="200"/>
        <w:rPr>
          <w:rFonts w:cs="Times New Roman"/>
          <w:sz w:val="24"/>
          <w:szCs w:val="24"/>
          <w:lang w:eastAsia="zh-CN"/>
        </w:rPr>
      </w:pPr>
      <w:r>
        <w:rPr>
          <w:rFonts w:hint="eastAsia"/>
          <w:sz w:val="24"/>
          <w:szCs w:val="24"/>
          <w:lang w:eastAsia="zh-CN"/>
        </w:rPr>
        <w:t>3、</w:t>
      </w:r>
      <w:r>
        <w:rPr>
          <w:sz w:val="24"/>
          <w:szCs w:val="24"/>
          <w:lang w:eastAsia="zh-CN"/>
        </w:rPr>
        <w:t xml:space="preserve"> </w:t>
      </w:r>
      <w:r>
        <w:rPr>
          <w:rFonts w:hint="eastAsia"/>
          <w:sz w:val="24"/>
          <w:szCs w:val="24"/>
          <w:lang w:eastAsia="zh-CN"/>
        </w:rPr>
        <w:t>乙方负责承担项目范围的机械、电气、仪表、液压、动力、结构（不含一次土建基础）检修、维护、年修等全面管理。</w:t>
      </w:r>
    </w:p>
    <w:p>
      <w:pPr>
        <w:pStyle w:val="26"/>
        <w:spacing w:line="560" w:lineRule="exact"/>
        <w:ind w:left="420" w:right="-58" w:firstLine="0" w:firstLineChars="0"/>
        <w:rPr>
          <w:b/>
          <w:bCs/>
          <w:sz w:val="24"/>
          <w:szCs w:val="24"/>
          <w:lang w:eastAsia="zh-CN"/>
        </w:rPr>
      </w:pPr>
      <w:r>
        <w:rPr>
          <w:rFonts w:hint="eastAsia"/>
          <w:b/>
          <w:bCs/>
          <w:sz w:val="24"/>
          <w:szCs w:val="24"/>
          <w:lang w:eastAsia="zh-CN"/>
        </w:rPr>
        <w:t>七、生产及工艺操作</w:t>
      </w:r>
    </w:p>
    <w:p>
      <w:pPr>
        <w:spacing w:line="560" w:lineRule="exact"/>
        <w:ind w:left="1" w:firstLine="480" w:firstLineChars="200"/>
        <w:rPr>
          <w:rFonts w:cs="Times New Roman"/>
          <w:sz w:val="24"/>
          <w:szCs w:val="24"/>
          <w:lang w:eastAsia="zh-CN"/>
        </w:rPr>
      </w:pPr>
      <w:r>
        <w:rPr>
          <w:rFonts w:hint="eastAsia"/>
          <w:sz w:val="24"/>
          <w:szCs w:val="24"/>
          <w:lang w:eastAsia="zh-CN"/>
        </w:rPr>
        <w:t>1、乙方必须严格执行铸钢公司感应炉安全技术操作规程。</w:t>
      </w:r>
    </w:p>
    <w:p>
      <w:pPr>
        <w:spacing w:line="560" w:lineRule="exact"/>
        <w:ind w:firstLine="480" w:firstLineChars="200"/>
        <w:rPr>
          <w:rFonts w:cs="Times New Roman"/>
          <w:sz w:val="24"/>
          <w:szCs w:val="24"/>
          <w:lang w:eastAsia="zh-CN"/>
        </w:rPr>
      </w:pPr>
      <w:r>
        <w:rPr>
          <w:rFonts w:hint="eastAsia"/>
          <w:sz w:val="24"/>
          <w:szCs w:val="24"/>
          <w:lang w:eastAsia="zh-CN"/>
        </w:rPr>
        <w:t>2、乙方负责所属区域生产信息采集、生成、传递，及时反馈铸钢公司炼钢作业区。</w:t>
      </w:r>
    </w:p>
    <w:p>
      <w:pPr>
        <w:pStyle w:val="26"/>
        <w:spacing w:line="560" w:lineRule="exact"/>
        <w:ind w:firstLineChars="0"/>
        <w:rPr>
          <w:sz w:val="24"/>
          <w:szCs w:val="24"/>
          <w:lang w:eastAsia="zh-CN"/>
        </w:rPr>
      </w:pPr>
      <w:r>
        <w:rPr>
          <w:rFonts w:hint="eastAsia"/>
          <w:sz w:val="24"/>
          <w:szCs w:val="24"/>
          <w:lang w:eastAsia="zh-CN"/>
        </w:rPr>
        <w:t>3、乙方负责生产过程中的感应炉生产作业，配合主线生产，做好台上台下生产联系。</w:t>
      </w:r>
    </w:p>
    <w:p>
      <w:pPr>
        <w:spacing w:line="560" w:lineRule="exact"/>
        <w:ind w:firstLine="480" w:firstLineChars="200"/>
        <w:rPr>
          <w:rFonts w:cs="Times New Roman"/>
          <w:sz w:val="24"/>
          <w:szCs w:val="24"/>
          <w:lang w:eastAsia="zh-CN"/>
        </w:rPr>
      </w:pPr>
      <w:r>
        <w:rPr>
          <w:rFonts w:hint="eastAsia"/>
          <w:sz w:val="24"/>
          <w:szCs w:val="24"/>
          <w:lang w:eastAsia="zh-CN"/>
        </w:rPr>
        <w:t>4、</w:t>
      </w:r>
      <w:r>
        <w:rPr>
          <w:sz w:val="24"/>
          <w:szCs w:val="24"/>
          <w:lang w:eastAsia="zh-CN"/>
        </w:rPr>
        <w:t>乙方严格执行甲方提供的冶炼工艺</w:t>
      </w:r>
      <w:r>
        <w:rPr>
          <w:rFonts w:hint="eastAsia"/>
          <w:sz w:val="24"/>
          <w:szCs w:val="24"/>
          <w:lang w:eastAsia="zh-CN"/>
        </w:rPr>
        <w:t>，筑炉工艺应向甲方备案，并严格按照工艺执行。</w:t>
      </w:r>
    </w:p>
    <w:p>
      <w:pPr>
        <w:spacing w:line="560" w:lineRule="exact"/>
        <w:ind w:left="1" w:firstLine="480" w:firstLineChars="200"/>
        <w:rPr>
          <w:sz w:val="24"/>
          <w:szCs w:val="24"/>
          <w:lang w:eastAsia="zh-CN"/>
        </w:rPr>
      </w:pPr>
      <w:r>
        <w:rPr>
          <w:rFonts w:hint="eastAsia"/>
          <w:sz w:val="24"/>
          <w:szCs w:val="24"/>
          <w:lang w:eastAsia="zh-CN"/>
        </w:rPr>
        <w:t>5、乙方严格按甲方生产计划，保证主线生产计划完成。</w:t>
      </w:r>
    </w:p>
    <w:p>
      <w:pPr>
        <w:pStyle w:val="26"/>
        <w:spacing w:line="560" w:lineRule="exact"/>
        <w:ind w:firstLineChars="0"/>
        <w:outlineLvl w:val="1"/>
        <w:rPr>
          <w:b/>
          <w:bCs/>
          <w:sz w:val="24"/>
          <w:szCs w:val="24"/>
          <w:lang w:eastAsia="zh-CN"/>
        </w:rPr>
      </w:pPr>
      <w:bookmarkStart w:id="4" w:name="_Toc700075"/>
      <w:r>
        <w:rPr>
          <w:rFonts w:hint="eastAsia"/>
          <w:b/>
          <w:bCs/>
          <w:sz w:val="24"/>
          <w:szCs w:val="24"/>
          <w:lang w:eastAsia="zh-CN"/>
        </w:rPr>
        <w:t>八、评价考核</w:t>
      </w:r>
      <w:bookmarkEnd w:id="4"/>
    </w:p>
    <w:p>
      <w:pPr>
        <w:spacing w:line="560" w:lineRule="exact"/>
        <w:ind w:firstLine="480" w:firstLineChars="200"/>
        <w:rPr>
          <w:rFonts w:cs="Times New Roman"/>
          <w:sz w:val="24"/>
          <w:szCs w:val="24"/>
          <w:lang w:eastAsia="zh-CN"/>
        </w:rPr>
      </w:pPr>
      <w:r>
        <w:rPr>
          <w:rFonts w:hint="eastAsia"/>
          <w:sz w:val="24"/>
          <w:szCs w:val="24"/>
          <w:lang w:eastAsia="zh-CN"/>
        </w:rPr>
        <w:t>1、乙方必须严格执行铸钢公司生产、质量、设备、安全、环保、能源、消防、治安、交通等管理规定，如违反，按铸钢公司相关制度规定考核。</w:t>
      </w:r>
    </w:p>
    <w:p>
      <w:pPr>
        <w:pStyle w:val="26"/>
        <w:spacing w:line="560" w:lineRule="exact"/>
        <w:rPr>
          <w:rFonts w:cs="Times New Roman"/>
          <w:sz w:val="24"/>
          <w:szCs w:val="24"/>
          <w:lang w:eastAsia="zh-CN"/>
        </w:rPr>
      </w:pPr>
      <w:r>
        <w:rPr>
          <w:rFonts w:hint="eastAsia"/>
          <w:sz w:val="24"/>
          <w:szCs w:val="24"/>
          <w:lang w:eastAsia="zh-CN"/>
        </w:rPr>
        <w:t>2、因检修管控能力不足，延误生产的部分按故障时间计算，并按铸钢公司相关制度考核。</w:t>
      </w:r>
    </w:p>
    <w:p>
      <w:pPr>
        <w:pStyle w:val="26"/>
        <w:spacing w:line="560" w:lineRule="exact"/>
        <w:rPr>
          <w:rFonts w:cs="Times New Roman"/>
          <w:sz w:val="24"/>
          <w:szCs w:val="24"/>
          <w:lang w:eastAsia="zh-CN"/>
        </w:rPr>
      </w:pPr>
      <w:r>
        <w:rPr>
          <w:rFonts w:hint="eastAsia" w:cs="Times New Roman"/>
          <w:sz w:val="24"/>
          <w:szCs w:val="24"/>
          <w:lang w:eastAsia="zh-CN"/>
        </w:rPr>
        <w:t>3、其他相应管理考核执行铸钢公司现行管理制度。</w:t>
      </w:r>
    </w:p>
    <w:p>
      <w:pPr>
        <w:pStyle w:val="26"/>
        <w:spacing w:line="560" w:lineRule="exact"/>
        <w:ind w:right="-58"/>
        <w:rPr>
          <w:rFonts w:cs="Times New Roman"/>
          <w:sz w:val="24"/>
          <w:szCs w:val="24"/>
          <w:lang w:eastAsia="zh-CN"/>
        </w:rPr>
      </w:pPr>
    </w:p>
    <w:p>
      <w:pPr>
        <w:spacing w:line="560" w:lineRule="exact"/>
        <w:ind w:left="420"/>
        <w:rPr>
          <w:sz w:val="24"/>
          <w:szCs w:val="24"/>
          <w:lang w:eastAsia="zh-CN"/>
        </w:rPr>
        <w:sectPr>
          <w:headerReference r:id="rId3" w:type="default"/>
          <w:pgSz w:w="11906" w:h="16838"/>
          <w:pgMar w:top="1440" w:right="1800" w:bottom="1440" w:left="1800" w:header="851" w:footer="992" w:gutter="0"/>
          <w:pgNumType w:start="1"/>
          <w:cols w:space="425" w:num="1"/>
          <w:docGrid w:type="lines" w:linePitch="312" w:charSpace="0"/>
        </w:sectPr>
      </w:pPr>
    </w:p>
    <w:p>
      <w:pPr>
        <w:pStyle w:val="26"/>
        <w:numPr>
          <w:ilvl w:val="0"/>
          <w:numId w:val="1"/>
        </w:numPr>
        <w:spacing w:line="560" w:lineRule="exact"/>
        <w:ind w:firstLineChars="0"/>
        <w:jc w:val="center"/>
        <w:outlineLvl w:val="0"/>
        <w:rPr>
          <w:rFonts w:ascii="黑体" w:hAnsi="黑体" w:eastAsia="黑体" w:cs="Times New Roman"/>
          <w:b/>
          <w:bCs/>
          <w:sz w:val="24"/>
          <w:szCs w:val="24"/>
          <w:lang w:eastAsia="zh-CN"/>
        </w:rPr>
      </w:pPr>
      <w:bookmarkStart w:id="5" w:name="_Toc700079"/>
      <w:r>
        <w:rPr>
          <w:rFonts w:hint="eastAsia" w:ascii="黑体" w:hAnsi="黑体" w:eastAsia="黑体"/>
          <w:b/>
          <w:bCs/>
          <w:sz w:val="24"/>
          <w:szCs w:val="24"/>
          <w:lang w:eastAsia="zh-CN"/>
        </w:rPr>
        <w:t xml:space="preserve"> 合同期限、包保费用支付</w:t>
      </w:r>
      <w:bookmarkEnd w:id="5"/>
    </w:p>
    <w:p>
      <w:pPr>
        <w:pStyle w:val="26"/>
        <w:spacing w:line="560" w:lineRule="exact"/>
        <w:ind w:firstLine="118" w:firstLineChars="49"/>
        <w:outlineLvl w:val="1"/>
        <w:rPr>
          <w:b/>
          <w:bCs/>
          <w:sz w:val="24"/>
          <w:szCs w:val="24"/>
          <w:lang w:eastAsia="zh-CN"/>
        </w:rPr>
      </w:pPr>
      <w:bookmarkStart w:id="6" w:name="_Toc700080"/>
      <w:r>
        <w:rPr>
          <w:rFonts w:hint="eastAsia"/>
          <w:b/>
          <w:bCs/>
          <w:sz w:val="24"/>
          <w:szCs w:val="24"/>
          <w:lang w:eastAsia="zh-CN"/>
        </w:rPr>
        <w:t>一、承包期限及费用</w:t>
      </w:r>
      <w:bookmarkEnd w:id="6"/>
    </w:p>
    <w:p>
      <w:pPr>
        <w:spacing w:line="560" w:lineRule="exact"/>
        <w:ind w:firstLine="480" w:firstLineChars="200"/>
        <w:rPr>
          <w:b w:val="0"/>
          <w:bCs w:val="0"/>
          <w:sz w:val="24"/>
          <w:szCs w:val="24"/>
          <w:lang w:eastAsia="zh-CN"/>
        </w:rPr>
      </w:pPr>
      <w:r>
        <w:rPr>
          <w:rFonts w:hint="eastAsia"/>
          <w:b w:val="0"/>
          <w:bCs w:val="0"/>
          <w:sz w:val="24"/>
          <w:szCs w:val="24"/>
          <w:lang w:eastAsia="zh-CN"/>
        </w:rPr>
        <w:t>1、本项目承包期限为24个月，</w:t>
      </w:r>
      <w:r>
        <w:rPr>
          <w:rFonts w:hint="eastAsia"/>
          <w:b w:val="0"/>
          <w:bCs w:val="0"/>
          <w:sz w:val="24"/>
          <w:szCs w:val="24"/>
          <w:lang w:val="en-US" w:eastAsia="zh-CN"/>
        </w:rPr>
        <w:t>自</w:t>
      </w:r>
      <w:r>
        <w:rPr>
          <w:rFonts w:hint="eastAsia"/>
          <w:b w:val="0"/>
          <w:bCs w:val="0"/>
          <w:sz w:val="24"/>
          <w:szCs w:val="24"/>
          <w:lang w:eastAsia="zh-CN"/>
        </w:rPr>
        <w:t>合同签订之日起生效。</w:t>
      </w:r>
    </w:p>
    <w:p>
      <w:pPr>
        <w:pStyle w:val="26"/>
        <w:spacing w:line="560" w:lineRule="exact"/>
        <w:ind w:right="-58" w:firstLine="422"/>
        <w:rPr>
          <w:b w:val="0"/>
          <w:bCs w:val="0"/>
          <w:sz w:val="24"/>
          <w:szCs w:val="24"/>
          <w:lang w:eastAsia="zh-CN"/>
        </w:rPr>
      </w:pPr>
      <w:r>
        <w:rPr>
          <w:rFonts w:hint="eastAsia"/>
          <w:b w:val="0"/>
          <w:bCs w:val="0"/>
          <w:sz w:val="24"/>
          <w:szCs w:val="24"/>
          <w:lang w:eastAsia="zh-CN"/>
        </w:rPr>
        <w:t>2、结算费用</w:t>
      </w:r>
      <w:r>
        <w:rPr>
          <w:b w:val="0"/>
          <w:bCs w:val="0"/>
          <w:sz w:val="24"/>
          <w:szCs w:val="24"/>
          <w:lang w:eastAsia="zh-CN"/>
        </w:rPr>
        <w:t>=</w:t>
      </w:r>
      <w:r>
        <w:rPr>
          <w:rFonts w:hint="eastAsia"/>
          <w:b w:val="0"/>
          <w:bCs w:val="0"/>
          <w:sz w:val="24"/>
          <w:szCs w:val="24"/>
          <w:lang w:eastAsia="zh-CN"/>
        </w:rPr>
        <w:t>（月承包费用 － 考核金额）</w:t>
      </w:r>
    </w:p>
    <w:p>
      <w:pPr>
        <w:pStyle w:val="26"/>
        <w:spacing w:line="560" w:lineRule="exact"/>
        <w:ind w:firstLine="840" w:firstLineChars="350"/>
        <w:rPr>
          <w:b w:val="0"/>
          <w:bCs w:val="0"/>
          <w:sz w:val="24"/>
          <w:szCs w:val="24"/>
          <w:lang w:eastAsia="zh-CN"/>
        </w:rPr>
      </w:pPr>
      <w:r>
        <w:rPr>
          <w:rFonts w:hint="eastAsia"/>
          <w:b w:val="0"/>
          <w:bCs w:val="0"/>
          <w:sz w:val="24"/>
          <w:szCs w:val="24"/>
          <w:lang w:eastAsia="zh-CN"/>
        </w:rPr>
        <w:t xml:space="preserve">月承包费用 </w:t>
      </w:r>
      <w:r>
        <w:rPr>
          <w:b w:val="0"/>
          <w:bCs w:val="0"/>
          <w:sz w:val="24"/>
          <w:szCs w:val="24"/>
          <w:lang w:eastAsia="zh-CN"/>
        </w:rPr>
        <w:t>=</w:t>
      </w:r>
      <w:r>
        <w:rPr>
          <w:rFonts w:hint="eastAsia"/>
          <w:b w:val="0"/>
          <w:bCs w:val="0"/>
          <w:sz w:val="24"/>
          <w:szCs w:val="24"/>
          <w:lang w:eastAsia="zh-CN"/>
        </w:rPr>
        <w:t xml:space="preserve"> </w:t>
      </w:r>
      <w:r>
        <w:rPr>
          <w:rFonts w:hint="eastAsia"/>
          <w:b w:val="0"/>
          <w:bCs w:val="0"/>
          <w:sz w:val="24"/>
          <w:szCs w:val="24"/>
          <w:lang w:val="en-US" w:eastAsia="zh-CN"/>
        </w:rPr>
        <w:t>中标</w:t>
      </w:r>
      <w:r>
        <w:rPr>
          <w:rFonts w:hint="eastAsia"/>
          <w:b w:val="0"/>
          <w:bCs w:val="0"/>
          <w:sz w:val="24"/>
          <w:szCs w:val="24"/>
          <w:lang w:eastAsia="zh-CN"/>
        </w:rPr>
        <w:t xml:space="preserve">单价 </w:t>
      </w:r>
      <w:r>
        <w:rPr>
          <w:b w:val="0"/>
          <w:bCs w:val="0"/>
          <w:sz w:val="24"/>
          <w:szCs w:val="24"/>
          <w:lang w:eastAsia="zh-CN"/>
        </w:rPr>
        <w:t>*</w:t>
      </w:r>
      <w:r>
        <w:rPr>
          <w:rFonts w:hint="eastAsia"/>
          <w:b w:val="0"/>
          <w:bCs w:val="0"/>
          <w:sz w:val="24"/>
          <w:szCs w:val="24"/>
          <w:lang w:eastAsia="zh-CN"/>
        </w:rPr>
        <w:t xml:space="preserve"> 当月感应炉</w:t>
      </w:r>
      <w:r>
        <w:rPr>
          <w:rFonts w:hint="eastAsia"/>
          <w:b w:val="0"/>
          <w:bCs w:val="0"/>
          <w:sz w:val="24"/>
          <w:szCs w:val="24"/>
          <w:lang w:val="en-US" w:eastAsia="zh-CN"/>
        </w:rPr>
        <w:t>钢水产量</w:t>
      </w:r>
    </w:p>
    <w:p>
      <w:pPr>
        <w:pStyle w:val="26"/>
        <w:spacing w:line="560" w:lineRule="exact"/>
        <w:ind w:firstLine="0" w:firstLineChars="0"/>
        <w:outlineLvl w:val="1"/>
        <w:rPr>
          <w:b/>
          <w:bCs/>
          <w:sz w:val="24"/>
          <w:szCs w:val="24"/>
          <w:lang w:eastAsia="zh-CN"/>
        </w:rPr>
      </w:pPr>
      <w:bookmarkStart w:id="7" w:name="_Toc700081"/>
      <w:r>
        <w:rPr>
          <w:rFonts w:hint="eastAsia"/>
          <w:b/>
          <w:bCs/>
          <w:sz w:val="24"/>
          <w:szCs w:val="24"/>
          <w:lang w:eastAsia="zh-CN"/>
        </w:rPr>
        <w:t>二、费用支付</w:t>
      </w:r>
      <w:bookmarkEnd w:id="7"/>
    </w:p>
    <w:p>
      <w:pPr>
        <w:spacing w:line="560" w:lineRule="exact"/>
        <w:ind w:right="-58" w:firstLine="480" w:firstLineChars="200"/>
        <w:rPr>
          <w:rFonts w:hint="eastAsia" w:cs="Times New Roman"/>
          <w:bCs/>
          <w:sz w:val="24"/>
          <w:szCs w:val="24"/>
          <w:lang w:eastAsia="zh-CN"/>
        </w:rPr>
      </w:pPr>
      <w:r>
        <w:rPr>
          <w:rFonts w:hint="eastAsia" w:cs="Times New Roman"/>
          <w:bCs/>
          <w:sz w:val="24"/>
          <w:szCs w:val="24"/>
          <w:lang w:eastAsia="zh-CN"/>
        </w:rPr>
        <w:t>以双方确定的验收结算单为准，</w:t>
      </w:r>
      <w:bookmarkStart w:id="8" w:name="_Toc700083"/>
      <w:bookmarkStart w:id="9" w:name="_Toc700082"/>
      <w:r>
        <w:rPr>
          <w:rFonts w:hint="eastAsia" w:cs="Times New Roman"/>
          <w:bCs/>
          <w:sz w:val="24"/>
          <w:szCs w:val="24"/>
          <w:lang w:eastAsia="zh-CN"/>
        </w:rPr>
        <w:t>付款按鞍钢现行付款政策执行，月结算。</w:t>
      </w:r>
    </w:p>
    <w:p>
      <w:pPr>
        <w:spacing w:line="560" w:lineRule="exact"/>
        <w:ind w:right="-58" w:firstLine="480" w:firstLineChars="200"/>
        <w:rPr>
          <w:rFonts w:hint="eastAsia" w:cs="Times New Roman"/>
          <w:bCs/>
          <w:sz w:val="24"/>
          <w:szCs w:val="24"/>
          <w:lang w:eastAsia="zh-CN"/>
        </w:rPr>
      </w:pPr>
    </w:p>
    <w:p>
      <w:pPr>
        <w:spacing w:line="560" w:lineRule="exact"/>
        <w:ind w:right="-58"/>
        <w:jc w:val="center"/>
        <w:rPr>
          <w:rFonts w:ascii="黑体" w:hAnsi="黑体" w:eastAsia="黑体"/>
          <w:b/>
          <w:bCs/>
          <w:sz w:val="24"/>
          <w:szCs w:val="24"/>
          <w:lang w:eastAsia="zh-CN"/>
        </w:rPr>
      </w:pPr>
      <w:r>
        <w:rPr>
          <w:rFonts w:hint="eastAsia" w:ascii="黑体" w:hAnsi="黑体" w:eastAsia="黑体"/>
          <w:b/>
          <w:bCs/>
          <w:sz w:val="24"/>
          <w:szCs w:val="24"/>
          <w:lang w:eastAsia="zh-CN"/>
        </w:rPr>
        <w:t>第三章 双方</w:t>
      </w:r>
      <w:bookmarkEnd w:id="8"/>
      <w:r>
        <w:rPr>
          <w:rFonts w:hint="eastAsia" w:ascii="黑体" w:hAnsi="黑体" w:eastAsia="黑体"/>
          <w:b/>
          <w:bCs/>
          <w:sz w:val="24"/>
          <w:szCs w:val="24"/>
          <w:lang w:eastAsia="zh-CN"/>
        </w:rPr>
        <w:t>责任</w:t>
      </w:r>
    </w:p>
    <w:p>
      <w:pPr>
        <w:spacing w:line="560" w:lineRule="exact"/>
        <w:ind w:right="-58"/>
        <w:rPr>
          <w:rFonts w:ascii="黑体" w:hAnsi="黑体" w:eastAsia="黑体"/>
          <w:b/>
          <w:bCs/>
          <w:sz w:val="24"/>
          <w:szCs w:val="24"/>
          <w:lang w:eastAsia="zh-CN"/>
        </w:rPr>
      </w:pPr>
      <w:r>
        <w:rPr>
          <w:rFonts w:hint="eastAsia" w:ascii="黑体" w:hAnsi="黑体" w:eastAsia="黑体"/>
          <w:b/>
          <w:bCs/>
          <w:sz w:val="24"/>
          <w:szCs w:val="24"/>
          <w:lang w:eastAsia="zh-CN"/>
        </w:rPr>
        <w:t>一、甲方责任</w:t>
      </w:r>
    </w:p>
    <w:p>
      <w:pPr>
        <w:pStyle w:val="26"/>
        <w:spacing w:line="560" w:lineRule="exact"/>
        <w:ind w:left="424" w:firstLine="0" w:firstLineChars="0"/>
        <w:outlineLvl w:val="1"/>
        <w:rPr>
          <w:bCs/>
          <w:sz w:val="24"/>
          <w:szCs w:val="24"/>
          <w:lang w:eastAsia="zh-CN"/>
        </w:rPr>
      </w:pPr>
      <w:r>
        <w:rPr>
          <w:rFonts w:hint="eastAsia"/>
          <w:bCs/>
          <w:sz w:val="24"/>
          <w:szCs w:val="24"/>
          <w:lang w:eastAsia="zh-CN"/>
        </w:rPr>
        <w:t>甲方免费提供作业场地和相关能源动力，含办公室，休息室，仓库，维修间，维修设备所需的起吊设备等。</w:t>
      </w:r>
    </w:p>
    <w:p>
      <w:pPr>
        <w:spacing w:line="560" w:lineRule="exact"/>
        <w:ind w:right="-58"/>
        <w:rPr>
          <w:rFonts w:ascii="黑体" w:hAnsi="黑体" w:eastAsia="黑体"/>
          <w:b/>
          <w:bCs/>
          <w:sz w:val="24"/>
          <w:szCs w:val="24"/>
          <w:lang w:eastAsia="zh-CN"/>
        </w:rPr>
      </w:pPr>
      <w:r>
        <w:rPr>
          <w:rFonts w:hint="eastAsia" w:ascii="黑体" w:hAnsi="黑体" w:eastAsia="黑体"/>
          <w:b/>
          <w:bCs/>
          <w:sz w:val="24"/>
          <w:szCs w:val="24"/>
          <w:lang w:eastAsia="zh-CN"/>
        </w:rPr>
        <w:t>二、乙方</w:t>
      </w:r>
      <w:bookmarkEnd w:id="9"/>
      <w:r>
        <w:rPr>
          <w:rFonts w:hint="eastAsia" w:ascii="黑体" w:hAnsi="黑体" w:eastAsia="黑体"/>
          <w:b/>
          <w:bCs/>
          <w:sz w:val="24"/>
          <w:szCs w:val="24"/>
          <w:lang w:eastAsia="zh-CN"/>
        </w:rPr>
        <w:t>责任</w:t>
      </w:r>
    </w:p>
    <w:p>
      <w:pPr>
        <w:pStyle w:val="26"/>
        <w:spacing w:line="560" w:lineRule="exact"/>
        <w:ind w:left="424" w:firstLine="0" w:firstLineChars="0"/>
        <w:outlineLvl w:val="1"/>
        <w:rPr>
          <w:bCs/>
          <w:sz w:val="24"/>
          <w:szCs w:val="24"/>
          <w:lang w:eastAsia="zh-CN"/>
        </w:rPr>
      </w:pPr>
      <w:r>
        <w:rPr>
          <w:rFonts w:hint="eastAsia"/>
          <w:bCs/>
          <w:sz w:val="24"/>
          <w:szCs w:val="24"/>
          <w:lang w:eastAsia="zh-CN"/>
        </w:rPr>
        <w:t>1、乙方须负责该项目维护、管理等人员的工资、五险一金、各种津贴差旅等福利费用；该项目承包期间，如维护、管理人员发生伤亡事故，由乙方承担全部责任并负责赔偿。</w:t>
      </w:r>
      <w:r>
        <w:rPr>
          <w:bCs/>
          <w:sz w:val="24"/>
          <w:szCs w:val="24"/>
          <w:lang w:eastAsia="zh-CN"/>
        </w:rPr>
        <w:t xml:space="preserve"> </w:t>
      </w:r>
    </w:p>
    <w:p>
      <w:pPr>
        <w:pStyle w:val="26"/>
        <w:spacing w:line="560" w:lineRule="exact"/>
        <w:ind w:left="424" w:firstLine="0" w:firstLineChars="0"/>
        <w:outlineLvl w:val="1"/>
        <w:rPr>
          <w:bCs/>
          <w:sz w:val="24"/>
          <w:szCs w:val="24"/>
          <w:lang w:eastAsia="zh-CN"/>
        </w:rPr>
      </w:pPr>
      <w:r>
        <w:rPr>
          <w:rFonts w:hint="eastAsia"/>
          <w:bCs/>
          <w:sz w:val="24"/>
          <w:szCs w:val="24"/>
          <w:lang w:eastAsia="zh-CN"/>
        </w:rPr>
        <w:t>2、乙方必须按甲方的要求安排作息，保证甲方的正常生产，如因乙方的原因影响甲方的生产，甲方有权追究乙方的责任，由此给甲方造成的损失由乙方赔偿。</w:t>
      </w:r>
    </w:p>
    <w:p>
      <w:pPr>
        <w:pStyle w:val="26"/>
        <w:spacing w:line="560" w:lineRule="exact"/>
        <w:ind w:left="424" w:firstLine="0" w:firstLineChars="0"/>
        <w:outlineLvl w:val="1"/>
        <w:rPr>
          <w:bCs/>
          <w:sz w:val="24"/>
          <w:szCs w:val="24"/>
          <w:lang w:eastAsia="zh-CN"/>
        </w:rPr>
      </w:pPr>
      <w:r>
        <w:rPr>
          <w:rFonts w:hint="eastAsia"/>
          <w:bCs/>
          <w:sz w:val="24"/>
          <w:szCs w:val="24"/>
          <w:lang w:eastAsia="zh-CN"/>
        </w:rPr>
        <w:t>3、乙方为该项目的第一责任人，乙方保证相关人员电话畅通，随叫随到，按质、按量、按时、完成包保工作。对甲方造成损失的，乙方向甲方承担赔偿责任，甲方有权从任何应支付乙方的结算款中扣除，按铸钢公司管理规定执行。</w:t>
      </w:r>
    </w:p>
    <w:p>
      <w:pPr>
        <w:pStyle w:val="26"/>
        <w:spacing w:line="560" w:lineRule="exact"/>
        <w:ind w:left="424" w:firstLine="0" w:firstLineChars="0"/>
        <w:outlineLvl w:val="1"/>
        <w:rPr>
          <w:bCs/>
          <w:sz w:val="24"/>
          <w:szCs w:val="24"/>
          <w:lang w:eastAsia="zh-CN"/>
        </w:rPr>
      </w:pPr>
      <w:r>
        <w:rPr>
          <w:rFonts w:hint="eastAsia"/>
          <w:bCs/>
          <w:sz w:val="24"/>
          <w:szCs w:val="24"/>
          <w:lang w:eastAsia="zh-CN"/>
        </w:rPr>
        <w:t>4、乙方单方面要求终止本项目合同，应提前六个月提出书面申请，经甲方同意后方可终止本承包合同，否则造成的损失由乙方承担。</w:t>
      </w:r>
    </w:p>
    <w:p>
      <w:pPr>
        <w:pStyle w:val="26"/>
        <w:spacing w:line="560" w:lineRule="exact"/>
        <w:ind w:left="424" w:firstLine="0" w:firstLineChars="0"/>
        <w:outlineLvl w:val="1"/>
        <w:rPr>
          <w:bCs/>
          <w:sz w:val="24"/>
          <w:szCs w:val="24"/>
          <w:lang w:eastAsia="zh-CN"/>
        </w:rPr>
      </w:pPr>
      <w:r>
        <w:rPr>
          <w:rFonts w:hint="eastAsia"/>
          <w:bCs/>
          <w:sz w:val="24"/>
          <w:szCs w:val="24"/>
          <w:lang w:eastAsia="zh-CN"/>
        </w:rPr>
        <w:t>5、乙方违章、操作不当、管理不当等原因，造成人员事故和损失，由乙方承担全部责任并负责赔偿，给甲方财产造成损坏的，由乙方负责修理并自行承担所需费用。</w:t>
      </w:r>
    </w:p>
    <w:p>
      <w:pPr>
        <w:pStyle w:val="26"/>
        <w:spacing w:line="560" w:lineRule="exact"/>
        <w:ind w:left="424" w:firstLine="0" w:firstLineChars="0"/>
        <w:outlineLvl w:val="1"/>
        <w:rPr>
          <w:bCs/>
          <w:sz w:val="24"/>
          <w:szCs w:val="24"/>
          <w:lang w:eastAsia="zh-CN"/>
        </w:rPr>
      </w:pPr>
      <w:r>
        <w:rPr>
          <w:rFonts w:hint="eastAsia"/>
          <w:bCs/>
          <w:sz w:val="24"/>
          <w:szCs w:val="24"/>
          <w:lang w:eastAsia="zh-CN"/>
        </w:rPr>
        <w:t>6、乙方接触到甲方的各种商业信息，不得向外界透露，也不得用于本合同以外的任何目的，造成损失的，乙方应予以赔偿。</w:t>
      </w:r>
    </w:p>
    <w:p>
      <w:pPr>
        <w:pStyle w:val="26"/>
        <w:spacing w:line="560" w:lineRule="exact"/>
        <w:ind w:left="424" w:firstLine="0" w:firstLineChars="0"/>
        <w:outlineLvl w:val="1"/>
        <w:rPr>
          <w:bCs/>
          <w:sz w:val="24"/>
          <w:szCs w:val="24"/>
          <w:lang w:eastAsia="zh-CN"/>
        </w:rPr>
      </w:pPr>
      <w:r>
        <w:rPr>
          <w:rFonts w:hint="eastAsia"/>
          <w:bCs/>
          <w:sz w:val="24"/>
          <w:szCs w:val="24"/>
          <w:lang w:eastAsia="zh-CN"/>
        </w:rPr>
        <w:t>7、乙方必须严格依照法规要求，落实对从业人员的职业病危害告知工作，并组织接触职业病危害因素的从业入员进行上岗、在岗、离岗的职业健康体检，体检项目必须符合相关法规规定，人员年龄要求男不超过60周岁，女不超过55周岁。</w:t>
      </w:r>
    </w:p>
    <w:p>
      <w:pPr>
        <w:pStyle w:val="26"/>
        <w:spacing w:line="560" w:lineRule="exact"/>
        <w:ind w:left="424" w:firstLine="0" w:firstLineChars="0"/>
        <w:outlineLvl w:val="1"/>
        <w:rPr>
          <w:bCs/>
          <w:sz w:val="24"/>
          <w:szCs w:val="24"/>
          <w:lang w:eastAsia="zh-CN"/>
        </w:rPr>
      </w:pPr>
      <w:r>
        <w:rPr>
          <w:rFonts w:hint="eastAsia"/>
          <w:bCs/>
          <w:sz w:val="24"/>
          <w:szCs w:val="24"/>
          <w:lang w:eastAsia="zh-CN"/>
        </w:rPr>
        <w:t>8、乙方必须格依照《劳动法》等相关法律法规要求，为本公司从业人员购买工伤社会保险。购买商业医疗及伤亡保险，保险赔付金额不低于单人</w:t>
      </w:r>
      <w:r>
        <w:rPr>
          <w:bCs/>
          <w:sz w:val="24"/>
          <w:szCs w:val="24"/>
          <w:lang w:eastAsia="zh-CN"/>
        </w:rPr>
        <w:t>100</w:t>
      </w:r>
      <w:r>
        <w:rPr>
          <w:rFonts w:hint="eastAsia"/>
          <w:bCs/>
          <w:sz w:val="24"/>
          <w:szCs w:val="24"/>
          <w:lang w:eastAsia="zh-CN"/>
        </w:rPr>
        <w:t>万元。</w:t>
      </w:r>
    </w:p>
    <w:p>
      <w:pPr>
        <w:pStyle w:val="26"/>
        <w:spacing w:line="560" w:lineRule="exact"/>
        <w:ind w:left="424" w:firstLine="0" w:firstLineChars="0"/>
        <w:outlineLvl w:val="1"/>
        <w:rPr>
          <w:bCs/>
          <w:sz w:val="24"/>
          <w:szCs w:val="24"/>
          <w:lang w:eastAsia="zh-CN"/>
        </w:rPr>
      </w:pPr>
      <w:r>
        <w:rPr>
          <w:rFonts w:hint="eastAsia"/>
          <w:bCs/>
          <w:sz w:val="24"/>
          <w:szCs w:val="24"/>
          <w:lang w:eastAsia="zh-CN"/>
        </w:rPr>
        <w:t>9、承包到期后，乙方保证甲方提供的厂房设施及设备设施完好率须达到</w:t>
      </w:r>
      <w:r>
        <w:rPr>
          <w:bCs/>
          <w:sz w:val="24"/>
          <w:szCs w:val="24"/>
          <w:lang w:eastAsia="zh-CN"/>
        </w:rPr>
        <w:t>100%</w:t>
      </w:r>
      <w:r>
        <w:rPr>
          <w:rFonts w:hint="eastAsia"/>
          <w:bCs/>
          <w:sz w:val="24"/>
          <w:szCs w:val="24"/>
          <w:lang w:eastAsia="zh-CN"/>
        </w:rPr>
        <w:t>；</w:t>
      </w:r>
    </w:p>
    <w:p>
      <w:pPr>
        <w:pStyle w:val="26"/>
        <w:spacing w:line="560" w:lineRule="exact"/>
        <w:ind w:left="424" w:firstLine="0" w:firstLineChars="0"/>
        <w:outlineLvl w:val="1"/>
        <w:rPr>
          <w:bCs/>
          <w:sz w:val="24"/>
          <w:szCs w:val="24"/>
          <w:lang w:eastAsia="zh-CN"/>
        </w:rPr>
      </w:pPr>
    </w:p>
    <w:p>
      <w:pPr>
        <w:spacing w:line="560" w:lineRule="exact"/>
        <w:ind w:right="-58"/>
        <w:jc w:val="center"/>
        <w:rPr>
          <w:rFonts w:ascii="黑体" w:hAnsi="黑体" w:eastAsia="黑体"/>
          <w:b/>
          <w:bCs/>
          <w:sz w:val="24"/>
          <w:szCs w:val="24"/>
          <w:lang w:eastAsia="zh-CN"/>
        </w:rPr>
      </w:pPr>
      <w:bookmarkStart w:id="10" w:name="_Toc700085"/>
      <w:r>
        <w:rPr>
          <w:rFonts w:hint="eastAsia" w:ascii="黑体" w:hAnsi="黑体" w:eastAsia="黑体"/>
          <w:b/>
          <w:bCs/>
          <w:sz w:val="24"/>
          <w:szCs w:val="24"/>
          <w:lang w:eastAsia="zh-CN"/>
        </w:rPr>
        <w:t>第四章 违约责任</w:t>
      </w:r>
      <w:bookmarkEnd w:id="10"/>
    </w:p>
    <w:p>
      <w:pPr>
        <w:pStyle w:val="26"/>
        <w:spacing w:line="560" w:lineRule="exact"/>
        <w:ind w:left="424" w:firstLine="0" w:firstLineChars="0"/>
        <w:outlineLvl w:val="1"/>
        <w:rPr>
          <w:bCs/>
          <w:sz w:val="24"/>
          <w:szCs w:val="24"/>
          <w:lang w:eastAsia="zh-CN"/>
        </w:rPr>
      </w:pPr>
      <w:r>
        <w:rPr>
          <w:rFonts w:hint="eastAsia"/>
          <w:bCs/>
          <w:sz w:val="24"/>
          <w:szCs w:val="24"/>
          <w:lang w:eastAsia="zh-CN"/>
        </w:rPr>
        <w:t>一、甲方的违约责任：无故拒绝接受工作成果，应向乙方承担赔偿责任。</w:t>
      </w:r>
    </w:p>
    <w:p>
      <w:pPr>
        <w:pStyle w:val="26"/>
        <w:spacing w:line="560" w:lineRule="exact"/>
        <w:ind w:left="424" w:firstLine="0" w:firstLineChars="0"/>
        <w:outlineLvl w:val="1"/>
        <w:rPr>
          <w:bCs/>
          <w:sz w:val="24"/>
          <w:szCs w:val="24"/>
          <w:lang w:eastAsia="zh-CN"/>
        </w:rPr>
      </w:pPr>
      <w:r>
        <w:rPr>
          <w:rFonts w:hint="eastAsia"/>
          <w:bCs/>
          <w:sz w:val="24"/>
          <w:szCs w:val="24"/>
          <w:lang w:eastAsia="zh-CN"/>
        </w:rPr>
        <w:t>二、乙方的违约责任：未按期交付工作成果，甲方有权扣减合同总金额</w:t>
      </w:r>
      <w:r>
        <w:rPr>
          <w:bCs/>
          <w:sz w:val="24"/>
          <w:szCs w:val="24"/>
          <w:lang w:eastAsia="zh-CN"/>
        </w:rPr>
        <w:t>5%</w:t>
      </w:r>
      <w:r>
        <w:rPr>
          <w:rFonts w:hint="eastAsia"/>
          <w:bCs/>
          <w:sz w:val="24"/>
          <w:szCs w:val="24"/>
          <w:lang w:eastAsia="zh-CN"/>
        </w:rPr>
        <w:t>的违约金；未履行保密义务，未履行本合同第五章约定的知识产权合理使用义务，或擅自留存甲方技术资料、图纸、制作成品，应向甲方承担合同总金额</w:t>
      </w:r>
      <w:r>
        <w:rPr>
          <w:bCs/>
          <w:sz w:val="24"/>
          <w:szCs w:val="24"/>
          <w:lang w:eastAsia="zh-CN"/>
        </w:rPr>
        <w:t>30%</w:t>
      </w:r>
      <w:r>
        <w:rPr>
          <w:rFonts w:hint="eastAsia"/>
          <w:bCs/>
          <w:sz w:val="24"/>
          <w:szCs w:val="24"/>
          <w:lang w:eastAsia="zh-CN"/>
        </w:rPr>
        <w:t>的违约金，若因此给甲方生产经营造成损失，乙方需承担赔偿责任。</w:t>
      </w:r>
    </w:p>
    <w:p>
      <w:pPr>
        <w:pStyle w:val="26"/>
        <w:spacing w:line="560" w:lineRule="exact"/>
        <w:ind w:left="424" w:firstLine="0" w:firstLineChars="0"/>
        <w:outlineLvl w:val="1"/>
        <w:rPr>
          <w:bCs/>
          <w:sz w:val="24"/>
          <w:szCs w:val="24"/>
          <w:lang w:eastAsia="zh-CN"/>
        </w:rPr>
      </w:pPr>
      <w:r>
        <w:rPr>
          <w:rFonts w:hint="eastAsia"/>
          <w:bCs/>
          <w:sz w:val="24"/>
          <w:szCs w:val="24"/>
          <w:lang w:eastAsia="zh-CN"/>
        </w:rPr>
        <w:t>三、乙方发生本协议约定第三章第4条规定的情形之一，甲方有权解除本项目合同。乙方应当按甲方已付的全部承包费金额10%向甲方支付违约金，并赔偿由此导致甲方的经济损失。</w:t>
      </w:r>
    </w:p>
    <w:p>
      <w:pPr>
        <w:spacing w:line="560" w:lineRule="exact"/>
        <w:ind w:right="-58"/>
        <w:jc w:val="center"/>
        <w:rPr>
          <w:rFonts w:ascii="黑体" w:hAnsi="黑体" w:eastAsia="黑体"/>
          <w:b/>
          <w:bCs/>
          <w:sz w:val="24"/>
          <w:szCs w:val="24"/>
          <w:lang w:eastAsia="zh-CN"/>
        </w:rPr>
      </w:pPr>
      <w:bookmarkStart w:id="11" w:name="_Toc700087"/>
      <w:r>
        <w:rPr>
          <w:rFonts w:hint="eastAsia" w:ascii="黑体" w:hAnsi="黑体" w:eastAsia="黑体"/>
          <w:b/>
          <w:bCs/>
          <w:sz w:val="24"/>
          <w:szCs w:val="24"/>
          <w:lang w:eastAsia="zh-CN"/>
        </w:rPr>
        <w:t>第五章 合同解除</w:t>
      </w:r>
      <w:bookmarkEnd w:id="11"/>
    </w:p>
    <w:p>
      <w:pPr>
        <w:pStyle w:val="26"/>
        <w:spacing w:line="560" w:lineRule="exact"/>
        <w:ind w:left="424" w:firstLine="0" w:firstLineChars="0"/>
        <w:outlineLvl w:val="1"/>
        <w:rPr>
          <w:bCs/>
          <w:sz w:val="24"/>
          <w:szCs w:val="24"/>
          <w:lang w:eastAsia="zh-CN"/>
        </w:rPr>
      </w:pPr>
      <w:r>
        <w:rPr>
          <w:rFonts w:hint="eastAsia"/>
          <w:bCs/>
          <w:sz w:val="24"/>
          <w:szCs w:val="24"/>
          <w:lang w:eastAsia="zh-CN"/>
        </w:rPr>
        <w:t>一、合同期满或甲乙双方协商一致，可以解除本协议。</w:t>
      </w:r>
    </w:p>
    <w:p>
      <w:pPr>
        <w:spacing w:line="560" w:lineRule="exact"/>
        <w:ind w:right="-58" w:firstLine="477" w:firstLineChars="199"/>
        <w:rPr>
          <w:sz w:val="24"/>
          <w:szCs w:val="24"/>
          <w:lang w:eastAsia="zh-CN"/>
        </w:rPr>
      </w:pPr>
      <w:r>
        <w:rPr>
          <w:rFonts w:hint="eastAsia"/>
          <w:bCs/>
          <w:sz w:val="24"/>
          <w:szCs w:val="24"/>
          <w:lang w:eastAsia="zh-CN"/>
        </w:rPr>
        <w:t>二、因不可抗力致使本协议、</w:t>
      </w:r>
      <w:r>
        <w:rPr>
          <w:rFonts w:hint="eastAsia"/>
          <w:sz w:val="24"/>
          <w:szCs w:val="24"/>
          <w:lang w:eastAsia="zh-CN"/>
        </w:rPr>
        <w:t>合同</w:t>
      </w:r>
      <w:r>
        <w:rPr>
          <w:rFonts w:hint="eastAsia"/>
          <w:bCs/>
          <w:sz w:val="24"/>
          <w:szCs w:val="24"/>
          <w:lang w:eastAsia="zh-CN"/>
        </w:rPr>
        <w:t>无法履行，任何一方可以解除本协议，</w:t>
      </w:r>
      <w:r>
        <w:rPr>
          <w:rFonts w:hint="eastAsia"/>
          <w:sz w:val="24"/>
          <w:szCs w:val="24"/>
          <w:lang w:eastAsia="zh-CN"/>
        </w:rPr>
        <w:t>免于承担相应的违约责任，但是受不可抗力影响的一方应采取合理措施尽量避免损失的扩大。</w:t>
      </w:r>
    </w:p>
    <w:p>
      <w:pPr>
        <w:pStyle w:val="26"/>
        <w:spacing w:line="560" w:lineRule="exact"/>
        <w:ind w:left="424" w:firstLine="0" w:firstLineChars="0"/>
        <w:outlineLvl w:val="1"/>
        <w:rPr>
          <w:bCs/>
          <w:sz w:val="24"/>
          <w:szCs w:val="24"/>
          <w:lang w:eastAsia="zh-CN"/>
        </w:rPr>
      </w:pPr>
      <w:r>
        <w:rPr>
          <w:rFonts w:hint="eastAsia"/>
          <w:bCs/>
          <w:sz w:val="24"/>
          <w:szCs w:val="24"/>
          <w:lang w:eastAsia="zh-CN"/>
        </w:rPr>
        <w:t>三、因一方违约致使本协议无法履行或目的无法实现，守约方可以解除本协议。</w:t>
      </w:r>
    </w:p>
    <w:p>
      <w:pPr>
        <w:pStyle w:val="26"/>
        <w:spacing w:line="560" w:lineRule="exact"/>
        <w:ind w:left="424" w:firstLine="0" w:firstLineChars="0"/>
        <w:outlineLvl w:val="1"/>
        <w:rPr>
          <w:bCs/>
          <w:sz w:val="24"/>
          <w:szCs w:val="24"/>
          <w:lang w:eastAsia="zh-CN"/>
        </w:rPr>
      </w:pPr>
      <w:r>
        <w:rPr>
          <w:rFonts w:hint="eastAsia"/>
          <w:bCs/>
          <w:sz w:val="24"/>
          <w:szCs w:val="24"/>
          <w:lang w:eastAsia="zh-CN"/>
        </w:rPr>
        <w:t>四、乙方有下列情形之一的，甲方有权解除本合同：</w:t>
      </w:r>
    </w:p>
    <w:p>
      <w:pPr>
        <w:pStyle w:val="26"/>
        <w:spacing w:line="560" w:lineRule="exact"/>
        <w:ind w:left="-2" w:leftChars="-1" w:firstLine="487" w:firstLineChars="203"/>
        <w:rPr>
          <w:sz w:val="24"/>
          <w:szCs w:val="24"/>
          <w:lang w:eastAsia="zh-CN"/>
        </w:rPr>
      </w:pPr>
      <w:r>
        <w:rPr>
          <w:rFonts w:hint="eastAsia"/>
          <w:sz w:val="24"/>
          <w:szCs w:val="24"/>
          <w:lang w:eastAsia="zh-CN"/>
        </w:rPr>
        <w:t>1、未经甲方的事先书面批准，擅自将承包业务转包或违规分包给其他单位的；</w:t>
      </w:r>
    </w:p>
    <w:p>
      <w:pPr>
        <w:pStyle w:val="26"/>
        <w:spacing w:line="560" w:lineRule="exact"/>
        <w:rPr>
          <w:sz w:val="24"/>
          <w:szCs w:val="24"/>
          <w:lang w:eastAsia="zh-CN"/>
        </w:rPr>
      </w:pPr>
      <w:r>
        <w:rPr>
          <w:rFonts w:hint="eastAsia"/>
          <w:sz w:val="24"/>
          <w:szCs w:val="24"/>
          <w:lang w:eastAsia="zh-CN"/>
        </w:rPr>
        <w:t>2、违反甲方的质量、安全管理规章制度，给甲方造成的经济损失或导致重大责任事故；</w:t>
      </w:r>
    </w:p>
    <w:p>
      <w:pPr>
        <w:pStyle w:val="26"/>
        <w:spacing w:line="560" w:lineRule="exact"/>
        <w:rPr>
          <w:sz w:val="24"/>
          <w:szCs w:val="24"/>
          <w:lang w:eastAsia="zh-CN"/>
        </w:rPr>
      </w:pPr>
      <w:r>
        <w:rPr>
          <w:rFonts w:hint="eastAsia"/>
          <w:sz w:val="24"/>
          <w:szCs w:val="24"/>
          <w:lang w:eastAsia="zh-CN"/>
        </w:rPr>
        <w:t>3、甲方考核发现乙方达不到本合同约定的质量要求，甲方提出改进后仍然不能达标的；</w:t>
      </w:r>
    </w:p>
    <w:p>
      <w:pPr>
        <w:pStyle w:val="26"/>
        <w:spacing w:line="560" w:lineRule="exact"/>
        <w:rPr>
          <w:sz w:val="24"/>
          <w:szCs w:val="24"/>
          <w:lang w:eastAsia="zh-CN"/>
        </w:rPr>
      </w:pPr>
      <w:r>
        <w:rPr>
          <w:rFonts w:hint="eastAsia"/>
          <w:sz w:val="24"/>
          <w:szCs w:val="24"/>
          <w:lang w:eastAsia="zh-CN"/>
        </w:rPr>
        <w:t>4、违法经营，受到相关行政管理部门给予的除责令改正、罚款之外的其他行政处罚的；</w:t>
      </w:r>
    </w:p>
    <w:p>
      <w:pPr>
        <w:pStyle w:val="26"/>
        <w:spacing w:line="560" w:lineRule="exact"/>
        <w:ind w:firstLineChars="0"/>
        <w:rPr>
          <w:sz w:val="24"/>
          <w:szCs w:val="24"/>
          <w:lang w:eastAsia="zh-CN"/>
        </w:rPr>
      </w:pPr>
      <w:r>
        <w:rPr>
          <w:rFonts w:hint="eastAsia"/>
          <w:sz w:val="24"/>
          <w:szCs w:val="24"/>
          <w:lang w:eastAsia="zh-CN"/>
        </w:rPr>
        <w:t>5、因违反劳动合同约定或相关法律规定，导致从事承包业务的员工集体怠工或罢工的。</w:t>
      </w:r>
    </w:p>
    <w:p>
      <w:pPr>
        <w:spacing w:line="560" w:lineRule="exact"/>
        <w:ind w:left="420"/>
        <w:rPr>
          <w:sz w:val="24"/>
          <w:szCs w:val="24"/>
          <w:lang w:eastAsia="zh-CN"/>
        </w:rPr>
      </w:pPr>
      <w:r>
        <w:rPr>
          <w:rFonts w:hint="eastAsia"/>
          <w:sz w:val="24"/>
          <w:szCs w:val="24"/>
          <w:lang w:eastAsia="zh-CN"/>
        </w:rPr>
        <w:t>6、因乙方原因造成连续三个月未完成产量计划。或一年之内乙方原因造成一起七级设备、生产或质量事故的，发生一起</w:t>
      </w:r>
      <w:r>
        <w:rPr>
          <w:sz w:val="24"/>
          <w:szCs w:val="24"/>
          <w:lang w:eastAsia="zh-CN"/>
        </w:rPr>
        <w:t>5</w:t>
      </w:r>
      <w:r>
        <w:rPr>
          <w:rFonts w:hint="eastAsia"/>
          <w:sz w:val="24"/>
          <w:szCs w:val="24"/>
          <w:lang w:eastAsia="zh-CN"/>
        </w:rPr>
        <w:t>级安全、火灾或环保事故的。</w:t>
      </w:r>
    </w:p>
    <w:p>
      <w:pPr>
        <w:spacing w:line="560" w:lineRule="exact"/>
        <w:ind w:firstLine="480" w:firstLineChars="200"/>
        <w:rPr>
          <w:sz w:val="24"/>
          <w:szCs w:val="24"/>
          <w:lang w:eastAsia="zh-CN"/>
        </w:rPr>
      </w:pPr>
      <w:r>
        <w:rPr>
          <w:rFonts w:hint="eastAsia"/>
          <w:sz w:val="24"/>
          <w:szCs w:val="24"/>
          <w:lang w:eastAsia="zh-CN"/>
        </w:rPr>
        <w:t>7、乙方无故拒绝执行甲方工作指令。</w:t>
      </w:r>
    </w:p>
    <w:p>
      <w:pPr>
        <w:spacing w:line="560" w:lineRule="exact"/>
        <w:ind w:firstLine="480" w:firstLineChars="200"/>
        <w:rPr>
          <w:sz w:val="24"/>
          <w:szCs w:val="24"/>
          <w:lang w:eastAsia="zh-CN"/>
        </w:rPr>
      </w:pPr>
      <w:r>
        <w:rPr>
          <w:rFonts w:hint="eastAsia"/>
          <w:sz w:val="24"/>
          <w:szCs w:val="24"/>
          <w:lang w:eastAsia="zh-CN"/>
        </w:rPr>
        <w:t>8、</w:t>
      </w:r>
      <w:r>
        <w:rPr>
          <w:rFonts w:hint="eastAsia"/>
          <w:bCs/>
          <w:sz w:val="24"/>
          <w:szCs w:val="24"/>
          <w:lang w:eastAsia="zh-CN"/>
        </w:rPr>
        <w:t>甲方因生产、经营以及其他情况发生变化需要，可以解除本协议，但应当提前</w:t>
      </w:r>
      <w:r>
        <w:rPr>
          <w:bCs/>
          <w:sz w:val="24"/>
          <w:szCs w:val="24"/>
          <w:lang w:eastAsia="zh-CN"/>
        </w:rPr>
        <w:t>180</w:t>
      </w:r>
      <w:r>
        <w:rPr>
          <w:rFonts w:hint="eastAsia"/>
          <w:bCs/>
          <w:sz w:val="24"/>
          <w:szCs w:val="24"/>
          <w:lang w:eastAsia="zh-CN"/>
        </w:rPr>
        <w:t>天以书面形式通知乙方，在此情形下，甲方不构成违约。</w:t>
      </w:r>
    </w:p>
    <w:p>
      <w:pPr>
        <w:pStyle w:val="26"/>
        <w:spacing w:line="560" w:lineRule="exact"/>
        <w:ind w:left="424" w:firstLine="0" w:firstLineChars="0"/>
        <w:outlineLvl w:val="1"/>
        <w:rPr>
          <w:bCs/>
          <w:sz w:val="24"/>
          <w:szCs w:val="24"/>
          <w:lang w:eastAsia="zh-CN"/>
        </w:rPr>
      </w:pPr>
      <w:r>
        <w:rPr>
          <w:rFonts w:hint="eastAsia"/>
          <w:bCs/>
          <w:sz w:val="24"/>
          <w:szCs w:val="24"/>
          <w:lang w:eastAsia="zh-CN"/>
        </w:rPr>
        <w:t>9、本协议解除不影响甲乙双方在本协议中约定的违约责任、结算条款的效力</w:t>
      </w:r>
      <w:bookmarkStart w:id="12" w:name="_Toc700088"/>
      <w:r>
        <w:rPr>
          <w:rFonts w:hint="eastAsia"/>
          <w:bCs/>
          <w:sz w:val="24"/>
          <w:szCs w:val="24"/>
          <w:lang w:eastAsia="zh-CN"/>
        </w:rPr>
        <w:t>。</w:t>
      </w:r>
      <w:bookmarkEnd w:id="12"/>
      <w:bookmarkStart w:id="13" w:name="_Toc700089"/>
    </w:p>
    <w:p>
      <w:pPr>
        <w:spacing w:line="560" w:lineRule="exact"/>
        <w:ind w:right="-58"/>
        <w:jc w:val="center"/>
        <w:rPr>
          <w:rFonts w:ascii="黑体" w:hAnsi="黑体" w:eastAsia="黑体"/>
          <w:b/>
          <w:bCs/>
          <w:sz w:val="24"/>
          <w:szCs w:val="24"/>
          <w:lang w:eastAsia="zh-CN"/>
        </w:rPr>
      </w:pPr>
      <w:r>
        <w:rPr>
          <w:rFonts w:hint="eastAsia" w:ascii="黑体" w:hAnsi="黑体" w:eastAsia="黑体"/>
          <w:b/>
          <w:bCs/>
          <w:sz w:val="24"/>
          <w:szCs w:val="24"/>
          <w:lang w:eastAsia="zh-CN"/>
        </w:rPr>
        <w:t>第六章 争议解决方式</w:t>
      </w:r>
      <w:bookmarkEnd w:id="13"/>
    </w:p>
    <w:p>
      <w:pPr>
        <w:spacing w:line="560" w:lineRule="exact"/>
        <w:ind w:right="-58" w:firstLine="480" w:firstLineChars="200"/>
        <w:rPr>
          <w:sz w:val="24"/>
          <w:szCs w:val="24"/>
          <w:lang w:eastAsia="zh-CN"/>
        </w:rPr>
      </w:pPr>
      <w:r>
        <w:rPr>
          <w:rFonts w:hint="eastAsia"/>
          <w:sz w:val="24"/>
          <w:szCs w:val="24"/>
          <w:lang w:eastAsia="zh-CN"/>
        </w:rPr>
        <w:t>一、本项目合同在履行过程中发生的争议，由双方当事人协商解决；</w:t>
      </w:r>
    </w:p>
    <w:p>
      <w:pPr>
        <w:spacing w:line="560" w:lineRule="exact"/>
        <w:ind w:right="-58" w:firstLine="480" w:firstLineChars="200"/>
        <w:rPr>
          <w:sz w:val="24"/>
          <w:szCs w:val="24"/>
          <w:lang w:eastAsia="zh-CN"/>
        </w:rPr>
      </w:pPr>
      <w:r>
        <w:rPr>
          <w:rFonts w:hint="eastAsia"/>
          <w:sz w:val="24"/>
          <w:szCs w:val="24"/>
          <w:lang w:eastAsia="zh-CN"/>
        </w:rPr>
        <w:t>二、由当地工商行政管理部门调解；</w:t>
      </w:r>
    </w:p>
    <w:p>
      <w:pPr>
        <w:spacing w:line="560" w:lineRule="exact"/>
        <w:ind w:right="-58" w:firstLine="480" w:firstLineChars="200"/>
        <w:rPr>
          <w:sz w:val="24"/>
          <w:szCs w:val="24"/>
          <w:lang w:eastAsia="zh-CN"/>
        </w:rPr>
      </w:pPr>
      <w:r>
        <w:rPr>
          <w:rFonts w:hint="eastAsia"/>
          <w:sz w:val="24"/>
          <w:szCs w:val="24"/>
          <w:lang w:eastAsia="zh-CN"/>
        </w:rPr>
        <w:t>三、协商或调解不成的，向甲方所在地有管辖权的人民法院提起诉讼。</w:t>
      </w:r>
      <w:bookmarkStart w:id="14" w:name="_Toc700090"/>
    </w:p>
    <w:p>
      <w:pPr>
        <w:spacing w:line="560" w:lineRule="exact"/>
        <w:ind w:right="-58"/>
        <w:jc w:val="center"/>
        <w:rPr>
          <w:rFonts w:ascii="黑体" w:hAnsi="黑体" w:eastAsia="黑体"/>
          <w:b/>
          <w:bCs/>
          <w:sz w:val="24"/>
          <w:szCs w:val="24"/>
          <w:lang w:eastAsia="zh-CN"/>
        </w:rPr>
      </w:pPr>
      <w:r>
        <w:rPr>
          <w:rFonts w:hint="eastAsia" w:ascii="黑体" w:hAnsi="黑体" w:eastAsia="黑体"/>
          <w:b/>
          <w:bCs/>
          <w:sz w:val="24"/>
          <w:szCs w:val="24"/>
          <w:lang w:eastAsia="zh-CN"/>
        </w:rPr>
        <w:t>第七章 其他约定事项</w:t>
      </w:r>
      <w:bookmarkEnd w:id="14"/>
    </w:p>
    <w:p>
      <w:pPr>
        <w:pStyle w:val="26"/>
        <w:spacing w:line="560" w:lineRule="exact"/>
        <w:ind w:left="424" w:firstLine="0" w:firstLineChars="0"/>
        <w:outlineLvl w:val="1"/>
        <w:rPr>
          <w:bCs/>
          <w:sz w:val="24"/>
          <w:szCs w:val="24"/>
          <w:lang w:eastAsia="zh-CN"/>
        </w:rPr>
      </w:pPr>
      <w:r>
        <w:rPr>
          <w:rFonts w:hint="eastAsia"/>
          <w:bCs/>
          <w:sz w:val="24"/>
          <w:szCs w:val="24"/>
          <w:lang w:eastAsia="zh-CN"/>
        </w:rPr>
        <w:t>一、组成本项目合同的文件及效力优先顺序为：</w:t>
      </w:r>
      <w:r>
        <w:rPr>
          <w:bCs/>
          <w:sz w:val="24"/>
          <w:szCs w:val="24"/>
          <w:lang w:eastAsia="zh-CN"/>
        </w:rPr>
        <w:t xml:space="preserve"> l </w:t>
      </w:r>
      <w:r>
        <w:rPr>
          <w:rFonts w:hint="eastAsia"/>
          <w:bCs/>
          <w:sz w:val="24"/>
          <w:szCs w:val="24"/>
          <w:lang w:eastAsia="zh-CN"/>
        </w:rPr>
        <w:t>、本项目合同补充协议；</w:t>
      </w:r>
      <w:r>
        <w:rPr>
          <w:bCs/>
          <w:sz w:val="24"/>
          <w:szCs w:val="24"/>
          <w:lang w:eastAsia="zh-CN"/>
        </w:rPr>
        <w:t xml:space="preserve"> 2</w:t>
      </w:r>
      <w:r>
        <w:rPr>
          <w:rFonts w:hint="eastAsia"/>
          <w:bCs/>
          <w:sz w:val="24"/>
          <w:szCs w:val="24"/>
          <w:lang w:eastAsia="zh-CN"/>
        </w:rPr>
        <w:t>、本项目合同；上述文件应互为补充和解释，如有不清或互相矛盾之处，以所列顺序在前为准。</w:t>
      </w:r>
    </w:p>
    <w:p>
      <w:pPr>
        <w:pStyle w:val="26"/>
        <w:spacing w:line="560" w:lineRule="exact"/>
        <w:ind w:right="-58" w:firstLineChars="0"/>
        <w:outlineLvl w:val="1"/>
        <w:rPr>
          <w:bCs/>
          <w:sz w:val="24"/>
          <w:szCs w:val="24"/>
          <w:lang w:eastAsia="zh-CN"/>
        </w:rPr>
      </w:pPr>
      <w:r>
        <w:rPr>
          <w:rFonts w:hint="eastAsia"/>
          <w:bCs/>
          <w:sz w:val="24"/>
          <w:szCs w:val="24"/>
          <w:lang w:eastAsia="zh-CN"/>
        </w:rPr>
        <w:t>二、除合同中另有规定外或经双方协商同意外，本项目合同所规定双方的任何权利和义务，任何一方在未经征得另一方书面同意之前，不得转让给第三者。</w:t>
      </w:r>
    </w:p>
    <w:p>
      <w:pPr>
        <w:pStyle w:val="26"/>
        <w:spacing w:line="560" w:lineRule="exact"/>
        <w:ind w:left="424" w:firstLine="0" w:firstLineChars="0"/>
        <w:outlineLvl w:val="1"/>
        <w:rPr>
          <w:bCs/>
          <w:sz w:val="24"/>
          <w:szCs w:val="24"/>
          <w:lang w:eastAsia="zh-CN"/>
        </w:rPr>
      </w:pPr>
      <w:r>
        <w:rPr>
          <w:rFonts w:hint="eastAsia"/>
          <w:sz w:val="24"/>
          <w:szCs w:val="24"/>
          <w:lang w:eastAsia="zh-CN"/>
        </w:rPr>
        <w:t>三、</w:t>
      </w:r>
      <w:r>
        <w:rPr>
          <w:rFonts w:hint="eastAsia"/>
          <w:bCs/>
          <w:sz w:val="24"/>
          <w:szCs w:val="24"/>
          <w:lang w:eastAsia="zh-CN"/>
        </w:rPr>
        <w:t>本项目合同在履行过程中的未尽事宜，在不违背本项目合同有关条款的原则下协商解决，对本项目合同修正、补充和变更，以书面“补充协议”形式做出，为本项目合同不可分割的组成部分，与本项目合同具有同等效力。</w:t>
      </w:r>
    </w:p>
    <w:p>
      <w:pPr>
        <w:pStyle w:val="26"/>
        <w:spacing w:line="560" w:lineRule="exact"/>
        <w:ind w:left="424" w:firstLine="0" w:firstLineChars="0"/>
        <w:outlineLvl w:val="1"/>
        <w:rPr>
          <w:bCs/>
          <w:sz w:val="24"/>
          <w:szCs w:val="24"/>
          <w:lang w:eastAsia="zh-CN"/>
        </w:rPr>
      </w:pPr>
      <w:r>
        <w:rPr>
          <w:rFonts w:hint="eastAsia"/>
          <w:bCs/>
          <w:sz w:val="24"/>
          <w:szCs w:val="24"/>
          <w:lang w:val="en-US" w:eastAsia="zh-CN"/>
        </w:rPr>
        <w:t>四</w:t>
      </w:r>
      <w:r>
        <w:rPr>
          <w:rFonts w:hint="eastAsia"/>
          <w:bCs/>
          <w:sz w:val="24"/>
          <w:szCs w:val="24"/>
          <w:lang w:eastAsia="zh-CN"/>
        </w:rPr>
        <w:t>、本项目合同的附件为本项目合同不可分割的组成部分，与本项目合同具有同等的法律效力。</w:t>
      </w:r>
    </w:p>
    <w:p>
      <w:pPr>
        <w:pStyle w:val="26"/>
        <w:spacing w:line="560" w:lineRule="exact"/>
        <w:ind w:left="424" w:firstLine="0" w:firstLineChars="0"/>
        <w:outlineLvl w:val="1"/>
        <w:rPr>
          <w:bCs/>
          <w:sz w:val="24"/>
          <w:szCs w:val="24"/>
          <w:lang w:eastAsia="zh-CN"/>
        </w:rPr>
      </w:pPr>
      <w:r>
        <w:rPr>
          <w:rFonts w:hint="eastAsia"/>
          <w:bCs/>
          <w:sz w:val="24"/>
          <w:szCs w:val="24"/>
          <w:lang w:val="en-US" w:eastAsia="zh-CN"/>
        </w:rPr>
        <w:t>五</w:t>
      </w:r>
      <w:r>
        <w:rPr>
          <w:rFonts w:hint="eastAsia"/>
          <w:bCs/>
          <w:sz w:val="24"/>
          <w:szCs w:val="24"/>
          <w:lang w:eastAsia="zh-CN"/>
        </w:rPr>
        <w:t>、本项目合同在履行过程中，若甲方的主管国资部门、行业主管部门、其他政府主管部门或相关法律法规要求甲方需要调整本项目合同项下任何约定的，乙方应无条件无条件配合该等约定的修改或调整或终止本项目合同，甲方不承担违约责任。</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0CBBB"/>
    <w:multiLevelType w:val="singleLevel"/>
    <w:tmpl w:val="B350CBBB"/>
    <w:lvl w:ilvl="0" w:tentative="0">
      <w:start w:val="3"/>
      <w:numFmt w:val="decimal"/>
      <w:suff w:val="nothing"/>
      <w:lvlText w:val="%1、"/>
      <w:lvlJc w:val="left"/>
    </w:lvl>
  </w:abstractNum>
  <w:abstractNum w:abstractNumId="1">
    <w:nsid w:val="59513852"/>
    <w:multiLevelType w:val="multilevel"/>
    <w:tmpl w:val="59513852"/>
    <w:lvl w:ilvl="0" w:tentative="0">
      <w:start w:val="1"/>
      <w:numFmt w:val="japaneseCounting"/>
      <w:lvlText w:val="第%1章"/>
      <w:lvlJc w:val="left"/>
      <w:pPr>
        <w:ind w:left="915" w:hanging="91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66AFB"/>
    <w:rsid w:val="00001837"/>
    <w:rsid w:val="000040E3"/>
    <w:rsid w:val="000141DC"/>
    <w:rsid w:val="00015D28"/>
    <w:rsid w:val="00015F88"/>
    <w:rsid w:val="00017818"/>
    <w:rsid w:val="00021BAA"/>
    <w:rsid w:val="000243FA"/>
    <w:rsid w:val="0002644D"/>
    <w:rsid w:val="00027D37"/>
    <w:rsid w:val="00031537"/>
    <w:rsid w:val="00031DFD"/>
    <w:rsid w:val="00032AD2"/>
    <w:rsid w:val="00033FEC"/>
    <w:rsid w:val="00034192"/>
    <w:rsid w:val="0003497D"/>
    <w:rsid w:val="00035A9D"/>
    <w:rsid w:val="00037D20"/>
    <w:rsid w:val="000443C2"/>
    <w:rsid w:val="00046580"/>
    <w:rsid w:val="000466C8"/>
    <w:rsid w:val="00050137"/>
    <w:rsid w:val="000507AE"/>
    <w:rsid w:val="0005144F"/>
    <w:rsid w:val="00053395"/>
    <w:rsid w:val="00055A5D"/>
    <w:rsid w:val="00057F2F"/>
    <w:rsid w:val="000603A7"/>
    <w:rsid w:val="000607F7"/>
    <w:rsid w:val="0006412A"/>
    <w:rsid w:val="00066AFB"/>
    <w:rsid w:val="00067BD8"/>
    <w:rsid w:val="0007081B"/>
    <w:rsid w:val="000735ED"/>
    <w:rsid w:val="00076B5E"/>
    <w:rsid w:val="000820B6"/>
    <w:rsid w:val="000824AB"/>
    <w:rsid w:val="00083A8F"/>
    <w:rsid w:val="00083B59"/>
    <w:rsid w:val="00087274"/>
    <w:rsid w:val="00087A34"/>
    <w:rsid w:val="00093882"/>
    <w:rsid w:val="00094F74"/>
    <w:rsid w:val="0009517C"/>
    <w:rsid w:val="000A0EFE"/>
    <w:rsid w:val="000A1943"/>
    <w:rsid w:val="000A3D24"/>
    <w:rsid w:val="000A3DAC"/>
    <w:rsid w:val="000A5C85"/>
    <w:rsid w:val="000B15A5"/>
    <w:rsid w:val="000B3C51"/>
    <w:rsid w:val="000B5110"/>
    <w:rsid w:val="000B673A"/>
    <w:rsid w:val="000B7B90"/>
    <w:rsid w:val="000E0ECA"/>
    <w:rsid w:val="000E0F8E"/>
    <w:rsid w:val="000E36AC"/>
    <w:rsid w:val="000E5C0D"/>
    <w:rsid w:val="000E5E6B"/>
    <w:rsid w:val="000F1A85"/>
    <w:rsid w:val="000F2B9A"/>
    <w:rsid w:val="000F4DC4"/>
    <w:rsid w:val="000F507D"/>
    <w:rsid w:val="000F6C8D"/>
    <w:rsid w:val="000F6DE9"/>
    <w:rsid w:val="001015C4"/>
    <w:rsid w:val="00101A02"/>
    <w:rsid w:val="001031C9"/>
    <w:rsid w:val="00105868"/>
    <w:rsid w:val="001065BE"/>
    <w:rsid w:val="00115E54"/>
    <w:rsid w:val="00117732"/>
    <w:rsid w:val="001220BA"/>
    <w:rsid w:val="00124738"/>
    <w:rsid w:val="0014289C"/>
    <w:rsid w:val="001436A8"/>
    <w:rsid w:val="00143FF2"/>
    <w:rsid w:val="0014517B"/>
    <w:rsid w:val="00145743"/>
    <w:rsid w:val="001526CA"/>
    <w:rsid w:val="001528BE"/>
    <w:rsid w:val="00156BD7"/>
    <w:rsid w:val="001612AB"/>
    <w:rsid w:val="00164C36"/>
    <w:rsid w:val="00164F20"/>
    <w:rsid w:val="00165426"/>
    <w:rsid w:val="00171703"/>
    <w:rsid w:val="00175929"/>
    <w:rsid w:val="001764E4"/>
    <w:rsid w:val="00176BC8"/>
    <w:rsid w:val="00182F8D"/>
    <w:rsid w:val="001934BB"/>
    <w:rsid w:val="001945F6"/>
    <w:rsid w:val="001A0543"/>
    <w:rsid w:val="001A0920"/>
    <w:rsid w:val="001A3A81"/>
    <w:rsid w:val="001A5496"/>
    <w:rsid w:val="001A6EFF"/>
    <w:rsid w:val="001C1EC0"/>
    <w:rsid w:val="001C5685"/>
    <w:rsid w:val="001D12E6"/>
    <w:rsid w:val="001D277A"/>
    <w:rsid w:val="001D4A53"/>
    <w:rsid w:val="001E0EE1"/>
    <w:rsid w:val="001E278E"/>
    <w:rsid w:val="001E43F2"/>
    <w:rsid w:val="001E7244"/>
    <w:rsid w:val="001F0F3C"/>
    <w:rsid w:val="001F1207"/>
    <w:rsid w:val="001F14DD"/>
    <w:rsid w:val="001F3BCC"/>
    <w:rsid w:val="001F4DC3"/>
    <w:rsid w:val="001F50F0"/>
    <w:rsid w:val="001F562E"/>
    <w:rsid w:val="00203CF5"/>
    <w:rsid w:val="00205A55"/>
    <w:rsid w:val="00207394"/>
    <w:rsid w:val="00207948"/>
    <w:rsid w:val="00210593"/>
    <w:rsid w:val="0021073C"/>
    <w:rsid w:val="00210873"/>
    <w:rsid w:val="002124FB"/>
    <w:rsid w:val="00214993"/>
    <w:rsid w:val="00217AA2"/>
    <w:rsid w:val="00224A40"/>
    <w:rsid w:val="00225705"/>
    <w:rsid w:val="00231843"/>
    <w:rsid w:val="00237511"/>
    <w:rsid w:val="002419AC"/>
    <w:rsid w:val="00241FE2"/>
    <w:rsid w:val="00246915"/>
    <w:rsid w:val="00264781"/>
    <w:rsid w:val="002648FB"/>
    <w:rsid w:val="00270B08"/>
    <w:rsid w:val="002760B3"/>
    <w:rsid w:val="00277963"/>
    <w:rsid w:val="00277BBD"/>
    <w:rsid w:val="00282BD3"/>
    <w:rsid w:val="0028365E"/>
    <w:rsid w:val="00283E4F"/>
    <w:rsid w:val="002852AF"/>
    <w:rsid w:val="0029099B"/>
    <w:rsid w:val="00293CD4"/>
    <w:rsid w:val="002A03F2"/>
    <w:rsid w:val="002A1299"/>
    <w:rsid w:val="002B18FD"/>
    <w:rsid w:val="002B2656"/>
    <w:rsid w:val="002C105C"/>
    <w:rsid w:val="002C6600"/>
    <w:rsid w:val="002D0579"/>
    <w:rsid w:val="002D128C"/>
    <w:rsid w:val="002D1F24"/>
    <w:rsid w:val="002D29FB"/>
    <w:rsid w:val="002D2E3D"/>
    <w:rsid w:val="002D379D"/>
    <w:rsid w:val="002D44FC"/>
    <w:rsid w:val="002D728F"/>
    <w:rsid w:val="002D743B"/>
    <w:rsid w:val="002D7538"/>
    <w:rsid w:val="002E0C47"/>
    <w:rsid w:val="002E1FFC"/>
    <w:rsid w:val="002E6F2B"/>
    <w:rsid w:val="002F0645"/>
    <w:rsid w:val="002F1A93"/>
    <w:rsid w:val="002F1B39"/>
    <w:rsid w:val="002F1E99"/>
    <w:rsid w:val="002F2B08"/>
    <w:rsid w:val="002F3082"/>
    <w:rsid w:val="002F4F44"/>
    <w:rsid w:val="002F734B"/>
    <w:rsid w:val="00302C22"/>
    <w:rsid w:val="00302CB7"/>
    <w:rsid w:val="00306E49"/>
    <w:rsid w:val="00311453"/>
    <w:rsid w:val="003115FE"/>
    <w:rsid w:val="0031768C"/>
    <w:rsid w:val="00320595"/>
    <w:rsid w:val="00320CB0"/>
    <w:rsid w:val="0032312D"/>
    <w:rsid w:val="003314EB"/>
    <w:rsid w:val="00331FCB"/>
    <w:rsid w:val="00332989"/>
    <w:rsid w:val="00340124"/>
    <w:rsid w:val="00340A70"/>
    <w:rsid w:val="00345856"/>
    <w:rsid w:val="00350096"/>
    <w:rsid w:val="003517AC"/>
    <w:rsid w:val="00353FEC"/>
    <w:rsid w:val="00357EC9"/>
    <w:rsid w:val="003633AA"/>
    <w:rsid w:val="00367098"/>
    <w:rsid w:val="00376BE5"/>
    <w:rsid w:val="00382533"/>
    <w:rsid w:val="00387FB7"/>
    <w:rsid w:val="00396AF3"/>
    <w:rsid w:val="003B3637"/>
    <w:rsid w:val="003B3968"/>
    <w:rsid w:val="003B58A8"/>
    <w:rsid w:val="003B5D1E"/>
    <w:rsid w:val="003B66F8"/>
    <w:rsid w:val="003C3355"/>
    <w:rsid w:val="003D0F5E"/>
    <w:rsid w:val="003D4D98"/>
    <w:rsid w:val="003D749E"/>
    <w:rsid w:val="003D7773"/>
    <w:rsid w:val="003E1C0E"/>
    <w:rsid w:val="003E1D8D"/>
    <w:rsid w:val="003E260D"/>
    <w:rsid w:val="0040184C"/>
    <w:rsid w:val="004043B9"/>
    <w:rsid w:val="0040676F"/>
    <w:rsid w:val="0041097B"/>
    <w:rsid w:val="00412ECF"/>
    <w:rsid w:val="00413A3F"/>
    <w:rsid w:val="00417264"/>
    <w:rsid w:val="00417BC3"/>
    <w:rsid w:val="00420320"/>
    <w:rsid w:val="004226EA"/>
    <w:rsid w:val="00423CB7"/>
    <w:rsid w:val="004256D9"/>
    <w:rsid w:val="00425A71"/>
    <w:rsid w:val="00426375"/>
    <w:rsid w:val="004304E3"/>
    <w:rsid w:val="00436433"/>
    <w:rsid w:val="00437A23"/>
    <w:rsid w:val="004463B9"/>
    <w:rsid w:val="00447129"/>
    <w:rsid w:val="004479F3"/>
    <w:rsid w:val="00453389"/>
    <w:rsid w:val="004537B4"/>
    <w:rsid w:val="0045558D"/>
    <w:rsid w:val="00462240"/>
    <w:rsid w:val="00464D83"/>
    <w:rsid w:val="004653D1"/>
    <w:rsid w:val="00467B41"/>
    <w:rsid w:val="0047199A"/>
    <w:rsid w:val="004724D3"/>
    <w:rsid w:val="00475AC6"/>
    <w:rsid w:val="00480559"/>
    <w:rsid w:val="00483EB2"/>
    <w:rsid w:val="00483F34"/>
    <w:rsid w:val="0049139D"/>
    <w:rsid w:val="00491C47"/>
    <w:rsid w:val="00497166"/>
    <w:rsid w:val="004A418F"/>
    <w:rsid w:val="004B2748"/>
    <w:rsid w:val="004B301A"/>
    <w:rsid w:val="004B42A2"/>
    <w:rsid w:val="004C269B"/>
    <w:rsid w:val="004C7DA9"/>
    <w:rsid w:val="004D0D1E"/>
    <w:rsid w:val="004D0EF0"/>
    <w:rsid w:val="004D5500"/>
    <w:rsid w:val="004D5E21"/>
    <w:rsid w:val="004E43E2"/>
    <w:rsid w:val="004E5CEC"/>
    <w:rsid w:val="004F2441"/>
    <w:rsid w:val="00503D03"/>
    <w:rsid w:val="0050449D"/>
    <w:rsid w:val="0050517F"/>
    <w:rsid w:val="005078A5"/>
    <w:rsid w:val="00510DD6"/>
    <w:rsid w:val="0051201F"/>
    <w:rsid w:val="005129C8"/>
    <w:rsid w:val="0051523C"/>
    <w:rsid w:val="0051567A"/>
    <w:rsid w:val="00517B1C"/>
    <w:rsid w:val="00521A4A"/>
    <w:rsid w:val="00523374"/>
    <w:rsid w:val="00526199"/>
    <w:rsid w:val="00543898"/>
    <w:rsid w:val="00543B14"/>
    <w:rsid w:val="00544065"/>
    <w:rsid w:val="005517E8"/>
    <w:rsid w:val="00551E8A"/>
    <w:rsid w:val="005605AF"/>
    <w:rsid w:val="00560BD1"/>
    <w:rsid w:val="00561AEE"/>
    <w:rsid w:val="0056390B"/>
    <w:rsid w:val="00563B06"/>
    <w:rsid w:val="00563F61"/>
    <w:rsid w:val="005644D9"/>
    <w:rsid w:val="005646B8"/>
    <w:rsid w:val="00567C89"/>
    <w:rsid w:val="005713B8"/>
    <w:rsid w:val="005733BB"/>
    <w:rsid w:val="0057359E"/>
    <w:rsid w:val="00574F7D"/>
    <w:rsid w:val="005775FF"/>
    <w:rsid w:val="00580941"/>
    <w:rsid w:val="00581C7A"/>
    <w:rsid w:val="00582175"/>
    <w:rsid w:val="005823A1"/>
    <w:rsid w:val="00591156"/>
    <w:rsid w:val="0059396A"/>
    <w:rsid w:val="00593D09"/>
    <w:rsid w:val="00594768"/>
    <w:rsid w:val="005960B3"/>
    <w:rsid w:val="00596E17"/>
    <w:rsid w:val="005A4C71"/>
    <w:rsid w:val="005B2AB4"/>
    <w:rsid w:val="005C1C22"/>
    <w:rsid w:val="005C2070"/>
    <w:rsid w:val="005C333B"/>
    <w:rsid w:val="005C5A85"/>
    <w:rsid w:val="005D380D"/>
    <w:rsid w:val="005D3DAF"/>
    <w:rsid w:val="005D4281"/>
    <w:rsid w:val="005E1770"/>
    <w:rsid w:val="005E18AD"/>
    <w:rsid w:val="005E2AFA"/>
    <w:rsid w:val="005E2C53"/>
    <w:rsid w:val="005E3B7C"/>
    <w:rsid w:val="005E415A"/>
    <w:rsid w:val="005E6FB2"/>
    <w:rsid w:val="005F3804"/>
    <w:rsid w:val="005F442F"/>
    <w:rsid w:val="005F73E8"/>
    <w:rsid w:val="0060593F"/>
    <w:rsid w:val="00613050"/>
    <w:rsid w:val="00615DEC"/>
    <w:rsid w:val="00616564"/>
    <w:rsid w:val="00624A19"/>
    <w:rsid w:val="00630072"/>
    <w:rsid w:val="00631315"/>
    <w:rsid w:val="006313F8"/>
    <w:rsid w:val="006315B8"/>
    <w:rsid w:val="0063232E"/>
    <w:rsid w:val="00645943"/>
    <w:rsid w:val="006463D2"/>
    <w:rsid w:val="00646B06"/>
    <w:rsid w:val="00647962"/>
    <w:rsid w:val="00650F17"/>
    <w:rsid w:val="00653327"/>
    <w:rsid w:val="0065350F"/>
    <w:rsid w:val="00656169"/>
    <w:rsid w:val="00665D0F"/>
    <w:rsid w:val="006666A7"/>
    <w:rsid w:val="00667B27"/>
    <w:rsid w:val="0067204E"/>
    <w:rsid w:val="0067292E"/>
    <w:rsid w:val="00673C51"/>
    <w:rsid w:val="006740B2"/>
    <w:rsid w:val="006760F4"/>
    <w:rsid w:val="00676E12"/>
    <w:rsid w:val="00682596"/>
    <w:rsid w:val="00682763"/>
    <w:rsid w:val="0068352C"/>
    <w:rsid w:val="00683704"/>
    <w:rsid w:val="00687327"/>
    <w:rsid w:val="00687FD3"/>
    <w:rsid w:val="006917EA"/>
    <w:rsid w:val="006964C0"/>
    <w:rsid w:val="00696A42"/>
    <w:rsid w:val="006A0129"/>
    <w:rsid w:val="006A3053"/>
    <w:rsid w:val="006A5041"/>
    <w:rsid w:val="006A66AD"/>
    <w:rsid w:val="006C588D"/>
    <w:rsid w:val="006D02BC"/>
    <w:rsid w:val="006D1E4F"/>
    <w:rsid w:val="006D2284"/>
    <w:rsid w:val="006D4AB4"/>
    <w:rsid w:val="006E25EA"/>
    <w:rsid w:val="006E3912"/>
    <w:rsid w:val="006E6247"/>
    <w:rsid w:val="006E6F11"/>
    <w:rsid w:val="006E741A"/>
    <w:rsid w:val="006E79B0"/>
    <w:rsid w:val="006F2BF5"/>
    <w:rsid w:val="006F55E5"/>
    <w:rsid w:val="007059ED"/>
    <w:rsid w:val="00715448"/>
    <w:rsid w:val="0071595C"/>
    <w:rsid w:val="00716936"/>
    <w:rsid w:val="00720561"/>
    <w:rsid w:val="007238C3"/>
    <w:rsid w:val="00723DA1"/>
    <w:rsid w:val="007249D3"/>
    <w:rsid w:val="0073013E"/>
    <w:rsid w:val="00737393"/>
    <w:rsid w:val="00740FB4"/>
    <w:rsid w:val="0074150A"/>
    <w:rsid w:val="00745B2E"/>
    <w:rsid w:val="00750720"/>
    <w:rsid w:val="007571CF"/>
    <w:rsid w:val="007623BB"/>
    <w:rsid w:val="00762B4D"/>
    <w:rsid w:val="00762EF4"/>
    <w:rsid w:val="007665EA"/>
    <w:rsid w:val="007672AA"/>
    <w:rsid w:val="0076781F"/>
    <w:rsid w:val="00777AAC"/>
    <w:rsid w:val="00782E92"/>
    <w:rsid w:val="00785A90"/>
    <w:rsid w:val="007A5AC7"/>
    <w:rsid w:val="007B03CC"/>
    <w:rsid w:val="007B1514"/>
    <w:rsid w:val="007B326B"/>
    <w:rsid w:val="007B34D4"/>
    <w:rsid w:val="007C4B82"/>
    <w:rsid w:val="007D5A84"/>
    <w:rsid w:val="007D68FC"/>
    <w:rsid w:val="007E0427"/>
    <w:rsid w:val="007E0ECC"/>
    <w:rsid w:val="007E2920"/>
    <w:rsid w:val="007E3D02"/>
    <w:rsid w:val="007E702A"/>
    <w:rsid w:val="007F5D75"/>
    <w:rsid w:val="007F7A02"/>
    <w:rsid w:val="00804288"/>
    <w:rsid w:val="0080733B"/>
    <w:rsid w:val="008074AA"/>
    <w:rsid w:val="00812773"/>
    <w:rsid w:val="0081308A"/>
    <w:rsid w:val="0081351A"/>
    <w:rsid w:val="00813B8D"/>
    <w:rsid w:val="00816AE0"/>
    <w:rsid w:val="00830C17"/>
    <w:rsid w:val="008311F4"/>
    <w:rsid w:val="00836D77"/>
    <w:rsid w:val="0084091D"/>
    <w:rsid w:val="008426A3"/>
    <w:rsid w:val="0084362E"/>
    <w:rsid w:val="008446B8"/>
    <w:rsid w:val="0084543B"/>
    <w:rsid w:val="008459DD"/>
    <w:rsid w:val="00846E6D"/>
    <w:rsid w:val="00854449"/>
    <w:rsid w:val="00854FA2"/>
    <w:rsid w:val="00856107"/>
    <w:rsid w:val="0086391C"/>
    <w:rsid w:val="00863D8A"/>
    <w:rsid w:val="0087299C"/>
    <w:rsid w:val="0087688A"/>
    <w:rsid w:val="00880435"/>
    <w:rsid w:val="00882D34"/>
    <w:rsid w:val="008878BD"/>
    <w:rsid w:val="00893CA7"/>
    <w:rsid w:val="008A6A6A"/>
    <w:rsid w:val="008B23C3"/>
    <w:rsid w:val="008B5886"/>
    <w:rsid w:val="008C245E"/>
    <w:rsid w:val="008D27F1"/>
    <w:rsid w:val="008D303C"/>
    <w:rsid w:val="008D44F7"/>
    <w:rsid w:val="008D53B1"/>
    <w:rsid w:val="008D7F19"/>
    <w:rsid w:val="008E3A73"/>
    <w:rsid w:val="008F081D"/>
    <w:rsid w:val="008F3C39"/>
    <w:rsid w:val="00903188"/>
    <w:rsid w:val="00904FC3"/>
    <w:rsid w:val="00906E28"/>
    <w:rsid w:val="0090704F"/>
    <w:rsid w:val="00910A5A"/>
    <w:rsid w:val="00913AC5"/>
    <w:rsid w:val="00916E80"/>
    <w:rsid w:val="00917844"/>
    <w:rsid w:val="00921594"/>
    <w:rsid w:val="0092197E"/>
    <w:rsid w:val="00921D51"/>
    <w:rsid w:val="00930326"/>
    <w:rsid w:val="009313AD"/>
    <w:rsid w:val="00931F1C"/>
    <w:rsid w:val="009333A2"/>
    <w:rsid w:val="0093559B"/>
    <w:rsid w:val="0093700A"/>
    <w:rsid w:val="00940114"/>
    <w:rsid w:val="00942519"/>
    <w:rsid w:val="009426A8"/>
    <w:rsid w:val="009431A1"/>
    <w:rsid w:val="00943DA5"/>
    <w:rsid w:val="0094537E"/>
    <w:rsid w:val="009460CC"/>
    <w:rsid w:val="0094715C"/>
    <w:rsid w:val="0095089A"/>
    <w:rsid w:val="00967115"/>
    <w:rsid w:val="00967317"/>
    <w:rsid w:val="00975236"/>
    <w:rsid w:val="0097569A"/>
    <w:rsid w:val="00975C90"/>
    <w:rsid w:val="0098070C"/>
    <w:rsid w:val="009827F7"/>
    <w:rsid w:val="00982E21"/>
    <w:rsid w:val="009847F6"/>
    <w:rsid w:val="00985776"/>
    <w:rsid w:val="0098748B"/>
    <w:rsid w:val="00996D30"/>
    <w:rsid w:val="009A6D97"/>
    <w:rsid w:val="009A7102"/>
    <w:rsid w:val="009B1F99"/>
    <w:rsid w:val="009B221C"/>
    <w:rsid w:val="009B2F09"/>
    <w:rsid w:val="009B4601"/>
    <w:rsid w:val="009B697B"/>
    <w:rsid w:val="009B7BC1"/>
    <w:rsid w:val="009C0FA8"/>
    <w:rsid w:val="009C1897"/>
    <w:rsid w:val="009C342F"/>
    <w:rsid w:val="009C612C"/>
    <w:rsid w:val="009C6D8C"/>
    <w:rsid w:val="009E29C4"/>
    <w:rsid w:val="009E3E28"/>
    <w:rsid w:val="009E52B4"/>
    <w:rsid w:val="009E6857"/>
    <w:rsid w:val="009F1551"/>
    <w:rsid w:val="009F4B9A"/>
    <w:rsid w:val="00A0222F"/>
    <w:rsid w:val="00A05C55"/>
    <w:rsid w:val="00A109A9"/>
    <w:rsid w:val="00A1129E"/>
    <w:rsid w:val="00A12E7F"/>
    <w:rsid w:val="00A17B65"/>
    <w:rsid w:val="00A17FEA"/>
    <w:rsid w:val="00A31AE1"/>
    <w:rsid w:val="00A3605A"/>
    <w:rsid w:val="00A46256"/>
    <w:rsid w:val="00A52B05"/>
    <w:rsid w:val="00A56AB8"/>
    <w:rsid w:val="00A5712C"/>
    <w:rsid w:val="00A609D4"/>
    <w:rsid w:val="00A620B1"/>
    <w:rsid w:val="00A62FFC"/>
    <w:rsid w:val="00A72B5F"/>
    <w:rsid w:val="00A75A4F"/>
    <w:rsid w:val="00A8049E"/>
    <w:rsid w:val="00A82CAF"/>
    <w:rsid w:val="00A849C9"/>
    <w:rsid w:val="00A86247"/>
    <w:rsid w:val="00A93483"/>
    <w:rsid w:val="00A96678"/>
    <w:rsid w:val="00AA55F8"/>
    <w:rsid w:val="00AB10C3"/>
    <w:rsid w:val="00AB6358"/>
    <w:rsid w:val="00AC0BFD"/>
    <w:rsid w:val="00AC1394"/>
    <w:rsid w:val="00AC21C6"/>
    <w:rsid w:val="00AC4ACB"/>
    <w:rsid w:val="00AD3454"/>
    <w:rsid w:val="00AD3A0E"/>
    <w:rsid w:val="00AD4F43"/>
    <w:rsid w:val="00AD5253"/>
    <w:rsid w:val="00AE2CD8"/>
    <w:rsid w:val="00AE405A"/>
    <w:rsid w:val="00AF12E3"/>
    <w:rsid w:val="00AF1549"/>
    <w:rsid w:val="00AF3528"/>
    <w:rsid w:val="00AF45A2"/>
    <w:rsid w:val="00AF5C31"/>
    <w:rsid w:val="00AF70C1"/>
    <w:rsid w:val="00B028A6"/>
    <w:rsid w:val="00B03F2A"/>
    <w:rsid w:val="00B063F8"/>
    <w:rsid w:val="00B1227C"/>
    <w:rsid w:val="00B1314F"/>
    <w:rsid w:val="00B13227"/>
    <w:rsid w:val="00B17F5D"/>
    <w:rsid w:val="00B209B5"/>
    <w:rsid w:val="00B22088"/>
    <w:rsid w:val="00B2630A"/>
    <w:rsid w:val="00B323B8"/>
    <w:rsid w:val="00B34F3C"/>
    <w:rsid w:val="00B41584"/>
    <w:rsid w:val="00B41DE0"/>
    <w:rsid w:val="00B45DE6"/>
    <w:rsid w:val="00B476B5"/>
    <w:rsid w:val="00B5244A"/>
    <w:rsid w:val="00B53788"/>
    <w:rsid w:val="00B600A2"/>
    <w:rsid w:val="00B61030"/>
    <w:rsid w:val="00B615D4"/>
    <w:rsid w:val="00B61B49"/>
    <w:rsid w:val="00B61D04"/>
    <w:rsid w:val="00B660A1"/>
    <w:rsid w:val="00B72148"/>
    <w:rsid w:val="00B85BB8"/>
    <w:rsid w:val="00B90CDE"/>
    <w:rsid w:val="00B92DCE"/>
    <w:rsid w:val="00BA4872"/>
    <w:rsid w:val="00BA5123"/>
    <w:rsid w:val="00BA5A1B"/>
    <w:rsid w:val="00BB1FCE"/>
    <w:rsid w:val="00BB5B5B"/>
    <w:rsid w:val="00BC1C76"/>
    <w:rsid w:val="00BD3BDF"/>
    <w:rsid w:val="00BE3027"/>
    <w:rsid w:val="00BE4388"/>
    <w:rsid w:val="00BE53F7"/>
    <w:rsid w:val="00BE57B4"/>
    <w:rsid w:val="00BF39A0"/>
    <w:rsid w:val="00BF43A2"/>
    <w:rsid w:val="00BF6182"/>
    <w:rsid w:val="00BF6C11"/>
    <w:rsid w:val="00C0619F"/>
    <w:rsid w:val="00C109E1"/>
    <w:rsid w:val="00C14854"/>
    <w:rsid w:val="00C179E3"/>
    <w:rsid w:val="00C2117E"/>
    <w:rsid w:val="00C240E7"/>
    <w:rsid w:val="00C2486F"/>
    <w:rsid w:val="00C24A5D"/>
    <w:rsid w:val="00C24FED"/>
    <w:rsid w:val="00C2628B"/>
    <w:rsid w:val="00C3137A"/>
    <w:rsid w:val="00C34131"/>
    <w:rsid w:val="00C3421A"/>
    <w:rsid w:val="00C35903"/>
    <w:rsid w:val="00C43BD1"/>
    <w:rsid w:val="00C54762"/>
    <w:rsid w:val="00C54F32"/>
    <w:rsid w:val="00C56BEB"/>
    <w:rsid w:val="00C60455"/>
    <w:rsid w:val="00C60873"/>
    <w:rsid w:val="00C61B70"/>
    <w:rsid w:val="00C61D90"/>
    <w:rsid w:val="00C7295D"/>
    <w:rsid w:val="00C76E68"/>
    <w:rsid w:val="00C77710"/>
    <w:rsid w:val="00C80DD5"/>
    <w:rsid w:val="00C84531"/>
    <w:rsid w:val="00C8637E"/>
    <w:rsid w:val="00CA2203"/>
    <w:rsid w:val="00CA5599"/>
    <w:rsid w:val="00CB1EB9"/>
    <w:rsid w:val="00CB258B"/>
    <w:rsid w:val="00CB2621"/>
    <w:rsid w:val="00CB5C0E"/>
    <w:rsid w:val="00CC4F79"/>
    <w:rsid w:val="00CD2FE5"/>
    <w:rsid w:val="00CD6A46"/>
    <w:rsid w:val="00CE0BC0"/>
    <w:rsid w:val="00CE79F3"/>
    <w:rsid w:val="00CF549D"/>
    <w:rsid w:val="00CF7D4D"/>
    <w:rsid w:val="00D03320"/>
    <w:rsid w:val="00D125F9"/>
    <w:rsid w:val="00D149AD"/>
    <w:rsid w:val="00D168F6"/>
    <w:rsid w:val="00D20EFE"/>
    <w:rsid w:val="00D2262A"/>
    <w:rsid w:val="00D23D45"/>
    <w:rsid w:val="00D26114"/>
    <w:rsid w:val="00D36BA9"/>
    <w:rsid w:val="00D372CC"/>
    <w:rsid w:val="00D4150A"/>
    <w:rsid w:val="00D41F5A"/>
    <w:rsid w:val="00D47858"/>
    <w:rsid w:val="00D529E6"/>
    <w:rsid w:val="00D53621"/>
    <w:rsid w:val="00D54276"/>
    <w:rsid w:val="00D54801"/>
    <w:rsid w:val="00D55553"/>
    <w:rsid w:val="00D56286"/>
    <w:rsid w:val="00D603A7"/>
    <w:rsid w:val="00D621CF"/>
    <w:rsid w:val="00D633CA"/>
    <w:rsid w:val="00D720E8"/>
    <w:rsid w:val="00D810CB"/>
    <w:rsid w:val="00D810FF"/>
    <w:rsid w:val="00D8159F"/>
    <w:rsid w:val="00D830A4"/>
    <w:rsid w:val="00D83E63"/>
    <w:rsid w:val="00D90D1F"/>
    <w:rsid w:val="00D910F2"/>
    <w:rsid w:val="00D923D8"/>
    <w:rsid w:val="00D92EEE"/>
    <w:rsid w:val="00D93EFE"/>
    <w:rsid w:val="00D9466D"/>
    <w:rsid w:val="00D9521F"/>
    <w:rsid w:val="00D95360"/>
    <w:rsid w:val="00D962EB"/>
    <w:rsid w:val="00D96A74"/>
    <w:rsid w:val="00D96ABF"/>
    <w:rsid w:val="00D96B81"/>
    <w:rsid w:val="00DA03DA"/>
    <w:rsid w:val="00DA0A7A"/>
    <w:rsid w:val="00DA29AC"/>
    <w:rsid w:val="00DA60E8"/>
    <w:rsid w:val="00DB1341"/>
    <w:rsid w:val="00DB139A"/>
    <w:rsid w:val="00DB3739"/>
    <w:rsid w:val="00DB49FF"/>
    <w:rsid w:val="00DB4C86"/>
    <w:rsid w:val="00DC10F2"/>
    <w:rsid w:val="00DC2DDE"/>
    <w:rsid w:val="00DC44F1"/>
    <w:rsid w:val="00DC6BF8"/>
    <w:rsid w:val="00DD7AC6"/>
    <w:rsid w:val="00DD7DD4"/>
    <w:rsid w:val="00DE01F9"/>
    <w:rsid w:val="00DE26E5"/>
    <w:rsid w:val="00DE3102"/>
    <w:rsid w:val="00DE5BF5"/>
    <w:rsid w:val="00DE6915"/>
    <w:rsid w:val="00DF3B61"/>
    <w:rsid w:val="00DF59A6"/>
    <w:rsid w:val="00DF638E"/>
    <w:rsid w:val="00DF6652"/>
    <w:rsid w:val="00DF7D3B"/>
    <w:rsid w:val="00E00071"/>
    <w:rsid w:val="00E01353"/>
    <w:rsid w:val="00E0161A"/>
    <w:rsid w:val="00E02921"/>
    <w:rsid w:val="00E05D15"/>
    <w:rsid w:val="00E06796"/>
    <w:rsid w:val="00E073A4"/>
    <w:rsid w:val="00E10F11"/>
    <w:rsid w:val="00E14DB0"/>
    <w:rsid w:val="00E1746D"/>
    <w:rsid w:val="00E2104A"/>
    <w:rsid w:val="00E252E7"/>
    <w:rsid w:val="00E30A17"/>
    <w:rsid w:val="00E31C3A"/>
    <w:rsid w:val="00E35DF3"/>
    <w:rsid w:val="00E37205"/>
    <w:rsid w:val="00E37FF2"/>
    <w:rsid w:val="00E40389"/>
    <w:rsid w:val="00E4041B"/>
    <w:rsid w:val="00E46AD9"/>
    <w:rsid w:val="00E50085"/>
    <w:rsid w:val="00E547E9"/>
    <w:rsid w:val="00E570A9"/>
    <w:rsid w:val="00E6065A"/>
    <w:rsid w:val="00E6105A"/>
    <w:rsid w:val="00E704DC"/>
    <w:rsid w:val="00E70FA2"/>
    <w:rsid w:val="00E7385B"/>
    <w:rsid w:val="00E75D20"/>
    <w:rsid w:val="00E760CB"/>
    <w:rsid w:val="00E8022A"/>
    <w:rsid w:val="00E85A3B"/>
    <w:rsid w:val="00E85B43"/>
    <w:rsid w:val="00E862B5"/>
    <w:rsid w:val="00E90ECF"/>
    <w:rsid w:val="00E92D6C"/>
    <w:rsid w:val="00E93096"/>
    <w:rsid w:val="00E944A3"/>
    <w:rsid w:val="00E945B7"/>
    <w:rsid w:val="00E966DC"/>
    <w:rsid w:val="00EA0267"/>
    <w:rsid w:val="00EA40D1"/>
    <w:rsid w:val="00EA463E"/>
    <w:rsid w:val="00EA547F"/>
    <w:rsid w:val="00EA5AA1"/>
    <w:rsid w:val="00EA6C85"/>
    <w:rsid w:val="00EB1CE3"/>
    <w:rsid w:val="00EB25E9"/>
    <w:rsid w:val="00EB3079"/>
    <w:rsid w:val="00EC2CE0"/>
    <w:rsid w:val="00EC6E89"/>
    <w:rsid w:val="00EC7C04"/>
    <w:rsid w:val="00ED01F7"/>
    <w:rsid w:val="00ED5C94"/>
    <w:rsid w:val="00EE3270"/>
    <w:rsid w:val="00EF4F78"/>
    <w:rsid w:val="00EF5553"/>
    <w:rsid w:val="00EF7923"/>
    <w:rsid w:val="00F0118D"/>
    <w:rsid w:val="00F0267A"/>
    <w:rsid w:val="00F039A4"/>
    <w:rsid w:val="00F03F9F"/>
    <w:rsid w:val="00F05EFA"/>
    <w:rsid w:val="00F0688B"/>
    <w:rsid w:val="00F1131F"/>
    <w:rsid w:val="00F224A8"/>
    <w:rsid w:val="00F27A20"/>
    <w:rsid w:val="00F305DC"/>
    <w:rsid w:val="00F309CB"/>
    <w:rsid w:val="00F33824"/>
    <w:rsid w:val="00F34CD8"/>
    <w:rsid w:val="00F4038D"/>
    <w:rsid w:val="00F41B69"/>
    <w:rsid w:val="00F41F83"/>
    <w:rsid w:val="00F5640E"/>
    <w:rsid w:val="00F63F53"/>
    <w:rsid w:val="00F670E6"/>
    <w:rsid w:val="00F72160"/>
    <w:rsid w:val="00F728A2"/>
    <w:rsid w:val="00F74A07"/>
    <w:rsid w:val="00F75CAF"/>
    <w:rsid w:val="00F7720F"/>
    <w:rsid w:val="00F80927"/>
    <w:rsid w:val="00F82FC7"/>
    <w:rsid w:val="00F85062"/>
    <w:rsid w:val="00F85A97"/>
    <w:rsid w:val="00F873D8"/>
    <w:rsid w:val="00FA430C"/>
    <w:rsid w:val="00FA6FD3"/>
    <w:rsid w:val="00FB1B30"/>
    <w:rsid w:val="00FB7349"/>
    <w:rsid w:val="00FC658D"/>
    <w:rsid w:val="00FC6C6C"/>
    <w:rsid w:val="00FD2A8D"/>
    <w:rsid w:val="00FD32D6"/>
    <w:rsid w:val="00FE07AD"/>
    <w:rsid w:val="00FE1F85"/>
    <w:rsid w:val="00FE3DDC"/>
    <w:rsid w:val="00FE5148"/>
    <w:rsid w:val="00FF083A"/>
    <w:rsid w:val="00FF0A23"/>
    <w:rsid w:val="00FF2B3E"/>
    <w:rsid w:val="00FF3533"/>
    <w:rsid w:val="01C43616"/>
    <w:rsid w:val="038C185D"/>
    <w:rsid w:val="048033EF"/>
    <w:rsid w:val="05742A02"/>
    <w:rsid w:val="05B5126E"/>
    <w:rsid w:val="05BD667A"/>
    <w:rsid w:val="07C701A7"/>
    <w:rsid w:val="093D30A4"/>
    <w:rsid w:val="0FB658B2"/>
    <w:rsid w:val="0FE61F88"/>
    <w:rsid w:val="1318538C"/>
    <w:rsid w:val="150C6DA8"/>
    <w:rsid w:val="165A537E"/>
    <w:rsid w:val="16D25885"/>
    <w:rsid w:val="19135D35"/>
    <w:rsid w:val="1A6516DC"/>
    <w:rsid w:val="1E996BC3"/>
    <w:rsid w:val="21277601"/>
    <w:rsid w:val="21E63248"/>
    <w:rsid w:val="243A1CC5"/>
    <w:rsid w:val="25700DFA"/>
    <w:rsid w:val="267B7D64"/>
    <w:rsid w:val="272B2322"/>
    <w:rsid w:val="27D24D61"/>
    <w:rsid w:val="28162717"/>
    <w:rsid w:val="28696FB8"/>
    <w:rsid w:val="29A94967"/>
    <w:rsid w:val="2DBC3BB4"/>
    <w:rsid w:val="2DD44860"/>
    <w:rsid w:val="30D75446"/>
    <w:rsid w:val="34CF5F34"/>
    <w:rsid w:val="3C496951"/>
    <w:rsid w:val="3C696D4F"/>
    <w:rsid w:val="3CF84129"/>
    <w:rsid w:val="3E2B003F"/>
    <w:rsid w:val="40DB5961"/>
    <w:rsid w:val="440D1834"/>
    <w:rsid w:val="44DB5385"/>
    <w:rsid w:val="45485D39"/>
    <w:rsid w:val="4DD74443"/>
    <w:rsid w:val="4F4B07AB"/>
    <w:rsid w:val="4FAD3360"/>
    <w:rsid w:val="51B43D99"/>
    <w:rsid w:val="5404268F"/>
    <w:rsid w:val="54F70ABF"/>
    <w:rsid w:val="5634689E"/>
    <w:rsid w:val="59BD54AB"/>
    <w:rsid w:val="5CB54AF1"/>
    <w:rsid w:val="618A29BB"/>
    <w:rsid w:val="62127BA9"/>
    <w:rsid w:val="62D96DE9"/>
    <w:rsid w:val="62F90CF6"/>
    <w:rsid w:val="656C2A9B"/>
    <w:rsid w:val="66A6647E"/>
    <w:rsid w:val="6A2E6C78"/>
    <w:rsid w:val="6AAC36A1"/>
    <w:rsid w:val="6E894E68"/>
    <w:rsid w:val="73850138"/>
    <w:rsid w:val="79E24DAD"/>
    <w:rsid w:val="7F7801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qFormat="1" w:unhideWhenUsed="0" w:uiPriority="9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21"/>
    <w:qFormat/>
    <w:locked/>
    <w:uiPriority w:val="99"/>
    <w:pPr>
      <w:keepNext/>
      <w:keepLines/>
      <w:spacing w:before="340" w:after="330" w:line="578" w:lineRule="auto"/>
      <w:outlineLvl w:val="0"/>
    </w:pPr>
    <w:rPr>
      <w:b/>
      <w:bCs/>
      <w:kern w:val="44"/>
      <w:sz w:val="44"/>
      <w:szCs w:val="44"/>
    </w:rPr>
  </w:style>
  <w:style w:type="paragraph" w:styleId="4">
    <w:name w:val="heading 2"/>
    <w:basedOn w:val="1"/>
    <w:next w:val="1"/>
    <w:link w:val="22"/>
    <w:qFormat/>
    <w:locked/>
    <w:uiPriority w:val="9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styleId="5">
    <w:name w:val="annotation text"/>
    <w:basedOn w:val="1"/>
    <w:link w:val="34"/>
    <w:semiHidden/>
    <w:qFormat/>
    <w:uiPriority w:val="99"/>
  </w:style>
  <w:style w:type="paragraph" w:styleId="6">
    <w:name w:val="Body Text"/>
    <w:basedOn w:val="1"/>
    <w:link w:val="27"/>
    <w:qFormat/>
    <w:uiPriority w:val="99"/>
    <w:rPr>
      <w:sz w:val="20"/>
      <w:szCs w:val="20"/>
    </w:rPr>
  </w:style>
  <w:style w:type="paragraph" w:styleId="7">
    <w:name w:val="toc 3"/>
    <w:basedOn w:val="1"/>
    <w:next w:val="1"/>
    <w:qFormat/>
    <w:locked/>
    <w:uiPriority w:val="99"/>
    <w:pPr>
      <w:widowControl/>
      <w:autoSpaceDE/>
      <w:autoSpaceDN/>
      <w:spacing w:after="100" w:line="276" w:lineRule="auto"/>
      <w:ind w:left="440"/>
    </w:pPr>
    <w:rPr>
      <w:rFonts w:ascii="Calibri" w:hAnsi="Calibri" w:cs="Times New Roman"/>
      <w:lang w:eastAsia="zh-CN"/>
    </w:rPr>
  </w:style>
  <w:style w:type="paragraph" w:styleId="8">
    <w:name w:val="Date"/>
    <w:basedOn w:val="1"/>
    <w:next w:val="1"/>
    <w:link w:val="33"/>
    <w:semiHidden/>
    <w:qFormat/>
    <w:uiPriority w:val="99"/>
    <w:pPr>
      <w:ind w:left="100" w:leftChars="2500"/>
    </w:pPr>
    <w:rPr>
      <w:rFonts w:hAnsi="Calibri"/>
    </w:rPr>
  </w:style>
  <w:style w:type="paragraph" w:styleId="9">
    <w:name w:val="Balloon Text"/>
    <w:basedOn w:val="1"/>
    <w:link w:val="32"/>
    <w:semiHidden/>
    <w:qFormat/>
    <w:uiPriority w:val="99"/>
    <w:rPr>
      <w:rFonts w:hAnsi="Calibri"/>
      <w:sz w:val="18"/>
      <w:szCs w:val="18"/>
    </w:rPr>
  </w:style>
  <w:style w:type="paragraph" w:styleId="10">
    <w:name w:val="footer"/>
    <w:basedOn w:val="1"/>
    <w:link w:val="25"/>
    <w:qFormat/>
    <w:uiPriority w:val="99"/>
    <w:pPr>
      <w:tabs>
        <w:tab w:val="center" w:pos="4153"/>
        <w:tab w:val="right" w:pos="8306"/>
      </w:tabs>
      <w:snapToGrid w:val="0"/>
    </w:pPr>
    <w:rPr>
      <w:sz w:val="18"/>
      <w:szCs w:val="18"/>
    </w:rPr>
  </w:style>
  <w:style w:type="paragraph" w:styleId="11">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locked/>
    <w:uiPriority w:val="99"/>
    <w:pPr>
      <w:widowControl/>
      <w:autoSpaceDE/>
      <w:autoSpaceDN/>
      <w:spacing w:after="100" w:line="276" w:lineRule="auto"/>
    </w:pPr>
    <w:rPr>
      <w:rFonts w:ascii="Calibri" w:hAnsi="Calibri" w:cs="Times New Roman"/>
      <w:lang w:eastAsia="zh-CN"/>
    </w:rPr>
  </w:style>
  <w:style w:type="paragraph" w:styleId="13">
    <w:name w:val="toc 2"/>
    <w:basedOn w:val="1"/>
    <w:next w:val="1"/>
    <w:qFormat/>
    <w:locked/>
    <w:uiPriority w:val="99"/>
    <w:pPr>
      <w:widowControl/>
      <w:autoSpaceDE/>
      <w:autoSpaceDN/>
      <w:spacing w:after="100" w:line="276" w:lineRule="auto"/>
      <w:ind w:left="220"/>
    </w:pPr>
    <w:rPr>
      <w:rFonts w:ascii="Calibri" w:hAnsi="Calibri" w:cs="Times New Roman"/>
      <w:lang w:eastAsia="zh-CN"/>
    </w:rPr>
  </w:style>
  <w:style w:type="paragraph" w:styleId="14">
    <w:name w:val="Normal (Web)"/>
    <w:basedOn w:val="1"/>
    <w:semiHidden/>
    <w:unhideWhenUsed/>
    <w:qFormat/>
    <w:uiPriority w:val="99"/>
    <w:pPr>
      <w:widowControl/>
      <w:autoSpaceDE/>
      <w:autoSpaceDN/>
      <w:spacing w:before="100" w:beforeAutospacing="1" w:after="100" w:afterAutospacing="1"/>
    </w:pPr>
    <w:rPr>
      <w:sz w:val="24"/>
      <w:szCs w:val="24"/>
      <w:lang w:eastAsia="zh-CN"/>
    </w:rPr>
  </w:style>
  <w:style w:type="paragraph" w:styleId="15">
    <w:name w:val="annotation subject"/>
    <w:basedOn w:val="5"/>
    <w:next w:val="5"/>
    <w:link w:val="35"/>
    <w:semiHidden/>
    <w:qFormat/>
    <w:uiPriority w:val="99"/>
    <w:rPr>
      <w:b/>
      <w:bCs/>
    </w:rPr>
  </w:style>
  <w:style w:type="table" w:styleId="17">
    <w:name w:val="Table Grid"/>
    <w:basedOn w:val="16"/>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99"/>
    <w:rPr>
      <w:rFonts w:cs="Times New Roman"/>
      <w:color w:val="0000FF"/>
      <w:u w:val="single"/>
    </w:rPr>
  </w:style>
  <w:style w:type="character" w:styleId="20">
    <w:name w:val="annotation reference"/>
    <w:basedOn w:val="18"/>
    <w:semiHidden/>
    <w:qFormat/>
    <w:uiPriority w:val="99"/>
    <w:rPr>
      <w:rFonts w:cs="Times New Roman"/>
      <w:sz w:val="21"/>
      <w:szCs w:val="21"/>
    </w:rPr>
  </w:style>
  <w:style w:type="character" w:customStyle="1" w:styleId="21">
    <w:name w:val="标题 1 Char"/>
    <w:basedOn w:val="18"/>
    <w:link w:val="3"/>
    <w:qFormat/>
    <w:locked/>
    <w:uiPriority w:val="99"/>
    <w:rPr>
      <w:rFonts w:ascii="宋体" w:eastAsia="宋体" w:cs="宋体"/>
      <w:b/>
      <w:bCs/>
      <w:kern w:val="44"/>
      <w:sz w:val="44"/>
      <w:szCs w:val="44"/>
      <w:lang w:eastAsia="en-US"/>
    </w:rPr>
  </w:style>
  <w:style w:type="character" w:customStyle="1" w:styleId="22">
    <w:name w:val="标题 2 Char"/>
    <w:basedOn w:val="18"/>
    <w:link w:val="4"/>
    <w:semiHidden/>
    <w:qFormat/>
    <w:locked/>
    <w:uiPriority w:val="99"/>
    <w:rPr>
      <w:rFonts w:ascii="Cambria" w:hAnsi="Cambria" w:eastAsia="宋体" w:cs="Times New Roman"/>
      <w:b/>
      <w:bCs/>
      <w:kern w:val="0"/>
      <w:sz w:val="32"/>
      <w:szCs w:val="32"/>
      <w:lang w:eastAsia="en-US"/>
    </w:rPr>
  </w:style>
  <w:style w:type="paragraph" w:customStyle="1" w:styleId="23">
    <w:name w:val="标题 21"/>
    <w:basedOn w:val="1"/>
    <w:qFormat/>
    <w:uiPriority w:val="99"/>
    <w:pPr>
      <w:ind w:left="20"/>
      <w:outlineLvl w:val="2"/>
    </w:pPr>
    <w:rPr>
      <w:sz w:val="29"/>
      <w:szCs w:val="29"/>
    </w:rPr>
  </w:style>
  <w:style w:type="character" w:customStyle="1" w:styleId="24">
    <w:name w:val="页眉 Char"/>
    <w:basedOn w:val="18"/>
    <w:link w:val="11"/>
    <w:qFormat/>
    <w:locked/>
    <w:uiPriority w:val="99"/>
    <w:rPr>
      <w:rFonts w:ascii="宋体" w:hAnsi="宋体" w:eastAsia="宋体" w:cs="宋体"/>
      <w:kern w:val="0"/>
      <w:sz w:val="18"/>
      <w:szCs w:val="18"/>
      <w:lang w:eastAsia="en-US"/>
    </w:rPr>
  </w:style>
  <w:style w:type="character" w:customStyle="1" w:styleId="25">
    <w:name w:val="页脚 Char"/>
    <w:basedOn w:val="18"/>
    <w:link w:val="10"/>
    <w:qFormat/>
    <w:locked/>
    <w:uiPriority w:val="99"/>
    <w:rPr>
      <w:rFonts w:ascii="宋体" w:hAnsi="宋体" w:eastAsia="宋体" w:cs="宋体"/>
      <w:kern w:val="0"/>
      <w:sz w:val="18"/>
      <w:szCs w:val="18"/>
      <w:lang w:eastAsia="en-US"/>
    </w:rPr>
  </w:style>
  <w:style w:type="paragraph" w:customStyle="1" w:styleId="26">
    <w:name w:val="列出段落1"/>
    <w:basedOn w:val="1"/>
    <w:qFormat/>
    <w:uiPriority w:val="99"/>
    <w:pPr>
      <w:ind w:firstLine="420" w:firstLineChars="200"/>
    </w:pPr>
  </w:style>
  <w:style w:type="character" w:customStyle="1" w:styleId="27">
    <w:name w:val="正文文本 Char"/>
    <w:basedOn w:val="18"/>
    <w:link w:val="6"/>
    <w:qFormat/>
    <w:locked/>
    <w:uiPriority w:val="99"/>
    <w:rPr>
      <w:rFonts w:ascii="宋体" w:hAnsi="宋体" w:eastAsia="宋体" w:cs="宋体"/>
      <w:kern w:val="0"/>
      <w:sz w:val="20"/>
      <w:szCs w:val="20"/>
      <w:lang w:eastAsia="en-US"/>
    </w:rPr>
  </w:style>
  <w:style w:type="paragraph" w:customStyle="1" w:styleId="28">
    <w:name w:val="标题 41"/>
    <w:basedOn w:val="1"/>
    <w:qFormat/>
    <w:uiPriority w:val="99"/>
    <w:pPr>
      <w:spacing w:before="68"/>
      <w:ind w:left="1197"/>
      <w:outlineLvl w:val="4"/>
    </w:pPr>
    <w:rPr>
      <w:sz w:val="23"/>
      <w:szCs w:val="23"/>
    </w:rPr>
  </w:style>
  <w:style w:type="character" w:customStyle="1" w:styleId="29">
    <w:name w:val="占位符文本1"/>
    <w:basedOn w:val="18"/>
    <w:semiHidden/>
    <w:qFormat/>
    <w:uiPriority w:val="99"/>
    <w:rPr>
      <w:rFonts w:cs="Times New Roman"/>
      <w:color w:val="808080"/>
    </w:rPr>
  </w:style>
  <w:style w:type="paragraph" w:customStyle="1" w:styleId="30">
    <w:name w:val="标题 11"/>
    <w:basedOn w:val="1"/>
    <w:qFormat/>
    <w:uiPriority w:val="99"/>
    <w:pPr>
      <w:ind w:left="175"/>
      <w:outlineLvl w:val="1"/>
    </w:pPr>
    <w:rPr>
      <w:sz w:val="39"/>
      <w:szCs w:val="39"/>
    </w:rPr>
  </w:style>
  <w:style w:type="paragraph" w:customStyle="1" w:styleId="31">
    <w:name w:val="标题 61"/>
    <w:basedOn w:val="1"/>
    <w:qFormat/>
    <w:uiPriority w:val="99"/>
    <w:pPr>
      <w:ind w:left="20"/>
      <w:outlineLvl w:val="6"/>
    </w:pPr>
    <w:rPr>
      <w:sz w:val="21"/>
      <w:szCs w:val="21"/>
    </w:rPr>
  </w:style>
  <w:style w:type="character" w:customStyle="1" w:styleId="32">
    <w:name w:val="批注框文本 Char"/>
    <w:basedOn w:val="18"/>
    <w:link w:val="9"/>
    <w:semiHidden/>
    <w:qFormat/>
    <w:locked/>
    <w:uiPriority w:val="99"/>
    <w:rPr>
      <w:rFonts w:ascii="宋体" w:eastAsia="宋体" w:cs="宋体"/>
      <w:kern w:val="0"/>
      <w:sz w:val="18"/>
      <w:szCs w:val="18"/>
      <w:lang w:eastAsia="en-US"/>
    </w:rPr>
  </w:style>
  <w:style w:type="character" w:customStyle="1" w:styleId="33">
    <w:name w:val="日期 Char"/>
    <w:basedOn w:val="18"/>
    <w:link w:val="8"/>
    <w:semiHidden/>
    <w:qFormat/>
    <w:locked/>
    <w:uiPriority w:val="99"/>
    <w:rPr>
      <w:rFonts w:ascii="宋体" w:eastAsia="宋体" w:cs="宋体"/>
      <w:kern w:val="0"/>
      <w:sz w:val="22"/>
      <w:szCs w:val="22"/>
      <w:lang w:eastAsia="en-US"/>
    </w:rPr>
  </w:style>
  <w:style w:type="character" w:customStyle="1" w:styleId="34">
    <w:name w:val="批注文字 Char"/>
    <w:basedOn w:val="18"/>
    <w:link w:val="5"/>
    <w:semiHidden/>
    <w:qFormat/>
    <w:locked/>
    <w:uiPriority w:val="99"/>
    <w:rPr>
      <w:rFonts w:ascii="宋体" w:eastAsia="宋体" w:cs="宋体"/>
      <w:kern w:val="0"/>
      <w:sz w:val="22"/>
      <w:szCs w:val="22"/>
      <w:lang w:eastAsia="en-US"/>
    </w:rPr>
  </w:style>
  <w:style w:type="character" w:customStyle="1" w:styleId="35">
    <w:name w:val="批注主题 Char"/>
    <w:basedOn w:val="34"/>
    <w:link w:val="15"/>
    <w:semiHidden/>
    <w:qFormat/>
    <w:locked/>
    <w:uiPriority w:val="99"/>
    <w:rPr>
      <w:b/>
      <w:bCs/>
    </w:rPr>
  </w:style>
  <w:style w:type="paragraph" w:customStyle="1" w:styleId="36">
    <w:name w:val="TOC 标题1"/>
    <w:basedOn w:val="3"/>
    <w:next w:val="1"/>
    <w:qFormat/>
    <w:uiPriority w:val="99"/>
    <w:pPr>
      <w:widowControl/>
      <w:autoSpaceDE/>
      <w:autoSpaceDN/>
      <w:spacing w:before="480" w:after="0" w:line="276" w:lineRule="auto"/>
      <w:outlineLvl w:val="9"/>
    </w:pPr>
    <w:rPr>
      <w:rFonts w:ascii="Cambria" w:hAnsi="Cambria" w:cs="Times New Roman"/>
      <w:color w:val="365F91"/>
      <w:kern w:val="0"/>
      <w:sz w:val="28"/>
      <w:szCs w:val="28"/>
      <w:lang w:eastAsia="zh-CN"/>
    </w:rPr>
  </w:style>
  <w:style w:type="paragraph" w:customStyle="1" w:styleId="37">
    <w:name w:val="无间隔1"/>
    <w:qFormat/>
    <w:uiPriority w:val="99"/>
    <w:pPr>
      <w:widowControl w:val="0"/>
      <w:autoSpaceDE w:val="0"/>
      <w:autoSpaceDN w:val="0"/>
    </w:pPr>
    <w:rPr>
      <w:rFonts w:ascii="宋体" w:hAnsi="宋体" w:eastAsia="宋体" w:cs="宋体"/>
      <w:sz w:val="22"/>
      <w:szCs w:val="22"/>
      <w:lang w:val="en-US" w:eastAsia="en-US" w:bidi="ar-SA"/>
    </w:rPr>
  </w:style>
  <w:style w:type="paragraph" w:customStyle="1" w:styleId="38">
    <w:name w:val="Char"/>
    <w:basedOn w:val="1"/>
    <w:qFormat/>
    <w:uiPriority w:val="99"/>
    <w:pPr>
      <w:autoSpaceDE/>
      <w:autoSpaceDN/>
      <w:adjustRightInd w:val="0"/>
      <w:spacing w:line="312" w:lineRule="auto"/>
      <w:jc w:val="both"/>
      <w:textAlignment w:val="baseline"/>
    </w:pPr>
    <w:rPr>
      <w:rFonts w:ascii="Times New Roman" w:hAnsi="Times New Roman" w:cs="Times New Roman"/>
      <w:kern w:val="2"/>
      <w:sz w:val="21"/>
      <w:szCs w:val="20"/>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690</Words>
  <Characters>3935</Characters>
  <Lines>32</Lines>
  <Paragraphs>9</Paragraphs>
  <TotalTime>4</TotalTime>
  <ScaleCrop>false</ScaleCrop>
  <LinksUpToDate>false</LinksUpToDate>
  <CharactersWithSpaces>4616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2020-09-14T00:41:00Z</dcterms:created>
  <dc:creator>administrator</dc:creator>
  <cp:lastModifiedBy>Administrator</cp:lastModifiedBy>
  <cp:lastPrinted>2019-01-08T09:02:00Z</cp:lastPrinted>
  <dcterms:modified xsi:type="dcterms:W3CDTF">2026-02-04T03:21:56Z</dcterms:modified>
  <dc:title>二分厂方圆坯连铸机主机设备功能性包保项目合同</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982CD91360934AB4AF001C834176048A</vt:lpwstr>
  </property>
</Properties>
</file>