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CAA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肝脏弹性检测仪设备需求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5319"/>
        <w:gridCol w:w="1792"/>
      </w:tblGrid>
      <w:tr w14:paraId="4F35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 w14:paraId="7EF1278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需求项目</w:t>
            </w:r>
          </w:p>
        </w:tc>
        <w:tc>
          <w:tcPr>
            <w:tcW w:w="5319" w:type="dxa"/>
            <w:vAlign w:val="center"/>
          </w:tcPr>
          <w:p w14:paraId="3481527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需求明细</w:t>
            </w:r>
          </w:p>
        </w:tc>
        <w:tc>
          <w:tcPr>
            <w:tcW w:w="1792" w:type="dxa"/>
            <w:vAlign w:val="center"/>
          </w:tcPr>
          <w:p w14:paraId="09ED5A5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E96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restart"/>
            <w:vAlign w:val="center"/>
          </w:tcPr>
          <w:p w14:paraId="49DA4EB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主要功能需求</w:t>
            </w:r>
          </w:p>
        </w:tc>
        <w:tc>
          <w:tcPr>
            <w:tcW w:w="5319" w:type="dxa"/>
            <w:vAlign w:val="center"/>
          </w:tcPr>
          <w:p w14:paraId="22C88436"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1.具备评分功能：评估肝癌、高风险脂肪性肝炎</w:t>
            </w:r>
          </w:p>
        </w:tc>
        <w:tc>
          <w:tcPr>
            <w:tcW w:w="1792" w:type="dxa"/>
            <w:vAlign w:val="center"/>
          </w:tcPr>
          <w:p w14:paraId="6D60B0E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A5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</w:tcPr>
          <w:p w14:paraId="40A9516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3EB46B83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2.可对接医院体检系统和打印图文报告</w:t>
            </w:r>
          </w:p>
        </w:tc>
        <w:tc>
          <w:tcPr>
            <w:tcW w:w="1792" w:type="dxa"/>
            <w:vAlign w:val="center"/>
          </w:tcPr>
          <w:p w14:paraId="326576B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5F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</w:tcPr>
          <w:p w14:paraId="3ADCE01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71DBA386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53696B4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69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</w:tcPr>
          <w:p w14:paraId="252C93DC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5C4D934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339B0DA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1A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</w:tcPr>
          <w:p w14:paraId="42584669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3EB7A710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44194E4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E8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restart"/>
            <w:vAlign w:val="center"/>
          </w:tcPr>
          <w:p w14:paraId="25630FE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主要配置需求</w:t>
            </w:r>
          </w:p>
        </w:tc>
        <w:tc>
          <w:tcPr>
            <w:tcW w:w="5319" w:type="dxa"/>
            <w:vAlign w:val="center"/>
          </w:tcPr>
          <w:p w14:paraId="5CCD1998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1.脂肪肝定量检测功能模块</w:t>
            </w:r>
            <w:bookmarkStart w:id="0" w:name="_GoBack"/>
            <w:bookmarkEnd w:id="0"/>
          </w:p>
        </w:tc>
        <w:tc>
          <w:tcPr>
            <w:tcW w:w="1792" w:type="dxa"/>
            <w:vAlign w:val="center"/>
          </w:tcPr>
          <w:p w14:paraId="5EDAF416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73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</w:tcPr>
          <w:p w14:paraId="78532B4D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53C662A1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2.肝脏硬度定量检测功能模块</w:t>
            </w:r>
          </w:p>
        </w:tc>
        <w:tc>
          <w:tcPr>
            <w:tcW w:w="1792" w:type="dxa"/>
            <w:vAlign w:val="center"/>
          </w:tcPr>
          <w:p w14:paraId="44D4C7A4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4C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</w:tcPr>
          <w:p w14:paraId="089B719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19F10E5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3.图文工作站</w:t>
            </w:r>
          </w:p>
        </w:tc>
        <w:tc>
          <w:tcPr>
            <w:tcW w:w="1792" w:type="dxa"/>
            <w:vAlign w:val="center"/>
          </w:tcPr>
          <w:p w14:paraId="47190B9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53D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</w:tcPr>
          <w:p w14:paraId="72623797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0BC61993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7F164F6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A8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</w:tcPr>
          <w:p w14:paraId="0FC630B0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4D9A0EA8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7C016A8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F5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</w:tcPr>
          <w:p w14:paraId="1F4A0FEE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5332444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59F6D44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6926BBC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A53EA"/>
    <w:rsid w:val="24323971"/>
    <w:rsid w:val="321E5346"/>
    <w:rsid w:val="5EA070C6"/>
    <w:rsid w:val="7BCA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103</Characters>
  <Lines>0</Lines>
  <Paragraphs>0</Paragraphs>
  <TotalTime>262</TotalTime>
  <ScaleCrop>false</ScaleCrop>
  <LinksUpToDate>false</LinksUpToDate>
  <CharactersWithSpaces>103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2025-09-01T02:13:00Z</dcterms:created>
  <dc:creator>罗经杰</dc:creator>
  <cp:lastModifiedBy>罗经杰</cp:lastModifiedBy>
  <dcterms:modified xsi:type="dcterms:W3CDTF">2025-09-02T07:12:51Z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85BB70CA2AD8405BA83C6999909B612B_13</vt:lpwstr>
  </property>
  <property fmtid="{D5CDD505-2E9C-101B-9397-08002B2CF9AE}" pid="4" name="KSOTemplateDocerSaveRecord">
    <vt:lpwstr>eyJoZGlkIjoiNWRkNGFkOGIwYTE2OTg4NGQ5YWE2MWY1MzM4ODY1OGEiLCJ1c2VySWQiOiI0MDg0Nzk4MjcifQ==</vt:lpwstr>
  </property>
</Properties>
</file>