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b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2"/>
        </w:rPr>
        <w:t>政府采购意向</w:t>
      </w: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ind w:firstLine="60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为便于供应商及时了解政府采购信息，根据《财政部关于开展政府采购意向公开工作的通知》（财库〔2020〕10号）等有关规定，现将《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浙江省天目溪幸福河湖建设项目（数字化标段）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》项目的采购意向公开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如下：</w:t>
      </w:r>
    </w:p>
    <w:tbl>
      <w:tblPr>
        <w:tblStyle w:val="2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1802"/>
        <w:gridCol w:w="4170"/>
        <w:gridCol w:w="1150"/>
        <w:gridCol w:w="155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采购项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目名称</w:t>
            </w:r>
          </w:p>
        </w:tc>
        <w:tc>
          <w:tcPr>
            <w:tcW w:w="41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采购需求概况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预算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6"/>
                <w:kern w:val="0"/>
                <w:sz w:val="28"/>
                <w:szCs w:val="28"/>
              </w:rPr>
              <w:t>预计采购时间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6"/>
                <w:kern w:val="0"/>
                <w:sz w:val="28"/>
                <w:szCs w:val="28"/>
              </w:rPr>
              <w:t>（填写到月）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4" w:hRule="atLeast"/>
        </w:trPr>
        <w:tc>
          <w:tcPr>
            <w:tcW w:w="4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浙江省天目溪幸福河湖建设项目（数字化标段）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围绕国家水利部、浙江省水利厅对全域幸福河湖的建设要求，基于临安区已建设的天目安澜一平台、水利一张图总体框架，在现有基础设施上加密监测站网，突出打造亲水节点平台；在已有应用模块的基础上，整合现有业务模块和数据资源，梳理天目溪幸福河湖相关业务，谋划业务流程、数据标准、制度规范，建立亲水指数模型，结合实时监测站点，打造AI河长、水域指标、亲水圈预警、亲水圈服务等应用场景，从监管和服务两侧为幸福河湖提供线上载体和分析决策依据，打造全域幸福河湖治理体系。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eastAsia="zh-CN"/>
                <w:woUserID w:val="2"/>
              </w:rPr>
              <w:t>974000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 xml:space="preserve"> 本次公开的采购意向是本单位政府采购工作的初步安排，采购项目情况以相关采购公告和采购文件为准。 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  </w:t>
      </w:r>
    </w:p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</w:pPr>
    </w:p>
    <w:p>
      <w:pPr>
        <w:widowControl/>
        <w:jc w:val="right"/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</w:rPr>
        <w:t>杭州市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临安区水利水电局</w:t>
      </w:r>
    </w:p>
    <w:sectPr>
      <w:pgSz w:w="11906" w:h="16838"/>
      <w:pgMar w:top="1814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MDBmZjZhYTNmNTVmZTFiNDYzODA5NGM0ZDZjZGEifQ=="/>
  </w:docVars>
  <w:rsids>
    <w:rsidRoot w:val="00A364DC"/>
    <w:rsid w:val="00030EC9"/>
    <w:rsid w:val="000C7DCD"/>
    <w:rsid w:val="001C1542"/>
    <w:rsid w:val="00207DDF"/>
    <w:rsid w:val="00302697"/>
    <w:rsid w:val="00A364DC"/>
    <w:rsid w:val="095011A8"/>
    <w:rsid w:val="10E90AE4"/>
    <w:rsid w:val="121D1E44"/>
    <w:rsid w:val="140B464A"/>
    <w:rsid w:val="17B86896"/>
    <w:rsid w:val="1AA24F53"/>
    <w:rsid w:val="1B4540CE"/>
    <w:rsid w:val="24CA10AB"/>
    <w:rsid w:val="26E2748C"/>
    <w:rsid w:val="2A8E16D9"/>
    <w:rsid w:val="2B3E484C"/>
    <w:rsid w:val="2F1B6E0F"/>
    <w:rsid w:val="2F4121A7"/>
    <w:rsid w:val="32786EF6"/>
    <w:rsid w:val="475A1AF1"/>
    <w:rsid w:val="4F602D94"/>
    <w:rsid w:val="53C13FAE"/>
    <w:rsid w:val="53FC12DE"/>
    <w:rsid w:val="5B1213E7"/>
    <w:rsid w:val="62FA10DE"/>
    <w:rsid w:val="6DCE5641"/>
    <w:rsid w:val="7419338E"/>
    <w:rsid w:val="78AD1B49"/>
    <w:rsid w:val="79FBCBD3"/>
    <w:rsid w:val="EF9345E0"/>
    <w:rsid w:val="EFF5E00B"/>
    <w:rsid w:val="F5BF7E64"/>
    <w:rsid w:val="F7ED4F45"/>
    <w:rsid w:val="FBE7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Sample"/>
    <w:basedOn w:val="3"/>
    <w:semiHidden/>
    <w:unhideWhenUsed/>
    <w:qFormat/>
    <w:uiPriority w:val="99"/>
    <w:rPr>
      <w:rFonts w:ascii="宋体" w:hAnsi="宋体" w:eastAsia="宋体" w:cs="宋体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</Words>
  <Characters>386</Characters>
  <Lines>1</Lines>
  <Paragraphs>1</Paragraphs>
  <TotalTime>0</TotalTime>
  <ScaleCrop>false</ScaleCrop>
  <LinksUpToDate>false</LinksUpToDate>
  <CharactersWithSpaces>399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2022-12-07T17:11:00Z</dcterms:created>
  <dc:creator>Administrator</dc:creator>
  <cp:lastModifiedBy>匿名用户</cp:lastModifiedBy>
  <cp:lastPrinted>2022-12-09T18:20:00Z</cp:lastPrinted>
  <dcterms:modified xsi:type="dcterms:W3CDTF">2025-11-17T09:50:45Z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7429B1940A654CF38A9E157927B92585_13</vt:lpwstr>
  </property>
  <property fmtid="{D5CDD505-2E9C-101B-9397-08002B2CF9AE}" pid="4" name="KSOTemplateDocerSaveRecord">
    <vt:lpwstr>eyJoZGlkIjoiZWUzOTM0YWQ1ZmFlM2E3NWQ3ZmQyMzZmMWRlZDgxM2QiLCJ1c2VySWQiOiIxNjQ5MTg5OTE1In0=</vt:lpwstr>
  </property>
</Properties>
</file>