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bookmarkStart w:id="0" w:name="_Toc521425606"/>
      <w:bookmarkStart w:id="1" w:name="_Toc6409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函</w:t>
      </w:r>
      <w:bookmarkEnd w:id="0"/>
      <w:bookmarkEnd w:id="1"/>
    </w:p>
    <w:p>
      <w:pPr>
        <w:pStyle w:val="3"/>
        <w:keepNext w:val="0"/>
        <w:keepLines w:val="0"/>
        <w:pageBreakBefore w:val="0"/>
        <w:widowControl w:val="0"/>
        <w:tabs>
          <w:tab w:val="left" w:pos="2630"/>
        </w:tabs>
        <w:kinsoku/>
        <w:wordWrap/>
        <w:overflowPunct/>
        <w:topLinePunct w:val="0"/>
        <w:bidi w:val="0"/>
        <w:adjustRightInd/>
        <w:snapToGrid/>
        <w:spacing w:before="192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 w:color="000000"/>
          <w:lang w:val="en-US" w:eastAsia="zh-CN"/>
        </w:rPr>
        <w:t>屯昌县水务事务中心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5"/>
          <w:sz w:val="32"/>
          <w:szCs w:val="32"/>
          <w:highlight w:val="none"/>
          <w:lang w:eastAsia="zh-CN"/>
        </w:rPr>
        <w:t>（招标人名称）：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4107"/>
        </w:tabs>
        <w:kinsoku/>
        <w:wordWrap/>
        <w:overflowPunct/>
        <w:topLinePunct w:val="0"/>
        <w:bidi w:val="0"/>
        <w:adjustRightInd/>
        <w:snapToGrid/>
        <w:spacing w:line="560" w:lineRule="exact"/>
        <w:ind w:firstLine="63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"/>
          <w:sz w:val="32"/>
          <w:szCs w:val="32"/>
          <w:highlight w:val="none"/>
          <w:lang w:eastAsia="zh-CN"/>
        </w:rPr>
        <w:t>1．我方已仔细研究了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eastAsia="zh-CN"/>
        </w:rPr>
        <w:t>公开选聘2022年度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农村供水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eastAsia="zh-CN"/>
        </w:rPr>
        <w:t>项目竣工财务决算单位公告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2"/>
          <w:sz w:val="32"/>
          <w:szCs w:val="32"/>
          <w:highlight w:val="none"/>
          <w:lang w:eastAsia="zh-CN"/>
        </w:rPr>
        <w:t>的全部内容，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愿意以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招标控制价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XXXX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作为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投标报价，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"/>
          <w:sz w:val="32"/>
          <w:szCs w:val="32"/>
          <w:highlight w:val="none"/>
          <w:lang w:eastAsia="zh-CN"/>
        </w:rPr>
        <w:t>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"/>
          <w:sz w:val="32"/>
          <w:szCs w:val="32"/>
          <w:highlight w:val="none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2"/>
          <w:sz w:val="32"/>
          <w:szCs w:val="32"/>
          <w:highlight w:val="none"/>
          <w:lang w:eastAsia="zh-CN"/>
        </w:rPr>
        <w:t>日历天，按合同约定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2"/>
          <w:sz w:val="32"/>
          <w:szCs w:val="32"/>
          <w:highlight w:val="none"/>
          <w:lang w:val="en-US" w:eastAsia="zh-CN"/>
        </w:rPr>
        <w:t>开展项目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财务决算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2"/>
          <w:sz w:val="32"/>
          <w:szCs w:val="32"/>
          <w:highlight w:val="none"/>
          <w:u w:val="none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2"/>
          <w:sz w:val="32"/>
          <w:szCs w:val="32"/>
          <w:highlight w:val="none"/>
          <w:lang w:val="en-US" w:eastAsia="zh-CN"/>
        </w:rPr>
        <w:t>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2．我方承诺在招标文件规定的投标有效期内不修改、撤销投标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文件。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．如我方中标：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（1）我方承诺在屯昌县人民政府网看到中标公告后，及时与你方签订合同。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）我方承诺在合同约定的期限内完成并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移交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财务决算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（含电子稿）。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highlight w:val="none"/>
          <w:lang w:eastAsia="zh-CN"/>
        </w:rPr>
        <w:t>．我方在此声明，所递交的投标文件及有关资料内容完整、真实和准确，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highlight w:val="none"/>
          <w:lang w:val="en-US" w:eastAsia="zh-CN"/>
        </w:rPr>
        <w:t>若存在造假等行为后果自负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4942"/>
        </w:tabs>
        <w:kinsoku/>
        <w:wordWrap/>
        <w:overflowPunct/>
        <w:topLinePunct w:val="0"/>
        <w:bidi w:val="0"/>
        <w:adjustRightInd/>
        <w:snapToGrid/>
        <w:spacing w:line="560" w:lineRule="exact"/>
        <w:ind w:firstLine="636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none"/>
          <w:lang w:eastAsia="zh-CN"/>
        </w:rPr>
        <w:t>．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none"/>
          <w:u w:val="single" w:color="000000"/>
          <w:lang w:val="en-US" w:eastAsia="zh-CN"/>
        </w:rPr>
        <w:t xml:space="preserve"> 无 </w:t>
      </w:r>
      <w:r>
        <w:rPr>
          <w:rFonts w:hint="eastAsia" w:ascii="仿宋_GB2312" w:hAnsi="仿宋_GB2312" w:eastAsia="仿宋_GB2312" w:cs="仿宋_GB2312"/>
          <w:color w:val="auto"/>
          <w:spacing w:val="-14"/>
          <w:sz w:val="32"/>
          <w:szCs w:val="32"/>
          <w:highlight w:val="none"/>
          <w:lang w:eastAsia="zh-CN"/>
        </w:rPr>
        <w:t>（其他补充说明）。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146"/>
          <w:tab w:val="left" w:pos="7568"/>
          <w:tab w:val="left" w:pos="8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投标人：</w:t>
      </w: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560"/>
          <w:tab w:val="left" w:pos="8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highlight w:val="none"/>
          <w:lang w:eastAsia="zh-CN"/>
        </w:rPr>
        <w:t>法定代表人或其委托代理人：</w:t>
      </w: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none"/>
          <w:lang w:eastAsia="zh-CN"/>
        </w:rPr>
        <w:t>（签字）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146"/>
          <w:tab w:val="left" w:pos="7568"/>
          <w:tab w:val="left" w:pos="8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8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8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传真：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83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邮政编码：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7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68"/>
          <w:tab w:val="left" w:pos="6308"/>
          <w:tab w:val="left" w:pos="7148"/>
        </w:tabs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000000"/>
          <w:lang w:val="en-US" w:eastAsia="zh-CN"/>
        </w:rPr>
        <w:t xml:space="preserve"> 2024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00000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 w:color="auto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lNzgyMmQ2NWQ3YWIwMWI5M2VlZjMzNzQzZThkOTYifQ=="/>
  </w:docVars>
  <w:rsids>
    <w:rsidRoot w:val="6EAB5A0B"/>
    <w:rsid w:val="23431185"/>
    <w:rsid w:val="26456A7A"/>
    <w:rsid w:val="2C7B1610"/>
    <w:rsid w:val="31FC01A2"/>
    <w:rsid w:val="509A47EB"/>
    <w:rsid w:val="584B7129"/>
    <w:rsid w:val="623A4CD8"/>
    <w:rsid w:val="6EAB5A0B"/>
    <w:rsid w:val="77DC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spacing w:before="37"/>
      <w:ind w:left="1319" w:right="1460"/>
      <w:jc w:val="center"/>
      <w:outlineLvl w:val="1"/>
    </w:pPr>
    <w:rPr>
      <w:rFonts w:ascii="黑体" w:hAnsi="黑体" w:eastAsia="黑体" w:cs="黑体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1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347</Characters>
  <Lines>0</Lines>
  <Paragraphs>0</Paragraphs>
  <TotalTime>1</TotalTime>
  <ScaleCrop>false</ScaleCrop>
  <LinksUpToDate>false</LinksUpToDate>
  <CharactersWithSpaces>549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2023-02-08T06:54:00Z</dcterms:created>
  <dc:creator>柚屿呀</dc:creator>
  <cp:lastModifiedBy>柚屿呀</cp:lastModifiedBy>
  <cp:lastPrinted>2023-05-09T07:44:00Z</cp:lastPrinted>
  <dcterms:modified xsi:type="dcterms:W3CDTF">2024-02-20T01:31:23Z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738E8B3063E74BD78486A211955FCDB5</vt:lpwstr>
  </property>
</Properties>
</file>