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A2663">
      <w:pPr>
        <w:keepNext w:val="0"/>
        <w:keepLines w:val="0"/>
        <w:widowControl/>
        <w:suppressLineNumbers w:val="0"/>
        <w:ind w:left="0" w:leftChars="0" w:firstLine="0" w:firstLineChars="0"/>
        <w:jc w:val="center"/>
        <w:outlineLvl w:val="0"/>
        <w:rPr>
          <w:rFonts w:hint="eastAsia" w:ascii="宋体" w:hAnsi="宋体" w:eastAsia="宋体" w:cs="宋体"/>
          <w:b/>
          <w:bCs/>
          <w:kern w:val="2"/>
          <w:sz w:val="44"/>
          <w:szCs w:val="44"/>
          <w:u w:val="none"/>
          <w:lang w:val="en-US" w:eastAsia="zh-CN" w:bidi="ar-SA"/>
        </w:rPr>
      </w:pPr>
      <w:r>
        <w:rPr>
          <w:rFonts w:hint="eastAsia" w:ascii="宋体" w:hAnsi="宋体" w:eastAsia="宋体" w:cs="宋体"/>
          <w:b/>
          <w:bCs/>
          <w:kern w:val="2"/>
          <w:sz w:val="44"/>
          <w:szCs w:val="44"/>
          <w:u w:val="none"/>
          <w:lang w:val="en-US" w:eastAsia="zh-CN" w:bidi="ar-SA"/>
        </w:rPr>
        <w:t>中交第二航务工程局有限公司</w:t>
      </w:r>
      <w:bookmarkStart w:id="0" w:name="_Toc8124"/>
      <w:bookmarkStart w:id="1" w:name="_Toc24389"/>
      <w:bookmarkStart w:id="2" w:name="_Toc24313"/>
      <w:bookmarkStart w:id="3" w:name="_Toc1487"/>
      <w:bookmarkStart w:id="4" w:name="_Toc20721"/>
      <w:bookmarkStart w:id="5" w:name="_Toc12653"/>
      <w:r>
        <w:rPr>
          <w:rFonts w:hint="eastAsia" w:ascii="宋体" w:hAnsi="宋体" w:eastAsia="宋体" w:cs="宋体"/>
          <w:b/>
          <w:bCs/>
          <w:kern w:val="2"/>
          <w:sz w:val="44"/>
          <w:szCs w:val="44"/>
          <w:u w:val="none"/>
          <w:lang w:val="en-US" w:eastAsia="zh-CN" w:bidi="ar-SA"/>
        </w:rPr>
        <w:t>协鑫汇东江苏</w:t>
      </w:r>
    </w:p>
    <w:p w14:paraId="0ECD9F93">
      <w:pPr>
        <w:keepNext w:val="0"/>
        <w:keepLines w:val="0"/>
        <w:widowControl/>
        <w:suppressLineNumbers w:val="0"/>
        <w:ind w:left="0" w:leftChars="0" w:firstLine="0" w:firstLineChars="0"/>
        <w:jc w:val="center"/>
        <w:outlineLvl w:val="0"/>
        <w:rPr>
          <w:rFonts w:hint="eastAsia" w:ascii="宋体" w:hAnsi="宋体" w:eastAsia="宋体" w:cs="宋体"/>
          <w:b/>
          <w:bCs/>
          <w:kern w:val="2"/>
          <w:sz w:val="44"/>
          <w:szCs w:val="44"/>
          <w:u w:val="none"/>
          <w:lang w:val="en-US" w:eastAsia="zh-CN" w:bidi="ar-SA"/>
        </w:rPr>
      </w:pPr>
      <w:r>
        <w:rPr>
          <w:rFonts w:hint="eastAsia" w:ascii="宋体" w:hAnsi="宋体" w:eastAsia="宋体" w:cs="宋体"/>
          <w:b/>
          <w:bCs/>
          <w:kern w:val="2"/>
          <w:sz w:val="44"/>
          <w:szCs w:val="44"/>
          <w:u w:val="none"/>
          <w:lang w:val="en-US" w:eastAsia="zh-CN" w:bidi="ar-SA"/>
        </w:rPr>
        <w:t>如东LNG接收站项目配套卸船码头工程</w:t>
      </w:r>
      <w:bookmarkEnd w:id="0"/>
      <w:bookmarkEnd w:id="1"/>
      <w:bookmarkEnd w:id="2"/>
      <w:bookmarkEnd w:id="3"/>
      <w:bookmarkEnd w:id="4"/>
      <w:bookmarkEnd w:id="5"/>
    </w:p>
    <w:p w14:paraId="00920061">
      <w:pPr>
        <w:keepNext w:val="0"/>
        <w:keepLines w:val="0"/>
        <w:widowControl/>
        <w:suppressLineNumbers w:val="0"/>
        <w:ind w:left="0" w:leftChars="0" w:firstLine="0" w:firstLineChars="0"/>
        <w:jc w:val="center"/>
        <w:outlineLvl w:val="0"/>
        <w:rPr>
          <w:rFonts w:hint="eastAsia" w:ascii="宋体" w:hAnsi="宋体" w:eastAsia="宋体" w:cs="宋体"/>
          <w:b/>
          <w:bCs/>
          <w:kern w:val="2"/>
          <w:sz w:val="44"/>
          <w:szCs w:val="44"/>
          <w:u w:val="none"/>
          <w:lang w:val="en-US" w:eastAsia="zh-CN" w:bidi="ar-SA"/>
        </w:rPr>
      </w:pPr>
      <w:bookmarkStart w:id="6" w:name="_Toc1931"/>
      <w:bookmarkStart w:id="7" w:name="_Toc16496"/>
      <w:bookmarkStart w:id="8" w:name="_Toc16945"/>
      <w:bookmarkStart w:id="9" w:name="_Toc1726"/>
      <w:bookmarkStart w:id="10" w:name="_Toc2254"/>
      <w:r>
        <w:rPr>
          <w:rFonts w:hint="eastAsia" w:ascii="宋体" w:hAnsi="宋体" w:eastAsia="宋体" w:cs="宋体"/>
          <w:b/>
          <w:bCs/>
          <w:kern w:val="2"/>
          <w:sz w:val="44"/>
          <w:szCs w:val="44"/>
          <w:u w:val="none"/>
          <w:lang w:val="en-US" w:eastAsia="zh-CN" w:bidi="ar-SA"/>
        </w:rPr>
        <w:t>水工结构部分EPC总承包</w:t>
      </w:r>
    </w:p>
    <w:p w14:paraId="173CC554">
      <w:pPr>
        <w:keepNext w:val="0"/>
        <w:keepLines w:val="0"/>
        <w:widowControl/>
        <w:suppressLineNumbers w:val="0"/>
        <w:ind w:left="0" w:leftChars="0" w:firstLine="0" w:firstLineChars="0"/>
        <w:jc w:val="center"/>
        <w:outlineLvl w:val="0"/>
        <w:rPr>
          <w:rFonts w:hint="eastAsia" w:ascii="宋体" w:hAnsi="宋体" w:eastAsia="宋体" w:cs="宋体"/>
          <w:b/>
          <w:bCs/>
          <w:kern w:val="2"/>
          <w:sz w:val="48"/>
          <w:szCs w:val="48"/>
          <w:u w:val="none"/>
          <w:lang w:val="en-US" w:eastAsia="zh-CN" w:bidi="ar-SA"/>
        </w:rPr>
      </w:pPr>
      <w:r>
        <w:rPr>
          <w:rFonts w:hint="eastAsia" w:ascii="宋体" w:hAnsi="宋体" w:eastAsia="宋体" w:cs="宋体"/>
          <w:b/>
          <w:bCs/>
          <w:kern w:val="2"/>
          <w:sz w:val="44"/>
          <w:szCs w:val="44"/>
          <w:u w:val="none"/>
          <w:lang w:val="en-US" w:eastAsia="zh-CN" w:bidi="ar-SA"/>
        </w:rPr>
        <w:t>(A2-SG-EPC标段)工程</w:t>
      </w:r>
      <w:bookmarkEnd w:id="6"/>
      <w:bookmarkEnd w:id="7"/>
      <w:bookmarkEnd w:id="8"/>
      <w:bookmarkEnd w:id="9"/>
      <w:bookmarkEnd w:id="10"/>
      <w:r>
        <w:rPr>
          <w:rFonts w:hint="eastAsia" w:ascii="宋体" w:hAnsi="宋体" w:eastAsia="宋体" w:cs="宋体"/>
          <w:b/>
          <w:bCs/>
          <w:kern w:val="2"/>
          <w:sz w:val="44"/>
          <w:szCs w:val="44"/>
          <w:u w:val="none"/>
          <w:lang w:val="en-US" w:eastAsia="zh-CN" w:bidi="ar-SA"/>
        </w:rPr>
        <w:t>项目经理部</w:t>
      </w:r>
      <w:r>
        <w:rPr>
          <w:rFonts w:hint="eastAsia" w:ascii="宋体" w:hAnsi="宋体" w:eastAsia="宋体" w:cs="宋体"/>
          <w:b/>
          <w:bCs/>
          <w:kern w:val="2"/>
          <w:sz w:val="48"/>
          <w:szCs w:val="48"/>
          <w:u w:val="none"/>
          <w:lang w:val="en-US" w:eastAsia="zh-CN" w:bidi="ar-SA"/>
        </w:rPr>
        <w:t xml:space="preserve">                                                </w:t>
      </w:r>
      <w:r>
        <w:rPr>
          <w:rFonts w:hint="eastAsia" w:ascii="宋体" w:hAnsi="宋体" w:cs="宋体"/>
          <w:b/>
          <w:bCs/>
          <w:kern w:val="2"/>
          <w:sz w:val="48"/>
          <w:szCs w:val="48"/>
          <w:u w:val="none"/>
          <w:lang w:val="en-US" w:eastAsia="zh-CN" w:bidi="ar-SA"/>
        </w:rPr>
        <w:t>预埋件</w:t>
      </w:r>
      <w:r>
        <w:rPr>
          <w:rFonts w:hint="eastAsia" w:ascii="宋体" w:hAnsi="宋体" w:eastAsia="宋体" w:cs="宋体"/>
          <w:b/>
          <w:bCs/>
          <w:kern w:val="2"/>
          <w:sz w:val="44"/>
          <w:szCs w:val="44"/>
          <w:u w:val="none"/>
          <w:lang w:val="en-US" w:eastAsia="zh-CN" w:bidi="ar-SA"/>
        </w:rPr>
        <w:t>询价文件</w:t>
      </w:r>
    </w:p>
    <w:p w14:paraId="3A53EBC0">
      <w:pPr>
        <w:keepNext w:val="0"/>
        <w:keepLines w:val="0"/>
        <w:pageBreakBefore w:val="0"/>
        <w:widowControl w:val="0"/>
        <w:kinsoku/>
        <w:wordWrap/>
        <w:overflowPunct/>
        <w:topLinePunct w:val="0"/>
        <w:autoSpaceDE/>
        <w:autoSpaceDN/>
        <w:bidi w:val="0"/>
        <w:adjustRightInd/>
        <w:snapToGrid/>
        <w:spacing w:before="100" w:after="100" w:line="240" w:lineRule="auto"/>
        <w:ind w:firstLine="2520" w:firstLineChars="700"/>
        <w:textAlignment w:val="auto"/>
        <w:outlineLvl w:val="9"/>
        <w:rPr>
          <w:rFonts w:hint="default" w:ascii="Times New Roman" w:hAnsi="Times New Roman" w:eastAsia="宋体" w:cs="Times New Roman"/>
          <w:szCs w:val="24"/>
          <w:lang w:val="en-US"/>
        </w:rPr>
      </w:pPr>
      <w:r>
        <w:rPr>
          <w:rFonts w:hint="eastAsia" w:ascii="宋体" w:hAnsi="宋体" w:eastAsia="宋体" w:cs="宋体"/>
          <w:b/>
          <w:bCs/>
          <w:sz w:val="36"/>
          <w:szCs w:val="36"/>
          <w:lang w:val="en-US" w:eastAsia="zh-CN"/>
        </w:rPr>
        <w:t>询价</w:t>
      </w:r>
      <w:r>
        <w:rPr>
          <w:rFonts w:hint="eastAsia" w:ascii="宋体" w:hAnsi="宋体" w:eastAsia="宋体" w:cs="宋体"/>
          <w:b/>
          <w:bCs/>
          <w:sz w:val="36"/>
          <w:szCs w:val="36"/>
        </w:rPr>
        <w:t>编号：</w:t>
      </w:r>
      <w:r>
        <w:rPr>
          <w:rFonts w:hint="eastAsia" w:ascii="宋体" w:hAnsi="宋体" w:eastAsia="宋体" w:cs="宋体"/>
          <w:b/>
          <w:bCs/>
          <w:sz w:val="36"/>
          <w:szCs w:val="36"/>
          <w:lang w:val="en-US" w:eastAsia="zh-CN"/>
        </w:rPr>
        <w:t>FA00000175601</w:t>
      </w:r>
    </w:p>
    <w:p w14:paraId="133DA8E0">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p>
    <w:p w14:paraId="29DDC75D">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p>
    <w:p w14:paraId="6F46530A">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r>
        <w:rPr>
          <w:rFonts w:hint="eastAsia" w:ascii="Times New Roman" w:hAnsi="Times New Roman" w:eastAsia="宋体" w:cs="Times New Roman"/>
          <w:szCs w:val="24"/>
        </w:rPr>
        <w:drawing>
          <wp:anchor distT="0" distB="0" distL="114300" distR="114300" simplePos="0" relativeHeight="251659264" behindDoc="0" locked="0" layoutInCell="1" allowOverlap="1">
            <wp:simplePos x="0" y="0"/>
            <wp:positionH relativeFrom="column">
              <wp:posOffset>1917700</wp:posOffset>
            </wp:positionH>
            <wp:positionV relativeFrom="paragraph">
              <wp:posOffset>355600</wp:posOffset>
            </wp:positionV>
            <wp:extent cx="1800225" cy="17716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1800225" cy="1771650"/>
                    </a:xfrm>
                    <a:prstGeom prst="rect">
                      <a:avLst/>
                    </a:prstGeom>
                    <a:noFill/>
                    <a:ln>
                      <a:noFill/>
                    </a:ln>
                  </pic:spPr>
                </pic:pic>
              </a:graphicData>
            </a:graphic>
          </wp:anchor>
        </w:drawing>
      </w:r>
    </w:p>
    <w:p w14:paraId="3440CCD5">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p>
    <w:p w14:paraId="3AEE09D6">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p>
    <w:p w14:paraId="627DA469">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p>
    <w:p w14:paraId="1E63DE0E">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p>
    <w:p w14:paraId="5D27F03D">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p>
    <w:p w14:paraId="33236AFF">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p>
    <w:p w14:paraId="79167FFD">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ascii="Times New Roman" w:hAnsi="Times New Roman" w:eastAsia="宋体" w:cs="Times New Roman"/>
          <w:szCs w:val="24"/>
        </w:rPr>
      </w:pPr>
    </w:p>
    <w:p w14:paraId="707ABC43">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hint="eastAsia" w:ascii="Times New Roman" w:hAnsi="Times New Roman" w:eastAsia="宋体" w:cs="Times New Roman"/>
          <w:szCs w:val="24"/>
        </w:rPr>
      </w:pPr>
      <w:bookmarkStart w:id="11" w:name="_Toc152042286"/>
      <w:bookmarkStart w:id="12" w:name="_Toc144974478"/>
    </w:p>
    <w:p w14:paraId="1C96E69A">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hint="eastAsia" w:ascii="Times New Roman" w:hAnsi="Times New Roman" w:eastAsia="宋体" w:cs="Times New Roman"/>
          <w:szCs w:val="24"/>
        </w:rPr>
      </w:pPr>
    </w:p>
    <w:p w14:paraId="569DF323">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hint="eastAsia" w:ascii="Times New Roman" w:hAnsi="Times New Roman" w:eastAsia="宋体" w:cs="Times New Roman"/>
          <w:szCs w:val="24"/>
        </w:rPr>
      </w:pPr>
    </w:p>
    <w:p w14:paraId="37893D37">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hint="eastAsia" w:ascii="Times New Roman" w:hAnsi="Times New Roman" w:eastAsia="宋体" w:cs="Times New Roman"/>
          <w:szCs w:val="24"/>
        </w:rPr>
      </w:pPr>
    </w:p>
    <w:p w14:paraId="4EDB22E7">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hint="eastAsia" w:ascii="Times New Roman" w:hAnsi="Times New Roman" w:eastAsia="宋体" w:cs="Times New Roman"/>
          <w:szCs w:val="24"/>
        </w:rPr>
      </w:pPr>
    </w:p>
    <w:p w14:paraId="7397E366">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textAlignment w:val="auto"/>
        <w:outlineLvl w:val="9"/>
        <w:rPr>
          <w:rFonts w:hint="eastAsia" w:ascii="Times New Roman" w:hAnsi="Times New Roman" w:eastAsia="宋体" w:cs="Times New Roman"/>
          <w:szCs w:val="24"/>
        </w:rPr>
      </w:pPr>
    </w:p>
    <w:p w14:paraId="1A7B161F">
      <w:pPr>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询价</w:t>
      </w:r>
      <w:r>
        <w:rPr>
          <w:rFonts w:hint="eastAsia" w:ascii="宋体" w:hAnsi="宋体" w:eastAsia="宋体" w:cs="宋体"/>
          <w:b/>
          <w:bCs/>
          <w:sz w:val="32"/>
          <w:szCs w:val="32"/>
        </w:rPr>
        <w:t>人：</w:t>
      </w:r>
      <w:r>
        <w:rPr>
          <w:rFonts w:hint="eastAsia" w:ascii="宋体" w:hAnsi="宋体" w:eastAsia="宋体" w:cs="宋体"/>
          <w:b/>
          <w:bCs/>
          <w:sz w:val="32"/>
          <w:szCs w:val="32"/>
          <w:lang w:val="en-US" w:eastAsia="zh-CN"/>
        </w:rPr>
        <w:t>中交二航局第三工程有限公司</w:t>
      </w:r>
    </w:p>
    <w:p w14:paraId="51D23D48">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rPr>
        <w:sectPr>
          <w:headerReference r:id="rId3" w:type="default"/>
          <w:footerReference r:id="rId4" w:type="default"/>
          <w:footnotePr>
            <w:numRestart w:val="eachSect"/>
          </w:footnotePr>
          <w:pgSz w:w="11906" w:h="16838"/>
          <w:pgMar w:top="1134" w:right="1191" w:bottom="1134" w:left="1474" w:header="851" w:footer="1418" w:gutter="0"/>
          <w:pgBorders>
            <w:top w:val="none" w:sz="0" w:space="0"/>
            <w:left w:val="none" w:sz="0" w:space="0"/>
            <w:bottom w:val="none" w:sz="0" w:space="0"/>
            <w:right w:val="none" w:sz="0" w:space="0"/>
          </w:pgBorders>
          <w:pgNumType w:fmt="decimal" w:start="1"/>
          <w:cols w:space="720" w:num="1"/>
          <w:titlePg/>
          <w:docGrid w:type="linesAndChars" w:linePitch="312" w:charSpace="0"/>
        </w:sectPr>
      </w:pPr>
      <w:r>
        <w:rPr>
          <w:rFonts w:hint="eastAsia" w:ascii="宋体" w:hAnsi="宋体" w:cs="宋体"/>
          <w:b/>
          <w:bCs/>
          <w:sz w:val="32"/>
          <w:szCs w:val="32"/>
          <w:u w:val="single"/>
          <w:lang w:val="en-US" w:eastAsia="zh-CN"/>
        </w:rPr>
        <w:t>2024</w:t>
      </w:r>
      <w:r>
        <w:rPr>
          <w:rFonts w:hint="eastAsia" w:ascii="宋体" w:hAnsi="宋体" w:eastAsia="宋体" w:cs="宋体"/>
          <w:b/>
          <w:bCs/>
          <w:sz w:val="32"/>
          <w:szCs w:val="32"/>
        </w:rPr>
        <w:t>年</w:t>
      </w:r>
      <w:r>
        <w:rPr>
          <w:rFonts w:hint="eastAsia" w:ascii="宋体" w:hAnsi="宋体" w:cs="宋体"/>
          <w:b/>
          <w:bCs/>
          <w:sz w:val="32"/>
          <w:szCs w:val="32"/>
          <w:u w:val="single"/>
          <w:lang w:val="en-US" w:eastAsia="zh-CN"/>
        </w:rPr>
        <w:t>12</w:t>
      </w:r>
      <w:r>
        <w:rPr>
          <w:rFonts w:hint="eastAsia" w:ascii="宋体" w:hAnsi="宋体" w:eastAsia="宋体" w:cs="宋体"/>
          <w:b/>
          <w:bCs/>
          <w:sz w:val="32"/>
          <w:szCs w:val="32"/>
        </w:rPr>
        <w:t>月</w:t>
      </w:r>
      <w:r>
        <w:rPr>
          <w:rFonts w:hint="eastAsia" w:ascii="宋体" w:hAnsi="宋体" w:cs="宋体"/>
          <w:b/>
          <w:bCs/>
          <w:sz w:val="32"/>
          <w:szCs w:val="32"/>
          <w:u w:val="single"/>
          <w:lang w:val="en-US" w:eastAsia="zh-CN"/>
        </w:rPr>
        <w:t>17</w:t>
      </w:r>
      <w:r>
        <w:rPr>
          <w:rFonts w:hint="eastAsia" w:ascii="宋体" w:hAnsi="宋体" w:eastAsia="宋体" w:cs="宋体"/>
          <w:b/>
          <w:bCs/>
          <w:sz w:val="32"/>
          <w:szCs w:val="32"/>
        </w:rPr>
        <w:t>日</w:t>
      </w:r>
      <w:bookmarkStart w:id="13" w:name="_Toc25738"/>
    </w:p>
    <w:bookmarkEnd w:id="11"/>
    <w:bookmarkEnd w:id="12"/>
    <w:bookmarkEnd w:id="13"/>
    <w:p w14:paraId="6FC46900">
      <w:pPr>
        <w:pStyle w:val="9"/>
        <w:tabs>
          <w:tab w:val="right" w:leader="dot" w:pos="9070"/>
        </w:tabs>
        <w:jc w:val="center"/>
        <w:rPr>
          <w:rFonts w:hint="eastAsia" w:ascii="宋体" w:hAnsi="宋体" w:eastAsia="宋体" w:cs="宋体"/>
          <w:b/>
          <w:spacing w:val="100"/>
          <w:sz w:val="32"/>
          <w:szCs w:val="28"/>
          <w:lang w:val="en-US" w:eastAsia="zh-CN"/>
        </w:rPr>
      </w:pPr>
      <w:r>
        <w:rPr>
          <w:rFonts w:hint="eastAsia" w:ascii="宋体" w:hAnsi="宋体" w:eastAsia="宋体" w:cs="宋体"/>
          <w:b/>
          <w:spacing w:val="100"/>
          <w:sz w:val="32"/>
          <w:szCs w:val="28"/>
          <w:lang w:val="en-US" w:eastAsia="zh-CN"/>
        </w:rPr>
        <w:t>目录</w:t>
      </w:r>
    </w:p>
    <w:p w14:paraId="74598C1E">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TOC \o "1-3" \h \u </w:instrText>
      </w:r>
      <w:r>
        <w:rPr>
          <w:rStyle w:val="28"/>
          <w:rFonts w:hint="eastAsia"/>
          <w:lang w:val="en-US" w:eastAsia="zh-CN"/>
        </w:rPr>
        <w:fldChar w:fldCharType="separate"/>
      </w:r>
      <w:r>
        <w:rPr>
          <w:rStyle w:val="28"/>
          <w:rFonts w:hint="eastAsia"/>
          <w:lang w:val="en-US" w:eastAsia="zh-CN"/>
        </w:rPr>
        <w:fldChar w:fldCharType="begin"/>
      </w:r>
      <w:r>
        <w:rPr>
          <w:rStyle w:val="28"/>
          <w:rFonts w:hint="eastAsia"/>
          <w:lang w:val="en-US" w:eastAsia="zh-CN"/>
        </w:rPr>
        <w:instrText xml:space="preserve"> HYPERLINK \l _Toc3197 </w:instrText>
      </w:r>
      <w:r>
        <w:rPr>
          <w:rStyle w:val="28"/>
          <w:rFonts w:hint="eastAsia"/>
          <w:lang w:val="en-US" w:eastAsia="zh-CN"/>
        </w:rPr>
        <w:fldChar w:fldCharType="separate"/>
      </w:r>
      <w:r>
        <w:rPr>
          <w:rStyle w:val="28"/>
          <w:rFonts w:hint="eastAsia"/>
          <w:lang w:val="en-US" w:eastAsia="zh-CN"/>
        </w:rPr>
        <w:t>第一章 询价邀请函</w:t>
      </w:r>
      <w:r>
        <w:rPr>
          <w:rStyle w:val="28"/>
        </w:rPr>
        <w:tab/>
      </w:r>
      <w:r>
        <w:rPr>
          <w:rStyle w:val="28"/>
        </w:rPr>
        <w:fldChar w:fldCharType="begin"/>
      </w:r>
      <w:r>
        <w:rPr>
          <w:rStyle w:val="28"/>
        </w:rPr>
        <w:instrText xml:space="preserve"> PAGEREF _Toc3197 </w:instrText>
      </w:r>
      <w:r>
        <w:rPr>
          <w:rStyle w:val="28"/>
        </w:rPr>
        <w:fldChar w:fldCharType="separate"/>
      </w:r>
      <w:r>
        <w:rPr>
          <w:rStyle w:val="28"/>
        </w:rPr>
        <w:t>3</w:t>
      </w:r>
      <w:r>
        <w:rPr>
          <w:rStyle w:val="28"/>
        </w:rPr>
        <w:fldChar w:fldCharType="end"/>
      </w:r>
      <w:r>
        <w:rPr>
          <w:rStyle w:val="28"/>
          <w:rFonts w:hint="eastAsia"/>
          <w:lang w:val="en-US" w:eastAsia="zh-CN"/>
        </w:rPr>
        <w:fldChar w:fldCharType="end"/>
      </w:r>
    </w:p>
    <w:p w14:paraId="6A99E03B">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_Toc22259 </w:instrText>
      </w:r>
      <w:r>
        <w:rPr>
          <w:rStyle w:val="28"/>
          <w:rFonts w:hint="eastAsia"/>
          <w:lang w:val="en-US" w:eastAsia="zh-CN"/>
        </w:rPr>
        <w:fldChar w:fldCharType="separate"/>
      </w:r>
      <w:r>
        <w:rPr>
          <w:rStyle w:val="28"/>
          <w:rFonts w:hint="default"/>
          <w:lang w:val="en-US" w:eastAsia="zh-CN"/>
        </w:rPr>
        <w:t xml:space="preserve">1. </w:t>
      </w:r>
      <w:r>
        <w:rPr>
          <w:rStyle w:val="28"/>
          <w:rFonts w:hint="eastAsia"/>
          <w:lang w:val="en-US" w:eastAsia="zh-CN"/>
        </w:rPr>
        <w:t>采购</w:t>
      </w:r>
      <w:r>
        <w:rPr>
          <w:rStyle w:val="28"/>
          <w:lang w:val="en-US" w:eastAsia="zh-CN"/>
        </w:rPr>
        <w:t>条件</w:t>
      </w:r>
      <w:r>
        <w:rPr>
          <w:rStyle w:val="28"/>
        </w:rPr>
        <w:tab/>
      </w:r>
      <w:r>
        <w:rPr>
          <w:rStyle w:val="28"/>
        </w:rPr>
        <w:fldChar w:fldCharType="begin"/>
      </w:r>
      <w:r>
        <w:rPr>
          <w:rStyle w:val="28"/>
        </w:rPr>
        <w:instrText xml:space="preserve"> PAGEREF _Toc22259 </w:instrText>
      </w:r>
      <w:r>
        <w:rPr>
          <w:rStyle w:val="28"/>
        </w:rPr>
        <w:fldChar w:fldCharType="separate"/>
      </w:r>
      <w:r>
        <w:rPr>
          <w:rStyle w:val="28"/>
        </w:rPr>
        <w:t>1</w:t>
      </w:r>
      <w:r>
        <w:rPr>
          <w:rStyle w:val="28"/>
        </w:rPr>
        <w:fldChar w:fldCharType="end"/>
      </w:r>
      <w:r>
        <w:rPr>
          <w:rStyle w:val="28"/>
          <w:rFonts w:hint="eastAsia"/>
          <w:lang w:val="en-US" w:eastAsia="zh-CN"/>
        </w:rPr>
        <w:fldChar w:fldCharType="end"/>
      </w:r>
    </w:p>
    <w:p w14:paraId="437DFFDE">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_Toc28934 </w:instrText>
      </w:r>
      <w:r>
        <w:rPr>
          <w:rStyle w:val="28"/>
          <w:rFonts w:hint="eastAsia"/>
          <w:lang w:val="en-US" w:eastAsia="zh-CN"/>
        </w:rPr>
        <w:fldChar w:fldCharType="separate"/>
      </w:r>
      <w:r>
        <w:rPr>
          <w:rStyle w:val="28"/>
          <w:rFonts w:hint="default"/>
          <w:lang w:val="en-US" w:eastAsia="zh-CN"/>
        </w:rPr>
        <w:t xml:space="preserve">2. </w:t>
      </w:r>
      <w:r>
        <w:rPr>
          <w:rStyle w:val="28"/>
          <w:rFonts w:hint="eastAsia"/>
          <w:lang w:val="en-US" w:eastAsia="zh-CN"/>
        </w:rPr>
        <w:t>询价内容</w:t>
      </w:r>
      <w:r>
        <w:rPr>
          <w:rStyle w:val="28"/>
        </w:rPr>
        <w:tab/>
      </w:r>
      <w:r>
        <w:rPr>
          <w:rStyle w:val="28"/>
        </w:rPr>
        <w:fldChar w:fldCharType="begin"/>
      </w:r>
      <w:r>
        <w:rPr>
          <w:rStyle w:val="28"/>
        </w:rPr>
        <w:instrText xml:space="preserve"> PAGEREF _Toc28934 </w:instrText>
      </w:r>
      <w:r>
        <w:rPr>
          <w:rStyle w:val="28"/>
        </w:rPr>
        <w:fldChar w:fldCharType="separate"/>
      </w:r>
      <w:r>
        <w:rPr>
          <w:rStyle w:val="28"/>
        </w:rPr>
        <w:t>1</w:t>
      </w:r>
      <w:r>
        <w:rPr>
          <w:rStyle w:val="28"/>
        </w:rPr>
        <w:fldChar w:fldCharType="end"/>
      </w:r>
      <w:r>
        <w:rPr>
          <w:rStyle w:val="28"/>
          <w:rFonts w:hint="eastAsia"/>
          <w:lang w:val="en-US" w:eastAsia="zh-CN"/>
        </w:rPr>
        <w:fldChar w:fldCharType="end"/>
      </w:r>
    </w:p>
    <w:p w14:paraId="410AFCD5">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_Toc12378 </w:instrText>
      </w:r>
      <w:r>
        <w:rPr>
          <w:rStyle w:val="28"/>
          <w:rFonts w:hint="eastAsia"/>
          <w:lang w:val="en-US" w:eastAsia="zh-CN"/>
        </w:rPr>
        <w:fldChar w:fldCharType="separate"/>
      </w:r>
      <w:r>
        <w:rPr>
          <w:rStyle w:val="28"/>
          <w:rFonts w:hint="default"/>
          <w:lang w:val="en-US" w:eastAsia="zh-CN"/>
        </w:rPr>
        <w:t xml:space="preserve">2.1 </w:t>
      </w:r>
      <w:r>
        <w:rPr>
          <w:rStyle w:val="28"/>
          <w:rFonts w:hint="eastAsia"/>
          <w:lang w:val="en-US" w:eastAsia="zh-CN"/>
        </w:rPr>
        <w:t>采购需求</w:t>
      </w:r>
      <w:r>
        <w:rPr>
          <w:rStyle w:val="28"/>
        </w:rPr>
        <w:tab/>
      </w:r>
      <w:r>
        <w:rPr>
          <w:rStyle w:val="28"/>
        </w:rPr>
        <w:fldChar w:fldCharType="begin"/>
      </w:r>
      <w:r>
        <w:rPr>
          <w:rStyle w:val="28"/>
        </w:rPr>
        <w:instrText xml:space="preserve"> PAGEREF _Toc12378 </w:instrText>
      </w:r>
      <w:r>
        <w:rPr>
          <w:rStyle w:val="28"/>
        </w:rPr>
        <w:fldChar w:fldCharType="separate"/>
      </w:r>
      <w:r>
        <w:rPr>
          <w:rStyle w:val="28"/>
        </w:rPr>
        <w:t>1</w:t>
      </w:r>
      <w:r>
        <w:rPr>
          <w:rStyle w:val="28"/>
        </w:rPr>
        <w:fldChar w:fldCharType="end"/>
      </w:r>
      <w:r>
        <w:rPr>
          <w:rStyle w:val="28"/>
          <w:rFonts w:hint="eastAsia"/>
          <w:lang w:val="en-US" w:eastAsia="zh-CN"/>
        </w:rPr>
        <w:fldChar w:fldCharType="end"/>
      </w:r>
    </w:p>
    <w:p w14:paraId="3E7D8513">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_Toc7138 </w:instrText>
      </w:r>
      <w:r>
        <w:rPr>
          <w:rStyle w:val="28"/>
          <w:rFonts w:hint="eastAsia"/>
          <w:lang w:val="en-US" w:eastAsia="zh-CN"/>
        </w:rPr>
        <w:fldChar w:fldCharType="separate"/>
      </w:r>
      <w:r>
        <w:rPr>
          <w:rStyle w:val="28"/>
          <w:rFonts w:hint="default"/>
          <w:lang w:val="en-US" w:eastAsia="zh-CN"/>
        </w:rPr>
        <w:t xml:space="preserve">2.2 </w:t>
      </w:r>
      <w:r>
        <w:rPr>
          <w:rStyle w:val="28"/>
          <w:rFonts w:hint="eastAsia"/>
          <w:lang w:val="en-US" w:eastAsia="zh-CN"/>
        </w:rPr>
        <w:t>质量要求</w:t>
      </w:r>
      <w:r>
        <w:rPr>
          <w:rStyle w:val="28"/>
        </w:rPr>
        <w:tab/>
      </w:r>
      <w:r>
        <w:rPr>
          <w:rStyle w:val="28"/>
        </w:rPr>
        <w:fldChar w:fldCharType="begin"/>
      </w:r>
      <w:r>
        <w:rPr>
          <w:rStyle w:val="28"/>
        </w:rPr>
        <w:instrText xml:space="preserve"> PAGEREF _Toc7138 </w:instrText>
      </w:r>
      <w:r>
        <w:rPr>
          <w:rStyle w:val="28"/>
        </w:rPr>
        <w:fldChar w:fldCharType="separate"/>
      </w:r>
      <w:r>
        <w:rPr>
          <w:rStyle w:val="28"/>
        </w:rPr>
        <w:t>1</w:t>
      </w:r>
      <w:r>
        <w:rPr>
          <w:rStyle w:val="28"/>
        </w:rPr>
        <w:fldChar w:fldCharType="end"/>
      </w:r>
      <w:r>
        <w:rPr>
          <w:rStyle w:val="28"/>
          <w:rFonts w:hint="eastAsia"/>
          <w:lang w:val="en-US" w:eastAsia="zh-CN"/>
        </w:rPr>
        <w:fldChar w:fldCharType="end"/>
      </w:r>
    </w:p>
    <w:p w14:paraId="585C3D79">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_Toc9776 </w:instrText>
      </w:r>
      <w:r>
        <w:rPr>
          <w:rStyle w:val="28"/>
          <w:rFonts w:hint="eastAsia"/>
          <w:lang w:val="en-US" w:eastAsia="zh-CN"/>
        </w:rPr>
        <w:fldChar w:fldCharType="separate"/>
      </w:r>
      <w:r>
        <w:rPr>
          <w:rStyle w:val="28"/>
          <w:rFonts w:hint="default"/>
          <w:lang w:val="en-US" w:eastAsia="zh-CN"/>
        </w:rPr>
        <w:t xml:space="preserve">2.3 </w:t>
      </w:r>
      <w:r>
        <w:rPr>
          <w:rStyle w:val="28"/>
          <w:rFonts w:hint="eastAsia"/>
          <w:lang w:val="en-US" w:eastAsia="zh-CN"/>
        </w:rPr>
        <w:t>交货要求</w:t>
      </w:r>
      <w:r>
        <w:rPr>
          <w:rStyle w:val="28"/>
        </w:rPr>
        <w:tab/>
      </w:r>
      <w:r>
        <w:rPr>
          <w:rStyle w:val="28"/>
        </w:rPr>
        <w:fldChar w:fldCharType="begin"/>
      </w:r>
      <w:r>
        <w:rPr>
          <w:rStyle w:val="28"/>
        </w:rPr>
        <w:instrText xml:space="preserve"> PAGEREF _Toc9776 </w:instrText>
      </w:r>
      <w:r>
        <w:rPr>
          <w:rStyle w:val="28"/>
        </w:rPr>
        <w:fldChar w:fldCharType="separate"/>
      </w:r>
      <w:r>
        <w:rPr>
          <w:rStyle w:val="28"/>
        </w:rPr>
        <w:t>1</w:t>
      </w:r>
      <w:r>
        <w:rPr>
          <w:rStyle w:val="28"/>
        </w:rPr>
        <w:fldChar w:fldCharType="end"/>
      </w:r>
      <w:r>
        <w:rPr>
          <w:rStyle w:val="28"/>
          <w:rFonts w:hint="eastAsia"/>
          <w:lang w:val="en-US" w:eastAsia="zh-CN"/>
        </w:rPr>
        <w:fldChar w:fldCharType="end"/>
      </w:r>
    </w:p>
    <w:p w14:paraId="347AE768">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_Toc1095 </w:instrText>
      </w:r>
      <w:r>
        <w:rPr>
          <w:rStyle w:val="28"/>
          <w:rFonts w:hint="eastAsia"/>
          <w:lang w:val="en-US" w:eastAsia="zh-CN"/>
        </w:rPr>
        <w:fldChar w:fldCharType="separate"/>
      </w:r>
      <w:r>
        <w:rPr>
          <w:rStyle w:val="28"/>
          <w:rFonts w:hint="default"/>
          <w:lang w:val="en-US" w:eastAsia="zh-CN"/>
        </w:rPr>
        <w:t xml:space="preserve">2.4 </w:t>
      </w:r>
      <w:r>
        <w:rPr>
          <w:rStyle w:val="28"/>
          <w:rFonts w:hint="eastAsia"/>
          <w:lang w:val="en-US" w:eastAsia="zh-CN"/>
        </w:rPr>
        <w:t>计量方式</w:t>
      </w:r>
      <w:r>
        <w:rPr>
          <w:rStyle w:val="28"/>
        </w:rPr>
        <w:tab/>
      </w:r>
      <w:r>
        <w:rPr>
          <w:rStyle w:val="28"/>
        </w:rPr>
        <w:fldChar w:fldCharType="begin"/>
      </w:r>
      <w:r>
        <w:rPr>
          <w:rStyle w:val="28"/>
        </w:rPr>
        <w:instrText xml:space="preserve"> PAGEREF _Toc1095 </w:instrText>
      </w:r>
      <w:r>
        <w:rPr>
          <w:rStyle w:val="28"/>
        </w:rPr>
        <w:fldChar w:fldCharType="separate"/>
      </w:r>
      <w:r>
        <w:rPr>
          <w:rStyle w:val="28"/>
        </w:rPr>
        <w:t>1</w:t>
      </w:r>
      <w:r>
        <w:rPr>
          <w:rStyle w:val="28"/>
        </w:rPr>
        <w:fldChar w:fldCharType="end"/>
      </w:r>
      <w:r>
        <w:rPr>
          <w:rStyle w:val="28"/>
          <w:rFonts w:hint="eastAsia"/>
          <w:lang w:val="en-US" w:eastAsia="zh-CN"/>
        </w:rPr>
        <w:fldChar w:fldCharType="end"/>
      </w:r>
    </w:p>
    <w:p w14:paraId="0A46E14C">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_Toc2033 </w:instrText>
      </w:r>
      <w:r>
        <w:rPr>
          <w:rStyle w:val="28"/>
          <w:rFonts w:hint="eastAsia"/>
          <w:lang w:val="en-US" w:eastAsia="zh-CN"/>
        </w:rPr>
        <w:fldChar w:fldCharType="separate"/>
      </w:r>
      <w:r>
        <w:rPr>
          <w:rStyle w:val="28"/>
          <w:rFonts w:hint="default"/>
          <w:lang w:val="en-US" w:eastAsia="zh-CN"/>
        </w:rPr>
        <w:t xml:space="preserve">3. </w:t>
      </w:r>
      <w:r>
        <w:rPr>
          <w:rStyle w:val="28"/>
          <w:rFonts w:hint="eastAsia"/>
          <w:lang w:val="en-US" w:eastAsia="zh-CN"/>
        </w:rPr>
        <w:t>响应人须知</w:t>
      </w:r>
      <w:r>
        <w:rPr>
          <w:rStyle w:val="28"/>
        </w:rPr>
        <w:tab/>
      </w:r>
      <w:r>
        <w:rPr>
          <w:rStyle w:val="28"/>
        </w:rPr>
        <w:fldChar w:fldCharType="begin"/>
      </w:r>
      <w:r>
        <w:rPr>
          <w:rStyle w:val="28"/>
        </w:rPr>
        <w:instrText xml:space="preserve"> PAGEREF _Toc2033 </w:instrText>
      </w:r>
      <w:r>
        <w:rPr>
          <w:rStyle w:val="28"/>
        </w:rPr>
        <w:fldChar w:fldCharType="separate"/>
      </w:r>
      <w:r>
        <w:rPr>
          <w:rStyle w:val="28"/>
        </w:rPr>
        <w:t>1</w:t>
      </w:r>
      <w:r>
        <w:rPr>
          <w:rStyle w:val="28"/>
        </w:rPr>
        <w:fldChar w:fldCharType="end"/>
      </w:r>
      <w:r>
        <w:rPr>
          <w:rStyle w:val="28"/>
          <w:rFonts w:hint="eastAsia"/>
          <w:lang w:val="en-US" w:eastAsia="zh-CN"/>
        </w:rPr>
        <w:fldChar w:fldCharType="end"/>
      </w:r>
    </w:p>
    <w:p w14:paraId="1AB72A1B">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_Toc9302 </w:instrText>
      </w:r>
      <w:r>
        <w:rPr>
          <w:rStyle w:val="28"/>
          <w:rFonts w:hint="eastAsia"/>
          <w:lang w:val="en-US" w:eastAsia="zh-CN"/>
        </w:rPr>
        <w:fldChar w:fldCharType="separate"/>
      </w:r>
      <w:r>
        <w:rPr>
          <w:rStyle w:val="28"/>
          <w:rFonts w:hint="default"/>
          <w:lang w:val="en-US" w:eastAsia="zh-CN"/>
        </w:rPr>
        <w:t xml:space="preserve">3.1 </w:t>
      </w:r>
      <w:r>
        <w:rPr>
          <w:rStyle w:val="28"/>
          <w:rFonts w:hint="eastAsia"/>
          <w:lang w:val="en-US" w:eastAsia="zh-CN"/>
        </w:rPr>
        <w:t>包件划分</w:t>
      </w:r>
      <w:r>
        <w:rPr>
          <w:rStyle w:val="28"/>
        </w:rPr>
        <w:tab/>
      </w:r>
      <w:r>
        <w:rPr>
          <w:rStyle w:val="28"/>
        </w:rPr>
        <w:fldChar w:fldCharType="begin"/>
      </w:r>
      <w:r>
        <w:rPr>
          <w:rStyle w:val="28"/>
        </w:rPr>
        <w:instrText xml:space="preserve"> PAGEREF _Toc9302 </w:instrText>
      </w:r>
      <w:r>
        <w:rPr>
          <w:rStyle w:val="28"/>
        </w:rPr>
        <w:fldChar w:fldCharType="separate"/>
      </w:r>
      <w:r>
        <w:rPr>
          <w:rStyle w:val="28"/>
        </w:rPr>
        <w:t>1</w:t>
      </w:r>
      <w:r>
        <w:rPr>
          <w:rStyle w:val="28"/>
        </w:rPr>
        <w:fldChar w:fldCharType="end"/>
      </w:r>
      <w:r>
        <w:rPr>
          <w:rStyle w:val="28"/>
          <w:rFonts w:hint="eastAsia"/>
          <w:lang w:val="en-US" w:eastAsia="zh-CN"/>
        </w:rPr>
        <w:fldChar w:fldCharType="end"/>
      </w:r>
    </w:p>
    <w:p w14:paraId="058EB0C9">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_Toc5482 </w:instrText>
      </w:r>
      <w:r>
        <w:rPr>
          <w:rStyle w:val="28"/>
          <w:rFonts w:hint="eastAsia"/>
          <w:lang w:val="en-US" w:eastAsia="zh-CN"/>
        </w:rPr>
        <w:fldChar w:fldCharType="separate"/>
      </w:r>
      <w:r>
        <w:rPr>
          <w:rStyle w:val="28"/>
          <w:rFonts w:hint="default"/>
          <w:lang w:val="en-US" w:eastAsia="zh-CN"/>
        </w:rPr>
        <w:t xml:space="preserve">3.2 </w:t>
      </w:r>
      <w:r>
        <w:rPr>
          <w:rStyle w:val="28"/>
          <w:rFonts w:hint="eastAsia"/>
          <w:lang w:val="en-US" w:eastAsia="zh-CN"/>
        </w:rPr>
        <w:t>支付信息</w:t>
      </w:r>
      <w:r>
        <w:rPr>
          <w:rStyle w:val="28"/>
        </w:rPr>
        <w:tab/>
      </w:r>
      <w:r>
        <w:rPr>
          <w:rStyle w:val="28"/>
        </w:rPr>
        <w:fldChar w:fldCharType="begin"/>
      </w:r>
      <w:r>
        <w:rPr>
          <w:rStyle w:val="28"/>
        </w:rPr>
        <w:instrText xml:space="preserve"> PAGEREF _Toc5482 </w:instrText>
      </w:r>
      <w:r>
        <w:rPr>
          <w:rStyle w:val="28"/>
        </w:rPr>
        <w:fldChar w:fldCharType="separate"/>
      </w:r>
      <w:r>
        <w:rPr>
          <w:rStyle w:val="28"/>
        </w:rPr>
        <w:t>1</w:t>
      </w:r>
      <w:r>
        <w:rPr>
          <w:rStyle w:val="28"/>
        </w:rPr>
        <w:fldChar w:fldCharType="end"/>
      </w:r>
      <w:r>
        <w:rPr>
          <w:rStyle w:val="28"/>
          <w:rFonts w:hint="eastAsia"/>
          <w:lang w:val="en-US" w:eastAsia="zh-CN"/>
        </w:rPr>
        <w:fldChar w:fldCharType="end"/>
      </w:r>
    </w:p>
    <w:p w14:paraId="1E4ED207">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_Toc31253 </w:instrText>
      </w:r>
      <w:r>
        <w:rPr>
          <w:rStyle w:val="28"/>
          <w:rFonts w:hint="eastAsia"/>
          <w:lang w:val="en-US" w:eastAsia="zh-CN"/>
        </w:rPr>
        <w:fldChar w:fldCharType="separate"/>
      </w:r>
      <w:r>
        <w:rPr>
          <w:rStyle w:val="28"/>
          <w:rFonts w:hint="default"/>
          <w:lang w:val="en-US" w:eastAsia="zh-CN"/>
        </w:rPr>
        <w:t xml:space="preserve">3.3 </w:t>
      </w:r>
      <w:r>
        <w:rPr>
          <w:rStyle w:val="28"/>
          <w:rFonts w:hint="eastAsia"/>
          <w:lang w:val="en-US" w:eastAsia="zh-CN"/>
        </w:rPr>
        <w:t>响应保证金</w:t>
      </w:r>
      <w:r>
        <w:rPr>
          <w:rStyle w:val="28"/>
        </w:rPr>
        <w:tab/>
      </w:r>
      <w:r>
        <w:rPr>
          <w:rStyle w:val="28"/>
        </w:rPr>
        <w:fldChar w:fldCharType="begin"/>
      </w:r>
      <w:r>
        <w:rPr>
          <w:rStyle w:val="28"/>
        </w:rPr>
        <w:instrText xml:space="preserve"> PAGEREF _Toc31253 </w:instrText>
      </w:r>
      <w:r>
        <w:rPr>
          <w:rStyle w:val="28"/>
        </w:rPr>
        <w:fldChar w:fldCharType="separate"/>
      </w:r>
      <w:r>
        <w:rPr>
          <w:rStyle w:val="28"/>
        </w:rPr>
        <w:t>2</w:t>
      </w:r>
      <w:r>
        <w:rPr>
          <w:rStyle w:val="28"/>
        </w:rPr>
        <w:fldChar w:fldCharType="end"/>
      </w:r>
      <w:r>
        <w:rPr>
          <w:rStyle w:val="28"/>
          <w:rFonts w:hint="eastAsia"/>
          <w:lang w:val="en-US" w:eastAsia="zh-CN"/>
        </w:rPr>
        <w:fldChar w:fldCharType="end"/>
      </w:r>
    </w:p>
    <w:p w14:paraId="4DA68415">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_Toc17486 </w:instrText>
      </w:r>
      <w:r>
        <w:rPr>
          <w:rStyle w:val="28"/>
          <w:rFonts w:hint="eastAsia"/>
          <w:lang w:val="en-US" w:eastAsia="zh-CN"/>
        </w:rPr>
        <w:fldChar w:fldCharType="separate"/>
      </w:r>
      <w:r>
        <w:rPr>
          <w:rStyle w:val="28"/>
          <w:rFonts w:hint="default"/>
          <w:lang w:val="en-US" w:eastAsia="zh-CN"/>
        </w:rPr>
        <w:t>3.4 报价须知</w:t>
      </w:r>
      <w:r>
        <w:rPr>
          <w:rStyle w:val="28"/>
        </w:rPr>
        <w:tab/>
      </w:r>
      <w:r>
        <w:rPr>
          <w:rStyle w:val="28"/>
        </w:rPr>
        <w:fldChar w:fldCharType="begin"/>
      </w:r>
      <w:r>
        <w:rPr>
          <w:rStyle w:val="28"/>
        </w:rPr>
        <w:instrText xml:space="preserve"> PAGEREF _Toc17486 </w:instrText>
      </w:r>
      <w:r>
        <w:rPr>
          <w:rStyle w:val="28"/>
        </w:rPr>
        <w:fldChar w:fldCharType="separate"/>
      </w:r>
      <w:r>
        <w:rPr>
          <w:rStyle w:val="28"/>
        </w:rPr>
        <w:t>2</w:t>
      </w:r>
      <w:r>
        <w:rPr>
          <w:rStyle w:val="28"/>
        </w:rPr>
        <w:fldChar w:fldCharType="end"/>
      </w:r>
      <w:r>
        <w:rPr>
          <w:rStyle w:val="28"/>
          <w:rFonts w:hint="eastAsia"/>
          <w:lang w:val="en-US" w:eastAsia="zh-CN"/>
        </w:rPr>
        <w:fldChar w:fldCharType="end"/>
      </w:r>
    </w:p>
    <w:p w14:paraId="2BBE5ED2">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_Toc23846 </w:instrText>
      </w:r>
      <w:r>
        <w:rPr>
          <w:rStyle w:val="28"/>
          <w:rFonts w:hint="eastAsia"/>
          <w:lang w:val="en-US" w:eastAsia="zh-CN"/>
        </w:rPr>
        <w:fldChar w:fldCharType="separate"/>
      </w:r>
      <w:r>
        <w:rPr>
          <w:rStyle w:val="28"/>
          <w:rFonts w:hint="default"/>
          <w:lang w:val="en-US" w:eastAsia="zh-CN"/>
        </w:rPr>
        <w:t xml:space="preserve">4. </w:t>
      </w:r>
      <w:r>
        <w:rPr>
          <w:rStyle w:val="28"/>
          <w:rFonts w:hint="eastAsia"/>
          <w:lang w:val="en-US" w:eastAsia="zh-CN"/>
        </w:rPr>
        <w:t>响应文件</w:t>
      </w:r>
      <w:r>
        <w:rPr>
          <w:rStyle w:val="28"/>
        </w:rPr>
        <w:tab/>
      </w:r>
      <w:r>
        <w:rPr>
          <w:rStyle w:val="28"/>
        </w:rPr>
        <w:fldChar w:fldCharType="begin"/>
      </w:r>
      <w:r>
        <w:rPr>
          <w:rStyle w:val="28"/>
        </w:rPr>
        <w:instrText xml:space="preserve"> PAGEREF _Toc23846 </w:instrText>
      </w:r>
      <w:r>
        <w:rPr>
          <w:rStyle w:val="28"/>
        </w:rPr>
        <w:fldChar w:fldCharType="separate"/>
      </w:r>
      <w:r>
        <w:rPr>
          <w:rStyle w:val="28"/>
        </w:rPr>
        <w:t>2</w:t>
      </w:r>
      <w:r>
        <w:rPr>
          <w:rStyle w:val="28"/>
        </w:rPr>
        <w:fldChar w:fldCharType="end"/>
      </w:r>
      <w:r>
        <w:rPr>
          <w:rStyle w:val="28"/>
          <w:rFonts w:hint="eastAsia"/>
          <w:lang w:val="en-US" w:eastAsia="zh-CN"/>
        </w:rPr>
        <w:fldChar w:fldCharType="end"/>
      </w:r>
    </w:p>
    <w:p w14:paraId="1D35566E">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_Toc19338 </w:instrText>
      </w:r>
      <w:r>
        <w:rPr>
          <w:rStyle w:val="28"/>
          <w:rFonts w:hint="eastAsia"/>
          <w:lang w:val="en-US" w:eastAsia="zh-CN"/>
        </w:rPr>
        <w:fldChar w:fldCharType="separate"/>
      </w:r>
      <w:r>
        <w:rPr>
          <w:rStyle w:val="28"/>
          <w:rFonts w:hint="default"/>
          <w:lang w:val="en-US" w:eastAsia="zh-CN"/>
        </w:rPr>
        <w:t xml:space="preserve">4.1 </w:t>
      </w:r>
      <w:r>
        <w:rPr>
          <w:rStyle w:val="28"/>
          <w:rFonts w:hint="eastAsia"/>
          <w:lang w:val="en-US" w:eastAsia="zh-CN"/>
        </w:rPr>
        <w:t>响应文件应包含的内容</w:t>
      </w:r>
      <w:r>
        <w:rPr>
          <w:rStyle w:val="28"/>
        </w:rPr>
        <w:tab/>
      </w:r>
      <w:r>
        <w:rPr>
          <w:rStyle w:val="28"/>
        </w:rPr>
        <w:fldChar w:fldCharType="begin"/>
      </w:r>
      <w:r>
        <w:rPr>
          <w:rStyle w:val="28"/>
        </w:rPr>
        <w:instrText xml:space="preserve"> PAGEREF _Toc19338 </w:instrText>
      </w:r>
      <w:r>
        <w:rPr>
          <w:rStyle w:val="28"/>
        </w:rPr>
        <w:fldChar w:fldCharType="separate"/>
      </w:r>
      <w:r>
        <w:rPr>
          <w:rStyle w:val="28"/>
        </w:rPr>
        <w:t>2</w:t>
      </w:r>
      <w:r>
        <w:rPr>
          <w:rStyle w:val="28"/>
        </w:rPr>
        <w:fldChar w:fldCharType="end"/>
      </w:r>
      <w:r>
        <w:rPr>
          <w:rStyle w:val="28"/>
          <w:rFonts w:hint="eastAsia"/>
          <w:lang w:val="en-US" w:eastAsia="zh-CN"/>
        </w:rPr>
        <w:fldChar w:fldCharType="end"/>
      </w:r>
    </w:p>
    <w:p w14:paraId="42801EE7">
      <w:pPr>
        <w:pStyle w:val="10"/>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_Toc14151 </w:instrText>
      </w:r>
      <w:r>
        <w:rPr>
          <w:rStyle w:val="28"/>
          <w:rFonts w:hint="eastAsia"/>
          <w:lang w:val="en-US" w:eastAsia="zh-CN"/>
        </w:rPr>
        <w:fldChar w:fldCharType="separate"/>
      </w:r>
      <w:r>
        <w:rPr>
          <w:rStyle w:val="28"/>
          <w:rFonts w:hint="default"/>
          <w:lang w:val="en-US" w:eastAsia="zh-CN"/>
        </w:rPr>
        <w:t xml:space="preserve">4.2 </w:t>
      </w:r>
      <w:r>
        <w:rPr>
          <w:rStyle w:val="28"/>
          <w:rFonts w:hint="eastAsia"/>
          <w:lang w:val="en-US" w:eastAsia="zh-CN"/>
        </w:rPr>
        <w:t>格式及编制要求</w:t>
      </w:r>
      <w:r>
        <w:rPr>
          <w:rStyle w:val="28"/>
        </w:rPr>
        <w:tab/>
      </w:r>
      <w:r>
        <w:rPr>
          <w:rStyle w:val="28"/>
        </w:rPr>
        <w:fldChar w:fldCharType="begin"/>
      </w:r>
      <w:r>
        <w:rPr>
          <w:rStyle w:val="28"/>
        </w:rPr>
        <w:instrText xml:space="preserve"> PAGEREF _Toc14151 </w:instrText>
      </w:r>
      <w:r>
        <w:rPr>
          <w:rStyle w:val="28"/>
        </w:rPr>
        <w:fldChar w:fldCharType="separate"/>
      </w:r>
      <w:r>
        <w:rPr>
          <w:rStyle w:val="28"/>
        </w:rPr>
        <w:t>3</w:t>
      </w:r>
      <w:r>
        <w:rPr>
          <w:rStyle w:val="28"/>
        </w:rPr>
        <w:fldChar w:fldCharType="end"/>
      </w:r>
      <w:r>
        <w:rPr>
          <w:rStyle w:val="28"/>
          <w:rFonts w:hint="eastAsia"/>
          <w:lang w:val="en-US" w:eastAsia="zh-CN"/>
        </w:rPr>
        <w:fldChar w:fldCharType="end"/>
      </w:r>
    </w:p>
    <w:p w14:paraId="31F9144E">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_Toc27202 </w:instrText>
      </w:r>
      <w:r>
        <w:rPr>
          <w:rStyle w:val="28"/>
          <w:rFonts w:hint="eastAsia"/>
          <w:lang w:val="en-US" w:eastAsia="zh-CN"/>
        </w:rPr>
        <w:fldChar w:fldCharType="separate"/>
      </w:r>
      <w:r>
        <w:rPr>
          <w:rStyle w:val="28"/>
          <w:rFonts w:hint="default"/>
          <w:lang w:val="en-US" w:eastAsia="zh-CN"/>
        </w:rPr>
        <w:t xml:space="preserve">5. </w:t>
      </w:r>
      <w:r>
        <w:rPr>
          <w:rStyle w:val="28"/>
          <w:rFonts w:hint="eastAsia"/>
          <w:lang w:val="en-US" w:eastAsia="zh-CN"/>
        </w:rPr>
        <w:t>响应有效期</w:t>
      </w:r>
      <w:r>
        <w:rPr>
          <w:rStyle w:val="28"/>
        </w:rPr>
        <w:tab/>
      </w:r>
      <w:r>
        <w:rPr>
          <w:rStyle w:val="28"/>
        </w:rPr>
        <w:fldChar w:fldCharType="begin"/>
      </w:r>
      <w:r>
        <w:rPr>
          <w:rStyle w:val="28"/>
        </w:rPr>
        <w:instrText xml:space="preserve"> PAGEREF _Toc27202 </w:instrText>
      </w:r>
      <w:r>
        <w:rPr>
          <w:rStyle w:val="28"/>
        </w:rPr>
        <w:fldChar w:fldCharType="separate"/>
      </w:r>
      <w:r>
        <w:rPr>
          <w:rStyle w:val="28"/>
        </w:rPr>
        <w:t>3</w:t>
      </w:r>
      <w:r>
        <w:rPr>
          <w:rStyle w:val="28"/>
        </w:rPr>
        <w:fldChar w:fldCharType="end"/>
      </w:r>
      <w:r>
        <w:rPr>
          <w:rStyle w:val="28"/>
          <w:rFonts w:hint="eastAsia"/>
          <w:lang w:val="en-US" w:eastAsia="zh-CN"/>
        </w:rPr>
        <w:fldChar w:fldCharType="end"/>
      </w:r>
    </w:p>
    <w:p w14:paraId="2F66D6CF">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_Toc24042 </w:instrText>
      </w:r>
      <w:r>
        <w:rPr>
          <w:rStyle w:val="28"/>
          <w:rFonts w:hint="eastAsia"/>
          <w:lang w:val="en-US" w:eastAsia="zh-CN"/>
        </w:rPr>
        <w:fldChar w:fldCharType="separate"/>
      </w:r>
      <w:r>
        <w:rPr>
          <w:rStyle w:val="28"/>
          <w:rFonts w:hint="default"/>
          <w:lang w:val="en-US" w:eastAsia="zh-CN"/>
        </w:rPr>
        <w:t xml:space="preserve">6. </w:t>
      </w:r>
      <w:r>
        <w:rPr>
          <w:rStyle w:val="28"/>
          <w:lang w:val="en-US" w:eastAsia="zh-CN"/>
        </w:rPr>
        <w:t>联系方式</w:t>
      </w:r>
      <w:r>
        <w:rPr>
          <w:rStyle w:val="28"/>
        </w:rPr>
        <w:tab/>
      </w:r>
      <w:r>
        <w:rPr>
          <w:rStyle w:val="28"/>
        </w:rPr>
        <w:fldChar w:fldCharType="begin"/>
      </w:r>
      <w:r>
        <w:rPr>
          <w:rStyle w:val="28"/>
        </w:rPr>
        <w:instrText xml:space="preserve"> PAGEREF _Toc24042 </w:instrText>
      </w:r>
      <w:r>
        <w:rPr>
          <w:rStyle w:val="28"/>
        </w:rPr>
        <w:fldChar w:fldCharType="separate"/>
      </w:r>
      <w:r>
        <w:rPr>
          <w:rStyle w:val="28"/>
        </w:rPr>
        <w:t>3</w:t>
      </w:r>
      <w:r>
        <w:rPr>
          <w:rStyle w:val="28"/>
        </w:rPr>
        <w:fldChar w:fldCharType="end"/>
      </w:r>
      <w:r>
        <w:rPr>
          <w:rStyle w:val="28"/>
          <w:rFonts w:hint="eastAsia"/>
          <w:lang w:val="en-US" w:eastAsia="zh-CN"/>
        </w:rPr>
        <w:fldChar w:fldCharType="end"/>
      </w:r>
    </w:p>
    <w:p w14:paraId="320AA1DC">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_Toc20373 </w:instrText>
      </w:r>
      <w:r>
        <w:rPr>
          <w:rStyle w:val="28"/>
          <w:rFonts w:hint="eastAsia"/>
          <w:lang w:val="en-US" w:eastAsia="zh-CN"/>
        </w:rPr>
        <w:fldChar w:fldCharType="separate"/>
      </w:r>
      <w:r>
        <w:rPr>
          <w:rStyle w:val="28"/>
          <w:rFonts w:hint="eastAsia"/>
          <w:lang w:val="en-US" w:eastAsia="zh-CN"/>
        </w:rPr>
        <w:t>附件：物资需求一览表</w:t>
      </w:r>
      <w:r>
        <w:rPr>
          <w:rStyle w:val="28"/>
        </w:rPr>
        <w:tab/>
      </w:r>
      <w:r>
        <w:rPr>
          <w:rStyle w:val="28"/>
        </w:rPr>
        <w:fldChar w:fldCharType="begin"/>
      </w:r>
      <w:r>
        <w:rPr>
          <w:rStyle w:val="28"/>
        </w:rPr>
        <w:instrText xml:space="preserve"> PAGEREF _Toc20373 </w:instrText>
      </w:r>
      <w:r>
        <w:rPr>
          <w:rStyle w:val="28"/>
        </w:rPr>
        <w:fldChar w:fldCharType="separate"/>
      </w:r>
      <w:r>
        <w:rPr>
          <w:rStyle w:val="28"/>
        </w:rPr>
        <w:t>4</w:t>
      </w:r>
      <w:r>
        <w:rPr>
          <w:rStyle w:val="28"/>
        </w:rPr>
        <w:fldChar w:fldCharType="end"/>
      </w:r>
      <w:r>
        <w:rPr>
          <w:rStyle w:val="28"/>
          <w:rFonts w:hint="eastAsia"/>
          <w:lang w:val="en-US" w:eastAsia="zh-CN"/>
        </w:rPr>
        <w:fldChar w:fldCharType="end"/>
      </w:r>
    </w:p>
    <w:p w14:paraId="7374417B">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_Toc32095 </w:instrText>
      </w:r>
      <w:r>
        <w:rPr>
          <w:rStyle w:val="28"/>
          <w:rFonts w:hint="eastAsia"/>
          <w:lang w:val="en-US" w:eastAsia="zh-CN"/>
        </w:rPr>
        <w:fldChar w:fldCharType="separate"/>
      </w:r>
      <w:r>
        <w:rPr>
          <w:rStyle w:val="28"/>
          <w:rFonts w:hint="eastAsia"/>
          <w:lang w:val="en-US" w:eastAsia="zh-CN"/>
        </w:rPr>
        <w:t>第二章 合同条款及格式</w:t>
      </w:r>
      <w:r>
        <w:rPr>
          <w:rStyle w:val="28"/>
        </w:rPr>
        <w:tab/>
      </w:r>
      <w:r>
        <w:rPr>
          <w:rStyle w:val="28"/>
        </w:rPr>
        <w:fldChar w:fldCharType="begin"/>
      </w:r>
      <w:r>
        <w:rPr>
          <w:rStyle w:val="28"/>
        </w:rPr>
        <w:instrText xml:space="preserve"> PAGEREF _Toc32095 </w:instrText>
      </w:r>
      <w:r>
        <w:rPr>
          <w:rStyle w:val="28"/>
        </w:rPr>
        <w:fldChar w:fldCharType="separate"/>
      </w:r>
      <w:r>
        <w:rPr>
          <w:rStyle w:val="28"/>
        </w:rPr>
        <w:t>5</w:t>
      </w:r>
      <w:r>
        <w:rPr>
          <w:rStyle w:val="28"/>
        </w:rPr>
        <w:fldChar w:fldCharType="end"/>
      </w:r>
      <w:r>
        <w:rPr>
          <w:rStyle w:val="28"/>
          <w:rFonts w:hint="eastAsia"/>
          <w:lang w:val="en-US" w:eastAsia="zh-CN"/>
        </w:rPr>
        <w:fldChar w:fldCharType="end"/>
      </w:r>
    </w:p>
    <w:p w14:paraId="599C1AB5">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_Toc29079 </w:instrText>
      </w:r>
      <w:r>
        <w:rPr>
          <w:rStyle w:val="28"/>
          <w:rFonts w:hint="eastAsia"/>
          <w:lang w:val="en-US" w:eastAsia="zh-CN"/>
        </w:rPr>
        <w:fldChar w:fldCharType="separate"/>
      </w:r>
      <w:r>
        <w:rPr>
          <w:rStyle w:val="28"/>
          <w:rFonts w:hint="eastAsia"/>
          <w:lang w:val="en-US" w:eastAsia="zh-CN"/>
        </w:rPr>
        <w:t>第三章 响应文件</w:t>
      </w:r>
      <w:r>
        <w:rPr>
          <w:rStyle w:val="28"/>
        </w:rPr>
        <w:tab/>
      </w:r>
      <w:r>
        <w:rPr>
          <w:rStyle w:val="28"/>
          <w:rFonts w:hint="eastAsia"/>
          <w:lang w:val="en-US" w:eastAsia="zh-CN"/>
        </w:rPr>
        <w:t>5</w:t>
      </w:r>
      <w:r>
        <w:rPr>
          <w:rStyle w:val="28"/>
          <w:rFonts w:hint="eastAsia"/>
          <w:lang w:val="en-US" w:eastAsia="zh-CN"/>
        </w:rPr>
        <w:fldChar w:fldCharType="end"/>
      </w:r>
    </w:p>
    <w:p w14:paraId="51F1BD5D">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_Toc19037 </w:instrText>
      </w:r>
      <w:r>
        <w:rPr>
          <w:rStyle w:val="28"/>
          <w:rFonts w:hint="eastAsia"/>
          <w:lang w:val="en-US" w:eastAsia="zh-CN"/>
        </w:rPr>
        <w:fldChar w:fldCharType="separate"/>
      </w:r>
      <w:r>
        <w:rPr>
          <w:rStyle w:val="28"/>
          <w:rFonts w:hint="default"/>
          <w:lang w:val="en-US" w:eastAsia="zh-CN"/>
        </w:rPr>
        <w:t xml:space="preserve">1. </w:t>
      </w:r>
      <w:r>
        <w:rPr>
          <w:rStyle w:val="28"/>
          <w:rFonts w:hint="eastAsia"/>
          <w:lang w:val="en-US" w:eastAsia="zh-CN"/>
        </w:rPr>
        <w:t>响应函</w:t>
      </w:r>
      <w:r>
        <w:rPr>
          <w:rStyle w:val="28"/>
        </w:rPr>
        <w:tab/>
      </w:r>
      <w:r>
        <w:rPr>
          <w:rStyle w:val="28"/>
          <w:rFonts w:hint="eastAsia"/>
          <w:lang w:val="en-US" w:eastAsia="zh-CN"/>
        </w:rPr>
        <w:t>5</w:t>
      </w:r>
      <w:r>
        <w:rPr>
          <w:rStyle w:val="28"/>
          <w:rFonts w:hint="eastAsia"/>
          <w:lang w:val="en-US" w:eastAsia="zh-CN"/>
        </w:rPr>
        <w:fldChar w:fldCharType="end"/>
      </w:r>
    </w:p>
    <w:p w14:paraId="0E5226A4">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_Toc21805 </w:instrText>
      </w:r>
      <w:r>
        <w:rPr>
          <w:rStyle w:val="28"/>
          <w:rFonts w:hint="eastAsia"/>
          <w:lang w:val="en-US" w:eastAsia="zh-CN"/>
        </w:rPr>
        <w:fldChar w:fldCharType="separate"/>
      </w:r>
      <w:r>
        <w:rPr>
          <w:rStyle w:val="28"/>
          <w:rFonts w:hint="default"/>
          <w:lang w:val="en-US" w:eastAsia="zh-CN"/>
        </w:rPr>
        <w:t xml:space="preserve">2. </w:t>
      </w:r>
      <w:r>
        <w:rPr>
          <w:rStyle w:val="28"/>
          <w:rFonts w:hint="eastAsia"/>
          <w:lang w:val="en-US" w:eastAsia="zh-CN"/>
        </w:rPr>
        <w:t>法定代表人身份证明及授权委托书</w:t>
      </w:r>
      <w:r>
        <w:rPr>
          <w:rStyle w:val="28"/>
        </w:rPr>
        <w:tab/>
      </w:r>
      <w:r>
        <w:rPr>
          <w:rStyle w:val="28"/>
        </w:rPr>
        <w:fldChar w:fldCharType="begin"/>
      </w:r>
      <w:r>
        <w:rPr>
          <w:rStyle w:val="28"/>
        </w:rPr>
        <w:instrText xml:space="preserve"> PAGEREF _Toc21805 </w:instrText>
      </w:r>
      <w:r>
        <w:rPr>
          <w:rStyle w:val="28"/>
        </w:rPr>
        <w:fldChar w:fldCharType="separate"/>
      </w:r>
      <w:r>
        <w:rPr>
          <w:rStyle w:val="28"/>
        </w:rPr>
        <w:t>5</w:t>
      </w:r>
      <w:r>
        <w:rPr>
          <w:rStyle w:val="28"/>
        </w:rPr>
        <w:fldChar w:fldCharType="end"/>
      </w:r>
      <w:r>
        <w:rPr>
          <w:rStyle w:val="28"/>
          <w:rFonts w:hint="eastAsia"/>
          <w:lang w:val="en-US" w:eastAsia="zh-CN"/>
        </w:rPr>
        <w:fldChar w:fldCharType="end"/>
      </w:r>
    </w:p>
    <w:p w14:paraId="03D9D99D">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_Toc5377 </w:instrText>
      </w:r>
      <w:r>
        <w:rPr>
          <w:rStyle w:val="28"/>
          <w:rFonts w:hint="eastAsia"/>
          <w:lang w:val="en-US" w:eastAsia="zh-CN"/>
        </w:rPr>
        <w:fldChar w:fldCharType="separate"/>
      </w:r>
      <w:r>
        <w:rPr>
          <w:rStyle w:val="28"/>
          <w:rFonts w:hint="default"/>
          <w:lang w:val="en-US" w:eastAsia="zh-CN"/>
        </w:rPr>
        <w:t xml:space="preserve">3. </w:t>
      </w:r>
      <w:r>
        <w:rPr>
          <w:rStyle w:val="28"/>
          <w:rFonts w:hint="eastAsia"/>
          <w:lang w:val="en-US" w:eastAsia="zh-CN"/>
        </w:rPr>
        <w:t>响应保证金缴纳凭证</w:t>
      </w:r>
      <w:r>
        <w:rPr>
          <w:rStyle w:val="28"/>
        </w:rPr>
        <w:tab/>
      </w:r>
      <w:r>
        <w:rPr>
          <w:rStyle w:val="28"/>
          <w:rFonts w:hint="eastAsia"/>
          <w:lang w:val="en-US" w:eastAsia="zh-CN"/>
        </w:rPr>
        <w:t>7</w:t>
      </w:r>
      <w:r>
        <w:rPr>
          <w:rStyle w:val="28"/>
          <w:rFonts w:hint="eastAsia"/>
          <w:lang w:val="en-US" w:eastAsia="zh-CN"/>
        </w:rPr>
        <w:fldChar w:fldCharType="end"/>
      </w:r>
    </w:p>
    <w:p w14:paraId="1B1537FD">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Pr>
      </w:pPr>
      <w:r>
        <w:rPr>
          <w:rStyle w:val="28"/>
          <w:rFonts w:hint="eastAsia"/>
          <w:lang w:val="en-US" w:eastAsia="zh-CN"/>
        </w:rPr>
        <w:fldChar w:fldCharType="begin"/>
      </w:r>
      <w:r>
        <w:rPr>
          <w:rStyle w:val="28"/>
          <w:rFonts w:hint="eastAsia"/>
          <w:lang w:val="en-US" w:eastAsia="zh-CN"/>
        </w:rPr>
        <w:instrText xml:space="preserve"> HYPERLINK \l _Toc5547 </w:instrText>
      </w:r>
      <w:r>
        <w:rPr>
          <w:rStyle w:val="28"/>
          <w:rFonts w:hint="eastAsia"/>
          <w:lang w:val="en-US" w:eastAsia="zh-CN"/>
        </w:rPr>
        <w:fldChar w:fldCharType="separate"/>
      </w:r>
      <w:r>
        <w:rPr>
          <w:rStyle w:val="28"/>
          <w:rFonts w:hint="default"/>
          <w:lang w:val="en-US" w:eastAsia="zh-CN"/>
        </w:rPr>
        <w:t xml:space="preserve">4. </w:t>
      </w:r>
      <w:r>
        <w:rPr>
          <w:rStyle w:val="28"/>
          <w:rFonts w:hint="eastAsia"/>
          <w:lang w:val="en-US" w:eastAsia="zh-CN"/>
        </w:rPr>
        <w:t>报价资料</w:t>
      </w:r>
      <w:r>
        <w:rPr>
          <w:rStyle w:val="28"/>
        </w:rPr>
        <w:tab/>
      </w:r>
      <w:r>
        <w:rPr>
          <w:rStyle w:val="28"/>
          <w:rFonts w:hint="eastAsia"/>
          <w:lang w:val="en-US" w:eastAsia="zh-CN"/>
        </w:rPr>
        <w:t>8</w:t>
      </w:r>
      <w:r>
        <w:rPr>
          <w:rStyle w:val="28"/>
          <w:rFonts w:hint="eastAsia"/>
          <w:lang w:val="en-US" w:eastAsia="zh-CN"/>
        </w:rPr>
        <w:fldChar w:fldCharType="end"/>
      </w:r>
    </w:p>
    <w:p w14:paraId="575777BA">
      <w:pPr>
        <w:pStyle w:val="9"/>
        <w:keepNext w:val="0"/>
        <w:keepLines w:val="0"/>
        <w:pageBreakBefore w:val="0"/>
        <w:widowControl w:val="0"/>
        <w:tabs>
          <w:tab w:val="right" w:leader="dot" w:pos="9070"/>
        </w:tabs>
        <w:kinsoku/>
        <w:wordWrap/>
        <w:overflowPunct/>
        <w:topLinePunct w:val="0"/>
        <w:bidi w:val="0"/>
        <w:snapToGrid/>
        <w:spacing w:before="100" w:after="100"/>
        <w:textAlignment w:val="auto"/>
        <w:rPr>
          <w:rStyle w:val="28"/>
          <w:rFonts w:hint="default"/>
          <w:lang w:val="en-US"/>
        </w:rPr>
      </w:pPr>
      <w:r>
        <w:rPr>
          <w:rStyle w:val="28"/>
          <w:rFonts w:hint="eastAsia"/>
          <w:lang w:val="en-US" w:eastAsia="zh-CN"/>
        </w:rPr>
        <w:fldChar w:fldCharType="begin"/>
      </w:r>
      <w:r>
        <w:rPr>
          <w:rStyle w:val="28"/>
          <w:rFonts w:hint="eastAsia"/>
          <w:lang w:val="en-US" w:eastAsia="zh-CN"/>
        </w:rPr>
        <w:instrText xml:space="preserve"> HYPERLINK \l _Toc28780 </w:instrText>
      </w:r>
      <w:r>
        <w:rPr>
          <w:rStyle w:val="28"/>
          <w:rFonts w:hint="eastAsia"/>
          <w:lang w:val="en-US" w:eastAsia="zh-CN"/>
        </w:rPr>
        <w:fldChar w:fldCharType="separate"/>
      </w:r>
      <w:r>
        <w:rPr>
          <w:rStyle w:val="28"/>
          <w:rFonts w:hint="default"/>
          <w:lang w:val="en-US" w:eastAsia="zh-CN"/>
        </w:rPr>
        <w:t xml:space="preserve">5. </w:t>
      </w:r>
      <w:r>
        <w:rPr>
          <w:rStyle w:val="28"/>
          <w:rFonts w:hint="eastAsia"/>
          <w:lang w:val="en-US" w:eastAsia="zh-CN"/>
        </w:rPr>
        <w:t>其它资料</w:t>
      </w:r>
      <w:r>
        <w:rPr>
          <w:rStyle w:val="28"/>
        </w:rPr>
        <w:tab/>
      </w:r>
      <w:r>
        <w:rPr>
          <w:rStyle w:val="28"/>
          <w:rFonts w:hint="eastAsia"/>
          <w:lang w:val="en-US" w:eastAsia="zh-CN"/>
        </w:rPr>
        <w:t>1</w:t>
      </w:r>
      <w:r>
        <w:rPr>
          <w:rStyle w:val="28"/>
          <w:rFonts w:hint="eastAsia"/>
          <w:lang w:val="en-US" w:eastAsia="zh-CN"/>
        </w:rPr>
        <w:fldChar w:fldCharType="end"/>
      </w:r>
      <w:r>
        <w:rPr>
          <w:rStyle w:val="28"/>
          <w:rFonts w:hint="eastAsia"/>
          <w:lang w:val="en-US" w:eastAsia="zh-CN"/>
        </w:rPr>
        <w:t>1</w:t>
      </w:r>
    </w:p>
    <w:p w14:paraId="6EDFBF6D">
      <w:pPr>
        <w:pStyle w:val="23"/>
        <w:keepNext w:val="0"/>
        <w:keepLines w:val="0"/>
        <w:pageBreakBefore w:val="0"/>
        <w:widowControl w:val="0"/>
        <w:kinsoku/>
        <w:wordWrap/>
        <w:overflowPunct/>
        <w:topLinePunct w:val="0"/>
        <w:bidi w:val="0"/>
        <w:snapToGrid/>
        <w:spacing w:before="100" w:after="100" w:line="240" w:lineRule="auto"/>
        <w:jc w:val="both"/>
        <w:textAlignment w:val="auto"/>
        <w:outlineLvl w:val="1"/>
        <w:rPr>
          <w:rFonts w:hint="eastAsia" w:hAnsi="宋体"/>
          <w:b/>
          <w:sz w:val="22"/>
          <w:szCs w:val="22"/>
          <w:lang w:val="en-US" w:eastAsia="zh-CN"/>
        </w:rPr>
      </w:pPr>
      <w:r>
        <w:rPr>
          <w:rStyle w:val="28"/>
          <w:rFonts w:hint="eastAsia"/>
          <w:lang w:val="en-US" w:eastAsia="zh-CN"/>
        </w:rPr>
        <w:fldChar w:fldCharType="end"/>
      </w:r>
    </w:p>
    <w:p w14:paraId="48575AF4">
      <w:pPr>
        <w:bidi w:val="0"/>
        <w:spacing w:before="100" w:after="100" w:line="240" w:lineRule="auto"/>
        <w:ind w:firstLine="0" w:firstLineChars="0"/>
        <w:jc w:val="center"/>
        <w:rPr>
          <w:rFonts w:hint="eastAsia" w:ascii="宋体" w:hAnsi="宋体" w:eastAsia="宋体" w:cs="宋体"/>
          <w:b/>
          <w:bCs/>
          <w:sz w:val="28"/>
          <w:szCs w:val="28"/>
        </w:rPr>
        <w:sectPr>
          <w:footerReference r:id="rId5" w:type="default"/>
          <w:pgSz w:w="11906" w:h="16838"/>
          <w:pgMar w:top="1418" w:right="1418" w:bottom="1418" w:left="1418" w:header="1134" w:footer="1134" w:gutter="0"/>
          <w:pgNumType w:fmt="decimal"/>
          <w:cols w:space="720" w:num="1"/>
        </w:sectPr>
      </w:pPr>
    </w:p>
    <w:p w14:paraId="00C56780">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195DBC98">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35F72C6A">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21E000B0">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5528F542">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5AAF759C">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7C67FE3A">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63D26F2C">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305DAAEA">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12561E81">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eastAsia="宋体" w:cs="宋体"/>
          <w:b/>
          <w:bCs/>
          <w:sz w:val="32"/>
          <w:szCs w:val="32"/>
          <w:lang w:val="en-US" w:eastAsia="zh-CN"/>
        </w:rPr>
        <w:sectPr>
          <w:pgSz w:w="11906" w:h="16838"/>
          <w:pgMar w:top="1418" w:right="1418" w:bottom="1418" w:left="1418" w:header="1134" w:footer="1134" w:gutter="0"/>
          <w:pgNumType w:fmt="decimal"/>
          <w:cols w:space="720" w:num="1"/>
        </w:sectPr>
      </w:pPr>
      <w:bookmarkStart w:id="14" w:name="_Toc3197"/>
      <w:r>
        <w:rPr>
          <w:rFonts w:hint="eastAsia" w:ascii="宋体" w:hAnsi="宋体" w:eastAsia="宋体" w:cs="宋体"/>
          <w:b/>
          <w:bCs/>
          <w:sz w:val="32"/>
          <w:szCs w:val="32"/>
          <w:lang w:val="en-US" w:eastAsia="zh-CN"/>
        </w:rPr>
        <w:t>第一章 询价邀请函</w:t>
      </w:r>
      <w:bookmarkEnd w:id="14"/>
    </w:p>
    <w:p w14:paraId="1C0D899A">
      <w:pPr>
        <w:keepNext w:val="0"/>
        <w:keepLines w:val="0"/>
        <w:widowControl/>
        <w:suppressLineNumbers w:val="0"/>
        <w:ind w:left="320" w:leftChars="0" w:hanging="320" w:hangingChars="100"/>
        <w:jc w:val="left"/>
        <w:outlineLvl w:val="0"/>
        <w:rPr>
          <w:rFonts w:hint="eastAsia" w:ascii="宋体" w:hAnsi="宋体" w:eastAsia="宋体" w:cs="宋体"/>
          <w:b w:val="0"/>
          <w:bCs w:val="0"/>
          <w:kern w:val="2"/>
          <w:sz w:val="32"/>
          <w:szCs w:val="32"/>
          <w:u w:val="none"/>
          <w:lang w:val="en-US" w:eastAsia="zh-CN" w:bidi="ar-SA"/>
        </w:rPr>
      </w:pPr>
      <w:bookmarkStart w:id="15" w:name="_Hlk67930747"/>
      <w:r>
        <w:rPr>
          <w:rFonts w:hint="eastAsia" w:ascii="宋体" w:hAnsi="宋体" w:eastAsia="宋体" w:cs="宋体"/>
          <w:b w:val="0"/>
          <w:bCs w:val="0"/>
          <w:kern w:val="2"/>
          <w:sz w:val="32"/>
          <w:szCs w:val="32"/>
          <w:u w:val="none"/>
          <w:lang w:val="en-US" w:eastAsia="zh-CN" w:bidi="ar-SA"/>
        </w:rPr>
        <w:t>中交第二航务工程局有限公司协鑫汇东江苏如东LNG接收站项目配套卸船码头工程水工结构部分EPC总承包(A2-SG-EPC标段)</w:t>
      </w:r>
    </w:p>
    <w:p w14:paraId="4FDECDE0">
      <w:pPr>
        <w:keepNext w:val="0"/>
        <w:keepLines w:val="0"/>
        <w:widowControl/>
        <w:suppressLineNumbers w:val="0"/>
        <w:ind w:left="0" w:leftChars="0" w:firstLine="0" w:firstLineChars="0"/>
        <w:jc w:val="center"/>
        <w:outlineLvl w:val="0"/>
        <w:rPr>
          <w:rFonts w:hint="eastAsia" w:ascii="宋体" w:hAnsi="宋体" w:cs="宋体"/>
          <w:b w:val="0"/>
          <w:bCs w:val="0"/>
          <w:kern w:val="2"/>
          <w:sz w:val="32"/>
          <w:szCs w:val="32"/>
          <w:u w:val="none"/>
          <w:lang w:val="en-US" w:eastAsia="zh-CN" w:bidi="ar-SA"/>
        </w:rPr>
      </w:pPr>
      <w:r>
        <w:rPr>
          <w:rFonts w:hint="eastAsia" w:ascii="宋体" w:hAnsi="宋体" w:eastAsia="宋体" w:cs="宋体"/>
          <w:b w:val="0"/>
          <w:bCs w:val="0"/>
          <w:kern w:val="2"/>
          <w:sz w:val="32"/>
          <w:szCs w:val="32"/>
          <w:u w:val="none"/>
          <w:lang w:val="en-US" w:eastAsia="zh-CN" w:bidi="ar-SA"/>
        </w:rPr>
        <w:t>工程项目经理部</w:t>
      </w:r>
      <w:r>
        <w:rPr>
          <w:rFonts w:hint="eastAsia" w:ascii="宋体" w:hAnsi="宋体" w:cs="宋体"/>
          <w:b w:val="0"/>
          <w:bCs w:val="0"/>
          <w:kern w:val="2"/>
          <w:sz w:val="32"/>
          <w:szCs w:val="32"/>
          <w:u w:val="none"/>
          <w:lang w:val="en-US" w:eastAsia="zh-CN" w:bidi="ar-SA"/>
        </w:rPr>
        <w:t>预埋件</w:t>
      </w:r>
    </w:p>
    <w:p w14:paraId="360E5648">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val="0"/>
          <w:bCs w:val="0"/>
          <w:sz w:val="32"/>
          <w:szCs w:val="32"/>
          <w:u w:val="none"/>
        </w:rPr>
      </w:pPr>
      <w:r>
        <w:rPr>
          <w:rFonts w:hint="eastAsia" w:ascii="宋体" w:hAnsi="宋体" w:eastAsia="宋体" w:cs="宋体"/>
          <w:b w:val="0"/>
          <w:bCs w:val="0"/>
          <w:sz w:val="32"/>
          <w:szCs w:val="32"/>
          <w:u w:val="none"/>
        </w:rPr>
        <w:t>询价采购邀请函</w:t>
      </w:r>
      <w:bookmarkEnd w:id="15"/>
    </w:p>
    <w:p w14:paraId="055F0282">
      <w:pPr>
        <w:pStyle w:val="23"/>
        <w:keepNext w:val="0"/>
        <w:keepLines w:val="0"/>
        <w:pageBreakBefore w:val="0"/>
        <w:widowControl w:val="0"/>
        <w:kinsoku/>
        <w:overflowPunct/>
        <w:topLinePunct w:val="0"/>
        <w:bidi w:val="0"/>
        <w:snapToGrid/>
        <w:spacing w:line="360" w:lineRule="auto"/>
        <w:textAlignment w:val="auto"/>
        <w:outlineLvl w:val="9"/>
        <w:rPr>
          <w:rFonts w:hint="eastAsia" w:hAnsi="宋体"/>
        </w:rPr>
      </w:pPr>
      <w:bookmarkStart w:id="16" w:name="_Toc528873098"/>
    </w:p>
    <w:p w14:paraId="72E70325">
      <w:pPr>
        <w:keepNext w:val="0"/>
        <w:keepLines w:val="0"/>
        <w:pageBreakBefore w:val="0"/>
        <w:widowControl w:val="0"/>
        <w:kinsoku/>
        <w:wordWrap w:val="0"/>
        <w:overflowPunct/>
        <w:topLinePunct w:val="0"/>
        <w:bidi w:val="0"/>
        <w:snapToGrid/>
        <w:spacing w:before="100" w:after="100" w:line="400" w:lineRule="exact"/>
        <w:ind w:left="0" w:leftChars="0" w:firstLine="0" w:firstLineChars="0"/>
        <w:jc w:val="both"/>
        <w:textAlignment w:val="auto"/>
        <w:outlineLvl w:val="9"/>
        <w:rPr>
          <w:rFonts w:hint="default" w:ascii="Times New Roman" w:hAnsi="Times New Roman" w:eastAsia="宋体" w:cs="Times New Roman"/>
          <w:b/>
          <w:bCs/>
          <w:kern w:val="2"/>
          <w:sz w:val="24"/>
          <w:szCs w:val="32"/>
          <w:lang w:val="en-US" w:eastAsia="zh-CN" w:bidi="ar-SA"/>
        </w:rPr>
      </w:pPr>
      <w:r>
        <w:rPr>
          <w:rFonts w:hint="eastAsia" w:ascii="宋体" w:hAnsi="宋体" w:cs="宋体"/>
          <w:b/>
          <w:bCs/>
          <w:kern w:val="2"/>
          <w:sz w:val="24"/>
          <w:szCs w:val="32"/>
          <w:u w:val="single"/>
          <w:lang w:val="en-US" w:eastAsia="zh-CN" w:bidi="ar-SA"/>
        </w:rPr>
        <w:t>集团内贸公司：</w:t>
      </w:r>
    </w:p>
    <w:p w14:paraId="495A3BA1">
      <w:pPr>
        <w:pStyle w:val="18"/>
        <w:bidi w:val="0"/>
        <w:outlineLvl w:val="0"/>
        <w:rPr>
          <w:lang w:val="en-US" w:eastAsia="zh-CN"/>
        </w:rPr>
      </w:pPr>
      <w:bookmarkStart w:id="17" w:name="_Toc25262"/>
      <w:bookmarkStart w:id="18" w:name="_Toc22259"/>
      <w:bookmarkStart w:id="19" w:name="_Toc28280"/>
      <w:bookmarkStart w:id="20" w:name="_Toc26276_WPSOffice_Level1"/>
      <w:bookmarkStart w:id="21" w:name="_Toc528873106"/>
      <w:r>
        <w:rPr>
          <w:rFonts w:hint="eastAsia"/>
          <w:lang w:val="en-US" w:eastAsia="zh-CN"/>
        </w:rPr>
        <w:t>采购</w:t>
      </w:r>
      <w:r>
        <w:rPr>
          <w:lang w:val="en-US" w:eastAsia="zh-CN"/>
        </w:rPr>
        <w:t>条件</w:t>
      </w:r>
      <w:bookmarkEnd w:id="17"/>
      <w:bookmarkEnd w:id="18"/>
      <w:bookmarkEnd w:id="19"/>
      <w:bookmarkEnd w:id="20"/>
      <w:bookmarkEnd w:id="21"/>
    </w:p>
    <w:p w14:paraId="71F9E046">
      <w:pPr>
        <w:pStyle w:val="21"/>
        <w:bidi w:val="0"/>
        <w:rPr>
          <w:lang w:val="en-US" w:eastAsia="zh-CN"/>
        </w:rPr>
      </w:pPr>
      <w:bookmarkStart w:id="22" w:name="_Toc32129"/>
      <w:bookmarkStart w:id="23" w:name="_Toc528873107"/>
      <w:r>
        <w:rPr>
          <w:lang w:val="en-US" w:eastAsia="zh-CN"/>
        </w:rPr>
        <w:t>本次</w:t>
      </w:r>
      <w:r>
        <w:rPr>
          <w:rFonts w:hint="eastAsia"/>
          <w:lang w:val="en-US" w:eastAsia="zh-CN"/>
        </w:rPr>
        <w:t>询价采购</w:t>
      </w:r>
      <w:r>
        <w:rPr>
          <w:lang w:val="en-US" w:eastAsia="zh-CN"/>
        </w:rPr>
        <w:t>人为</w:t>
      </w:r>
      <w:bookmarkStart w:id="24" w:name="Text7"/>
      <w:r>
        <w:rPr>
          <w:rFonts w:hint="default"/>
          <w:u w:val="single"/>
          <w:lang w:val="en-US" w:eastAsia="zh-CN"/>
        </w:rPr>
        <w:fldChar w:fldCharType="begin">
          <w:ffData>
            <w:name w:val="Text7"/>
            <w:enabled/>
            <w:calcOnExit w:val="0"/>
            <w:textInput>
              <w:default w:val="（询价采购人名称）"/>
            </w:textInput>
          </w:ffData>
        </w:fldChar>
      </w:r>
      <w:r>
        <w:rPr>
          <w:rFonts w:hint="default"/>
          <w:u w:val="single"/>
          <w:lang w:val="en-US" w:eastAsia="zh-CN"/>
        </w:rPr>
        <w:instrText xml:space="preserve">FORMTEXT</w:instrText>
      </w:r>
      <w:r>
        <w:rPr>
          <w:rFonts w:hint="default"/>
          <w:u w:val="single"/>
          <w:lang w:val="en-US" w:eastAsia="zh-CN"/>
        </w:rPr>
        <w:fldChar w:fldCharType="separate"/>
      </w:r>
      <w:r>
        <w:rPr>
          <w:rFonts w:hint="default"/>
          <w:u w:val="single"/>
          <w:lang w:val="en-US" w:eastAsia="zh-CN"/>
        </w:rPr>
        <w:t>（中交二航局第三工程有限公司）</w:t>
      </w:r>
      <w:r>
        <w:rPr>
          <w:rFonts w:hint="default"/>
          <w:u w:val="single"/>
          <w:lang w:val="en-US" w:eastAsia="zh-CN"/>
        </w:rPr>
        <w:fldChar w:fldCharType="end"/>
      </w:r>
      <w:bookmarkEnd w:id="24"/>
      <w:r>
        <w:rPr>
          <w:lang w:val="en-US" w:eastAsia="zh-CN"/>
        </w:rPr>
        <w:t>，</w:t>
      </w:r>
      <w:r>
        <w:rPr>
          <w:rFonts w:hint="eastAsia"/>
          <w:lang w:val="en-US" w:eastAsia="zh-CN"/>
        </w:rPr>
        <w:t>采购</w:t>
      </w:r>
      <w:r>
        <w:rPr>
          <w:lang w:val="en-US" w:eastAsia="zh-CN"/>
        </w:rPr>
        <w:t>资金来自</w:t>
      </w:r>
      <w:r>
        <w:rPr>
          <w:u w:val="single"/>
          <w:lang w:val="en-US" w:eastAsia="zh-CN"/>
        </w:rPr>
        <w:fldChar w:fldCharType="begin">
          <w:ffData>
            <w:name w:val="DropDown1"/>
            <w:enabled/>
            <w:calcOnExit w:val="0"/>
            <w:ddList>
              <w:listEntry w:val="项目工程计量款"/>
              <w:listEntry w:val="自筹资金"/>
            </w:ddList>
          </w:ffData>
        </w:fldChar>
      </w:r>
      <w:r>
        <w:rPr>
          <w:u w:val="single"/>
          <w:lang w:val="en-US" w:eastAsia="zh-CN"/>
        </w:rPr>
        <w:instrText xml:space="preserve">FORMDROPDOWN</w:instrText>
      </w:r>
      <w:r>
        <w:rPr>
          <w:u w:val="single"/>
          <w:lang w:val="en-US" w:eastAsia="zh-CN"/>
        </w:rPr>
        <w:fldChar w:fldCharType="separate"/>
      </w:r>
      <w:r>
        <w:rPr>
          <w:u w:val="single"/>
          <w:lang w:val="en-US" w:eastAsia="zh-CN"/>
        </w:rPr>
        <w:fldChar w:fldCharType="end"/>
      </w:r>
      <w:r>
        <w:rPr>
          <w:lang w:val="en-US" w:eastAsia="zh-CN"/>
        </w:rPr>
        <w:t>。该项目已具备</w:t>
      </w:r>
      <w:r>
        <w:rPr>
          <w:rFonts w:hint="eastAsia"/>
          <w:lang w:val="en-US" w:eastAsia="zh-CN"/>
        </w:rPr>
        <w:t>采购</w:t>
      </w:r>
      <w:r>
        <w:rPr>
          <w:lang w:val="en-US" w:eastAsia="zh-CN"/>
        </w:rPr>
        <w:t>条件，现</w:t>
      </w:r>
      <w:r>
        <w:rPr>
          <w:rFonts w:hint="eastAsia"/>
          <w:lang w:val="en-US" w:eastAsia="zh-CN"/>
        </w:rPr>
        <w:t>邀请你单位参与</w:t>
      </w:r>
      <w:r>
        <w:rPr>
          <w:lang w:val="en-US" w:eastAsia="zh-CN"/>
        </w:rPr>
        <w:t>。</w:t>
      </w:r>
    </w:p>
    <w:bookmarkEnd w:id="22"/>
    <w:bookmarkEnd w:id="23"/>
    <w:p w14:paraId="43EAAA41">
      <w:pPr>
        <w:pStyle w:val="18"/>
        <w:bidi w:val="0"/>
        <w:outlineLvl w:val="0"/>
        <w:rPr>
          <w:lang w:val="en-US" w:eastAsia="zh-CN"/>
        </w:rPr>
      </w:pPr>
      <w:bookmarkStart w:id="25" w:name="_Toc28934"/>
      <w:r>
        <w:rPr>
          <w:rFonts w:hint="eastAsia"/>
          <w:lang w:val="en-US" w:eastAsia="zh-CN"/>
        </w:rPr>
        <w:t>询价内容</w:t>
      </w:r>
      <w:bookmarkEnd w:id="25"/>
    </w:p>
    <w:p w14:paraId="6ED14F55">
      <w:pPr>
        <w:pStyle w:val="19"/>
        <w:bidi w:val="0"/>
        <w:outlineLvl w:val="1"/>
        <w:rPr>
          <w:lang w:val="en-US" w:eastAsia="zh-CN"/>
        </w:rPr>
      </w:pPr>
      <w:bookmarkStart w:id="26" w:name="_Toc12378"/>
      <w:bookmarkStart w:id="27" w:name="_Toc20456_WPSOffice_Level2"/>
      <w:r>
        <w:rPr>
          <w:rFonts w:hint="eastAsia"/>
          <w:lang w:val="en-US" w:eastAsia="zh-CN"/>
        </w:rPr>
        <w:t>采购需求</w:t>
      </w:r>
      <w:bookmarkEnd w:id="26"/>
      <w:bookmarkEnd w:id="27"/>
    </w:p>
    <w:p w14:paraId="14AC00F9">
      <w:pPr>
        <w:pStyle w:val="21"/>
        <w:bidi w:val="0"/>
        <w:rPr>
          <w:rFonts w:hint="default"/>
          <w:lang w:val="en-US" w:eastAsia="zh-CN"/>
        </w:rPr>
      </w:pPr>
      <w:r>
        <w:rPr>
          <w:rFonts w:hint="eastAsia"/>
          <w:lang w:val="en-US" w:eastAsia="zh-CN"/>
        </w:rPr>
        <w:t>详见物资需求一览表</w:t>
      </w:r>
    </w:p>
    <w:p w14:paraId="2A6079D1">
      <w:pPr>
        <w:pStyle w:val="19"/>
        <w:bidi w:val="0"/>
        <w:outlineLvl w:val="1"/>
        <w:rPr>
          <w:lang w:val="en-US" w:eastAsia="zh-CN"/>
        </w:rPr>
      </w:pPr>
      <w:bookmarkStart w:id="28" w:name="_Toc7138"/>
      <w:bookmarkStart w:id="29" w:name="_Toc10661_WPSOffice_Level2"/>
      <w:r>
        <w:rPr>
          <w:rFonts w:hint="eastAsia"/>
          <w:lang w:val="en-US" w:eastAsia="zh-CN"/>
        </w:rPr>
        <w:t>质量要求</w:t>
      </w:r>
      <w:bookmarkEnd w:id="28"/>
      <w:bookmarkEnd w:id="29"/>
    </w:p>
    <w:p w14:paraId="7EFA5EB9">
      <w:pPr>
        <w:pStyle w:val="21"/>
        <w:bidi w:val="0"/>
        <w:rPr>
          <w:rFonts w:hint="eastAsia"/>
          <w:lang w:val="en-US" w:eastAsia="zh-CN"/>
        </w:rPr>
      </w:pPr>
      <w:r>
        <w:rPr>
          <w:rFonts w:hint="eastAsia"/>
          <w:lang w:val="en-US" w:eastAsia="zh-CN"/>
        </w:rPr>
        <w:t>询价物资除满足附件：物资需求一览表中相应质量标准外，还应符合以下要求：</w:t>
      </w:r>
    </w:p>
    <w:p w14:paraId="30E92199">
      <w:pPr>
        <w:pStyle w:val="21"/>
        <w:bidi w:val="0"/>
        <w:rPr>
          <w:rFonts w:hint="eastAsia"/>
          <w:lang w:val="en-US" w:eastAsia="zh-CN"/>
        </w:rPr>
      </w:pPr>
      <w:bookmarkStart w:id="30" w:name="Text13"/>
      <w:r>
        <w:rPr>
          <w:rFonts w:hint="eastAsia"/>
          <w:u w:val="none"/>
          <w:lang w:val="en-US" w:eastAsia="zh-CN"/>
        </w:rPr>
        <w:t>（1）</w:t>
      </w:r>
      <w:bookmarkEnd w:id="30"/>
      <w:r>
        <w:rPr>
          <w:rFonts w:hint="eastAsia"/>
          <w:u w:val="none"/>
          <w:lang w:val="en-US" w:eastAsia="zh-CN"/>
        </w:rPr>
        <w:t xml:space="preserve">厂家范围：符合质量要求，获得中交二航局和项目业主监理的认可。    </w:t>
      </w:r>
    </w:p>
    <w:p w14:paraId="34127A8F">
      <w:pPr>
        <w:pStyle w:val="21"/>
        <w:bidi w:val="0"/>
        <w:rPr>
          <w:rFonts w:hint="eastAsia" w:ascii="宋体" w:hAnsi="宋体" w:eastAsia="宋体" w:cs="宋体"/>
          <w:b w:val="0"/>
          <w:bCs w:val="0"/>
          <w:color w:val="000000"/>
          <w:sz w:val="21"/>
          <w:szCs w:val="21"/>
          <w:lang w:val="en-US" w:eastAsia="zh-CN"/>
        </w:rPr>
      </w:pPr>
      <w:r>
        <w:rPr>
          <w:rFonts w:hint="eastAsia"/>
          <w:lang w:val="en-US" w:eastAsia="zh-CN"/>
        </w:rPr>
        <w:t>（2）质保资料要求：</w:t>
      </w:r>
      <w:r>
        <w:rPr>
          <w:rFonts w:hint="eastAsia" w:ascii="宋体" w:hAnsi="宋体" w:eastAsia="宋体" w:cs="宋体"/>
          <w:b w:val="0"/>
          <w:bCs w:val="0"/>
          <w:color w:val="000000"/>
          <w:sz w:val="21"/>
          <w:szCs w:val="21"/>
          <w:lang w:val="en-US" w:eastAsia="zh-CN"/>
        </w:rPr>
        <w:t>按照图纸要求定制，材料符合热轧钢板GB/T709-2019标准。</w:t>
      </w:r>
    </w:p>
    <w:p w14:paraId="20CAC411">
      <w:pPr>
        <w:pStyle w:val="21"/>
        <w:bidi w:val="0"/>
        <w:rPr>
          <w:rFonts w:hint="default"/>
          <w:lang w:val="en-US" w:eastAsia="zh-CN"/>
        </w:rPr>
      </w:pPr>
      <w:r>
        <w:rPr>
          <w:rFonts w:hint="eastAsia"/>
          <w:lang w:val="en-US" w:eastAsia="zh-CN"/>
        </w:rPr>
        <w:t>（3）其它特殊要求：</w:t>
      </w:r>
      <w:r>
        <w:rPr>
          <w:rFonts w:hint="eastAsia"/>
          <w:u w:val="single"/>
          <w:lang w:val="en-US" w:eastAsia="zh-CN"/>
        </w:rPr>
        <w:t>无</w:t>
      </w:r>
    </w:p>
    <w:p w14:paraId="4A1EC30A">
      <w:pPr>
        <w:pStyle w:val="19"/>
        <w:bidi w:val="0"/>
        <w:outlineLvl w:val="1"/>
        <w:rPr>
          <w:lang w:val="en-US" w:eastAsia="zh-CN"/>
        </w:rPr>
      </w:pPr>
      <w:bookmarkStart w:id="31" w:name="_Toc9776"/>
      <w:r>
        <w:rPr>
          <w:rFonts w:hint="eastAsia"/>
          <w:lang w:val="en-US" w:eastAsia="zh-CN"/>
        </w:rPr>
        <w:t>交货要求</w:t>
      </w:r>
      <w:bookmarkEnd w:id="31"/>
    </w:p>
    <w:p w14:paraId="23A50A8D">
      <w:pPr>
        <w:keepNext w:val="0"/>
        <w:keepLines w:val="0"/>
        <w:widowControl/>
        <w:numPr>
          <w:ilvl w:val="0"/>
          <w:numId w:val="3"/>
        </w:numPr>
        <w:suppressLineNumbers w:val="0"/>
        <w:spacing w:before="0" w:beforeAutospacing="1" w:after="0" w:afterAutospacing="1"/>
        <w:ind w:left="360" w:leftChars="0" w:firstLine="210" w:firstLineChars="100"/>
        <w:rPr>
          <w:rFonts w:hint="eastAsia" w:ascii="宋体" w:hAnsi="宋体" w:eastAsia="宋体" w:cs="宋体"/>
          <w:b w:val="0"/>
          <w:bCs w:val="0"/>
          <w:i w:val="0"/>
          <w:iCs w:val="0"/>
          <w:color w:val="000000"/>
          <w:kern w:val="0"/>
          <w:sz w:val="21"/>
          <w:szCs w:val="21"/>
          <w:highlight w:val="none"/>
          <w:u w:val="single"/>
          <w:lang w:val="en-US" w:eastAsia="zh-CN" w:bidi="ar"/>
        </w:rPr>
      </w:pPr>
      <w:r>
        <w:rPr>
          <w:lang w:val="en-US" w:eastAsia="zh-CN"/>
        </w:rPr>
        <w:t>交货地点</w:t>
      </w:r>
      <w:r>
        <w:rPr>
          <w:rFonts w:hint="eastAsia"/>
          <w:lang w:val="en-US" w:eastAsia="zh-CN"/>
        </w:rPr>
        <w:t>：</w:t>
      </w:r>
      <w:r>
        <w:rPr>
          <w:rFonts w:hint="eastAsia" w:ascii="宋体" w:hAnsi="宋体" w:cs="宋体"/>
          <w:b w:val="0"/>
          <w:bCs w:val="0"/>
          <w:i w:val="0"/>
          <w:iCs w:val="0"/>
          <w:color w:val="000000"/>
          <w:kern w:val="0"/>
          <w:sz w:val="21"/>
          <w:szCs w:val="21"/>
          <w:highlight w:val="none"/>
          <w:u w:val="single"/>
          <w:lang w:val="en-US" w:eastAsia="zh-CN" w:bidi="ar"/>
        </w:rPr>
        <w:t>甲方自提</w:t>
      </w:r>
      <w:r>
        <w:rPr>
          <w:rFonts w:hint="eastAsia" w:ascii="宋体" w:hAnsi="宋体" w:eastAsia="宋体" w:cs="宋体"/>
          <w:b w:val="0"/>
          <w:bCs w:val="0"/>
          <w:i w:val="0"/>
          <w:iCs w:val="0"/>
          <w:color w:val="000000"/>
          <w:kern w:val="0"/>
          <w:sz w:val="21"/>
          <w:szCs w:val="21"/>
          <w:highlight w:val="none"/>
          <w:u w:val="single"/>
          <w:lang w:val="en-US" w:eastAsia="zh-CN" w:bidi="ar"/>
        </w:rPr>
        <w:t>。</w:t>
      </w:r>
    </w:p>
    <w:p w14:paraId="786E32E2">
      <w:pPr>
        <w:keepNext w:val="0"/>
        <w:keepLines w:val="0"/>
        <w:widowControl/>
        <w:numPr>
          <w:ilvl w:val="0"/>
          <w:numId w:val="0"/>
        </w:numPr>
        <w:suppressLineNumbers w:val="0"/>
        <w:spacing w:before="0" w:beforeAutospacing="1" w:after="0" w:afterAutospacing="1"/>
        <w:ind w:leftChars="100" w:firstLine="210" w:firstLineChars="100"/>
        <w:rPr>
          <w:highlight w:val="none"/>
          <w:lang w:val="en-US" w:eastAsia="zh-CN"/>
        </w:rPr>
      </w:pPr>
      <w:r>
        <w:rPr>
          <w:rFonts w:hint="eastAsia"/>
          <w:highlight w:val="none"/>
          <w:lang w:val="en-US" w:eastAsia="zh-CN"/>
        </w:rPr>
        <w:t>（2）交货计划：</w:t>
      </w:r>
      <w:r>
        <w:rPr>
          <w:rFonts w:hint="eastAsia"/>
          <w:highlight w:val="none"/>
          <w:u w:val="single"/>
          <w:lang w:val="en-US" w:eastAsia="zh-CN"/>
        </w:rPr>
        <w:t>材料于2024年12月25日前全部到场</w:t>
      </w:r>
      <w:r>
        <w:rPr>
          <w:rFonts w:hint="eastAsia"/>
          <w:highlight w:val="none"/>
          <w:lang w:val="en-US" w:eastAsia="zh-CN"/>
        </w:rPr>
        <w:t>。</w:t>
      </w:r>
    </w:p>
    <w:p w14:paraId="4A87E194">
      <w:pPr>
        <w:pStyle w:val="21"/>
        <w:bidi w:val="0"/>
        <w:rPr>
          <w:rFonts w:hint="default"/>
          <w:u w:val="single"/>
          <w:lang w:val="en-US" w:eastAsia="zh-CN"/>
        </w:rPr>
      </w:pPr>
      <w:r>
        <w:rPr>
          <w:rFonts w:hint="eastAsia"/>
          <w:highlight w:val="none"/>
          <w:lang w:val="en-US" w:eastAsia="zh-CN"/>
        </w:rPr>
        <w:t>（3）其它交货要求：</w:t>
      </w:r>
      <w:r>
        <w:rPr>
          <w:rFonts w:hint="eastAsia" w:ascii="宋体" w:hAnsi="宋体" w:cs="宋体"/>
          <w:color w:val="000000"/>
          <w:szCs w:val="21"/>
          <w:highlight w:val="none"/>
          <w:u w:val="single"/>
          <w:lang w:val="en-US" w:eastAsia="zh-CN"/>
        </w:rPr>
        <w:t>甲方自提。</w:t>
      </w:r>
    </w:p>
    <w:p w14:paraId="17AD7DCD">
      <w:pPr>
        <w:widowControl w:val="0"/>
        <w:numPr>
          <w:ilvl w:val="1"/>
          <w:numId w:val="1"/>
        </w:numPr>
        <w:bidi w:val="0"/>
        <w:spacing w:before="100" w:after="100" w:line="400" w:lineRule="exact"/>
        <w:ind w:firstLine="422" w:firstLineChars="200"/>
        <w:jc w:val="both"/>
        <w:outlineLvl w:val="1"/>
        <w:rPr>
          <w:rFonts w:hint="default" w:ascii="Times New Roman" w:hAnsi="Times New Roman" w:eastAsia="宋体" w:cs="Times New Roman"/>
          <w:b/>
          <w:kern w:val="2"/>
          <w:sz w:val="21"/>
          <w:szCs w:val="24"/>
          <w:lang w:val="en-US" w:eastAsia="zh-CN" w:bidi="ar-SA"/>
        </w:rPr>
      </w:pPr>
      <w:bookmarkStart w:id="32" w:name="_Toc1095"/>
      <w:r>
        <w:rPr>
          <w:rFonts w:hint="eastAsia" w:ascii="Times New Roman" w:hAnsi="Times New Roman" w:eastAsia="宋体" w:cs="Times New Roman"/>
          <w:b/>
          <w:kern w:val="2"/>
          <w:sz w:val="21"/>
          <w:szCs w:val="24"/>
          <w:lang w:val="en-US" w:eastAsia="zh-CN" w:bidi="ar-SA"/>
        </w:rPr>
        <w:t>计量方式</w:t>
      </w:r>
      <w:bookmarkEnd w:id="32"/>
    </w:p>
    <w:p w14:paraId="6FB8822D">
      <w:pPr>
        <w:widowControl w:val="0"/>
        <w:numPr>
          <w:ilvl w:val="1"/>
          <w:numId w:val="0"/>
        </w:numPr>
        <w:bidi w:val="0"/>
        <w:spacing w:before="100" w:after="100" w:line="400" w:lineRule="exact"/>
        <w:ind w:firstLine="420" w:firstLineChars="200"/>
        <w:jc w:val="both"/>
        <w:outlineLvl w:val="9"/>
        <w:rPr>
          <w:rFonts w:hint="default"/>
          <w:u w:val="single"/>
          <w:lang w:val="en-US" w:eastAsia="zh-CN"/>
        </w:rPr>
      </w:pPr>
      <w:r>
        <w:rPr>
          <w:rFonts w:hint="eastAsia" w:ascii="Times New Roman" w:hAnsi="Times New Roman" w:eastAsia="宋体" w:cs="Times New Roman"/>
          <w:kern w:val="2"/>
          <w:sz w:val="21"/>
          <w:szCs w:val="24"/>
          <w:lang w:val="en-US" w:eastAsia="zh-CN" w:bidi="ar-SA"/>
        </w:rPr>
        <w:t>物资需求一览表中物资的计量方式为</w:t>
      </w:r>
      <w:r>
        <w:rPr>
          <w:rFonts w:hint="eastAsia" w:ascii="宋体" w:hAnsi="宋体" w:cs="宋体"/>
          <w:b w:val="0"/>
          <w:bCs w:val="0"/>
          <w:i w:val="0"/>
          <w:iCs w:val="0"/>
          <w:color w:val="000000"/>
          <w:sz w:val="21"/>
          <w:szCs w:val="21"/>
          <w:u w:val="single"/>
          <w:lang w:val="en-US" w:eastAsia="zh-CN"/>
        </w:rPr>
        <w:t>理论</w:t>
      </w:r>
      <w:r>
        <w:rPr>
          <w:rFonts w:hint="eastAsia" w:ascii="宋体" w:hAnsi="宋体" w:eastAsia="宋体" w:cs="宋体"/>
          <w:b w:val="0"/>
          <w:bCs w:val="0"/>
          <w:i w:val="0"/>
          <w:iCs w:val="0"/>
          <w:color w:val="000000"/>
          <w:sz w:val="21"/>
          <w:szCs w:val="21"/>
          <w:u w:val="single"/>
          <w:lang w:val="en-US" w:eastAsia="zh-CN"/>
        </w:rPr>
        <w:t>计量</w:t>
      </w:r>
      <w:r>
        <w:rPr>
          <w:rFonts w:hint="eastAsia" w:ascii="宋体" w:hAnsi="宋体" w:cs="宋体"/>
          <w:b w:val="0"/>
          <w:bCs w:val="0"/>
          <w:i w:val="0"/>
          <w:iCs w:val="0"/>
          <w:color w:val="000000"/>
          <w:sz w:val="21"/>
          <w:szCs w:val="21"/>
          <w:u w:val="single"/>
          <w:lang w:val="en-US" w:eastAsia="zh-CN"/>
        </w:rPr>
        <w:t>。</w:t>
      </w:r>
    </w:p>
    <w:p w14:paraId="3096D323">
      <w:pPr>
        <w:pStyle w:val="18"/>
        <w:bidi w:val="0"/>
        <w:outlineLvl w:val="0"/>
        <w:rPr>
          <w:lang w:val="en-US" w:eastAsia="zh-CN"/>
        </w:rPr>
      </w:pPr>
      <w:bookmarkStart w:id="33" w:name="_Toc2033"/>
      <w:r>
        <w:rPr>
          <w:rFonts w:hint="eastAsia"/>
          <w:lang w:val="en-US" w:eastAsia="zh-CN"/>
        </w:rPr>
        <w:t>响应人须知</w:t>
      </w:r>
      <w:bookmarkEnd w:id="33"/>
    </w:p>
    <w:p w14:paraId="2AB2CA0D">
      <w:pPr>
        <w:pStyle w:val="19"/>
        <w:bidi w:val="0"/>
        <w:outlineLvl w:val="1"/>
        <w:rPr>
          <w:rFonts w:hint="eastAsia"/>
          <w:lang w:val="en-US" w:eastAsia="zh-CN"/>
        </w:rPr>
      </w:pPr>
      <w:bookmarkStart w:id="34" w:name="_Toc9302"/>
      <w:r>
        <w:rPr>
          <w:rFonts w:hint="eastAsia"/>
          <w:lang w:val="en-US" w:eastAsia="zh-CN"/>
        </w:rPr>
        <w:t>包件划分</w:t>
      </w:r>
      <w:bookmarkEnd w:id="34"/>
    </w:p>
    <w:p w14:paraId="5949CBFF">
      <w:pPr>
        <w:pStyle w:val="21"/>
        <w:bidi w:val="0"/>
        <w:rPr>
          <w:rFonts w:hint="default"/>
          <w:lang w:val="en-US" w:eastAsia="zh-CN"/>
        </w:rPr>
      </w:pPr>
      <w:r>
        <w:rPr>
          <w:rFonts w:hint="eastAsia"/>
          <w:lang w:val="en-US" w:eastAsia="zh-CN"/>
        </w:rPr>
        <w:t>本次询价</w:t>
      </w:r>
      <w:r>
        <w:rPr>
          <w:rFonts w:hint="eastAsia"/>
          <w:lang w:val="en-US" w:eastAsia="zh-CN"/>
        </w:rPr>
        <w:fldChar w:fldCharType="begin">
          <w:ffData>
            <w:name w:val="CheckBox2"/>
            <w:enabled/>
            <w:calcOnExit w:val="0"/>
            <w:checkBox>
              <w:sizeAuto/>
              <w:default w:val="0"/>
              <w:checked w:val="0"/>
            </w:checkBox>
          </w:ffData>
        </w:fldChar>
      </w:r>
      <w:r>
        <w:rPr>
          <w:rFonts w:hint="eastAsia"/>
          <w:lang w:val="en-US" w:eastAsia="zh-CN"/>
        </w:rPr>
        <w:instrText xml:space="preserve">FORMCHECKBOX</w:instrText>
      </w:r>
      <w:r>
        <w:rPr>
          <w:rFonts w:hint="eastAsia"/>
          <w:lang w:val="en-US" w:eastAsia="zh-CN"/>
        </w:rPr>
        <w:fldChar w:fldCharType="separate"/>
      </w:r>
      <w:r>
        <w:rPr>
          <w:rFonts w:hint="eastAsia"/>
          <w:lang w:val="en-US" w:eastAsia="zh-CN"/>
        </w:rPr>
        <w:fldChar w:fldCharType="end"/>
      </w:r>
      <w:r>
        <w:rPr>
          <w:rFonts w:hint="eastAsia"/>
          <w:lang w:val="en-US" w:eastAsia="zh-CN"/>
        </w:rPr>
        <w:t>是/</w:t>
      </w:r>
      <w:r>
        <w:rPr>
          <w:rFonts w:hint="eastAsia"/>
          <w:lang w:val="en-US" w:eastAsia="zh-CN"/>
        </w:rPr>
        <w:fldChar w:fldCharType="begin">
          <w:ffData>
            <w:name w:val="CheckBox3"/>
            <w:enabled/>
            <w:calcOnExit w:val="0"/>
            <w:checkBox>
              <w:sizeAuto/>
              <w:default w:val="0"/>
              <w:checked/>
            </w:checkBox>
          </w:ffData>
        </w:fldChar>
      </w:r>
      <w:r>
        <w:rPr>
          <w:rFonts w:hint="eastAsia"/>
          <w:lang w:val="en-US" w:eastAsia="zh-CN"/>
        </w:rPr>
        <w:instrText xml:space="preserve">FORMCHECKBOX</w:instrText>
      </w:r>
      <w:r>
        <w:rPr>
          <w:rFonts w:hint="eastAsia"/>
          <w:lang w:val="en-US" w:eastAsia="zh-CN"/>
        </w:rPr>
        <w:fldChar w:fldCharType="separate"/>
      </w:r>
      <w:r>
        <w:rPr>
          <w:rFonts w:hint="eastAsia"/>
          <w:lang w:val="en-US" w:eastAsia="zh-CN"/>
        </w:rPr>
        <w:fldChar w:fldCharType="end"/>
      </w:r>
      <w:r>
        <w:rPr>
          <w:rFonts w:hint="eastAsia"/>
          <w:lang w:val="en-US" w:eastAsia="zh-CN"/>
        </w:rPr>
        <w:t>否划分包件。包件数量：</w:t>
      </w:r>
      <w:r>
        <w:rPr>
          <w:rFonts w:hint="eastAsia"/>
          <w:u w:val="single"/>
          <w:lang w:val="en-US" w:eastAsia="zh-CN"/>
        </w:rPr>
        <w:t xml:space="preserve"> / </w:t>
      </w:r>
      <w:r>
        <w:rPr>
          <w:rFonts w:hint="eastAsia"/>
          <w:lang w:val="en-US" w:eastAsia="zh-CN"/>
        </w:rPr>
        <w:t>个。</w:t>
      </w:r>
    </w:p>
    <w:p w14:paraId="26404DAA">
      <w:pPr>
        <w:pStyle w:val="19"/>
        <w:bidi w:val="0"/>
        <w:outlineLvl w:val="1"/>
        <w:rPr>
          <w:lang w:val="en-US" w:eastAsia="zh-CN"/>
        </w:rPr>
      </w:pPr>
      <w:bookmarkStart w:id="35" w:name="_Toc5482"/>
      <w:r>
        <w:rPr>
          <w:rFonts w:hint="eastAsia"/>
          <w:lang w:val="en-US" w:eastAsia="zh-CN"/>
        </w:rPr>
        <w:t>支付信息</w:t>
      </w:r>
      <w:bookmarkEnd w:id="35"/>
    </w:p>
    <w:p w14:paraId="36BF4831">
      <w:pPr>
        <w:pStyle w:val="21"/>
        <w:bidi w:val="0"/>
        <w:rPr>
          <w:rFonts w:hint="eastAsia"/>
          <w:lang w:val="en-US" w:eastAsia="zh-CN"/>
        </w:rPr>
      </w:pPr>
      <w:r>
        <w:rPr>
          <w:rFonts w:hint="eastAsia"/>
          <w:lang w:val="en-US" w:eastAsia="zh-CN"/>
        </w:rPr>
        <w:t>除采取预付款支付方式外，支付的前提包含：货物经采购人初步验收合格，已提供符合采购人要求的质保资料和货物发票。</w:t>
      </w:r>
    </w:p>
    <w:p w14:paraId="150A3F3A">
      <w:pPr>
        <w:pStyle w:val="21"/>
        <w:bidi w:val="0"/>
        <w:outlineLvl w:val="9"/>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本次询价采购</w:t>
      </w:r>
      <w:r>
        <w:rPr>
          <w:rFonts w:hint="eastAsia" w:eastAsia="宋体"/>
          <w:lang w:val="en-US" w:eastAsia="zh-CN"/>
        </w:rPr>
        <w:t>选择</w:t>
      </w:r>
      <w:r>
        <w:rPr>
          <w:rFonts w:hint="eastAsia" w:ascii="Times New Roman" w:hAnsi="Times New Roman" w:eastAsia="宋体" w:cs="Times New Roman"/>
          <w:kern w:val="2"/>
          <w:sz w:val="21"/>
          <w:szCs w:val="24"/>
          <w:lang w:val="en-US" w:eastAsia="zh-CN" w:bidi="ar-SA"/>
        </w:rPr>
        <w:t>以下第</w:t>
      </w:r>
      <w:r>
        <w:rPr>
          <w:rFonts w:hint="eastAsia" w:ascii="Times New Roman" w:hAnsi="Times New Roman" w:eastAsia="宋体" w:cs="Times New Roman"/>
          <w:kern w:val="2"/>
          <w:sz w:val="21"/>
          <w:szCs w:val="24"/>
          <w:highlight w:val="none"/>
          <w:u w:val="single"/>
          <w:lang w:val="en-US" w:eastAsia="zh-CN" w:bidi="ar-SA"/>
        </w:rPr>
        <w:t>（</w:t>
      </w:r>
      <w:r>
        <w:rPr>
          <w:rFonts w:hint="eastAsia" w:cs="Times New Roman"/>
          <w:kern w:val="2"/>
          <w:sz w:val="21"/>
          <w:szCs w:val="24"/>
          <w:highlight w:val="none"/>
          <w:u w:val="single"/>
          <w:lang w:val="en-US" w:eastAsia="zh-CN" w:bidi="ar-SA"/>
        </w:rPr>
        <w:t>1</w:t>
      </w:r>
      <w:r>
        <w:rPr>
          <w:rFonts w:hint="eastAsia" w:ascii="Times New Roman" w:hAnsi="Times New Roman" w:eastAsia="宋体" w:cs="Times New Roman"/>
          <w:kern w:val="2"/>
          <w:sz w:val="21"/>
          <w:szCs w:val="24"/>
          <w:highlight w:val="none"/>
          <w:u w:val="single"/>
          <w:lang w:val="en-US" w:eastAsia="zh-CN" w:bidi="ar-SA"/>
        </w:rPr>
        <w:t>）</w:t>
      </w:r>
      <w:r>
        <w:rPr>
          <w:rFonts w:hint="eastAsia" w:ascii="Times New Roman" w:hAnsi="Times New Roman" w:eastAsia="宋体" w:cs="Times New Roman"/>
          <w:kern w:val="2"/>
          <w:sz w:val="21"/>
          <w:szCs w:val="24"/>
          <w:lang w:val="en-US" w:eastAsia="zh-CN" w:bidi="ar-SA"/>
        </w:rPr>
        <w:t>种支付方式：</w:t>
      </w:r>
    </w:p>
    <w:p w14:paraId="437AB527">
      <w:pPr>
        <w:pStyle w:val="21"/>
        <w:numPr>
          <w:ilvl w:val="0"/>
          <w:numId w:val="4"/>
        </w:numPr>
        <w:bidi w:val="0"/>
        <w:rPr>
          <w:rFonts w:hint="eastAsia"/>
          <w:lang w:val="en-US" w:eastAsia="zh-CN"/>
        </w:rPr>
      </w:pPr>
      <w:r>
        <w:rPr>
          <w:rFonts w:hint="eastAsia"/>
          <w:lang w:val="en-US" w:eastAsia="zh-CN"/>
        </w:rPr>
        <w:t>结算后一定期限内付款方式：结算周期为</w:t>
      </w:r>
      <w:bookmarkStart w:id="36" w:name="DropDown7"/>
      <w:r>
        <w:rPr>
          <w:rFonts w:hint="eastAsia"/>
          <w:lang w:val="en-US" w:eastAsia="zh-CN"/>
        </w:rPr>
        <w:t>：</w:t>
      </w:r>
      <w:bookmarkEnd w:id="36"/>
      <w:r>
        <w:rPr>
          <w:rFonts w:hint="eastAsia"/>
          <w:u w:val="single"/>
          <w:lang w:val="en-US" w:eastAsia="zh-CN"/>
        </w:rPr>
        <w:t>月结</w:t>
      </w:r>
      <w:r>
        <w:rPr>
          <w:rFonts w:hint="eastAsia"/>
          <w:lang w:val="en-US" w:eastAsia="zh-CN"/>
        </w:rPr>
        <w:t>，</w:t>
      </w:r>
      <w:r>
        <w:rPr>
          <w:rFonts w:hint="eastAsia" w:ascii="宋体" w:hAnsi="宋体" w:eastAsia="宋体" w:cs="宋体"/>
          <w:b w:val="0"/>
          <w:bCs w:val="0"/>
          <w:i w:val="0"/>
          <w:iCs w:val="0"/>
          <w:color w:val="auto"/>
          <w:kern w:val="0"/>
          <w:sz w:val="21"/>
          <w:szCs w:val="21"/>
          <w:u w:val="none"/>
          <w:lang w:val="en-US" w:eastAsia="zh-CN" w:bidi="ar"/>
        </w:rPr>
        <w:t>资金来源为项目收到的计量款，</w:t>
      </w:r>
      <w:r>
        <w:rPr>
          <w:rFonts w:hint="eastAsia" w:ascii="Times New Roman" w:hAnsi="Times New Roman" w:cs="Times New Roman"/>
          <w:color w:val="auto"/>
          <w:lang w:val="en-US" w:eastAsia="zh-CN"/>
        </w:rPr>
        <w:t>货到验收合格后，支付方式为当月办理结算，结算后收到发票2个月内以电汇、12个月供应链金融产品支付相应结算款的50%，3个月内支付到该批结算货款的70%，4个月内支付到该批结算货款的90%，5个月内支付到该批结算货款的97%，3%作为质量保证金在6个月无质量问题后支付</w:t>
      </w:r>
      <w:r>
        <w:rPr>
          <w:rFonts w:hint="eastAsia" w:ascii="宋体" w:hAnsi="宋体" w:eastAsia="宋体" w:cs="宋体"/>
          <w:b w:val="0"/>
          <w:bCs w:val="0"/>
          <w:i w:val="0"/>
          <w:iCs w:val="0"/>
          <w:color w:val="auto"/>
          <w:kern w:val="0"/>
          <w:sz w:val="21"/>
          <w:szCs w:val="21"/>
          <w:u w:val="none"/>
          <w:lang w:val="en-US" w:eastAsia="zh-CN" w:bidi="ar"/>
        </w:rPr>
        <w:t>。</w:t>
      </w:r>
    </w:p>
    <w:p w14:paraId="75A51C8B">
      <w:pPr>
        <w:pStyle w:val="21"/>
        <w:numPr>
          <w:ilvl w:val="0"/>
          <w:numId w:val="4"/>
        </w:numPr>
        <w:bidi w:val="0"/>
        <w:rPr>
          <w:rFonts w:hint="eastAsia"/>
          <w:lang w:val="en-US" w:eastAsia="zh-CN"/>
        </w:rPr>
      </w:pPr>
      <w:r>
        <w:rPr>
          <w:rFonts w:hint="eastAsia"/>
          <w:lang w:val="en-US" w:eastAsia="zh-CN"/>
        </w:rPr>
        <w:t>货到付款方式：货到经验收合格，</w:t>
      </w:r>
      <w:bookmarkStart w:id="37" w:name="Text17"/>
      <w:r>
        <w:rPr>
          <w:rFonts w:hint="eastAsia"/>
          <w:lang w:val="en-US" w:eastAsia="zh-CN"/>
        </w:rPr>
        <w:t>提供满足要求的质保资料后</w:t>
      </w:r>
      <w:r>
        <w:rPr>
          <w:rFonts w:hint="eastAsia" w:ascii="Times New Roman" w:hAnsi="Times New Roman" w:eastAsia="宋体" w:cs="Times New Roman"/>
          <w:kern w:val="2"/>
          <w:sz w:val="21"/>
          <w:szCs w:val="24"/>
          <w:shd w:val="clear" w:color="auto" w:fill="auto"/>
          <w:lang w:val="en-US" w:eastAsia="zh-CN" w:bidi="ar-SA"/>
        </w:rPr>
        <w:fldChar w:fldCharType="begin">
          <w:ffData>
            <w:name w:val="Text17"/>
            <w:enabled/>
            <w:calcOnExit w:val="0"/>
            <w:textInput>
              <w:type w:val="number"/>
              <w:default w:val="15"/>
            </w:textInput>
          </w:ffData>
        </w:fldChar>
      </w:r>
      <w:r>
        <w:rPr>
          <w:rFonts w:hint="eastAsia" w:ascii="Times New Roman" w:hAnsi="Times New Roman" w:eastAsia="宋体" w:cs="Times New Roman"/>
          <w:kern w:val="2"/>
          <w:sz w:val="21"/>
          <w:szCs w:val="24"/>
          <w:shd w:val="clear" w:color="auto" w:fill="auto"/>
          <w:lang w:val="en-US" w:eastAsia="zh-CN" w:bidi="ar-SA"/>
        </w:rPr>
        <w:instrText xml:space="preserve">FORMTEXT</w:instrText>
      </w:r>
      <w:r>
        <w:rPr>
          <w:rFonts w:hint="eastAsia" w:ascii="Times New Roman" w:hAnsi="Times New Roman" w:eastAsia="宋体" w:cs="Times New Roman"/>
          <w:kern w:val="2"/>
          <w:sz w:val="21"/>
          <w:szCs w:val="24"/>
          <w:shd w:val="clear" w:color="auto" w:fill="auto"/>
          <w:lang w:val="en-US" w:eastAsia="zh-CN" w:bidi="ar-SA"/>
        </w:rPr>
        <w:fldChar w:fldCharType="separate"/>
      </w:r>
      <w:r>
        <w:rPr>
          <w:rFonts w:hint="eastAsia" w:ascii="Times New Roman" w:hAnsi="Times New Roman" w:eastAsia="宋体" w:cs="Times New Roman"/>
          <w:kern w:val="2"/>
          <w:sz w:val="21"/>
          <w:szCs w:val="24"/>
          <w:shd w:val="clear" w:color="auto" w:fill="auto"/>
          <w:lang w:val="en-US" w:eastAsia="zh-CN" w:bidi="ar-SA"/>
        </w:rPr>
        <w:t>15</w:t>
      </w:r>
      <w:r>
        <w:rPr>
          <w:rFonts w:hint="eastAsia" w:ascii="Times New Roman" w:hAnsi="Times New Roman" w:eastAsia="宋体" w:cs="Times New Roman"/>
          <w:kern w:val="2"/>
          <w:sz w:val="21"/>
          <w:szCs w:val="24"/>
          <w:shd w:val="clear" w:color="auto" w:fill="auto"/>
          <w:lang w:val="en-US" w:eastAsia="zh-CN" w:bidi="ar-SA"/>
        </w:rPr>
        <w:fldChar w:fldCharType="end"/>
      </w:r>
      <w:bookmarkEnd w:id="37"/>
      <w:r>
        <w:rPr>
          <w:rFonts w:hint="eastAsia"/>
          <w:lang w:val="en-US" w:eastAsia="zh-CN"/>
        </w:rPr>
        <w:t>个工作日内付清全部款项。</w:t>
      </w:r>
    </w:p>
    <w:p w14:paraId="24BB323C">
      <w:pPr>
        <w:pStyle w:val="21"/>
        <w:bidi w:val="0"/>
        <w:rPr>
          <w:rFonts w:hint="eastAsia"/>
          <w:lang w:val="en-US" w:eastAsia="zh-CN"/>
        </w:rPr>
      </w:pPr>
      <w:r>
        <w:rPr>
          <w:rFonts w:hint="eastAsia"/>
          <w:lang w:val="en-US" w:eastAsia="zh-CN"/>
        </w:rPr>
        <w:t>（3）</w:t>
      </w:r>
      <w:bookmarkStart w:id="38" w:name="DropDown8"/>
      <w:r>
        <w:rPr>
          <w:rFonts w:hint="eastAsia"/>
          <w:lang w:val="en-US" w:eastAsia="zh-CN"/>
        </w:rPr>
        <w:t>预付款方式：</w:t>
      </w:r>
      <w:bookmarkEnd w:id="38"/>
      <w:r>
        <w:rPr>
          <w:rFonts w:hint="eastAsia"/>
          <w:u w:val="single"/>
          <w:lang w:val="en-US" w:eastAsia="zh-CN"/>
        </w:rPr>
        <w:t>无</w:t>
      </w:r>
      <w:r>
        <w:rPr>
          <w:rFonts w:hint="eastAsia"/>
          <w:lang w:val="en-US" w:eastAsia="zh-CN"/>
        </w:rPr>
        <w:t>。</w:t>
      </w:r>
    </w:p>
    <w:p w14:paraId="59922DDC">
      <w:pPr>
        <w:pStyle w:val="19"/>
        <w:bidi w:val="0"/>
        <w:outlineLvl w:val="1"/>
        <w:rPr>
          <w:rFonts w:hint="eastAsia"/>
          <w:lang w:val="en-US" w:eastAsia="zh-CN"/>
        </w:rPr>
      </w:pPr>
      <w:bookmarkStart w:id="39" w:name="_Toc31253"/>
      <w:r>
        <w:rPr>
          <w:rFonts w:hint="eastAsia"/>
          <w:lang w:val="en-US" w:eastAsia="zh-CN"/>
        </w:rPr>
        <w:t>响应保证金</w:t>
      </w:r>
      <w:bookmarkEnd w:id="39"/>
    </w:p>
    <w:p w14:paraId="0196B570">
      <w:pPr>
        <w:pStyle w:val="21"/>
        <w:bidi w:val="0"/>
        <w:rPr>
          <w:rFonts w:hint="default"/>
          <w:lang w:val="en-US" w:eastAsia="zh-CN"/>
        </w:rPr>
      </w:pPr>
      <w:r>
        <w:rPr>
          <w:rFonts w:hint="eastAsia"/>
          <w:lang w:val="en-US" w:eastAsia="zh-CN"/>
        </w:rPr>
        <w:t>以</w:t>
      </w:r>
      <w:r>
        <w:rPr>
          <w:rFonts w:hint="eastAsia"/>
        </w:rPr>
        <w:t>银行转账</w:t>
      </w:r>
      <w:r>
        <w:rPr>
          <w:rFonts w:hint="eastAsia"/>
          <w:lang w:val="en-US" w:eastAsia="zh-CN"/>
        </w:rPr>
        <w:t>方式</w:t>
      </w:r>
      <w:r>
        <w:rPr>
          <w:rFonts w:hint="eastAsia"/>
          <w:lang w:eastAsia="zh-CN"/>
        </w:rPr>
        <w:t>。</w:t>
      </w:r>
      <w:r>
        <w:rPr>
          <w:rFonts w:hint="eastAsia"/>
          <w:lang w:val="en-US" w:eastAsia="zh-CN"/>
        </w:rPr>
        <w:t>响应</w:t>
      </w:r>
      <w:r>
        <w:t>保证金</w:t>
      </w:r>
      <w:bookmarkStart w:id="40" w:name="CheckBox24"/>
      <w:r>
        <w:rPr>
          <w:rFonts w:hint="eastAsia" w:ascii="Times New Roman" w:hAnsi="Times New Roman" w:eastAsia="宋体" w:cs="Times New Roman"/>
          <w:kern w:val="2"/>
          <w:sz w:val="21"/>
          <w:szCs w:val="24"/>
          <w:lang w:val="en-US" w:eastAsia="zh-CN" w:bidi="ar-SA"/>
        </w:rPr>
        <w:fldChar w:fldCharType="begin">
          <w:ffData>
            <w:name w:val="CheckBox24"/>
            <w:enabled/>
            <w:calcOnExit w:val="0"/>
            <w:checkBox>
              <w:sizeAuto/>
              <w:default w:val="0"/>
              <w:checked w:val="0"/>
            </w:checkBox>
          </w:ffData>
        </w:fldChar>
      </w:r>
      <w:r>
        <w:rPr>
          <w:rFonts w:hint="eastAsia" w:ascii="Times New Roman" w:hAnsi="Times New Roman" w:eastAsia="宋体" w:cs="Times New Roman"/>
          <w:kern w:val="2"/>
          <w:sz w:val="21"/>
          <w:szCs w:val="24"/>
          <w:lang w:val="en-US" w:eastAsia="zh-CN" w:bidi="ar-SA"/>
        </w:rPr>
        <w:instrText xml:space="preserve">FORMCHECKBOX</w:instrText>
      </w:r>
      <w:r>
        <w:rPr>
          <w:rFonts w:hint="eastAsia" w:ascii="Times New Roman" w:hAnsi="Times New Roman" w:eastAsia="宋体" w:cs="Times New Roman"/>
          <w:kern w:val="2"/>
          <w:sz w:val="21"/>
          <w:szCs w:val="24"/>
          <w:lang w:val="en-US" w:eastAsia="zh-CN" w:bidi="ar-SA"/>
        </w:rPr>
        <w:fldChar w:fldCharType="separate"/>
      </w:r>
      <w:r>
        <w:rPr>
          <w:rFonts w:hint="eastAsia" w:ascii="Times New Roman" w:hAnsi="Times New Roman" w:eastAsia="宋体" w:cs="Times New Roman"/>
          <w:kern w:val="2"/>
          <w:sz w:val="21"/>
          <w:szCs w:val="24"/>
          <w:lang w:val="en-US" w:eastAsia="zh-CN" w:bidi="ar-SA"/>
        </w:rPr>
        <w:fldChar w:fldCharType="end"/>
      </w:r>
      <w:bookmarkEnd w:id="40"/>
      <w:r>
        <w:rPr>
          <w:rFonts w:hint="eastAsia"/>
          <w:lang w:val="en-US" w:eastAsia="zh-CN"/>
        </w:rPr>
        <w:t>按包件/</w:t>
      </w:r>
      <w:r>
        <w:rPr>
          <w:rFonts w:hint="eastAsia"/>
          <w:lang w:val="en-US" w:eastAsia="zh-CN"/>
        </w:rPr>
        <w:fldChar w:fldCharType="begin">
          <w:ffData>
            <w:name w:val="CheckBox25"/>
            <w:enabled/>
            <w:calcOnExit w:val="0"/>
            <w:checkBox>
              <w:sizeAuto/>
              <w:default w:val="0"/>
              <w:checked/>
            </w:checkBox>
          </w:ffData>
        </w:fldChar>
      </w:r>
      <w:bookmarkStart w:id="41" w:name="CheckBox25"/>
      <w:r>
        <w:rPr>
          <w:rFonts w:hint="eastAsia"/>
          <w:lang w:val="en-US" w:eastAsia="zh-CN"/>
        </w:rPr>
        <w:instrText xml:space="preserve">FORMCHECKBOX</w:instrText>
      </w:r>
      <w:r>
        <w:rPr>
          <w:rFonts w:hint="eastAsia"/>
          <w:lang w:val="en-US" w:eastAsia="zh-CN"/>
        </w:rPr>
        <w:fldChar w:fldCharType="separate"/>
      </w:r>
      <w:r>
        <w:rPr>
          <w:rFonts w:hint="eastAsia"/>
          <w:lang w:val="en-US" w:eastAsia="zh-CN"/>
        </w:rPr>
        <w:fldChar w:fldCharType="end"/>
      </w:r>
      <w:bookmarkEnd w:id="41"/>
      <w:r>
        <w:rPr>
          <w:rFonts w:hint="eastAsia"/>
          <w:lang w:val="en-US" w:eastAsia="zh-CN"/>
        </w:rPr>
        <w:t>整标收取，</w:t>
      </w:r>
      <w:r>
        <w:rPr>
          <w:rFonts w:hint="eastAsia"/>
          <w:lang w:val="en-US" w:eastAsia="zh-CN"/>
        </w:rPr>
        <w:fldChar w:fldCharType="begin">
          <w:ffData>
            <w:name w:val="CheckBox26"/>
            <w:enabled/>
            <w:calcOnExit w:val="0"/>
            <w:checkBox>
              <w:sizeAuto/>
              <w:default w:val="0"/>
              <w:checked w:val="0"/>
            </w:checkBox>
          </w:ffData>
        </w:fldChar>
      </w:r>
      <w:bookmarkStart w:id="42" w:name="CheckBox26"/>
      <w:r>
        <w:rPr>
          <w:rFonts w:hint="eastAsia"/>
          <w:lang w:val="en-US" w:eastAsia="zh-CN"/>
        </w:rPr>
        <w:instrText xml:space="preserve">FORMCHECKBOX</w:instrText>
      </w:r>
      <w:r>
        <w:rPr>
          <w:rFonts w:hint="eastAsia"/>
          <w:lang w:val="en-US" w:eastAsia="zh-CN"/>
        </w:rPr>
        <w:fldChar w:fldCharType="separate"/>
      </w:r>
      <w:r>
        <w:rPr>
          <w:rFonts w:hint="eastAsia"/>
          <w:lang w:val="en-US" w:eastAsia="zh-CN"/>
        </w:rPr>
        <w:fldChar w:fldCharType="end"/>
      </w:r>
      <w:bookmarkEnd w:id="42"/>
      <w:r>
        <w:rPr>
          <w:rFonts w:hint="eastAsia"/>
          <w:lang w:val="en-US" w:eastAsia="zh-CN"/>
        </w:rPr>
        <w:t>每包件/</w:t>
      </w:r>
      <w:r>
        <w:rPr>
          <w:rFonts w:hint="eastAsia"/>
          <w:lang w:val="en-US" w:eastAsia="zh-CN"/>
        </w:rPr>
        <w:fldChar w:fldCharType="begin">
          <w:ffData>
            <w:name w:val="CheckBox27"/>
            <w:enabled/>
            <w:calcOnExit w:val="0"/>
            <w:checkBox>
              <w:sizeAuto/>
              <w:default w:val="0"/>
              <w:checked/>
            </w:checkBox>
          </w:ffData>
        </w:fldChar>
      </w:r>
      <w:bookmarkStart w:id="43" w:name="CheckBox27"/>
      <w:r>
        <w:rPr>
          <w:rFonts w:hint="eastAsia"/>
          <w:lang w:val="en-US" w:eastAsia="zh-CN"/>
        </w:rPr>
        <w:instrText xml:space="preserve">FORMCHECKBOX</w:instrText>
      </w:r>
      <w:r>
        <w:rPr>
          <w:rFonts w:hint="eastAsia"/>
          <w:lang w:val="en-US" w:eastAsia="zh-CN"/>
        </w:rPr>
        <w:fldChar w:fldCharType="separate"/>
      </w:r>
      <w:r>
        <w:rPr>
          <w:rFonts w:hint="eastAsia"/>
          <w:lang w:val="en-US" w:eastAsia="zh-CN"/>
        </w:rPr>
        <w:fldChar w:fldCharType="end"/>
      </w:r>
      <w:bookmarkEnd w:id="43"/>
      <w:r>
        <w:rPr>
          <w:rFonts w:hint="eastAsia"/>
          <w:lang w:val="en-US" w:eastAsia="zh-CN"/>
        </w:rPr>
        <w:t>整标响应保证金</w:t>
      </w:r>
      <w:r>
        <w:t>金额</w:t>
      </w:r>
      <w:r>
        <w:rPr>
          <w:rFonts w:hint="eastAsia"/>
          <w:lang w:val="en-US" w:eastAsia="zh-CN"/>
        </w:rPr>
        <w:t>为</w:t>
      </w:r>
      <w:r>
        <w:t>：</w:t>
      </w:r>
      <w:r>
        <w:rPr>
          <w:rFonts w:hint="eastAsia"/>
          <w:u w:val="single"/>
          <w:lang w:val="en-US" w:eastAsia="zh-CN"/>
        </w:rPr>
        <w:t>/</w:t>
      </w:r>
      <w:r>
        <w:rPr>
          <w:rFonts w:hint="eastAsia"/>
          <w:u w:val="single"/>
        </w:rPr>
        <w:t>万</w:t>
      </w:r>
      <w:r>
        <w:rPr>
          <w:rFonts w:hint="eastAsia"/>
          <w:u w:val="single"/>
          <w:lang w:val="en-US" w:eastAsia="zh-CN"/>
        </w:rPr>
        <w:t>元</w:t>
      </w:r>
      <w:r>
        <w:rPr>
          <w:rFonts w:hint="eastAsia"/>
          <w:lang w:val="en-US" w:eastAsia="zh-CN"/>
        </w:rPr>
        <w:t>人民币</w:t>
      </w:r>
      <w:r>
        <w:rPr>
          <w:rFonts w:hint="eastAsia"/>
          <w:lang w:eastAsia="zh-CN"/>
        </w:rPr>
        <w:t>。</w:t>
      </w:r>
      <w:r>
        <w:rPr>
          <w:rFonts w:hint="eastAsia"/>
          <w:lang w:val="en-US" w:eastAsia="zh-CN"/>
        </w:rPr>
        <w:t>询价采购</w:t>
      </w:r>
      <w:r>
        <w:rPr>
          <w:rFonts w:hint="eastAsia"/>
          <w:lang w:eastAsia="zh-CN"/>
        </w:rPr>
        <w:t>人的开户银行及账号</w:t>
      </w:r>
      <w:r>
        <w:rPr>
          <w:rFonts w:hint="eastAsia"/>
          <w:lang w:val="en-US" w:eastAsia="zh-CN"/>
        </w:rPr>
        <w:t>如下：</w:t>
      </w:r>
    </w:p>
    <w:p w14:paraId="5349567B">
      <w:pPr>
        <w:pStyle w:val="21"/>
        <w:bidi w:val="0"/>
        <w:rPr>
          <w:lang w:val="en-US" w:eastAsia="zh-CN"/>
        </w:rPr>
      </w:pPr>
      <w:r>
        <w:rPr>
          <w:rFonts w:hint="eastAsia"/>
          <w:lang w:val="en-US" w:eastAsia="zh-CN"/>
        </w:rPr>
        <w:t>账户名称：</w:t>
      </w:r>
      <w:r>
        <w:rPr>
          <w:rFonts w:hint="eastAsia"/>
          <w:u w:val="single"/>
          <w:lang w:val="en-US" w:eastAsia="zh-CN"/>
        </w:rPr>
        <w:t>中交二航局第三工程有限公司</w:t>
      </w:r>
    </w:p>
    <w:p w14:paraId="3F9DB8AA">
      <w:pPr>
        <w:pStyle w:val="21"/>
        <w:bidi w:val="0"/>
        <w:rPr>
          <w:lang w:val="en-US" w:eastAsia="zh-CN"/>
        </w:rPr>
      </w:pPr>
      <w:r>
        <w:rPr>
          <w:rFonts w:hint="eastAsia"/>
          <w:lang w:val="en-US" w:eastAsia="zh-CN"/>
        </w:rPr>
        <w:t>开户银行：</w:t>
      </w:r>
      <w:r>
        <w:rPr>
          <w:rFonts w:hint="eastAsia"/>
          <w:u w:val="single"/>
          <w:lang w:val="en-US" w:eastAsia="zh-CN"/>
        </w:rPr>
        <w:t>中国银行镇江润州支行</w:t>
      </w:r>
    </w:p>
    <w:p w14:paraId="678FA34F">
      <w:pPr>
        <w:pStyle w:val="21"/>
        <w:bidi w:val="0"/>
        <w:rPr>
          <w:lang w:val="en-US" w:eastAsia="zh-CN"/>
        </w:rPr>
      </w:pPr>
      <w:r>
        <w:rPr>
          <w:rFonts w:hint="eastAsia"/>
          <w:lang w:val="en-US" w:eastAsia="zh-CN"/>
        </w:rPr>
        <w:t xml:space="preserve">账 </w:t>
      </w:r>
      <w:r>
        <w:rPr>
          <w:lang w:val="en-US" w:eastAsia="zh-CN"/>
        </w:rPr>
        <w:t xml:space="preserve">   </w:t>
      </w:r>
      <w:r>
        <w:rPr>
          <w:rFonts w:hint="eastAsia"/>
          <w:lang w:val="en-US" w:eastAsia="zh-CN"/>
        </w:rPr>
        <w:t>号：</w:t>
      </w:r>
      <w:r>
        <w:rPr>
          <w:rFonts w:hint="eastAsia"/>
          <w:u w:val="single"/>
          <w:lang w:val="en-US" w:eastAsia="zh-CN"/>
        </w:rPr>
        <w:t>553458201732</w:t>
      </w:r>
    </w:p>
    <w:p w14:paraId="48C4D4C8">
      <w:pPr>
        <w:pStyle w:val="19"/>
        <w:bidi w:val="0"/>
        <w:outlineLvl w:val="1"/>
        <w:rPr>
          <w:rFonts w:hint="default"/>
          <w:lang w:val="en-US" w:eastAsia="zh-CN"/>
        </w:rPr>
      </w:pPr>
      <w:bookmarkStart w:id="44" w:name="_Toc17486"/>
      <w:r>
        <w:rPr>
          <w:rFonts w:hint="default"/>
          <w:lang w:val="en-US" w:eastAsia="zh-CN"/>
        </w:rPr>
        <w:t>报价须知</w:t>
      </w:r>
      <w:bookmarkEnd w:id="44"/>
    </w:p>
    <w:p w14:paraId="5751C92E">
      <w:pPr>
        <w:pStyle w:val="21"/>
        <w:bidi w:val="0"/>
        <w:rPr>
          <w:rFonts w:hint="default"/>
          <w:lang w:val="en-US" w:eastAsia="zh-CN"/>
        </w:rPr>
      </w:pPr>
      <w:r>
        <w:rPr>
          <w:rFonts w:hint="default"/>
          <w:lang w:val="en-US" w:eastAsia="zh-CN"/>
        </w:rPr>
        <w:t>响应截止时点：凡有意参与者，请于</w:t>
      </w:r>
      <w:r>
        <w:rPr>
          <w:rFonts w:hint="eastAsia"/>
          <w:highlight w:val="none"/>
          <w:u w:val="single"/>
          <w:lang w:val="en-US" w:eastAsia="zh-CN"/>
        </w:rPr>
        <w:t>2024年12月20日12</w:t>
      </w:r>
      <w:r>
        <w:rPr>
          <w:rFonts w:hint="default"/>
          <w:highlight w:val="none"/>
          <w:lang w:val="en-US" w:eastAsia="zh-CN"/>
        </w:rPr>
        <w:t>时至</w:t>
      </w:r>
      <w:r>
        <w:rPr>
          <w:rFonts w:hint="eastAsia"/>
          <w:highlight w:val="none"/>
          <w:u w:val="single"/>
          <w:lang w:val="en-US" w:eastAsia="zh-CN"/>
        </w:rPr>
        <w:t>2024年12月21日12</w:t>
      </w:r>
      <w:bookmarkStart w:id="162" w:name="_GoBack"/>
      <w:bookmarkEnd w:id="162"/>
      <w:r>
        <w:rPr>
          <w:rFonts w:hint="default"/>
          <w:lang w:val="en-US" w:eastAsia="zh-CN"/>
        </w:rPr>
        <w:t>时（北京时间，下同），登录中国交建物资采购管理信息系统（网址：</w:t>
      </w:r>
      <w:r>
        <w:rPr>
          <w:rFonts w:hint="default"/>
          <w:lang w:val="en-US" w:eastAsia="zh-CN"/>
        </w:rPr>
        <w:fldChar w:fldCharType="begin"/>
      </w:r>
      <w:r>
        <w:rPr>
          <w:rFonts w:hint="default"/>
          <w:lang w:val="en-US" w:eastAsia="zh-CN"/>
        </w:rPr>
        <w:instrText xml:space="preserve"> HYPERLINK "http://ec.ccccltd.cn/PMS/" </w:instrText>
      </w:r>
      <w:r>
        <w:rPr>
          <w:rFonts w:hint="default"/>
          <w:lang w:val="en-US" w:eastAsia="zh-CN"/>
        </w:rPr>
        <w:fldChar w:fldCharType="separate"/>
      </w:r>
      <w:r>
        <w:rPr>
          <w:rFonts w:hint="default"/>
          <w:lang w:val="en-US" w:eastAsia="zh-CN"/>
        </w:rPr>
        <w:t>http://ec.ccccltd.cn/PMS/</w:t>
      </w:r>
      <w:r>
        <w:rPr>
          <w:rFonts w:hint="default"/>
          <w:lang w:val="en-US" w:eastAsia="zh-CN"/>
        </w:rPr>
        <w:fldChar w:fldCharType="end"/>
      </w:r>
      <w:r>
        <w:rPr>
          <w:rFonts w:hint="default"/>
          <w:lang w:val="en-US" w:eastAsia="zh-CN"/>
        </w:rPr>
        <w:t>）线上报价，并同步以附件形式提供纸质版响应文件。</w:t>
      </w:r>
    </w:p>
    <w:p w14:paraId="40FBEC07">
      <w:pPr>
        <w:pStyle w:val="21"/>
        <w:bidi w:val="0"/>
        <w:rPr>
          <w:rFonts w:hint="default"/>
          <w:lang w:val="en-US" w:eastAsia="zh-CN"/>
        </w:rPr>
      </w:pPr>
      <w:r>
        <w:rPr>
          <w:rFonts w:hint="default"/>
          <w:lang w:val="en-US" w:eastAsia="zh-CN"/>
        </w:rPr>
        <w:t>逾期未</w:t>
      </w:r>
      <w:r>
        <w:rPr>
          <w:rFonts w:hint="eastAsia"/>
          <w:lang w:val="en-US" w:eastAsia="zh-CN"/>
        </w:rPr>
        <w:t>参与报价或未</w:t>
      </w:r>
      <w:r>
        <w:rPr>
          <w:rFonts w:hint="default"/>
          <w:lang w:val="en-US" w:eastAsia="zh-CN"/>
        </w:rPr>
        <w:t>上传成功</w:t>
      </w:r>
      <w:r>
        <w:rPr>
          <w:rFonts w:hint="eastAsia"/>
          <w:lang w:val="en-US" w:eastAsia="zh-CN"/>
        </w:rPr>
        <w:t>响应</w:t>
      </w:r>
      <w:r>
        <w:rPr>
          <w:rFonts w:hint="default"/>
          <w:lang w:val="en-US" w:eastAsia="zh-CN"/>
        </w:rPr>
        <w:t>文件，</w:t>
      </w:r>
      <w:r>
        <w:rPr>
          <w:rFonts w:hint="eastAsia"/>
          <w:lang w:val="en-US" w:eastAsia="zh-CN"/>
        </w:rPr>
        <w:t>询价采购</w:t>
      </w:r>
      <w:r>
        <w:rPr>
          <w:rFonts w:hint="default"/>
          <w:lang w:val="en-US" w:eastAsia="zh-CN"/>
        </w:rPr>
        <w:t>人不予受理。</w:t>
      </w:r>
    </w:p>
    <w:p w14:paraId="15D6E2CE">
      <w:pPr>
        <w:pStyle w:val="18"/>
        <w:bidi w:val="0"/>
        <w:outlineLvl w:val="0"/>
        <w:rPr>
          <w:rFonts w:hint="default"/>
          <w:lang w:val="en-US" w:eastAsia="zh-CN"/>
        </w:rPr>
      </w:pPr>
      <w:bookmarkStart w:id="45" w:name="_Toc23846"/>
      <w:r>
        <w:rPr>
          <w:rFonts w:hint="eastAsia"/>
          <w:lang w:val="en-US" w:eastAsia="zh-CN"/>
        </w:rPr>
        <w:t>响应文件</w:t>
      </w:r>
      <w:bookmarkEnd w:id="45"/>
    </w:p>
    <w:p w14:paraId="3086D5DA">
      <w:pPr>
        <w:pStyle w:val="19"/>
        <w:bidi w:val="0"/>
        <w:outlineLvl w:val="1"/>
        <w:rPr>
          <w:rFonts w:hint="eastAsia"/>
          <w:lang w:val="en-US" w:eastAsia="zh-CN"/>
        </w:rPr>
      </w:pPr>
      <w:bookmarkStart w:id="46" w:name="_Toc19338"/>
      <w:r>
        <w:rPr>
          <w:rFonts w:hint="eastAsia"/>
          <w:lang w:val="en-US" w:eastAsia="zh-CN"/>
        </w:rPr>
        <w:t>响应文件应包含的内容</w:t>
      </w:r>
      <w:bookmarkEnd w:id="46"/>
    </w:p>
    <w:p w14:paraId="0DF52CF8">
      <w:pPr>
        <w:pStyle w:val="21"/>
        <w:bidi w:val="0"/>
        <w:rPr>
          <w:rFonts w:hint="eastAsia"/>
          <w:lang w:val="en-US" w:eastAsia="zh-CN"/>
        </w:rPr>
      </w:pPr>
      <w:r>
        <w:rPr>
          <w:rFonts w:hint="eastAsia"/>
          <w:lang w:val="en-US" w:eastAsia="zh-CN"/>
        </w:rPr>
        <w:t>（1）响应函；</w:t>
      </w:r>
    </w:p>
    <w:p w14:paraId="721D47E3">
      <w:pPr>
        <w:pStyle w:val="21"/>
        <w:bidi w:val="0"/>
        <w:rPr>
          <w:rFonts w:hint="eastAsia"/>
          <w:lang w:val="en-US" w:eastAsia="zh-CN"/>
        </w:rPr>
      </w:pPr>
      <w:r>
        <w:rPr>
          <w:rFonts w:hint="eastAsia"/>
          <w:lang w:val="en-US" w:eastAsia="zh-CN"/>
        </w:rPr>
        <w:t>（2）法定代表人身份证明及授权委托书；</w:t>
      </w:r>
    </w:p>
    <w:p w14:paraId="412B76CA">
      <w:pPr>
        <w:pStyle w:val="21"/>
        <w:bidi w:val="0"/>
        <w:rPr>
          <w:rFonts w:hint="eastAsia"/>
          <w:lang w:val="en-US" w:eastAsia="zh-CN"/>
        </w:rPr>
      </w:pPr>
      <w:r>
        <w:rPr>
          <w:rFonts w:hint="eastAsia"/>
          <w:lang w:val="en-US" w:eastAsia="zh-CN"/>
        </w:rPr>
        <w:t>（3）响应保证金缴纳凭证；</w:t>
      </w:r>
    </w:p>
    <w:p w14:paraId="4AEC6968">
      <w:pPr>
        <w:pStyle w:val="21"/>
        <w:bidi w:val="0"/>
        <w:rPr>
          <w:rFonts w:hint="eastAsia"/>
          <w:lang w:val="en-US" w:eastAsia="zh-CN"/>
        </w:rPr>
      </w:pPr>
      <w:r>
        <w:rPr>
          <w:rFonts w:hint="eastAsia"/>
          <w:lang w:val="en-US" w:eastAsia="zh-CN"/>
        </w:rPr>
        <w:t>（4）报价资料；</w:t>
      </w:r>
    </w:p>
    <w:p w14:paraId="37665E3A">
      <w:pPr>
        <w:pStyle w:val="21"/>
        <w:bidi w:val="0"/>
        <w:rPr>
          <w:rFonts w:hint="eastAsia"/>
          <w:lang w:val="en-US" w:eastAsia="zh-CN"/>
        </w:rPr>
      </w:pPr>
      <w:r>
        <w:rPr>
          <w:rFonts w:hint="eastAsia"/>
          <w:lang w:val="en-US" w:eastAsia="zh-CN"/>
        </w:rPr>
        <w:t>（5）其它资料。</w:t>
      </w:r>
    </w:p>
    <w:p w14:paraId="7442D318">
      <w:pPr>
        <w:pStyle w:val="19"/>
        <w:bidi w:val="0"/>
        <w:outlineLvl w:val="1"/>
        <w:rPr>
          <w:rFonts w:hint="eastAsia"/>
          <w:lang w:val="en-US" w:eastAsia="zh-CN"/>
        </w:rPr>
      </w:pPr>
      <w:bookmarkStart w:id="47" w:name="_Toc14151"/>
      <w:r>
        <w:rPr>
          <w:rFonts w:hint="eastAsia"/>
          <w:lang w:val="en-US" w:eastAsia="zh-CN"/>
        </w:rPr>
        <w:t>格式及编制要求</w:t>
      </w:r>
      <w:bookmarkEnd w:id="47"/>
    </w:p>
    <w:p w14:paraId="1C94D567">
      <w:pPr>
        <w:pStyle w:val="21"/>
        <w:bidi w:val="0"/>
        <w:rPr>
          <w:rFonts w:hint="eastAsia"/>
          <w:lang w:val="en-US" w:eastAsia="zh-CN"/>
        </w:rPr>
      </w:pPr>
      <w:r>
        <w:rPr>
          <w:rFonts w:hint="eastAsia"/>
          <w:lang w:val="en-US" w:eastAsia="zh-CN"/>
        </w:rPr>
        <w:t>响应文件应按第二章“响应文件”格式进行编制，版式用A4纸（附图、附表除外），文字用中文简体。所有文字、图表必须清晰可辨。响应文件应按4.1“响应文件应包含的内容”的顺序，连续页码进行编制。</w:t>
      </w:r>
    </w:p>
    <w:p w14:paraId="54A60CE4">
      <w:pPr>
        <w:pStyle w:val="21"/>
        <w:bidi w:val="0"/>
        <w:rPr>
          <w:rFonts w:hint="eastAsia"/>
          <w:lang w:val="en-US" w:eastAsia="zh-CN"/>
        </w:rPr>
      </w:pPr>
      <w:r>
        <w:rPr>
          <w:rFonts w:hint="eastAsia"/>
          <w:lang w:val="en-US" w:eastAsia="zh-CN"/>
        </w:rPr>
        <w:t>响应文件应对交货要求、响应有效期、技术标准和要求、询价内容等作出实质性响应。</w:t>
      </w:r>
    </w:p>
    <w:p w14:paraId="2640E2B3">
      <w:pPr>
        <w:pStyle w:val="21"/>
        <w:bidi w:val="0"/>
        <w:rPr>
          <w:rFonts w:hint="eastAsia"/>
          <w:lang w:val="en-US" w:eastAsia="zh-CN"/>
        </w:rPr>
      </w:pPr>
      <w:r>
        <w:rPr>
          <w:rFonts w:hint="eastAsia"/>
          <w:lang w:val="en-US" w:eastAsia="zh-CN"/>
        </w:rPr>
        <w:t>响应文件应尽量避免涂改、行间插字或删除。如果出现上述情况，改动之处应加盖单位章或由响应人的法定代表人或其授权的代理人签字确认。</w:t>
      </w:r>
    </w:p>
    <w:p w14:paraId="4DFF8282">
      <w:pPr>
        <w:pStyle w:val="21"/>
        <w:bidi w:val="0"/>
        <w:rPr>
          <w:rFonts w:hint="eastAsia"/>
          <w:lang w:val="en-US" w:eastAsia="zh-CN"/>
        </w:rPr>
      </w:pPr>
      <w:r>
        <w:rPr>
          <w:rFonts w:hint="eastAsia"/>
          <w:lang w:val="en-US" w:eastAsia="zh-CN"/>
        </w:rPr>
        <w:t>响应文件经签字盖章后彩色扫描并制作成压缩包或响应文件经电子签名并加盖单位章后制作成压缩包。纸质版响应文件包含PDF版本响应文件、EXCEL或WPS版本询价物资报价表。</w:t>
      </w:r>
    </w:p>
    <w:p w14:paraId="7C99192C">
      <w:pPr>
        <w:pStyle w:val="18"/>
        <w:bidi w:val="0"/>
        <w:outlineLvl w:val="0"/>
        <w:rPr>
          <w:lang w:val="en-US" w:eastAsia="zh-CN"/>
        </w:rPr>
      </w:pPr>
      <w:bookmarkStart w:id="48" w:name="_Toc27202"/>
      <w:r>
        <w:rPr>
          <w:rFonts w:hint="eastAsia"/>
          <w:lang w:val="en-US" w:eastAsia="zh-CN"/>
        </w:rPr>
        <w:t>响应有效期</w:t>
      </w:r>
      <w:bookmarkEnd w:id="48"/>
    </w:p>
    <w:p w14:paraId="4F2A0023">
      <w:pPr>
        <w:pStyle w:val="21"/>
        <w:bidi w:val="0"/>
        <w:rPr>
          <w:lang w:val="en-US" w:eastAsia="zh-CN"/>
        </w:rPr>
      </w:pPr>
      <w:r>
        <w:rPr>
          <w:rFonts w:hint="eastAsia"/>
          <w:lang w:val="en-US" w:eastAsia="zh-CN"/>
        </w:rPr>
        <w:t>响应有效期为</w:t>
      </w:r>
      <w:r>
        <w:rPr>
          <w:rFonts w:hint="eastAsia"/>
          <w:u w:val="single"/>
          <w:lang w:val="en-US" w:eastAsia="zh-CN"/>
        </w:rPr>
        <w:t>30</w:t>
      </w:r>
      <w:r>
        <w:rPr>
          <w:rFonts w:hint="eastAsia"/>
          <w:lang w:val="en-US" w:eastAsia="zh-CN"/>
        </w:rPr>
        <w:t>天。在响应有效期内，响应人撤销响应文件的，响应保证金将不予退还，并同时承担响应文件和法律规定的其它责任。</w:t>
      </w:r>
    </w:p>
    <w:p w14:paraId="58E075B1">
      <w:pPr>
        <w:pStyle w:val="18"/>
        <w:bidi w:val="0"/>
        <w:outlineLvl w:val="0"/>
        <w:rPr>
          <w:lang w:val="en-US" w:eastAsia="zh-CN"/>
        </w:rPr>
      </w:pPr>
      <w:bookmarkStart w:id="49" w:name="_Toc24646_WPSOffice_Level1"/>
      <w:bookmarkStart w:id="50" w:name="_Toc20653"/>
      <w:bookmarkStart w:id="51" w:name="_Toc528873112"/>
      <w:bookmarkStart w:id="52" w:name="_Toc25246"/>
      <w:bookmarkStart w:id="53" w:name="_Toc24042"/>
      <w:r>
        <w:rPr>
          <w:lang w:val="en-US" w:eastAsia="zh-CN"/>
        </w:rPr>
        <w:t>联系方式</w:t>
      </w:r>
      <w:bookmarkEnd w:id="49"/>
      <w:bookmarkEnd w:id="50"/>
      <w:bookmarkEnd w:id="51"/>
      <w:bookmarkEnd w:id="52"/>
      <w:bookmarkEnd w:id="53"/>
    </w:p>
    <w:p w14:paraId="46217153">
      <w:pPr>
        <w:pStyle w:val="21"/>
        <w:bidi w:val="0"/>
        <w:rPr>
          <w:lang w:val="en-US" w:eastAsia="zh-CN"/>
        </w:rPr>
      </w:pPr>
      <w:r>
        <w:rPr>
          <w:rFonts w:hint="eastAsia"/>
          <w:lang w:val="en-US" w:eastAsia="zh-CN"/>
        </w:rPr>
        <w:t>询价采购</w:t>
      </w:r>
      <w:r>
        <w:rPr>
          <w:lang w:val="en-US" w:eastAsia="zh-CN"/>
        </w:rPr>
        <w:t>人：</w:t>
      </w:r>
      <w:bookmarkStart w:id="54" w:name="Text25"/>
      <w:r>
        <w:rPr>
          <w:rFonts w:hint="default"/>
          <w:u w:val="single"/>
          <w:lang w:val="en-US" w:eastAsia="zh-CN"/>
        </w:rPr>
        <w:fldChar w:fldCharType="begin">
          <w:ffData>
            <w:name w:val="Text25"/>
            <w:enabled/>
            <w:calcOnExit w:val="0"/>
            <w:textInput>
              <w:default w:val="（询价采购人名称）"/>
            </w:textInput>
          </w:ffData>
        </w:fldChar>
      </w:r>
      <w:r>
        <w:rPr>
          <w:rFonts w:hint="default"/>
          <w:u w:val="single"/>
          <w:lang w:val="en-US" w:eastAsia="zh-CN"/>
        </w:rPr>
        <w:instrText xml:space="preserve">FORMTEXT</w:instrText>
      </w:r>
      <w:r>
        <w:rPr>
          <w:rFonts w:hint="default"/>
          <w:u w:val="single"/>
          <w:lang w:val="en-US" w:eastAsia="zh-CN"/>
        </w:rPr>
        <w:fldChar w:fldCharType="separate"/>
      </w:r>
      <w:r>
        <w:rPr>
          <w:rFonts w:hint="default"/>
          <w:u w:val="single"/>
          <w:lang w:val="en-US" w:eastAsia="zh-CN"/>
        </w:rPr>
        <w:t>（</w:t>
      </w:r>
      <w:r>
        <w:rPr>
          <w:rFonts w:hint="eastAsia"/>
          <w:u w:val="single"/>
          <w:lang w:val="en-US" w:eastAsia="zh-CN"/>
        </w:rPr>
        <w:t>中交二航局第三工程有限公司</w:t>
      </w:r>
      <w:r>
        <w:rPr>
          <w:rFonts w:hint="default"/>
          <w:u w:val="single"/>
          <w:lang w:val="en-US" w:eastAsia="zh-CN"/>
        </w:rPr>
        <w:t>）</w:t>
      </w:r>
      <w:r>
        <w:rPr>
          <w:rFonts w:hint="default"/>
          <w:u w:val="single"/>
          <w:lang w:val="en-US" w:eastAsia="zh-CN"/>
        </w:rPr>
        <w:fldChar w:fldCharType="end"/>
      </w:r>
      <w:bookmarkEnd w:id="54"/>
    </w:p>
    <w:p w14:paraId="307FEC40">
      <w:pPr>
        <w:pStyle w:val="21"/>
        <w:bidi w:val="0"/>
        <w:rPr>
          <w:lang w:val="en-US" w:eastAsia="zh-CN"/>
        </w:rPr>
      </w:pPr>
      <w:r>
        <w:rPr>
          <w:lang w:val="en-US" w:eastAsia="zh-CN"/>
        </w:rPr>
        <w:t>地址：</w:t>
      </w:r>
      <w:bookmarkStart w:id="55" w:name="Text27"/>
      <w:r>
        <w:rPr>
          <w:rFonts w:hint="default"/>
          <w:u w:val="single"/>
          <w:lang w:val="en-US" w:eastAsia="zh-CN"/>
        </w:rPr>
        <w:fldChar w:fldCharType="begin">
          <w:ffData>
            <w:name w:val="Text27"/>
            <w:enabled/>
            <w:calcOnExit w:val="0"/>
            <w:textInput>
              <w:default w:val="（询价采购人地址）"/>
            </w:textInput>
          </w:ffData>
        </w:fldChar>
      </w:r>
      <w:r>
        <w:rPr>
          <w:rFonts w:hint="default"/>
          <w:u w:val="single"/>
          <w:lang w:val="en-US" w:eastAsia="zh-CN"/>
        </w:rPr>
        <w:instrText xml:space="preserve">FORMTEXT</w:instrText>
      </w:r>
      <w:r>
        <w:rPr>
          <w:rFonts w:hint="default"/>
          <w:u w:val="single"/>
          <w:lang w:val="en-US" w:eastAsia="zh-CN"/>
        </w:rPr>
        <w:fldChar w:fldCharType="separate"/>
      </w:r>
      <w:r>
        <w:rPr>
          <w:rFonts w:hint="default"/>
          <w:u w:val="single"/>
          <w:lang w:val="en-US" w:eastAsia="zh-CN"/>
        </w:rPr>
        <w:t>（</w:t>
      </w:r>
      <w:r>
        <w:rPr>
          <w:rFonts w:hint="eastAsia"/>
          <w:u w:val="single"/>
          <w:lang w:val="en-US" w:eastAsia="zh-CN"/>
        </w:rPr>
        <w:t>江苏省镇江市润州区南徐大道238号</w:t>
      </w:r>
      <w:r>
        <w:rPr>
          <w:rFonts w:hint="default"/>
          <w:u w:val="single"/>
          <w:lang w:val="en-US" w:eastAsia="zh-CN"/>
        </w:rPr>
        <w:t>）</w:t>
      </w:r>
      <w:r>
        <w:rPr>
          <w:rFonts w:hint="default"/>
          <w:u w:val="single"/>
          <w:lang w:val="en-US" w:eastAsia="zh-CN"/>
        </w:rPr>
        <w:fldChar w:fldCharType="end"/>
      </w:r>
      <w:bookmarkEnd w:id="55"/>
    </w:p>
    <w:p w14:paraId="159A26AE">
      <w:pPr>
        <w:pStyle w:val="21"/>
        <w:bidi w:val="0"/>
        <w:rPr>
          <w:rFonts w:hint="default"/>
          <w:lang w:val="en-US" w:eastAsia="zh-CN"/>
        </w:rPr>
      </w:pPr>
      <w:r>
        <w:rPr>
          <w:lang w:val="en-US" w:eastAsia="zh-CN"/>
        </w:rPr>
        <w:t>联系人：</w:t>
      </w:r>
      <w:r>
        <w:rPr>
          <w:rFonts w:hint="eastAsia"/>
          <w:lang w:val="en-US" w:eastAsia="zh-CN"/>
        </w:rPr>
        <w:t>陈文才</w:t>
      </w:r>
    </w:p>
    <w:p w14:paraId="0E5426F2">
      <w:pPr>
        <w:pStyle w:val="21"/>
        <w:bidi w:val="0"/>
        <w:rPr>
          <w:rFonts w:hint="default"/>
          <w:lang w:val="en-US" w:eastAsia="zh-CN"/>
        </w:rPr>
      </w:pPr>
      <w:r>
        <w:rPr>
          <w:lang w:val="en-US" w:eastAsia="zh-CN"/>
        </w:rPr>
        <w:t>电话：</w:t>
      </w:r>
      <w:r>
        <w:rPr>
          <w:rFonts w:hint="eastAsia"/>
          <w:u w:val="single"/>
          <w:lang w:val="en-US" w:eastAsia="zh-CN"/>
        </w:rPr>
        <w:t>15270557975</w:t>
      </w:r>
    </w:p>
    <w:p w14:paraId="24155B92">
      <w:pPr>
        <w:pStyle w:val="21"/>
        <w:bidi w:val="0"/>
        <w:rPr>
          <w:lang w:val="en-US" w:eastAsia="zh-CN"/>
        </w:rPr>
      </w:pPr>
      <w:r>
        <w:rPr>
          <w:lang w:val="en-US" w:eastAsia="zh-CN"/>
        </w:rPr>
        <w:t>电子邮件：</w:t>
      </w:r>
      <w:r>
        <w:rPr>
          <w:u w:val="single"/>
          <w:lang w:val="en-US" w:eastAsia="zh-CN"/>
        </w:rPr>
        <w:fldChar w:fldCharType="begin">
          <w:ffData>
            <w:name w:val="Text35"/>
            <w:enabled/>
            <w:calcOnExit w:val="0"/>
            <w:textInput/>
          </w:ffData>
        </w:fldChar>
      </w:r>
      <w:r>
        <w:rPr>
          <w:u w:val="single"/>
          <w:lang w:val="en-US" w:eastAsia="zh-CN"/>
        </w:rPr>
        <w:instrText xml:space="preserve">FORMTEXT</w:instrText>
      </w:r>
      <w:r>
        <w:rPr>
          <w:u w:val="single"/>
          <w:lang w:val="en-US" w:eastAsia="zh-CN"/>
        </w:rPr>
        <w:fldChar w:fldCharType="separate"/>
      </w:r>
      <w:r>
        <w:rPr>
          <w:rFonts w:hint="eastAsia"/>
          <w:u w:val="single"/>
          <w:lang w:val="en-US" w:eastAsia="zh-CN"/>
        </w:rPr>
        <w:t>1062328039@qq.com</w:t>
      </w:r>
      <w:r>
        <w:rPr>
          <w:u w:val="single"/>
          <w:lang w:val="en-US" w:eastAsia="zh-CN"/>
        </w:rPr>
        <w:fldChar w:fldCharType="end"/>
      </w:r>
    </w:p>
    <w:p w14:paraId="4D031149">
      <w:pPr>
        <w:pStyle w:val="21"/>
        <w:bidi w:val="0"/>
        <w:rPr>
          <w:rFonts w:hint="eastAsia"/>
        </w:rPr>
      </w:pPr>
      <w:r>
        <w:rPr>
          <w:rFonts w:hint="eastAsia"/>
          <w:u w:val="single"/>
          <w:lang w:val="en-US" w:eastAsia="zh-CN"/>
        </w:rPr>
        <w:t>2024</w:t>
      </w:r>
      <w:r>
        <w:t>年</w:t>
      </w:r>
      <w:r>
        <w:rPr>
          <w:rFonts w:hint="eastAsia"/>
          <w:u w:val="single"/>
          <w:lang w:val="en-US" w:eastAsia="zh-CN"/>
        </w:rPr>
        <w:t>12</w:t>
      </w:r>
      <w:r>
        <w:t>月</w:t>
      </w:r>
      <w:r>
        <w:rPr>
          <w:rFonts w:hint="eastAsia"/>
          <w:u w:val="single"/>
          <w:lang w:val="en-US" w:eastAsia="zh-CN"/>
        </w:rPr>
        <w:t>17</w:t>
      </w:r>
      <w:r>
        <w:rPr>
          <w:rFonts w:hint="eastAsia"/>
        </w:rPr>
        <w:t>日</w:t>
      </w:r>
    </w:p>
    <w:p w14:paraId="2F1CB1E2">
      <w:pPr>
        <w:pStyle w:val="21"/>
        <w:bidi w:val="0"/>
        <w:rPr>
          <w:rFonts w:hint="eastAsia"/>
          <w:lang w:val="en-US" w:eastAsia="zh-CN"/>
        </w:rPr>
        <w:sectPr>
          <w:footerReference r:id="rId6" w:type="default"/>
          <w:pgSz w:w="11906" w:h="16838"/>
          <w:pgMar w:top="1418" w:right="1418" w:bottom="1418" w:left="1418" w:header="1134" w:footer="1134" w:gutter="0"/>
          <w:pgNumType w:fmt="decimal" w:start="1"/>
          <w:cols w:space="720" w:num="1"/>
        </w:sectPr>
      </w:pPr>
    </w:p>
    <w:p w14:paraId="69B72BBA">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left"/>
        <w:textAlignment w:val="auto"/>
        <w:outlineLvl w:val="0"/>
        <w:rPr>
          <w:rFonts w:hint="default" w:ascii="宋体" w:hAnsi="宋体" w:eastAsia="宋体" w:cs="宋体"/>
          <w:b/>
          <w:bCs/>
          <w:sz w:val="32"/>
          <w:szCs w:val="32"/>
          <w:lang w:val="en-US" w:eastAsia="zh-CN"/>
        </w:rPr>
      </w:pPr>
      <w:bookmarkStart w:id="56" w:name="_Toc20373"/>
      <w:r>
        <w:rPr>
          <w:rFonts w:hint="eastAsia" w:ascii="宋体" w:hAnsi="宋体" w:cs="宋体"/>
          <w:b/>
          <w:bCs/>
          <w:sz w:val="32"/>
          <w:szCs w:val="32"/>
          <w:lang w:val="en-US" w:eastAsia="zh-CN"/>
        </w:rPr>
        <w:t>附件：物资需求一览表</w:t>
      </w:r>
      <w:bookmarkEnd w:id="56"/>
    </w:p>
    <w:p w14:paraId="7B589397">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Times New Roman" w:hAnsi="Times New Roman" w:eastAsia="宋体" w:cs="Times New Roman"/>
          <w:b/>
          <w:kern w:val="2"/>
          <w:sz w:val="32"/>
          <w:szCs w:val="24"/>
          <w:lang w:val="en-US" w:eastAsia="zh-CN" w:bidi="ar-SA"/>
        </w:rPr>
      </w:pPr>
      <w:bookmarkStart w:id="57" w:name="_Toc10007"/>
      <w:bookmarkStart w:id="58" w:name="_Toc26359"/>
      <w:bookmarkStart w:id="59" w:name="_Toc2189_WPSOffice_Level1"/>
      <w:r>
        <w:rPr>
          <w:rFonts w:hint="eastAsia" w:ascii="Times New Roman" w:hAnsi="Times New Roman" w:eastAsia="宋体" w:cs="Times New Roman"/>
          <w:b/>
          <w:kern w:val="2"/>
          <w:sz w:val="32"/>
          <w:szCs w:val="24"/>
          <w:lang w:val="en-US" w:eastAsia="zh-CN" w:bidi="ar-SA"/>
        </w:rPr>
        <w:t>物资需求一览表</w:t>
      </w:r>
      <w:bookmarkEnd w:id="57"/>
      <w:bookmarkEnd w:id="58"/>
      <w:bookmarkEnd w:id="59"/>
    </w:p>
    <w:p w14:paraId="7DED7DB9">
      <w:pPr>
        <w:keepNext w:val="0"/>
        <w:keepLines w:val="0"/>
        <w:pageBreakBefore w:val="0"/>
        <w:widowControl w:val="0"/>
        <w:kinsoku/>
        <w:wordWrap/>
        <w:overflowPunct/>
        <w:topLinePunct w:val="0"/>
        <w:autoSpaceDE/>
        <w:autoSpaceDN/>
        <w:bidi w:val="0"/>
        <w:adjustRightInd/>
        <w:snapToGrid/>
        <w:spacing w:before="100" w:after="100" w:line="240" w:lineRule="auto"/>
        <w:textAlignment w:val="auto"/>
        <w:outlineLvl w:val="9"/>
        <w:rPr>
          <w:rFonts w:hint="default" w:ascii="Times New Roman" w:hAnsi="Times New Roman" w:eastAsia="宋体" w:cs="Times New Roman"/>
          <w:b/>
          <w:bCs/>
          <w:szCs w:val="24"/>
          <w:lang w:val="en-US"/>
        </w:rPr>
      </w:pPr>
      <w:r>
        <w:rPr>
          <w:rFonts w:hint="eastAsia" w:ascii="Times New Roman" w:hAnsi="Times New Roman" w:eastAsia="宋体" w:cs="Times New Roman"/>
          <w:b/>
          <w:bCs/>
          <w:szCs w:val="24"/>
          <w:lang w:val="en-US" w:eastAsia="zh-CN"/>
        </w:rPr>
        <w:t>询价采购</w:t>
      </w:r>
      <w:r>
        <w:rPr>
          <w:rFonts w:hint="eastAsia" w:ascii="Times New Roman" w:hAnsi="Times New Roman" w:eastAsia="宋体" w:cs="Times New Roman"/>
          <w:b/>
          <w:bCs/>
          <w:szCs w:val="24"/>
        </w:rPr>
        <w:t>人名称：</w:t>
      </w:r>
      <w:r>
        <w:rPr>
          <w:rFonts w:hint="eastAsia" w:ascii="Times New Roman" w:hAnsi="Times New Roman" w:cs="Times New Roman"/>
          <w:b/>
          <w:bCs/>
          <w:szCs w:val="24"/>
          <w:lang w:val="en-US" w:eastAsia="zh-CN"/>
        </w:rPr>
        <w:t>中交二航局第三工程有限公司</w:t>
      </w:r>
      <w:r>
        <w:rPr>
          <w:rFonts w:ascii="Times New Roman" w:hAnsi="Times New Roman" w:eastAsia="宋体" w:cs="Times New Roman"/>
          <w:b/>
          <w:bCs/>
          <w:szCs w:val="24"/>
        </w:rPr>
        <w:t xml:space="preserve">                                         </w:t>
      </w:r>
      <w:r>
        <w:rPr>
          <w:rFonts w:hint="eastAsia" w:ascii="Times New Roman" w:hAnsi="Times New Roman" w:eastAsia="宋体" w:cs="Times New Roman"/>
          <w:b/>
          <w:bCs/>
          <w:szCs w:val="24"/>
          <w:lang w:val="en-US" w:eastAsia="zh-CN"/>
        </w:rPr>
        <w:t xml:space="preserve"> </w:t>
      </w:r>
      <w:r>
        <w:rPr>
          <w:rFonts w:hint="eastAsia" w:ascii="Times New Roman" w:hAnsi="Times New Roman" w:cs="Times New Roman"/>
          <w:b/>
          <w:bCs/>
          <w:szCs w:val="24"/>
          <w:lang w:val="en-US" w:eastAsia="zh-CN"/>
        </w:rPr>
        <w:t xml:space="preserve">                    </w:t>
      </w:r>
      <w:r>
        <w:rPr>
          <w:rFonts w:hint="eastAsia" w:ascii="Times New Roman" w:hAnsi="Times New Roman" w:eastAsia="宋体" w:cs="Times New Roman"/>
          <w:b/>
          <w:bCs/>
          <w:szCs w:val="24"/>
          <w:lang w:val="en-US" w:eastAsia="zh-CN"/>
        </w:rPr>
        <w:t>询价</w:t>
      </w:r>
      <w:r>
        <w:rPr>
          <w:rFonts w:hint="eastAsia" w:ascii="Times New Roman" w:hAnsi="Times New Roman" w:eastAsia="宋体" w:cs="Times New Roman"/>
          <w:b/>
          <w:bCs/>
          <w:szCs w:val="24"/>
        </w:rPr>
        <w:t>编号：</w:t>
      </w:r>
      <w:r>
        <w:rPr>
          <w:rFonts w:hint="eastAsia" w:ascii="Times New Roman" w:hAnsi="Times New Roman" w:cs="Times New Roman"/>
          <w:b/>
          <w:bCs/>
          <w:szCs w:val="24"/>
          <w:lang w:val="en-US" w:eastAsia="zh-CN"/>
        </w:rPr>
        <w:t>FA00000175601</w:t>
      </w:r>
    </w:p>
    <w:tbl>
      <w:tblPr>
        <w:tblStyle w:val="13"/>
        <w:tblW w:w="14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921"/>
        <w:gridCol w:w="2082"/>
        <w:gridCol w:w="2553"/>
        <w:gridCol w:w="1155"/>
        <w:gridCol w:w="1695"/>
        <w:gridCol w:w="2820"/>
        <w:gridCol w:w="2226"/>
      </w:tblGrid>
      <w:tr w14:paraId="4AE8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66" w:type="dxa"/>
            <w:noWrap w:val="0"/>
            <w:vAlign w:val="center"/>
          </w:tcPr>
          <w:p w14:paraId="6D0726E8">
            <w:pPr>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序号</w:t>
            </w:r>
          </w:p>
        </w:tc>
        <w:tc>
          <w:tcPr>
            <w:tcW w:w="921" w:type="dxa"/>
            <w:noWrap w:val="0"/>
            <w:vAlign w:val="center"/>
          </w:tcPr>
          <w:p w14:paraId="06EA0DC9">
            <w:pPr>
              <w:spacing w:before="100" w:after="100" w:line="240" w:lineRule="auto"/>
              <w:ind w:firstLine="0" w:firstLineChars="0"/>
              <w:jc w:val="center"/>
              <w:rPr>
                <w:rFonts w:hint="default" w:ascii="Times New Roman" w:hAnsi="Times New Roman" w:eastAsia="宋体" w:cs="Times New Roman"/>
                <w:b/>
                <w:bCs/>
                <w:szCs w:val="24"/>
                <w:lang w:val="en-US" w:eastAsia="zh-CN"/>
              </w:rPr>
            </w:pPr>
            <w:r>
              <w:rPr>
                <w:rFonts w:hint="eastAsia" w:ascii="Times New Roman" w:hAnsi="Times New Roman" w:eastAsia="宋体" w:cs="Times New Roman"/>
                <w:b/>
                <w:bCs/>
                <w:szCs w:val="24"/>
                <w:lang w:val="en-US" w:eastAsia="zh-CN"/>
              </w:rPr>
              <w:t>包件号</w:t>
            </w:r>
          </w:p>
        </w:tc>
        <w:tc>
          <w:tcPr>
            <w:tcW w:w="2082" w:type="dxa"/>
            <w:noWrap w:val="0"/>
            <w:vAlign w:val="center"/>
          </w:tcPr>
          <w:p w14:paraId="6E3007A7">
            <w:pPr>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物资名称</w:t>
            </w:r>
          </w:p>
        </w:tc>
        <w:tc>
          <w:tcPr>
            <w:tcW w:w="2553" w:type="dxa"/>
            <w:noWrap w:val="0"/>
            <w:vAlign w:val="center"/>
          </w:tcPr>
          <w:p w14:paraId="0030D8C3">
            <w:pPr>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规格型号</w:t>
            </w:r>
          </w:p>
        </w:tc>
        <w:tc>
          <w:tcPr>
            <w:tcW w:w="1155" w:type="dxa"/>
            <w:noWrap w:val="0"/>
            <w:vAlign w:val="center"/>
          </w:tcPr>
          <w:p w14:paraId="32496B59">
            <w:pPr>
              <w:spacing w:before="100" w:after="100" w:line="240" w:lineRule="auto"/>
              <w:ind w:firstLine="0" w:firstLineChars="0"/>
              <w:jc w:val="center"/>
              <w:rPr>
                <w:rFonts w:hint="eastAsia" w:ascii="Times New Roman" w:hAnsi="Times New Roman" w:eastAsia="宋体" w:cs="Times New Roman"/>
                <w:b/>
                <w:bCs/>
                <w:szCs w:val="24"/>
              </w:rPr>
            </w:pPr>
            <w:r>
              <w:rPr>
                <w:rFonts w:hint="eastAsia" w:ascii="Times New Roman" w:hAnsi="Times New Roman" w:eastAsia="宋体" w:cs="Times New Roman"/>
                <w:b/>
                <w:bCs/>
                <w:szCs w:val="24"/>
              </w:rPr>
              <w:t>计量</w:t>
            </w:r>
          </w:p>
          <w:p w14:paraId="02C6A970">
            <w:pPr>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单位</w:t>
            </w:r>
          </w:p>
        </w:tc>
        <w:tc>
          <w:tcPr>
            <w:tcW w:w="1695" w:type="dxa"/>
            <w:noWrap w:val="0"/>
            <w:vAlign w:val="center"/>
          </w:tcPr>
          <w:p w14:paraId="0C49AB8D">
            <w:pPr>
              <w:spacing w:before="100" w:after="100" w:line="240" w:lineRule="auto"/>
              <w:ind w:firstLine="0" w:firstLineChars="0"/>
              <w:jc w:val="center"/>
              <w:rPr>
                <w:rFonts w:ascii="Times New Roman" w:hAnsi="Times New Roman" w:eastAsia="宋体" w:cs="Times New Roman"/>
                <w:b/>
                <w:bCs/>
                <w:szCs w:val="24"/>
              </w:rPr>
            </w:pPr>
            <w:r>
              <w:rPr>
                <w:rFonts w:hint="eastAsia" w:ascii="Times New Roman" w:hAnsi="Times New Roman" w:eastAsia="宋体" w:cs="Times New Roman"/>
                <w:b/>
                <w:bCs/>
                <w:szCs w:val="24"/>
              </w:rPr>
              <w:t>数量</w:t>
            </w:r>
          </w:p>
        </w:tc>
        <w:tc>
          <w:tcPr>
            <w:tcW w:w="2820" w:type="dxa"/>
            <w:noWrap w:val="0"/>
            <w:vAlign w:val="center"/>
          </w:tcPr>
          <w:p w14:paraId="06D774D9">
            <w:pPr>
              <w:spacing w:before="100" w:after="100" w:line="240" w:lineRule="auto"/>
              <w:ind w:firstLine="0" w:firstLineChars="0"/>
              <w:jc w:val="center"/>
              <w:rPr>
                <w:rFonts w:hint="default" w:ascii="Times New Roman" w:hAnsi="Times New Roman" w:eastAsia="宋体" w:cs="Times New Roman"/>
                <w:b/>
                <w:bCs/>
                <w:szCs w:val="24"/>
                <w:lang w:val="en-US" w:eastAsia="zh-CN"/>
              </w:rPr>
            </w:pPr>
            <w:r>
              <w:rPr>
                <w:rFonts w:hint="eastAsia" w:ascii="Times New Roman" w:hAnsi="Times New Roman" w:eastAsia="宋体" w:cs="Times New Roman"/>
                <w:b/>
                <w:bCs/>
                <w:szCs w:val="24"/>
                <w:lang w:val="en-US" w:eastAsia="zh-CN"/>
              </w:rPr>
              <w:t>质量标准</w:t>
            </w:r>
          </w:p>
        </w:tc>
        <w:tc>
          <w:tcPr>
            <w:tcW w:w="2226" w:type="dxa"/>
            <w:noWrap w:val="0"/>
            <w:vAlign w:val="center"/>
          </w:tcPr>
          <w:p w14:paraId="1FF197D6">
            <w:pPr>
              <w:spacing w:before="100" w:after="100" w:line="240" w:lineRule="auto"/>
              <w:ind w:firstLine="0" w:firstLineChars="0"/>
              <w:jc w:val="center"/>
              <w:rPr>
                <w:rFonts w:hint="default" w:ascii="Times New Roman" w:hAnsi="Times New Roman" w:eastAsia="宋体" w:cs="Times New Roman"/>
                <w:b/>
                <w:bCs/>
                <w:szCs w:val="24"/>
                <w:lang w:val="en-US" w:eastAsia="zh-CN"/>
              </w:rPr>
            </w:pPr>
            <w:r>
              <w:rPr>
                <w:rFonts w:hint="eastAsia" w:ascii="Times New Roman" w:hAnsi="Times New Roman" w:eastAsia="宋体" w:cs="Times New Roman"/>
                <w:b/>
                <w:bCs/>
                <w:szCs w:val="24"/>
                <w:lang w:val="en-US" w:eastAsia="zh-CN"/>
              </w:rPr>
              <w:t>备注</w:t>
            </w:r>
          </w:p>
        </w:tc>
      </w:tr>
      <w:tr w14:paraId="2B08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3ED3023A">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921" w:type="dxa"/>
            <w:noWrap w:val="0"/>
            <w:vAlign w:val="center"/>
          </w:tcPr>
          <w:p w14:paraId="6F0D524A">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082" w:type="dxa"/>
            <w:noWrap w:val="0"/>
            <w:vAlign w:val="center"/>
          </w:tcPr>
          <w:p w14:paraId="17BE56B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贝雷上卡扣， t=10mm</w:t>
            </w:r>
          </w:p>
        </w:tc>
        <w:tc>
          <w:tcPr>
            <w:tcW w:w="2553" w:type="dxa"/>
            <w:noWrap w:val="0"/>
            <w:vAlign w:val="center"/>
          </w:tcPr>
          <w:p w14:paraId="364E0F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Style w:val="37"/>
                <w:lang w:val="en-US" w:eastAsia="zh-CN" w:bidi="ar"/>
              </w:rPr>
              <w:t>见详图</w:t>
            </w:r>
            <w:r>
              <w:rPr>
                <w:rStyle w:val="38"/>
                <w:rFonts w:eastAsia="宋体"/>
                <w:lang w:val="en-US" w:eastAsia="zh-CN" w:bidi="ar"/>
              </w:rPr>
              <w:t>1</w:t>
            </w:r>
          </w:p>
        </w:tc>
        <w:tc>
          <w:tcPr>
            <w:tcW w:w="1155" w:type="dxa"/>
            <w:noWrap w:val="0"/>
            <w:vAlign w:val="center"/>
          </w:tcPr>
          <w:p w14:paraId="279BB580">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658921FA">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11.908</w:t>
            </w:r>
          </w:p>
        </w:tc>
        <w:tc>
          <w:tcPr>
            <w:tcW w:w="2820" w:type="dxa"/>
            <w:vMerge w:val="restart"/>
            <w:noWrap w:val="0"/>
            <w:vAlign w:val="center"/>
          </w:tcPr>
          <w:p w14:paraId="5EEBDCB1">
            <w:pPr>
              <w:spacing w:before="100" w:after="100" w:line="240" w:lineRule="auto"/>
              <w:ind w:firstLine="0" w:firstLineChars="0"/>
              <w:jc w:val="center"/>
              <w:rPr>
                <w:rFonts w:hint="eastAsia" w:ascii="宋体" w:hAnsi="宋体" w:eastAsia="宋体" w:cs="宋体"/>
                <w:sz w:val="21"/>
                <w:szCs w:val="21"/>
              </w:rPr>
            </w:pPr>
            <w:r>
              <w:rPr>
                <w:rFonts w:hint="eastAsia" w:ascii="宋体" w:hAnsi="宋体" w:eastAsia="宋体" w:cs="宋体"/>
                <w:b w:val="0"/>
                <w:bCs w:val="0"/>
                <w:color w:val="000000"/>
                <w:sz w:val="21"/>
                <w:szCs w:val="21"/>
                <w:highlight w:val="none"/>
                <w:lang w:val="en-US" w:eastAsia="zh-CN"/>
              </w:rPr>
              <w:t>按照图纸要求定制，材料符合热轧钢板GB/T709-2019标准。</w:t>
            </w:r>
          </w:p>
        </w:tc>
        <w:tc>
          <w:tcPr>
            <w:tcW w:w="2226" w:type="dxa"/>
            <w:noWrap w:val="0"/>
            <w:vAlign w:val="center"/>
          </w:tcPr>
          <w:p w14:paraId="0CE34D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r>
      <w:tr w14:paraId="7C6F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111216FA">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921" w:type="dxa"/>
            <w:noWrap w:val="0"/>
            <w:vAlign w:val="center"/>
          </w:tcPr>
          <w:p w14:paraId="1D25AB1F">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082" w:type="dxa"/>
            <w:noWrap w:val="0"/>
            <w:vAlign w:val="center"/>
          </w:tcPr>
          <w:p w14:paraId="2DAD84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盖板</w:t>
            </w:r>
          </w:p>
        </w:tc>
        <w:tc>
          <w:tcPr>
            <w:tcW w:w="2553" w:type="dxa"/>
            <w:noWrap w:val="0"/>
            <w:vAlign w:val="center"/>
          </w:tcPr>
          <w:p w14:paraId="1C64B4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Style w:val="37"/>
                <w:lang w:val="en-US" w:eastAsia="zh-CN" w:bidi="ar"/>
              </w:rPr>
              <w:t>直径</w:t>
            </w:r>
            <w:r>
              <w:rPr>
                <w:rStyle w:val="38"/>
                <w:rFonts w:eastAsia="宋体"/>
                <w:lang w:val="en-US" w:eastAsia="zh-CN" w:bidi="ar"/>
              </w:rPr>
              <w:t>1100</w:t>
            </w:r>
            <w:r>
              <w:rPr>
                <w:rStyle w:val="37"/>
                <w:lang w:val="en-US" w:eastAsia="zh-CN" w:bidi="ar"/>
              </w:rPr>
              <w:t>，</w:t>
            </w:r>
            <w:r>
              <w:rPr>
                <w:rStyle w:val="38"/>
                <w:rFonts w:eastAsia="宋体"/>
                <w:lang w:val="en-US" w:eastAsia="zh-CN" w:bidi="ar"/>
              </w:rPr>
              <w:t>t=20</w:t>
            </w:r>
          </w:p>
        </w:tc>
        <w:tc>
          <w:tcPr>
            <w:tcW w:w="1155" w:type="dxa"/>
            <w:noWrap w:val="0"/>
            <w:vAlign w:val="center"/>
          </w:tcPr>
          <w:p w14:paraId="6B00D92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7B813F09">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8.05</w:t>
            </w:r>
          </w:p>
        </w:tc>
        <w:tc>
          <w:tcPr>
            <w:tcW w:w="2820" w:type="dxa"/>
            <w:vMerge w:val="continue"/>
            <w:noWrap w:val="0"/>
            <w:vAlign w:val="center"/>
          </w:tcPr>
          <w:p w14:paraId="2D7D320F">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5C2928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r>
      <w:tr w14:paraId="1579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4275F70E">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921" w:type="dxa"/>
            <w:noWrap w:val="0"/>
            <w:vAlign w:val="center"/>
          </w:tcPr>
          <w:p w14:paraId="414E9CE1">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082" w:type="dxa"/>
            <w:noWrap w:val="0"/>
            <w:vAlign w:val="center"/>
          </w:tcPr>
          <w:p w14:paraId="0CB8C7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件2</w:t>
            </w:r>
          </w:p>
        </w:tc>
        <w:tc>
          <w:tcPr>
            <w:tcW w:w="2553" w:type="dxa"/>
            <w:noWrap w:val="0"/>
            <w:vAlign w:val="center"/>
          </w:tcPr>
          <w:p w14:paraId="521EC9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见详图2</w:t>
            </w:r>
          </w:p>
        </w:tc>
        <w:tc>
          <w:tcPr>
            <w:tcW w:w="1155" w:type="dxa"/>
            <w:noWrap w:val="0"/>
            <w:vAlign w:val="center"/>
          </w:tcPr>
          <w:p w14:paraId="6069FCC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4B0AD4E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2820" w:type="dxa"/>
            <w:vMerge w:val="continue"/>
            <w:noWrap w:val="0"/>
            <w:vAlign w:val="center"/>
          </w:tcPr>
          <w:p w14:paraId="4E38AE9B">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0E08192B">
            <w:pPr>
              <w:jc w:val="center"/>
              <w:rPr>
                <w:rFonts w:hint="eastAsia" w:ascii="宋体" w:hAnsi="宋体" w:eastAsia="宋体" w:cs="宋体"/>
                <w:i w:val="0"/>
                <w:iCs w:val="0"/>
                <w:color w:val="000000"/>
                <w:kern w:val="2"/>
                <w:sz w:val="21"/>
                <w:szCs w:val="21"/>
                <w:u w:val="none"/>
                <w:lang w:val="en-US" w:eastAsia="zh-CN" w:bidi="ar-SA"/>
              </w:rPr>
            </w:pPr>
          </w:p>
        </w:tc>
      </w:tr>
      <w:tr w14:paraId="5CFD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0CA9AEB0">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921" w:type="dxa"/>
            <w:noWrap w:val="0"/>
            <w:vAlign w:val="center"/>
          </w:tcPr>
          <w:p w14:paraId="44D4BAE8">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3B668F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件3</w:t>
            </w:r>
          </w:p>
        </w:tc>
        <w:tc>
          <w:tcPr>
            <w:tcW w:w="2553" w:type="dxa"/>
            <w:noWrap w:val="0"/>
            <w:vAlign w:val="center"/>
          </w:tcPr>
          <w:p w14:paraId="3DE989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Style w:val="37"/>
                <w:lang w:val="en-US" w:eastAsia="zh-CN" w:bidi="ar"/>
              </w:rPr>
              <w:t>见详图</w:t>
            </w:r>
            <w:r>
              <w:rPr>
                <w:rStyle w:val="38"/>
                <w:rFonts w:eastAsia="宋体"/>
                <w:lang w:val="en-US" w:eastAsia="zh-CN" w:bidi="ar"/>
              </w:rPr>
              <w:t>3</w:t>
            </w:r>
          </w:p>
        </w:tc>
        <w:tc>
          <w:tcPr>
            <w:tcW w:w="1155" w:type="dxa"/>
            <w:noWrap w:val="0"/>
            <w:vAlign w:val="center"/>
          </w:tcPr>
          <w:p w14:paraId="36A20A2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4C1550C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2"/>
                <w:szCs w:val="22"/>
                <w:u w:val="none"/>
                <w:lang w:val="en-US" w:eastAsia="zh-CN" w:bidi="ar"/>
              </w:rPr>
              <w:t>5</w:t>
            </w:r>
          </w:p>
        </w:tc>
        <w:tc>
          <w:tcPr>
            <w:tcW w:w="2820" w:type="dxa"/>
            <w:vMerge w:val="continue"/>
            <w:noWrap w:val="0"/>
            <w:vAlign w:val="center"/>
          </w:tcPr>
          <w:p w14:paraId="10A82007">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080ECD16">
            <w:pPr>
              <w:jc w:val="center"/>
              <w:rPr>
                <w:rFonts w:hint="eastAsia" w:ascii="宋体" w:hAnsi="宋体" w:eastAsia="宋体" w:cs="宋体"/>
                <w:i w:val="0"/>
                <w:iCs w:val="0"/>
                <w:color w:val="000000"/>
                <w:kern w:val="2"/>
                <w:sz w:val="21"/>
                <w:szCs w:val="21"/>
                <w:u w:val="none"/>
                <w:lang w:val="en-US" w:eastAsia="zh-CN" w:bidi="ar-SA"/>
              </w:rPr>
            </w:pPr>
          </w:p>
        </w:tc>
      </w:tr>
      <w:tr w14:paraId="7F0E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66" w:type="dxa"/>
            <w:noWrap w:val="0"/>
            <w:vAlign w:val="center"/>
          </w:tcPr>
          <w:p w14:paraId="381C8330">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921" w:type="dxa"/>
            <w:noWrap w:val="0"/>
            <w:vAlign w:val="center"/>
          </w:tcPr>
          <w:p w14:paraId="1DE8927D">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6B9F38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件4</w:t>
            </w:r>
          </w:p>
        </w:tc>
        <w:tc>
          <w:tcPr>
            <w:tcW w:w="2553" w:type="dxa"/>
            <w:noWrap w:val="0"/>
            <w:vAlign w:val="center"/>
          </w:tcPr>
          <w:p w14:paraId="17BD1DB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Style w:val="37"/>
                <w:lang w:val="en-US" w:eastAsia="zh-CN" w:bidi="ar"/>
              </w:rPr>
              <w:t>见详图</w:t>
            </w:r>
            <w:r>
              <w:rPr>
                <w:rStyle w:val="38"/>
                <w:rFonts w:eastAsia="宋体"/>
                <w:lang w:val="en-US" w:eastAsia="zh-CN" w:bidi="ar"/>
              </w:rPr>
              <w:t>4</w:t>
            </w:r>
          </w:p>
        </w:tc>
        <w:tc>
          <w:tcPr>
            <w:tcW w:w="1155" w:type="dxa"/>
            <w:noWrap w:val="0"/>
            <w:vAlign w:val="center"/>
          </w:tcPr>
          <w:p w14:paraId="75C5201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7EA66341">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i w:val="0"/>
                <w:iCs w:val="0"/>
                <w:color w:val="000000"/>
                <w:kern w:val="0"/>
                <w:sz w:val="22"/>
                <w:szCs w:val="22"/>
                <w:u w:val="none"/>
                <w:lang w:val="en-US" w:eastAsia="zh-CN" w:bidi="ar"/>
              </w:rPr>
              <w:t>2.37</w:t>
            </w:r>
          </w:p>
        </w:tc>
        <w:tc>
          <w:tcPr>
            <w:tcW w:w="2820" w:type="dxa"/>
            <w:vMerge w:val="continue"/>
            <w:noWrap w:val="0"/>
            <w:vAlign w:val="center"/>
          </w:tcPr>
          <w:p w14:paraId="51700357">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3CEA70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r>
      <w:tr w14:paraId="754D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17B3406A">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921" w:type="dxa"/>
            <w:noWrap w:val="0"/>
            <w:vAlign w:val="center"/>
          </w:tcPr>
          <w:p w14:paraId="1AAEDCA0">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4763B9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桩顶隔板1</w:t>
            </w:r>
          </w:p>
        </w:tc>
        <w:tc>
          <w:tcPr>
            <w:tcW w:w="2553" w:type="dxa"/>
            <w:noWrap w:val="0"/>
            <w:vAlign w:val="center"/>
          </w:tcPr>
          <w:p w14:paraId="3215CF5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14*770*400mm</w:t>
            </w:r>
          </w:p>
        </w:tc>
        <w:tc>
          <w:tcPr>
            <w:tcW w:w="1155" w:type="dxa"/>
            <w:noWrap w:val="0"/>
            <w:vAlign w:val="center"/>
          </w:tcPr>
          <w:p w14:paraId="358858C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79C642A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2"/>
                <w:szCs w:val="22"/>
                <w:u w:val="none"/>
                <w:lang w:val="en-US" w:eastAsia="zh-CN" w:bidi="ar"/>
              </w:rPr>
              <w:t>1.83</w:t>
            </w:r>
          </w:p>
        </w:tc>
        <w:tc>
          <w:tcPr>
            <w:tcW w:w="2820" w:type="dxa"/>
            <w:vMerge w:val="continue"/>
            <w:noWrap w:val="0"/>
            <w:vAlign w:val="center"/>
          </w:tcPr>
          <w:p w14:paraId="3125DE7B">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621859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r>
      <w:tr w14:paraId="2D54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55C0EF98">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7</w:t>
            </w:r>
          </w:p>
        </w:tc>
        <w:tc>
          <w:tcPr>
            <w:tcW w:w="921" w:type="dxa"/>
            <w:shd w:val="clear" w:color="auto" w:fill="auto"/>
            <w:noWrap w:val="0"/>
            <w:vAlign w:val="center"/>
          </w:tcPr>
          <w:p w14:paraId="74441D24">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15E3AB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桩顶隔板2</w:t>
            </w:r>
          </w:p>
        </w:tc>
        <w:tc>
          <w:tcPr>
            <w:tcW w:w="2553" w:type="dxa"/>
            <w:noWrap w:val="0"/>
            <w:vAlign w:val="center"/>
          </w:tcPr>
          <w:p w14:paraId="034B3E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14*373*400mm</w:t>
            </w:r>
          </w:p>
        </w:tc>
        <w:tc>
          <w:tcPr>
            <w:tcW w:w="1155" w:type="dxa"/>
            <w:noWrap w:val="0"/>
            <w:vAlign w:val="center"/>
          </w:tcPr>
          <w:p w14:paraId="10B994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0034B9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1.77</w:t>
            </w:r>
          </w:p>
        </w:tc>
        <w:tc>
          <w:tcPr>
            <w:tcW w:w="2820" w:type="dxa"/>
            <w:vMerge w:val="continue"/>
            <w:noWrap w:val="0"/>
            <w:vAlign w:val="center"/>
          </w:tcPr>
          <w:p w14:paraId="6A63EA78">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5F921F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5F8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4AE7CD5E">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8</w:t>
            </w:r>
          </w:p>
        </w:tc>
        <w:tc>
          <w:tcPr>
            <w:tcW w:w="921" w:type="dxa"/>
            <w:shd w:val="clear" w:color="auto" w:fill="auto"/>
            <w:noWrap w:val="0"/>
            <w:vAlign w:val="center"/>
          </w:tcPr>
          <w:p w14:paraId="06A88564">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379194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桩顶肋板</w:t>
            </w:r>
          </w:p>
        </w:tc>
        <w:tc>
          <w:tcPr>
            <w:tcW w:w="2553" w:type="dxa"/>
            <w:noWrap w:val="0"/>
            <w:vAlign w:val="center"/>
          </w:tcPr>
          <w:p w14:paraId="3B7FBE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5</w:t>
            </w:r>
          </w:p>
        </w:tc>
        <w:tc>
          <w:tcPr>
            <w:tcW w:w="1155" w:type="dxa"/>
            <w:noWrap w:val="0"/>
            <w:vAlign w:val="center"/>
          </w:tcPr>
          <w:p w14:paraId="044E79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47D7F5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1.666 </w:t>
            </w:r>
          </w:p>
        </w:tc>
        <w:tc>
          <w:tcPr>
            <w:tcW w:w="2820" w:type="dxa"/>
            <w:vMerge w:val="continue"/>
            <w:noWrap w:val="0"/>
            <w:vAlign w:val="center"/>
          </w:tcPr>
          <w:p w14:paraId="3C7E5CBB">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185A43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F3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4F0748B4">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9</w:t>
            </w:r>
          </w:p>
        </w:tc>
        <w:tc>
          <w:tcPr>
            <w:tcW w:w="921" w:type="dxa"/>
            <w:shd w:val="clear" w:color="auto" w:fill="auto"/>
            <w:noWrap w:val="0"/>
            <w:vAlign w:val="center"/>
          </w:tcPr>
          <w:p w14:paraId="3C660B10">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0C0DB4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节点板</w:t>
            </w:r>
          </w:p>
        </w:tc>
        <w:tc>
          <w:tcPr>
            <w:tcW w:w="2553" w:type="dxa"/>
            <w:noWrap w:val="0"/>
            <w:vAlign w:val="center"/>
          </w:tcPr>
          <w:p w14:paraId="2D90F2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6</w:t>
            </w:r>
          </w:p>
        </w:tc>
        <w:tc>
          <w:tcPr>
            <w:tcW w:w="1155" w:type="dxa"/>
            <w:noWrap w:val="0"/>
            <w:vAlign w:val="center"/>
          </w:tcPr>
          <w:p w14:paraId="2B7325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7A50CC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0.28</w:t>
            </w:r>
          </w:p>
        </w:tc>
        <w:tc>
          <w:tcPr>
            <w:tcW w:w="2820" w:type="dxa"/>
            <w:vMerge w:val="continue"/>
            <w:noWrap w:val="0"/>
            <w:vAlign w:val="center"/>
          </w:tcPr>
          <w:p w14:paraId="2A6FB18F">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5DCDA2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85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131ABE82">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10</w:t>
            </w:r>
          </w:p>
        </w:tc>
        <w:tc>
          <w:tcPr>
            <w:tcW w:w="921" w:type="dxa"/>
            <w:shd w:val="clear" w:color="auto" w:fill="auto"/>
            <w:noWrap w:val="0"/>
            <w:vAlign w:val="center"/>
          </w:tcPr>
          <w:p w14:paraId="1956BB91">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5D14C5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平联缀板</w:t>
            </w:r>
          </w:p>
        </w:tc>
        <w:tc>
          <w:tcPr>
            <w:tcW w:w="2553" w:type="dxa"/>
            <w:noWrap w:val="0"/>
            <w:vAlign w:val="center"/>
          </w:tcPr>
          <w:p w14:paraId="7B0627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10*100*120mm</w:t>
            </w:r>
          </w:p>
        </w:tc>
        <w:tc>
          <w:tcPr>
            <w:tcW w:w="1155" w:type="dxa"/>
            <w:noWrap w:val="0"/>
            <w:vAlign w:val="center"/>
          </w:tcPr>
          <w:p w14:paraId="7D3900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7AABB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0.046</w:t>
            </w:r>
          </w:p>
        </w:tc>
        <w:tc>
          <w:tcPr>
            <w:tcW w:w="2820" w:type="dxa"/>
            <w:vMerge w:val="continue"/>
            <w:noWrap w:val="0"/>
            <w:vAlign w:val="center"/>
          </w:tcPr>
          <w:p w14:paraId="27ECC859">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194117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911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7C65AF87">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11</w:t>
            </w:r>
          </w:p>
        </w:tc>
        <w:tc>
          <w:tcPr>
            <w:tcW w:w="921" w:type="dxa"/>
            <w:shd w:val="clear" w:color="auto" w:fill="auto"/>
            <w:noWrap w:val="0"/>
            <w:vAlign w:val="center"/>
          </w:tcPr>
          <w:p w14:paraId="7983FFD1">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18CD1F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栏杆立杆</w:t>
            </w:r>
          </w:p>
        </w:tc>
        <w:tc>
          <w:tcPr>
            <w:tcW w:w="2553" w:type="dxa"/>
            <w:noWrap w:val="0"/>
            <w:vAlign w:val="center"/>
          </w:tcPr>
          <w:p w14:paraId="6E3217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7</w:t>
            </w:r>
          </w:p>
        </w:tc>
        <w:tc>
          <w:tcPr>
            <w:tcW w:w="1155" w:type="dxa"/>
            <w:noWrap w:val="0"/>
            <w:vAlign w:val="center"/>
          </w:tcPr>
          <w:p w14:paraId="70FA06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7BFCC7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2820" w:type="dxa"/>
            <w:vMerge w:val="continue"/>
            <w:noWrap w:val="0"/>
            <w:vAlign w:val="center"/>
          </w:tcPr>
          <w:p w14:paraId="3E1F8DC6">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513FB8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0CA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6BF62C81">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12</w:t>
            </w:r>
          </w:p>
        </w:tc>
        <w:tc>
          <w:tcPr>
            <w:tcW w:w="921" w:type="dxa"/>
            <w:shd w:val="clear" w:color="auto" w:fill="auto"/>
            <w:noWrap w:val="0"/>
            <w:vAlign w:val="center"/>
          </w:tcPr>
          <w:p w14:paraId="484CB9EF">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64DC45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横杆</w:t>
            </w:r>
          </w:p>
        </w:tc>
        <w:tc>
          <w:tcPr>
            <w:tcW w:w="2553" w:type="dxa"/>
            <w:noWrap w:val="0"/>
            <w:vAlign w:val="center"/>
          </w:tcPr>
          <w:p w14:paraId="4FE7C4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Φ</w:t>
            </w:r>
            <w:r>
              <w:rPr>
                <w:rStyle w:val="38"/>
                <w:rFonts w:eastAsia="宋体"/>
                <w:lang w:val="en-US" w:eastAsia="zh-CN" w:bidi="ar"/>
              </w:rPr>
              <w:t>48*3.5</w:t>
            </w:r>
          </w:p>
        </w:tc>
        <w:tc>
          <w:tcPr>
            <w:tcW w:w="1155" w:type="dxa"/>
            <w:noWrap w:val="0"/>
            <w:vAlign w:val="center"/>
          </w:tcPr>
          <w:p w14:paraId="1B2BBE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3518E8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2820" w:type="dxa"/>
            <w:vMerge w:val="continue"/>
            <w:noWrap w:val="0"/>
            <w:vAlign w:val="center"/>
          </w:tcPr>
          <w:p w14:paraId="7DA71C21">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0EC324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B7F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56FDB612">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13</w:t>
            </w:r>
          </w:p>
        </w:tc>
        <w:tc>
          <w:tcPr>
            <w:tcW w:w="921" w:type="dxa"/>
            <w:shd w:val="clear" w:color="auto" w:fill="auto"/>
            <w:noWrap w:val="0"/>
            <w:vAlign w:val="center"/>
          </w:tcPr>
          <w:p w14:paraId="26DAAF6F">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625CD4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主横梁肋板1</w:t>
            </w:r>
          </w:p>
        </w:tc>
        <w:tc>
          <w:tcPr>
            <w:tcW w:w="2553" w:type="dxa"/>
            <w:noWrap w:val="0"/>
            <w:vAlign w:val="center"/>
          </w:tcPr>
          <w:p w14:paraId="1C9254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8</w:t>
            </w:r>
          </w:p>
        </w:tc>
        <w:tc>
          <w:tcPr>
            <w:tcW w:w="1155" w:type="dxa"/>
            <w:noWrap w:val="0"/>
            <w:vAlign w:val="center"/>
          </w:tcPr>
          <w:p w14:paraId="69DFC8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5DC86C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2820" w:type="dxa"/>
            <w:vMerge w:val="continue"/>
            <w:noWrap w:val="0"/>
            <w:vAlign w:val="center"/>
          </w:tcPr>
          <w:p w14:paraId="1BE476E6">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114046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7F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2CD397D0">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14</w:t>
            </w:r>
          </w:p>
        </w:tc>
        <w:tc>
          <w:tcPr>
            <w:tcW w:w="921" w:type="dxa"/>
            <w:shd w:val="clear" w:color="auto" w:fill="auto"/>
            <w:noWrap w:val="0"/>
            <w:vAlign w:val="center"/>
          </w:tcPr>
          <w:p w14:paraId="1AD14F7D">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63B155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主横梁肋板2</w:t>
            </w:r>
          </w:p>
        </w:tc>
        <w:tc>
          <w:tcPr>
            <w:tcW w:w="2553" w:type="dxa"/>
            <w:noWrap w:val="0"/>
            <w:vAlign w:val="center"/>
          </w:tcPr>
          <w:p w14:paraId="5407CF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9</w:t>
            </w:r>
          </w:p>
        </w:tc>
        <w:tc>
          <w:tcPr>
            <w:tcW w:w="1155" w:type="dxa"/>
            <w:noWrap w:val="0"/>
            <w:vAlign w:val="center"/>
          </w:tcPr>
          <w:p w14:paraId="3632DC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25E6FD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0.484</w:t>
            </w:r>
          </w:p>
        </w:tc>
        <w:tc>
          <w:tcPr>
            <w:tcW w:w="2820" w:type="dxa"/>
            <w:vMerge w:val="continue"/>
            <w:noWrap w:val="0"/>
            <w:vAlign w:val="center"/>
          </w:tcPr>
          <w:p w14:paraId="47453ED9">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52953B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C2E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5025A510">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15</w:t>
            </w:r>
          </w:p>
        </w:tc>
        <w:tc>
          <w:tcPr>
            <w:tcW w:w="921" w:type="dxa"/>
            <w:shd w:val="clear" w:color="auto" w:fill="auto"/>
            <w:noWrap w:val="0"/>
            <w:vAlign w:val="center"/>
          </w:tcPr>
          <w:p w14:paraId="16631A7C">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6B9AA1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主横梁肋板2</w:t>
            </w:r>
          </w:p>
        </w:tc>
        <w:tc>
          <w:tcPr>
            <w:tcW w:w="2553" w:type="dxa"/>
            <w:noWrap w:val="0"/>
            <w:vAlign w:val="center"/>
          </w:tcPr>
          <w:p w14:paraId="3A1987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10</w:t>
            </w:r>
          </w:p>
        </w:tc>
        <w:tc>
          <w:tcPr>
            <w:tcW w:w="1155" w:type="dxa"/>
            <w:noWrap w:val="0"/>
            <w:vAlign w:val="center"/>
          </w:tcPr>
          <w:p w14:paraId="40CC9B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45EFCD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0.26</w:t>
            </w:r>
          </w:p>
        </w:tc>
        <w:tc>
          <w:tcPr>
            <w:tcW w:w="2820" w:type="dxa"/>
            <w:vMerge w:val="continue"/>
            <w:noWrap w:val="0"/>
            <w:vAlign w:val="center"/>
          </w:tcPr>
          <w:p w14:paraId="37C9ADA2">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6748B2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3E1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26590704">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16</w:t>
            </w:r>
          </w:p>
        </w:tc>
        <w:tc>
          <w:tcPr>
            <w:tcW w:w="921" w:type="dxa"/>
            <w:shd w:val="clear" w:color="auto" w:fill="auto"/>
            <w:noWrap w:val="0"/>
            <w:vAlign w:val="center"/>
          </w:tcPr>
          <w:p w14:paraId="3D8E72C3">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43ED2C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钢垫板</w:t>
            </w:r>
          </w:p>
        </w:tc>
        <w:tc>
          <w:tcPr>
            <w:tcW w:w="2553" w:type="dxa"/>
            <w:noWrap w:val="0"/>
            <w:vAlign w:val="center"/>
          </w:tcPr>
          <w:p w14:paraId="12FFC2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8"/>
                <w:rFonts w:eastAsia="宋体"/>
                <w:lang w:val="en-US" w:eastAsia="zh-CN" w:bidi="ar"/>
              </w:rPr>
              <w:t>20*700*300</w:t>
            </w:r>
            <w:r>
              <w:rPr>
                <w:rFonts w:hint="eastAsia" w:ascii="宋体" w:hAnsi="宋体" w:eastAsia="宋体" w:cs="宋体"/>
                <w:i w:val="0"/>
                <w:iCs w:val="0"/>
                <w:color w:val="000000"/>
                <w:kern w:val="0"/>
                <w:sz w:val="22"/>
                <w:szCs w:val="22"/>
                <w:u w:val="none"/>
                <w:lang w:val="en-US" w:eastAsia="zh-CN" w:bidi="ar"/>
              </w:rPr>
              <w:t>mm</w:t>
            </w:r>
          </w:p>
        </w:tc>
        <w:tc>
          <w:tcPr>
            <w:tcW w:w="1155" w:type="dxa"/>
            <w:noWrap w:val="0"/>
            <w:vAlign w:val="center"/>
          </w:tcPr>
          <w:p w14:paraId="2E2099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30F233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0.232</w:t>
            </w:r>
          </w:p>
        </w:tc>
        <w:tc>
          <w:tcPr>
            <w:tcW w:w="2820" w:type="dxa"/>
            <w:vMerge w:val="continue"/>
            <w:noWrap w:val="0"/>
            <w:vAlign w:val="center"/>
          </w:tcPr>
          <w:p w14:paraId="51EEC3BB">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3130CE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1A2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32C5D1A2">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17</w:t>
            </w:r>
          </w:p>
        </w:tc>
        <w:tc>
          <w:tcPr>
            <w:tcW w:w="921" w:type="dxa"/>
            <w:shd w:val="clear" w:color="auto" w:fill="auto"/>
            <w:noWrap w:val="0"/>
            <w:vAlign w:val="center"/>
          </w:tcPr>
          <w:p w14:paraId="6F67CA8E">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3537E6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角钢</w:t>
            </w:r>
          </w:p>
        </w:tc>
        <w:tc>
          <w:tcPr>
            <w:tcW w:w="2553" w:type="dxa"/>
            <w:noWrap w:val="0"/>
            <w:vAlign w:val="center"/>
          </w:tcPr>
          <w:p w14:paraId="11D176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L75*8</w:t>
            </w:r>
          </w:p>
        </w:tc>
        <w:tc>
          <w:tcPr>
            <w:tcW w:w="1155" w:type="dxa"/>
            <w:noWrap w:val="0"/>
            <w:vAlign w:val="center"/>
          </w:tcPr>
          <w:p w14:paraId="6F8153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55BFE2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2820" w:type="dxa"/>
            <w:vMerge w:val="continue"/>
            <w:noWrap w:val="0"/>
            <w:vAlign w:val="center"/>
          </w:tcPr>
          <w:p w14:paraId="5BB9EEE7">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0A0D32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58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5D98F2B0">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18</w:t>
            </w:r>
          </w:p>
        </w:tc>
        <w:tc>
          <w:tcPr>
            <w:tcW w:w="921" w:type="dxa"/>
            <w:shd w:val="clear" w:color="auto" w:fill="auto"/>
            <w:noWrap w:val="0"/>
            <w:vAlign w:val="center"/>
          </w:tcPr>
          <w:p w14:paraId="170561EE">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5D2484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楔形垫板</w:t>
            </w:r>
          </w:p>
        </w:tc>
        <w:tc>
          <w:tcPr>
            <w:tcW w:w="2553" w:type="dxa"/>
            <w:noWrap w:val="0"/>
            <w:vAlign w:val="center"/>
          </w:tcPr>
          <w:p w14:paraId="60E5C7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8"/>
                <w:rFonts w:eastAsia="宋体"/>
                <w:lang w:val="en-US" w:eastAsia="zh-CN" w:bidi="ar"/>
              </w:rPr>
              <w:t>-</w:t>
            </w:r>
            <w:r>
              <w:rPr>
                <w:rStyle w:val="37"/>
                <w:lang w:val="en-US" w:eastAsia="zh-CN" w:bidi="ar"/>
              </w:rPr>
              <w:t>（</w:t>
            </w:r>
            <w:r>
              <w:rPr>
                <w:rStyle w:val="38"/>
                <w:rFonts w:eastAsia="宋体"/>
                <w:lang w:val="en-US" w:eastAsia="zh-CN" w:bidi="ar"/>
              </w:rPr>
              <w:t>25~9</w:t>
            </w:r>
            <w:r>
              <w:rPr>
                <w:rStyle w:val="37"/>
                <w:lang w:val="en-US" w:eastAsia="zh-CN" w:bidi="ar"/>
              </w:rPr>
              <w:t>）</w:t>
            </w:r>
            <w:r>
              <w:rPr>
                <w:rStyle w:val="38"/>
                <w:rFonts w:eastAsia="宋体"/>
                <w:lang w:val="en-US" w:eastAsia="zh-CN" w:bidi="ar"/>
              </w:rPr>
              <w:t>*176*400</w:t>
            </w:r>
            <w:r>
              <w:rPr>
                <w:rFonts w:hint="eastAsia" w:ascii="宋体" w:hAnsi="宋体" w:eastAsia="宋体" w:cs="宋体"/>
                <w:i w:val="0"/>
                <w:iCs w:val="0"/>
                <w:color w:val="000000"/>
                <w:kern w:val="0"/>
                <w:sz w:val="22"/>
                <w:szCs w:val="22"/>
                <w:u w:val="none"/>
                <w:lang w:val="en-US" w:eastAsia="zh-CN" w:bidi="ar"/>
              </w:rPr>
              <w:t>mm</w:t>
            </w:r>
          </w:p>
        </w:tc>
        <w:tc>
          <w:tcPr>
            <w:tcW w:w="1155" w:type="dxa"/>
            <w:noWrap w:val="0"/>
            <w:vAlign w:val="center"/>
          </w:tcPr>
          <w:p w14:paraId="0DFC04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695" w:type="dxa"/>
            <w:noWrap w:val="0"/>
            <w:vAlign w:val="center"/>
          </w:tcPr>
          <w:p w14:paraId="078FC8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290</w:t>
            </w:r>
          </w:p>
        </w:tc>
        <w:tc>
          <w:tcPr>
            <w:tcW w:w="2820" w:type="dxa"/>
            <w:vMerge w:val="continue"/>
            <w:noWrap w:val="0"/>
            <w:vAlign w:val="center"/>
          </w:tcPr>
          <w:p w14:paraId="13B918EE">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184621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834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7ECC3AC0">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19</w:t>
            </w:r>
          </w:p>
        </w:tc>
        <w:tc>
          <w:tcPr>
            <w:tcW w:w="921" w:type="dxa"/>
            <w:shd w:val="clear" w:color="auto" w:fill="auto"/>
            <w:noWrap w:val="0"/>
            <w:vAlign w:val="center"/>
          </w:tcPr>
          <w:p w14:paraId="533A3B08">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7BC5D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2553" w:type="dxa"/>
            <w:noWrap w:val="0"/>
            <w:vAlign w:val="center"/>
          </w:tcPr>
          <w:p w14:paraId="342040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8"/>
                <w:rFonts w:eastAsia="宋体"/>
                <w:lang w:val="en-US" w:eastAsia="zh-CN" w:bidi="ar"/>
              </w:rPr>
              <w:t>20*620*620</w:t>
            </w:r>
            <w:r>
              <w:rPr>
                <w:rFonts w:hint="eastAsia" w:ascii="宋体" w:hAnsi="宋体" w:eastAsia="宋体" w:cs="宋体"/>
                <w:i w:val="0"/>
                <w:iCs w:val="0"/>
                <w:color w:val="000000"/>
                <w:kern w:val="0"/>
                <w:sz w:val="22"/>
                <w:szCs w:val="22"/>
                <w:u w:val="none"/>
                <w:lang w:val="en-US" w:eastAsia="zh-CN" w:bidi="ar"/>
              </w:rPr>
              <w:t>mm</w:t>
            </w:r>
          </w:p>
        </w:tc>
        <w:tc>
          <w:tcPr>
            <w:tcW w:w="1155" w:type="dxa"/>
            <w:noWrap w:val="0"/>
            <w:vAlign w:val="center"/>
          </w:tcPr>
          <w:p w14:paraId="21A061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744DD7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0.85</w:t>
            </w:r>
          </w:p>
        </w:tc>
        <w:tc>
          <w:tcPr>
            <w:tcW w:w="2820" w:type="dxa"/>
            <w:vMerge w:val="continue"/>
            <w:noWrap w:val="0"/>
            <w:vAlign w:val="center"/>
          </w:tcPr>
          <w:p w14:paraId="2F830A9E">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14C0C5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930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14AA8EC9">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20</w:t>
            </w:r>
          </w:p>
        </w:tc>
        <w:tc>
          <w:tcPr>
            <w:tcW w:w="921" w:type="dxa"/>
            <w:shd w:val="clear" w:color="auto" w:fill="auto"/>
            <w:noWrap w:val="0"/>
            <w:vAlign w:val="center"/>
          </w:tcPr>
          <w:p w14:paraId="53CB30D1">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4A4D6F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劲板</w:t>
            </w:r>
          </w:p>
        </w:tc>
        <w:tc>
          <w:tcPr>
            <w:tcW w:w="2553" w:type="dxa"/>
            <w:noWrap w:val="0"/>
            <w:vAlign w:val="center"/>
          </w:tcPr>
          <w:p w14:paraId="217CF5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见详图11</w:t>
            </w:r>
          </w:p>
        </w:tc>
        <w:tc>
          <w:tcPr>
            <w:tcW w:w="1155" w:type="dxa"/>
            <w:noWrap w:val="0"/>
            <w:vAlign w:val="center"/>
          </w:tcPr>
          <w:p w14:paraId="1C1FCB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553B90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0.16</w:t>
            </w:r>
          </w:p>
        </w:tc>
        <w:tc>
          <w:tcPr>
            <w:tcW w:w="2820" w:type="dxa"/>
            <w:vMerge w:val="continue"/>
            <w:noWrap w:val="0"/>
            <w:vAlign w:val="center"/>
          </w:tcPr>
          <w:p w14:paraId="706D343E">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716AC0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FF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1D7B2E10">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21</w:t>
            </w:r>
          </w:p>
        </w:tc>
        <w:tc>
          <w:tcPr>
            <w:tcW w:w="921" w:type="dxa"/>
            <w:shd w:val="clear" w:color="auto" w:fill="auto"/>
            <w:noWrap w:val="0"/>
            <w:vAlign w:val="center"/>
          </w:tcPr>
          <w:p w14:paraId="10DBEA7E">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3EB905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主纵梁加劲板</w:t>
            </w:r>
          </w:p>
        </w:tc>
        <w:tc>
          <w:tcPr>
            <w:tcW w:w="2553" w:type="dxa"/>
            <w:noWrap w:val="0"/>
            <w:vAlign w:val="center"/>
          </w:tcPr>
          <w:p w14:paraId="4B12D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见详图12</w:t>
            </w:r>
          </w:p>
        </w:tc>
        <w:tc>
          <w:tcPr>
            <w:tcW w:w="1155" w:type="dxa"/>
            <w:noWrap w:val="0"/>
            <w:vAlign w:val="center"/>
          </w:tcPr>
          <w:p w14:paraId="259598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3BDF8B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0.6</w:t>
            </w:r>
          </w:p>
        </w:tc>
        <w:tc>
          <w:tcPr>
            <w:tcW w:w="2820" w:type="dxa"/>
            <w:vMerge w:val="continue"/>
            <w:noWrap w:val="0"/>
            <w:vAlign w:val="center"/>
          </w:tcPr>
          <w:p w14:paraId="4C20901C">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58EDF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A9B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1AACC8FF">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22</w:t>
            </w:r>
          </w:p>
        </w:tc>
        <w:tc>
          <w:tcPr>
            <w:tcW w:w="921" w:type="dxa"/>
            <w:shd w:val="clear" w:color="auto" w:fill="auto"/>
            <w:noWrap w:val="0"/>
            <w:vAlign w:val="center"/>
          </w:tcPr>
          <w:p w14:paraId="632186A6">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30EBAE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桩芯托板</w:t>
            </w:r>
          </w:p>
        </w:tc>
        <w:tc>
          <w:tcPr>
            <w:tcW w:w="2553" w:type="dxa"/>
            <w:noWrap w:val="0"/>
            <w:vAlign w:val="center"/>
          </w:tcPr>
          <w:p w14:paraId="144A6A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Φ770mm</w:t>
            </w:r>
          </w:p>
        </w:tc>
        <w:tc>
          <w:tcPr>
            <w:tcW w:w="1155" w:type="dxa"/>
            <w:noWrap w:val="0"/>
            <w:vAlign w:val="center"/>
          </w:tcPr>
          <w:p w14:paraId="59A343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099686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0.23</w:t>
            </w:r>
          </w:p>
        </w:tc>
        <w:tc>
          <w:tcPr>
            <w:tcW w:w="2820" w:type="dxa"/>
            <w:vMerge w:val="continue"/>
            <w:noWrap w:val="0"/>
            <w:vAlign w:val="center"/>
          </w:tcPr>
          <w:p w14:paraId="1FF0207D">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4626AC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68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173FD3D4">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23</w:t>
            </w:r>
          </w:p>
        </w:tc>
        <w:tc>
          <w:tcPr>
            <w:tcW w:w="921" w:type="dxa"/>
            <w:shd w:val="clear" w:color="auto" w:fill="auto"/>
            <w:noWrap w:val="0"/>
            <w:vAlign w:val="center"/>
          </w:tcPr>
          <w:p w14:paraId="61845763">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5C3BA7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桥头搭板</w:t>
            </w:r>
          </w:p>
        </w:tc>
        <w:tc>
          <w:tcPr>
            <w:tcW w:w="2553" w:type="dxa"/>
            <w:noWrap w:val="0"/>
            <w:vAlign w:val="center"/>
          </w:tcPr>
          <w:p w14:paraId="2F0D25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20*1800*7200mm</w:t>
            </w:r>
          </w:p>
        </w:tc>
        <w:tc>
          <w:tcPr>
            <w:tcW w:w="1155" w:type="dxa"/>
            <w:noWrap w:val="0"/>
            <w:vAlign w:val="center"/>
          </w:tcPr>
          <w:p w14:paraId="7A7DBC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484B84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2.04</w:t>
            </w:r>
          </w:p>
        </w:tc>
        <w:tc>
          <w:tcPr>
            <w:tcW w:w="2820" w:type="dxa"/>
            <w:vMerge w:val="continue"/>
            <w:noWrap w:val="0"/>
            <w:vAlign w:val="center"/>
          </w:tcPr>
          <w:p w14:paraId="3E7EBDD0">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30B0CE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A8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7C8B6D5B">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24</w:t>
            </w:r>
          </w:p>
        </w:tc>
        <w:tc>
          <w:tcPr>
            <w:tcW w:w="921" w:type="dxa"/>
            <w:shd w:val="clear" w:color="auto" w:fill="auto"/>
            <w:noWrap w:val="0"/>
            <w:vAlign w:val="center"/>
          </w:tcPr>
          <w:p w14:paraId="33F2E280">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125221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锚板</w:t>
            </w:r>
          </w:p>
        </w:tc>
        <w:tc>
          <w:tcPr>
            <w:tcW w:w="2553" w:type="dxa"/>
            <w:noWrap w:val="0"/>
            <w:vAlign w:val="center"/>
          </w:tcPr>
          <w:p w14:paraId="496740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见详图13</w:t>
            </w:r>
          </w:p>
        </w:tc>
        <w:tc>
          <w:tcPr>
            <w:tcW w:w="1155" w:type="dxa"/>
            <w:noWrap w:val="0"/>
            <w:vAlign w:val="center"/>
          </w:tcPr>
          <w:p w14:paraId="2F9E52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2864AB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0.58</w:t>
            </w:r>
          </w:p>
        </w:tc>
        <w:tc>
          <w:tcPr>
            <w:tcW w:w="2820" w:type="dxa"/>
            <w:vMerge w:val="continue"/>
            <w:noWrap w:val="0"/>
            <w:vAlign w:val="center"/>
          </w:tcPr>
          <w:p w14:paraId="4BEED9E0">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1BDA22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FB7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0FF5B556">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25</w:t>
            </w:r>
          </w:p>
        </w:tc>
        <w:tc>
          <w:tcPr>
            <w:tcW w:w="921" w:type="dxa"/>
            <w:shd w:val="clear" w:color="auto" w:fill="auto"/>
            <w:noWrap w:val="0"/>
            <w:vAlign w:val="center"/>
          </w:tcPr>
          <w:p w14:paraId="255BCED7">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489DC8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主横梁加劲板1</w:t>
            </w:r>
          </w:p>
        </w:tc>
        <w:tc>
          <w:tcPr>
            <w:tcW w:w="2553" w:type="dxa"/>
            <w:noWrap w:val="0"/>
            <w:vAlign w:val="center"/>
          </w:tcPr>
          <w:p w14:paraId="25903A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见详图14</w:t>
            </w:r>
          </w:p>
        </w:tc>
        <w:tc>
          <w:tcPr>
            <w:tcW w:w="1155" w:type="dxa"/>
            <w:noWrap w:val="0"/>
            <w:vAlign w:val="center"/>
          </w:tcPr>
          <w:p w14:paraId="6F18BA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0355BA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11.77</w:t>
            </w:r>
          </w:p>
        </w:tc>
        <w:tc>
          <w:tcPr>
            <w:tcW w:w="2820" w:type="dxa"/>
            <w:vMerge w:val="continue"/>
            <w:noWrap w:val="0"/>
            <w:vAlign w:val="center"/>
          </w:tcPr>
          <w:p w14:paraId="52DA6F97">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07BBD5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E44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3D78BC5C">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26</w:t>
            </w:r>
          </w:p>
        </w:tc>
        <w:tc>
          <w:tcPr>
            <w:tcW w:w="921" w:type="dxa"/>
            <w:shd w:val="clear" w:color="auto" w:fill="auto"/>
            <w:noWrap w:val="0"/>
            <w:vAlign w:val="center"/>
          </w:tcPr>
          <w:p w14:paraId="44129D1D">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316722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主横梁加劲板2</w:t>
            </w:r>
          </w:p>
        </w:tc>
        <w:tc>
          <w:tcPr>
            <w:tcW w:w="2553" w:type="dxa"/>
            <w:noWrap w:val="0"/>
            <w:vAlign w:val="center"/>
          </w:tcPr>
          <w:p w14:paraId="025D63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见详图15</w:t>
            </w:r>
          </w:p>
        </w:tc>
        <w:tc>
          <w:tcPr>
            <w:tcW w:w="1155" w:type="dxa"/>
            <w:noWrap w:val="0"/>
            <w:vAlign w:val="center"/>
          </w:tcPr>
          <w:p w14:paraId="748F6C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4D669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0.29</w:t>
            </w:r>
          </w:p>
        </w:tc>
        <w:tc>
          <w:tcPr>
            <w:tcW w:w="2820" w:type="dxa"/>
            <w:vMerge w:val="continue"/>
            <w:noWrap w:val="0"/>
            <w:vAlign w:val="center"/>
          </w:tcPr>
          <w:p w14:paraId="660F8A37">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5790B6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E3F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1099C61E">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27</w:t>
            </w:r>
          </w:p>
        </w:tc>
        <w:tc>
          <w:tcPr>
            <w:tcW w:w="921" w:type="dxa"/>
            <w:shd w:val="clear" w:color="auto" w:fill="auto"/>
            <w:noWrap w:val="0"/>
            <w:vAlign w:val="center"/>
          </w:tcPr>
          <w:p w14:paraId="4C4218D1">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59E141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钢垫板</w:t>
            </w:r>
          </w:p>
        </w:tc>
        <w:tc>
          <w:tcPr>
            <w:tcW w:w="2553" w:type="dxa"/>
            <w:noWrap w:val="0"/>
            <w:vAlign w:val="center"/>
          </w:tcPr>
          <w:p w14:paraId="006252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-20*700*350mm</w:t>
            </w:r>
          </w:p>
        </w:tc>
        <w:tc>
          <w:tcPr>
            <w:tcW w:w="1155" w:type="dxa"/>
            <w:noWrap w:val="0"/>
            <w:vAlign w:val="center"/>
          </w:tcPr>
          <w:p w14:paraId="143D29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0029C2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0.27</w:t>
            </w:r>
          </w:p>
        </w:tc>
        <w:tc>
          <w:tcPr>
            <w:tcW w:w="2820" w:type="dxa"/>
            <w:vMerge w:val="continue"/>
            <w:noWrap w:val="0"/>
            <w:vAlign w:val="center"/>
          </w:tcPr>
          <w:p w14:paraId="160B5E3B">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68C2D1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94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64E661DD">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28</w:t>
            </w:r>
          </w:p>
        </w:tc>
        <w:tc>
          <w:tcPr>
            <w:tcW w:w="921" w:type="dxa"/>
            <w:shd w:val="clear" w:color="auto" w:fill="auto"/>
            <w:noWrap w:val="0"/>
            <w:vAlign w:val="center"/>
          </w:tcPr>
          <w:p w14:paraId="6993F31E">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1AD886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平联1</w:t>
            </w:r>
          </w:p>
        </w:tc>
        <w:tc>
          <w:tcPr>
            <w:tcW w:w="2553" w:type="dxa"/>
            <w:noWrap w:val="0"/>
            <w:vAlign w:val="center"/>
          </w:tcPr>
          <w:p w14:paraId="48FC2D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w:t>
            </w:r>
            <w:r>
              <w:rPr>
                <w:rStyle w:val="38"/>
                <w:rFonts w:eastAsia="宋体"/>
                <w:lang w:val="en-US" w:eastAsia="zh-CN" w:bidi="ar"/>
              </w:rPr>
              <w:t>32a</w:t>
            </w:r>
          </w:p>
        </w:tc>
        <w:tc>
          <w:tcPr>
            <w:tcW w:w="1155" w:type="dxa"/>
            <w:noWrap w:val="0"/>
            <w:vAlign w:val="center"/>
          </w:tcPr>
          <w:p w14:paraId="50C047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79E6EA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2820" w:type="dxa"/>
            <w:vMerge w:val="continue"/>
            <w:noWrap w:val="0"/>
            <w:vAlign w:val="center"/>
          </w:tcPr>
          <w:p w14:paraId="6A18D478">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1365CA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829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34CD0AD5">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29</w:t>
            </w:r>
          </w:p>
        </w:tc>
        <w:tc>
          <w:tcPr>
            <w:tcW w:w="921" w:type="dxa"/>
            <w:shd w:val="clear" w:color="auto" w:fill="auto"/>
            <w:noWrap w:val="0"/>
            <w:vAlign w:val="center"/>
          </w:tcPr>
          <w:p w14:paraId="16447782">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02BCAA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节点板</w:t>
            </w:r>
          </w:p>
        </w:tc>
        <w:tc>
          <w:tcPr>
            <w:tcW w:w="2553" w:type="dxa"/>
            <w:noWrap w:val="0"/>
            <w:vAlign w:val="center"/>
          </w:tcPr>
          <w:p w14:paraId="6AD270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见详图16</w:t>
            </w:r>
          </w:p>
        </w:tc>
        <w:tc>
          <w:tcPr>
            <w:tcW w:w="1155" w:type="dxa"/>
            <w:noWrap w:val="0"/>
            <w:vAlign w:val="center"/>
          </w:tcPr>
          <w:p w14:paraId="67CAA2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12FBC6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0.21</w:t>
            </w:r>
          </w:p>
        </w:tc>
        <w:tc>
          <w:tcPr>
            <w:tcW w:w="2820" w:type="dxa"/>
            <w:vMerge w:val="continue"/>
            <w:noWrap w:val="0"/>
            <w:vAlign w:val="center"/>
          </w:tcPr>
          <w:p w14:paraId="11000795">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413587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56F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3ABEA9F6">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30</w:t>
            </w:r>
          </w:p>
        </w:tc>
        <w:tc>
          <w:tcPr>
            <w:tcW w:w="921" w:type="dxa"/>
            <w:shd w:val="clear" w:color="auto" w:fill="auto"/>
            <w:noWrap w:val="0"/>
            <w:vAlign w:val="center"/>
          </w:tcPr>
          <w:p w14:paraId="4CED0F36">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04C57F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缀板</w:t>
            </w:r>
          </w:p>
        </w:tc>
        <w:tc>
          <w:tcPr>
            <w:tcW w:w="2553" w:type="dxa"/>
            <w:noWrap w:val="0"/>
            <w:vAlign w:val="center"/>
          </w:tcPr>
          <w:p w14:paraId="1DF0C9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‘-12*130*200mm</w:t>
            </w:r>
          </w:p>
        </w:tc>
        <w:tc>
          <w:tcPr>
            <w:tcW w:w="1155" w:type="dxa"/>
            <w:noWrap w:val="0"/>
            <w:vAlign w:val="center"/>
          </w:tcPr>
          <w:p w14:paraId="014333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32055D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0.03</w:t>
            </w:r>
          </w:p>
        </w:tc>
        <w:tc>
          <w:tcPr>
            <w:tcW w:w="2820" w:type="dxa"/>
            <w:vMerge w:val="continue"/>
            <w:noWrap w:val="0"/>
            <w:vAlign w:val="center"/>
          </w:tcPr>
          <w:p w14:paraId="53BC0BC3">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4D0F29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AB0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6D2065B2">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31</w:t>
            </w:r>
          </w:p>
        </w:tc>
        <w:tc>
          <w:tcPr>
            <w:tcW w:w="921" w:type="dxa"/>
            <w:shd w:val="clear" w:color="auto" w:fill="auto"/>
            <w:noWrap w:val="0"/>
            <w:vAlign w:val="center"/>
          </w:tcPr>
          <w:p w14:paraId="05067877">
            <w:pPr>
              <w:spacing w:before="100" w:after="100" w:line="24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p>
        </w:tc>
        <w:tc>
          <w:tcPr>
            <w:tcW w:w="2082" w:type="dxa"/>
            <w:noWrap w:val="0"/>
            <w:vAlign w:val="center"/>
          </w:tcPr>
          <w:p w14:paraId="11A181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加强抱板</w:t>
            </w:r>
          </w:p>
        </w:tc>
        <w:tc>
          <w:tcPr>
            <w:tcW w:w="2553" w:type="dxa"/>
            <w:noWrap w:val="0"/>
            <w:vAlign w:val="center"/>
          </w:tcPr>
          <w:p w14:paraId="14D08A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’-14*1000*1256mm</w:t>
            </w:r>
          </w:p>
        </w:tc>
        <w:tc>
          <w:tcPr>
            <w:tcW w:w="1155" w:type="dxa"/>
            <w:noWrap w:val="0"/>
            <w:vAlign w:val="center"/>
          </w:tcPr>
          <w:p w14:paraId="711819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014D94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0.28</w:t>
            </w:r>
          </w:p>
        </w:tc>
        <w:tc>
          <w:tcPr>
            <w:tcW w:w="2820" w:type="dxa"/>
            <w:vMerge w:val="continue"/>
            <w:noWrap w:val="0"/>
            <w:vAlign w:val="center"/>
          </w:tcPr>
          <w:p w14:paraId="44C8E041">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30D798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w:t>
            </w:r>
            <w:r>
              <w:rPr>
                <w:rFonts w:hint="eastAsia" w:ascii="宋体" w:hAnsi="宋体" w:cs="宋体"/>
                <w:i w:val="0"/>
                <w:iCs w:val="0"/>
                <w:color w:val="000000"/>
                <w:kern w:val="0"/>
                <w:sz w:val="22"/>
                <w:szCs w:val="22"/>
                <w:u w:val="none"/>
                <w:lang w:val="en-US" w:eastAsia="zh-CN" w:bidi="ar"/>
              </w:rPr>
              <w:t>7</w:t>
            </w:r>
          </w:p>
        </w:tc>
      </w:tr>
      <w:tr w14:paraId="452B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0696F37F">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32</w:t>
            </w:r>
          </w:p>
        </w:tc>
        <w:tc>
          <w:tcPr>
            <w:tcW w:w="921" w:type="dxa"/>
            <w:noWrap w:val="0"/>
            <w:vAlign w:val="center"/>
          </w:tcPr>
          <w:p w14:paraId="14A25F9E">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082" w:type="dxa"/>
            <w:noWrap w:val="0"/>
            <w:vAlign w:val="center"/>
          </w:tcPr>
          <w:p w14:paraId="208FE1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竖杆</w:t>
            </w:r>
          </w:p>
        </w:tc>
        <w:tc>
          <w:tcPr>
            <w:tcW w:w="2553" w:type="dxa"/>
            <w:noWrap w:val="0"/>
            <w:vAlign w:val="center"/>
          </w:tcPr>
          <w:p w14:paraId="59DCA1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w:t>
            </w:r>
            <w:r>
              <w:rPr>
                <w:rStyle w:val="38"/>
                <w:rFonts w:eastAsia="宋体"/>
                <w:lang w:val="en-US" w:eastAsia="zh-CN" w:bidi="ar"/>
              </w:rPr>
              <w:t>10</w:t>
            </w:r>
          </w:p>
        </w:tc>
        <w:tc>
          <w:tcPr>
            <w:tcW w:w="1155" w:type="dxa"/>
            <w:noWrap w:val="0"/>
            <w:vAlign w:val="center"/>
          </w:tcPr>
          <w:p w14:paraId="609D79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66F1CC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1.13</w:t>
            </w:r>
          </w:p>
        </w:tc>
        <w:tc>
          <w:tcPr>
            <w:tcW w:w="2820" w:type="dxa"/>
            <w:vMerge w:val="continue"/>
            <w:noWrap w:val="0"/>
            <w:vAlign w:val="center"/>
          </w:tcPr>
          <w:p w14:paraId="2F8B0B7B">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236586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5B5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16DF8AF8">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33</w:t>
            </w:r>
          </w:p>
        </w:tc>
        <w:tc>
          <w:tcPr>
            <w:tcW w:w="921" w:type="dxa"/>
            <w:noWrap w:val="0"/>
            <w:vAlign w:val="center"/>
          </w:tcPr>
          <w:p w14:paraId="1FA06DFF">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082" w:type="dxa"/>
            <w:noWrap w:val="0"/>
            <w:vAlign w:val="center"/>
          </w:tcPr>
          <w:p w14:paraId="2C15F1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缀板</w:t>
            </w:r>
          </w:p>
        </w:tc>
        <w:tc>
          <w:tcPr>
            <w:tcW w:w="2553" w:type="dxa"/>
            <w:noWrap w:val="0"/>
            <w:vAlign w:val="center"/>
          </w:tcPr>
          <w:p w14:paraId="1D4D57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‘-10*170*100</w:t>
            </w:r>
          </w:p>
        </w:tc>
        <w:tc>
          <w:tcPr>
            <w:tcW w:w="1155" w:type="dxa"/>
            <w:noWrap w:val="0"/>
            <w:vAlign w:val="center"/>
          </w:tcPr>
          <w:p w14:paraId="1A98CF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33ED74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0.42</w:t>
            </w:r>
          </w:p>
        </w:tc>
        <w:tc>
          <w:tcPr>
            <w:tcW w:w="2820" w:type="dxa"/>
            <w:vMerge w:val="continue"/>
            <w:noWrap w:val="0"/>
            <w:vAlign w:val="center"/>
          </w:tcPr>
          <w:p w14:paraId="4D4C247E">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07B780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DC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6" w:type="dxa"/>
            <w:noWrap w:val="0"/>
            <w:vAlign w:val="center"/>
          </w:tcPr>
          <w:p w14:paraId="5C8066E2">
            <w:pPr>
              <w:spacing w:before="100" w:after="100" w:line="240" w:lineRule="auto"/>
              <w:ind w:firstLine="0" w:firstLine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34</w:t>
            </w:r>
          </w:p>
        </w:tc>
        <w:tc>
          <w:tcPr>
            <w:tcW w:w="921" w:type="dxa"/>
            <w:noWrap w:val="0"/>
            <w:vAlign w:val="center"/>
          </w:tcPr>
          <w:p w14:paraId="32C8FABD">
            <w:pPr>
              <w:spacing w:before="100" w:after="100" w:line="240" w:lineRule="auto"/>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2082" w:type="dxa"/>
            <w:noWrap w:val="0"/>
            <w:vAlign w:val="center"/>
          </w:tcPr>
          <w:p w14:paraId="603FBB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劲板</w:t>
            </w:r>
          </w:p>
        </w:tc>
        <w:tc>
          <w:tcPr>
            <w:tcW w:w="2553" w:type="dxa"/>
            <w:noWrap w:val="0"/>
            <w:vAlign w:val="center"/>
          </w:tcPr>
          <w:p w14:paraId="1DC31E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18</w:t>
            </w:r>
          </w:p>
        </w:tc>
        <w:tc>
          <w:tcPr>
            <w:tcW w:w="1155" w:type="dxa"/>
            <w:noWrap w:val="0"/>
            <w:vAlign w:val="center"/>
          </w:tcPr>
          <w:p w14:paraId="101909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695" w:type="dxa"/>
            <w:noWrap w:val="0"/>
            <w:vAlign w:val="center"/>
          </w:tcPr>
          <w:p w14:paraId="5EB794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0.07</w:t>
            </w:r>
          </w:p>
        </w:tc>
        <w:tc>
          <w:tcPr>
            <w:tcW w:w="2820" w:type="dxa"/>
            <w:vMerge w:val="continue"/>
            <w:noWrap w:val="0"/>
            <w:vAlign w:val="center"/>
          </w:tcPr>
          <w:p w14:paraId="3FB4E203">
            <w:pPr>
              <w:spacing w:before="100" w:after="100" w:line="240" w:lineRule="auto"/>
              <w:ind w:firstLine="0" w:firstLineChars="0"/>
              <w:jc w:val="center"/>
              <w:rPr>
                <w:rFonts w:hint="eastAsia" w:ascii="宋体" w:hAnsi="宋体" w:eastAsia="宋体" w:cs="宋体"/>
                <w:sz w:val="21"/>
                <w:szCs w:val="21"/>
              </w:rPr>
            </w:pPr>
          </w:p>
        </w:tc>
        <w:tc>
          <w:tcPr>
            <w:tcW w:w="2226" w:type="dxa"/>
            <w:noWrap w:val="0"/>
            <w:vAlign w:val="center"/>
          </w:tcPr>
          <w:p w14:paraId="13AEFA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7A784D35">
      <w:pPr>
        <w:bidi w:val="0"/>
        <w:spacing w:before="100" w:after="100" w:line="240" w:lineRule="auto"/>
        <w:ind w:firstLine="0" w:firstLineChars="0"/>
        <w:jc w:val="left"/>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说明：如未划分包件的，“包件号”栏填“/”。</w:t>
      </w:r>
    </w:p>
    <w:p w14:paraId="41F756BA">
      <w:pPr>
        <w:bidi w:val="0"/>
        <w:spacing w:before="100" w:after="100" w:line="240" w:lineRule="auto"/>
        <w:ind w:firstLine="0" w:firstLineChars="0"/>
        <w:jc w:val="center"/>
        <w:rPr>
          <w:rFonts w:hint="eastAsia" w:ascii="宋体" w:hAnsi="宋体" w:eastAsia="宋体" w:cs="宋体"/>
          <w:b/>
          <w:bCs/>
          <w:sz w:val="32"/>
          <w:szCs w:val="32"/>
          <w:lang w:val="en-US" w:eastAsia="zh-CN"/>
        </w:rPr>
        <w:sectPr>
          <w:footerReference r:id="rId7" w:type="default"/>
          <w:pgSz w:w="16838" w:h="11906" w:orient="landscape"/>
          <w:pgMar w:top="1417" w:right="1418" w:bottom="1417" w:left="1418" w:header="1134" w:footer="1134" w:gutter="0"/>
          <w:pgNumType w:fmt="decimal"/>
          <w:cols w:space="720" w:num="1"/>
          <w:rtlGutter w:val="0"/>
          <w:docGrid w:linePitch="0" w:charSpace="0"/>
        </w:sectPr>
      </w:pPr>
    </w:p>
    <w:p w14:paraId="1F1EC719">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1B45DB95">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2252ECF7">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0D2C3705">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0C6CF9E3">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08EE5C43">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1773E29A">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642D08B9">
      <w:pPr>
        <w:bidi w:val="0"/>
        <w:spacing w:before="100" w:after="100" w:line="240" w:lineRule="auto"/>
        <w:ind w:firstLine="0" w:firstLineChars="0"/>
        <w:jc w:val="center"/>
        <w:rPr>
          <w:rFonts w:hint="eastAsia" w:ascii="宋体" w:hAnsi="宋体" w:eastAsia="宋体" w:cs="宋体"/>
          <w:b/>
          <w:bCs/>
          <w:sz w:val="32"/>
          <w:szCs w:val="32"/>
          <w:lang w:val="en-US" w:eastAsia="zh-CN"/>
        </w:rPr>
      </w:pPr>
    </w:p>
    <w:p w14:paraId="4673BA86">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bookmarkStart w:id="60" w:name="_Toc32095"/>
      <w:bookmarkStart w:id="61" w:name="_Toc6712"/>
      <w:r>
        <w:rPr>
          <w:rFonts w:hint="eastAsia" w:ascii="宋体" w:hAnsi="宋体" w:eastAsia="宋体" w:cs="宋体"/>
          <w:b/>
          <w:bCs/>
          <w:sz w:val="32"/>
          <w:szCs w:val="32"/>
          <w:lang w:val="en-US" w:eastAsia="zh-CN"/>
        </w:rPr>
        <w:t xml:space="preserve">第二章 </w:t>
      </w:r>
      <w:r>
        <w:rPr>
          <w:rFonts w:hint="eastAsia" w:ascii="宋体" w:hAnsi="宋体" w:cs="宋体"/>
          <w:b/>
          <w:bCs/>
          <w:sz w:val="32"/>
          <w:szCs w:val="32"/>
          <w:lang w:val="en-US" w:eastAsia="zh-CN"/>
        </w:rPr>
        <w:t>合同条款及格式</w:t>
      </w:r>
      <w:bookmarkEnd w:id="60"/>
    </w:p>
    <w:p w14:paraId="05C6C3FA">
      <w:pPr>
        <w:rPr>
          <w:rFonts w:hint="eastAsia" w:ascii="宋体" w:hAnsi="宋体" w:cs="宋体"/>
          <w:b/>
          <w:bCs/>
          <w:sz w:val="32"/>
          <w:szCs w:val="32"/>
          <w:lang w:val="en-US" w:eastAsia="zh-CN"/>
        </w:rPr>
      </w:pPr>
      <w:r>
        <w:rPr>
          <w:rFonts w:hint="eastAsia" w:ascii="宋体" w:hAnsi="宋体" w:cs="宋体"/>
          <w:b/>
          <w:bCs/>
          <w:sz w:val="32"/>
          <w:szCs w:val="32"/>
          <w:lang w:val="en-US" w:eastAsia="zh-CN"/>
        </w:rPr>
        <w:br w:type="page"/>
      </w:r>
    </w:p>
    <w:p w14:paraId="35D44013">
      <w:pPr>
        <w:keepNext/>
        <w:keepLines/>
        <w:tabs>
          <w:tab w:val="center" w:pos="4153"/>
          <w:tab w:val="left" w:pos="5759"/>
        </w:tabs>
        <w:jc w:val="both"/>
        <w:rPr>
          <w:rFonts w:hint="eastAsia" w:ascii="Times New Roman" w:hAnsi="Times New Roman" w:cs="Times New Roman"/>
          <w:b/>
          <w:bCs/>
          <w:sz w:val="22"/>
          <w:szCs w:val="28"/>
          <w:lang w:val="en-US" w:eastAsia="zh-CN"/>
        </w:rPr>
        <w:sectPr>
          <w:footerReference r:id="rId8" w:type="default"/>
          <w:pgSz w:w="11906" w:h="16838"/>
          <w:pgMar w:top="1418" w:right="1418" w:bottom="1418" w:left="1418" w:header="1134" w:footer="1134" w:gutter="0"/>
          <w:pgNumType w:fmt="decimal"/>
          <w:cols w:space="720" w:num="1"/>
        </w:sectPr>
      </w:pPr>
      <w:bookmarkStart w:id="62" w:name="_Toc31071"/>
      <w:bookmarkStart w:id="63" w:name="_Toc13606_WPSOffice_Level1"/>
      <w:bookmarkStart w:id="64" w:name="_Toc596"/>
    </w:p>
    <w:p w14:paraId="0AB53EE2">
      <w:pPr>
        <w:keepNext/>
        <w:keepLines/>
        <w:tabs>
          <w:tab w:val="center" w:pos="4153"/>
          <w:tab w:val="left" w:pos="5759"/>
        </w:tabs>
        <w:spacing w:line="360" w:lineRule="auto"/>
        <w:jc w:val="left"/>
        <w:rPr>
          <w:rFonts w:hint="eastAsia"/>
          <w:b/>
          <w:bCs/>
          <w:sz w:val="32"/>
          <w:szCs w:val="32"/>
        </w:rPr>
      </w:pPr>
      <w:bookmarkStart w:id="65" w:name="_Toc319322335"/>
      <w:bookmarkStart w:id="66" w:name="_Toc319309980"/>
      <w:bookmarkStart w:id="67" w:name="_Toc319179707"/>
      <w:bookmarkStart w:id="68" w:name="_Toc320082385"/>
      <w:bookmarkStart w:id="69" w:name="_Toc319321588"/>
      <w:r>
        <w:rPr>
          <w:rFonts w:hint="eastAsia" w:ascii="Times New Roman" w:hAnsi="Times New Roman" w:cs="Times New Roman"/>
          <w:b/>
          <w:bCs/>
          <w:sz w:val="22"/>
          <w:szCs w:val="28"/>
          <w:lang w:val="en-US" w:eastAsia="zh-CN"/>
        </w:rPr>
        <w:t>附件一：合同文件</w:t>
      </w:r>
    </w:p>
    <w:bookmarkEnd w:id="62"/>
    <w:bookmarkEnd w:id="63"/>
    <w:bookmarkEnd w:id="64"/>
    <w:bookmarkEnd w:id="65"/>
    <w:bookmarkEnd w:id="66"/>
    <w:bookmarkEnd w:id="67"/>
    <w:bookmarkEnd w:id="68"/>
    <w:bookmarkEnd w:id="69"/>
    <w:p w14:paraId="1A4D4875">
      <w:pPr>
        <w:spacing w:line="360" w:lineRule="auto"/>
        <w:ind w:right="600" w:firstLine="643" w:firstLineChars="200"/>
        <w:jc w:val="center"/>
      </w:pPr>
      <w:r>
        <w:rPr>
          <w:rFonts w:hint="eastAsia"/>
          <w:b/>
          <w:bCs/>
          <w:color w:val="000000"/>
          <w:sz w:val="32"/>
          <w:szCs w:val="32"/>
          <w:lang w:eastAsia="zh-CN"/>
        </w:rPr>
        <w:t>物资（预埋件）</w:t>
      </w:r>
      <w:r>
        <w:rPr>
          <w:rFonts w:hint="eastAsia"/>
          <w:b/>
          <w:bCs/>
          <w:color w:val="000000"/>
          <w:sz w:val="32"/>
          <w:szCs w:val="32"/>
        </w:rPr>
        <w:t>采购合同</w:t>
      </w:r>
    </w:p>
    <w:p w14:paraId="6A5071DC">
      <w:pPr>
        <w:spacing w:line="360" w:lineRule="auto"/>
        <w:ind w:right="60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招标（询价）编号：</w:t>
      </w:r>
      <w:r>
        <w:rPr>
          <w:rFonts w:hint="eastAsia" w:ascii="宋体" w:hAnsi="宋体" w:eastAsia="宋体" w:cs="宋体"/>
          <w:sz w:val="24"/>
          <w:szCs w:val="24"/>
          <w:u w:val="single"/>
          <w:lang w:val="en-US" w:eastAsia="zh-CN"/>
        </w:rPr>
        <w:t xml:space="preserve">              </w:t>
      </w:r>
    </w:p>
    <w:p w14:paraId="129979C3">
      <w:pPr>
        <w:spacing w:line="360" w:lineRule="auto"/>
        <w:ind w:right="600" w:firstLine="480" w:firstLineChars="200"/>
        <w:rPr>
          <w:rFonts w:hint="eastAsia" w:ascii="宋体" w:hAnsi="宋体" w:eastAsia="宋体" w:cs="宋体"/>
          <w:sz w:val="24"/>
          <w:szCs w:val="24"/>
          <w:u w:val="single"/>
          <w:lang w:val="en-US" w:eastAsia="zh-CN"/>
        </w:rPr>
      </w:pPr>
      <w:r>
        <w:rPr>
          <w:rFonts w:hint="eastAsia" w:ascii="宋体" w:hAnsi="宋体" w:eastAsia="宋体" w:cs="宋体"/>
          <w:color w:val="000000"/>
          <w:sz w:val="24"/>
          <w:szCs w:val="24"/>
        </w:rPr>
        <w:t>合同编号：</w:t>
      </w:r>
      <w:r>
        <w:rPr>
          <w:rFonts w:hint="eastAsia" w:ascii="宋体" w:hAnsi="宋体" w:eastAsia="宋体" w:cs="宋体"/>
          <w:sz w:val="24"/>
          <w:szCs w:val="24"/>
          <w:u w:val="single"/>
          <w:lang w:val="en-US" w:eastAsia="zh-CN"/>
        </w:rPr>
        <w:t xml:space="preserve">                </w:t>
      </w:r>
    </w:p>
    <w:p w14:paraId="381C1B8C">
      <w:pPr>
        <w:spacing w:line="360" w:lineRule="auto"/>
        <w:ind w:right="60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签订地点：</w:t>
      </w:r>
      <w:r>
        <w:rPr>
          <w:rFonts w:hint="eastAsia" w:ascii="宋体" w:hAnsi="宋体" w:eastAsia="宋体" w:cs="宋体"/>
          <w:sz w:val="24"/>
          <w:szCs w:val="24"/>
          <w:u w:val="single"/>
          <w:lang w:val="en-US" w:eastAsia="zh-CN"/>
        </w:rPr>
        <w:t xml:space="preserve">                </w:t>
      </w:r>
      <w:r>
        <w:rPr>
          <w:rFonts w:hint="eastAsia" w:ascii="宋体" w:hAnsi="宋体" w:eastAsia="宋体" w:cs="宋体"/>
          <w:color w:val="000000"/>
          <w:sz w:val="24"/>
          <w:szCs w:val="24"/>
        </w:rPr>
        <w:t xml:space="preserve">  </w:t>
      </w:r>
    </w:p>
    <w:p w14:paraId="03C59A59">
      <w:pPr>
        <w:spacing w:line="360" w:lineRule="auto"/>
        <w:ind w:right="60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签订日期：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4C7F9C45">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买方：</w:t>
      </w:r>
      <w:r>
        <w:rPr>
          <w:rFonts w:hint="eastAsia" w:ascii="宋体" w:hAnsi="宋体" w:eastAsia="宋体" w:cs="宋体"/>
          <w:color w:val="000000"/>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color w:val="000000"/>
          <w:sz w:val="24"/>
          <w:szCs w:val="24"/>
          <w:u w:val="single"/>
        </w:rPr>
        <w:t xml:space="preserve">      </w:t>
      </w:r>
    </w:p>
    <w:p w14:paraId="4E6C4CAC">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卖方：</w:t>
      </w:r>
      <w:r>
        <w:rPr>
          <w:rFonts w:hint="eastAsia" w:ascii="宋体" w:hAnsi="宋体" w:eastAsia="宋体" w:cs="宋体"/>
          <w:color w:val="000000"/>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u w:val="single"/>
        </w:rPr>
        <w:t xml:space="preserve">   </w:t>
      </w:r>
    </w:p>
    <w:p w14:paraId="3CFA8D80">
      <w:pPr>
        <w:spacing w:line="360" w:lineRule="auto"/>
        <w:ind w:firstLine="480" w:firstLineChars="200"/>
        <w:rPr>
          <w:rFonts w:hint="eastAsia" w:ascii="宋体" w:hAnsi="宋体" w:eastAsia="宋体" w:cs="宋体"/>
          <w:color w:val="000000"/>
          <w:sz w:val="24"/>
          <w:szCs w:val="24"/>
        </w:rPr>
      </w:pPr>
      <w:bookmarkStart w:id="70" w:name="_Toc522089315"/>
      <w:bookmarkStart w:id="71" w:name="_Toc522089489"/>
      <w:r>
        <w:rPr>
          <w:rFonts w:hint="eastAsia" w:ascii="宋体" w:hAnsi="宋体" w:eastAsia="宋体" w:cs="宋体"/>
          <w:color w:val="000000"/>
          <w:sz w:val="24"/>
          <w:szCs w:val="24"/>
        </w:rPr>
        <w:t>根据招标（或询价）文件、中标通知书（或采购确认通知书）、卖方的投标文件（或报价文件）及相关保证和承诺，就中交二航局</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项目的</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采购和供应，买卖双方按以下条件签署买卖合同并共同遵守执行。</w:t>
      </w:r>
    </w:p>
    <w:p w14:paraId="329662AC">
      <w:pPr>
        <w:numPr>
          <w:ilvl w:val="0"/>
          <w:numId w:val="5"/>
        </w:numPr>
        <w:spacing w:line="360" w:lineRule="auto"/>
        <w:outlineLvl w:val="0"/>
        <w:rPr>
          <w:rFonts w:hint="eastAsia" w:ascii="宋体" w:hAnsi="宋体" w:eastAsia="宋体" w:cs="宋体"/>
          <w:b/>
          <w:color w:val="000000"/>
          <w:sz w:val="24"/>
          <w:szCs w:val="24"/>
        </w:rPr>
      </w:pPr>
      <w:r>
        <w:rPr>
          <w:rFonts w:hint="eastAsia" w:ascii="宋体" w:hAnsi="宋体" w:eastAsia="宋体" w:cs="宋体"/>
          <w:b/>
          <w:color w:val="000000"/>
          <w:sz w:val="24"/>
          <w:szCs w:val="24"/>
        </w:rPr>
        <w:t>本合同相关名词定义</w:t>
      </w:r>
      <w:bookmarkEnd w:id="70"/>
      <w:bookmarkEnd w:id="71"/>
    </w:p>
    <w:p w14:paraId="4ACB86AD">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在合同中，有关名词和术语按下列解释：</w:t>
      </w:r>
    </w:p>
    <w:p w14:paraId="6D720151">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1.1“合同”指买卖双方之间签署《</w:t>
      </w:r>
      <w:r>
        <w:rPr>
          <w:rFonts w:hint="eastAsia" w:ascii="宋体" w:hAnsi="宋体" w:eastAsia="宋体" w:cs="宋体"/>
          <w:color w:val="000000"/>
          <w:sz w:val="24"/>
          <w:szCs w:val="24"/>
        </w:rPr>
        <w:t xml:space="preserve"> 物资（</w:t>
      </w:r>
      <w:r>
        <w:rPr>
          <w:rFonts w:hint="eastAsia" w:ascii="宋体" w:hAnsi="宋体" w:eastAsia="宋体" w:cs="宋体"/>
          <w:color w:val="000000"/>
          <w:sz w:val="24"/>
          <w:szCs w:val="24"/>
          <w:lang w:eastAsia="zh-CN"/>
        </w:rPr>
        <w:t>预埋件</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采购合同》及有关协议，包括附件、备忘录、会议纪要、技术资料、投标澄清函、联系函、招标文件、投标文件等构成合同的所有文件，对卖方与买方都具有约束力。</w:t>
      </w:r>
    </w:p>
    <w:p w14:paraId="4225EFEC">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1.2“监理单位”或“监理”指本建设项目的工程监理单位，作为合同材料到达施工现场验收单位之一。</w:t>
      </w:r>
    </w:p>
    <w:p w14:paraId="4FED0A8A">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1.3“腐败”是指提供、给予、接受或索取任何有价值的物品来影响买方在合同实施过程中的行为。</w:t>
      </w:r>
    </w:p>
    <w:p w14:paraId="76157339">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1.4“欺诈”是指为了影响采购过程或合同实施过程而谎报或隐瞒事实，损害买方利益的行为。</w:t>
      </w:r>
    </w:p>
    <w:p w14:paraId="00F79C81">
      <w:pPr>
        <w:spacing w:line="360" w:lineRule="auto"/>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1.5“天”指日历天。</w:t>
      </w:r>
    </w:p>
    <w:p w14:paraId="7F0311CC">
      <w:pPr>
        <w:numPr>
          <w:ilvl w:val="0"/>
          <w:numId w:val="5"/>
        </w:numPr>
        <w:spacing w:line="360" w:lineRule="auto"/>
        <w:outlineLvl w:val="0"/>
        <w:rPr>
          <w:rFonts w:hint="eastAsia" w:ascii="宋体" w:hAnsi="宋体" w:eastAsia="宋体" w:cs="宋体"/>
          <w:b/>
          <w:color w:val="000000"/>
          <w:sz w:val="24"/>
          <w:szCs w:val="24"/>
        </w:rPr>
      </w:pPr>
      <w:bookmarkStart w:id="72" w:name="_Toc522089316"/>
      <w:bookmarkStart w:id="73" w:name="_Toc522089490"/>
      <w:r>
        <w:rPr>
          <w:rFonts w:hint="eastAsia" w:ascii="宋体" w:hAnsi="宋体" w:eastAsia="宋体" w:cs="宋体"/>
          <w:b/>
          <w:color w:val="000000"/>
          <w:sz w:val="24"/>
          <w:szCs w:val="24"/>
        </w:rPr>
        <w:t>材料名称、规格型号、单位、数量、单价、金额、税率、税额等</w:t>
      </w:r>
      <w:bookmarkEnd w:id="72"/>
      <w:bookmarkEnd w:id="73"/>
    </w:p>
    <w:tbl>
      <w:tblPr>
        <w:tblStyle w:val="12"/>
        <w:tblW w:w="9215" w:type="dxa"/>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8"/>
        <w:gridCol w:w="1060"/>
        <w:gridCol w:w="783"/>
        <w:gridCol w:w="917"/>
        <w:gridCol w:w="807"/>
        <w:gridCol w:w="1178"/>
        <w:gridCol w:w="698"/>
        <w:gridCol w:w="1861"/>
        <w:gridCol w:w="763"/>
      </w:tblGrid>
      <w:tr w14:paraId="1AD74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1148" w:type="dxa"/>
            <w:tcBorders>
              <w:right w:val="single" w:color="auto" w:sz="4" w:space="0"/>
            </w:tcBorders>
            <w:vAlign w:val="center"/>
          </w:tcPr>
          <w:p w14:paraId="6E50638B">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材料</w:t>
            </w:r>
          </w:p>
          <w:p w14:paraId="5C5F7025">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名称</w:t>
            </w:r>
          </w:p>
        </w:tc>
        <w:tc>
          <w:tcPr>
            <w:tcW w:w="1060" w:type="dxa"/>
            <w:tcBorders>
              <w:left w:val="single" w:color="auto" w:sz="4" w:space="0"/>
            </w:tcBorders>
            <w:vAlign w:val="center"/>
          </w:tcPr>
          <w:p w14:paraId="63989B90">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规格</w:t>
            </w:r>
          </w:p>
          <w:p w14:paraId="659AB847">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型号</w:t>
            </w:r>
          </w:p>
        </w:tc>
        <w:tc>
          <w:tcPr>
            <w:tcW w:w="783" w:type="dxa"/>
            <w:vAlign w:val="center"/>
          </w:tcPr>
          <w:p w14:paraId="13E7CFD2">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单位</w:t>
            </w:r>
          </w:p>
        </w:tc>
        <w:tc>
          <w:tcPr>
            <w:tcW w:w="917" w:type="dxa"/>
            <w:vAlign w:val="center"/>
          </w:tcPr>
          <w:p w14:paraId="2EAC99D6">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数量</w:t>
            </w:r>
          </w:p>
        </w:tc>
        <w:tc>
          <w:tcPr>
            <w:tcW w:w="807" w:type="dxa"/>
            <w:tcBorders>
              <w:left w:val="single" w:color="auto" w:sz="4" w:space="0"/>
              <w:right w:val="single" w:color="auto" w:sz="4" w:space="0"/>
            </w:tcBorders>
            <w:vAlign w:val="center"/>
          </w:tcPr>
          <w:p w14:paraId="7B43C01B">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含税 单价</w:t>
            </w:r>
          </w:p>
        </w:tc>
        <w:tc>
          <w:tcPr>
            <w:tcW w:w="1178" w:type="dxa"/>
            <w:tcBorders>
              <w:left w:val="single" w:color="auto" w:sz="4" w:space="0"/>
              <w:right w:val="single" w:color="auto" w:sz="4" w:space="0"/>
            </w:tcBorders>
            <w:vAlign w:val="center"/>
          </w:tcPr>
          <w:p w14:paraId="0C367C39">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金额（元）</w:t>
            </w:r>
          </w:p>
        </w:tc>
        <w:tc>
          <w:tcPr>
            <w:tcW w:w="698" w:type="dxa"/>
            <w:tcBorders>
              <w:right w:val="single" w:color="auto" w:sz="4" w:space="0"/>
            </w:tcBorders>
            <w:vAlign w:val="center"/>
          </w:tcPr>
          <w:p w14:paraId="78FA0D82">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税率</w:t>
            </w:r>
          </w:p>
        </w:tc>
        <w:tc>
          <w:tcPr>
            <w:tcW w:w="1861" w:type="dxa"/>
            <w:tcBorders>
              <w:right w:val="single" w:color="auto" w:sz="4" w:space="0"/>
            </w:tcBorders>
            <w:vAlign w:val="center"/>
          </w:tcPr>
          <w:p w14:paraId="2D1A310E">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税额</w:t>
            </w:r>
          </w:p>
        </w:tc>
        <w:tc>
          <w:tcPr>
            <w:tcW w:w="763" w:type="dxa"/>
            <w:tcBorders>
              <w:right w:val="single" w:color="auto" w:sz="4" w:space="0"/>
            </w:tcBorders>
            <w:vAlign w:val="center"/>
          </w:tcPr>
          <w:p w14:paraId="55C49DAA">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备注</w:t>
            </w:r>
          </w:p>
        </w:tc>
      </w:tr>
      <w:tr w14:paraId="6E84B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148" w:type="dxa"/>
            <w:vAlign w:val="center"/>
          </w:tcPr>
          <w:p w14:paraId="414820A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预埋钢板</w:t>
            </w:r>
          </w:p>
        </w:tc>
        <w:tc>
          <w:tcPr>
            <w:tcW w:w="1060" w:type="dxa"/>
            <w:vAlign w:val="center"/>
          </w:tcPr>
          <w:p w14:paraId="537A19A0">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83" w:type="dxa"/>
            <w:vAlign w:val="center"/>
          </w:tcPr>
          <w:p w14:paraId="01D979A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917" w:type="dxa"/>
            <w:vAlign w:val="center"/>
          </w:tcPr>
          <w:p w14:paraId="555EC61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807" w:type="dxa"/>
            <w:vAlign w:val="center"/>
          </w:tcPr>
          <w:p w14:paraId="25AB09B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1178" w:type="dxa"/>
            <w:vAlign w:val="center"/>
          </w:tcPr>
          <w:p w14:paraId="0B4A0161">
            <w:pPr>
              <w:keepNext w:val="0"/>
              <w:keepLines w:val="0"/>
              <w:widowControl/>
              <w:suppressLineNumbers w:val="0"/>
              <w:jc w:val="center"/>
              <w:textAlignment w:val="center"/>
              <w:rPr>
                <w:rFonts w:hint="eastAsia" w:ascii="宋体" w:hAnsi="宋体" w:eastAsia="宋体" w:cs="宋体"/>
                <w:b w:val="0"/>
                <w:bCs w:val="0"/>
                <w:color w:val="000000"/>
                <w:kern w:val="2"/>
                <w:sz w:val="24"/>
                <w:szCs w:val="24"/>
                <w:lang w:val="en-US" w:eastAsia="zh-CN" w:bidi="ar-SA"/>
              </w:rPr>
            </w:pPr>
          </w:p>
        </w:tc>
        <w:tc>
          <w:tcPr>
            <w:tcW w:w="698" w:type="dxa"/>
            <w:vAlign w:val="center"/>
          </w:tcPr>
          <w:p w14:paraId="39EBC477">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13%</w:t>
            </w:r>
          </w:p>
        </w:tc>
        <w:tc>
          <w:tcPr>
            <w:tcW w:w="1861" w:type="dxa"/>
            <w:vAlign w:val="center"/>
          </w:tcPr>
          <w:p w14:paraId="5406CE6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763" w:type="dxa"/>
            <w:vAlign w:val="center"/>
          </w:tcPr>
          <w:p w14:paraId="7963BFB5">
            <w:pPr>
              <w:keepNext w:val="0"/>
              <w:keepLines w:val="0"/>
              <w:suppressLineNumbers w:val="0"/>
              <w:spacing w:before="0" w:beforeAutospacing="0" w:after="0" w:afterAutospacing="0"/>
              <w:ind w:left="0" w:right="0"/>
              <w:jc w:val="center"/>
              <w:rPr>
                <w:rFonts w:hint="eastAsia" w:ascii="宋体" w:hAnsi="宋体" w:eastAsia="宋体" w:cs="宋体"/>
                <w:color w:val="000000"/>
                <w:kern w:val="2"/>
                <w:sz w:val="24"/>
                <w:szCs w:val="24"/>
                <w:lang w:val="en-US" w:eastAsia="zh-CN" w:bidi="ar-SA"/>
              </w:rPr>
            </w:pPr>
          </w:p>
        </w:tc>
      </w:tr>
      <w:tr w14:paraId="4175D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08" w:type="dxa"/>
            <w:gridSpan w:val="2"/>
            <w:vAlign w:val="center"/>
          </w:tcPr>
          <w:p w14:paraId="068A1D05">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合计</w:t>
            </w:r>
          </w:p>
        </w:tc>
        <w:tc>
          <w:tcPr>
            <w:tcW w:w="783" w:type="dxa"/>
            <w:vAlign w:val="center"/>
          </w:tcPr>
          <w:p w14:paraId="63E21010">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000000"/>
                <w:kern w:val="2"/>
                <w:sz w:val="24"/>
                <w:szCs w:val="24"/>
                <w:lang w:val="en-US" w:eastAsia="zh-CN" w:bidi="ar-SA"/>
              </w:rPr>
            </w:pPr>
          </w:p>
        </w:tc>
        <w:tc>
          <w:tcPr>
            <w:tcW w:w="917" w:type="dxa"/>
            <w:vAlign w:val="center"/>
          </w:tcPr>
          <w:p w14:paraId="030CC681">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000000"/>
                <w:kern w:val="2"/>
                <w:sz w:val="24"/>
                <w:szCs w:val="24"/>
                <w:lang w:val="en-US" w:eastAsia="zh-CN" w:bidi="ar-SA"/>
              </w:rPr>
            </w:pPr>
          </w:p>
        </w:tc>
        <w:tc>
          <w:tcPr>
            <w:tcW w:w="807" w:type="dxa"/>
            <w:vAlign w:val="center"/>
          </w:tcPr>
          <w:p w14:paraId="5E6C78CB">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000000"/>
                <w:kern w:val="2"/>
                <w:sz w:val="24"/>
                <w:szCs w:val="24"/>
                <w:lang w:val="en-US" w:eastAsia="zh-CN" w:bidi="ar-SA"/>
              </w:rPr>
            </w:pPr>
          </w:p>
        </w:tc>
        <w:tc>
          <w:tcPr>
            <w:tcW w:w="1178" w:type="dxa"/>
            <w:vAlign w:val="center"/>
          </w:tcPr>
          <w:p w14:paraId="7E4C5CE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698" w:type="dxa"/>
            <w:vAlign w:val="center"/>
          </w:tcPr>
          <w:p w14:paraId="1BE01F77">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000000"/>
                <w:kern w:val="2"/>
                <w:sz w:val="24"/>
                <w:szCs w:val="24"/>
                <w:lang w:val="en-US" w:eastAsia="zh-CN" w:bidi="ar-SA"/>
              </w:rPr>
            </w:pPr>
          </w:p>
        </w:tc>
        <w:tc>
          <w:tcPr>
            <w:tcW w:w="1861" w:type="dxa"/>
            <w:vAlign w:val="center"/>
          </w:tcPr>
          <w:p w14:paraId="6EA7AA8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c>
          <w:tcPr>
            <w:tcW w:w="763" w:type="dxa"/>
            <w:vAlign w:val="center"/>
          </w:tcPr>
          <w:p w14:paraId="27EDADE0">
            <w:pPr>
              <w:keepNext w:val="0"/>
              <w:keepLines w:val="0"/>
              <w:suppressLineNumbers w:val="0"/>
              <w:spacing w:before="0" w:beforeAutospacing="0" w:after="0" w:afterAutospacing="0"/>
              <w:ind w:left="0" w:right="0"/>
              <w:jc w:val="center"/>
              <w:rPr>
                <w:rFonts w:hint="eastAsia" w:ascii="宋体" w:hAnsi="宋体" w:eastAsia="宋体" w:cs="宋体"/>
                <w:color w:val="000000"/>
                <w:kern w:val="2"/>
                <w:sz w:val="24"/>
                <w:szCs w:val="24"/>
                <w:lang w:val="en-US" w:eastAsia="zh-CN" w:bidi="ar-SA"/>
              </w:rPr>
            </w:pPr>
          </w:p>
        </w:tc>
      </w:tr>
    </w:tbl>
    <w:p w14:paraId="4BEA719F">
      <w:pPr>
        <w:pStyle w:val="6"/>
        <w:spacing w:line="360" w:lineRule="auto"/>
        <w:ind w:left="0" w:leftChars="0" w:firstLine="480" w:firstLineChars="200"/>
        <w:outlineLvl w:val="1"/>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2.1单价约定</w:t>
      </w:r>
    </w:p>
    <w:p w14:paraId="5BEB3EE1">
      <w:pPr>
        <w:pStyle w:val="6"/>
        <w:spacing w:line="360" w:lineRule="auto"/>
        <w:ind w:firstLine="480" w:firstLineChars="200"/>
        <w:rPr>
          <w:rFonts w:hint="eastAsia" w:ascii="宋体" w:hAnsi="宋体" w:eastAsia="宋体" w:cs="宋体"/>
          <w:color w:val="000000"/>
          <w:sz w:val="24"/>
          <w:szCs w:val="24"/>
          <w:u w:val="none"/>
          <w:lang w:eastAsia="zh-CN"/>
        </w:rPr>
      </w:pPr>
      <w:r>
        <w:rPr>
          <w:rFonts w:hint="eastAsia" w:ascii="宋体" w:hAnsi="宋体" w:eastAsia="宋体" w:cs="宋体"/>
          <w:color w:val="000000"/>
          <w:sz w:val="24"/>
          <w:szCs w:val="24"/>
          <w:u w:val="none"/>
        </w:rPr>
        <w:t>2.1.1单价组成：包含材料费（含必须的附件、配件）、包装费、运杂费、吊装费、出库费、产品维护费、服务费、保险费、管理费、利润、利息、税金以及所有明示和暗示的费用。</w:t>
      </w:r>
    </w:p>
    <w:p w14:paraId="7943FC2B">
      <w:pPr>
        <w:pStyle w:val="6"/>
        <w:spacing w:line="360" w:lineRule="auto"/>
        <w:ind w:firstLine="480" w:firstLineChars="200"/>
        <w:rPr>
          <w:rFonts w:hint="eastAsia" w:ascii="宋体" w:hAnsi="宋体" w:eastAsia="宋体" w:cs="宋体"/>
          <w:color w:val="000000"/>
          <w:sz w:val="24"/>
          <w:szCs w:val="24"/>
          <w:u w:val="none"/>
        </w:rPr>
      </w:pPr>
      <w:bookmarkStart w:id="74" w:name="_Toc522089318"/>
      <w:bookmarkStart w:id="75" w:name="_Toc522089492"/>
      <w:r>
        <w:rPr>
          <w:rFonts w:hint="eastAsia" w:ascii="宋体" w:hAnsi="宋体" w:eastAsia="宋体" w:cs="宋体"/>
          <w:color w:val="000000"/>
          <w:sz w:val="24"/>
          <w:szCs w:val="24"/>
          <w:u w:val="none"/>
        </w:rPr>
        <w:t>2.1.2单价</w:t>
      </w:r>
      <w:r>
        <w:rPr>
          <w:rFonts w:hint="eastAsia" w:ascii="宋体" w:hAnsi="宋体" w:eastAsia="宋体" w:cs="宋体"/>
          <w:sz w:val="24"/>
          <w:szCs w:val="24"/>
          <w:u w:val="none"/>
        </w:rPr>
        <w:t>变更机制：</w:t>
      </w:r>
      <w:r>
        <w:rPr>
          <w:rFonts w:hint="eastAsia" w:ascii="宋体" w:hAnsi="宋体" w:eastAsia="宋体" w:cs="宋体"/>
          <w:color w:val="000000"/>
          <w:sz w:val="24"/>
          <w:szCs w:val="24"/>
        </w:rPr>
        <w:t xml:space="preserve">合同执行期间不含税单价为固定价 </w:t>
      </w:r>
      <w:r>
        <w:rPr>
          <w:rFonts w:hint="eastAsia" w:ascii="宋体" w:hAnsi="宋体" w:eastAsia="宋体" w:cs="宋体"/>
          <w:color w:val="000000"/>
          <w:sz w:val="24"/>
          <w:szCs w:val="24"/>
          <w:u w:val="none"/>
        </w:rPr>
        <w:t xml:space="preserve"> 。</w:t>
      </w:r>
      <w:r>
        <w:rPr>
          <w:rFonts w:hint="eastAsia" w:ascii="宋体" w:hAnsi="宋体" w:eastAsia="宋体" w:cs="宋体"/>
          <w:sz w:val="24"/>
          <w:szCs w:val="24"/>
          <w:u w:val="none"/>
        </w:rPr>
        <w:t>履约期间如国家调整增值税税率，则本合同不含增值税价不变，按照调整后的增值税税率进行结算，调整合同总价</w:t>
      </w:r>
      <w:r>
        <w:rPr>
          <w:rFonts w:hint="eastAsia" w:ascii="宋体" w:hAnsi="宋体" w:eastAsia="宋体" w:cs="宋体"/>
          <w:color w:val="000000"/>
          <w:sz w:val="24"/>
          <w:szCs w:val="24"/>
          <w:u w:val="none"/>
        </w:rPr>
        <w:t>。</w:t>
      </w:r>
    </w:p>
    <w:p w14:paraId="01D1EA93">
      <w:pPr>
        <w:pStyle w:val="6"/>
        <w:spacing w:line="360" w:lineRule="auto"/>
        <w:ind w:firstLine="480" w:firstLineChars="200"/>
        <w:outlineLvl w:val="1"/>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2.2数量约定</w:t>
      </w:r>
      <w:bookmarkEnd w:id="74"/>
      <w:bookmarkEnd w:id="75"/>
    </w:p>
    <w:p w14:paraId="0A1E38E4">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本合同第2条“数量”为暂定数量，结算数量的增减不影响本合同的其他条款执行，数量以实际结算为准。</w:t>
      </w:r>
    </w:p>
    <w:p w14:paraId="13DE1B00">
      <w:pPr>
        <w:pStyle w:val="6"/>
        <w:spacing w:line="360" w:lineRule="auto"/>
        <w:ind w:firstLine="480" w:firstLineChars="200"/>
        <w:rPr>
          <w:rFonts w:hint="eastAsia" w:ascii="宋体" w:hAnsi="宋体" w:eastAsia="宋体" w:cs="宋体"/>
          <w:color w:val="000000"/>
          <w:sz w:val="24"/>
          <w:szCs w:val="24"/>
          <w:u w:val="none"/>
          <w:lang w:eastAsia="zh-CN"/>
        </w:rPr>
      </w:pPr>
      <w:r>
        <w:rPr>
          <w:rFonts w:hint="eastAsia" w:ascii="宋体" w:hAnsi="宋体" w:eastAsia="宋体" w:cs="宋体"/>
          <w:color w:val="000000"/>
          <w:sz w:val="24"/>
          <w:szCs w:val="24"/>
          <w:u w:val="none"/>
        </w:rPr>
        <w:t>2.3材料生产厂家：</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 xml:space="preserve"> </w:t>
      </w:r>
      <w:r>
        <w:rPr>
          <w:rFonts w:hint="eastAsia" w:ascii="宋体" w:hAnsi="宋体" w:eastAsia="宋体" w:cs="宋体"/>
          <w:color w:val="000000"/>
          <w:sz w:val="24"/>
          <w:szCs w:val="24"/>
          <w:u w:val="none"/>
          <w:lang w:eastAsia="zh-CN"/>
        </w:rPr>
        <w:t>。</w:t>
      </w:r>
    </w:p>
    <w:p w14:paraId="5F350959">
      <w:pPr>
        <w:numPr>
          <w:ilvl w:val="0"/>
          <w:numId w:val="5"/>
        </w:numPr>
        <w:spacing w:line="360" w:lineRule="auto"/>
        <w:outlineLvl w:val="0"/>
        <w:rPr>
          <w:rFonts w:hint="eastAsia" w:ascii="宋体" w:hAnsi="宋体" w:eastAsia="宋体" w:cs="宋体"/>
          <w:b/>
          <w:color w:val="000000"/>
          <w:sz w:val="24"/>
          <w:szCs w:val="24"/>
        </w:rPr>
      </w:pPr>
      <w:bookmarkStart w:id="76" w:name="_Toc522089494"/>
      <w:bookmarkStart w:id="77" w:name="_Toc522089320"/>
      <w:r>
        <w:rPr>
          <w:rFonts w:hint="eastAsia" w:ascii="宋体" w:hAnsi="宋体" w:eastAsia="宋体" w:cs="宋体"/>
          <w:b/>
          <w:color w:val="000000"/>
          <w:sz w:val="24"/>
          <w:szCs w:val="24"/>
        </w:rPr>
        <w:t>质量</w:t>
      </w:r>
      <w:bookmarkEnd w:id="76"/>
      <w:bookmarkEnd w:id="77"/>
      <w:r>
        <w:rPr>
          <w:rFonts w:hint="eastAsia" w:ascii="宋体" w:hAnsi="宋体" w:eastAsia="宋体" w:cs="宋体"/>
          <w:b/>
          <w:color w:val="000000"/>
          <w:sz w:val="24"/>
          <w:szCs w:val="24"/>
        </w:rPr>
        <w:t>要求</w:t>
      </w:r>
    </w:p>
    <w:p w14:paraId="61556FDF">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3.1</w:t>
      </w:r>
      <w:r>
        <w:rPr>
          <w:rFonts w:hint="eastAsia" w:ascii="宋体" w:hAnsi="宋体" w:eastAsia="宋体" w:cs="宋体"/>
          <w:color w:val="000000"/>
          <w:sz w:val="24"/>
          <w:szCs w:val="24"/>
        </w:rPr>
        <w:t>钢板质量满足要求</w:t>
      </w:r>
      <w:r>
        <w:rPr>
          <w:rFonts w:hint="eastAsia" w:ascii="宋体" w:hAnsi="宋体" w:eastAsia="宋体" w:cs="宋体"/>
          <w:color w:val="000000"/>
          <w:sz w:val="24"/>
          <w:szCs w:val="24"/>
          <w:lang w:val="en-US" w:eastAsia="zh-CN"/>
        </w:rPr>
        <w:t>热轧钢板GB/T709-2019</w:t>
      </w:r>
      <w:r>
        <w:rPr>
          <w:rFonts w:hint="eastAsia" w:ascii="宋体" w:hAnsi="宋体" w:eastAsia="宋体" w:cs="宋体"/>
          <w:color w:val="000000"/>
          <w:sz w:val="24"/>
          <w:szCs w:val="24"/>
        </w:rPr>
        <w:t>标准规定</w:t>
      </w:r>
      <w:r>
        <w:rPr>
          <w:rFonts w:hint="eastAsia" w:ascii="宋体" w:hAnsi="宋体" w:eastAsia="宋体" w:cs="宋体"/>
          <w:color w:val="000000"/>
          <w:sz w:val="24"/>
          <w:szCs w:val="24"/>
          <w:highlight w:val="none"/>
          <w:lang w:val="en-US" w:eastAsia="zh-CN"/>
        </w:rPr>
        <w:t>。</w:t>
      </w:r>
    </w:p>
    <w:p w14:paraId="5BC855A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3.2特殊要求：材料的生产厂家，符合买方业主入围厂家的规定（产品质量也要满足买方业主和（或）监理的要求。</w:t>
      </w:r>
    </w:p>
    <w:p w14:paraId="5423A59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3.3合同中所有标准、规范、规程及其他引用文件，其最新版本适用于本合同。</w:t>
      </w:r>
    </w:p>
    <w:p w14:paraId="7E1F9C0A">
      <w:pPr>
        <w:numPr>
          <w:ilvl w:val="0"/>
          <w:numId w:val="5"/>
        </w:numPr>
        <w:spacing w:line="360" w:lineRule="auto"/>
        <w:outlineLvl w:val="0"/>
        <w:rPr>
          <w:rFonts w:hint="eastAsia" w:ascii="宋体" w:hAnsi="宋体" w:eastAsia="宋体" w:cs="宋体"/>
          <w:b/>
          <w:color w:val="000000"/>
          <w:sz w:val="24"/>
          <w:szCs w:val="24"/>
        </w:rPr>
      </w:pPr>
      <w:bookmarkStart w:id="78" w:name="_Toc522089321"/>
      <w:bookmarkStart w:id="79" w:name="_Toc522089495"/>
      <w:r>
        <w:rPr>
          <w:rFonts w:hint="eastAsia" w:ascii="宋体" w:hAnsi="宋体" w:eastAsia="宋体" w:cs="宋体"/>
          <w:b/>
          <w:color w:val="000000"/>
          <w:sz w:val="24"/>
          <w:szCs w:val="24"/>
        </w:rPr>
        <w:t>运输方式、包装方式、防护要求</w:t>
      </w:r>
      <w:bookmarkEnd w:id="78"/>
      <w:bookmarkEnd w:id="79"/>
    </w:p>
    <w:p w14:paraId="2896E24C">
      <w:pPr>
        <w:pStyle w:val="6"/>
        <w:spacing w:line="360" w:lineRule="auto"/>
        <w:ind w:firstLine="480" w:firstLineChars="200"/>
        <w:outlineLvl w:val="1"/>
        <w:rPr>
          <w:rFonts w:hint="eastAsia" w:ascii="宋体" w:hAnsi="宋体" w:eastAsia="宋体" w:cs="宋体"/>
          <w:color w:val="000000"/>
          <w:sz w:val="24"/>
          <w:szCs w:val="24"/>
          <w:u w:val="none"/>
        </w:rPr>
      </w:pPr>
      <w:bookmarkStart w:id="80" w:name="_Toc522089496"/>
      <w:bookmarkStart w:id="81" w:name="_Toc522089322"/>
      <w:r>
        <w:rPr>
          <w:rFonts w:hint="eastAsia" w:ascii="宋体" w:hAnsi="宋体" w:eastAsia="宋体" w:cs="宋体"/>
          <w:color w:val="000000"/>
          <w:sz w:val="24"/>
          <w:szCs w:val="24"/>
          <w:u w:val="none"/>
        </w:rPr>
        <w:t>4.1 运输方式</w:t>
      </w:r>
      <w:bookmarkEnd w:id="80"/>
      <w:bookmarkEnd w:id="81"/>
      <w:r>
        <w:rPr>
          <w:rFonts w:hint="eastAsia" w:ascii="宋体" w:hAnsi="宋体" w:eastAsia="宋体" w:cs="宋体"/>
          <w:color w:val="000000"/>
          <w:sz w:val="24"/>
          <w:szCs w:val="24"/>
          <w:u w:val="none"/>
        </w:rPr>
        <w:t>：</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w:t>
      </w:r>
      <w:bookmarkStart w:id="82" w:name="_Toc522089497"/>
      <w:bookmarkStart w:id="83" w:name="_Toc522089323"/>
    </w:p>
    <w:p w14:paraId="024F951F">
      <w:pPr>
        <w:pStyle w:val="6"/>
        <w:spacing w:line="360" w:lineRule="auto"/>
        <w:ind w:firstLine="480" w:firstLineChars="200"/>
        <w:outlineLvl w:val="1"/>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4.2包装方式</w:t>
      </w:r>
      <w:bookmarkEnd w:id="82"/>
      <w:bookmarkEnd w:id="83"/>
      <w:r>
        <w:rPr>
          <w:rFonts w:hint="eastAsia" w:ascii="宋体" w:hAnsi="宋体" w:eastAsia="宋体" w:cs="宋体"/>
          <w:color w:val="000000"/>
          <w:sz w:val="24"/>
          <w:szCs w:val="24"/>
          <w:u w:val="none"/>
        </w:rPr>
        <w:t>：材料的包装、标记和证件，须符合《产品质量法》及技术规格书规定的内容，严格遵守国家有关规定和买方的合理要求。</w:t>
      </w:r>
    </w:p>
    <w:p w14:paraId="5456F9D4">
      <w:pPr>
        <w:numPr>
          <w:ilvl w:val="0"/>
          <w:numId w:val="5"/>
        </w:numPr>
        <w:spacing w:line="360" w:lineRule="auto"/>
        <w:outlineLvl w:val="0"/>
        <w:rPr>
          <w:rFonts w:hint="eastAsia" w:ascii="宋体" w:hAnsi="宋体" w:eastAsia="宋体" w:cs="宋体"/>
          <w:b/>
          <w:color w:val="000000"/>
          <w:sz w:val="24"/>
          <w:szCs w:val="24"/>
        </w:rPr>
      </w:pPr>
      <w:bookmarkStart w:id="84" w:name="_Toc522089325"/>
      <w:bookmarkStart w:id="85" w:name="_Toc522089499"/>
      <w:r>
        <w:rPr>
          <w:rFonts w:hint="eastAsia" w:ascii="宋体" w:hAnsi="宋体" w:eastAsia="宋体" w:cs="宋体"/>
          <w:b/>
          <w:color w:val="000000"/>
          <w:sz w:val="24"/>
          <w:szCs w:val="24"/>
        </w:rPr>
        <w:t>交货时间、交货地点、交货方式</w:t>
      </w:r>
      <w:bookmarkEnd w:id="84"/>
      <w:bookmarkEnd w:id="85"/>
    </w:p>
    <w:p w14:paraId="47E4B1C3">
      <w:pPr>
        <w:pStyle w:val="6"/>
        <w:spacing w:line="360" w:lineRule="auto"/>
        <w:ind w:firstLine="480" w:firstLineChars="200"/>
        <w:outlineLvl w:val="1"/>
        <w:rPr>
          <w:rFonts w:hint="eastAsia" w:ascii="宋体" w:hAnsi="宋体" w:eastAsia="宋体" w:cs="宋体"/>
          <w:color w:val="000000"/>
          <w:sz w:val="24"/>
          <w:szCs w:val="24"/>
          <w:u w:val="none"/>
        </w:rPr>
      </w:pPr>
      <w:bookmarkStart w:id="86" w:name="_Toc522089500"/>
      <w:bookmarkStart w:id="87" w:name="_Toc522089326"/>
      <w:r>
        <w:rPr>
          <w:rFonts w:hint="eastAsia" w:ascii="宋体" w:hAnsi="宋体" w:eastAsia="宋体" w:cs="宋体"/>
          <w:color w:val="000000"/>
          <w:sz w:val="24"/>
          <w:szCs w:val="24"/>
          <w:u w:val="none"/>
        </w:rPr>
        <w:t>5.1交货时间</w:t>
      </w:r>
      <w:bookmarkEnd w:id="86"/>
      <w:bookmarkEnd w:id="87"/>
      <w:r>
        <w:rPr>
          <w:rFonts w:hint="eastAsia" w:ascii="宋体" w:hAnsi="宋体" w:eastAsia="宋体" w:cs="宋体"/>
          <w:color w:val="000000"/>
          <w:sz w:val="24"/>
          <w:szCs w:val="24"/>
          <w:u w:val="none"/>
        </w:rPr>
        <w:t>：</w:t>
      </w:r>
      <w:r>
        <w:rPr>
          <w:rFonts w:hint="eastAsia" w:ascii="宋体" w:hAnsi="宋体" w:eastAsia="宋体" w:cs="宋体"/>
          <w:color w:val="000000"/>
          <w:sz w:val="24"/>
          <w:szCs w:val="24"/>
        </w:rPr>
        <w:t xml:space="preserve"> </w:t>
      </w:r>
      <w:r>
        <w:rPr>
          <w:rFonts w:hint="eastAsia" w:ascii="宋体" w:hAnsi="宋体" w:eastAsia="宋体" w:cs="宋体"/>
          <w:color w:val="FF0000"/>
          <w:sz w:val="24"/>
          <w:szCs w:val="24"/>
        </w:rPr>
        <w:t xml:space="preserve"> </w:t>
      </w:r>
      <w:r>
        <w:rPr>
          <w:rFonts w:hint="eastAsia" w:ascii="宋体" w:hAnsi="宋体" w:eastAsia="宋体" w:cs="宋体"/>
          <w:color w:val="FF0000"/>
          <w:sz w:val="24"/>
          <w:szCs w:val="24"/>
          <w:lang w:val="en-US" w:eastAsia="zh-CN"/>
        </w:rPr>
        <w:t xml:space="preserve">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w:t>
      </w:r>
    </w:p>
    <w:p w14:paraId="54DC9EC2">
      <w:pPr>
        <w:pStyle w:val="6"/>
        <w:spacing w:line="360" w:lineRule="auto"/>
        <w:ind w:firstLine="480" w:firstLineChars="200"/>
        <w:outlineLvl w:val="1"/>
        <w:rPr>
          <w:rFonts w:hint="eastAsia" w:ascii="宋体" w:hAnsi="宋体" w:eastAsia="宋体" w:cs="宋体"/>
          <w:color w:val="000000"/>
          <w:sz w:val="24"/>
          <w:szCs w:val="24"/>
          <w:lang w:val="en-US" w:eastAsia="zh-CN"/>
        </w:rPr>
      </w:pPr>
      <w:bookmarkStart w:id="88" w:name="_Toc522089327"/>
      <w:bookmarkStart w:id="89" w:name="_Toc522089501"/>
      <w:r>
        <w:rPr>
          <w:rFonts w:hint="eastAsia" w:ascii="宋体" w:hAnsi="宋体" w:eastAsia="宋体" w:cs="宋体"/>
          <w:color w:val="000000"/>
          <w:sz w:val="24"/>
          <w:szCs w:val="24"/>
          <w:u w:val="none"/>
        </w:rPr>
        <w:t>5.2交货地点</w:t>
      </w:r>
      <w:bookmarkEnd w:id="88"/>
      <w:bookmarkEnd w:id="89"/>
      <w:r>
        <w:rPr>
          <w:rFonts w:hint="eastAsia" w:ascii="宋体" w:hAnsi="宋体" w:eastAsia="宋体" w:cs="宋体"/>
          <w:color w:val="000000"/>
          <w:sz w:val="24"/>
          <w:szCs w:val="24"/>
          <w:u w:val="none"/>
        </w:rPr>
        <w:t>：</w:t>
      </w:r>
      <w:bookmarkStart w:id="90" w:name="_Toc522089502"/>
      <w:bookmarkStart w:id="91" w:name="_Toc522089328"/>
      <w:r>
        <w:rPr>
          <w:rFonts w:hint="eastAsia" w:ascii="宋体" w:hAnsi="宋体" w:eastAsia="宋体" w:cs="宋体"/>
          <w:color w:val="000000"/>
          <w:sz w:val="24"/>
          <w:szCs w:val="24"/>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lang w:eastAsia="zh-CN"/>
        </w:rPr>
        <w:t>。</w:t>
      </w:r>
    </w:p>
    <w:p w14:paraId="6F52E785">
      <w:pPr>
        <w:pStyle w:val="6"/>
        <w:spacing w:line="360" w:lineRule="auto"/>
        <w:ind w:firstLine="480" w:firstLineChars="200"/>
        <w:outlineLvl w:val="1"/>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5.3交货方式</w:t>
      </w:r>
      <w:bookmarkEnd w:id="90"/>
      <w:bookmarkEnd w:id="91"/>
      <w:r>
        <w:rPr>
          <w:rFonts w:hint="eastAsia" w:ascii="宋体" w:hAnsi="宋体" w:eastAsia="宋体" w:cs="宋体"/>
          <w:color w:val="000000"/>
          <w:sz w:val="24"/>
          <w:szCs w:val="24"/>
          <w:u w:val="none"/>
        </w:rPr>
        <w:t>：</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w:t>
      </w:r>
    </w:p>
    <w:p w14:paraId="2FBDFEFD">
      <w:pPr>
        <w:pStyle w:val="6"/>
        <w:spacing w:line="360" w:lineRule="auto"/>
        <w:ind w:firstLine="480" w:firstLineChars="200"/>
        <w:outlineLvl w:val="1"/>
        <w:rPr>
          <w:rFonts w:hint="eastAsia" w:ascii="宋体" w:hAnsi="宋体" w:eastAsia="宋体" w:cs="宋体"/>
          <w:color w:val="000000"/>
          <w:sz w:val="24"/>
          <w:szCs w:val="24"/>
          <w:u w:val="none"/>
        </w:rPr>
      </w:pPr>
      <w:bookmarkStart w:id="92" w:name="_Toc522089503"/>
      <w:bookmarkStart w:id="93" w:name="_Toc522089329"/>
      <w:r>
        <w:rPr>
          <w:rFonts w:hint="eastAsia" w:ascii="宋体" w:hAnsi="宋体" w:eastAsia="宋体" w:cs="宋体"/>
          <w:color w:val="000000"/>
          <w:sz w:val="24"/>
          <w:szCs w:val="24"/>
          <w:u w:val="none"/>
        </w:rPr>
        <w:t>5.4销售批准及证明文件</w:t>
      </w:r>
      <w:bookmarkEnd w:id="92"/>
      <w:bookmarkEnd w:id="93"/>
    </w:p>
    <w:p w14:paraId="25283BB0">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需要经过有关主管部门批准才能出售的，卖方应当在交货时（或交货前）提供</w:t>
      </w:r>
      <w:r>
        <w:rPr>
          <w:rFonts w:hint="eastAsia" w:ascii="宋体" w:hAnsi="宋体" w:eastAsia="宋体" w:cs="宋体"/>
          <w:color w:val="000000"/>
          <w:sz w:val="24"/>
          <w:szCs w:val="24"/>
        </w:rPr>
        <w:t xml:space="preserve"> 相关 </w:t>
      </w:r>
      <w:r>
        <w:rPr>
          <w:rFonts w:hint="eastAsia" w:ascii="宋体" w:hAnsi="宋体" w:eastAsia="宋体" w:cs="宋体"/>
          <w:color w:val="000000"/>
          <w:sz w:val="24"/>
          <w:szCs w:val="24"/>
          <w:u w:val="none"/>
        </w:rPr>
        <w:t>部门出具的证明文件（或批准证书），因为文件不全而导致合同材料的所有权不能转移给买方或被主管部门行政处罚的，卖方应承担违约责任和相关法律责任。</w:t>
      </w:r>
    </w:p>
    <w:p w14:paraId="49DCF30B">
      <w:pPr>
        <w:numPr>
          <w:ilvl w:val="0"/>
          <w:numId w:val="5"/>
        </w:numPr>
        <w:spacing w:line="360" w:lineRule="auto"/>
        <w:outlineLvl w:val="0"/>
        <w:rPr>
          <w:rFonts w:hint="eastAsia" w:ascii="宋体" w:hAnsi="宋体" w:eastAsia="宋体" w:cs="宋体"/>
          <w:b/>
          <w:color w:val="000000"/>
          <w:sz w:val="24"/>
          <w:szCs w:val="24"/>
        </w:rPr>
      </w:pPr>
      <w:bookmarkStart w:id="94" w:name="_Toc522089504"/>
      <w:bookmarkStart w:id="95" w:name="_Toc522089330"/>
      <w:r>
        <w:rPr>
          <w:rFonts w:hint="eastAsia" w:ascii="宋体" w:hAnsi="宋体" w:eastAsia="宋体" w:cs="宋体"/>
          <w:b/>
          <w:color w:val="000000"/>
          <w:sz w:val="24"/>
          <w:szCs w:val="24"/>
        </w:rPr>
        <w:t>计量</w:t>
      </w:r>
      <w:bookmarkEnd w:id="94"/>
      <w:bookmarkEnd w:id="95"/>
    </w:p>
    <w:p w14:paraId="1FA12E2E">
      <w:pPr>
        <w:pStyle w:val="39"/>
        <w:spacing w:line="360" w:lineRule="auto"/>
        <w:ind w:firstLine="480" w:firstLineChars="200"/>
        <w:rPr>
          <w:rFonts w:hint="eastAsia" w:ascii="宋体" w:hAnsi="宋体" w:eastAsia="宋体" w:cs="宋体"/>
          <w:color w:val="000000"/>
          <w:sz w:val="24"/>
          <w:szCs w:val="24"/>
          <w:u w:val="none"/>
        </w:rPr>
      </w:pPr>
      <w:bookmarkStart w:id="96" w:name="_Toc522089505"/>
      <w:bookmarkStart w:id="97" w:name="_Toc522089331"/>
      <w:r>
        <w:rPr>
          <w:rFonts w:hint="eastAsia" w:ascii="宋体" w:hAnsi="宋体" w:eastAsia="宋体" w:cs="宋体"/>
          <w:color w:val="000000"/>
          <w:sz w:val="24"/>
          <w:szCs w:val="24"/>
          <w:u w:val="none"/>
        </w:rPr>
        <w:t>6.1计件交货的材料：点数验收，过磅复核。过磅时</w:t>
      </w:r>
      <w:r>
        <w:rPr>
          <w:rFonts w:hint="eastAsia" w:ascii="宋体" w:hAnsi="宋体" w:eastAsia="宋体" w:cs="宋体"/>
          <w:sz w:val="24"/>
          <w:szCs w:val="24"/>
          <w:u w:val="none"/>
        </w:rPr>
        <w:t>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none"/>
        </w:rPr>
        <w:t>磅重为依据。如有异议，可到双方约定的过磅点复核。过磅重量与送货单数量有较大偏差时（超过国标的允许偏差），双方应查找原因确保货物质量无损失时方可办理验收手续。</w:t>
      </w:r>
    </w:p>
    <w:p w14:paraId="11C4A97E">
      <w:pPr>
        <w:numPr>
          <w:ilvl w:val="0"/>
          <w:numId w:val="5"/>
        </w:numPr>
        <w:spacing w:line="360" w:lineRule="auto"/>
        <w:outlineLvl w:val="0"/>
        <w:rPr>
          <w:rFonts w:hint="eastAsia" w:ascii="宋体" w:hAnsi="宋体" w:eastAsia="宋体" w:cs="宋体"/>
          <w:b/>
          <w:color w:val="000000"/>
          <w:sz w:val="24"/>
          <w:szCs w:val="24"/>
        </w:rPr>
      </w:pPr>
      <w:r>
        <w:rPr>
          <w:rFonts w:hint="eastAsia" w:ascii="宋体" w:hAnsi="宋体" w:eastAsia="宋体" w:cs="宋体"/>
          <w:b/>
          <w:color w:val="000000"/>
          <w:sz w:val="24"/>
          <w:szCs w:val="24"/>
        </w:rPr>
        <w:t>联络</w:t>
      </w:r>
      <w:bookmarkEnd w:id="96"/>
      <w:bookmarkEnd w:id="97"/>
    </w:p>
    <w:p w14:paraId="061E3E28">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7.1双方授权代表及联系方式、地址及工作内容</w:t>
      </w:r>
    </w:p>
    <w:p w14:paraId="48F7FFFE">
      <w:pPr>
        <w:pStyle w:val="4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u w:val="none"/>
        </w:rPr>
        <w:t>7.1.1买方授权代表为：</w:t>
      </w:r>
      <w:r>
        <w:rPr>
          <w:rFonts w:hint="eastAsia" w:ascii="宋体" w:hAnsi="宋体" w:eastAsia="宋体" w:cs="宋体"/>
          <w:color w:val="000000"/>
          <w:sz w:val="24"/>
          <w:szCs w:val="24"/>
        </w:rPr>
        <w:t xml:space="preserve">           </w:t>
      </w:r>
    </w:p>
    <w:p w14:paraId="4740EDCB">
      <w:pPr>
        <w:pStyle w:val="4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u w:val="none"/>
        </w:rPr>
        <w:t>联系电话：</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 xml:space="preserve"> </w:t>
      </w:r>
    </w:p>
    <w:p w14:paraId="3C7F4C54">
      <w:pPr>
        <w:pStyle w:val="40"/>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 xml:space="preserve">邮箱：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 xml:space="preserve">      </w:t>
      </w:r>
    </w:p>
    <w:p w14:paraId="618FF479">
      <w:pPr>
        <w:pStyle w:val="4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u w:val="none"/>
        </w:rPr>
        <w:t xml:space="preserve">通讯地址：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    </w:t>
      </w:r>
    </w:p>
    <w:p w14:paraId="452E06B5">
      <w:pPr>
        <w:pStyle w:val="40"/>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工作内容：在本合同执行过程中与卖方联系、沟通协调、供应计划的签发、工作联系函的收发处理、结算单的办理、对卖方异议的处理等。</w:t>
      </w:r>
    </w:p>
    <w:p w14:paraId="7D87E85A">
      <w:pPr>
        <w:spacing w:line="50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7.1.2卖方授权代表为：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44599B21">
      <w:pPr>
        <w:spacing w:line="50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3D71772">
      <w:pPr>
        <w:pStyle w:val="6"/>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u w:val="none"/>
        </w:rPr>
        <w:t>邮箱：</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3769A3B">
      <w:pPr>
        <w:pStyle w:val="6"/>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u w:val="none"/>
        </w:rPr>
        <w:t>通讯地址：</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412B1C43">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工作内容：在本合同执行过程中与买方联系、沟通协调、供应计划的接收、组织材料供应、工作联系函的收发处理、结算单的办理，对买方异议的处理等。</w:t>
      </w:r>
    </w:p>
    <w:p w14:paraId="4405AFB3">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7.2如有变更，需提前</w:t>
      </w:r>
      <w:r>
        <w:rPr>
          <w:rFonts w:hint="eastAsia" w:ascii="宋体" w:hAnsi="宋体" w:eastAsia="宋体" w:cs="宋体"/>
          <w:color w:val="000000"/>
          <w:sz w:val="24"/>
          <w:szCs w:val="24"/>
        </w:rPr>
        <w:t xml:space="preserve"> 3 </w:t>
      </w:r>
      <w:r>
        <w:rPr>
          <w:rFonts w:hint="eastAsia" w:ascii="宋体" w:hAnsi="宋体" w:eastAsia="宋体" w:cs="宋体"/>
          <w:color w:val="000000"/>
          <w:sz w:val="24"/>
          <w:szCs w:val="24"/>
          <w:u w:val="none"/>
        </w:rPr>
        <w:t>天书面通知对方确认。</w:t>
      </w:r>
    </w:p>
    <w:p w14:paraId="743A2ECB">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7.3通知、函件等送达的约定</w:t>
      </w:r>
    </w:p>
    <w:p w14:paraId="259D5F51">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7.3.1买方向卖方发出的通知、函件等，均按照本协议第7.1.2条所列明的联系方式，以邮递、电子邮件、手机短信、微信、专人送达等方式发送给卖方（可采用一种或者多种方式发送）。</w:t>
      </w:r>
    </w:p>
    <w:p w14:paraId="0659B4FB">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7.3.2买方通过邮递方式发送的，以邮寄之日后的第五个自然日即视为送达日，无论邮件是否签收、拒收、代收或退回；买方通过电子邮件、手机短信、微信等数据电文方式发送的，以该数据电文进入相关系统之日即视为送达日；买方通过专人送达的，以签收之日视为送达日（如拒收则以送达专人在送达回证上记明情况之日视为送达日）。</w:t>
      </w:r>
    </w:p>
    <w:p w14:paraId="44BB566F">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7.3.3对于双方发生的任何纠纷，卖方同意争议解决机构（包括但不限于人民法院、仲裁机构等）可以通过手机短信、电子邮件或邮寄方式向卖方送达法律文书（包括但不限于诉讼文书），争议解决机构向上述联系方式发出法律文书即视为送达。卖方同意争议解决机构可采取以上一种或多种送达方式送达法律文书，争议解决机构采取多种方式送达法律文书，送达时间以上述送达方式中最先送达的为准。</w:t>
      </w:r>
    </w:p>
    <w:p w14:paraId="7D3FE664">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7.3.4卖方应当保证所提供的联系方式是准确、有效的，并进行实时更新。如果因提供的联系方式不确切，或不及时告知变更后的联系方式，使相关文件（或法律文书）无法送达或未及时送达，卖方自行承担由此可能产生的法律后果。</w:t>
      </w:r>
    </w:p>
    <w:p w14:paraId="37B99415">
      <w:pPr>
        <w:numPr>
          <w:ilvl w:val="0"/>
          <w:numId w:val="5"/>
        </w:numPr>
        <w:spacing w:line="360" w:lineRule="auto"/>
        <w:outlineLvl w:val="0"/>
        <w:rPr>
          <w:rFonts w:hint="eastAsia" w:ascii="宋体" w:hAnsi="宋体" w:eastAsia="宋体" w:cs="宋体"/>
          <w:b/>
          <w:color w:val="000000"/>
          <w:sz w:val="24"/>
          <w:szCs w:val="24"/>
        </w:rPr>
      </w:pPr>
      <w:bookmarkStart w:id="98" w:name="_Toc522089332"/>
      <w:bookmarkStart w:id="99" w:name="_Toc522089506"/>
      <w:r>
        <w:rPr>
          <w:rFonts w:hint="eastAsia" w:ascii="宋体" w:hAnsi="宋体" w:eastAsia="宋体" w:cs="宋体"/>
          <w:b/>
          <w:color w:val="000000"/>
          <w:sz w:val="24"/>
          <w:szCs w:val="24"/>
        </w:rPr>
        <w:t>验收及提出异议期限</w:t>
      </w:r>
      <w:bookmarkEnd w:id="98"/>
      <w:bookmarkEnd w:id="99"/>
    </w:p>
    <w:p w14:paraId="5D950343">
      <w:pPr>
        <w:pStyle w:val="6"/>
        <w:spacing w:line="360" w:lineRule="auto"/>
        <w:ind w:firstLine="480" w:firstLineChars="200"/>
        <w:outlineLvl w:val="1"/>
        <w:rPr>
          <w:rFonts w:hint="eastAsia" w:ascii="宋体" w:hAnsi="宋体" w:eastAsia="宋体" w:cs="宋体"/>
          <w:color w:val="000000"/>
          <w:sz w:val="24"/>
          <w:szCs w:val="24"/>
          <w:u w:val="none"/>
        </w:rPr>
      </w:pPr>
      <w:bookmarkStart w:id="100" w:name="_Toc522089507"/>
      <w:bookmarkStart w:id="101" w:name="_Toc522089333"/>
      <w:r>
        <w:rPr>
          <w:rFonts w:hint="eastAsia" w:ascii="宋体" w:hAnsi="宋体" w:eastAsia="宋体" w:cs="宋体"/>
          <w:color w:val="000000"/>
          <w:sz w:val="24"/>
          <w:szCs w:val="24"/>
          <w:u w:val="none"/>
        </w:rPr>
        <w:t>8.1验收</w:t>
      </w:r>
      <w:bookmarkEnd w:id="100"/>
      <w:bookmarkEnd w:id="101"/>
    </w:p>
    <w:p w14:paraId="366C7180">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8.1.1单据验收：卖方必须提供的单据有</w:t>
      </w:r>
      <w:r>
        <w:rPr>
          <w:rFonts w:hint="eastAsia" w:ascii="宋体" w:hAnsi="宋体" w:eastAsia="宋体" w:cs="宋体"/>
          <w:color w:val="000000"/>
          <w:sz w:val="24"/>
          <w:szCs w:val="24"/>
        </w:rPr>
        <w:t>送货单</w:t>
      </w:r>
      <w:r>
        <w:rPr>
          <w:rFonts w:hint="eastAsia" w:ascii="宋体" w:hAnsi="宋体" w:eastAsia="宋体" w:cs="宋体"/>
          <w:color w:val="000000"/>
          <w:sz w:val="24"/>
          <w:szCs w:val="24"/>
          <w:u w:val="none"/>
        </w:rPr>
        <w:t>、</w:t>
      </w:r>
      <w:r>
        <w:rPr>
          <w:rFonts w:hint="eastAsia" w:ascii="宋体" w:hAnsi="宋体" w:eastAsia="宋体" w:cs="宋体"/>
          <w:color w:val="000000"/>
          <w:sz w:val="24"/>
          <w:szCs w:val="24"/>
        </w:rPr>
        <w:t>材质证明文件</w:t>
      </w:r>
      <w:r>
        <w:rPr>
          <w:rFonts w:hint="eastAsia" w:ascii="宋体" w:hAnsi="宋体" w:eastAsia="宋体" w:cs="宋体"/>
          <w:color w:val="000000"/>
          <w:sz w:val="24"/>
          <w:szCs w:val="24"/>
          <w:u w:val="none"/>
        </w:rPr>
        <w:t>、</w:t>
      </w:r>
      <w:r>
        <w:rPr>
          <w:rFonts w:hint="eastAsia" w:ascii="宋体" w:hAnsi="宋体" w:eastAsia="宋体" w:cs="宋体"/>
          <w:color w:val="000000"/>
          <w:sz w:val="24"/>
          <w:szCs w:val="24"/>
        </w:rPr>
        <w:t xml:space="preserve"> 合格证等 </w:t>
      </w:r>
      <w:r>
        <w:rPr>
          <w:rFonts w:hint="eastAsia" w:ascii="宋体" w:hAnsi="宋体" w:eastAsia="宋体" w:cs="宋体"/>
          <w:color w:val="000000"/>
          <w:sz w:val="24"/>
          <w:szCs w:val="24"/>
          <w:u w:val="none"/>
        </w:rPr>
        <w:t>。</w:t>
      </w:r>
    </w:p>
    <w:p w14:paraId="0638D66D">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8.1.2质量验收：初步检查材料外观质量合格后，买方试验部门取样做质量初步检测，收货不代表买方认同卖方材料质量合格，材料抽检合格并不减轻和免除卖方对其材料应负的质量责任。</w:t>
      </w:r>
    </w:p>
    <w:p w14:paraId="1BDFB25B">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8.1.3数量验收：参见本合同第6条。</w:t>
      </w:r>
    </w:p>
    <w:p w14:paraId="4E9418CC">
      <w:pPr>
        <w:pStyle w:val="6"/>
        <w:spacing w:line="360" w:lineRule="auto"/>
        <w:ind w:firstLine="480" w:firstLineChars="200"/>
        <w:rPr>
          <w:rFonts w:hint="eastAsia" w:ascii="宋体" w:hAnsi="宋体" w:eastAsia="宋体" w:cs="宋体"/>
          <w:color w:val="000000"/>
          <w:sz w:val="24"/>
          <w:szCs w:val="24"/>
          <w:u w:val="none"/>
        </w:rPr>
      </w:pPr>
      <w:bookmarkStart w:id="102" w:name="_Toc522089334"/>
      <w:bookmarkStart w:id="103" w:name="_Toc522089508"/>
      <w:r>
        <w:rPr>
          <w:rFonts w:hint="eastAsia" w:ascii="宋体" w:hAnsi="宋体" w:eastAsia="宋体" w:cs="宋体"/>
          <w:color w:val="000000"/>
          <w:sz w:val="24"/>
          <w:szCs w:val="24"/>
          <w:u w:val="none"/>
        </w:rPr>
        <w:t>8.1.4指定验收人姓名：</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u w:val="none"/>
        </w:rPr>
        <w:t xml:space="preserve"> ，联系电话：</w:t>
      </w:r>
      <w:r>
        <w:rPr>
          <w:rFonts w:hint="eastAsia" w:ascii="宋体" w:hAnsi="宋体" w:eastAsia="宋体" w:cs="宋体"/>
          <w:color w:val="000000"/>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 xml:space="preserve"> 。</w:t>
      </w:r>
    </w:p>
    <w:p w14:paraId="34DA011A">
      <w:pPr>
        <w:pStyle w:val="6"/>
        <w:spacing w:line="360" w:lineRule="auto"/>
        <w:ind w:firstLine="480" w:firstLineChars="200"/>
        <w:outlineLvl w:val="1"/>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8.2提出异议期限</w:t>
      </w:r>
      <w:bookmarkEnd w:id="102"/>
      <w:bookmarkEnd w:id="103"/>
    </w:p>
    <w:p w14:paraId="23D0B267">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8.2.1买方对卖方提供材料单据有异议时，应及时向卖方提出；卖方接到买方异议后，在</w:t>
      </w:r>
      <w:r>
        <w:rPr>
          <w:rFonts w:hint="eastAsia" w:ascii="宋体" w:hAnsi="宋体" w:eastAsia="宋体" w:cs="宋体"/>
          <w:color w:val="000000"/>
          <w:sz w:val="24"/>
          <w:szCs w:val="24"/>
        </w:rPr>
        <w:t xml:space="preserve"> 1 </w:t>
      </w:r>
      <w:r>
        <w:rPr>
          <w:rFonts w:hint="eastAsia" w:ascii="宋体" w:hAnsi="宋体" w:eastAsia="宋体" w:cs="宋体"/>
          <w:color w:val="000000"/>
          <w:sz w:val="24"/>
          <w:szCs w:val="24"/>
          <w:u w:val="none"/>
        </w:rPr>
        <w:t>天内协商解决。</w:t>
      </w:r>
    </w:p>
    <w:p w14:paraId="025EF46D">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8.2.2买方对卖方提供材料数量有异议时，应及时向卖方提出；卖方接到买方异议后，在</w:t>
      </w:r>
      <w:r>
        <w:rPr>
          <w:rFonts w:hint="eastAsia" w:ascii="宋体" w:hAnsi="宋体" w:eastAsia="宋体" w:cs="宋体"/>
          <w:color w:val="000000"/>
          <w:sz w:val="24"/>
          <w:szCs w:val="24"/>
        </w:rPr>
        <w:t xml:space="preserve"> 2 </w:t>
      </w:r>
      <w:r>
        <w:rPr>
          <w:rFonts w:hint="eastAsia" w:ascii="宋体" w:hAnsi="宋体" w:eastAsia="宋体" w:cs="宋体"/>
          <w:color w:val="000000"/>
          <w:sz w:val="24"/>
          <w:szCs w:val="24"/>
          <w:u w:val="none"/>
        </w:rPr>
        <w:t>天内到买方现场协商解决，否则，视为卖方默认买方提出的异议和处理意见。</w:t>
      </w:r>
    </w:p>
    <w:p w14:paraId="623740DB">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8.2.3买方对卖方提供材料质量有异议时，应及时向卖方提出，卖方接到买方异议后，在</w:t>
      </w:r>
      <w:r>
        <w:rPr>
          <w:rFonts w:hint="eastAsia" w:ascii="宋体" w:hAnsi="宋体" w:eastAsia="宋体" w:cs="宋体"/>
          <w:color w:val="000000"/>
          <w:sz w:val="24"/>
          <w:szCs w:val="24"/>
        </w:rPr>
        <w:t xml:space="preserve"> 3 </w:t>
      </w:r>
      <w:r>
        <w:rPr>
          <w:rFonts w:hint="eastAsia" w:ascii="宋体" w:hAnsi="宋体" w:eastAsia="宋体" w:cs="宋体"/>
          <w:color w:val="000000"/>
          <w:sz w:val="24"/>
          <w:szCs w:val="24"/>
          <w:u w:val="none"/>
        </w:rPr>
        <w:t>天内到买方现场协商解决，否则，视为卖方默认买方提出的异议和处理意见。</w:t>
      </w:r>
    </w:p>
    <w:p w14:paraId="13CC1DC1">
      <w:pPr>
        <w:pStyle w:val="6"/>
        <w:spacing w:line="360" w:lineRule="auto"/>
        <w:ind w:firstLine="480" w:firstLineChars="200"/>
        <w:outlineLvl w:val="1"/>
        <w:rPr>
          <w:rFonts w:hint="eastAsia" w:ascii="宋体" w:hAnsi="宋体" w:eastAsia="宋体" w:cs="宋体"/>
          <w:color w:val="000000"/>
          <w:sz w:val="24"/>
          <w:szCs w:val="24"/>
          <w:u w:val="none"/>
        </w:rPr>
      </w:pPr>
      <w:bookmarkStart w:id="104" w:name="_Toc522089509"/>
      <w:bookmarkStart w:id="105" w:name="_Toc351203537"/>
      <w:bookmarkStart w:id="106" w:name="_Toc522089335"/>
      <w:r>
        <w:rPr>
          <w:rFonts w:hint="eastAsia" w:ascii="宋体" w:hAnsi="宋体" w:eastAsia="宋体" w:cs="宋体"/>
          <w:color w:val="000000"/>
          <w:sz w:val="24"/>
          <w:szCs w:val="24"/>
          <w:u w:val="none"/>
        </w:rPr>
        <w:t>8.3 质量争议检测</w:t>
      </w:r>
      <w:bookmarkEnd w:id="104"/>
      <w:bookmarkEnd w:id="105"/>
      <w:bookmarkEnd w:id="106"/>
    </w:p>
    <w:p w14:paraId="0CE4DED3">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双方对材料质量检测结果有争议的，由双方协商确定有资质的质量检测机构鉴定，由此产生的费用及因此造成的损失，由责任方承担。如果任何被检测或测试的材料不能满足本合同要求，买方可以拒绝接受该材料。卖方应及时退货或者换货，并承担由此造成的费用。</w:t>
      </w:r>
    </w:p>
    <w:p w14:paraId="5B8C454D">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kern w:val="0"/>
          <w:sz w:val="24"/>
          <w:szCs w:val="24"/>
          <w:u w:val="none"/>
        </w:rPr>
        <w:t>8.4若买方收货、验收完毕的材料，但在政府行业主管部门（如质监、交通、住建等部门）或业主单位抽检中出现质量问题（缺陷），卖方应承担相应的质量责任，进行整改，并赔偿买方的损失。</w:t>
      </w:r>
    </w:p>
    <w:p w14:paraId="6B874C2D">
      <w:pPr>
        <w:numPr>
          <w:ilvl w:val="0"/>
          <w:numId w:val="5"/>
        </w:numPr>
        <w:spacing w:line="360" w:lineRule="auto"/>
        <w:outlineLvl w:val="0"/>
        <w:rPr>
          <w:rFonts w:hint="eastAsia" w:ascii="宋体" w:hAnsi="宋体" w:eastAsia="宋体" w:cs="宋体"/>
          <w:b/>
          <w:color w:val="000000"/>
          <w:sz w:val="24"/>
          <w:szCs w:val="24"/>
        </w:rPr>
      </w:pPr>
      <w:bookmarkStart w:id="107" w:name="_Toc522089336"/>
      <w:bookmarkStart w:id="108" w:name="_Toc522089510"/>
      <w:r>
        <w:rPr>
          <w:rFonts w:hint="eastAsia" w:ascii="宋体" w:hAnsi="宋体" w:eastAsia="宋体" w:cs="宋体"/>
          <w:b/>
          <w:color w:val="000000"/>
          <w:sz w:val="24"/>
          <w:szCs w:val="24"/>
        </w:rPr>
        <w:t>结算与支付</w:t>
      </w:r>
      <w:bookmarkEnd w:id="107"/>
      <w:bookmarkEnd w:id="108"/>
    </w:p>
    <w:p w14:paraId="35C3AA94">
      <w:pPr>
        <w:pStyle w:val="6"/>
        <w:spacing w:line="360" w:lineRule="auto"/>
        <w:ind w:firstLine="480" w:firstLineChars="200"/>
        <w:outlineLvl w:val="1"/>
        <w:rPr>
          <w:rFonts w:hint="eastAsia" w:ascii="宋体" w:hAnsi="宋体" w:eastAsia="宋体" w:cs="宋体"/>
          <w:sz w:val="24"/>
          <w:szCs w:val="24"/>
          <w:u w:val="none"/>
        </w:rPr>
      </w:pPr>
      <w:bookmarkStart w:id="109" w:name="_Toc522089515"/>
      <w:bookmarkStart w:id="110" w:name="_Toc522089341"/>
      <w:r>
        <w:rPr>
          <w:rFonts w:hint="eastAsia" w:ascii="宋体" w:hAnsi="宋体" w:eastAsia="宋体" w:cs="宋体"/>
          <w:sz w:val="24"/>
          <w:szCs w:val="24"/>
          <w:u w:val="none"/>
        </w:rPr>
        <w:t>9.1结算</w:t>
      </w:r>
    </w:p>
    <w:p w14:paraId="5698B9E0">
      <w:pPr>
        <w:pStyle w:val="6"/>
        <w:spacing w:line="360" w:lineRule="auto"/>
        <w:ind w:firstLine="482" w:firstLineChars="200"/>
        <w:rPr>
          <w:rFonts w:hint="eastAsia" w:ascii="宋体" w:hAnsi="宋体" w:eastAsia="宋体" w:cs="宋体"/>
          <w:sz w:val="24"/>
          <w:szCs w:val="24"/>
          <w:u w:val="none"/>
        </w:rPr>
      </w:pPr>
      <w:r>
        <w:rPr>
          <w:rFonts w:hint="eastAsia" w:ascii="宋体" w:hAnsi="宋体" w:eastAsia="宋体" w:cs="宋体"/>
          <w:b/>
          <w:bCs/>
          <w:sz w:val="24"/>
          <w:szCs w:val="24"/>
        </w:rPr>
        <w:t>乙方充分了解和承诺：</w:t>
      </w:r>
    </w:p>
    <w:p w14:paraId="4BF96CB5">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9.1.1结算周期：</w:t>
      </w:r>
      <w:r>
        <w:rPr>
          <w:rFonts w:hint="eastAsia" w:ascii="宋体" w:hAnsi="宋体" w:eastAsia="宋体" w:cs="宋体"/>
          <w:sz w:val="24"/>
          <w:szCs w:val="24"/>
        </w:rPr>
        <w:t xml:space="preserve">        </w:t>
      </w:r>
      <w:r>
        <w:rPr>
          <w:rFonts w:hint="eastAsia" w:ascii="宋体" w:hAnsi="宋体" w:eastAsia="宋体" w:cs="宋体"/>
          <w:sz w:val="24"/>
          <w:szCs w:val="24"/>
          <w:u w:val="none"/>
        </w:rPr>
        <w:t>至</w:t>
      </w:r>
      <w:r>
        <w:rPr>
          <w:rFonts w:hint="eastAsia" w:ascii="宋体" w:hAnsi="宋体" w:eastAsia="宋体" w:cs="宋体"/>
          <w:sz w:val="24"/>
          <w:szCs w:val="24"/>
        </w:rPr>
        <w:t xml:space="preserve">        </w:t>
      </w:r>
      <w:r>
        <w:rPr>
          <w:rFonts w:hint="eastAsia" w:ascii="宋体" w:hAnsi="宋体" w:eastAsia="宋体" w:cs="宋体"/>
          <w:sz w:val="24"/>
          <w:szCs w:val="24"/>
          <w:u w:val="none"/>
        </w:rPr>
        <w:t>为一个结算周期。</w:t>
      </w:r>
      <w:r>
        <w:rPr>
          <w:rFonts w:hint="eastAsia" w:ascii="宋体" w:hAnsi="宋体" w:eastAsia="宋体" w:cs="宋体"/>
          <w:b/>
          <w:bCs/>
          <w:sz w:val="24"/>
          <w:szCs w:val="24"/>
          <w:u w:val="none"/>
        </w:rPr>
        <w:t>在本结算周期结束后的</w:t>
      </w:r>
      <w:r>
        <w:rPr>
          <w:rFonts w:hint="eastAsia" w:ascii="宋体" w:hAnsi="宋体" w:eastAsia="宋体" w:cs="宋体"/>
          <w:b/>
          <w:bCs/>
          <w:sz w:val="24"/>
          <w:szCs w:val="24"/>
        </w:rPr>
        <w:t xml:space="preserve">    </w:t>
      </w:r>
      <w:r>
        <w:rPr>
          <w:rFonts w:hint="eastAsia" w:ascii="宋体" w:hAnsi="宋体" w:eastAsia="宋体" w:cs="宋体"/>
          <w:b/>
          <w:bCs/>
          <w:sz w:val="24"/>
          <w:szCs w:val="24"/>
          <w:u w:val="none"/>
        </w:rPr>
        <w:t>天内，乙方必须联系甲方办理结算，逾期没有办理结算且没有书面告知甲方的，视为乙方放弃该批材料加工费的结算，甲方不予办理结算手续。</w:t>
      </w:r>
    </w:p>
    <w:p w14:paraId="363F0B6A">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9.1.2结算依据：乙方将双方共同验收或者乙方代为验收的甲供材料验收单据，以及甲方签认的《现场验收单》（甲方提供格式）汇总后，交甲方办理收料结算单。</w:t>
      </w:r>
    </w:p>
    <w:p w14:paraId="2B26643C">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9.1.3结算单是本合同文件的组成部分，并经过双方授权代表签字、盖章后生效。在结算单中需要注明按照合同约定扣除的预付款（如有）、违约金（如有）、留置的质保金等相关约定金额。</w:t>
      </w:r>
    </w:p>
    <w:p w14:paraId="3B1F3490">
      <w:pPr>
        <w:pStyle w:val="6"/>
        <w:spacing w:line="360" w:lineRule="auto"/>
        <w:ind w:firstLine="480" w:firstLineChars="200"/>
        <w:outlineLvl w:val="1"/>
        <w:rPr>
          <w:rFonts w:hint="eastAsia" w:ascii="宋体" w:hAnsi="宋体" w:eastAsia="宋体" w:cs="宋体"/>
          <w:sz w:val="24"/>
          <w:szCs w:val="24"/>
          <w:u w:val="none"/>
        </w:rPr>
      </w:pPr>
      <w:r>
        <w:rPr>
          <w:rFonts w:hint="eastAsia" w:ascii="宋体" w:hAnsi="宋体" w:eastAsia="宋体" w:cs="宋体"/>
          <w:sz w:val="24"/>
          <w:szCs w:val="24"/>
          <w:u w:val="none"/>
        </w:rPr>
        <w:t>9.2支付</w:t>
      </w:r>
    </w:p>
    <w:p w14:paraId="5365C602">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9.2.1支付方式</w:t>
      </w:r>
    </w:p>
    <w:p w14:paraId="074C0505">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合同价款的支付方式： 按以下</w:t>
      </w:r>
      <w:r>
        <w:rPr>
          <w:rFonts w:hint="eastAsia" w:ascii="宋体" w:hAnsi="宋体" w:eastAsia="宋体" w:cs="宋体"/>
          <w:sz w:val="24"/>
          <w:szCs w:val="24"/>
        </w:rPr>
        <w:t xml:space="preserve">      </w:t>
      </w:r>
      <w:r>
        <w:rPr>
          <w:rFonts w:hint="eastAsia" w:ascii="宋体" w:hAnsi="宋体" w:eastAsia="宋体" w:cs="宋体"/>
          <w:sz w:val="24"/>
          <w:szCs w:val="24"/>
          <w:u w:val="none"/>
        </w:rPr>
        <w:t>方式进行支付。</w:t>
      </w:r>
    </w:p>
    <w:p w14:paraId="79F68F33">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w:t>
      </w:r>
      <w:bookmarkStart w:id="111" w:name="_Hlk114213895"/>
      <w:r>
        <w:rPr>
          <w:rFonts w:hint="eastAsia" w:ascii="宋体" w:hAnsi="宋体" w:eastAsia="宋体" w:cs="宋体"/>
          <w:sz w:val="24"/>
          <w:szCs w:val="24"/>
          <w:u w:val="none"/>
        </w:rPr>
        <w:t>使用现款支付；</w:t>
      </w:r>
    </w:p>
    <w:p w14:paraId="17373DC3">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（2）使用期限为</w:t>
      </w:r>
      <w:r>
        <w:rPr>
          <w:rFonts w:hint="eastAsia" w:ascii="宋体" w:hAnsi="宋体" w:eastAsia="宋体" w:cs="宋体"/>
          <w:sz w:val="24"/>
          <w:szCs w:val="24"/>
        </w:rPr>
        <w:t xml:space="preserve">     </w:t>
      </w:r>
      <w:r>
        <w:rPr>
          <w:rFonts w:hint="eastAsia" w:ascii="宋体" w:hAnsi="宋体" w:eastAsia="宋体" w:cs="宋体"/>
          <w:sz w:val="24"/>
          <w:szCs w:val="24"/>
          <w:u w:val="none"/>
        </w:rPr>
        <w:t>个月的银行承兑支付；</w:t>
      </w:r>
    </w:p>
    <w:p w14:paraId="7CA21E86">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（3）使用期限为</w:t>
      </w:r>
      <w:r>
        <w:rPr>
          <w:rFonts w:hint="eastAsia" w:ascii="宋体" w:hAnsi="宋体" w:eastAsia="宋体" w:cs="宋体"/>
          <w:sz w:val="24"/>
          <w:szCs w:val="24"/>
        </w:rPr>
        <w:t xml:space="preserve">     </w:t>
      </w:r>
      <w:r>
        <w:rPr>
          <w:rFonts w:hint="eastAsia" w:ascii="宋体" w:hAnsi="宋体" w:eastAsia="宋体" w:cs="宋体"/>
          <w:sz w:val="24"/>
          <w:szCs w:val="24"/>
          <w:u w:val="none"/>
        </w:rPr>
        <w:t>个月的商业承兑支付；</w:t>
      </w:r>
    </w:p>
    <w:p w14:paraId="052E8888">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（4）使用期限为</w:t>
      </w:r>
      <w:r>
        <w:rPr>
          <w:rFonts w:hint="eastAsia" w:ascii="宋体" w:hAnsi="宋体" w:eastAsia="宋体" w:cs="宋体"/>
          <w:sz w:val="24"/>
          <w:szCs w:val="24"/>
        </w:rPr>
        <w:t xml:space="preserve">     </w:t>
      </w:r>
      <w:r>
        <w:rPr>
          <w:rFonts w:hint="eastAsia" w:ascii="宋体" w:hAnsi="宋体" w:eastAsia="宋体" w:cs="宋体"/>
          <w:sz w:val="24"/>
          <w:szCs w:val="24"/>
          <w:u w:val="none"/>
        </w:rPr>
        <w:t>个月的信用证支付；</w:t>
      </w:r>
    </w:p>
    <w:p w14:paraId="4744EFF5">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（5）使用金融产品支付：</w:t>
      </w:r>
      <w:r>
        <w:rPr>
          <w:rFonts w:hint="eastAsia" w:ascii="宋体" w:hAnsi="宋体" w:eastAsia="宋体" w:cs="宋体"/>
          <w:sz w:val="24"/>
          <w:szCs w:val="24"/>
        </w:rPr>
        <w:t xml:space="preserve">                       </w:t>
      </w:r>
      <w:r>
        <w:rPr>
          <w:rFonts w:hint="eastAsia" w:ascii="宋体" w:hAnsi="宋体" w:eastAsia="宋体" w:cs="宋体"/>
          <w:sz w:val="24"/>
          <w:szCs w:val="24"/>
          <w:u w:val="none"/>
        </w:rPr>
        <w:t>；</w:t>
      </w:r>
    </w:p>
    <w:p w14:paraId="377CDC98">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（6）其他支付方式：</w:t>
      </w:r>
      <w:r>
        <w:rPr>
          <w:rFonts w:hint="eastAsia" w:ascii="宋体" w:hAnsi="宋体" w:eastAsia="宋体" w:cs="宋体"/>
          <w:sz w:val="24"/>
          <w:szCs w:val="24"/>
        </w:rPr>
        <w:t xml:space="preserve">                           </w:t>
      </w:r>
      <w:r>
        <w:rPr>
          <w:rFonts w:hint="eastAsia" w:ascii="宋体" w:hAnsi="宋体" w:eastAsia="宋体" w:cs="宋体"/>
          <w:sz w:val="24"/>
          <w:szCs w:val="24"/>
          <w:u w:val="none"/>
        </w:rPr>
        <w:t>；</w:t>
      </w:r>
    </w:p>
    <w:p w14:paraId="58C783FE">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（7）混合支付（由上述两种或者两种以上支付方式成）：</w:t>
      </w:r>
      <w:r>
        <w:rPr>
          <w:rFonts w:hint="eastAsia" w:ascii="宋体" w:hAnsi="宋体" w:eastAsia="宋体" w:cs="宋体"/>
          <w:sz w:val="24"/>
          <w:szCs w:val="24"/>
        </w:rPr>
        <w:t xml:space="preserve">             </w:t>
      </w:r>
      <w:bookmarkEnd w:id="111"/>
      <w:r>
        <w:rPr>
          <w:rFonts w:hint="eastAsia" w:ascii="宋体" w:hAnsi="宋体" w:eastAsia="宋体" w:cs="宋体"/>
          <w:sz w:val="24"/>
          <w:szCs w:val="24"/>
          <w:u w:val="none"/>
        </w:rPr>
        <w:t>。</w:t>
      </w:r>
    </w:p>
    <w:p w14:paraId="488CB81D">
      <w:pPr>
        <w:pStyle w:val="6"/>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乙方同意接收以“中交第二航务工程局有限公司”为出票人的银行承兑汇票或者商业汇票；同意接收甲方背书的合法票据。乙方同意接收中交第二航务工程局有限公司安排的金融产品。</w:t>
      </w:r>
    </w:p>
    <w:p w14:paraId="68368FC3">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9.2.2乙方收款账户</w:t>
      </w:r>
    </w:p>
    <w:p w14:paraId="6C17F399">
      <w:pPr>
        <w:pStyle w:val="6"/>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收款人：</w:t>
      </w:r>
      <w:r>
        <w:rPr>
          <w:rFonts w:hint="eastAsia" w:ascii="宋体" w:hAnsi="宋体" w:eastAsia="宋体" w:cs="宋体"/>
          <w:sz w:val="24"/>
          <w:szCs w:val="24"/>
        </w:rPr>
        <w:t xml:space="preserve">                       </w:t>
      </w:r>
    </w:p>
    <w:p w14:paraId="0F48D33D">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账号：</w:t>
      </w:r>
      <w:r>
        <w:rPr>
          <w:rFonts w:hint="eastAsia" w:ascii="宋体" w:hAnsi="宋体" w:eastAsia="宋体" w:cs="宋体"/>
          <w:sz w:val="24"/>
          <w:szCs w:val="24"/>
        </w:rPr>
        <w:t xml:space="preserve">                       </w:t>
      </w:r>
    </w:p>
    <w:p w14:paraId="20A629DB">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开户行：</w:t>
      </w:r>
      <w:r>
        <w:rPr>
          <w:rFonts w:hint="eastAsia" w:ascii="宋体" w:hAnsi="宋体" w:eastAsia="宋体" w:cs="宋体"/>
          <w:sz w:val="24"/>
          <w:szCs w:val="24"/>
        </w:rPr>
        <w:t xml:space="preserve">                       </w:t>
      </w:r>
    </w:p>
    <w:p w14:paraId="13378F6D">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9.2.3 支付比例及支付时间</w:t>
      </w:r>
    </w:p>
    <w:p w14:paraId="0643E01D">
      <w:pPr>
        <w:numPr>
          <w:ilvl w:val="0"/>
          <w:numId w:val="0"/>
        </w:numPr>
        <w:spacing w:line="360" w:lineRule="auto"/>
        <w:ind w:firstLine="480" w:firstLineChars="200"/>
        <w:outlineLvl w:val="0"/>
        <w:rPr>
          <w:rFonts w:hint="eastAsia" w:ascii="宋体" w:hAnsi="宋体" w:eastAsia="宋体" w:cs="宋体"/>
          <w:color w:val="000000"/>
          <w:sz w:val="24"/>
          <w:szCs w:val="24"/>
          <w:u w:val="none"/>
        </w:rPr>
      </w:pPr>
      <w:r>
        <w:rPr>
          <w:rFonts w:hint="eastAsia" w:ascii="宋体" w:hAnsi="宋体" w:eastAsia="宋体" w:cs="宋体"/>
          <w:sz w:val="24"/>
          <w:szCs w:val="24"/>
          <w:u w:val="none"/>
        </w:rPr>
        <w:t>双方办理完结算手续、乙方提供符合合同要求的正式发票给甲方后</w:t>
      </w:r>
      <w:r>
        <w:rPr>
          <w:rFonts w:hint="eastAsia" w:ascii="宋体" w:hAnsi="宋体" w:eastAsia="宋体" w:cs="宋体"/>
          <w:sz w:val="24"/>
          <w:szCs w:val="24"/>
        </w:rPr>
        <w:t xml:space="preserve">   </w:t>
      </w:r>
      <w:r>
        <w:rPr>
          <w:rFonts w:hint="eastAsia" w:ascii="宋体" w:hAnsi="宋体" w:eastAsia="宋体" w:cs="宋体"/>
          <w:sz w:val="24"/>
          <w:szCs w:val="24"/>
          <w:u w:val="none"/>
        </w:rPr>
        <w:t>天，甲方支付该批合同结算价款</w:t>
      </w:r>
      <w:r>
        <w:rPr>
          <w:rFonts w:hint="eastAsia" w:ascii="宋体" w:hAnsi="宋体" w:eastAsia="宋体" w:cs="宋体"/>
          <w:sz w:val="24"/>
          <w:szCs w:val="24"/>
        </w:rPr>
        <w:t xml:space="preserve">  </w:t>
      </w:r>
      <w:r>
        <w:rPr>
          <w:rFonts w:hint="eastAsia" w:ascii="宋体" w:hAnsi="宋体" w:eastAsia="宋体" w:cs="宋体"/>
          <w:sz w:val="24"/>
          <w:szCs w:val="24"/>
          <w:u w:val="none"/>
        </w:rPr>
        <w:t>%的货款，待该批次结算款第一次支付后的</w:t>
      </w:r>
      <w:r>
        <w:rPr>
          <w:rFonts w:hint="eastAsia" w:ascii="宋体" w:hAnsi="宋体" w:eastAsia="宋体" w:cs="宋体"/>
          <w:sz w:val="24"/>
          <w:szCs w:val="24"/>
        </w:rPr>
        <w:t xml:space="preserve">    </w:t>
      </w:r>
      <w:r>
        <w:rPr>
          <w:rFonts w:hint="eastAsia" w:ascii="宋体" w:hAnsi="宋体" w:eastAsia="宋体" w:cs="宋体"/>
          <w:sz w:val="24"/>
          <w:szCs w:val="24"/>
          <w:u w:val="none"/>
        </w:rPr>
        <w:t>天支付该批合同结算价款</w:t>
      </w:r>
      <w:r>
        <w:rPr>
          <w:rFonts w:hint="eastAsia" w:ascii="宋体" w:hAnsi="宋体" w:eastAsia="宋体" w:cs="宋体"/>
          <w:sz w:val="24"/>
          <w:szCs w:val="24"/>
        </w:rPr>
        <w:t xml:space="preserve">  </w:t>
      </w:r>
      <w:r>
        <w:rPr>
          <w:rFonts w:hint="eastAsia" w:ascii="宋体" w:hAnsi="宋体" w:eastAsia="宋体" w:cs="宋体"/>
          <w:sz w:val="24"/>
          <w:szCs w:val="24"/>
          <w:u w:val="none"/>
        </w:rPr>
        <w:t>%，…以此类推，直至该批次结算款支付完毕,其他批次支付按照此支付比例支付。</w:t>
      </w:r>
    </w:p>
    <w:p w14:paraId="4189C08C">
      <w:pPr>
        <w:numPr>
          <w:ilvl w:val="0"/>
          <w:numId w:val="5"/>
        </w:numPr>
        <w:spacing w:line="360" w:lineRule="auto"/>
        <w:outlineLvl w:val="0"/>
        <w:rPr>
          <w:rFonts w:hint="eastAsia" w:ascii="宋体" w:hAnsi="宋体" w:eastAsia="宋体" w:cs="宋体"/>
          <w:b/>
          <w:color w:val="000000"/>
          <w:sz w:val="24"/>
          <w:szCs w:val="24"/>
        </w:rPr>
      </w:pPr>
      <w:r>
        <w:rPr>
          <w:rFonts w:hint="eastAsia" w:ascii="宋体" w:hAnsi="宋体" w:eastAsia="宋体" w:cs="宋体"/>
          <w:b/>
          <w:color w:val="000000"/>
          <w:sz w:val="24"/>
          <w:szCs w:val="24"/>
        </w:rPr>
        <w:t>发票</w:t>
      </w:r>
      <w:bookmarkEnd w:id="109"/>
      <w:bookmarkEnd w:id="110"/>
    </w:p>
    <w:p w14:paraId="1F3E6A24">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 xml:space="preserve">10.1 买卖双方税务信息 </w:t>
      </w:r>
    </w:p>
    <w:tbl>
      <w:tblPr>
        <w:tblStyle w:val="12"/>
        <w:tblW w:w="9215"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2"/>
        <w:gridCol w:w="3402"/>
        <w:gridCol w:w="4111"/>
      </w:tblGrid>
      <w:tr w14:paraId="3AD79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2" w:type="dxa"/>
            <w:vAlign w:val="top"/>
          </w:tcPr>
          <w:p w14:paraId="5F307B99">
            <w:pPr>
              <w:jc w:val="center"/>
              <w:rPr>
                <w:rFonts w:hint="eastAsia" w:ascii="宋体" w:hAnsi="宋体" w:eastAsia="宋体" w:cs="宋体"/>
                <w:b/>
                <w:color w:val="000000"/>
                <w:sz w:val="24"/>
                <w:szCs w:val="24"/>
              </w:rPr>
            </w:pPr>
            <w:r>
              <w:rPr>
                <w:rFonts w:hint="eastAsia" w:ascii="宋体" w:hAnsi="宋体" w:eastAsia="宋体" w:cs="宋体"/>
                <w:b/>
                <w:sz w:val="24"/>
                <w:szCs w:val="24"/>
              </w:rPr>
              <w:t>项目</w:t>
            </w:r>
          </w:p>
        </w:tc>
        <w:tc>
          <w:tcPr>
            <w:tcW w:w="3402" w:type="dxa"/>
            <w:vAlign w:val="top"/>
          </w:tcPr>
          <w:p w14:paraId="456E3335">
            <w:pPr>
              <w:jc w:val="center"/>
              <w:rPr>
                <w:rFonts w:hint="eastAsia" w:ascii="宋体" w:hAnsi="宋体" w:eastAsia="宋体" w:cs="宋体"/>
                <w:b/>
                <w:color w:val="000000"/>
                <w:sz w:val="24"/>
                <w:szCs w:val="24"/>
              </w:rPr>
            </w:pPr>
            <w:r>
              <w:rPr>
                <w:rFonts w:hint="eastAsia" w:ascii="宋体" w:hAnsi="宋体" w:eastAsia="宋体" w:cs="宋体"/>
                <w:b/>
                <w:sz w:val="24"/>
                <w:szCs w:val="24"/>
              </w:rPr>
              <w:t>甲方</w:t>
            </w:r>
          </w:p>
        </w:tc>
        <w:tc>
          <w:tcPr>
            <w:tcW w:w="4111" w:type="dxa"/>
            <w:vAlign w:val="top"/>
          </w:tcPr>
          <w:p w14:paraId="116DDCC4">
            <w:pPr>
              <w:jc w:val="center"/>
              <w:rPr>
                <w:rFonts w:hint="eastAsia" w:ascii="宋体" w:hAnsi="宋体" w:eastAsia="宋体" w:cs="宋体"/>
                <w:b/>
                <w:color w:val="000000"/>
                <w:sz w:val="24"/>
                <w:szCs w:val="24"/>
              </w:rPr>
            </w:pPr>
            <w:r>
              <w:rPr>
                <w:rFonts w:hint="eastAsia" w:ascii="宋体" w:hAnsi="宋体" w:eastAsia="宋体" w:cs="宋体"/>
                <w:b/>
                <w:sz w:val="24"/>
                <w:szCs w:val="24"/>
              </w:rPr>
              <w:t>乙方</w:t>
            </w:r>
          </w:p>
        </w:tc>
      </w:tr>
      <w:tr w14:paraId="428CB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2" w:type="dxa"/>
            <w:vAlign w:val="top"/>
          </w:tcPr>
          <w:p w14:paraId="51DD626A">
            <w:pPr>
              <w:jc w:val="center"/>
              <w:rPr>
                <w:rFonts w:hint="eastAsia" w:ascii="宋体" w:hAnsi="宋体" w:eastAsia="宋体" w:cs="宋体"/>
                <w:color w:val="000000"/>
                <w:sz w:val="24"/>
                <w:szCs w:val="24"/>
              </w:rPr>
            </w:pPr>
            <w:r>
              <w:rPr>
                <w:rFonts w:hint="eastAsia" w:ascii="宋体" w:hAnsi="宋体" w:eastAsia="宋体" w:cs="宋体"/>
                <w:sz w:val="24"/>
                <w:szCs w:val="24"/>
              </w:rPr>
              <w:t>全称</w:t>
            </w:r>
          </w:p>
        </w:tc>
        <w:tc>
          <w:tcPr>
            <w:tcW w:w="3402" w:type="dxa"/>
            <w:vAlign w:val="top"/>
          </w:tcPr>
          <w:p w14:paraId="2320D5AB">
            <w:pPr>
              <w:jc w:val="center"/>
              <w:rPr>
                <w:rFonts w:hint="eastAsia" w:ascii="宋体" w:hAnsi="宋体" w:eastAsia="宋体" w:cs="宋体"/>
                <w:color w:val="000000"/>
                <w:sz w:val="24"/>
                <w:szCs w:val="24"/>
              </w:rPr>
            </w:pPr>
            <w:r>
              <w:rPr>
                <w:rFonts w:hint="eastAsia" w:ascii="宋体" w:hAnsi="宋体" w:eastAsia="宋体" w:cs="宋体"/>
                <w:sz w:val="24"/>
                <w:szCs w:val="24"/>
              </w:rPr>
              <w:t>（与合同签订单位一致）</w:t>
            </w:r>
          </w:p>
        </w:tc>
        <w:tc>
          <w:tcPr>
            <w:tcW w:w="4111" w:type="dxa"/>
            <w:vAlign w:val="top"/>
          </w:tcPr>
          <w:p w14:paraId="031D160B">
            <w:pPr>
              <w:jc w:val="center"/>
              <w:rPr>
                <w:rFonts w:hint="eastAsia" w:ascii="宋体" w:hAnsi="宋体" w:eastAsia="宋体" w:cs="宋体"/>
                <w:bCs/>
                <w:sz w:val="24"/>
                <w:szCs w:val="24"/>
                <w:u w:val="none"/>
              </w:rPr>
            </w:pPr>
            <w:r>
              <w:rPr>
                <w:rFonts w:hint="eastAsia" w:ascii="宋体" w:hAnsi="宋体" w:eastAsia="宋体" w:cs="宋体"/>
                <w:sz w:val="24"/>
                <w:szCs w:val="24"/>
              </w:rPr>
              <w:t>（与合同签订单位一致）</w:t>
            </w:r>
          </w:p>
        </w:tc>
      </w:tr>
      <w:tr w14:paraId="633F9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2" w:type="dxa"/>
            <w:vAlign w:val="top"/>
          </w:tcPr>
          <w:p w14:paraId="63874805">
            <w:pPr>
              <w:jc w:val="center"/>
              <w:rPr>
                <w:rFonts w:hint="eastAsia" w:ascii="宋体" w:hAnsi="宋体" w:eastAsia="宋体" w:cs="宋体"/>
                <w:color w:val="000000"/>
                <w:sz w:val="24"/>
                <w:szCs w:val="24"/>
              </w:rPr>
            </w:pPr>
            <w:r>
              <w:rPr>
                <w:rFonts w:hint="eastAsia" w:ascii="宋体" w:hAnsi="宋体" w:eastAsia="宋体" w:cs="宋体"/>
                <w:sz w:val="24"/>
                <w:szCs w:val="24"/>
              </w:rPr>
              <w:t>纳税人身份</w:t>
            </w:r>
          </w:p>
        </w:tc>
        <w:tc>
          <w:tcPr>
            <w:tcW w:w="3402" w:type="dxa"/>
            <w:vAlign w:val="top"/>
          </w:tcPr>
          <w:p w14:paraId="01253406">
            <w:pPr>
              <w:jc w:val="center"/>
              <w:rPr>
                <w:rFonts w:hint="eastAsia" w:ascii="宋体" w:hAnsi="宋体" w:eastAsia="宋体" w:cs="宋体"/>
                <w:color w:val="000000"/>
                <w:sz w:val="24"/>
                <w:szCs w:val="24"/>
              </w:rPr>
            </w:pPr>
          </w:p>
        </w:tc>
        <w:tc>
          <w:tcPr>
            <w:tcW w:w="4111" w:type="dxa"/>
            <w:vAlign w:val="top"/>
          </w:tcPr>
          <w:p w14:paraId="323040F0">
            <w:pPr>
              <w:jc w:val="center"/>
              <w:rPr>
                <w:rFonts w:hint="eastAsia" w:ascii="宋体" w:hAnsi="宋体" w:eastAsia="宋体" w:cs="宋体"/>
                <w:bCs/>
                <w:sz w:val="24"/>
                <w:szCs w:val="24"/>
                <w:u w:val="none"/>
              </w:rPr>
            </w:pPr>
          </w:p>
        </w:tc>
      </w:tr>
      <w:tr w14:paraId="40599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2" w:type="dxa"/>
            <w:vAlign w:val="top"/>
          </w:tcPr>
          <w:p w14:paraId="22DFC385">
            <w:pPr>
              <w:jc w:val="center"/>
              <w:rPr>
                <w:rFonts w:hint="eastAsia" w:ascii="宋体" w:hAnsi="宋体" w:eastAsia="宋体" w:cs="宋体"/>
                <w:color w:val="000000"/>
                <w:sz w:val="24"/>
                <w:szCs w:val="24"/>
              </w:rPr>
            </w:pPr>
            <w:r>
              <w:rPr>
                <w:rFonts w:hint="eastAsia" w:ascii="宋体" w:hAnsi="宋体" w:eastAsia="宋体" w:cs="宋体"/>
                <w:sz w:val="24"/>
                <w:szCs w:val="24"/>
              </w:rPr>
              <w:t>纳税人识别号</w:t>
            </w:r>
          </w:p>
        </w:tc>
        <w:tc>
          <w:tcPr>
            <w:tcW w:w="3402" w:type="dxa"/>
            <w:vAlign w:val="top"/>
          </w:tcPr>
          <w:p w14:paraId="6F7F8195">
            <w:pPr>
              <w:jc w:val="center"/>
              <w:rPr>
                <w:rFonts w:hint="eastAsia" w:ascii="宋体" w:hAnsi="宋体" w:eastAsia="宋体" w:cs="宋体"/>
                <w:color w:val="000000"/>
                <w:sz w:val="24"/>
                <w:szCs w:val="24"/>
              </w:rPr>
            </w:pPr>
          </w:p>
        </w:tc>
        <w:tc>
          <w:tcPr>
            <w:tcW w:w="4111" w:type="dxa"/>
            <w:vAlign w:val="top"/>
          </w:tcPr>
          <w:p w14:paraId="36FC52AE">
            <w:pPr>
              <w:jc w:val="center"/>
              <w:rPr>
                <w:rFonts w:hint="eastAsia" w:ascii="宋体" w:hAnsi="宋体" w:eastAsia="宋体" w:cs="宋体"/>
                <w:bCs/>
                <w:sz w:val="24"/>
                <w:szCs w:val="24"/>
                <w:u w:val="none"/>
              </w:rPr>
            </w:pPr>
          </w:p>
        </w:tc>
      </w:tr>
      <w:tr w14:paraId="62A8C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2" w:type="dxa"/>
            <w:vAlign w:val="top"/>
          </w:tcPr>
          <w:p w14:paraId="063ECDB1">
            <w:pPr>
              <w:jc w:val="center"/>
              <w:rPr>
                <w:rFonts w:hint="eastAsia" w:ascii="宋体" w:hAnsi="宋体" w:eastAsia="宋体" w:cs="宋体"/>
                <w:color w:val="000000"/>
                <w:sz w:val="24"/>
                <w:szCs w:val="24"/>
              </w:rPr>
            </w:pPr>
            <w:r>
              <w:rPr>
                <w:rFonts w:hint="eastAsia" w:ascii="宋体" w:hAnsi="宋体" w:eastAsia="宋体" w:cs="宋体"/>
                <w:sz w:val="24"/>
                <w:szCs w:val="24"/>
              </w:rPr>
              <w:t>注册地址</w:t>
            </w:r>
          </w:p>
        </w:tc>
        <w:tc>
          <w:tcPr>
            <w:tcW w:w="3402" w:type="dxa"/>
            <w:vAlign w:val="top"/>
          </w:tcPr>
          <w:p w14:paraId="51D6D882">
            <w:pPr>
              <w:jc w:val="center"/>
              <w:rPr>
                <w:rFonts w:hint="eastAsia" w:ascii="宋体" w:hAnsi="宋体" w:eastAsia="宋体" w:cs="宋体"/>
                <w:color w:val="000000"/>
                <w:sz w:val="24"/>
                <w:szCs w:val="24"/>
              </w:rPr>
            </w:pPr>
          </w:p>
        </w:tc>
        <w:tc>
          <w:tcPr>
            <w:tcW w:w="4111" w:type="dxa"/>
            <w:vAlign w:val="top"/>
          </w:tcPr>
          <w:p w14:paraId="208E4381">
            <w:pPr>
              <w:jc w:val="center"/>
              <w:rPr>
                <w:rFonts w:hint="eastAsia" w:ascii="宋体" w:hAnsi="宋体" w:eastAsia="宋体" w:cs="宋体"/>
                <w:color w:val="000000"/>
                <w:sz w:val="24"/>
                <w:szCs w:val="24"/>
                <w:u w:val="none"/>
                <w:lang w:eastAsia="zh-CN"/>
              </w:rPr>
            </w:pPr>
          </w:p>
        </w:tc>
      </w:tr>
      <w:tr w14:paraId="75DAC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2" w:type="dxa"/>
            <w:vAlign w:val="top"/>
          </w:tcPr>
          <w:p w14:paraId="023833FA">
            <w:pPr>
              <w:jc w:val="center"/>
              <w:rPr>
                <w:rFonts w:hint="eastAsia" w:ascii="宋体" w:hAnsi="宋体" w:eastAsia="宋体" w:cs="宋体"/>
                <w:color w:val="000000"/>
                <w:sz w:val="24"/>
                <w:szCs w:val="24"/>
              </w:rPr>
            </w:pPr>
            <w:r>
              <w:rPr>
                <w:rFonts w:hint="eastAsia" w:ascii="宋体" w:hAnsi="宋体" w:eastAsia="宋体" w:cs="宋体"/>
                <w:sz w:val="24"/>
                <w:szCs w:val="24"/>
              </w:rPr>
              <w:t>注册电话</w:t>
            </w:r>
          </w:p>
        </w:tc>
        <w:tc>
          <w:tcPr>
            <w:tcW w:w="3402" w:type="dxa"/>
            <w:vAlign w:val="top"/>
          </w:tcPr>
          <w:p w14:paraId="468EA7DC">
            <w:pPr>
              <w:jc w:val="center"/>
              <w:rPr>
                <w:rFonts w:hint="eastAsia" w:ascii="宋体" w:hAnsi="宋体" w:eastAsia="宋体" w:cs="宋体"/>
                <w:color w:val="000000"/>
                <w:sz w:val="24"/>
                <w:szCs w:val="24"/>
              </w:rPr>
            </w:pPr>
          </w:p>
        </w:tc>
        <w:tc>
          <w:tcPr>
            <w:tcW w:w="4111" w:type="dxa"/>
            <w:vAlign w:val="top"/>
          </w:tcPr>
          <w:p w14:paraId="573DD49B">
            <w:pPr>
              <w:jc w:val="center"/>
              <w:rPr>
                <w:rFonts w:hint="eastAsia" w:ascii="宋体" w:hAnsi="宋体" w:eastAsia="宋体" w:cs="宋体"/>
                <w:bCs/>
                <w:sz w:val="24"/>
                <w:szCs w:val="24"/>
                <w:u w:val="none"/>
                <w:lang w:val="en-US" w:eastAsia="zh-CN"/>
              </w:rPr>
            </w:pPr>
          </w:p>
        </w:tc>
      </w:tr>
      <w:tr w14:paraId="4D148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2" w:type="dxa"/>
            <w:vAlign w:val="top"/>
          </w:tcPr>
          <w:p w14:paraId="45C3E362">
            <w:pPr>
              <w:jc w:val="center"/>
              <w:rPr>
                <w:rFonts w:hint="eastAsia" w:ascii="宋体" w:hAnsi="宋体" w:eastAsia="宋体" w:cs="宋体"/>
                <w:color w:val="000000"/>
                <w:sz w:val="24"/>
                <w:szCs w:val="24"/>
              </w:rPr>
            </w:pPr>
            <w:r>
              <w:rPr>
                <w:rFonts w:hint="eastAsia" w:ascii="宋体" w:hAnsi="宋体" w:eastAsia="宋体" w:cs="宋体"/>
                <w:sz w:val="24"/>
                <w:szCs w:val="24"/>
              </w:rPr>
              <w:t>开户行</w:t>
            </w:r>
          </w:p>
        </w:tc>
        <w:tc>
          <w:tcPr>
            <w:tcW w:w="3402" w:type="dxa"/>
            <w:vAlign w:val="top"/>
          </w:tcPr>
          <w:p w14:paraId="21332D41">
            <w:pPr>
              <w:jc w:val="center"/>
              <w:rPr>
                <w:rFonts w:hint="eastAsia" w:ascii="宋体" w:hAnsi="宋体" w:eastAsia="宋体" w:cs="宋体"/>
                <w:color w:val="000000"/>
                <w:sz w:val="24"/>
                <w:szCs w:val="24"/>
              </w:rPr>
            </w:pPr>
          </w:p>
        </w:tc>
        <w:tc>
          <w:tcPr>
            <w:tcW w:w="4111" w:type="dxa"/>
            <w:vAlign w:val="top"/>
          </w:tcPr>
          <w:p w14:paraId="2F666CDD">
            <w:pPr>
              <w:jc w:val="center"/>
              <w:rPr>
                <w:rFonts w:hint="eastAsia" w:ascii="宋体" w:hAnsi="宋体" w:eastAsia="宋体" w:cs="宋体"/>
                <w:color w:val="000000"/>
                <w:sz w:val="24"/>
                <w:szCs w:val="24"/>
                <w:u w:val="none"/>
              </w:rPr>
            </w:pPr>
          </w:p>
        </w:tc>
      </w:tr>
      <w:tr w14:paraId="1BB14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2" w:type="dxa"/>
            <w:vAlign w:val="top"/>
          </w:tcPr>
          <w:p w14:paraId="2257ED09">
            <w:pPr>
              <w:jc w:val="center"/>
              <w:rPr>
                <w:rFonts w:hint="eastAsia" w:ascii="宋体" w:hAnsi="宋体" w:eastAsia="宋体" w:cs="宋体"/>
                <w:color w:val="000000"/>
                <w:sz w:val="24"/>
                <w:szCs w:val="24"/>
              </w:rPr>
            </w:pPr>
            <w:r>
              <w:rPr>
                <w:rFonts w:hint="eastAsia" w:ascii="宋体" w:hAnsi="宋体" w:eastAsia="宋体" w:cs="宋体"/>
                <w:sz w:val="24"/>
                <w:szCs w:val="24"/>
              </w:rPr>
              <w:t>账  号</w:t>
            </w:r>
          </w:p>
        </w:tc>
        <w:tc>
          <w:tcPr>
            <w:tcW w:w="3402" w:type="dxa"/>
            <w:vAlign w:val="top"/>
          </w:tcPr>
          <w:p w14:paraId="20FC2A68">
            <w:pPr>
              <w:jc w:val="center"/>
              <w:rPr>
                <w:rFonts w:hint="eastAsia" w:ascii="宋体" w:hAnsi="宋体" w:eastAsia="宋体" w:cs="宋体"/>
                <w:color w:val="000000"/>
                <w:sz w:val="24"/>
                <w:szCs w:val="24"/>
              </w:rPr>
            </w:pPr>
          </w:p>
        </w:tc>
        <w:tc>
          <w:tcPr>
            <w:tcW w:w="4111" w:type="dxa"/>
            <w:vAlign w:val="top"/>
          </w:tcPr>
          <w:p w14:paraId="68751771">
            <w:pPr>
              <w:jc w:val="center"/>
              <w:rPr>
                <w:rFonts w:hint="eastAsia" w:ascii="宋体" w:hAnsi="宋体" w:eastAsia="宋体" w:cs="宋体"/>
                <w:bCs/>
                <w:sz w:val="24"/>
                <w:szCs w:val="24"/>
                <w:u w:val="none"/>
              </w:rPr>
            </w:pPr>
          </w:p>
        </w:tc>
      </w:tr>
    </w:tbl>
    <w:p w14:paraId="160AE268">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卖方向买方提供的发票的税务信息必须与上述买卖双方的税务信息一致。</w:t>
      </w:r>
    </w:p>
    <w:p w14:paraId="7AB3CBC9">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10.2在双方办理完结算单后，卖方根据本期结算单在</w:t>
      </w:r>
      <w:r>
        <w:rPr>
          <w:rFonts w:hint="eastAsia" w:ascii="宋体" w:hAnsi="宋体" w:eastAsia="宋体" w:cs="宋体"/>
          <w:color w:val="000000"/>
          <w:sz w:val="24"/>
          <w:szCs w:val="24"/>
        </w:rPr>
        <w:t xml:space="preserve"> 15  </w:t>
      </w:r>
      <w:r>
        <w:rPr>
          <w:rFonts w:hint="eastAsia" w:ascii="宋体" w:hAnsi="宋体" w:eastAsia="宋体" w:cs="宋体"/>
          <w:color w:val="000000"/>
          <w:sz w:val="24"/>
          <w:szCs w:val="24"/>
          <w:u w:val="none"/>
        </w:rPr>
        <w:t>个工作日内开具并送达真实、合法、有效的</w:t>
      </w:r>
      <w:r>
        <w:rPr>
          <w:rFonts w:hint="eastAsia" w:ascii="宋体" w:hAnsi="宋体" w:eastAsia="宋体" w:cs="宋体"/>
          <w:color w:val="FF0000"/>
          <w:sz w:val="24"/>
          <w:szCs w:val="24"/>
          <w:u w:val="none"/>
        </w:rPr>
        <w:t>增值税专用发票给买方入账</w:t>
      </w:r>
      <w:r>
        <w:rPr>
          <w:rFonts w:hint="eastAsia" w:ascii="宋体" w:hAnsi="宋体" w:eastAsia="宋体" w:cs="宋体"/>
          <w:color w:val="000000"/>
          <w:sz w:val="24"/>
          <w:szCs w:val="24"/>
          <w:u w:val="none"/>
        </w:rPr>
        <w:t>，否则买方有权拒绝支付，且无需承担任何责任，且卖方的各项合同义务仍应按合同约定履行。</w:t>
      </w:r>
    </w:p>
    <w:p w14:paraId="61E87838">
      <w:pPr>
        <w:numPr>
          <w:ilvl w:val="0"/>
          <w:numId w:val="5"/>
        </w:numPr>
        <w:spacing w:line="360" w:lineRule="auto"/>
        <w:outlineLvl w:val="0"/>
        <w:rPr>
          <w:rFonts w:hint="eastAsia" w:ascii="宋体" w:hAnsi="宋体" w:eastAsia="宋体" w:cs="宋体"/>
          <w:b/>
          <w:color w:val="000000"/>
          <w:sz w:val="24"/>
          <w:szCs w:val="24"/>
        </w:rPr>
      </w:pPr>
      <w:bookmarkStart w:id="112" w:name="_Toc522089516"/>
      <w:bookmarkStart w:id="113" w:name="_Toc522089342"/>
      <w:r>
        <w:rPr>
          <w:rFonts w:hint="eastAsia" w:ascii="宋体" w:hAnsi="宋体" w:eastAsia="宋体" w:cs="宋体"/>
          <w:b/>
          <w:color w:val="000000"/>
          <w:sz w:val="24"/>
          <w:szCs w:val="24"/>
        </w:rPr>
        <w:t>双方权利和义务</w:t>
      </w:r>
      <w:bookmarkEnd w:id="112"/>
      <w:bookmarkEnd w:id="113"/>
    </w:p>
    <w:p w14:paraId="7339BC17">
      <w:pPr>
        <w:pStyle w:val="6"/>
        <w:spacing w:line="360" w:lineRule="auto"/>
        <w:ind w:firstLine="480" w:firstLineChars="200"/>
        <w:outlineLvl w:val="1"/>
        <w:rPr>
          <w:rFonts w:hint="eastAsia" w:ascii="宋体" w:hAnsi="宋体" w:eastAsia="宋体" w:cs="宋体"/>
          <w:color w:val="000000"/>
          <w:sz w:val="24"/>
          <w:szCs w:val="24"/>
          <w:u w:val="none"/>
        </w:rPr>
      </w:pPr>
      <w:bookmarkStart w:id="114" w:name="_Toc522089343"/>
      <w:bookmarkStart w:id="115" w:name="_Toc522089517"/>
      <w:r>
        <w:rPr>
          <w:rFonts w:hint="eastAsia" w:ascii="宋体" w:hAnsi="宋体" w:eastAsia="宋体" w:cs="宋体"/>
          <w:color w:val="000000"/>
          <w:sz w:val="24"/>
          <w:szCs w:val="24"/>
          <w:u w:val="none"/>
        </w:rPr>
        <w:t>11.1买方的权利和义务</w:t>
      </w:r>
      <w:bookmarkEnd w:id="114"/>
      <w:bookmarkEnd w:id="115"/>
    </w:p>
    <w:p w14:paraId="46547AE8">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11.1.1提供材料的需求计划：买方提前</w:t>
      </w:r>
      <w:r>
        <w:rPr>
          <w:rFonts w:hint="eastAsia" w:ascii="宋体" w:hAnsi="宋体" w:eastAsia="宋体" w:cs="宋体"/>
          <w:color w:val="000000"/>
          <w:sz w:val="24"/>
          <w:szCs w:val="24"/>
        </w:rPr>
        <w:t xml:space="preserve"> 5  </w:t>
      </w:r>
      <w:r>
        <w:rPr>
          <w:rFonts w:hint="eastAsia" w:ascii="宋体" w:hAnsi="宋体" w:eastAsia="宋体" w:cs="宋体"/>
          <w:color w:val="000000"/>
          <w:sz w:val="24"/>
          <w:szCs w:val="24"/>
          <w:u w:val="none"/>
        </w:rPr>
        <w:t>天向卖方提供下批次材料需求计划。临时增减需求计划的，提前</w:t>
      </w:r>
      <w:r>
        <w:rPr>
          <w:rFonts w:hint="eastAsia" w:ascii="宋体" w:hAnsi="宋体" w:eastAsia="宋体" w:cs="宋体"/>
          <w:color w:val="000000"/>
          <w:sz w:val="24"/>
          <w:szCs w:val="24"/>
        </w:rPr>
        <w:t xml:space="preserve"> 3  </w:t>
      </w:r>
      <w:r>
        <w:rPr>
          <w:rFonts w:hint="eastAsia" w:ascii="宋体" w:hAnsi="宋体" w:eastAsia="宋体" w:cs="宋体"/>
          <w:color w:val="000000"/>
          <w:sz w:val="24"/>
          <w:szCs w:val="24"/>
          <w:u w:val="none"/>
        </w:rPr>
        <w:t>天向卖方提供需求计划。</w:t>
      </w:r>
    </w:p>
    <w:p w14:paraId="3A934144">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11.1.2提供材料的交货地点、质量要求、结算方法、支付方法、工程大概进度等卖方应该知道的信息。</w:t>
      </w:r>
    </w:p>
    <w:p w14:paraId="1527C65A">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11.1.3收货后，及时给卖方签收并出具签收单据。</w:t>
      </w:r>
    </w:p>
    <w:p w14:paraId="08F16A65">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11.1.4确保施工便道、场地满足供应材料的基本条件，并对卖方的供应行为积极配合。</w:t>
      </w:r>
    </w:p>
    <w:p w14:paraId="635EF1A8">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11.1.5负责货物的验收、质量抽检工作。</w:t>
      </w:r>
    </w:p>
    <w:p w14:paraId="03456B95">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11.1.6按时配合卖方办理结算手续。</w:t>
      </w:r>
    </w:p>
    <w:p w14:paraId="457E8954">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11.1.7按合同规定支付货款。</w:t>
      </w:r>
    </w:p>
    <w:p w14:paraId="7DC0847C">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11.1.8享有对卖方的督办权。</w:t>
      </w:r>
    </w:p>
    <w:p w14:paraId="7864B9E4">
      <w:pPr>
        <w:pStyle w:val="6"/>
        <w:spacing w:line="360" w:lineRule="auto"/>
        <w:ind w:firstLine="480" w:firstLineChars="200"/>
        <w:outlineLvl w:val="1"/>
        <w:rPr>
          <w:rFonts w:hint="eastAsia" w:ascii="宋体" w:hAnsi="宋体" w:eastAsia="宋体" w:cs="宋体"/>
          <w:color w:val="000000"/>
          <w:sz w:val="24"/>
          <w:szCs w:val="24"/>
          <w:u w:val="none"/>
        </w:rPr>
      </w:pPr>
      <w:bookmarkStart w:id="116" w:name="_Toc522089344"/>
      <w:bookmarkStart w:id="117" w:name="_Toc522089518"/>
      <w:r>
        <w:rPr>
          <w:rFonts w:hint="eastAsia" w:ascii="宋体" w:hAnsi="宋体" w:eastAsia="宋体" w:cs="宋体"/>
          <w:color w:val="000000"/>
          <w:sz w:val="24"/>
          <w:szCs w:val="24"/>
          <w:u w:val="none"/>
        </w:rPr>
        <w:t>11.2卖方的权利和义务</w:t>
      </w:r>
      <w:bookmarkEnd w:id="116"/>
      <w:bookmarkEnd w:id="117"/>
    </w:p>
    <w:p w14:paraId="1ED8CDFE">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11.2.1卖方应在材料送达</w:t>
      </w:r>
      <w:r>
        <w:rPr>
          <w:rFonts w:hint="eastAsia" w:ascii="宋体" w:hAnsi="宋体" w:eastAsia="宋体" w:cs="宋体"/>
          <w:color w:val="000000"/>
          <w:sz w:val="24"/>
          <w:szCs w:val="24"/>
        </w:rPr>
        <w:t xml:space="preserve"> 12  </w:t>
      </w:r>
      <w:r>
        <w:rPr>
          <w:rFonts w:hint="eastAsia" w:ascii="宋体" w:hAnsi="宋体" w:eastAsia="宋体" w:cs="宋体"/>
          <w:color w:val="000000"/>
          <w:sz w:val="24"/>
          <w:szCs w:val="24"/>
          <w:u w:val="none"/>
        </w:rPr>
        <w:t>小时前以本合同7.1条款约定的方式将合同号、材料名称、数量、运输工具名称、车/船号、启运日期及预计到达时间通知买方授权代表。</w:t>
      </w:r>
    </w:p>
    <w:p w14:paraId="01D3C4FD">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11.2.2按照合同的约定，及时、保质、保量，确保材料送达交货地点。</w:t>
      </w:r>
    </w:p>
    <w:p w14:paraId="7E5409E3">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11.2.3货物到达现场后,积极配合买方收货。</w:t>
      </w:r>
    </w:p>
    <w:p w14:paraId="5DFBEAD9">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11.2.4买方提出异议时，积极配合处理。</w:t>
      </w:r>
    </w:p>
    <w:p w14:paraId="4197BD88">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11.2.5按照买方要求免费提供相关材料的技术支持、信息支持。</w:t>
      </w:r>
    </w:p>
    <w:p w14:paraId="5A28BCA8">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11.2.6及时联系买方办理结算。</w:t>
      </w:r>
    </w:p>
    <w:p w14:paraId="25E828E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11.2.7按国家、地方政策及其他任何政府行为等规定，对货物供应有时间、数量、手续等要求的，卖方应在签订合同前告知买方。否则，卖方不得以此为由主张免除违约责任或提出任何费用请求。</w:t>
      </w:r>
    </w:p>
    <w:p w14:paraId="04180081">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11.2.8为履行本合同而投入的人员、材料、设备、工具等购买财产保险、人身险、第三者责任险等，在材料装、运等整个供应过程中发生的安全事故和财产损失由卖方承担费用和责任。</w:t>
      </w:r>
    </w:p>
    <w:p w14:paraId="118AE3E2">
      <w:pPr>
        <w:numPr>
          <w:ilvl w:val="0"/>
          <w:numId w:val="5"/>
        </w:numPr>
        <w:spacing w:line="360" w:lineRule="auto"/>
        <w:outlineLvl w:val="0"/>
        <w:rPr>
          <w:rFonts w:hint="eastAsia" w:ascii="宋体" w:hAnsi="宋体" w:eastAsia="宋体" w:cs="宋体"/>
          <w:b/>
          <w:color w:val="000000"/>
          <w:sz w:val="24"/>
          <w:szCs w:val="24"/>
        </w:rPr>
      </w:pPr>
      <w:bookmarkStart w:id="118" w:name="_Toc522089345"/>
      <w:bookmarkStart w:id="119" w:name="_Toc522089519"/>
      <w:r>
        <w:rPr>
          <w:rFonts w:hint="eastAsia" w:ascii="宋体" w:hAnsi="宋体" w:eastAsia="宋体" w:cs="宋体"/>
          <w:b/>
          <w:color w:val="000000"/>
          <w:sz w:val="24"/>
          <w:szCs w:val="24"/>
        </w:rPr>
        <w:t>质量保证金及保证期</w:t>
      </w:r>
      <w:bookmarkEnd w:id="118"/>
      <w:bookmarkEnd w:id="119"/>
    </w:p>
    <w:p w14:paraId="02CC6A24">
      <w:pPr>
        <w:pStyle w:val="6"/>
        <w:spacing w:line="360" w:lineRule="auto"/>
        <w:ind w:firstLine="480" w:firstLineChars="200"/>
        <w:rPr>
          <w:rFonts w:hint="eastAsia" w:ascii="宋体" w:hAnsi="宋体" w:eastAsia="宋体" w:cs="宋体"/>
          <w:color w:val="000000"/>
          <w:sz w:val="24"/>
          <w:szCs w:val="24"/>
          <w:u w:val="none"/>
        </w:rPr>
      </w:pPr>
      <w:bookmarkStart w:id="120" w:name="_Toc522089346"/>
      <w:bookmarkStart w:id="121" w:name="_Toc522089520"/>
      <w:r>
        <w:rPr>
          <w:rFonts w:hint="eastAsia" w:ascii="宋体" w:hAnsi="宋体" w:eastAsia="宋体" w:cs="宋体"/>
          <w:color w:val="000000"/>
          <w:sz w:val="24"/>
          <w:szCs w:val="24"/>
          <w:u w:val="none"/>
        </w:rPr>
        <w:t>12.1 质量保证金办理：按结算金额</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%的材料款做质量保证金。</w:t>
      </w:r>
    </w:p>
    <w:p w14:paraId="7633CB4C">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12.2质量保证期：在该批次材料全部交货验收后</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u w:val="none"/>
        </w:rPr>
        <w:t>个月作为该批次材料的质量保证期。</w:t>
      </w:r>
    </w:p>
    <w:p w14:paraId="2FECFAD9">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12.3质量保证金支付：在该批次材料质量保证期满后由卖方书面申请，经买方审核后</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天内，无质量问题时支付给卖方（无息）。</w:t>
      </w:r>
    </w:p>
    <w:p w14:paraId="4AB53992">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12.4质量保证金的扣留和支付，并不免除卖方对交付材料质量的保证责任。</w:t>
      </w:r>
    </w:p>
    <w:p w14:paraId="4DB3D98D">
      <w:pPr>
        <w:numPr>
          <w:ilvl w:val="0"/>
          <w:numId w:val="5"/>
        </w:numPr>
        <w:spacing w:line="360" w:lineRule="auto"/>
        <w:outlineLvl w:val="0"/>
        <w:rPr>
          <w:rFonts w:hint="eastAsia" w:ascii="宋体" w:hAnsi="宋体" w:eastAsia="宋体" w:cs="宋体"/>
          <w:b/>
          <w:color w:val="000000"/>
          <w:sz w:val="24"/>
          <w:szCs w:val="24"/>
        </w:rPr>
      </w:pPr>
      <w:r>
        <w:rPr>
          <w:rFonts w:hint="eastAsia" w:ascii="宋体" w:hAnsi="宋体" w:eastAsia="宋体" w:cs="宋体"/>
          <w:b/>
          <w:color w:val="000000"/>
          <w:sz w:val="24"/>
          <w:szCs w:val="24"/>
        </w:rPr>
        <w:t>履约担保</w:t>
      </w:r>
      <w:bookmarkEnd w:id="120"/>
      <w:bookmarkEnd w:id="121"/>
    </w:p>
    <w:p w14:paraId="4874D734">
      <w:pPr>
        <w:spacing w:line="500" w:lineRule="exact"/>
        <w:ind w:firstLine="480" w:firstLineChars="200"/>
        <w:rPr>
          <w:rFonts w:hint="eastAsia" w:ascii="宋体" w:hAnsi="宋体" w:eastAsia="宋体" w:cs="宋体"/>
          <w:sz w:val="24"/>
          <w:szCs w:val="24"/>
        </w:rPr>
      </w:pPr>
      <w:bookmarkStart w:id="122" w:name="_Toc522089521"/>
      <w:bookmarkStart w:id="123" w:name="_Toc522089347"/>
      <w:r>
        <w:rPr>
          <w:rFonts w:hint="eastAsia" w:ascii="宋体" w:hAnsi="宋体" w:eastAsia="宋体" w:cs="宋体"/>
          <w:color w:val="auto"/>
          <w:sz w:val="24"/>
          <w:szCs w:val="24"/>
          <w:highlight w:val="none"/>
        </w:rPr>
        <w:t>13.1</w:t>
      </w:r>
      <w:r>
        <w:rPr>
          <w:rFonts w:hint="eastAsia" w:ascii="宋体" w:hAnsi="宋体" w:eastAsia="宋体" w:cs="宋体"/>
          <w:sz w:val="24"/>
          <w:szCs w:val="24"/>
        </w:rPr>
        <w:t>卖方在签订合同前应一次性提交合同额的</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sz w:val="24"/>
          <w:szCs w:val="24"/>
        </w:rPr>
        <w:t>作为履约保证金</w:t>
      </w:r>
      <w:r>
        <w:rPr>
          <w:rFonts w:hint="eastAsia" w:ascii="宋体" w:hAnsi="宋体" w:eastAsia="宋体" w:cs="宋体"/>
          <w:sz w:val="24"/>
          <w:szCs w:val="24"/>
          <w:lang w:eastAsia="zh-CN"/>
        </w:rPr>
        <w:t>。</w:t>
      </w:r>
    </w:p>
    <w:p w14:paraId="6F2EBAA6">
      <w:pPr>
        <w:pStyle w:val="39"/>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13.2履约担保的有效期限为合同最后一批材料交货验收后一个月，如履约保函有约定期限的，根据实际交货情况自动调整。</w:t>
      </w:r>
    </w:p>
    <w:p w14:paraId="0B17E0CF">
      <w:pPr>
        <w:pStyle w:val="39"/>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13.3因卖方原因导致材料交货时间延长，其履约担保有效期应相应延长。</w:t>
      </w:r>
    </w:p>
    <w:p w14:paraId="6BE64524">
      <w:pPr>
        <w:pStyle w:val="39"/>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13.4履约担保到期后由卖方书面申请，经买方审核后一个月内退还（无息）。</w:t>
      </w:r>
    </w:p>
    <w:p w14:paraId="7A8E23BB">
      <w:pPr>
        <w:pStyle w:val="39"/>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13.5履约担保的退还或不予退还并不免除卖方对已交付材料的质量保证责任。</w:t>
      </w:r>
    </w:p>
    <w:p w14:paraId="66575776">
      <w:pPr>
        <w:numPr>
          <w:ilvl w:val="0"/>
          <w:numId w:val="5"/>
        </w:numPr>
        <w:spacing w:line="360" w:lineRule="auto"/>
        <w:outlineLvl w:val="0"/>
        <w:rPr>
          <w:rFonts w:hint="eastAsia" w:ascii="宋体" w:hAnsi="宋体" w:eastAsia="宋体" w:cs="宋体"/>
          <w:b/>
          <w:color w:val="000000"/>
          <w:sz w:val="24"/>
          <w:szCs w:val="24"/>
        </w:rPr>
      </w:pPr>
      <w:r>
        <w:rPr>
          <w:rFonts w:hint="eastAsia" w:ascii="宋体" w:hAnsi="宋体" w:eastAsia="宋体" w:cs="宋体"/>
          <w:b/>
          <w:color w:val="000000"/>
          <w:sz w:val="24"/>
          <w:szCs w:val="24"/>
        </w:rPr>
        <w:t>质量事故</w:t>
      </w:r>
      <w:bookmarkEnd w:id="122"/>
      <w:bookmarkEnd w:id="123"/>
    </w:p>
    <w:p w14:paraId="32E94953">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14.1卖方材料不合格造成的质量事故：</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5DE32754">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14.2卖方不能按时、按量供应材料造成施工停工，而导致的质量事故：</w:t>
      </w:r>
      <w:r>
        <w:rPr>
          <w:rFonts w:hint="eastAsia" w:ascii="宋体" w:hAnsi="宋体" w:eastAsia="宋体" w:cs="宋体"/>
          <w:color w:val="000000"/>
          <w:sz w:val="24"/>
          <w:szCs w:val="24"/>
          <w:u w:val="single"/>
          <w:lang w:val="en-US" w:eastAsia="zh-CN"/>
        </w:rPr>
        <w:t xml:space="preserve">                                                         </w:t>
      </w:r>
    </w:p>
    <w:p w14:paraId="0C644BD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14.3如卖方发生以上行为，买方有权解除合同另行采购，由此造成的价差及费用由卖方承担。</w:t>
      </w:r>
    </w:p>
    <w:p w14:paraId="2F3D7F05">
      <w:pPr>
        <w:numPr>
          <w:ilvl w:val="0"/>
          <w:numId w:val="5"/>
        </w:numPr>
        <w:spacing w:line="360" w:lineRule="auto"/>
        <w:outlineLvl w:val="0"/>
        <w:rPr>
          <w:rFonts w:hint="eastAsia" w:ascii="宋体" w:hAnsi="宋体" w:eastAsia="宋体" w:cs="宋体"/>
          <w:b/>
          <w:color w:val="000000"/>
          <w:sz w:val="24"/>
          <w:szCs w:val="24"/>
        </w:rPr>
      </w:pPr>
      <w:bookmarkStart w:id="124" w:name="_Toc522089348"/>
      <w:bookmarkStart w:id="125" w:name="_Toc522089522"/>
      <w:r>
        <w:rPr>
          <w:rFonts w:hint="eastAsia" w:ascii="宋体" w:hAnsi="宋体" w:eastAsia="宋体" w:cs="宋体"/>
          <w:b/>
          <w:color w:val="000000"/>
          <w:sz w:val="24"/>
          <w:szCs w:val="24"/>
        </w:rPr>
        <w:t>违约责任</w:t>
      </w:r>
      <w:bookmarkEnd w:id="124"/>
      <w:bookmarkEnd w:id="125"/>
    </w:p>
    <w:p w14:paraId="58A4AE4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15.1卖方不能及时供应材料，买方有权要求卖方赔偿经济损失，同时支付违约金</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元/次。</w:t>
      </w:r>
    </w:p>
    <w:p w14:paraId="47652E6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15.2卖方产品质量不符合合同约定，买方有权要求卖方赔偿经济损失，同时支付违约金</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元/次。</w:t>
      </w:r>
    </w:p>
    <w:p w14:paraId="2DC4BB9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15.3若卖方在合同执行过程中被政府行业主管部门（如质监、交通、住建等部门）或业主单位列入不合格名录或黑名单（无论是否在本项目上被抽查到不合格），应视为卖方违约。买方有权采取解除合同、要求退货等措施，如造成损失的买方有权要求卖方进行赔偿。</w:t>
      </w:r>
    </w:p>
    <w:p w14:paraId="77778DA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15.4如卖方违约，买方保留单方解除本合同的权力。卖方按本合同约定应承担的违约金、赔偿金，买方有权从货款或履约担保或质量保证金中直接扣除，不足部分由卖方另行支付。</w:t>
      </w:r>
    </w:p>
    <w:p w14:paraId="2DB5C407">
      <w:pPr>
        <w:spacing w:line="360" w:lineRule="auto"/>
        <w:ind w:firstLine="480" w:firstLineChars="200"/>
        <w:rPr>
          <w:rFonts w:hint="eastAsia" w:ascii="宋体" w:hAnsi="宋体" w:eastAsia="宋体" w:cs="宋体"/>
          <w:sz w:val="24"/>
          <w:szCs w:val="24"/>
        </w:rPr>
      </w:pPr>
      <w:r>
        <w:rPr>
          <w:rFonts w:hint="eastAsia" w:ascii="宋体" w:hAnsi="宋体" w:eastAsia="宋体" w:cs="宋体"/>
          <w:b w:val="0"/>
          <w:bCs w:val="0"/>
          <w:color w:val="000000"/>
          <w:kern w:val="2"/>
          <w:sz w:val="24"/>
          <w:szCs w:val="24"/>
          <w:lang w:val="en-US" w:eastAsia="zh-CN" w:bidi="ar-SA"/>
        </w:rPr>
        <w:t xml:space="preserve">15.5 </w:t>
      </w:r>
      <w:r>
        <w:rPr>
          <w:rFonts w:hint="eastAsia" w:ascii="宋体" w:hAnsi="宋体" w:eastAsia="宋体" w:cs="宋体"/>
          <w:color w:val="000000"/>
          <w:sz w:val="24"/>
          <w:szCs w:val="24"/>
          <w:highlight w:val="none"/>
        </w:rPr>
        <w:t>买方违约责任：若买方无正当理由不按时向卖方支付合同款项，卖方给予</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个月免息宽限期。如买方仍未付款，自宽限期到期后买方应按应付款项金额和延期时间以及中国人民银行授权全国银行间同业拆借中心公布的一年期贷款市场报价利率(LPR)计算逾期利息</w:t>
      </w:r>
      <w:r>
        <w:rPr>
          <w:rFonts w:hint="eastAsia" w:ascii="宋体" w:hAnsi="宋体" w:eastAsia="宋体" w:cs="宋体"/>
          <w:color w:val="000000"/>
          <w:sz w:val="24"/>
          <w:szCs w:val="24"/>
          <w:highlight w:val="none"/>
          <w:lang w:eastAsia="zh-CN"/>
        </w:rPr>
        <w:t>。</w:t>
      </w:r>
    </w:p>
    <w:p w14:paraId="45A0241B">
      <w:pPr>
        <w:numPr>
          <w:ilvl w:val="0"/>
          <w:numId w:val="5"/>
        </w:numPr>
        <w:spacing w:line="360" w:lineRule="auto"/>
        <w:outlineLvl w:val="0"/>
        <w:rPr>
          <w:rFonts w:hint="eastAsia" w:ascii="宋体" w:hAnsi="宋体" w:eastAsia="宋体" w:cs="宋体"/>
          <w:b/>
          <w:color w:val="000000"/>
          <w:sz w:val="24"/>
          <w:szCs w:val="24"/>
        </w:rPr>
      </w:pPr>
      <w:bookmarkStart w:id="126" w:name="_Toc522089350"/>
      <w:bookmarkStart w:id="127" w:name="_Toc522089524"/>
      <w:r>
        <w:rPr>
          <w:rFonts w:hint="eastAsia" w:ascii="宋体" w:hAnsi="宋体" w:eastAsia="宋体" w:cs="宋体"/>
          <w:b/>
          <w:color w:val="000000"/>
          <w:sz w:val="24"/>
          <w:szCs w:val="24"/>
        </w:rPr>
        <w:t>知识产权</w:t>
      </w:r>
      <w:bookmarkEnd w:id="126"/>
      <w:bookmarkEnd w:id="127"/>
    </w:p>
    <w:p w14:paraId="4CAB78C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16.1 除合同条款另有约定外，买方提供给卖方的图纸、技术规格书以及反映买方要求的或其他类似性质的文件的知识产权属于买方，卖方可以为实现合同目的而复制、使用此类文件，但不能用于与合同无关的其他事项。未经买方书面同意，卖方不得为了合同以外的目的而复制、使用上述文件或将之提供给任何第三方。</w:t>
      </w:r>
    </w:p>
    <w:p w14:paraId="6B17CB1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16.2卖方承诺：买方在使用其货物或货物的任何一部分时，免受第三方提出的侵犯其专利权、商标权、著作权或其他知识产权的起诉。任何第三方提出的侵权指控，卖方必须与第三方交涉并承担由此引起的一切法律责任和费用（包括但不限于买方支出的诉讼费用、律师费用、其他应诉抗辩费用以及经有关机构裁决需由买方承担的索赔人所主张的损失赔偿、诉讼费用、律师费用等）。</w:t>
      </w:r>
    </w:p>
    <w:p w14:paraId="08A1D04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16.3除合同条款另有约定外，卖方在合同签订前和签订时已确定采用的专利、专有技术、技术秘密的使用费已包含在签约合同价中。</w:t>
      </w:r>
    </w:p>
    <w:p w14:paraId="42742034">
      <w:pPr>
        <w:numPr>
          <w:ilvl w:val="0"/>
          <w:numId w:val="5"/>
        </w:numPr>
        <w:spacing w:line="360" w:lineRule="auto"/>
        <w:outlineLvl w:val="0"/>
        <w:rPr>
          <w:rFonts w:hint="eastAsia" w:ascii="宋体" w:hAnsi="宋体" w:eastAsia="宋体" w:cs="宋体"/>
          <w:b/>
          <w:color w:val="000000"/>
          <w:sz w:val="24"/>
          <w:szCs w:val="24"/>
        </w:rPr>
      </w:pPr>
      <w:bookmarkStart w:id="128" w:name="_Toc522089351"/>
      <w:bookmarkStart w:id="129" w:name="_Toc522089525"/>
      <w:r>
        <w:rPr>
          <w:rFonts w:hint="eastAsia" w:ascii="宋体" w:hAnsi="宋体" w:eastAsia="宋体" w:cs="宋体"/>
          <w:b/>
          <w:color w:val="000000"/>
          <w:sz w:val="24"/>
          <w:szCs w:val="24"/>
        </w:rPr>
        <w:t>保密</w:t>
      </w:r>
      <w:bookmarkEnd w:id="128"/>
      <w:bookmarkEnd w:id="129"/>
    </w:p>
    <w:p w14:paraId="5B68B06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17.1未经买方书面同意，卖方不得将由买方或代表买方提供的有关合同或任何合同条文、技术规格书、计划、图纸、模型、样品、资料提供给与履行本合同无关的任何其他人。即使向与履行本合同有关的人员提供，也应注意保密并限于履行合同必须的范围。</w:t>
      </w:r>
    </w:p>
    <w:p w14:paraId="038086C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17.2未经买方书面同意，除了履行本合同外，卖方不应使用合同条款第17.1款所列举的任何文件和资料。</w:t>
      </w:r>
    </w:p>
    <w:p w14:paraId="1BACA6F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17.3不论本合同是否变更、解除、终止，本合同17.1及17.2条长期有效。</w:t>
      </w:r>
    </w:p>
    <w:p w14:paraId="3BDE207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17.4如卖方违反上述条款使用买方提供的信息，卖方应承担有关赔偿费用和一切法律责任。</w:t>
      </w:r>
    </w:p>
    <w:p w14:paraId="1ED3B97A">
      <w:pPr>
        <w:numPr>
          <w:ilvl w:val="0"/>
          <w:numId w:val="5"/>
        </w:numPr>
        <w:spacing w:line="360" w:lineRule="auto"/>
        <w:outlineLvl w:val="0"/>
        <w:rPr>
          <w:rFonts w:hint="eastAsia" w:ascii="宋体" w:hAnsi="宋体" w:eastAsia="宋体" w:cs="宋体"/>
          <w:b/>
          <w:color w:val="000000"/>
          <w:sz w:val="24"/>
          <w:szCs w:val="24"/>
        </w:rPr>
      </w:pPr>
      <w:bookmarkStart w:id="130" w:name="_Toc522089526"/>
      <w:bookmarkStart w:id="131" w:name="_Toc522089352"/>
      <w:r>
        <w:rPr>
          <w:rFonts w:hint="eastAsia" w:ascii="宋体" w:hAnsi="宋体" w:eastAsia="宋体" w:cs="宋体"/>
          <w:b/>
          <w:color w:val="000000"/>
          <w:sz w:val="24"/>
          <w:szCs w:val="24"/>
        </w:rPr>
        <w:t>节能环保</w:t>
      </w:r>
      <w:bookmarkEnd w:id="130"/>
      <w:bookmarkEnd w:id="131"/>
    </w:p>
    <w:p w14:paraId="3C76506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18.1卖方声明：（1）本合同项下材料属于□/不属于</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危化品；（2）本包装物属于□/不属于</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固体危废）。</w:t>
      </w:r>
    </w:p>
    <w:p w14:paraId="27633B4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18.2卖方承诺：卖方的生产（经营）行为和本合同中的所有产品（材料）是符合中国相关节能、环保方面的法律法规、规范性文件、相关标准的，卖方承担因此引起的一切责任，与买方无关。</w:t>
      </w:r>
    </w:p>
    <w:p w14:paraId="5B4294B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18.3卖方在执行本合同的过程中，应遵守国家和地方有关节能、环保法规及买方的相关规定，注意保护环境。</w:t>
      </w:r>
    </w:p>
    <w:p w14:paraId="67958DB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18.4履行合同过程中造成了环境污染，由责任方承担全部责任和所有费用。</w:t>
      </w:r>
    </w:p>
    <w:p w14:paraId="6906012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18.5材料包装物回收：</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                             </w:t>
      </w:r>
    </w:p>
    <w:p w14:paraId="7E6371DE">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18.6买方主合同履行完毕后多余材料的回收与费用负担：</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w:t>
      </w:r>
    </w:p>
    <w:p w14:paraId="055C9B45">
      <w:pPr>
        <w:numPr>
          <w:ilvl w:val="0"/>
          <w:numId w:val="5"/>
        </w:numPr>
        <w:spacing w:line="360" w:lineRule="auto"/>
        <w:outlineLvl w:val="0"/>
        <w:rPr>
          <w:rFonts w:hint="eastAsia" w:ascii="宋体" w:hAnsi="宋体" w:eastAsia="宋体" w:cs="宋体"/>
          <w:b/>
          <w:color w:val="000000"/>
          <w:sz w:val="24"/>
          <w:szCs w:val="24"/>
        </w:rPr>
      </w:pPr>
      <w:bookmarkStart w:id="132" w:name="_Toc522089353"/>
      <w:bookmarkStart w:id="133" w:name="_Toc522089527"/>
      <w:r>
        <w:rPr>
          <w:rFonts w:hint="eastAsia" w:ascii="宋体" w:hAnsi="宋体" w:eastAsia="宋体" w:cs="宋体"/>
          <w:b/>
          <w:color w:val="000000"/>
          <w:sz w:val="24"/>
          <w:szCs w:val="24"/>
        </w:rPr>
        <w:t>安全生产、职业健康</w:t>
      </w:r>
      <w:bookmarkEnd w:id="132"/>
      <w:bookmarkEnd w:id="133"/>
      <w:r>
        <w:rPr>
          <w:rFonts w:hint="eastAsia" w:ascii="宋体" w:hAnsi="宋体" w:eastAsia="宋体" w:cs="宋体"/>
          <w:b/>
          <w:color w:val="000000"/>
          <w:sz w:val="24"/>
          <w:szCs w:val="24"/>
        </w:rPr>
        <w:t xml:space="preserve"> </w:t>
      </w:r>
    </w:p>
    <w:p w14:paraId="15DF9E0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19.1卖方应确保提供的产品符合国家法律、法规、标准、规范及合同中关于产品安全可靠性的相关规定，不得向买方提供国家明令禁止使用或淘汰的产品。产品有有效期规定的，卖方应保证产品在有效期内。</w:t>
      </w:r>
    </w:p>
    <w:p w14:paraId="021E8BC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19.2卖方负责产品正式交付前的安全生产、职业健康管理工作，负有主体责任，保证在产品供应过程的安全作业并承担责任和义务，若发生致人伤亡、机具设备损失的事故，由卖方负责。</w:t>
      </w:r>
    </w:p>
    <w:p w14:paraId="3975AAB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19.3卖方有义务提供书面材料告知买方所供应材料尤其是易燃易爆、危险化学品等材料在运输、储存、使用过程的安全操作规程、注意事项及应急处置措施等，并对买方进行安全方面交底，提出保障使用人员安全和预防生产安全事故的措施建议。</w:t>
      </w:r>
    </w:p>
    <w:p w14:paraId="4E0BD3A9">
      <w:pPr>
        <w:numPr>
          <w:ilvl w:val="0"/>
          <w:numId w:val="5"/>
        </w:numPr>
        <w:spacing w:line="360" w:lineRule="auto"/>
        <w:outlineLvl w:val="0"/>
        <w:rPr>
          <w:rFonts w:hint="eastAsia" w:ascii="宋体" w:hAnsi="宋体" w:eastAsia="宋体" w:cs="宋体"/>
          <w:b/>
          <w:color w:val="000000"/>
          <w:sz w:val="24"/>
          <w:szCs w:val="24"/>
        </w:rPr>
      </w:pPr>
      <w:bookmarkStart w:id="134" w:name="_Toc522089528"/>
      <w:bookmarkStart w:id="135" w:name="_Toc522089354"/>
      <w:r>
        <w:rPr>
          <w:rFonts w:hint="eastAsia" w:ascii="宋体" w:hAnsi="宋体" w:eastAsia="宋体" w:cs="宋体"/>
          <w:b/>
          <w:color w:val="000000"/>
          <w:sz w:val="24"/>
          <w:szCs w:val="24"/>
        </w:rPr>
        <w:t>不可抗力</w:t>
      </w:r>
      <w:bookmarkEnd w:id="134"/>
      <w:bookmarkEnd w:id="135"/>
    </w:p>
    <w:p w14:paraId="07D52E9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20.1不可抗力事件系指甲乙双方在缔结合同时所不能预见的，并且它的发生及其后果是无法避免和克服的事件，诸如战争、严重火灾、洪水、台风、地震等。        </w:t>
      </w:r>
    </w:p>
    <w:p w14:paraId="36ED98F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20.2在不可抗力事件发生后，遭受不可抗力的一方应尽快以书面形式将不可抗力的情况和原因通知对方。并应在不可抗力事件发生后</w:t>
      </w:r>
      <w:r>
        <w:rPr>
          <w:rFonts w:hint="eastAsia" w:ascii="宋体" w:hAnsi="宋体" w:eastAsia="宋体" w:cs="宋体"/>
          <w:color w:val="000000"/>
          <w:sz w:val="24"/>
          <w:szCs w:val="24"/>
          <w:u w:val="single"/>
        </w:rPr>
        <w:t>14</w:t>
      </w:r>
      <w:r>
        <w:rPr>
          <w:rFonts w:hint="eastAsia" w:ascii="宋体" w:hAnsi="宋体" w:eastAsia="宋体" w:cs="宋体"/>
          <w:color w:val="000000"/>
          <w:sz w:val="24"/>
          <w:szCs w:val="24"/>
        </w:rPr>
        <w:t>日内将有关当局或机构出具的证明文件提交给合同另一方。</w:t>
      </w:r>
    </w:p>
    <w:p w14:paraId="55C4982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20.3因卖方迟延履行合同义务，在迟延履行期间遭遇不可抗力的，不免除卖方违约责任。</w:t>
      </w:r>
    </w:p>
    <w:p w14:paraId="6136CB9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20.4一旦不可抗力事件的影响持续</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天以上，双方应通过友好协商在合理的时间内达成进一步履行合同或终止合同的协议。</w:t>
      </w:r>
    </w:p>
    <w:p w14:paraId="36514DEA">
      <w:pPr>
        <w:numPr>
          <w:ilvl w:val="0"/>
          <w:numId w:val="5"/>
        </w:numPr>
        <w:spacing w:line="360" w:lineRule="auto"/>
        <w:outlineLvl w:val="0"/>
        <w:rPr>
          <w:rFonts w:hint="eastAsia" w:ascii="宋体" w:hAnsi="宋体" w:eastAsia="宋体" w:cs="宋体"/>
          <w:b/>
          <w:color w:val="000000"/>
          <w:sz w:val="24"/>
          <w:szCs w:val="24"/>
        </w:rPr>
      </w:pPr>
      <w:bookmarkStart w:id="136" w:name="_Toc522089355"/>
      <w:bookmarkStart w:id="137" w:name="_Toc522089529"/>
      <w:r>
        <w:rPr>
          <w:rFonts w:hint="eastAsia" w:ascii="宋体" w:hAnsi="宋体" w:eastAsia="宋体" w:cs="宋体"/>
          <w:b/>
          <w:color w:val="000000"/>
          <w:sz w:val="24"/>
          <w:szCs w:val="24"/>
        </w:rPr>
        <w:t>合同的变更、解除、转让</w:t>
      </w:r>
      <w:bookmarkEnd w:id="136"/>
      <w:bookmarkEnd w:id="137"/>
    </w:p>
    <w:p w14:paraId="7AEAC142">
      <w:pPr>
        <w:spacing w:line="360" w:lineRule="auto"/>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21.1合同的变更</w:t>
      </w:r>
    </w:p>
    <w:p w14:paraId="3B5C5AF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经买卖双方协商一致，可以对本合同条款进行变更，合同变更文件必须由双方授权签约代表签字、盖章确认，变更文件为本合同组成部分。</w:t>
      </w:r>
    </w:p>
    <w:p w14:paraId="38157AF2">
      <w:pPr>
        <w:spacing w:line="360" w:lineRule="auto"/>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21.2合同解除</w:t>
      </w:r>
    </w:p>
    <w:p w14:paraId="7061B8AE">
      <w:pP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21.2.1对卖方下列任一违约行为，买方可向卖方发出书面违约通知书，提出终止部分或全部合同：</w:t>
      </w:r>
    </w:p>
    <w:p w14:paraId="63257998">
      <w:pP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（1）卖方交付材料的质量不符合约定；</w:t>
      </w:r>
    </w:p>
    <w:p w14:paraId="53E3F3E2">
      <w:pP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（2）卖方未能在合同约定的期限内（或根据双方书面另行约定同意延长的期限内）提供部分或全部材料，且在买方提出改正要求的时限内仍未履行；</w:t>
      </w:r>
    </w:p>
    <w:p w14:paraId="565450B9">
      <w:pP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（3）卖方在本合同的竞争和实施过程中有腐败和欺诈行为。</w:t>
      </w:r>
    </w:p>
    <w:p w14:paraId="089E434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21.2.2如果买方根据上述条款的约定，终止了部分或全部合同，买方可以依其认为适当的条件和方法购买未交付的材料、服务，卖方应承担买方因购买类似材料、服务而产生的额外支出。在终止部分合同情况下，卖方应继续执行合同中未终止的部分。</w:t>
      </w:r>
    </w:p>
    <w:p w14:paraId="555D102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21.2.3经买卖双方协商一致，可以解除本合同，双方必须签署书面文件进行确认，并明确合同解除时双方权利与义务。</w:t>
      </w:r>
    </w:p>
    <w:p w14:paraId="231956C2">
      <w:pPr>
        <w:spacing w:line="360" w:lineRule="auto"/>
        <w:ind w:firstLine="480" w:firstLineChars="200"/>
        <w:outlineLvl w:val="1"/>
        <w:rPr>
          <w:rFonts w:hint="eastAsia" w:ascii="宋体" w:hAnsi="宋体" w:eastAsia="宋体" w:cs="宋体"/>
          <w:color w:val="000000"/>
          <w:sz w:val="24"/>
          <w:szCs w:val="24"/>
        </w:rPr>
      </w:pPr>
      <w:bookmarkStart w:id="138" w:name="_Toc522089532"/>
      <w:bookmarkStart w:id="139" w:name="_Toc522089358"/>
      <w:r>
        <w:rPr>
          <w:rFonts w:hint="eastAsia" w:ascii="宋体" w:hAnsi="宋体" w:eastAsia="宋体" w:cs="宋体"/>
          <w:color w:val="000000"/>
          <w:sz w:val="24"/>
          <w:szCs w:val="24"/>
        </w:rPr>
        <w:t>21.3关于合同权利的转让</w:t>
      </w:r>
      <w:bookmarkEnd w:id="138"/>
      <w:bookmarkEnd w:id="139"/>
    </w:p>
    <w:p w14:paraId="0A6A059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未经买方同意，卖方不得向第三人转让本合同下所有权利（含债权）。</w:t>
      </w:r>
    </w:p>
    <w:p w14:paraId="122D145A">
      <w:pPr>
        <w:numPr>
          <w:ilvl w:val="0"/>
          <w:numId w:val="5"/>
        </w:numPr>
        <w:spacing w:line="360" w:lineRule="auto"/>
        <w:outlineLvl w:val="0"/>
        <w:rPr>
          <w:rFonts w:hint="eastAsia" w:ascii="宋体" w:hAnsi="宋体" w:eastAsia="宋体" w:cs="宋体"/>
          <w:b/>
          <w:color w:val="000000"/>
          <w:sz w:val="24"/>
          <w:szCs w:val="24"/>
        </w:rPr>
      </w:pPr>
      <w:bookmarkStart w:id="140" w:name="_Toc522089349"/>
      <w:bookmarkStart w:id="141" w:name="_Toc522089523"/>
      <w:r>
        <w:rPr>
          <w:rFonts w:hint="eastAsia" w:ascii="宋体" w:hAnsi="宋体" w:eastAsia="宋体" w:cs="宋体"/>
          <w:b/>
          <w:color w:val="000000"/>
          <w:sz w:val="24"/>
          <w:szCs w:val="24"/>
        </w:rPr>
        <w:t>廉洁约定</w:t>
      </w:r>
      <w:bookmarkEnd w:id="140"/>
      <w:bookmarkEnd w:id="141"/>
    </w:p>
    <w:p w14:paraId="2E40918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22.1买、卖双方及工作人员不得向对方索要回扣等物质或非物质利益。</w:t>
      </w:r>
    </w:p>
    <w:p w14:paraId="5D03DF2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22.2买、卖双方及工作人员不得接受对方人员给予的金钱及其他财物；不得参加可能对公正处理业务有影响的吃、喝、玩、乐等娱乐活动。</w:t>
      </w:r>
    </w:p>
    <w:p w14:paraId="43B1AE7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22.3买、卖双方及工作人员不得以满足个人利益为目的而要挟和刁难对方。</w:t>
      </w:r>
    </w:p>
    <w:p w14:paraId="38AFB0B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22.4买、卖双方及工作人员出现索贿行为的，应及时向对方领导或纪检监察部门投诉。</w:t>
      </w:r>
    </w:p>
    <w:p w14:paraId="5BEF06D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22.5买方发现卖方采用不正当手段对买方工作人员行贿（或其他商业贿赂行为），根据具体情况和造成的后果，卖方承担合同总价5%的违约金。</w:t>
      </w:r>
    </w:p>
    <w:p w14:paraId="19F47647">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22.6买方纪检监察部门联系人：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，举报电话：</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，举报邮箱：</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r>
        <w:rPr>
          <w:rFonts w:hint="eastAsia" w:ascii="宋体" w:hAnsi="宋体" w:eastAsia="宋体" w:cs="宋体"/>
          <w:sz w:val="24"/>
          <w:szCs w:val="24"/>
        </w:rPr>
        <w:t>卖方纪检监察部门联系人：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，举报电话：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，举报邮箱：</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58CBF3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22.7如双方签署有廉政协议，应符合廉政协议约定。</w:t>
      </w:r>
    </w:p>
    <w:p w14:paraId="0FB51BD2">
      <w:pPr>
        <w:numPr>
          <w:ilvl w:val="0"/>
          <w:numId w:val="5"/>
        </w:numPr>
        <w:spacing w:line="360" w:lineRule="auto"/>
        <w:outlineLvl w:val="0"/>
        <w:rPr>
          <w:rFonts w:hint="eastAsia" w:ascii="宋体" w:hAnsi="宋体" w:eastAsia="宋体" w:cs="宋体"/>
          <w:b/>
          <w:color w:val="000000"/>
          <w:sz w:val="24"/>
          <w:szCs w:val="24"/>
        </w:rPr>
      </w:pPr>
      <w:bookmarkStart w:id="142" w:name="_Toc522089533"/>
      <w:bookmarkStart w:id="143" w:name="_Toc522089359"/>
      <w:r>
        <w:rPr>
          <w:rFonts w:hint="eastAsia" w:ascii="宋体" w:hAnsi="宋体" w:eastAsia="宋体" w:cs="宋体"/>
          <w:b/>
          <w:color w:val="000000"/>
          <w:sz w:val="24"/>
          <w:szCs w:val="24"/>
        </w:rPr>
        <w:t>争议的解决</w:t>
      </w:r>
      <w:bookmarkEnd w:id="142"/>
      <w:bookmarkEnd w:id="143"/>
    </w:p>
    <w:p w14:paraId="41AD21F4">
      <w:pPr>
        <w:pStyle w:val="6"/>
        <w:spacing w:line="360" w:lineRule="auto"/>
        <w:ind w:firstLine="480" w:firstLineChars="200"/>
        <w:rPr>
          <w:rFonts w:hint="eastAsia" w:ascii="宋体" w:hAnsi="宋体" w:eastAsia="宋体" w:cs="宋体"/>
          <w:color w:val="000000"/>
          <w:sz w:val="24"/>
          <w:szCs w:val="24"/>
          <w:u w:val="none"/>
        </w:rPr>
      </w:pPr>
      <w:bookmarkStart w:id="144" w:name="_Toc522089535"/>
      <w:bookmarkStart w:id="145" w:name="_Toc522089361"/>
      <w:r>
        <w:rPr>
          <w:rFonts w:hint="eastAsia" w:ascii="宋体" w:hAnsi="宋体" w:eastAsia="宋体" w:cs="宋体"/>
          <w:color w:val="000000"/>
          <w:sz w:val="24"/>
          <w:szCs w:val="24"/>
          <w:u w:val="none"/>
        </w:rPr>
        <w:t>23.1因本合同引起的或与本合同有关的争议，双方应尽量通过友好协商。协商不成时，双方约定以以下第</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u w:val="none"/>
        </w:rPr>
        <w:t>种方式解决争议：</w:t>
      </w:r>
    </w:p>
    <w:p w14:paraId="0E6D4A13">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（1）向合同签订地有管辖权的人民法院诉讼解决；</w:t>
      </w:r>
    </w:p>
    <w:p w14:paraId="477DA18B">
      <w:pPr>
        <w:pStyle w:val="6"/>
        <w:spacing w:line="360" w:lineRule="auto"/>
        <w:ind w:firstLine="480" w:firstLineChars="200"/>
        <w:rPr>
          <w:rFonts w:hint="eastAsia" w:ascii="宋体" w:hAnsi="宋体" w:eastAsia="宋体" w:cs="宋体"/>
          <w:color w:val="000000"/>
          <w:sz w:val="24"/>
          <w:szCs w:val="24"/>
          <w:u w:val="none"/>
          <w:lang w:eastAsia="zh-CN"/>
        </w:rPr>
      </w:pPr>
      <w:r>
        <w:rPr>
          <w:rFonts w:hint="eastAsia" w:ascii="宋体" w:hAnsi="宋体" w:eastAsia="宋体" w:cs="宋体"/>
          <w:color w:val="000000"/>
          <w:sz w:val="24"/>
          <w:szCs w:val="24"/>
          <w:u w:val="none"/>
        </w:rPr>
        <w:t>23.2在提起诉讼期间，除正在进行裁决的部分外，本合同的其它部分继续执行。</w:t>
      </w:r>
    </w:p>
    <w:p w14:paraId="59F60FCB">
      <w:pPr>
        <w:numPr>
          <w:ilvl w:val="0"/>
          <w:numId w:val="5"/>
        </w:numPr>
        <w:spacing w:line="360" w:lineRule="auto"/>
        <w:outlineLvl w:val="0"/>
        <w:rPr>
          <w:rFonts w:hint="eastAsia" w:ascii="宋体" w:hAnsi="宋体" w:eastAsia="宋体" w:cs="宋体"/>
          <w:b/>
          <w:color w:val="000000"/>
          <w:sz w:val="24"/>
          <w:szCs w:val="24"/>
        </w:rPr>
      </w:pPr>
      <w:r>
        <w:rPr>
          <w:rFonts w:hint="eastAsia" w:ascii="宋体" w:hAnsi="宋体" w:eastAsia="宋体" w:cs="宋体"/>
          <w:b/>
          <w:color w:val="000000"/>
          <w:sz w:val="24"/>
          <w:szCs w:val="24"/>
        </w:rPr>
        <w:t>其他</w:t>
      </w:r>
      <w:bookmarkEnd w:id="144"/>
      <w:bookmarkEnd w:id="145"/>
    </w:p>
    <w:p w14:paraId="50D80D6F">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24.1本合同履约过程中变更文件、收货文件均需要双方授权签约代表签字、盖章后生效。</w:t>
      </w:r>
    </w:p>
    <w:p w14:paraId="7C5DB7D1">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24.2本合同自买卖双方授权签约代表签字、盖章后生效，至供货完毕且费用结清、双方履行完合同义务后失效。</w:t>
      </w:r>
    </w:p>
    <w:p w14:paraId="35CA0E85">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24.3 本合同应按照中华人民共和国的现行法律进行解释。</w:t>
      </w:r>
    </w:p>
    <w:p w14:paraId="77D5BED1">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24.4未尽事宜，双方共同协商。</w:t>
      </w:r>
    </w:p>
    <w:p w14:paraId="1010290F">
      <w:pPr>
        <w:pStyle w:val="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u w:val="none"/>
        </w:rPr>
        <w:t>24.5</w:t>
      </w:r>
      <w:r>
        <w:rPr>
          <w:rFonts w:hint="eastAsia" w:ascii="宋体" w:hAnsi="宋体" w:eastAsia="宋体" w:cs="宋体"/>
          <w:sz w:val="24"/>
          <w:szCs w:val="24"/>
          <w:u w:val="none"/>
        </w:rPr>
        <w:t>本合同一式</w:t>
      </w:r>
      <w:r>
        <w:rPr>
          <w:rFonts w:hint="eastAsia" w:ascii="宋体" w:hAnsi="宋体" w:eastAsia="宋体" w:cs="宋体"/>
          <w:sz w:val="24"/>
          <w:szCs w:val="24"/>
        </w:rPr>
        <w:t xml:space="preserve">  </w:t>
      </w:r>
      <w:r>
        <w:rPr>
          <w:rFonts w:hint="eastAsia" w:ascii="宋体" w:hAnsi="宋体" w:eastAsia="宋体" w:cs="宋体"/>
          <w:sz w:val="24"/>
          <w:szCs w:val="24"/>
          <w:u w:val="none"/>
        </w:rPr>
        <w:t>份，甲方</w:t>
      </w:r>
      <w:r>
        <w:rPr>
          <w:rFonts w:hint="eastAsia" w:ascii="宋体" w:hAnsi="宋体" w:eastAsia="宋体" w:cs="宋体"/>
          <w:sz w:val="24"/>
          <w:szCs w:val="24"/>
        </w:rPr>
        <w:t xml:space="preserve">  </w:t>
      </w:r>
      <w:r>
        <w:rPr>
          <w:rFonts w:hint="eastAsia" w:ascii="宋体" w:hAnsi="宋体" w:eastAsia="宋体" w:cs="宋体"/>
          <w:sz w:val="24"/>
          <w:szCs w:val="24"/>
          <w:u w:val="none"/>
        </w:rPr>
        <w:t>份，乙方</w:t>
      </w:r>
      <w:r>
        <w:rPr>
          <w:rFonts w:hint="eastAsia" w:ascii="宋体" w:hAnsi="宋体" w:eastAsia="宋体" w:cs="宋体"/>
          <w:sz w:val="24"/>
          <w:szCs w:val="24"/>
        </w:rPr>
        <w:t xml:space="preserve">  </w:t>
      </w:r>
      <w:r>
        <w:rPr>
          <w:rFonts w:hint="eastAsia" w:ascii="宋体" w:hAnsi="宋体" w:eastAsia="宋体" w:cs="宋体"/>
          <w:sz w:val="24"/>
          <w:szCs w:val="24"/>
          <w:u w:val="none"/>
        </w:rPr>
        <w:t>份</w:t>
      </w:r>
      <w:r>
        <w:rPr>
          <w:rFonts w:hint="eastAsia" w:ascii="宋体" w:hAnsi="宋体" w:eastAsia="宋体" w:cs="宋体"/>
          <w:color w:val="000000"/>
          <w:sz w:val="24"/>
          <w:szCs w:val="24"/>
          <w:u w:val="none"/>
        </w:rPr>
        <w:t>。</w:t>
      </w:r>
    </w:p>
    <w:p w14:paraId="094D30DD">
      <w:pPr>
        <w:numPr>
          <w:ilvl w:val="0"/>
          <w:numId w:val="5"/>
        </w:numPr>
        <w:spacing w:line="360" w:lineRule="auto"/>
        <w:outlineLvl w:val="0"/>
        <w:rPr>
          <w:rFonts w:hint="eastAsia" w:ascii="宋体" w:hAnsi="宋体" w:eastAsia="宋体" w:cs="宋体"/>
          <w:b/>
          <w:color w:val="000000"/>
          <w:sz w:val="24"/>
          <w:szCs w:val="24"/>
        </w:rPr>
      </w:pPr>
      <w:bookmarkStart w:id="146" w:name="_Toc447270768"/>
      <w:bookmarkStart w:id="147" w:name="_Toc522089536"/>
      <w:bookmarkStart w:id="148" w:name="_Toc263429110"/>
      <w:bookmarkStart w:id="149" w:name="_Toc522089362"/>
      <w:r>
        <w:rPr>
          <w:rFonts w:hint="eastAsia" w:ascii="宋体" w:hAnsi="宋体" w:eastAsia="宋体" w:cs="宋体"/>
          <w:b/>
          <w:color w:val="000000"/>
          <w:sz w:val="24"/>
          <w:szCs w:val="24"/>
        </w:rPr>
        <w:t>合同附件</w:t>
      </w:r>
      <w:bookmarkEnd w:id="146"/>
      <w:bookmarkEnd w:id="147"/>
      <w:bookmarkEnd w:id="148"/>
      <w:bookmarkEnd w:id="149"/>
    </w:p>
    <w:p w14:paraId="7E72FB3A">
      <w:pPr>
        <w:pStyle w:val="34"/>
        <w:tabs>
          <w:tab w:val="left" w:pos="6804"/>
          <w:tab w:val="left" w:pos="6946"/>
        </w:tabs>
        <w:spacing w:before="100" w:after="100" w:line="360" w:lineRule="auto"/>
        <w:ind w:firstLine="480"/>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25.1下述合同附件为本合同不可分割的部分，并与本合同具有同等效力：</w:t>
      </w:r>
    </w:p>
    <w:p w14:paraId="4CD9741A">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附件</w:t>
      </w:r>
      <w:r>
        <w:rPr>
          <w:rFonts w:hint="eastAsia" w:ascii="宋体" w:hAnsi="宋体" w:eastAsia="宋体" w:cs="宋体"/>
          <w:sz w:val="24"/>
          <w:szCs w:val="24"/>
          <w:u w:val="none"/>
          <w:lang w:val="en-US" w:eastAsia="zh-CN"/>
        </w:rPr>
        <w:t>1</w:t>
      </w:r>
      <w:r>
        <w:rPr>
          <w:rFonts w:hint="eastAsia" w:ascii="宋体" w:hAnsi="宋体" w:eastAsia="宋体" w:cs="宋体"/>
          <w:sz w:val="24"/>
          <w:szCs w:val="24"/>
          <w:u w:val="none"/>
        </w:rPr>
        <w:t>：中交二航局项目部公章在合同中用印权限说明书</w:t>
      </w:r>
    </w:p>
    <w:p w14:paraId="7A08F7F1">
      <w:pPr>
        <w:pStyle w:val="6"/>
        <w:spacing w:line="360" w:lineRule="auto"/>
        <w:ind w:firstLine="480" w:firstLineChars="200"/>
        <w:rPr>
          <w:rFonts w:hint="eastAsia" w:ascii="宋体" w:hAnsi="宋体" w:eastAsia="宋体" w:cs="宋体"/>
          <w:sz w:val="24"/>
          <w:szCs w:val="24"/>
          <w:u w:val="none"/>
        </w:rPr>
      </w:pPr>
      <w:bookmarkStart w:id="150" w:name="_Hlk114214008"/>
      <w:r>
        <w:rPr>
          <w:rFonts w:hint="eastAsia" w:ascii="宋体" w:hAnsi="宋体" w:eastAsia="宋体" w:cs="宋体"/>
          <w:sz w:val="24"/>
          <w:szCs w:val="24"/>
          <w:u w:val="none"/>
        </w:rPr>
        <w:t>附件</w:t>
      </w:r>
      <w:r>
        <w:rPr>
          <w:rFonts w:hint="eastAsia" w:ascii="宋体" w:hAnsi="宋体" w:eastAsia="宋体" w:cs="宋体"/>
          <w:sz w:val="24"/>
          <w:szCs w:val="24"/>
          <w:u w:val="none"/>
          <w:lang w:val="en-US" w:eastAsia="zh-CN"/>
        </w:rPr>
        <w:t>2</w:t>
      </w:r>
      <w:r>
        <w:rPr>
          <w:rFonts w:hint="eastAsia" w:ascii="宋体" w:hAnsi="宋体" w:eastAsia="宋体" w:cs="宋体"/>
          <w:sz w:val="24"/>
          <w:szCs w:val="24"/>
          <w:u w:val="none"/>
        </w:rPr>
        <w:t>：授权委托书</w:t>
      </w:r>
    </w:p>
    <w:p w14:paraId="6064C50E">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附件</w:t>
      </w:r>
      <w:r>
        <w:rPr>
          <w:rFonts w:hint="eastAsia" w:ascii="宋体" w:hAnsi="宋体" w:eastAsia="宋体" w:cs="宋体"/>
          <w:sz w:val="24"/>
          <w:szCs w:val="24"/>
          <w:u w:val="none"/>
          <w:lang w:val="en-US" w:eastAsia="zh-CN"/>
        </w:rPr>
        <w:t>3</w:t>
      </w:r>
      <w:r>
        <w:rPr>
          <w:rFonts w:hint="eastAsia" w:ascii="宋体" w:hAnsi="宋体" w:eastAsia="宋体" w:cs="宋体"/>
          <w:sz w:val="24"/>
          <w:szCs w:val="24"/>
          <w:u w:val="none"/>
        </w:rPr>
        <w:t>：合规保护标准条款</w:t>
      </w:r>
    </w:p>
    <w:p w14:paraId="22F07321">
      <w:pPr>
        <w:pStyle w:val="6"/>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附件</w:t>
      </w:r>
      <w:r>
        <w:rPr>
          <w:rFonts w:hint="eastAsia" w:ascii="宋体" w:hAnsi="宋体" w:eastAsia="宋体" w:cs="宋体"/>
          <w:sz w:val="24"/>
          <w:szCs w:val="24"/>
          <w:u w:val="none"/>
          <w:lang w:val="en-US" w:eastAsia="zh-CN"/>
        </w:rPr>
        <w:t>4</w:t>
      </w:r>
      <w:r>
        <w:rPr>
          <w:rFonts w:hint="eastAsia" w:ascii="宋体" w:hAnsi="宋体" w:eastAsia="宋体" w:cs="宋体"/>
          <w:sz w:val="24"/>
          <w:szCs w:val="24"/>
          <w:u w:val="none"/>
        </w:rPr>
        <w:t>：廉政协议</w:t>
      </w:r>
    </w:p>
    <w:p w14:paraId="147A16A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（以下无正文）</w:t>
      </w:r>
    </w:p>
    <w:p w14:paraId="54C82212">
      <w:pPr>
        <w:spacing w:line="360" w:lineRule="auto"/>
        <w:ind w:firstLine="482" w:firstLineChars="200"/>
        <w:rPr>
          <w:rFonts w:hint="eastAsia" w:ascii="宋体" w:hAnsi="宋体" w:eastAsia="宋体" w:cs="宋体"/>
          <w:sz w:val="24"/>
          <w:szCs w:val="24"/>
        </w:rPr>
      </w:pPr>
      <w:bookmarkStart w:id="151" w:name="_Hlk114127067"/>
      <w:r>
        <w:rPr>
          <w:rFonts w:hint="eastAsia" w:ascii="宋体" w:hAnsi="宋体" w:eastAsia="宋体" w:cs="宋体"/>
          <w:b/>
          <w:bCs/>
          <w:sz w:val="24"/>
          <w:szCs w:val="24"/>
        </w:rPr>
        <w:t>乙方声明：甲方已依法向我方提示了相关条款（特别是加粗字体条款），并应我方要求对相关条款的概念、内容及法律效果做了说明，我方已经知悉并理解上述条款。</w:t>
      </w:r>
      <w:bookmarkEnd w:id="150"/>
      <w:bookmarkEnd w:id="151"/>
    </w:p>
    <w:p w14:paraId="69BB3135">
      <w:pPr>
        <w:spacing w:line="720" w:lineRule="auto"/>
        <w:rPr>
          <w:rFonts w:hint="eastAsia" w:ascii="宋体" w:hAnsi="宋体" w:eastAsia="宋体" w:cs="宋体"/>
          <w:sz w:val="24"/>
          <w:szCs w:val="24"/>
        </w:rPr>
      </w:pPr>
      <w:r>
        <w:rPr>
          <w:rFonts w:hint="eastAsia" w:ascii="宋体" w:hAnsi="宋体" w:eastAsia="宋体" w:cs="宋体"/>
          <w:sz w:val="24"/>
          <w:szCs w:val="24"/>
        </w:rPr>
        <w:t>买方：（盖章）                              卖方：（盖章）</w:t>
      </w:r>
    </w:p>
    <w:p w14:paraId="768530B6">
      <w:pPr>
        <w:spacing w:line="720" w:lineRule="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5C0FB319">
      <w:pPr>
        <w:spacing w:line="720" w:lineRule="auto"/>
        <w:rPr>
          <w:rFonts w:hint="eastAsia" w:ascii="宋体" w:hAnsi="宋体" w:eastAsia="宋体" w:cs="宋体"/>
          <w:sz w:val="24"/>
          <w:szCs w:val="24"/>
        </w:rPr>
      </w:pPr>
      <w:r>
        <w:rPr>
          <w:rFonts w:hint="eastAsia" w:ascii="宋体" w:hAnsi="宋体" w:eastAsia="宋体" w:cs="宋体"/>
          <w:sz w:val="24"/>
          <w:szCs w:val="24"/>
        </w:rPr>
        <w:t>授权签约代表（签字）：                      授权签约代表（签字）：</w:t>
      </w:r>
    </w:p>
    <w:p w14:paraId="4110DFE8">
      <w:pPr>
        <w:spacing w:line="720" w:lineRule="auto"/>
        <w:rPr>
          <w:rFonts w:hint="eastAsia" w:ascii="宋体" w:hAnsi="宋体" w:eastAsia="宋体" w:cs="宋体"/>
          <w:sz w:val="24"/>
          <w:szCs w:val="24"/>
        </w:rPr>
      </w:pPr>
      <w:r>
        <w:rPr>
          <w:rFonts w:hint="eastAsia" w:ascii="宋体" w:hAnsi="宋体" w:eastAsia="宋体" w:cs="宋体"/>
          <w:sz w:val="24"/>
          <w:szCs w:val="24"/>
        </w:rPr>
        <w:t xml:space="preserve"> </w:t>
      </w:r>
      <w:bookmarkStart w:id="152" w:name="_Hlk114214040"/>
      <w:r>
        <w:rPr>
          <w:rFonts w:hint="eastAsia" w:ascii="宋体" w:hAnsi="宋体" w:eastAsia="宋体" w:cs="宋体"/>
          <w:sz w:val="24"/>
          <w:szCs w:val="24"/>
        </w:rPr>
        <w:t>附件</w:t>
      </w:r>
      <w:r>
        <w:rPr>
          <w:rFonts w:hint="eastAsia" w:ascii="宋体" w:hAnsi="宋体" w:eastAsia="宋体" w:cs="宋体"/>
          <w:sz w:val="24"/>
          <w:szCs w:val="24"/>
          <w:lang w:val="en-US" w:eastAsia="zh-CN"/>
        </w:rPr>
        <w:t>1</w:t>
      </w:r>
      <w:r>
        <w:rPr>
          <w:rFonts w:hint="eastAsia" w:ascii="宋体" w:hAnsi="宋体" w:eastAsia="宋体" w:cs="宋体"/>
          <w:sz w:val="24"/>
          <w:szCs w:val="24"/>
        </w:rPr>
        <w:t>：中交二航局项目部公章在合同中用印权限说明书</w:t>
      </w:r>
    </w:p>
    <w:p w14:paraId="5F608688">
      <w:pPr>
        <w:jc w:val="center"/>
        <w:rPr>
          <w:rFonts w:hint="eastAsia" w:ascii="宋体" w:hAnsi="宋体" w:eastAsia="宋体" w:cs="宋体"/>
          <w:b/>
          <w:sz w:val="24"/>
          <w:szCs w:val="24"/>
        </w:rPr>
      </w:pPr>
      <w:r>
        <w:rPr>
          <w:rFonts w:hint="eastAsia" w:ascii="宋体" w:hAnsi="宋体" w:eastAsia="宋体" w:cs="宋体"/>
          <w:b/>
          <w:sz w:val="24"/>
          <w:szCs w:val="24"/>
        </w:rPr>
        <w:t>中交二航局项目部公章在合同中用印</w:t>
      </w:r>
    </w:p>
    <w:p w14:paraId="5FC1EF7C">
      <w:pPr>
        <w:jc w:val="center"/>
        <w:rPr>
          <w:rFonts w:hint="eastAsia" w:ascii="宋体" w:hAnsi="宋体" w:eastAsia="宋体" w:cs="宋体"/>
          <w:b/>
          <w:sz w:val="24"/>
          <w:szCs w:val="24"/>
        </w:rPr>
      </w:pPr>
      <w:r>
        <w:rPr>
          <w:rFonts w:hint="eastAsia" w:ascii="宋体" w:hAnsi="宋体" w:eastAsia="宋体" w:cs="宋体"/>
          <w:b/>
          <w:sz w:val="24"/>
          <w:szCs w:val="24"/>
        </w:rPr>
        <w:t>权限说明书</w:t>
      </w:r>
    </w:p>
    <w:p w14:paraId="3028980C">
      <w:pPr>
        <w:spacing w:line="360" w:lineRule="auto"/>
        <w:ind w:firstLine="660"/>
        <w:jc w:val="left"/>
        <w:rPr>
          <w:rFonts w:hint="eastAsia" w:ascii="宋体" w:hAnsi="宋体" w:eastAsia="宋体" w:cs="宋体"/>
          <w:sz w:val="24"/>
          <w:szCs w:val="24"/>
        </w:rPr>
      </w:pPr>
      <w:r>
        <w:rPr>
          <w:rFonts w:hint="eastAsia" w:ascii="宋体" w:hAnsi="宋体" w:eastAsia="宋体" w:cs="宋体"/>
          <w:sz w:val="24"/>
          <w:szCs w:val="24"/>
        </w:rPr>
        <w:t>中交二航局项目部不得签订合作类（战略合作协议和具体业务合作协议）、投资类、金融融资类、保险类、担保类、信息化类、不动产购买和销售类合同,等。</w:t>
      </w:r>
    </w:p>
    <w:p w14:paraId="1EDC4BB2">
      <w:pPr>
        <w:spacing w:line="360" w:lineRule="auto"/>
        <w:ind w:firstLine="660"/>
        <w:jc w:val="left"/>
        <w:rPr>
          <w:rFonts w:hint="eastAsia" w:ascii="宋体" w:hAnsi="宋体" w:eastAsia="宋体" w:cs="宋体"/>
          <w:sz w:val="24"/>
          <w:szCs w:val="24"/>
        </w:rPr>
      </w:pPr>
      <w:r>
        <w:rPr>
          <w:rFonts w:hint="eastAsia" w:ascii="宋体" w:hAnsi="宋体" w:eastAsia="宋体" w:cs="宋体"/>
          <w:sz w:val="24"/>
          <w:szCs w:val="24"/>
        </w:rPr>
        <w:t>中交二航局所有项目部公章只能在签订3</w:t>
      </w:r>
      <w:r>
        <w:rPr>
          <w:rFonts w:hint="eastAsia" w:ascii="宋体" w:hAnsi="宋体" w:eastAsia="宋体" w:cs="宋体"/>
          <w:sz w:val="24"/>
          <w:szCs w:val="24"/>
          <w:lang w:val="en-US" w:eastAsia="zh-CN"/>
        </w:rPr>
        <w:t>0</w:t>
      </w:r>
      <w:r>
        <w:rPr>
          <w:rFonts w:hint="eastAsia" w:ascii="宋体" w:hAnsi="宋体" w:eastAsia="宋体" w:cs="宋体"/>
          <w:sz w:val="24"/>
          <w:szCs w:val="24"/>
        </w:rPr>
        <w:t>万元以下的合同时使用。</w:t>
      </w:r>
    </w:p>
    <w:p w14:paraId="2175A2D4">
      <w:pPr>
        <w:spacing w:line="360" w:lineRule="auto"/>
        <w:ind w:firstLine="660"/>
        <w:jc w:val="left"/>
        <w:rPr>
          <w:rFonts w:hint="eastAsia" w:ascii="宋体" w:hAnsi="宋体" w:eastAsia="宋体" w:cs="宋体"/>
          <w:b/>
          <w:sz w:val="24"/>
          <w:szCs w:val="24"/>
        </w:rPr>
      </w:pPr>
      <w:r>
        <w:rPr>
          <w:rFonts w:hint="eastAsia" w:ascii="宋体" w:hAnsi="宋体" w:eastAsia="宋体" w:cs="宋体"/>
          <w:b/>
          <w:sz w:val="24"/>
          <w:szCs w:val="24"/>
        </w:rPr>
        <w:t>中交二航局所有项目部超出上述范围使用其公章签订合同的，该合同无效，合同相对方应当在签订合同时知悉其中的风险，造成损失由合同相对方自行承担。</w:t>
      </w:r>
    </w:p>
    <w:p w14:paraId="79B4261D">
      <w:pPr>
        <w:spacing w:line="360" w:lineRule="auto"/>
        <w:ind w:firstLine="660"/>
        <w:jc w:val="left"/>
        <w:rPr>
          <w:rFonts w:hint="eastAsia" w:ascii="宋体" w:hAnsi="宋体" w:eastAsia="宋体" w:cs="宋体"/>
          <w:b/>
          <w:sz w:val="24"/>
          <w:szCs w:val="24"/>
        </w:rPr>
      </w:pPr>
    </w:p>
    <w:p w14:paraId="095A331C">
      <w:pPr>
        <w:adjustRightInd w:val="0"/>
        <w:snapToGrid w:val="0"/>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合同相对方：我方已知悉《中交二航局项目部公章在合同中用印权限说明书》的所有内容，并自愿承担相应风险。</w:t>
      </w:r>
    </w:p>
    <w:p w14:paraId="552ABE02">
      <w:pPr>
        <w:adjustRightInd w:val="0"/>
        <w:snapToGrid w:val="0"/>
        <w:spacing w:line="360" w:lineRule="auto"/>
        <w:ind w:right="1680" w:rightChars="800"/>
        <w:jc w:val="left"/>
        <w:rPr>
          <w:rFonts w:hint="eastAsia" w:ascii="宋体" w:hAnsi="宋体" w:eastAsia="宋体" w:cs="宋体"/>
          <w:b/>
          <w:sz w:val="24"/>
          <w:szCs w:val="24"/>
        </w:rPr>
      </w:pPr>
      <w:r>
        <w:rPr>
          <w:rFonts w:hint="eastAsia" w:ascii="宋体" w:hAnsi="宋体" w:eastAsia="宋体" w:cs="宋体"/>
          <w:b/>
          <w:sz w:val="24"/>
          <w:szCs w:val="24"/>
        </w:rPr>
        <w:t xml:space="preserve">                 合同相对方（签字盖章）：</w:t>
      </w:r>
    </w:p>
    <w:p w14:paraId="39635DC1">
      <w:pPr>
        <w:adjustRightInd w:val="0"/>
        <w:snapToGrid w:val="0"/>
        <w:spacing w:line="360" w:lineRule="auto"/>
        <w:ind w:right="1680" w:rightChars="800"/>
        <w:jc w:val="right"/>
        <w:rPr>
          <w:rFonts w:hint="eastAsia" w:ascii="宋体" w:hAnsi="宋体" w:eastAsia="宋体" w:cs="宋体"/>
          <w:sz w:val="24"/>
          <w:szCs w:val="24"/>
        </w:rPr>
      </w:pPr>
    </w:p>
    <w:p w14:paraId="5DA9D93A">
      <w:pPr>
        <w:adjustRightInd w:val="0"/>
        <w:snapToGrid w:val="0"/>
        <w:spacing w:line="360" w:lineRule="auto"/>
        <w:ind w:right="1680" w:rightChars="800"/>
        <w:jc w:val="right"/>
        <w:rPr>
          <w:rFonts w:hint="eastAsia" w:ascii="宋体" w:hAnsi="宋体" w:eastAsia="宋体" w:cs="宋体"/>
          <w:b/>
          <w:sz w:val="24"/>
          <w:szCs w:val="24"/>
        </w:rPr>
      </w:pPr>
      <w:r>
        <w:rPr>
          <w:rFonts w:hint="eastAsia" w:ascii="宋体" w:hAnsi="宋体" w:eastAsia="宋体" w:cs="宋体"/>
          <w:b/>
          <w:sz w:val="24"/>
          <w:szCs w:val="24"/>
        </w:rPr>
        <w:t>年   月   日</w:t>
      </w:r>
    </w:p>
    <w:p w14:paraId="656C2923">
      <w:pPr>
        <w:adjustRightInd w:val="0"/>
        <w:snapToGrid w:val="0"/>
        <w:spacing w:line="360" w:lineRule="auto"/>
        <w:ind w:right="1680" w:rightChars="800"/>
        <w:jc w:val="left"/>
        <w:rPr>
          <w:rFonts w:hint="eastAsia" w:ascii="宋体" w:hAnsi="宋体" w:eastAsia="宋体" w:cs="宋体"/>
          <w:bCs/>
          <w:sz w:val="24"/>
          <w:szCs w:val="24"/>
        </w:rPr>
      </w:pPr>
    </w:p>
    <w:p w14:paraId="32078F71">
      <w:pPr>
        <w:adjustRightInd w:val="0"/>
        <w:snapToGrid w:val="0"/>
        <w:spacing w:line="360" w:lineRule="auto"/>
        <w:ind w:right="1680" w:rightChars="800"/>
        <w:jc w:val="left"/>
        <w:rPr>
          <w:rFonts w:hint="eastAsia" w:ascii="宋体" w:hAnsi="宋体" w:eastAsia="宋体" w:cs="宋体"/>
          <w:bCs/>
          <w:sz w:val="24"/>
          <w:szCs w:val="24"/>
        </w:rPr>
      </w:pPr>
    </w:p>
    <w:p w14:paraId="00682790">
      <w:pPr>
        <w:adjustRightInd w:val="0"/>
        <w:snapToGrid w:val="0"/>
        <w:spacing w:line="360" w:lineRule="auto"/>
        <w:ind w:right="1680" w:rightChars="800"/>
        <w:jc w:val="left"/>
        <w:rPr>
          <w:rFonts w:hint="eastAsia" w:ascii="宋体" w:hAnsi="宋体" w:eastAsia="宋体" w:cs="宋体"/>
          <w:bCs/>
          <w:sz w:val="24"/>
          <w:szCs w:val="24"/>
        </w:rPr>
      </w:pPr>
    </w:p>
    <w:p w14:paraId="4788C7A7">
      <w:pPr>
        <w:adjustRightInd w:val="0"/>
        <w:snapToGrid w:val="0"/>
        <w:spacing w:line="360" w:lineRule="auto"/>
        <w:ind w:right="1680" w:rightChars="800"/>
        <w:jc w:val="left"/>
        <w:rPr>
          <w:rFonts w:hint="eastAsia" w:ascii="宋体" w:hAnsi="宋体" w:eastAsia="宋体" w:cs="宋体"/>
          <w:bCs/>
          <w:sz w:val="24"/>
          <w:szCs w:val="24"/>
        </w:rPr>
      </w:pPr>
    </w:p>
    <w:p w14:paraId="716482C4">
      <w:pPr>
        <w:adjustRightInd w:val="0"/>
        <w:snapToGrid w:val="0"/>
        <w:spacing w:line="360" w:lineRule="auto"/>
        <w:ind w:right="1680" w:rightChars="800"/>
        <w:jc w:val="left"/>
        <w:rPr>
          <w:rFonts w:hint="eastAsia" w:ascii="宋体" w:hAnsi="宋体" w:eastAsia="宋体" w:cs="宋体"/>
          <w:bCs/>
          <w:sz w:val="24"/>
          <w:szCs w:val="24"/>
        </w:rPr>
      </w:pPr>
    </w:p>
    <w:p w14:paraId="750E2D98">
      <w:pPr>
        <w:adjustRightInd w:val="0"/>
        <w:snapToGrid w:val="0"/>
        <w:spacing w:line="360" w:lineRule="auto"/>
        <w:ind w:right="1680" w:rightChars="800"/>
        <w:jc w:val="left"/>
        <w:rPr>
          <w:rFonts w:hint="eastAsia" w:ascii="宋体" w:hAnsi="宋体" w:eastAsia="宋体" w:cs="宋体"/>
          <w:bCs/>
          <w:sz w:val="24"/>
          <w:szCs w:val="24"/>
        </w:rPr>
      </w:pPr>
    </w:p>
    <w:p w14:paraId="48521DC1">
      <w:pPr>
        <w:adjustRightInd w:val="0"/>
        <w:snapToGrid w:val="0"/>
        <w:spacing w:line="360" w:lineRule="auto"/>
        <w:ind w:right="1680" w:rightChars="800"/>
        <w:jc w:val="left"/>
        <w:rPr>
          <w:rFonts w:hint="eastAsia" w:ascii="宋体" w:hAnsi="宋体" w:eastAsia="宋体" w:cs="宋体"/>
          <w:bCs/>
          <w:sz w:val="24"/>
          <w:szCs w:val="24"/>
        </w:rPr>
      </w:pPr>
    </w:p>
    <w:p w14:paraId="587215F5">
      <w:pPr>
        <w:adjustRightInd w:val="0"/>
        <w:snapToGrid w:val="0"/>
        <w:spacing w:line="360" w:lineRule="auto"/>
        <w:ind w:right="1680" w:rightChars="800"/>
        <w:jc w:val="left"/>
        <w:rPr>
          <w:rFonts w:hint="eastAsia" w:ascii="宋体" w:hAnsi="宋体" w:eastAsia="宋体" w:cs="宋体"/>
          <w:bCs/>
          <w:sz w:val="24"/>
          <w:szCs w:val="24"/>
        </w:rPr>
      </w:pPr>
    </w:p>
    <w:p w14:paraId="2BD8E301">
      <w:pPr>
        <w:adjustRightInd w:val="0"/>
        <w:snapToGrid w:val="0"/>
        <w:spacing w:line="360" w:lineRule="auto"/>
        <w:ind w:right="1680" w:rightChars="800"/>
        <w:jc w:val="left"/>
        <w:rPr>
          <w:rFonts w:hint="eastAsia" w:ascii="宋体" w:hAnsi="宋体" w:eastAsia="宋体" w:cs="宋体"/>
          <w:bCs/>
          <w:sz w:val="24"/>
          <w:szCs w:val="24"/>
        </w:rPr>
      </w:pPr>
    </w:p>
    <w:p w14:paraId="4A9C74B6">
      <w:pPr>
        <w:adjustRightInd w:val="0"/>
        <w:snapToGrid w:val="0"/>
        <w:spacing w:line="360" w:lineRule="auto"/>
        <w:ind w:right="1680" w:rightChars="800"/>
        <w:jc w:val="left"/>
        <w:rPr>
          <w:rFonts w:hint="eastAsia" w:ascii="宋体" w:hAnsi="宋体" w:eastAsia="宋体" w:cs="宋体"/>
          <w:bCs/>
          <w:sz w:val="24"/>
          <w:szCs w:val="24"/>
        </w:rPr>
      </w:pPr>
    </w:p>
    <w:p w14:paraId="6155F38B">
      <w:pPr>
        <w:adjustRightInd w:val="0"/>
        <w:snapToGrid w:val="0"/>
        <w:spacing w:line="360" w:lineRule="auto"/>
        <w:ind w:right="1680" w:rightChars="800"/>
        <w:jc w:val="left"/>
        <w:rPr>
          <w:rFonts w:hint="eastAsia" w:ascii="宋体" w:hAnsi="宋体" w:eastAsia="宋体" w:cs="宋体"/>
          <w:bCs/>
          <w:sz w:val="24"/>
          <w:szCs w:val="24"/>
        </w:rPr>
      </w:pPr>
    </w:p>
    <w:p w14:paraId="076D32FE">
      <w:pPr>
        <w:adjustRightInd w:val="0"/>
        <w:snapToGrid w:val="0"/>
        <w:spacing w:line="360" w:lineRule="auto"/>
        <w:ind w:right="1680" w:rightChars="800"/>
        <w:jc w:val="left"/>
        <w:outlineLvl w:val="2"/>
        <w:rPr>
          <w:rFonts w:hint="eastAsia" w:ascii="宋体" w:hAnsi="宋体" w:eastAsia="宋体" w:cs="宋体"/>
          <w:bCs/>
          <w:sz w:val="24"/>
          <w:szCs w:val="24"/>
        </w:rPr>
      </w:pPr>
    </w:p>
    <w:p w14:paraId="3E7908B7">
      <w:pPr>
        <w:adjustRightInd w:val="0"/>
        <w:snapToGrid w:val="0"/>
        <w:spacing w:line="360" w:lineRule="auto"/>
        <w:ind w:right="1680" w:rightChars="800"/>
        <w:jc w:val="left"/>
        <w:outlineLvl w:val="2"/>
        <w:rPr>
          <w:rFonts w:hint="eastAsia" w:ascii="宋体" w:hAnsi="宋体" w:eastAsia="宋体" w:cs="宋体"/>
          <w:bCs/>
          <w:sz w:val="24"/>
          <w:szCs w:val="24"/>
        </w:rPr>
      </w:pPr>
    </w:p>
    <w:p w14:paraId="458E08B1">
      <w:pPr>
        <w:adjustRightInd w:val="0"/>
        <w:snapToGrid w:val="0"/>
        <w:spacing w:line="360" w:lineRule="auto"/>
        <w:ind w:right="1680" w:rightChars="800"/>
        <w:jc w:val="left"/>
        <w:outlineLvl w:val="2"/>
        <w:rPr>
          <w:rFonts w:hint="eastAsia" w:ascii="宋体" w:hAnsi="宋体" w:eastAsia="宋体" w:cs="宋体"/>
          <w:bCs/>
          <w:sz w:val="24"/>
          <w:szCs w:val="24"/>
        </w:rPr>
      </w:pPr>
      <w:r>
        <w:rPr>
          <w:rFonts w:hint="eastAsia" w:ascii="宋体" w:hAnsi="宋体" w:eastAsia="宋体" w:cs="宋体"/>
          <w:bCs/>
          <w:sz w:val="24"/>
          <w:szCs w:val="24"/>
        </w:rPr>
        <w:t>附件</w:t>
      </w:r>
      <w:r>
        <w:rPr>
          <w:rFonts w:hint="eastAsia" w:ascii="宋体" w:hAnsi="宋体" w:eastAsia="宋体" w:cs="宋体"/>
          <w:bCs/>
          <w:sz w:val="24"/>
          <w:szCs w:val="24"/>
          <w:lang w:val="en-US" w:eastAsia="zh-CN"/>
        </w:rPr>
        <w:t>2</w:t>
      </w:r>
      <w:r>
        <w:rPr>
          <w:rFonts w:hint="eastAsia" w:ascii="宋体" w:hAnsi="宋体" w:eastAsia="宋体" w:cs="宋体"/>
          <w:bCs/>
          <w:sz w:val="24"/>
          <w:szCs w:val="24"/>
        </w:rPr>
        <w:t>：授权委托书</w:t>
      </w:r>
    </w:p>
    <w:p w14:paraId="79EBE699">
      <w:pPr>
        <w:spacing w:line="500" w:lineRule="exact"/>
        <w:jc w:val="center"/>
        <w:rPr>
          <w:rFonts w:hint="eastAsia" w:ascii="宋体" w:hAnsi="宋体" w:eastAsia="宋体" w:cs="宋体"/>
          <w:b/>
          <w:sz w:val="24"/>
          <w:szCs w:val="24"/>
        </w:rPr>
      </w:pPr>
      <w:r>
        <w:rPr>
          <w:rFonts w:hint="eastAsia" w:ascii="宋体" w:hAnsi="宋体" w:eastAsia="宋体" w:cs="宋体"/>
          <w:b/>
          <w:sz w:val="24"/>
          <w:szCs w:val="24"/>
        </w:rPr>
        <w:t>授 权 委 托 书（授权给个人）</w:t>
      </w:r>
    </w:p>
    <w:p w14:paraId="033DD245">
      <w:pPr>
        <w:spacing w:line="360" w:lineRule="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（公司、公司属各单位、项目部全称）</w:t>
      </w:r>
      <w:r>
        <w:rPr>
          <w:rFonts w:hint="eastAsia" w:ascii="宋体" w:hAnsi="宋体" w:eastAsia="宋体" w:cs="宋体"/>
          <w:sz w:val="24"/>
          <w:szCs w:val="24"/>
        </w:rPr>
        <w:t>：</w:t>
      </w:r>
    </w:p>
    <w:p w14:paraId="781B0FF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（对方单位与其营业执照相符的全称）</w:t>
      </w:r>
      <w:r>
        <w:rPr>
          <w:rFonts w:hint="eastAsia" w:ascii="宋体" w:hAnsi="宋体" w:eastAsia="宋体" w:cs="宋体"/>
          <w:sz w:val="24"/>
          <w:szCs w:val="24"/>
        </w:rPr>
        <w:t>（以下简称“本公司”/“本单位”）注册地为</w:t>
      </w:r>
      <w:r>
        <w:rPr>
          <w:rFonts w:hint="eastAsia" w:ascii="宋体" w:hAnsi="宋体" w:eastAsia="宋体" w:cs="宋体"/>
          <w:sz w:val="24"/>
          <w:szCs w:val="24"/>
          <w:u w:val="single"/>
        </w:rPr>
        <w:t xml:space="preserve">  某某地    </w:t>
      </w:r>
      <w:r>
        <w:rPr>
          <w:rFonts w:hint="eastAsia" w:ascii="宋体" w:hAnsi="宋体" w:eastAsia="宋体" w:cs="宋体"/>
          <w:sz w:val="24"/>
          <w:szCs w:val="24"/>
        </w:rPr>
        <w:t>，公司法定代表人/单位负责人</w:t>
      </w:r>
      <w:r>
        <w:rPr>
          <w:rFonts w:hint="eastAsia" w:ascii="宋体" w:hAnsi="宋体" w:eastAsia="宋体" w:cs="宋体"/>
          <w:sz w:val="24"/>
          <w:szCs w:val="24"/>
          <w:u w:val="single"/>
        </w:rPr>
        <w:t xml:space="preserve"> 姓名 </w:t>
      </w:r>
      <w:r>
        <w:rPr>
          <w:rFonts w:hint="eastAsia" w:ascii="宋体" w:hAnsi="宋体" w:eastAsia="宋体" w:cs="宋体"/>
          <w:sz w:val="24"/>
          <w:szCs w:val="24"/>
        </w:rPr>
        <w:t>。</w:t>
      </w:r>
    </w:p>
    <w:p w14:paraId="122676BA">
      <w:pPr>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本公司/本单位谨授权</w:t>
      </w:r>
      <w:r>
        <w:rPr>
          <w:rFonts w:hint="eastAsia" w:ascii="宋体" w:hAnsi="宋体" w:eastAsia="宋体" w:cs="宋体"/>
          <w:sz w:val="24"/>
          <w:szCs w:val="24"/>
          <w:u w:val="single"/>
        </w:rPr>
        <w:t xml:space="preserve"> 代理人姓名 </w:t>
      </w:r>
      <w:r>
        <w:rPr>
          <w:rFonts w:hint="eastAsia" w:ascii="宋体" w:hAnsi="宋体" w:eastAsia="宋体" w:cs="宋体"/>
          <w:sz w:val="24"/>
          <w:szCs w:val="24"/>
        </w:rPr>
        <w:t>（其签字真迹如下所示）(身份证号</w:t>
      </w:r>
      <w:r>
        <w:rPr>
          <w:rFonts w:hint="eastAsia" w:ascii="宋体" w:hAnsi="宋体" w:eastAsia="宋体" w:cs="宋体"/>
          <w:sz w:val="24"/>
          <w:szCs w:val="24"/>
          <w:u w:val="single"/>
        </w:rPr>
        <w:t xml:space="preserve">           </w:t>
      </w:r>
      <w:r>
        <w:rPr>
          <w:rFonts w:hint="eastAsia" w:ascii="宋体" w:hAnsi="宋体" w:eastAsia="宋体" w:cs="宋体"/>
          <w:sz w:val="24"/>
          <w:szCs w:val="24"/>
        </w:rPr>
        <w:t>)为本公司/本单位正式合法的代理人，该代理人有权代表本公司/本单位处理</w:t>
      </w:r>
      <w:r>
        <w:rPr>
          <w:rFonts w:hint="eastAsia" w:ascii="宋体" w:hAnsi="宋体" w:eastAsia="宋体" w:cs="宋体"/>
          <w:sz w:val="24"/>
          <w:szCs w:val="24"/>
          <w:u w:val="single"/>
        </w:rPr>
        <w:t xml:space="preserve">          </w:t>
      </w:r>
      <w:r>
        <w:rPr>
          <w:rFonts w:hint="eastAsia" w:ascii="宋体" w:hAnsi="宋体" w:eastAsia="宋体" w:cs="宋体"/>
          <w:sz w:val="24"/>
          <w:szCs w:val="24"/>
        </w:rPr>
        <w:t>的相关事宜，具体包括：</w:t>
      </w:r>
      <w:r>
        <w:rPr>
          <w:rFonts w:hint="eastAsia" w:ascii="宋体" w:hAnsi="宋体" w:eastAsia="宋体" w:cs="宋体"/>
          <w:sz w:val="24"/>
          <w:szCs w:val="24"/>
          <w:u w:val="single"/>
        </w:rPr>
        <w:t xml:space="preserve">       。</w:t>
      </w:r>
    </w:p>
    <w:p w14:paraId="77E0CB9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本授权委托书经本公司</w:t>
      </w:r>
      <w:r>
        <w:rPr>
          <w:rFonts w:hint="eastAsia" w:ascii="宋体" w:hAnsi="宋体" w:eastAsia="宋体" w:cs="宋体"/>
          <w:sz w:val="24"/>
          <w:szCs w:val="24"/>
          <w:u w:val="single"/>
        </w:rPr>
        <w:t>法定代表人/单位负责人</w:t>
      </w:r>
      <w:r>
        <w:rPr>
          <w:rFonts w:hint="eastAsia" w:ascii="宋体" w:hAnsi="宋体" w:eastAsia="宋体" w:cs="宋体"/>
          <w:sz w:val="24"/>
          <w:szCs w:val="24"/>
        </w:rPr>
        <w:t>签署并加盖本公司/本单位公章后生效。</w:t>
      </w:r>
    </w:p>
    <w:p w14:paraId="44751CBA">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附：（对方单位）营业执照、法定代表人或单位负责人身份证、代理人身份证的复印件 </w:t>
      </w:r>
    </w:p>
    <w:p w14:paraId="3C5225B4">
      <w:pPr>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授权单位盖章：</w:t>
      </w:r>
    </w:p>
    <w:p w14:paraId="0652C169">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法定代表人（单位负责人）签章：</w:t>
      </w:r>
    </w:p>
    <w:p w14:paraId="1B51AE0E">
      <w:pPr>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代理人签字：</w:t>
      </w:r>
    </w:p>
    <w:p w14:paraId="34A02DF2">
      <w:pPr>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代理人身份证号：</w:t>
      </w:r>
    </w:p>
    <w:p w14:paraId="68C151DA">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签署日期：  年  月  日</w:t>
      </w:r>
    </w:p>
    <w:p w14:paraId="288BC240">
      <w:pPr>
        <w:spacing w:line="360" w:lineRule="auto"/>
        <w:rPr>
          <w:rFonts w:hint="eastAsia" w:ascii="宋体" w:hAnsi="宋体" w:eastAsia="宋体" w:cs="宋体"/>
          <w:sz w:val="24"/>
          <w:szCs w:val="24"/>
        </w:rPr>
      </w:pPr>
      <w:r>
        <w:rPr>
          <w:rFonts w:hint="eastAsia" w:ascii="宋体" w:hAnsi="宋体" w:eastAsia="宋体" w:cs="宋体"/>
          <w:sz w:val="24"/>
          <w:szCs w:val="24"/>
        </w:rPr>
        <w:t>（在盖章页附）：</w:t>
      </w:r>
    </w:p>
    <w:p w14:paraId="1CFEB019">
      <w:pPr>
        <w:spacing w:line="360" w:lineRule="auto"/>
        <w:rPr>
          <w:rFonts w:hint="eastAsia" w:ascii="宋体" w:hAnsi="宋体" w:eastAsia="宋体" w:cs="宋体"/>
          <w:sz w:val="24"/>
          <w:szCs w:val="24"/>
        </w:rPr>
      </w:pPr>
      <w:r>
        <w:rPr>
          <w:rFonts w:hint="eastAsia" w:ascii="宋体" w:hAnsi="宋体" w:eastAsia="宋体" w:cs="宋体"/>
          <w:sz w:val="24"/>
          <w:szCs w:val="24"/>
        </w:rPr>
        <w:t>公司法定代表人                     代理人</w:t>
      </w:r>
    </w:p>
    <w:p w14:paraId="4AEDBAAF">
      <w:pPr>
        <w:spacing w:line="720" w:lineRule="auto"/>
        <w:rPr>
          <w:rFonts w:hint="eastAsia" w:ascii="宋体" w:hAnsi="宋体" w:eastAsia="宋体" w:cs="宋体"/>
          <w:sz w:val="24"/>
          <w:szCs w:val="24"/>
        </w:rPr>
      </w:pPr>
      <w:r>
        <w:rPr>
          <w:rFonts w:hint="eastAsia" w:ascii="宋体" w:hAnsi="宋体" w:eastAsia="宋体" w:cs="宋体"/>
          <w:sz w:val="24"/>
          <w:szCs w:val="24"/>
          <w:u w:val="single"/>
        </w:rPr>
        <w:t>身份证复印或扫描件正反面</w:t>
      </w:r>
      <w:r>
        <w:rPr>
          <w:rFonts w:hint="eastAsia" w:ascii="宋体" w:hAnsi="宋体" w:eastAsia="宋体" w:cs="宋体"/>
          <w:sz w:val="24"/>
          <w:szCs w:val="24"/>
        </w:rPr>
        <w:t xml:space="preserve">   </w:t>
      </w:r>
      <w:r>
        <w:rPr>
          <w:rFonts w:hint="eastAsia" w:ascii="宋体" w:hAnsi="宋体" w:eastAsia="宋体" w:cs="宋体"/>
          <w:sz w:val="24"/>
          <w:szCs w:val="24"/>
          <w:u w:val="single"/>
        </w:rPr>
        <w:t>身份证复印或扫描件正反面</w:t>
      </w:r>
    </w:p>
    <w:p w14:paraId="5CC27BE3">
      <w:pPr>
        <w:spacing w:line="520" w:lineRule="exact"/>
        <w:rPr>
          <w:rFonts w:hint="eastAsia" w:ascii="宋体" w:hAnsi="宋体" w:eastAsia="宋体" w:cs="宋体"/>
          <w:bCs/>
          <w:sz w:val="24"/>
          <w:szCs w:val="24"/>
        </w:rPr>
      </w:pPr>
      <w:bookmarkStart w:id="153" w:name="_Hlk118703438"/>
    </w:p>
    <w:p w14:paraId="54EEE6D2">
      <w:pPr>
        <w:spacing w:line="520" w:lineRule="exact"/>
        <w:rPr>
          <w:rFonts w:hint="eastAsia" w:ascii="宋体" w:hAnsi="宋体" w:eastAsia="宋体" w:cs="宋体"/>
          <w:bCs/>
          <w:sz w:val="24"/>
          <w:szCs w:val="24"/>
        </w:rPr>
      </w:pPr>
      <w:r>
        <w:rPr>
          <w:rFonts w:hint="eastAsia" w:ascii="宋体" w:hAnsi="宋体" w:eastAsia="宋体" w:cs="宋体"/>
          <w:bCs/>
          <w:sz w:val="24"/>
          <w:szCs w:val="24"/>
        </w:rPr>
        <w:t>附件</w:t>
      </w:r>
      <w:r>
        <w:rPr>
          <w:rFonts w:hint="eastAsia" w:ascii="宋体" w:hAnsi="宋体" w:eastAsia="宋体" w:cs="宋体"/>
          <w:bCs/>
          <w:sz w:val="24"/>
          <w:szCs w:val="24"/>
          <w:lang w:val="en-US" w:eastAsia="zh-CN"/>
        </w:rPr>
        <w:t>3</w:t>
      </w:r>
      <w:r>
        <w:rPr>
          <w:rFonts w:hint="eastAsia" w:ascii="宋体" w:hAnsi="宋体" w:eastAsia="宋体" w:cs="宋体"/>
          <w:bCs/>
          <w:sz w:val="24"/>
          <w:szCs w:val="24"/>
        </w:rPr>
        <w:t>：合规保护标准条款</w:t>
      </w:r>
    </w:p>
    <w:p w14:paraId="189FE9A0">
      <w:pPr>
        <w:spacing w:line="520" w:lineRule="exact"/>
        <w:jc w:val="center"/>
        <w:rPr>
          <w:rFonts w:hint="eastAsia" w:ascii="宋体" w:hAnsi="宋体" w:eastAsia="宋体" w:cs="宋体"/>
          <w:b/>
          <w:sz w:val="24"/>
          <w:szCs w:val="24"/>
        </w:rPr>
      </w:pPr>
      <w:r>
        <w:rPr>
          <w:rFonts w:hint="eastAsia" w:ascii="宋体" w:hAnsi="宋体" w:eastAsia="宋体" w:cs="宋体"/>
          <w:b/>
          <w:sz w:val="24"/>
          <w:szCs w:val="24"/>
        </w:rPr>
        <w:t>合规保护标准条款</w:t>
      </w:r>
    </w:p>
    <w:p w14:paraId="36D5055C">
      <w:pPr>
        <w:autoSpaceDE w:val="0"/>
        <w:autoSpaceDN w:val="0"/>
        <w:adjustRightInd w:val="0"/>
        <w:spacing w:line="520" w:lineRule="exact"/>
        <w:ind w:firstLine="480" w:firstLineChars="200"/>
        <w:jc w:val="left"/>
        <w:rPr>
          <w:rFonts w:hint="eastAsia" w:ascii="宋体" w:hAnsi="宋体" w:eastAsia="宋体" w:cs="宋体"/>
          <w:sz w:val="24"/>
          <w:szCs w:val="24"/>
        </w:rPr>
      </w:pPr>
    </w:p>
    <w:p w14:paraId="701A6283">
      <w:pPr>
        <w:autoSpaceDE w:val="0"/>
        <w:autoSpaceDN w:val="0"/>
        <w:adjustRightInd w:val="0"/>
        <w:spacing w:line="520" w:lineRule="exact"/>
        <w:ind w:firstLine="480" w:firstLineChars="200"/>
        <w:jc w:val="left"/>
        <w:rPr>
          <w:rFonts w:hint="eastAsia" w:ascii="宋体" w:hAnsi="宋体" w:eastAsia="宋体" w:cs="宋体"/>
          <w:b/>
          <w:sz w:val="24"/>
          <w:szCs w:val="24"/>
        </w:rPr>
      </w:pPr>
      <w:r>
        <w:rPr>
          <w:rFonts w:hint="eastAsia" w:ascii="宋体" w:hAnsi="宋体" w:eastAsia="宋体" w:cs="宋体"/>
          <w:sz w:val="24"/>
          <w:szCs w:val="24"/>
        </w:rPr>
        <w:t>双方同意，本合规保护标准条款构成双方之间订立的合同的重要组成部分，双方应共同遵守。</w:t>
      </w:r>
    </w:p>
    <w:p w14:paraId="030D6376">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公务人员的定义</w:t>
      </w:r>
    </w:p>
    <w:p w14:paraId="777A987E">
      <w:pPr>
        <w:adjustRightInd w:val="0"/>
        <w:snapToGrid w:val="0"/>
        <w:spacing w:line="52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（一）政府的官员、雇员、代表以及代表政府或者经公共权力授权行使权力的公司、组织或个人；</w:t>
      </w:r>
    </w:p>
    <w:p w14:paraId="2AA72171">
      <w:pPr>
        <w:adjustRightInd w:val="0"/>
        <w:snapToGrid w:val="0"/>
        <w:spacing w:line="52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（二）国际组织的官员、雇员和代表；</w:t>
      </w:r>
    </w:p>
    <w:p w14:paraId="5D72AD3E">
      <w:pPr>
        <w:adjustRightInd w:val="0"/>
        <w:snapToGrid w:val="0"/>
        <w:spacing w:line="52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（三）行使公共权力的政治组织的官员、雇员、代表，或皇室成员；</w:t>
      </w:r>
    </w:p>
    <w:p w14:paraId="374C1D2A">
      <w:pPr>
        <w:adjustRightInd w:val="0"/>
        <w:snapToGrid w:val="0"/>
        <w:spacing w:line="52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（四）公共企业（政府直接或间接控制或施加决定性影响力的企业）的官员及雇员。</w:t>
      </w:r>
    </w:p>
    <w:p w14:paraId="2067D3C9">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遵守反腐败法律</w:t>
      </w:r>
    </w:p>
    <w:p w14:paraId="0CDF804A">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乙方在此声明、保证及承诺，与本协议项下进行的活动或交易相关的乙方及乙方的关联公司、子公司、董事、高级管理人员、雇员、代理、顾问、承包商、受托人、最终受益人和股东，及所有直接或间接代表乙方行事的个人及相关方，过去未曾、将来亦不会违反，或致使甲方违反《中华人民共和国刑法》、《联合国反腐败公约》、《经济合作与发展组织关于打击国际商业交易中行贿外国公职人员行为的公约》，及业务所在国的反腐败、反欺诈、反串谋及公平竞争法律、法规及规则等（合称“反腐败法律”）。</w:t>
      </w:r>
    </w:p>
    <w:p w14:paraId="70F5B26F">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乙方特此声明、保证及承诺：乙方及乙方关联公司、董事、高级管理人员、雇员、代理、顾问、承包商、受托人、最终受益人和股东，及所有代表乙方行事的个人及相关方，过去未曾、将来亦不会发生以下行为：</w:t>
      </w:r>
    </w:p>
    <w:p w14:paraId="5558D862">
      <w:pPr>
        <w:pStyle w:val="33"/>
        <w:adjustRightInd w:val="0"/>
        <w:snapToGrid w:val="0"/>
        <w:spacing w:line="520" w:lineRule="exact"/>
        <w:ind w:left="426" w:firstLine="0" w:firstLineChars="0"/>
        <w:rPr>
          <w:rFonts w:hint="eastAsia" w:ascii="宋体" w:hAnsi="宋体" w:eastAsia="宋体" w:cs="宋体"/>
          <w:sz w:val="24"/>
          <w:szCs w:val="24"/>
        </w:rPr>
      </w:pPr>
      <w:r>
        <w:rPr>
          <w:rFonts w:hint="eastAsia" w:ascii="宋体" w:hAnsi="宋体" w:eastAsia="宋体" w:cs="宋体"/>
          <w:sz w:val="24"/>
          <w:szCs w:val="24"/>
        </w:rPr>
        <w:t>1、为如下目的给予或承诺给予公务人员、个人或实体任何利</w:t>
      </w:r>
    </w:p>
    <w:p w14:paraId="4DDA1FA0">
      <w:pPr>
        <w:pStyle w:val="33"/>
        <w:adjustRightInd w:val="0"/>
        <w:snapToGrid w:val="0"/>
        <w:spacing w:line="520" w:lineRule="exact"/>
        <w:ind w:firstLine="0" w:firstLineChars="0"/>
        <w:rPr>
          <w:rFonts w:hint="eastAsia" w:ascii="宋体" w:hAnsi="宋体" w:eastAsia="宋体" w:cs="宋体"/>
          <w:sz w:val="24"/>
          <w:szCs w:val="24"/>
        </w:rPr>
      </w:pPr>
      <w:r>
        <w:rPr>
          <w:rFonts w:hint="eastAsia" w:ascii="宋体" w:hAnsi="宋体" w:eastAsia="宋体" w:cs="宋体"/>
          <w:sz w:val="24"/>
          <w:szCs w:val="24"/>
        </w:rPr>
        <w:t>益：</w:t>
      </w:r>
    </w:p>
    <w:p w14:paraId="1EAA9CB2">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（1）不当影响公务人员的行为或决定；</w:t>
      </w:r>
    </w:p>
    <w:p w14:paraId="366B2B8B">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（2）诱使公务人员违反其法定职责从而作为或不作为；</w:t>
      </w:r>
    </w:p>
    <w:p w14:paraId="07B541E9">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（3）诱使公务人员直接通过其个人影响力，或通过其对国内外政府或政府部门的影响力，影响该政府或政府部门的行为或决定；</w:t>
      </w:r>
    </w:p>
    <w:p w14:paraId="3D463940">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（4）协助甲方或甲方关联方不当获得或保持商业机会或使其获得不当优势。</w:t>
      </w:r>
    </w:p>
    <w:p w14:paraId="65AE6350">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2、为如下目的给予或承诺给予个人任何利益，无论其是否为公务人员：</w:t>
      </w:r>
    </w:p>
    <w:p w14:paraId="0EF4C04B">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（1）意图使该个人不当履行其应尽的职责或义务；</w:t>
      </w:r>
    </w:p>
    <w:p w14:paraId="7B0F6198">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（2）知悉或相信该个人接受利益即构成不当履行其应尽的职责或义务。</w:t>
      </w:r>
    </w:p>
    <w:p w14:paraId="7158AACD">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持续义务</w:t>
      </w:r>
    </w:p>
    <w:p w14:paraId="30947997">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方在此声明并保证：乙方和乙方的关联公司、董事、高级管理人员、雇员、代理、顾问、承包商、受托人、最终受益人和股东，及所有代表乙方行事的个人及相关方，在本协议有效期内均会遵守反腐败法律的相关规定。</w:t>
      </w:r>
    </w:p>
    <w:p w14:paraId="1E18A7C4">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公务人员参与</w:t>
      </w:r>
    </w:p>
    <w:p w14:paraId="6466A743">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除已向甲方披露的情形外，乙方现有的董事、高级管理人员、雇员、最终受益人股东（不包括上市公司的股东）均非公务人员，其直系亲属亦均非公务人员；若发现上述董事、高级管理人员、雇员、最终受益人或股东成为公务人员时，乙方应在合理时间内通知甲方。</w:t>
      </w:r>
    </w:p>
    <w:p w14:paraId="2DF1704F">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无私设资金</w:t>
      </w:r>
    </w:p>
    <w:p w14:paraId="08DB0694">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在本协议有效期内，乙方不会因为接受反腐败法律所禁止的支付，或为便利从事反腐败法律所禁止的其他行为，而设立或保有秘密或账外资金、账户或资产，无论其是否与本协议下拟进行的交易相关。</w:t>
      </w:r>
    </w:p>
    <w:p w14:paraId="072A550A">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合规声明</w:t>
      </w:r>
    </w:p>
    <w:p w14:paraId="6C3752DB">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自本协议签署之日起，每满一年之前30天内，乙方应提供其遵守反腐败法律的年度合规证明。</w:t>
      </w:r>
    </w:p>
    <w:p w14:paraId="5DA782DE">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赔偿</w:t>
      </w:r>
    </w:p>
    <w:p w14:paraId="63472619">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乙方承诺：甲方及其代表、董事、高级管理人员、雇员及股东不承担由于乙方违反本附件项下反腐败陈述、保证与承诺而造成的损失及后果，包括但不限于罚金、赔偿金或上述个人或相关方的经济损失。</w:t>
      </w:r>
    </w:p>
    <w:p w14:paraId="52A50367">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终止权</w:t>
      </w:r>
    </w:p>
    <w:p w14:paraId="6C25EC72">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根据可靠消息，包括但不限于乙方陈述或有正当来源的新闻报道，如甲方认为乙方已实质性违反其在本附件中关于遵守反腐败法律的相关陈述、保证与承诺，则视为乙方实质性违反本协议。无论乙方是否因为违反反腐败法律而获罪或受到其他处罚，甲方都有权终止本协议，且无须为此承担违约金或对乙方进行赔偿。</w:t>
      </w:r>
    </w:p>
    <w:p w14:paraId="07F171D7">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审核权</w:t>
      </w:r>
    </w:p>
    <w:p w14:paraId="57488760">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方应保留所有必要记录以证明其遵守本合规保护标准条款规定。乙方同意，经甲方事先通知，甲方或甲方指派的审计事务所可查阅或审核乙方与本协议履行相关的会计账簿和记录。甲方及其指派的审计事务所对前述会计账簿和记录的查阅或审核应严格限于本协议所述工作范围，且仅为合规审核目的。本条所列审核费用由甲方承担。</w:t>
      </w:r>
    </w:p>
    <w:p w14:paraId="0378A2D6">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费用</w:t>
      </w:r>
    </w:p>
    <w:p w14:paraId="211AC484">
      <w:pPr>
        <w:adjustRightInd w:val="0"/>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乙方履行本合规保护标准条款项下义务所产生的成本及费用由乙方承担，甲方事先同意承担的除外。</w:t>
      </w:r>
    </w:p>
    <w:p w14:paraId="7D0928DD">
      <w:pPr>
        <w:numPr>
          <w:ilvl w:val="0"/>
          <w:numId w:val="6"/>
        </w:numPr>
        <w:adjustRightInd w:val="0"/>
        <w:snapToGrid w:val="0"/>
        <w:spacing w:line="520" w:lineRule="exact"/>
        <w:ind w:firstLine="207"/>
        <w:rPr>
          <w:rFonts w:hint="eastAsia" w:ascii="宋体" w:hAnsi="宋体" w:eastAsia="宋体" w:cs="宋体"/>
          <w:b/>
          <w:sz w:val="24"/>
          <w:szCs w:val="24"/>
        </w:rPr>
      </w:pPr>
      <w:r>
        <w:rPr>
          <w:rFonts w:hint="eastAsia" w:ascii="宋体" w:hAnsi="宋体" w:eastAsia="宋体" w:cs="宋体"/>
          <w:b/>
          <w:sz w:val="24"/>
          <w:szCs w:val="24"/>
        </w:rPr>
        <w:t>调查通知</w:t>
      </w:r>
    </w:p>
    <w:p w14:paraId="5FF747D3">
      <w:pPr>
        <w:adjustRightInd w:val="0"/>
        <w:snapToGrid w:val="0"/>
        <w:spacing w:line="520" w:lineRule="exact"/>
        <w:ind w:firstLine="480" w:firstLineChars="200"/>
        <w:rPr>
          <w:rFonts w:hint="eastAsia" w:ascii="宋体" w:hAnsi="宋体" w:eastAsia="宋体" w:cs="宋体"/>
          <w:bCs/>
          <w:sz w:val="24"/>
          <w:szCs w:val="24"/>
        </w:rPr>
      </w:pPr>
      <w:r>
        <w:rPr>
          <w:rFonts w:hint="eastAsia" w:ascii="宋体" w:hAnsi="宋体" w:eastAsia="宋体" w:cs="宋体"/>
          <w:sz w:val="24"/>
          <w:szCs w:val="24"/>
        </w:rPr>
        <w:t>乙方同意，如发现其因与本协议相关的行为正被执法或监管机关、政府机构、国际组织、证券交易所或非政府组织调查，应立即通知甲方；此外，如乙方发现其因违反反腐败法律而正被执法或监管机关、政府机构、国际组织、证券交易所或非政府组织调查，无论被调查行为是否与本协议相关，应立即通知甲方。</w:t>
      </w:r>
      <w:bookmarkEnd w:id="153"/>
      <w:r>
        <w:rPr>
          <w:rFonts w:hint="eastAsia" w:ascii="宋体" w:hAnsi="宋体" w:eastAsia="宋体" w:cs="宋体"/>
          <w:bCs/>
          <w:sz w:val="24"/>
          <w:szCs w:val="24"/>
        </w:rPr>
        <w:t xml:space="preserve"> </w:t>
      </w:r>
      <w:bookmarkEnd w:id="152"/>
    </w:p>
    <w:p w14:paraId="355C13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宋体" w:hAnsi="宋体" w:eastAsia="宋体" w:cs="宋体"/>
          <w:sz w:val="24"/>
          <w:szCs w:val="24"/>
        </w:rPr>
      </w:pPr>
    </w:p>
    <w:p w14:paraId="29B2B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宋体" w:hAnsi="宋体" w:eastAsia="宋体" w:cs="宋体"/>
          <w:sz w:val="24"/>
          <w:szCs w:val="24"/>
        </w:rPr>
      </w:pPr>
    </w:p>
    <w:p w14:paraId="6B8A03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宋体" w:hAnsi="宋体" w:eastAsia="宋体" w:cs="宋体"/>
          <w:sz w:val="24"/>
          <w:szCs w:val="24"/>
        </w:rPr>
      </w:pPr>
    </w:p>
    <w:p w14:paraId="77CFCB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宋体" w:hAnsi="宋体" w:eastAsia="宋体" w:cs="宋体"/>
          <w:sz w:val="24"/>
          <w:szCs w:val="24"/>
        </w:rPr>
      </w:pPr>
    </w:p>
    <w:p w14:paraId="75DCB7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宋体" w:hAnsi="宋体" w:eastAsia="宋体" w:cs="宋体"/>
          <w:sz w:val="24"/>
          <w:szCs w:val="24"/>
        </w:rPr>
      </w:pPr>
    </w:p>
    <w:p w14:paraId="15D8F8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宋体" w:hAnsi="宋体" w:eastAsia="宋体" w:cs="宋体"/>
          <w:sz w:val="24"/>
          <w:szCs w:val="24"/>
        </w:rPr>
      </w:pPr>
    </w:p>
    <w:p w14:paraId="33937E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宋体" w:hAnsi="宋体" w:eastAsia="宋体" w:cs="宋体"/>
          <w:b/>
          <w:color w:val="000000"/>
          <w:kern w:val="0"/>
          <w:sz w:val="24"/>
          <w:szCs w:val="24"/>
        </w:rPr>
      </w:pPr>
      <w:r>
        <w:rPr>
          <w:rFonts w:hint="eastAsia" w:ascii="宋体" w:hAnsi="宋体" w:eastAsia="宋体" w:cs="宋体"/>
          <w:sz w:val="24"/>
          <w:szCs w:val="24"/>
        </w:rPr>
        <w:t>附件</w:t>
      </w:r>
      <w:r>
        <w:rPr>
          <w:rFonts w:hint="eastAsia" w:ascii="宋体" w:hAnsi="宋体" w:eastAsia="宋体" w:cs="宋体"/>
          <w:sz w:val="24"/>
          <w:szCs w:val="24"/>
          <w:lang w:val="en-US" w:eastAsia="zh-CN"/>
        </w:rPr>
        <w:t>4</w:t>
      </w:r>
      <w:r>
        <w:rPr>
          <w:rFonts w:hint="eastAsia" w:ascii="宋体" w:hAnsi="宋体" w:eastAsia="宋体" w:cs="宋体"/>
          <w:sz w:val="24"/>
          <w:szCs w:val="24"/>
        </w:rPr>
        <w:t>：廉政协议</w:t>
      </w:r>
    </w:p>
    <w:p w14:paraId="78078B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2" w:firstLineChars="200"/>
        <w:jc w:val="center"/>
        <w:rPr>
          <w:rFonts w:hint="eastAsia" w:ascii="宋体" w:hAnsi="宋体" w:eastAsia="宋体" w:cs="宋体"/>
          <w:color w:val="000000"/>
          <w:kern w:val="0"/>
          <w:sz w:val="24"/>
          <w:szCs w:val="24"/>
        </w:rPr>
      </w:pPr>
      <w:r>
        <w:rPr>
          <w:rFonts w:hint="eastAsia" w:ascii="宋体" w:hAnsi="宋体" w:eastAsia="宋体" w:cs="宋体"/>
          <w:b/>
          <w:color w:val="000000"/>
          <w:kern w:val="0"/>
          <w:sz w:val="24"/>
          <w:szCs w:val="24"/>
        </w:rPr>
        <w:t>廉政协议</w:t>
      </w:r>
    </w:p>
    <w:p w14:paraId="01C63B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80" w:firstLineChars="200"/>
        <w:jc w:val="left"/>
        <w:rPr>
          <w:rFonts w:hint="eastAsia" w:ascii="宋体" w:hAnsi="宋体" w:eastAsia="宋体" w:cs="宋体"/>
          <w:color w:val="000000"/>
          <w:kern w:val="0"/>
          <w:sz w:val="24"/>
          <w:szCs w:val="24"/>
        </w:rPr>
      </w:pPr>
    </w:p>
    <w:p w14:paraId="386506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为进一步完善监督制约机制，加强物资类业务的廉政建设，规范、约束双方的行为，防止违法违纪和不廉洁问题的发生，维护国家、集体和当事人的合法权益，根据国家有关廉政建设的各项规定，订立本廉政协议。</w:t>
      </w:r>
    </w:p>
    <w:p w14:paraId="6F328F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第一条  甲乙双方的权利和义务</w:t>
      </w:r>
    </w:p>
    <w:p w14:paraId="41F1F7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（一）严格遵守党和国家有关法律法规。</w:t>
      </w:r>
    </w:p>
    <w:p w14:paraId="429C8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（二）双方的业务活动坚持公开、公正、诚信、透明的原则（除法律认定的商业秘密和协议文件另有规定之外），不得损害国家和企业的利益，违反工程建设和企业管理的规章制度。</w:t>
      </w:r>
    </w:p>
    <w:p w14:paraId="65E86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（三）建立健全廉政制度，开展廉政教育，公布举报电话监督并认真查处违法违纪行为。</w:t>
      </w:r>
    </w:p>
    <w:p w14:paraId="388A55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（四）发现对方在业务活动中有违反廉政规定的行为，应及时提醒对方纠正。</w:t>
      </w:r>
    </w:p>
    <w:p w14:paraId="2D40DF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（五）发现对方严重违反本协议条款的行为，应向其上级纪检监督部门举报、建议给予处理，并要求告知处理结果或按本协议规定追究责任。</w:t>
      </w:r>
    </w:p>
    <w:p w14:paraId="68F88A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第二条  甲方义务</w:t>
      </w:r>
    </w:p>
    <w:p w14:paraId="1F6581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（一）甲方及其工作人员不得接受或向乙方索取或以借用为名占用乙方的任何财物；</w:t>
      </w:r>
      <w:r>
        <w:rPr>
          <w:rFonts w:hint="eastAsia" w:ascii="宋体" w:hAnsi="宋体" w:eastAsia="宋体" w:cs="宋体"/>
          <w:color w:val="000000"/>
          <w:kern w:val="0"/>
          <w:sz w:val="24"/>
          <w:szCs w:val="24"/>
        </w:rPr>
        <w:t>不得接受</w:t>
      </w:r>
      <w:r>
        <w:rPr>
          <w:rFonts w:hint="eastAsia" w:ascii="宋体" w:hAnsi="宋体" w:eastAsia="宋体" w:cs="宋体"/>
          <w:sz w:val="24"/>
          <w:szCs w:val="24"/>
        </w:rPr>
        <w:t>礼金、礼品和各种有价证券、支付凭证以及任何奖金或其他经济利益</w:t>
      </w:r>
      <w:r>
        <w:rPr>
          <w:rFonts w:hint="eastAsia" w:ascii="宋体" w:hAnsi="宋体" w:eastAsia="宋体" w:cs="宋体"/>
          <w:color w:val="000000"/>
          <w:kern w:val="0"/>
          <w:sz w:val="24"/>
          <w:szCs w:val="24"/>
        </w:rPr>
        <w:t>。</w:t>
      </w:r>
    </w:p>
    <w:p w14:paraId="15C2D1AA">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kern w:val="0"/>
          <w:sz w:val="24"/>
          <w:szCs w:val="24"/>
        </w:rPr>
        <w:t>（二）甲方及其工作人员不得在乙方</w:t>
      </w:r>
      <w:r>
        <w:rPr>
          <w:rFonts w:hint="eastAsia" w:ascii="宋体" w:hAnsi="宋体" w:eastAsia="宋体" w:cs="宋体"/>
          <w:sz w:val="24"/>
          <w:szCs w:val="24"/>
        </w:rPr>
        <w:t>报销或支付</w:t>
      </w:r>
      <w:r>
        <w:rPr>
          <w:rFonts w:hint="eastAsia" w:ascii="宋体" w:hAnsi="宋体" w:eastAsia="宋体" w:cs="宋体"/>
          <w:color w:val="000000"/>
          <w:kern w:val="0"/>
          <w:sz w:val="24"/>
          <w:szCs w:val="24"/>
        </w:rPr>
        <w:t>应由甲方或个人承担的费用。</w:t>
      </w:r>
    </w:p>
    <w:p w14:paraId="055C5E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（三）甲方及其工作人员不得要求或者接受乙方为其住房装修、配偶子女的工作安排以及出国（境）、旅游及</w:t>
      </w:r>
      <w:r>
        <w:rPr>
          <w:rFonts w:hint="eastAsia" w:ascii="宋体" w:hAnsi="宋体" w:eastAsia="宋体" w:cs="宋体"/>
          <w:sz w:val="24"/>
          <w:szCs w:val="24"/>
        </w:rPr>
        <w:t>婚丧喜庆等活动中</w:t>
      </w:r>
      <w:r>
        <w:rPr>
          <w:rFonts w:hint="eastAsia" w:ascii="宋体" w:hAnsi="宋体" w:eastAsia="宋体" w:cs="宋体"/>
          <w:color w:val="000000"/>
          <w:kern w:val="0"/>
          <w:sz w:val="24"/>
          <w:szCs w:val="24"/>
        </w:rPr>
        <w:t>提供资助或方便等。</w:t>
      </w:r>
    </w:p>
    <w:p w14:paraId="78D495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（四）甲方工作人员不得参加乙方安排的</w:t>
      </w:r>
      <w:r>
        <w:rPr>
          <w:rFonts w:hint="eastAsia" w:ascii="宋体" w:hAnsi="宋体" w:eastAsia="宋体" w:cs="宋体"/>
          <w:sz w:val="24"/>
          <w:szCs w:val="24"/>
        </w:rPr>
        <w:t>宴请、旅游、健身、娱乐等活动；</w:t>
      </w:r>
    </w:p>
    <w:p w14:paraId="0AF758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（五）甲方工作人员不得利用职务便利向乙方介绍或指定物资供应商，推销或指定使用物资设备，借用、占用施工方车辆。</w:t>
      </w:r>
    </w:p>
    <w:p w14:paraId="19AB64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（六）甲方工作人员的配偶、子女不得从事与乙方本项目有关的材料设备供应等；不得要求乙方安排亲友工作。</w:t>
      </w:r>
    </w:p>
    <w:p w14:paraId="500214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（七）甲方及其工作人员不得有违反中央八项规定精神和廉洁从业规定的其他行为。</w:t>
      </w:r>
    </w:p>
    <w:p w14:paraId="139CC2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第三条  乙方义务</w:t>
      </w:r>
    </w:p>
    <w:p w14:paraId="02973AD1">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（一）乙方不得以任何理由向甲方及其工作人员行贿或馈赠礼金、礼品和各种有价证券、支付凭证以及购置或提供通讯工具和高档办公用品等。</w:t>
      </w:r>
    </w:p>
    <w:p w14:paraId="5BB393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（二）乙方不得以任何名义为甲方及其工作人员报销应由甲方单位或个人支付的任何费用；</w:t>
      </w:r>
    </w:p>
    <w:p w14:paraId="655FC0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（三）乙方不得以任何名义为甲方及其工作人员住房装修、配偶子女的工作安排以及出国（境）、旅游及</w:t>
      </w:r>
      <w:r>
        <w:rPr>
          <w:rFonts w:hint="eastAsia" w:ascii="宋体" w:hAnsi="宋体" w:eastAsia="宋体" w:cs="宋体"/>
          <w:sz w:val="24"/>
          <w:szCs w:val="24"/>
        </w:rPr>
        <w:t>婚丧喜庆等活动</w:t>
      </w:r>
      <w:r>
        <w:rPr>
          <w:rFonts w:hint="eastAsia" w:ascii="宋体" w:hAnsi="宋体" w:eastAsia="宋体" w:cs="宋体"/>
          <w:color w:val="000000"/>
          <w:kern w:val="0"/>
          <w:sz w:val="24"/>
          <w:szCs w:val="24"/>
        </w:rPr>
        <w:t>中提供资助或方便等。</w:t>
      </w:r>
    </w:p>
    <w:p w14:paraId="2B35E8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（四）乙方不得以任何理由安排甲方工作人员参加超标准宴请及</w:t>
      </w:r>
      <w:r>
        <w:rPr>
          <w:rFonts w:hint="eastAsia" w:ascii="宋体" w:hAnsi="宋体" w:eastAsia="宋体" w:cs="宋体"/>
          <w:sz w:val="24"/>
          <w:szCs w:val="24"/>
        </w:rPr>
        <w:t>旅游、健身、娱乐等</w:t>
      </w:r>
      <w:r>
        <w:rPr>
          <w:rFonts w:hint="eastAsia" w:ascii="宋体" w:hAnsi="宋体" w:eastAsia="宋体" w:cs="宋体"/>
          <w:color w:val="000000"/>
          <w:kern w:val="0"/>
          <w:sz w:val="24"/>
          <w:szCs w:val="24"/>
        </w:rPr>
        <w:t>活动。</w:t>
      </w:r>
    </w:p>
    <w:p w14:paraId="1854F7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（五）乙方对甲方及其个人索要钱物、介绍或指定物资供应商、推销或指定使用物资设备、借用占用车辆等行为予以拒绝。</w:t>
      </w:r>
    </w:p>
    <w:p w14:paraId="1908E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（六）乙方不得为甲方工作人员的亲友安排工作。</w:t>
      </w:r>
    </w:p>
    <w:p w14:paraId="735D4A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（七）乙方不得有违反中央八项规定精神和廉洁从业规定的其他行为。</w:t>
      </w:r>
    </w:p>
    <w:p w14:paraId="683B9E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第四条  违约责任</w:t>
      </w:r>
    </w:p>
    <w:p w14:paraId="424090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（一）甲方或其工作人员违反本协议第一、二条，甲方上级单位纪检监督部门按照职权，根据有关规定给予党政纪处分；涉嫌犯罪的，移交司法机关追究刑事责任。</w:t>
      </w:r>
    </w:p>
    <w:p w14:paraId="778DC1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（二）乙方或其工作人员违反本协议第一、三条，甲方有权扣除乙方合同总金额10%作为违约金，并将其不良行为纳入供应商信用评价定级，同时建议乙方上级纪检监督部门根据有关规定给予处理。 </w:t>
      </w:r>
    </w:p>
    <w:p w14:paraId="3E804C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第五条  甲方或甲方上级单位的纪检监督部门可约请乙方或乙方上级单位纪检监督部门对本协议履行情况进行检查；若乙方无上级纪检监督部门，则甲方上级单位纪检监督部门有权单独检查，提出相应的处理意见。</w:t>
      </w:r>
    </w:p>
    <w:p w14:paraId="65141E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第六条  本协议有效期为甲乙双方签字或盖章之日起至双方办理结算完毕时止。</w:t>
      </w:r>
    </w:p>
    <w:p w14:paraId="65CC57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第七条  本协议一式肆份，甲、乙双方各执一份，甲方上级单位纪检监督部门一份，若乙方有上级单位，送该单位纪检监督部门一份。 </w:t>
      </w:r>
    </w:p>
    <w:p w14:paraId="6D3D38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hAnsi="宋体" w:eastAsia="宋体" w:cs="宋体"/>
          <w:color w:val="000000"/>
          <w:kern w:val="0"/>
          <w:sz w:val="24"/>
          <w:szCs w:val="24"/>
        </w:rPr>
      </w:pPr>
    </w:p>
    <w:p w14:paraId="741DE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甲 方：（盖章）                乙 方：（盖章）</w:t>
      </w:r>
    </w:p>
    <w:p w14:paraId="5006FE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代表人：                    代表人：</w:t>
      </w:r>
    </w:p>
    <w:p w14:paraId="014D5245">
      <w:pPr>
        <w:rPr>
          <w:rFonts w:hint="eastAsia" w:eastAsia="宋体"/>
          <w:lang w:val="en-US" w:eastAsia="zh-CN"/>
        </w:rPr>
      </w:pPr>
      <w:r>
        <w:rPr>
          <w:rFonts w:hint="eastAsia" w:ascii="宋体" w:hAnsi="宋体" w:eastAsia="宋体" w:cs="宋体"/>
          <w:color w:val="000000"/>
          <w:kern w:val="0"/>
          <w:sz w:val="24"/>
          <w:szCs w:val="24"/>
        </w:rPr>
        <w:t>监督举报电话：               监督举报电话：</w:t>
      </w:r>
    </w:p>
    <w:p w14:paraId="3BF38DFC"/>
    <w:p w14:paraId="3BA7CCAF">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bCs/>
          <w:sz w:val="32"/>
          <w:szCs w:val="32"/>
          <w:lang w:val="en-US" w:eastAsia="zh-CN"/>
        </w:rPr>
      </w:pPr>
    </w:p>
    <w:p w14:paraId="03B786BF">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bCs/>
          <w:sz w:val="32"/>
          <w:szCs w:val="32"/>
          <w:lang w:val="en-US" w:eastAsia="zh-CN"/>
        </w:rPr>
      </w:pPr>
    </w:p>
    <w:p w14:paraId="665AE9CA">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bCs/>
          <w:sz w:val="32"/>
          <w:szCs w:val="32"/>
          <w:lang w:val="en-US" w:eastAsia="zh-CN"/>
        </w:rPr>
      </w:pPr>
    </w:p>
    <w:p w14:paraId="06FE1420">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bCs/>
          <w:sz w:val="32"/>
          <w:szCs w:val="32"/>
          <w:lang w:val="en-US" w:eastAsia="zh-CN"/>
        </w:rPr>
      </w:pPr>
    </w:p>
    <w:p w14:paraId="23298626">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bCs/>
          <w:sz w:val="32"/>
          <w:szCs w:val="32"/>
          <w:lang w:val="en-US" w:eastAsia="zh-CN"/>
        </w:rPr>
      </w:pPr>
    </w:p>
    <w:p w14:paraId="78132D5C">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bCs/>
          <w:sz w:val="32"/>
          <w:szCs w:val="32"/>
          <w:lang w:val="en-US" w:eastAsia="zh-CN"/>
        </w:rPr>
      </w:pPr>
    </w:p>
    <w:p w14:paraId="37C4CE73">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bCs/>
          <w:sz w:val="32"/>
          <w:szCs w:val="32"/>
          <w:lang w:val="en-US" w:eastAsia="zh-CN"/>
        </w:rPr>
      </w:pPr>
    </w:p>
    <w:p w14:paraId="540616BF">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宋体" w:hAnsi="宋体" w:eastAsia="宋体" w:cs="宋体"/>
          <w:b/>
          <w:bCs/>
          <w:sz w:val="32"/>
          <w:szCs w:val="32"/>
          <w:lang w:val="en-US" w:eastAsia="zh-CN"/>
        </w:rPr>
      </w:pPr>
    </w:p>
    <w:p w14:paraId="10ACCC12">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bookmarkStart w:id="154" w:name="_Toc29079"/>
    </w:p>
    <w:p w14:paraId="0E85E909">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p>
    <w:p w14:paraId="4D554636">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p>
    <w:p w14:paraId="06633253">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p>
    <w:p w14:paraId="4BAA9B72">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p>
    <w:p w14:paraId="2491B4AA">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p>
    <w:p w14:paraId="669F38AD">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p>
    <w:p w14:paraId="42D58FCD">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p>
    <w:p w14:paraId="76944ED1">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eastAsia" w:ascii="宋体" w:hAnsi="宋体" w:cs="宋体"/>
          <w:b/>
          <w:bCs/>
          <w:sz w:val="32"/>
          <w:szCs w:val="32"/>
          <w:lang w:val="en-US" w:eastAsia="zh-CN"/>
        </w:rPr>
      </w:pPr>
    </w:p>
    <w:p w14:paraId="00A2C420">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0"/>
        <w:rPr>
          <w:rFonts w:hint="default" w:ascii="宋体" w:hAnsi="宋体" w:eastAsia="宋体" w:cs="宋体"/>
          <w:b/>
          <w:bCs/>
          <w:sz w:val="32"/>
          <w:szCs w:val="32"/>
          <w:lang w:val="en-US" w:eastAsia="zh-CN"/>
        </w:rPr>
        <w:sectPr>
          <w:pgSz w:w="11906" w:h="16838"/>
          <w:pgMar w:top="1418" w:right="1418" w:bottom="1418" w:left="1418" w:header="1134" w:footer="1134" w:gutter="0"/>
          <w:pgNumType w:fmt="decimal"/>
          <w:cols w:space="720" w:num="1"/>
        </w:sectPr>
      </w:pPr>
      <w:r>
        <w:rPr>
          <w:rFonts w:hint="eastAsia" w:ascii="宋体" w:hAnsi="宋体" w:cs="宋体"/>
          <w:b/>
          <w:bCs/>
          <w:sz w:val="32"/>
          <w:szCs w:val="32"/>
          <w:lang w:val="en-US" w:eastAsia="zh-CN"/>
        </w:rPr>
        <w:t xml:space="preserve">第三章 </w:t>
      </w:r>
      <w:r>
        <w:rPr>
          <w:rFonts w:hint="eastAsia" w:ascii="宋体" w:hAnsi="宋体" w:eastAsia="宋体" w:cs="宋体"/>
          <w:b/>
          <w:bCs/>
          <w:sz w:val="32"/>
          <w:szCs w:val="32"/>
          <w:lang w:val="en-US" w:eastAsia="zh-CN"/>
        </w:rPr>
        <w:t>响应文件</w:t>
      </w:r>
      <w:bookmarkEnd w:id="61"/>
      <w:bookmarkEnd w:id="154"/>
    </w:p>
    <w:p w14:paraId="3E27DA23">
      <w:pPr>
        <w:pStyle w:val="18"/>
        <w:numPr>
          <w:ilvl w:val="0"/>
          <w:numId w:val="7"/>
        </w:numPr>
        <w:bidi w:val="0"/>
        <w:rPr>
          <w:rFonts w:hint="eastAsia"/>
          <w:lang w:val="en-US" w:eastAsia="zh-CN"/>
        </w:rPr>
      </w:pPr>
      <w:bookmarkStart w:id="155" w:name="_Toc19037"/>
      <w:r>
        <w:rPr>
          <w:rFonts w:hint="eastAsia"/>
          <w:lang w:val="en-US" w:eastAsia="zh-CN"/>
        </w:rPr>
        <w:t>响应函</w:t>
      </w:r>
      <w:bookmarkEnd w:id="155"/>
    </w:p>
    <w:p w14:paraId="434BEB97">
      <w:pPr>
        <w:pStyle w:val="5"/>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响应函</w:t>
      </w:r>
    </w:p>
    <w:p w14:paraId="6F7F21E7">
      <w:pPr>
        <w:pStyle w:val="5"/>
        <w:rPr>
          <w:rFonts w:hint="eastAsia"/>
          <w:lang w:val="en-US" w:eastAsia="zh-CN"/>
        </w:rPr>
      </w:pPr>
    </w:p>
    <w:p w14:paraId="627738DB">
      <w:pPr>
        <w:pStyle w:val="21"/>
        <w:bidi w:val="0"/>
        <w:ind w:left="0" w:leftChars="0" w:firstLine="0" w:firstLineChars="0"/>
        <w:rPr>
          <w:rFonts w:hint="eastAsia"/>
          <w:u w:val="single"/>
          <w:lang w:val="en-US" w:eastAsia="zh-CN"/>
        </w:rPr>
      </w:pPr>
      <w:r>
        <w:rPr>
          <w:rFonts w:hint="eastAsia"/>
          <w:lang w:val="en-US" w:eastAsia="zh-CN"/>
        </w:rPr>
        <w:t>致：</w:t>
      </w:r>
      <w:r>
        <w:rPr>
          <w:rFonts w:hint="eastAsia"/>
          <w:u w:val="single"/>
          <w:lang w:val="en-US" w:eastAsia="zh-CN"/>
        </w:rPr>
        <w:t>（询价采购人）</w:t>
      </w:r>
    </w:p>
    <w:p w14:paraId="1AA2CB89">
      <w:pPr>
        <w:pStyle w:val="21"/>
        <w:keepNext w:val="0"/>
        <w:keepLines w:val="0"/>
        <w:pageBreakBefore w:val="0"/>
        <w:widowControl w:val="0"/>
        <w:kinsoku/>
        <w:wordWrap w:val="0"/>
        <w:overflowPunct/>
        <w:topLinePunct w:val="0"/>
        <w:autoSpaceDE/>
        <w:autoSpaceDN/>
        <w:bidi w:val="0"/>
        <w:adjustRightInd/>
        <w:snapToGrid/>
        <w:textAlignment w:val="auto"/>
        <w:rPr>
          <w:rFonts w:hint="eastAsia"/>
          <w:lang w:val="en-US" w:eastAsia="zh-CN"/>
        </w:rPr>
      </w:pPr>
      <w:r>
        <w:rPr>
          <w:rFonts w:hint="eastAsia"/>
          <w:lang w:val="en-US" w:eastAsia="zh-CN"/>
        </w:rPr>
        <w:t>我方已经仔细阅读</w:t>
      </w:r>
      <w:r>
        <w:rPr>
          <w:rFonts w:hint="eastAsia"/>
          <w:u w:val="single"/>
          <w:lang w:val="en-US" w:eastAsia="zh-CN"/>
        </w:rPr>
        <w:t xml:space="preserve">          （询价编号）</w:t>
      </w:r>
      <w:r>
        <w:rPr>
          <w:rFonts w:hint="eastAsia"/>
          <w:lang w:val="en-US" w:eastAsia="zh-CN"/>
        </w:rPr>
        <w:t>询价文件，我方同意贵方在询价文件中对我方的约束。我方愿意参加</w:t>
      </w:r>
      <w:r>
        <w:rPr>
          <w:rFonts w:hint="eastAsia"/>
          <w:u w:val="single"/>
          <w:lang w:val="en-US" w:eastAsia="zh-CN"/>
        </w:rPr>
        <w:t xml:space="preserve">        （包件号）</w:t>
      </w:r>
      <w:r>
        <w:rPr>
          <w:rFonts w:hint="eastAsia"/>
          <w:lang w:val="en-US" w:eastAsia="zh-CN"/>
        </w:rPr>
        <w:t>的报价，并已按照询价文件中要求的内容和格式充分、如实、准确地向贵方递交响应文件，若成交我方将以此函作为必须严格遵循的合同条件的组成部分，并愿以</w:t>
      </w:r>
      <w:r>
        <w:rPr>
          <w:rFonts w:hint="eastAsia"/>
          <w:b/>
          <w:bCs/>
          <w:lang w:val="en-US" w:eastAsia="zh-CN"/>
        </w:rPr>
        <w:t>含税合价总计人民币（大写）</w:t>
      </w:r>
      <w:r>
        <w:rPr>
          <w:rFonts w:hint="eastAsia"/>
          <w:b/>
          <w:bCs/>
          <w:u w:val="single"/>
          <w:lang w:val="en-US" w:eastAsia="zh-CN"/>
        </w:rPr>
        <w:t xml:space="preserve">               元整</w:t>
      </w:r>
      <w:r>
        <w:rPr>
          <w:rFonts w:hint="eastAsia"/>
          <w:b/>
          <w:bCs/>
          <w:lang w:val="en-US" w:eastAsia="zh-CN"/>
        </w:rPr>
        <w:t>（¥</w:t>
      </w:r>
      <w:r>
        <w:rPr>
          <w:rFonts w:hint="eastAsia"/>
          <w:b/>
          <w:bCs/>
          <w:u w:val="single"/>
          <w:lang w:val="en-US" w:eastAsia="zh-CN"/>
        </w:rPr>
        <w:t xml:space="preserve">        元整</w:t>
      </w:r>
      <w:r>
        <w:rPr>
          <w:rFonts w:hint="eastAsia"/>
          <w:b/>
          <w:bCs/>
          <w:lang w:val="en-US" w:eastAsia="zh-CN"/>
        </w:rPr>
        <w:t>）（其中，增值税税率为</w:t>
      </w:r>
      <w:r>
        <w:rPr>
          <w:rFonts w:hint="eastAsia"/>
          <w:b/>
          <w:bCs/>
          <w:u w:val="single"/>
          <w:lang w:val="en-US" w:eastAsia="zh-CN"/>
        </w:rPr>
        <w:t xml:space="preserve">    %</w:t>
      </w:r>
      <w:r>
        <w:rPr>
          <w:rFonts w:hint="eastAsia"/>
          <w:b/>
          <w:bCs/>
          <w:lang w:val="en-US" w:eastAsia="zh-CN"/>
        </w:rPr>
        <w:t>）为我方响应总报价</w:t>
      </w:r>
      <w:r>
        <w:rPr>
          <w:rFonts w:hint="eastAsia"/>
          <w:lang w:val="en-US" w:eastAsia="zh-CN"/>
        </w:rPr>
        <w:t>。</w:t>
      </w:r>
    </w:p>
    <w:tbl>
      <w:tblPr>
        <w:tblStyle w:val="12"/>
        <w:tblW w:w="923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22"/>
        <w:gridCol w:w="1738"/>
        <w:gridCol w:w="1738"/>
        <w:gridCol w:w="3433"/>
      </w:tblGrid>
      <w:tr w14:paraId="791CA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Pr>
        <w:tc>
          <w:tcPr>
            <w:tcW w:w="2322" w:type="dxa"/>
            <w:noWrap w:val="0"/>
            <w:vAlign w:val="center"/>
          </w:tcPr>
          <w:p w14:paraId="57557416">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default"/>
                <w:b/>
                <w:bCs/>
                <w:lang w:val="en-US" w:eastAsia="zh-CN"/>
              </w:rPr>
            </w:pPr>
            <w:r>
              <w:rPr>
                <w:rFonts w:hint="eastAsia"/>
                <w:b/>
                <w:bCs/>
                <w:lang w:val="en-US" w:eastAsia="zh-CN"/>
              </w:rPr>
              <w:t>询价编号</w:t>
            </w:r>
          </w:p>
        </w:tc>
        <w:tc>
          <w:tcPr>
            <w:tcW w:w="1738" w:type="dxa"/>
            <w:noWrap w:val="0"/>
            <w:vAlign w:val="center"/>
          </w:tcPr>
          <w:p w14:paraId="376B9E1B">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default"/>
                <w:b/>
                <w:bCs/>
                <w:lang w:val="en-US" w:eastAsia="zh-CN"/>
              </w:rPr>
            </w:pPr>
            <w:bookmarkStart w:id="156" w:name="Text77"/>
            <w:r>
              <w:rPr>
                <w:rFonts w:hint="eastAsia"/>
                <w:b/>
                <w:bCs/>
                <w:lang w:val="en-US" w:eastAsia="zh-CN"/>
              </w:rPr>
              <w:t>包件号</w:t>
            </w:r>
          </w:p>
          <w:bookmarkEnd w:id="156"/>
        </w:tc>
        <w:tc>
          <w:tcPr>
            <w:tcW w:w="1738" w:type="dxa"/>
            <w:noWrap w:val="0"/>
            <w:vAlign w:val="center"/>
          </w:tcPr>
          <w:p w14:paraId="0A45FBAC">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r>
              <w:rPr>
                <w:rFonts w:hint="eastAsia"/>
                <w:b/>
                <w:bCs/>
                <w:lang w:val="en-US" w:eastAsia="zh-CN"/>
              </w:rPr>
              <w:t>含税总价</w:t>
            </w:r>
          </w:p>
          <w:p w14:paraId="13973FCD">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r>
              <w:rPr>
                <w:rFonts w:hint="eastAsia"/>
                <w:b/>
                <w:bCs/>
                <w:lang w:val="en-US" w:eastAsia="zh-CN"/>
              </w:rPr>
              <w:t>（小写）</w:t>
            </w:r>
          </w:p>
        </w:tc>
        <w:tc>
          <w:tcPr>
            <w:tcW w:w="3433" w:type="dxa"/>
            <w:noWrap w:val="0"/>
            <w:vAlign w:val="center"/>
          </w:tcPr>
          <w:p w14:paraId="3DC422F7">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r>
              <w:rPr>
                <w:rFonts w:hint="eastAsia"/>
                <w:b/>
                <w:bCs/>
                <w:lang w:val="en-US" w:eastAsia="zh-CN"/>
              </w:rPr>
              <w:t>含税总价</w:t>
            </w:r>
          </w:p>
          <w:p w14:paraId="5720AA0F">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r>
              <w:rPr>
                <w:rFonts w:hint="eastAsia"/>
                <w:b/>
                <w:bCs/>
                <w:lang w:val="en-US" w:eastAsia="zh-CN"/>
              </w:rPr>
              <w:t>（大写）</w:t>
            </w:r>
          </w:p>
        </w:tc>
      </w:tr>
      <w:tr w14:paraId="2262F7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322" w:type="dxa"/>
            <w:noWrap w:val="0"/>
            <w:vAlign w:val="center"/>
          </w:tcPr>
          <w:p w14:paraId="6F2A47C7">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c>
          <w:tcPr>
            <w:tcW w:w="1738" w:type="dxa"/>
            <w:noWrap w:val="0"/>
            <w:vAlign w:val="center"/>
          </w:tcPr>
          <w:p w14:paraId="0C1A2E64">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c>
          <w:tcPr>
            <w:tcW w:w="1738" w:type="dxa"/>
            <w:noWrap w:val="0"/>
            <w:vAlign w:val="center"/>
          </w:tcPr>
          <w:p w14:paraId="36B5DB16">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c>
          <w:tcPr>
            <w:tcW w:w="3433" w:type="dxa"/>
            <w:noWrap w:val="0"/>
            <w:vAlign w:val="center"/>
          </w:tcPr>
          <w:p w14:paraId="241A3D5C">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r>
      <w:tr w14:paraId="7647B0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322" w:type="dxa"/>
            <w:noWrap w:val="0"/>
            <w:vAlign w:val="center"/>
          </w:tcPr>
          <w:p w14:paraId="69308631">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c>
          <w:tcPr>
            <w:tcW w:w="1738" w:type="dxa"/>
            <w:noWrap w:val="0"/>
            <w:vAlign w:val="center"/>
          </w:tcPr>
          <w:p w14:paraId="497B750E">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c>
          <w:tcPr>
            <w:tcW w:w="1738" w:type="dxa"/>
            <w:noWrap w:val="0"/>
            <w:vAlign w:val="center"/>
          </w:tcPr>
          <w:p w14:paraId="27CF05A6">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c>
          <w:tcPr>
            <w:tcW w:w="3433" w:type="dxa"/>
            <w:noWrap w:val="0"/>
            <w:vAlign w:val="center"/>
          </w:tcPr>
          <w:p w14:paraId="09EB05C7">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r>
      <w:tr w14:paraId="79052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060" w:type="dxa"/>
            <w:gridSpan w:val="2"/>
            <w:noWrap w:val="0"/>
            <w:vAlign w:val="top"/>
          </w:tcPr>
          <w:p w14:paraId="4EA8193F">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r>
              <w:rPr>
                <w:rFonts w:hint="eastAsia"/>
                <w:b/>
                <w:bCs/>
                <w:lang w:val="en-US" w:eastAsia="zh-CN"/>
              </w:rPr>
              <w:t>合计</w:t>
            </w:r>
          </w:p>
        </w:tc>
        <w:tc>
          <w:tcPr>
            <w:tcW w:w="1738" w:type="dxa"/>
            <w:noWrap w:val="0"/>
            <w:vAlign w:val="top"/>
          </w:tcPr>
          <w:p w14:paraId="4D3FA9D0">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c>
          <w:tcPr>
            <w:tcW w:w="3433" w:type="dxa"/>
            <w:noWrap w:val="0"/>
            <w:vAlign w:val="top"/>
          </w:tcPr>
          <w:p w14:paraId="41787AB8">
            <w:pPr>
              <w:pStyle w:val="2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b/>
                <w:bCs/>
                <w:lang w:val="en-US" w:eastAsia="zh-CN"/>
              </w:rPr>
            </w:pPr>
          </w:p>
        </w:tc>
      </w:tr>
    </w:tbl>
    <w:p w14:paraId="1F00BC03">
      <w:pPr>
        <w:pStyle w:val="21"/>
        <w:bidi w:val="0"/>
        <w:rPr>
          <w:rFonts w:hint="eastAsia"/>
          <w:lang w:val="en-US" w:eastAsia="zh-CN"/>
        </w:rPr>
      </w:pPr>
      <w:r>
        <w:rPr>
          <w:rFonts w:hint="eastAsia"/>
          <w:lang w:val="en-US" w:eastAsia="zh-CN"/>
        </w:rPr>
        <w:t>我方将按照询价文件的要求，提供并交付与其相一致的物资和服务。</w:t>
      </w:r>
    </w:p>
    <w:p w14:paraId="6546BAB7">
      <w:pPr>
        <w:pStyle w:val="21"/>
        <w:bidi w:val="0"/>
        <w:rPr>
          <w:rFonts w:hint="eastAsia"/>
          <w:lang w:val="en-US" w:eastAsia="zh-CN"/>
        </w:rPr>
      </w:pPr>
      <w:r>
        <w:rPr>
          <w:rFonts w:hint="eastAsia"/>
          <w:lang w:val="en-US" w:eastAsia="zh-CN"/>
        </w:rPr>
        <w:t>我方知晓中交第二航务工程局有限公司（China Communications Construction Company Second Harbor Engineering Company Ltd）被美国政府列入贸易管制名单，在本项目拟提供的产品、软件、技术不受美国《出口管理条例》及美国其他相关出口管制规定的管制，贵方从我方获取产品、软件、技术的行为不会违反美国出口管制的相关规定。</w:t>
      </w:r>
    </w:p>
    <w:p w14:paraId="64CD9F5F">
      <w:pPr>
        <w:pStyle w:val="21"/>
        <w:bidi w:val="0"/>
        <w:rPr>
          <w:rFonts w:hint="eastAsia"/>
          <w:lang w:val="en-US" w:eastAsia="zh-CN"/>
        </w:rPr>
      </w:pPr>
      <w:r>
        <w:rPr>
          <w:rFonts w:hint="eastAsia"/>
          <w:lang w:val="en-US" w:eastAsia="zh-CN"/>
        </w:rPr>
        <w:t>我方保证，如果我方的响应文件被接受，将严格执行询价文件中的各项条款，认真履行我方的责任及义务，兑现我方响应文件中提出的各项承诺。</w:t>
      </w:r>
    </w:p>
    <w:p w14:paraId="35FA5A89">
      <w:pPr>
        <w:pStyle w:val="21"/>
        <w:bidi w:val="0"/>
        <w:rPr>
          <w:rFonts w:hint="eastAsia"/>
          <w:lang w:val="en-US" w:eastAsia="zh-CN"/>
        </w:rPr>
      </w:pPr>
      <w:r>
        <w:rPr>
          <w:rFonts w:hint="eastAsia"/>
          <w:lang w:val="en-US" w:eastAsia="zh-CN"/>
        </w:rPr>
        <w:t>我方同意响应文件从响应截止时点起</w:t>
      </w:r>
      <w:bookmarkStart w:id="157" w:name="Text79"/>
      <w:r>
        <w:rPr>
          <w:rFonts w:hint="eastAsia" w:ascii="Times New Roman" w:hAnsi="Times New Roman" w:eastAsia="宋体" w:cs="Times New Roman"/>
          <w:kern w:val="2"/>
          <w:sz w:val="21"/>
          <w:szCs w:val="24"/>
          <w:lang w:val="en-US" w:eastAsia="zh-CN" w:bidi="ar-SA"/>
        </w:rPr>
        <w:fldChar w:fldCharType="begin">
          <w:ffData>
            <w:name w:val="Text79"/>
            <w:enabled/>
            <w:calcOnExit w:val="0"/>
            <w:textInput>
              <w:default w:val="30"/>
            </w:textInput>
          </w:ffData>
        </w:fldChar>
      </w:r>
      <w:r>
        <w:rPr>
          <w:rFonts w:hint="eastAsia" w:ascii="Times New Roman" w:hAnsi="Times New Roman" w:eastAsia="宋体" w:cs="Times New Roman"/>
          <w:kern w:val="2"/>
          <w:sz w:val="21"/>
          <w:szCs w:val="24"/>
          <w:lang w:val="en-US" w:eastAsia="zh-CN" w:bidi="ar-SA"/>
        </w:rPr>
        <w:instrText xml:space="preserve">FORMTEXT</w:instrText>
      </w:r>
      <w:r>
        <w:rPr>
          <w:rFonts w:hint="eastAsia" w:ascii="Times New Roman" w:hAnsi="Times New Roman" w:eastAsia="宋体" w:cs="Times New Roman"/>
          <w:kern w:val="2"/>
          <w:sz w:val="21"/>
          <w:szCs w:val="24"/>
          <w:lang w:val="en-US" w:eastAsia="zh-CN" w:bidi="ar-SA"/>
        </w:rPr>
        <w:fldChar w:fldCharType="separate"/>
      </w:r>
      <w:r>
        <w:rPr>
          <w:rFonts w:hint="eastAsia" w:ascii="Times New Roman" w:hAnsi="Times New Roman" w:eastAsia="宋体" w:cs="Times New Roman"/>
          <w:kern w:val="2"/>
          <w:sz w:val="21"/>
          <w:szCs w:val="24"/>
          <w:lang w:val="en-US" w:eastAsia="zh-CN" w:bidi="ar-SA"/>
        </w:rPr>
        <w:t>30</w:t>
      </w:r>
      <w:r>
        <w:rPr>
          <w:rFonts w:hint="eastAsia" w:ascii="Times New Roman" w:hAnsi="Times New Roman" w:eastAsia="宋体" w:cs="Times New Roman"/>
          <w:kern w:val="2"/>
          <w:sz w:val="21"/>
          <w:szCs w:val="24"/>
          <w:lang w:val="en-US" w:eastAsia="zh-CN" w:bidi="ar-SA"/>
        </w:rPr>
        <w:fldChar w:fldCharType="end"/>
      </w:r>
      <w:bookmarkEnd w:id="157"/>
      <w:r>
        <w:rPr>
          <w:rFonts w:hint="eastAsia"/>
          <w:lang w:val="en-US" w:eastAsia="zh-CN"/>
        </w:rPr>
        <w:t>天内有效，对我方具有约束力，并可随时接受成交。我方慎重保证，响应文件的所有内容及提供给贵方的所有证明文件和资料是真实的、准确的，一旦发现上述资料和信息的失实和错误，贵方将有权宣布我方响应文件作废。</w:t>
      </w:r>
    </w:p>
    <w:p w14:paraId="1DB7DD06">
      <w:pPr>
        <w:pStyle w:val="21"/>
        <w:bidi w:val="0"/>
        <w:rPr>
          <w:rFonts w:hint="eastAsia"/>
          <w:lang w:val="en-US" w:eastAsia="zh-CN"/>
        </w:rPr>
      </w:pPr>
      <w:r>
        <w:rPr>
          <w:rFonts w:hint="eastAsia"/>
          <w:lang w:val="en-US" w:eastAsia="zh-CN"/>
        </w:rPr>
        <w:t>在正式合同准备签订或执行之前，本响应函、询价采购人的书面通知及成交通知书将构成约束我们双方的合同文件。我方理解贵方不一定接受最低价或收到的任何响应文件。</w:t>
      </w:r>
    </w:p>
    <w:p w14:paraId="76157AE4">
      <w:pPr>
        <w:pStyle w:val="21"/>
        <w:bidi w:val="0"/>
        <w:rPr>
          <w:rFonts w:hint="eastAsia"/>
          <w:lang w:val="en-US" w:eastAsia="zh-CN"/>
        </w:rPr>
      </w:pPr>
    </w:p>
    <w:p w14:paraId="2E177727">
      <w:pPr>
        <w:pStyle w:val="21"/>
        <w:bidi w:val="0"/>
        <w:rPr>
          <w:rFonts w:hint="eastAsia"/>
          <w:lang w:val="en-US" w:eastAsia="zh-CN"/>
        </w:rPr>
      </w:pPr>
      <w:r>
        <w:rPr>
          <w:rFonts w:hint="eastAsia"/>
          <w:lang w:val="en-US" w:eastAsia="zh-CN"/>
        </w:rPr>
        <w:t>响应人名称（公章）：</w:t>
      </w:r>
      <w:r>
        <w:rPr>
          <w:rFonts w:hint="eastAsia"/>
          <w:u w:val="single"/>
          <w:lang w:val="en-US" w:eastAsia="zh-CN"/>
        </w:rPr>
        <w:t xml:space="preserve">                     </w:t>
      </w:r>
    </w:p>
    <w:p w14:paraId="4A6179D7">
      <w:pPr>
        <w:pStyle w:val="21"/>
        <w:bidi w:val="0"/>
        <w:rPr>
          <w:rFonts w:hint="eastAsia"/>
          <w:lang w:val="en-US" w:eastAsia="zh-CN"/>
        </w:rPr>
      </w:pPr>
      <w:r>
        <w:rPr>
          <w:rFonts w:hint="eastAsia"/>
          <w:lang w:val="en-US" w:eastAsia="zh-CN"/>
        </w:rPr>
        <w:t>法定代表人或其授权代理人签字：</w:t>
      </w:r>
      <w:r>
        <w:rPr>
          <w:rFonts w:hint="eastAsia"/>
          <w:u w:val="single"/>
          <w:lang w:val="en-US" w:eastAsia="zh-CN"/>
        </w:rPr>
        <w:t xml:space="preserve">          </w:t>
      </w:r>
    </w:p>
    <w:p w14:paraId="40B3AE03">
      <w:pPr>
        <w:pStyle w:val="21"/>
        <w:bidi w:val="0"/>
        <w:rPr>
          <w:rFonts w:hint="default"/>
          <w:lang w:val="en-US" w:eastAsia="zh-CN"/>
        </w:rPr>
      </w:pPr>
      <w:r>
        <w:rPr>
          <w:rFonts w:hint="eastAsia"/>
          <w:u w:val="single"/>
          <w:lang w:val="en-US" w:eastAsia="zh-CN"/>
        </w:rPr>
        <w:t xml:space="preserve">              </w:t>
      </w:r>
      <w:r>
        <w:rPr>
          <w:rFonts w:hint="eastAsia"/>
          <w:lang w:val="en-US" w:eastAsia="zh-CN"/>
        </w:rPr>
        <w:t>年</w:t>
      </w:r>
      <w:r>
        <w:rPr>
          <w:rFonts w:hint="eastAsia"/>
          <w:u w:val="single"/>
          <w:lang w:val="en-US" w:eastAsia="zh-CN"/>
        </w:rPr>
        <w:t xml:space="preserve">          </w:t>
      </w:r>
      <w:r>
        <w:rPr>
          <w:rFonts w:hint="eastAsia"/>
          <w:lang w:val="en-US" w:eastAsia="zh-CN"/>
        </w:rPr>
        <w:t>月</w:t>
      </w:r>
      <w:r>
        <w:rPr>
          <w:rFonts w:hint="eastAsia"/>
          <w:u w:val="single"/>
          <w:lang w:val="en-US" w:eastAsia="zh-CN"/>
        </w:rPr>
        <w:t xml:space="preserve">          </w:t>
      </w:r>
      <w:r>
        <w:rPr>
          <w:rFonts w:hint="eastAsia"/>
          <w:lang w:val="en-US" w:eastAsia="zh-CN"/>
        </w:rPr>
        <w:t>日</w:t>
      </w:r>
    </w:p>
    <w:p w14:paraId="58B4D2A4">
      <w:pPr>
        <w:pStyle w:val="18"/>
        <w:numPr>
          <w:ilvl w:val="0"/>
          <w:numId w:val="7"/>
        </w:numPr>
        <w:bidi w:val="0"/>
        <w:rPr>
          <w:rFonts w:hint="eastAsia"/>
          <w:lang w:val="en-US" w:eastAsia="zh-CN"/>
        </w:rPr>
      </w:pPr>
      <w:r>
        <w:rPr>
          <w:rFonts w:hint="eastAsia"/>
          <w:lang w:val="en-US" w:eastAsia="zh-CN"/>
        </w:rPr>
        <w:br w:type="page"/>
      </w:r>
      <w:bookmarkStart w:id="158" w:name="_Toc21805"/>
      <w:r>
        <w:rPr>
          <w:rFonts w:hint="eastAsia"/>
          <w:lang w:val="en-US" w:eastAsia="zh-CN"/>
        </w:rPr>
        <w:t>法定代表人身份证明及授权委托书</w:t>
      </w:r>
      <w:bookmarkEnd w:id="158"/>
    </w:p>
    <w:p w14:paraId="11AB927F">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default"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lang w:val="en-US" w:eastAsia="zh-CN"/>
        </w:rPr>
        <w:t>法定代表人身份证明</w:t>
      </w:r>
    </w:p>
    <w:p w14:paraId="42A44DC5">
      <w:pPr>
        <w:spacing w:before="100" w:after="100" w:line="240" w:lineRule="auto"/>
        <w:ind w:firstLine="0" w:firstLineChars="0"/>
        <w:rPr>
          <w:rFonts w:hint="eastAsia" w:ascii="Times New Roman" w:hAnsi="Times New Roman" w:eastAsia="宋体" w:cs="Times New Roman"/>
          <w:szCs w:val="24"/>
          <w:lang w:val="en-US" w:eastAsia="zh-CN"/>
        </w:rPr>
      </w:pPr>
    </w:p>
    <w:p w14:paraId="6589E62E">
      <w:pPr>
        <w:spacing w:before="100" w:after="100" w:line="240" w:lineRule="auto"/>
        <w:ind w:firstLine="0" w:firstLineChars="0"/>
        <w:rPr>
          <w:rFonts w:ascii="Times New Roman" w:hAnsi="Times New Roman" w:eastAsia="宋体" w:cs="Times New Roman"/>
          <w:szCs w:val="24"/>
        </w:rPr>
      </w:pPr>
      <w:r>
        <w:rPr>
          <w:rFonts w:hint="eastAsia" w:ascii="Times New Roman" w:hAnsi="Times New Roman" w:eastAsia="宋体" w:cs="Times New Roman"/>
          <w:szCs w:val="24"/>
          <w:lang w:val="en-US" w:eastAsia="zh-CN"/>
        </w:rPr>
        <w:t>询价采购</w:t>
      </w:r>
      <w:r>
        <w:rPr>
          <w:rFonts w:ascii="Times New Roman" w:hAnsi="Times New Roman" w:eastAsia="宋体" w:cs="Times New Roman"/>
          <w:szCs w:val="24"/>
        </w:rPr>
        <w:t>人名称：</w:t>
      </w:r>
      <w:r>
        <w:rPr>
          <w:rFonts w:ascii="Times New Roman" w:hAnsi="Times New Roman" w:eastAsia="宋体" w:cs="Times New Roman"/>
          <w:szCs w:val="24"/>
          <w:u w:val="single"/>
        </w:rPr>
        <w:t xml:space="preserve">                              </w:t>
      </w:r>
    </w:p>
    <w:p w14:paraId="134A3636">
      <w:pPr>
        <w:keepNext w:val="0"/>
        <w:keepLines w:val="0"/>
        <w:pageBreakBefore w:val="0"/>
        <w:widowControl w:val="0"/>
        <w:kinsoku/>
        <w:wordWrap w:val="0"/>
        <w:overflowPunct/>
        <w:topLinePunct w:val="0"/>
        <w:autoSpaceDE/>
        <w:autoSpaceDN/>
        <w:bidi w:val="0"/>
        <w:adjustRightInd/>
        <w:snapToGrid/>
        <w:spacing w:before="100" w:after="100" w:line="400" w:lineRule="exact"/>
        <w:ind w:firstLine="420" w:firstLineChars="200"/>
        <w:jc w:val="both"/>
        <w:textAlignment w:val="auto"/>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t>姓名：</w:t>
      </w:r>
      <w:r>
        <w:rPr>
          <w:rFonts w:ascii="Times New Roman" w:hAnsi="Times New Roman" w:eastAsia="宋体" w:cs="Times New Roman"/>
          <w:kern w:val="2"/>
          <w:sz w:val="21"/>
          <w:szCs w:val="24"/>
          <w:u w:val="single"/>
          <w:lang w:val="en-US" w:eastAsia="zh-CN" w:bidi="ar-SA"/>
        </w:rPr>
        <w:t xml:space="preserve">           </w:t>
      </w:r>
      <w:r>
        <w:rPr>
          <w:rFonts w:ascii="Times New Roman" w:hAnsi="Times New Roman" w:eastAsia="宋体" w:cs="Times New Roman"/>
          <w:kern w:val="2"/>
          <w:sz w:val="21"/>
          <w:szCs w:val="24"/>
          <w:lang w:val="en-US" w:eastAsia="zh-CN" w:bidi="ar-SA"/>
        </w:rPr>
        <w:t>性别：</w:t>
      </w:r>
      <w:r>
        <w:rPr>
          <w:rFonts w:ascii="Times New Roman" w:hAnsi="Times New Roman" w:eastAsia="宋体" w:cs="Times New Roman"/>
          <w:kern w:val="2"/>
          <w:sz w:val="21"/>
          <w:szCs w:val="24"/>
          <w:u w:val="single"/>
          <w:lang w:val="en-US" w:eastAsia="zh-CN" w:bidi="ar-SA"/>
        </w:rPr>
        <w:t xml:space="preserve">          </w:t>
      </w:r>
      <w:r>
        <w:rPr>
          <w:rFonts w:ascii="Times New Roman" w:hAnsi="Times New Roman" w:eastAsia="宋体" w:cs="Times New Roman"/>
          <w:kern w:val="2"/>
          <w:sz w:val="21"/>
          <w:szCs w:val="24"/>
          <w:lang w:val="en-US" w:eastAsia="zh-CN" w:bidi="ar-SA"/>
        </w:rPr>
        <w:t>年龄：</w:t>
      </w:r>
      <w:r>
        <w:rPr>
          <w:rFonts w:ascii="Times New Roman" w:hAnsi="Times New Roman" w:eastAsia="宋体" w:cs="Times New Roman"/>
          <w:kern w:val="2"/>
          <w:sz w:val="21"/>
          <w:szCs w:val="24"/>
          <w:u w:val="single"/>
          <w:lang w:val="en-US" w:eastAsia="zh-CN" w:bidi="ar-SA"/>
        </w:rPr>
        <w:t xml:space="preserve">        </w:t>
      </w:r>
      <w:r>
        <w:rPr>
          <w:rFonts w:ascii="Times New Roman" w:hAnsi="Times New Roman" w:eastAsia="宋体" w:cs="Times New Roman"/>
          <w:kern w:val="2"/>
          <w:sz w:val="21"/>
          <w:szCs w:val="24"/>
          <w:lang w:val="en-US" w:eastAsia="zh-CN" w:bidi="ar-SA"/>
        </w:rPr>
        <w:t>职务：</w:t>
      </w:r>
      <w:r>
        <w:rPr>
          <w:rFonts w:ascii="Times New Roman" w:hAnsi="Times New Roman" w:eastAsia="宋体" w:cs="Times New Roman"/>
          <w:kern w:val="2"/>
          <w:sz w:val="21"/>
          <w:szCs w:val="24"/>
          <w:u w:val="single"/>
          <w:lang w:val="en-US" w:eastAsia="zh-CN" w:bidi="ar-SA"/>
        </w:rPr>
        <w:t xml:space="preserve">        </w:t>
      </w:r>
      <w:r>
        <w:rPr>
          <w:rFonts w:ascii="Times New Roman" w:hAnsi="Times New Roman" w:eastAsia="宋体" w:cs="Times New Roman"/>
          <w:kern w:val="2"/>
          <w:sz w:val="21"/>
          <w:szCs w:val="24"/>
          <w:lang w:val="en-US" w:eastAsia="zh-CN" w:bidi="ar-SA"/>
        </w:rPr>
        <w:t>系</w:t>
      </w:r>
      <w:r>
        <w:rPr>
          <w:rFonts w:ascii="Times New Roman" w:hAnsi="Times New Roman" w:eastAsia="宋体" w:cs="Times New Roman"/>
          <w:kern w:val="2"/>
          <w:sz w:val="21"/>
          <w:szCs w:val="24"/>
          <w:u w:val="single"/>
          <w:lang w:val="en-US" w:eastAsia="zh-CN" w:bidi="ar-SA"/>
        </w:rPr>
        <w:t xml:space="preserve">                              </w:t>
      </w:r>
      <w:r>
        <w:rPr>
          <w:rFonts w:ascii="Times New Roman" w:hAnsi="Times New Roman" w:eastAsia="宋体" w:cs="Times New Roman"/>
          <w:kern w:val="2"/>
          <w:sz w:val="21"/>
          <w:szCs w:val="24"/>
          <w:lang w:val="en-US" w:eastAsia="zh-CN" w:bidi="ar-SA"/>
        </w:rPr>
        <w:t>（</w:t>
      </w:r>
      <w:r>
        <w:rPr>
          <w:rFonts w:hint="eastAsia" w:ascii="Times New Roman" w:hAnsi="Times New Roman" w:cs="Times New Roman"/>
          <w:kern w:val="2"/>
          <w:sz w:val="21"/>
          <w:szCs w:val="24"/>
          <w:lang w:val="en-US" w:eastAsia="zh-CN" w:bidi="ar-SA"/>
        </w:rPr>
        <w:t>响应人</w:t>
      </w:r>
      <w:r>
        <w:rPr>
          <w:rFonts w:ascii="Times New Roman" w:hAnsi="Times New Roman" w:eastAsia="宋体" w:cs="Times New Roman"/>
          <w:kern w:val="2"/>
          <w:sz w:val="21"/>
          <w:szCs w:val="24"/>
          <w:lang w:val="en-US" w:eastAsia="zh-CN" w:bidi="ar-SA"/>
        </w:rPr>
        <w:t>名称）的法定代表人。</w:t>
      </w:r>
    </w:p>
    <w:p w14:paraId="32A6D9D2">
      <w:pPr>
        <w:widowControl w:val="0"/>
        <w:wordWrap w:val="0"/>
        <w:bidi w:val="0"/>
        <w:spacing w:before="100" w:after="100" w:line="400" w:lineRule="exact"/>
        <w:ind w:firstLine="420" w:firstLineChars="200"/>
        <w:jc w:val="both"/>
        <w:rPr>
          <w:rFonts w:ascii="Times New Roman" w:hAnsi="Times New Roman" w:eastAsia="宋体" w:cs="Times New Roman"/>
          <w:kern w:val="2"/>
          <w:sz w:val="21"/>
          <w:szCs w:val="24"/>
          <w:lang w:val="en-US" w:eastAsia="zh-CN" w:bidi="ar-SA"/>
        </w:rPr>
      </w:pPr>
      <w:r>
        <w:rPr>
          <w:rFonts w:ascii="Times New Roman" w:hAnsi="Times New Roman" w:eastAsia="宋体" w:cs="Times New Roman"/>
          <w:kern w:val="2"/>
          <w:sz w:val="21"/>
          <w:szCs w:val="24"/>
          <w:lang w:val="en-US" w:eastAsia="zh-CN" w:bidi="ar-SA"/>
        </w:rPr>
        <w:t>特此证明。</w:t>
      </w:r>
    </w:p>
    <w:p w14:paraId="01BA9C8A">
      <w:pPr>
        <w:spacing w:before="100" w:after="100" w:line="240" w:lineRule="auto"/>
        <w:ind w:firstLine="0" w:firstLineChars="0"/>
        <w:rPr>
          <w:rFonts w:ascii="Times New Roman" w:hAnsi="Times New Roman" w:eastAsia="宋体" w:cs="Times New Roman"/>
          <w:szCs w:val="24"/>
        </w:rPr>
      </w:pPr>
    </w:p>
    <w:p w14:paraId="3AF2AAA2">
      <w:pPr>
        <w:spacing w:before="100" w:after="100" w:line="240" w:lineRule="auto"/>
        <w:ind w:firstLine="0" w:firstLineChars="0"/>
        <w:rPr>
          <w:rFonts w:ascii="Times New Roman" w:hAnsi="Times New Roman" w:eastAsia="宋体" w:cs="Times New Roman"/>
          <w:szCs w:val="24"/>
        </w:rPr>
      </w:pPr>
      <w:r>
        <w:rPr>
          <w:rFonts w:hint="eastAsia" w:ascii="Times New Roman" w:hAnsi="Times New Roman" w:eastAsia="宋体" w:cs="Times New Roman"/>
          <w:szCs w:val="24"/>
        </w:rPr>
        <w:t>附：法定代表人（单位负责人）身份证复印件。</w:t>
      </w:r>
    </w:p>
    <w:p w14:paraId="7200B57D">
      <w:pPr>
        <w:spacing w:before="100" w:after="100" w:line="240" w:lineRule="auto"/>
        <w:ind w:firstLine="0" w:firstLineChars="0"/>
        <w:rPr>
          <w:rFonts w:ascii="Times New Roman" w:hAnsi="Times New Roman" w:eastAsia="宋体" w:cs="Times New Roman"/>
          <w:szCs w:val="24"/>
        </w:rPr>
      </w:pPr>
    </w:p>
    <w:p w14:paraId="7E80DD0D">
      <w:pPr>
        <w:spacing w:before="100" w:after="100" w:line="240" w:lineRule="auto"/>
        <w:ind w:firstLine="0" w:firstLineChars="0"/>
        <w:rPr>
          <w:rFonts w:ascii="Times New Roman" w:hAnsi="Times New Roman" w:eastAsia="宋体" w:cs="Times New Roman"/>
          <w:szCs w:val="24"/>
        </w:rPr>
      </w:pPr>
    </w:p>
    <w:p w14:paraId="001CE2CE">
      <w:pPr>
        <w:spacing w:before="100" w:after="100" w:line="240" w:lineRule="auto"/>
        <w:ind w:firstLine="0" w:firstLineChars="0"/>
        <w:rPr>
          <w:rFonts w:ascii="Times New Roman" w:hAnsi="Times New Roman" w:eastAsia="宋体" w:cs="Times New Roman"/>
          <w:szCs w:val="24"/>
        </w:rPr>
      </w:pPr>
    </w:p>
    <w:p w14:paraId="0EED4A54">
      <w:pPr>
        <w:spacing w:before="100" w:after="100" w:line="240" w:lineRule="auto"/>
        <w:ind w:firstLine="0" w:firstLineChars="0"/>
        <w:rPr>
          <w:rFonts w:ascii="Times New Roman" w:hAnsi="Times New Roman" w:eastAsia="宋体" w:cs="Times New Roman"/>
          <w:szCs w:val="24"/>
        </w:rPr>
      </w:pPr>
    </w:p>
    <w:p w14:paraId="6BA2B188">
      <w:pPr>
        <w:spacing w:before="100" w:after="100" w:line="240" w:lineRule="auto"/>
        <w:ind w:firstLine="0" w:firstLineChars="0"/>
        <w:rPr>
          <w:rFonts w:ascii="Times New Roman" w:hAnsi="Times New Roman" w:eastAsia="宋体" w:cs="Times New Roman"/>
          <w:szCs w:val="24"/>
        </w:rPr>
      </w:pPr>
    </w:p>
    <w:p w14:paraId="6654E4CF">
      <w:pPr>
        <w:spacing w:before="100" w:after="100" w:line="240" w:lineRule="auto"/>
        <w:ind w:firstLine="0" w:firstLineChars="0"/>
        <w:rPr>
          <w:rFonts w:ascii="Times New Roman" w:hAnsi="Times New Roman" w:eastAsia="宋体" w:cs="Times New Roman"/>
          <w:szCs w:val="24"/>
        </w:rPr>
      </w:pPr>
    </w:p>
    <w:p w14:paraId="5EF3683A">
      <w:pPr>
        <w:spacing w:before="100" w:after="100" w:line="240" w:lineRule="auto"/>
        <w:ind w:firstLine="0" w:firstLineChars="0"/>
        <w:rPr>
          <w:rFonts w:ascii="Times New Roman" w:hAnsi="Times New Roman" w:eastAsia="宋体" w:cs="Times New Roman"/>
          <w:szCs w:val="24"/>
        </w:rPr>
      </w:pPr>
    </w:p>
    <w:p w14:paraId="67F4D06D">
      <w:pPr>
        <w:spacing w:before="100" w:after="100" w:line="240" w:lineRule="auto"/>
        <w:ind w:firstLine="0" w:firstLineChars="0"/>
        <w:rPr>
          <w:rFonts w:ascii="Times New Roman" w:hAnsi="Times New Roman" w:eastAsia="宋体" w:cs="Times New Roman"/>
          <w:szCs w:val="24"/>
        </w:rPr>
      </w:pPr>
    </w:p>
    <w:p w14:paraId="3A4EE2AE">
      <w:pPr>
        <w:spacing w:before="100" w:after="100" w:line="240" w:lineRule="auto"/>
        <w:ind w:firstLine="0" w:firstLineChars="0"/>
        <w:rPr>
          <w:rFonts w:ascii="Times New Roman" w:hAnsi="Times New Roman" w:eastAsia="宋体" w:cs="Times New Roman"/>
          <w:szCs w:val="24"/>
        </w:rPr>
      </w:pPr>
    </w:p>
    <w:p w14:paraId="32F2F50E">
      <w:pPr>
        <w:spacing w:before="100" w:after="100" w:line="240" w:lineRule="auto"/>
        <w:ind w:firstLine="0" w:firstLineChars="0"/>
        <w:rPr>
          <w:rFonts w:ascii="Times New Roman" w:hAnsi="Times New Roman" w:eastAsia="宋体" w:cs="Times New Roman"/>
          <w:szCs w:val="24"/>
        </w:rPr>
      </w:pPr>
      <w:r>
        <w:rPr>
          <w:rFonts w:hint="eastAsia" w:ascii="Times New Roman" w:hAnsi="Times New Roman" w:eastAsia="宋体" w:cs="Times New Roman"/>
          <w:szCs w:val="24"/>
        </w:rPr>
        <w:t>注：本身份证明需由</w:t>
      </w:r>
      <w:r>
        <w:rPr>
          <w:rFonts w:hint="eastAsia" w:ascii="Times New Roman" w:hAnsi="Times New Roman" w:cs="Times New Roman"/>
          <w:szCs w:val="24"/>
          <w:lang w:val="en-US" w:eastAsia="zh-CN"/>
        </w:rPr>
        <w:t>响应人</w:t>
      </w:r>
      <w:r>
        <w:rPr>
          <w:rFonts w:hint="eastAsia" w:ascii="Times New Roman" w:hAnsi="Times New Roman" w:eastAsia="宋体" w:cs="Times New Roman"/>
          <w:szCs w:val="24"/>
        </w:rPr>
        <w:t>加盖单位公章。</w:t>
      </w:r>
    </w:p>
    <w:p w14:paraId="420F8D56">
      <w:pPr>
        <w:spacing w:before="100" w:after="100" w:line="240" w:lineRule="auto"/>
        <w:ind w:firstLine="0" w:firstLineChars="0"/>
        <w:rPr>
          <w:rFonts w:ascii="Times New Roman" w:hAnsi="Times New Roman" w:eastAsia="宋体" w:cs="Times New Roman"/>
          <w:szCs w:val="24"/>
        </w:rPr>
      </w:pPr>
    </w:p>
    <w:p w14:paraId="6CA479DB">
      <w:pPr>
        <w:spacing w:before="100" w:after="100" w:line="240" w:lineRule="auto"/>
        <w:ind w:firstLine="0" w:firstLineChars="0"/>
        <w:jc w:val="right"/>
        <w:rPr>
          <w:rFonts w:ascii="Times New Roman" w:hAnsi="Times New Roman" w:eastAsia="宋体" w:cs="Times New Roman"/>
          <w:szCs w:val="24"/>
        </w:rPr>
      </w:pPr>
      <w:r>
        <w:rPr>
          <w:rFonts w:hint="eastAsia" w:ascii="Times New Roman" w:hAnsi="Times New Roman" w:cs="Times New Roman"/>
          <w:szCs w:val="24"/>
          <w:lang w:val="en-US" w:eastAsia="zh-CN"/>
        </w:rPr>
        <w:t>响应人</w:t>
      </w:r>
      <w:r>
        <w:rPr>
          <w:rFonts w:ascii="Times New Roman" w:hAnsi="Times New Roman" w:eastAsia="宋体" w:cs="Times New Roman"/>
          <w:szCs w:val="24"/>
        </w:rPr>
        <w:t>：</w:t>
      </w:r>
      <w:r>
        <w:rPr>
          <w:rFonts w:ascii="Times New Roman" w:hAnsi="Times New Roman" w:eastAsia="宋体" w:cs="Times New Roman"/>
          <w:szCs w:val="24"/>
          <w:u w:val="single"/>
        </w:rPr>
        <w:t xml:space="preserve">                 </w:t>
      </w:r>
      <w:r>
        <w:rPr>
          <w:rFonts w:ascii="Times New Roman" w:hAnsi="Times New Roman" w:eastAsia="宋体" w:cs="Times New Roman"/>
          <w:szCs w:val="24"/>
        </w:rPr>
        <w:t>（盖单位章）</w:t>
      </w:r>
    </w:p>
    <w:p w14:paraId="2B14ECF2">
      <w:pPr>
        <w:spacing w:before="100" w:after="100" w:line="240" w:lineRule="auto"/>
        <w:ind w:firstLine="0" w:firstLineChars="0"/>
        <w:jc w:val="right"/>
        <w:rPr>
          <w:rFonts w:ascii="Times New Roman" w:hAnsi="Times New Roman" w:eastAsia="宋体" w:cs="Times New Roman"/>
          <w:szCs w:val="24"/>
        </w:rPr>
      </w:pPr>
      <w:r>
        <w:rPr>
          <w:rFonts w:ascii="Times New Roman" w:hAnsi="Times New Roman" w:eastAsia="宋体" w:cs="Times New Roman"/>
          <w:szCs w:val="24"/>
          <w:u w:val="single"/>
        </w:rPr>
        <w:t xml:space="preserve">          </w:t>
      </w:r>
      <w:r>
        <w:rPr>
          <w:rFonts w:ascii="Times New Roman" w:hAnsi="Times New Roman" w:eastAsia="宋体" w:cs="Times New Roman"/>
          <w:szCs w:val="24"/>
        </w:rPr>
        <w:t>年</w:t>
      </w:r>
      <w:r>
        <w:rPr>
          <w:rFonts w:ascii="Times New Roman" w:hAnsi="Times New Roman" w:eastAsia="宋体" w:cs="Times New Roman"/>
          <w:szCs w:val="24"/>
          <w:u w:val="single"/>
        </w:rPr>
        <w:t xml:space="preserve">       </w:t>
      </w:r>
      <w:r>
        <w:rPr>
          <w:rFonts w:ascii="Times New Roman" w:hAnsi="Times New Roman" w:eastAsia="宋体" w:cs="Times New Roman"/>
          <w:szCs w:val="24"/>
        </w:rPr>
        <w:t>月</w:t>
      </w:r>
      <w:r>
        <w:rPr>
          <w:rFonts w:ascii="Times New Roman" w:hAnsi="Times New Roman" w:eastAsia="宋体" w:cs="Times New Roman"/>
          <w:szCs w:val="24"/>
          <w:u w:val="single"/>
        </w:rPr>
        <w:t xml:space="preserve">       </w:t>
      </w:r>
      <w:r>
        <w:rPr>
          <w:rFonts w:ascii="Times New Roman" w:hAnsi="Times New Roman" w:eastAsia="宋体" w:cs="Times New Roman"/>
          <w:szCs w:val="24"/>
        </w:rPr>
        <w:t>日</w:t>
      </w:r>
    </w:p>
    <w:p w14:paraId="418128FD">
      <w:pPr>
        <w:pStyle w:val="23"/>
        <w:spacing w:line="360" w:lineRule="auto"/>
        <w:rPr>
          <w:rFonts w:hint="eastAsia" w:hAnsi="宋体" w:cs="宋体"/>
          <w:b/>
          <w:bCs/>
          <w:color w:val="000000"/>
          <w:sz w:val="24"/>
          <w:szCs w:val="24"/>
          <w:u w:val="single"/>
          <w:lang w:val="en-US" w:eastAsia="zh-CN" w:bidi="ar-SA"/>
        </w:rPr>
      </w:pPr>
    </w:p>
    <w:p w14:paraId="46AE232E">
      <w:pPr>
        <w:keepNext w:val="0"/>
        <w:keepLines w:val="0"/>
        <w:pageBreakBefore w:val="0"/>
        <w:widowControl w:val="0"/>
        <w:kinsoku/>
        <w:wordWrap/>
        <w:overflowPunct/>
        <w:topLinePunct w:val="0"/>
        <w:autoSpaceDE/>
        <w:autoSpaceDN/>
        <w:bidi w:val="0"/>
        <w:adjustRightInd/>
        <w:snapToGrid/>
        <w:spacing w:before="100" w:after="100"/>
        <w:ind w:left="0" w:leftChars="0" w:firstLine="0" w:firstLineChars="0"/>
        <w:jc w:val="center"/>
        <w:textAlignment w:val="auto"/>
        <w:outlineLvl w:val="9"/>
        <w:rPr>
          <w:rFonts w:hint="default" w:ascii="Times New Roman" w:hAnsi="Times New Roman" w:eastAsia="宋体" w:cs="Times New Roman"/>
          <w:b/>
          <w:bCs/>
          <w:kern w:val="2"/>
          <w:sz w:val="32"/>
          <w:szCs w:val="32"/>
          <w:lang w:val="en-US" w:eastAsia="zh-CN" w:bidi="ar-SA"/>
        </w:rPr>
      </w:pPr>
      <w:r>
        <w:rPr>
          <w:rFonts w:hint="default" w:hAnsi="宋体" w:cs="宋体"/>
          <w:b/>
          <w:bCs/>
          <w:color w:val="000000"/>
          <w:sz w:val="24"/>
          <w:szCs w:val="24"/>
          <w:u w:val="single"/>
          <w:lang w:val="en-US" w:eastAsia="zh-CN" w:bidi="ar-SA"/>
        </w:rPr>
        <w:br w:type="page"/>
      </w:r>
      <w:r>
        <w:rPr>
          <w:rFonts w:hint="eastAsia" w:ascii="Times New Roman" w:hAnsi="Times New Roman" w:eastAsia="宋体" w:cs="Times New Roman"/>
          <w:b/>
          <w:bCs/>
          <w:kern w:val="2"/>
          <w:sz w:val="32"/>
          <w:szCs w:val="32"/>
          <w:lang w:val="en-US" w:eastAsia="zh-CN" w:bidi="ar-SA"/>
        </w:rPr>
        <w:t>授权委托书</w:t>
      </w:r>
    </w:p>
    <w:p w14:paraId="2D13216C">
      <w:pPr>
        <w:keepNext w:val="0"/>
        <w:keepLines w:val="0"/>
        <w:pageBreakBefore w:val="0"/>
        <w:widowControl w:val="0"/>
        <w:kinsoku/>
        <w:wordWrap w:val="0"/>
        <w:overflowPunct/>
        <w:topLinePunct w:val="0"/>
        <w:autoSpaceDE/>
        <w:autoSpaceDN/>
        <w:bidi w:val="0"/>
        <w:adjustRightInd/>
        <w:snapToGrid/>
        <w:spacing w:before="100" w:after="100"/>
        <w:textAlignment w:val="auto"/>
        <w:rPr>
          <w:rFonts w:hint="eastAsia"/>
          <w:szCs w:val="24"/>
        </w:rPr>
      </w:pPr>
    </w:p>
    <w:p w14:paraId="08A699E9">
      <w:pPr>
        <w:keepNext w:val="0"/>
        <w:keepLines w:val="0"/>
        <w:pageBreakBefore w:val="0"/>
        <w:widowControl w:val="0"/>
        <w:kinsoku/>
        <w:wordWrap w:val="0"/>
        <w:overflowPunct/>
        <w:topLinePunct w:val="0"/>
        <w:autoSpaceDE/>
        <w:autoSpaceDN/>
        <w:bidi w:val="0"/>
        <w:adjustRightInd/>
        <w:snapToGrid/>
        <w:spacing w:before="100" w:after="100" w:line="360" w:lineRule="auto"/>
        <w:ind w:firstLine="420" w:firstLineChars="200"/>
        <w:textAlignment w:val="auto"/>
        <w:rPr>
          <w:szCs w:val="24"/>
        </w:rPr>
      </w:pPr>
      <w:r>
        <w:rPr>
          <w:rFonts w:hint="eastAsia"/>
          <w:szCs w:val="24"/>
        </w:rPr>
        <w:t>本人</w:t>
      </w:r>
      <w:r>
        <w:rPr>
          <w:rFonts w:hint="eastAsia"/>
          <w:szCs w:val="24"/>
          <w:u w:val="single"/>
        </w:rPr>
        <w:t xml:space="preserve">           </w:t>
      </w:r>
      <w:r>
        <w:rPr>
          <w:rFonts w:hint="eastAsia"/>
          <w:szCs w:val="24"/>
        </w:rPr>
        <w:t>（姓名）系</w:t>
      </w:r>
      <w:r>
        <w:rPr>
          <w:rFonts w:hint="eastAsia"/>
          <w:szCs w:val="24"/>
          <w:u w:val="single"/>
        </w:rPr>
        <w:t xml:space="preserve"> </w:t>
      </w:r>
      <w:r>
        <w:rPr>
          <w:szCs w:val="24"/>
          <w:u w:val="single"/>
        </w:rPr>
        <w:t xml:space="preserve">                   </w:t>
      </w:r>
      <w:r>
        <w:rPr>
          <w:rFonts w:hint="eastAsia"/>
          <w:szCs w:val="24"/>
        </w:rPr>
        <w:t>（</w:t>
      </w:r>
      <w:r>
        <w:rPr>
          <w:rFonts w:hint="eastAsia"/>
          <w:szCs w:val="24"/>
          <w:lang w:val="en-US" w:eastAsia="zh-CN"/>
        </w:rPr>
        <w:t>响应人</w:t>
      </w:r>
      <w:r>
        <w:rPr>
          <w:rFonts w:hint="eastAsia"/>
          <w:szCs w:val="24"/>
        </w:rPr>
        <w:t>名称）的法定代表人，现委托</w:t>
      </w:r>
      <w:r>
        <w:rPr>
          <w:rFonts w:hint="eastAsia"/>
          <w:szCs w:val="24"/>
          <w:u w:val="single"/>
        </w:rPr>
        <w:t xml:space="preserve">           </w:t>
      </w:r>
      <w:r>
        <w:rPr>
          <w:rFonts w:hint="eastAsia"/>
          <w:szCs w:val="24"/>
        </w:rPr>
        <w:t>（姓名）为我方代理人。代理人根据授权，以我方名义签署、澄清确认、递交、撤回、修改</w:t>
      </w:r>
      <w:r>
        <w:rPr>
          <w:rFonts w:hint="eastAsia"/>
          <w:szCs w:val="24"/>
          <w:lang w:val="en-US" w:eastAsia="zh-CN"/>
        </w:rPr>
        <w:t>响应</w:t>
      </w:r>
      <w:r>
        <w:rPr>
          <w:rFonts w:hint="eastAsia"/>
          <w:szCs w:val="24"/>
        </w:rPr>
        <w:t>文件、签订合同和处理有关事宜，其法律后果由我方承担。</w:t>
      </w:r>
    </w:p>
    <w:p w14:paraId="24F8740A">
      <w:pPr>
        <w:widowControl w:val="0"/>
        <w:wordWrap w:val="0"/>
        <w:bidi w:val="0"/>
        <w:spacing w:before="100" w:after="100" w:line="400" w:lineRule="exact"/>
        <w:ind w:firstLine="420" w:firstLineChars="20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委托期限：自本委托书签署之日起至响应有效期期满。</w:t>
      </w:r>
    </w:p>
    <w:p w14:paraId="433CB6B9">
      <w:pPr>
        <w:spacing w:before="100" w:after="100" w:line="240" w:lineRule="auto"/>
        <w:ind w:firstLine="0" w:firstLineChars="0"/>
        <w:rPr>
          <w:rFonts w:ascii="Times New Roman" w:hAnsi="Times New Roman" w:eastAsia="宋体" w:cs="Times New Roman"/>
          <w:szCs w:val="24"/>
        </w:rPr>
      </w:pPr>
    </w:p>
    <w:p w14:paraId="3CFAA71D">
      <w:pPr>
        <w:keepNext w:val="0"/>
        <w:keepLines w:val="0"/>
        <w:pageBreakBefore w:val="0"/>
        <w:widowControl w:val="0"/>
        <w:kinsoku/>
        <w:wordWrap w:val="0"/>
        <w:overflowPunct/>
        <w:topLinePunct w:val="0"/>
        <w:autoSpaceDE/>
        <w:autoSpaceDN/>
        <w:bidi w:val="0"/>
        <w:adjustRightInd/>
        <w:snapToGrid/>
        <w:spacing w:before="100" w:after="100"/>
        <w:ind w:firstLine="420" w:firstLineChars="200"/>
        <w:textAlignment w:val="auto"/>
        <w:rPr>
          <w:rFonts w:ascii="Times New Roman" w:hAnsi="Times New Roman" w:eastAsia="宋体" w:cs="Times New Roman"/>
          <w:szCs w:val="24"/>
        </w:rPr>
      </w:pPr>
      <w:r>
        <w:rPr>
          <w:rFonts w:ascii="Times New Roman" w:hAnsi="Times New Roman" w:eastAsia="宋体" w:cs="Times New Roman"/>
          <w:szCs w:val="24"/>
        </w:rPr>
        <w:t>代理人无转</w:t>
      </w:r>
      <w:r>
        <w:rPr>
          <w:rFonts w:hint="eastAsia" w:eastAsia="宋体"/>
          <w:szCs w:val="24"/>
        </w:rPr>
        <w:t>委托</w:t>
      </w:r>
      <w:r>
        <w:rPr>
          <w:rFonts w:ascii="Times New Roman" w:hAnsi="Times New Roman" w:eastAsia="宋体" w:cs="Times New Roman"/>
          <w:szCs w:val="24"/>
        </w:rPr>
        <w:t>权。</w:t>
      </w:r>
    </w:p>
    <w:p w14:paraId="25A30E07">
      <w:pPr>
        <w:spacing w:before="100" w:after="100" w:line="240" w:lineRule="auto"/>
        <w:ind w:firstLine="0" w:firstLineChars="0"/>
        <w:rPr>
          <w:rFonts w:ascii="Times New Roman" w:hAnsi="Times New Roman" w:eastAsia="宋体" w:cs="Times New Roman"/>
          <w:szCs w:val="24"/>
        </w:rPr>
      </w:pPr>
    </w:p>
    <w:p w14:paraId="3E2599D8">
      <w:pPr>
        <w:spacing w:before="100" w:after="100" w:line="240" w:lineRule="auto"/>
        <w:ind w:firstLine="0" w:firstLineChars="0"/>
        <w:rPr>
          <w:rFonts w:ascii="Times New Roman" w:hAnsi="Times New Roman" w:eastAsia="宋体" w:cs="Times New Roman"/>
          <w:szCs w:val="24"/>
        </w:rPr>
      </w:pPr>
      <w:r>
        <w:rPr>
          <w:rFonts w:hint="eastAsia" w:ascii="Times New Roman" w:hAnsi="Times New Roman" w:eastAsia="宋体" w:cs="Times New Roman"/>
          <w:szCs w:val="24"/>
        </w:rPr>
        <w:t>附：委托代理人身份证复印件。</w:t>
      </w:r>
    </w:p>
    <w:p w14:paraId="74AC542D">
      <w:pPr>
        <w:spacing w:before="100" w:after="100" w:line="240" w:lineRule="auto"/>
        <w:ind w:firstLine="0" w:firstLineChars="0"/>
        <w:rPr>
          <w:rFonts w:ascii="Times New Roman" w:hAnsi="Times New Roman" w:eastAsia="宋体" w:cs="Times New Roman"/>
          <w:szCs w:val="24"/>
        </w:rPr>
      </w:pPr>
    </w:p>
    <w:p w14:paraId="797E4601">
      <w:pPr>
        <w:spacing w:before="100" w:after="100" w:line="240" w:lineRule="auto"/>
        <w:ind w:firstLine="0" w:firstLineChars="0"/>
        <w:rPr>
          <w:rFonts w:ascii="Times New Roman" w:hAnsi="Times New Roman" w:eastAsia="宋体" w:cs="Times New Roman"/>
          <w:szCs w:val="24"/>
        </w:rPr>
      </w:pPr>
    </w:p>
    <w:p w14:paraId="6DBCD85C">
      <w:pPr>
        <w:spacing w:before="100" w:after="100" w:line="240" w:lineRule="auto"/>
        <w:ind w:firstLine="0" w:firstLineChars="0"/>
        <w:rPr>
          <w:rFonts w:ascii="Times New Roman" w:hAnsi="Times New Roman" w:eastAsia="宋体" w:cs="Times New Roman"/>
          <w:szCs w:val="24"/>
        </w:rPr>
      </w:pPr>
    </w:p>
    <w:p w14:paraId="23AE5878">
      <w:pPr>
        <w:spacing w:before="100" w:after="100" w:line="240" w:lineRule="auto"/>
        <w:ind w:firstLine="0" w:firstLineChars="0"/>
        <w:rPr>
          <w:rFonts w:ascii="Times New Roman" w:hAnsi="Times New Roman" w:eastAsia="宋体" w:cs="Times New Roman"/>
          <w:szCs w:val="24"/>
        </w:rPr>
      </w:pPr>
    </w:p>
    <w:p w14:paraId="6195418B">
      <w:pPr>
        <w:spacing w:before="100" w:after="100" w:line="240" w:lineRule="auto"/>
        <w:ind w:firstLine="0" w:firstLineChars="0"/>
        <w:rPr>
          <w:rFonts w:ascii="Times New Roman" w:hAnsi="Times New Roman" w:eastAsia="宋体" w:cs="Times New Roman"/>
          <w:szCs w:val="24"/>
        </w:rPr>
      </w:pPr>
    </w:p>
    <w:p w14:paraId="6A6641A7">
      <w:pPr>
        <w:spacing w:before="100" w:after="100" w:line="240" w:lineRule="auto"/>
        <w:ind w:firstLine="0" w:firstLineChars="0"/>
        <w:rPr>
          <w:rFonts w:ascii="Times New Roman" w:hAnsi="Times New Roman" w:eastAsia="宋体" w:cs="Times New Roman"/>
          <w:szCs w:val="24"/>
        </w:rPr>
      </w:pPr>
    </w:p>
    <w:p w14:paraId="308E10B4">
      <w:pPr>
        <w:spacing w:before="100" w:after="100" w:line="240" w:lineRule="auto"/>
        <w:ind w:firstLine="0" w:firstLineChars="0"/>
        <w:rPr>
          <w:rFonts w:ascii="Times New Roman" w:hAnsi="Times New Roman" w:eastAsia="宋体" w:cs="Times New Roman"/>
          <w:szCs w:val="24"/>
        </w:rPr>
      </w:pPr>
    </w:p>
    <w:p w14:paraId="4F35CEC2">
      <w:pPr>
        <w:spacing w:before="100" w:after="100" w:line="240" w:lineRule="auto"/>
        <w:ind w:firstLine="0" w:firstLineChars="0"/>
        <w:rPr>
          <w:rFonts w:ascii="Times New Roman" w:hAnsi="Times New Roman" w:eastAsia="宋体" w:cs="Times New Roman"/>
          <w:szCs w:val="24"/>
        </w:rPr>
      </w:pPr>
    </w:p>
    <w:p w14:paraId="17A462F4">
      <w:pPr>
        <w:spacing w:before="100" w:after="100" w:line="240" w:lineRule="auto"/>
        <w:ind w:firstLine="0" w:firstLineChars="0"/>
        <w:rPr>
          <w:rFonts w:ascii="Times New Roman" w:hAnsi="Times New Roman" w:eastAsia="宋体" w:cs="Times New Roman"/>
          <w:szCs w:val="24"/>
        </w:rPr>
      </w:pPr>
    </w:p>
    <w:p w14:paraId="28EABAE2">
      <w:pPr>
        <w:spacing w:before="100" w:after="100" w:line="240" w:lineRule="auto"/>
        <w:ind w:firstLine="0" w:firstLineChars="0"/>
        <w:rPr>
          <w:rFonts w:ascii="Times New Roman" w:hAnsi="Times New Roman" w:eastAsia="宋体" w:cs="Times New Roman"/>
          <w:szCs w:val="24"/>
        </w:rPr>
      </w:pPr>
      <w:r>
        <w:rPr>
          <w:rFonts w:hint="eastAsia" w:ascii="Times New Roman" w:hAnsi="Times New Roman" w:cs="Times New Roman"/>
          <w:szCs w:val="24"/>
          <w:lang w:val="en-US" w:eastAsia="zh-CN"/>
        </w:rPr>
        <w:t>响应人</w:t>
      </w:r>
      <w:r>
        <w:rPr>
          <w:rFonts w:hint="eastAsia" w:ascii="Times New Roman" w:hAnsi="Times New Roman" w:eastAsia="宋体" w:cs="Times New Roman"/>
          <w:szCs w:val="24"/>
        </w:rPr>
        <w:t>：</w:t>
      </w:r>
      <w:r>
        <w:rPr>
          <w:rFonts w:hint="eastAsia" w:ascii="Times New Roman" w:hAnsi="Times New Roman" w:eastAsia="宋体" w:cs="Times New Roman"/>
          <w:szCs w:val="24"/>
          <w:u w:val="single"/>
        </w:rPr>
        <w:t xml:space="preserve"> </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w:t>
      </w:r>
      <w:r>
        <w:rPr>
          <w:rFonts w:ascii="Times New Roman" w:hAnsi="Times New Roman" w:eastAsia="宋体" w:cs="Times New Roman"/>
          <w:szCs w:val="24"/>
        </w:rPr>
        <w:t>单位盖章</w:t>
      </w:r>
      <w:r>
        <w:rPr>
          <w:rFonts w:hint="eastAsia" w:ascii="Times New Roman" w:hAnsi="Times New Roman" w:eastAsia="宋体" w:cs="Times New Roman"/>
          <w:szCs w:val="24"/>
        </w:rPr>
        <w:t>）</w:t>
      </w:r>
    </w:p>
    <w:p w14:paraId="1B6CE1E1">
      <w:pPr>
        <w:spacing w:before="100" w:after="100" w:line="240" w:lineRule="auto"/>
        <w:ind w:firstLine="0" w:firstLineChars="0"/>
        <w:rPr>
          <w:rFonts w:ascii="Times New Roman" w:hAnsi="Times New Roman" w:eastAsia="宋体" w:cs="Times New Roman"/>
          <w:szCs w:val="24"/>
        </w:rPr>
      </w:pPr>
      <w:r>
        <w:rPr>
          <w:rFonts w:ascii="Times New Roman" w:hAnsi="Times New Roman" w:eastAsia="宋体" w:cs="Times New Roman"/>
          <w:szCs w:val="24"/>
        </w:rPr>
        <w:t>法定代表人：</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w:t>
      </w:r>
      <w:r>
        <w:rPr>
          <w:rFonts w:ascii="Times New Roman" w:hAnsi="Times New Roman" w:eastAsia="宋体" w:cs="Times New Roman"/>
          <w:szCs w:val="24"/>
        </w:rPr>
        <w:t>签字</w:t>
      </w:r>
      <w:r>
        <w:rPr>
          <w:rFonts w:hint="eastAsia" w:ascii="Times New Roman" w:hAnsi="Times New Roman" w:eastAsia="宋体" w:cs="Times New Roman"/>
          <w:szCs w:val="24"/>
        </w:rPr>
        <w:t>）</w:t>
      </w:r>
    </w:p>
    <w:p w14:paraId="7E58D5F6">
      <w:pPr>
        <w:spacing w:before="100" w:after="100" w:line="240" w:lineRule="auto"/>
        <w:ind w:firstLine="0" w:firstLineChars="0"/>
        <w:rPr>
          <w:rFonts w:ascii="Times New Roman" w:hAnsi="Times New Roman" w:eastAsia="宋体" w:cs="Times New Roman"/>
          <w:szCs w:val="24"/>
        </w:rPr>
      </w:pPr>
      <w:r>
        <w:rPr>
          <w:rFonts w:ascii="Times New Roman" w:hAnsi="Times New Roman" w:eastAsia="宋体" w:cs="Times New Roman"/>
          <w:szCs w:val="24"/>
        </w:rPr>
        <w:t>身份证号码：</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p>
    <w:p w14:paraId="5869256F">
      <w:pPr>
        <w:spacing w:before="100" w:after="100" w:line="240" w:lineRule="auto"/>
        <w:ind w:firstLine="0" w:firstLineChars="0"/>
        <w:rPr>
          <w:rFonts w:ascii="Times New Roman" w:hAnsi="Times New Roman" w:eastAsia="宋体" w:cs="Times New Roman"/>
          <w:szCs w:val="24"/>
        </w:rPr>
      </w:pPr>
      <w:r>
        <w:rPr>
          <w:rFonts w:ascii="Times New Roman" w:hAnsi="Times New Roman" w:eastAsia="宋体" w:cs="Times New Roman"/>
          <w:szCs w:val="24"/>
        </w:rPr>
        <w:t>委托代理人：</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w:t>
      </w:r>
      <w:r>
        <w:rPr>
          <w:rFonts w:ascii="Times New Roman" w:hAnsi="Times New Roman" w:eastAsia="宋体" w:cs="Times New Roman"/>
          <w:szCs w:val="24"/>
        </w:rPr>
        <w:t>签字</w:t>
      </w:r>
      <w:r>
        <w:rPr>
          <w:rFonts w:hint="eastAsia" w:ascii="Times New Roman" w:hAnsi="Times New Roman" w:eastAsia="宋体" w:cs="Times New Roman"/>
          <w:szCs w:val="24"/>
        </w:rPr>
        <w:t>）</w:t>
      </w:r>
    </w:p>
    <w:p w14:paraId="3274D97B">
      <w:pPr>
        <w:spacing w:before="100" w:after="100" w:line="240" w:lineRule="auto"/>
        <w:ind w:firstLine="0" w:firstLineChars="0"/>
        <w:rPr>
          <w:rFonts w:ascii="Times New Roman" w:hAnsi="Times New Roman" w:eastAsia="宋体" w:cs="Times New Roman"/>
          <w:szCs w:val="24"/>
        </w:rPr>
      </w:pPr>
      <w:r>
        <w:rPr>
          <w:rFonts w:ascii="Times New Roman" w:hAnsi="Times New Roman" w:eastAsia="宋体" w:cs="Times New Roman"/>
          <w:szCs w:val="24"/>
        </w:rPr>
        <w:t>身份证号码：</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p>
    <w:p w14:paraId="478DD4F6">
      <w:pPr>
        <w:spacing w:before="100" w:after="100" w:line="240" w:lineRule="auto"/>
        <w:ind w:firstLine="0" w:firstLineChars="0"/>
        <w:rPr>
          <w:rFonts w:ascii="Times New Roman" w:hAnsi="Times New Roman" w:eastAsia="宋体" w:cs="Times New Roman"/>
          <w:szCs w:val="24"/>
        </w:rPr>
      </w:pP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ascii="Times New Roman" w:hAnsi="Times New Roman" w:eastAsia="宋体" w:cs="Times New Roman"/>
          <w:szCs w:val="24"/>
        </w:rPr>
        <w:t>年</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ascii="Times New Roman" w:hAnsi="Times New Roman" w:eastAsia="宋体" w:cs="Times New Roman"/>
          <w:szCs w:val="24"/>
        </w:rPr>
        <w:t>月</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ascii="Times New Roman" w:hAnsi="Times New Roman" w:eastAsia="宋体" w:cs="Times New Roman"/>
          <w:szCs w:val="24"/>
        </w:rPr>
        <w:t>日</w:t>
      </w:r>
    </w:p>
    <w:p w14:paraId="228D57F1">
      <w:pPr>
        <w:spacing w:before="100" w:after="100" w:line="240" w:lineRule="auto"/>
        <w:ind w:firstLine="0" w:firstLineChars="0"/>
        <w:rPr>
          <w:rFonts w:ascii="Times New Roman" w:hAnsi="Times New Roman" w:eastAsia="宋体" w:cs="Times New Roman"/>
          <w:szCs w:val="24"/>
        </w:rPr>
      </w:pPr>
    </w:p>
    <w:p w14:paraId="0F622F84">
      <w:pPr>
        <w:spacing w:before="100" w:after="100" w:line="240" w:lineRule="auto"/>
        <w:ind w:firstLine="0" w:firstLineChars="0"/>
        <w:rPr>
          <w:rFonts w:ascii="Times New Roman" w:hAnsi="Times New Roman" w:eastAsia="宋体" w:cs="Times New Roman"/>
          <w:szCs w:val="24"/>
        </w:rPr>
      </w:pPr>
    </w:p>
    <w:p w14:paraId="59889F8F">
      <w:pPr>
        <w:spacing w:before="100" w:after="100" w:line="240" w:lineRule="auto"/>
        <w:ind w:firstLine="0" w:firstLineChars="0"/>
        <w:rPr>
          <w:rFonts w:ascii="Times New Roman" w:hAnsi="Times New Roman" w:eastAsia="宋体" w:cs="Times New Roman"/>
          <w:szCs w:val="24"/>
        </w:rPr>
      </w:pPr>
    </w:p>
    <w:p w14:paraId="0D049635">
      <w:pPr>
        <w:spacing w:before="100" w:after="100" w:line="240" w:lineRule="auto"/>
        <w:ind w:firstLine="0" w:firstLineChars="0"/>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注：1、法定代表人和委托代理人必须在授权委托书上亲笔签字，不得使用印章、签名章或其他电子制版签名代替。身份证复印件须加盖公司公章。</w:t>
      </w:r>
    </w:p>
    <w:p w14:paraId="17F192D0">
      <w:pPr>
        <w:spacing w:before="100" w:after="100" w:line="240" w:lineRule="auto"/>
        <w:ind w:firstLine="0" w:firstLineChars="0"/>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2、如果由</w:t>
      </w:r>
      <w:r>
        <w:rPr>
          <w:rFonts w:hint="eastAsia" w:asciiTheme="minorEastAsia" w:hAnsiTheme="minorEastAsia" w:eastAsiaTheme="minorEastAsia" w:cstheme="minorEastAsia"/>
          <w:szCs w:val="24"/>
          <w:lang w:val="en-US" w:eastAsia="zh-CN"/>
        </w:rPr>
        <w:t>响应人</w:t>
      </w:r>
      <w:r>
        <w:rPr>
          <w:rFonts w:hint="eastAsia" w:asciiTheme="minorEastAsia" w:hAnsiTheme="minorEastAsia" w:eastAsiaTheme="minorEastAsia" w:cstheme="minorEastAsia"/>
          <w:szCs w:val="24"/>
        </w:rPr>
        <w:t>的法定代表人签署</w:t>
      </w:r>
      <w:r>
        <w:rPr>
          <w:rFonts w:hint="eastAsia" w:asciiTheme="minorEastAsia" w:hAnsiTheme="minorEastAsia" w:eastAsiaTheme="minorEastAsia" w:cstheme="minorEastAsia"/>
          <w:szCs w:val="24"/>
          <w:lang w:val="en-US" w:eastAsia="zh-CN"/>
        </w:rPr>
        <w:t>响应</w:t>
      </w:r>
      <w:r>
        <w:rPr>
          <w:rFonts w:hint="eastAsia" w:asciiTheme="minorEastAsia" w:hAnsiTheme="minorEastAsia" w:eastAsiaTheme="minorEastAsia" w:cstheme="minorEastAsia"/>
          <w:szCs w:val="24"/>
        </w:rPr>
        <w:t>文件</w:t>
      </w:r>
      <w:r>
        <w:rPr>
          <w:rFonts w:hint="eastAsia" w:asciiTheme="minorEastAsia" w:hAnsiTheme="minorEastAsia" w:eastAsiaTheme="minorEastAsia" w:cstheme="minorEastAsia"/>
          <w:szCs w:val="24"/>
          <w:lang w:val="en-US" w:eastAsia="zh-CN"/>
        </w:rPr>
        <w:t>及合同文件</w:t>
      </w:r>
      <w:r>
        <w:rPr>
          <w:rFonts w:hint="eastAsia" w:asciiTheme="minorEastAsia" w:hAnsiTheme="minorEastAsia" w:eastAsiaTheme="minorEastAsia" w:cstheme="minorEastAsia"/>
          <w:szCs w:val="24"/>
        </w:rPr>
        <w:t>，</w:t>
      </w:r>
      <w:r>
        <w:rPr>
          <w:rFonts w:hint="eastAsia" w:asciiTheme="minorEastAsia" w:hAnsiTheme="minorEastAsia" w:eastAsiaTheme="minorEastAsia" w:cstheme="minorEastAsia"/>
          <w:szCs w:val="24"/>
          <w:lang w:val="en-US" w:eastAsia="zh-CN"/>
        </w:rPr>
        <w:t>可</w:t>
      </w:r>
      <w:r>
        <w:rPr>
          <w:rFonts w:hint="eastAsia" w:asciiTheme="minorEastAsia" w:hAnsiTheme="minorEastAsia" w:eastAsiaTheme="minorEastAsia" w:cstheme="minorEastAsia"/>
          <w:szCs w:val="24"/>
        </w:rPr>
        <w:t>无须提交</w:t>
      </w:r>
      <w:r>
        <w:rPr>
          <w:rFonts w:hint="eastAsia" w:asciiTheme="minorEastAsia" w:hAnsiTheme="minorEastAsia" w:eastAsiaTheme="minorEastAsia" w:cstheme="minorEastAsia"/>
          <w:szCs w:val="24"/>
          <w:lang w:val="en-US" w:eastAsia="zh-CN"/>
        </w:rPr>
        <w:t>本</w:t>
      </w:r>
      <w:r>
        <w:rPr>
          <w:rFonts w:hint="eastAsia" w:asciiTheme="minorEastAsia" w:hAnsiTheme="minorEastAsia" w:eastAsiaTheme="minorEastAsia" w:cstheme="minorEastAsia"/>
          <w:szCs w:val="24"/>
        </w:rPr>
        <w:t>授权委托书。</w:t>
      </w:r>
    </w:p>
    <w:p w14:paraId="6BF6A976">
      <w:pPr>
        <w:pStyle w:val="18"/>
        <w:keepNext w:val="0"/>
        <w:keepLines w:val="0"/>
        <w:pageBreakBefore w:val="0"/>
        <w:widowControl w:val="0"/>
        <w:numPr>
          <w:ilvl w:val="0"/>
          <w:numId w:val="7"/>
        </w:numPr>
        <w:kinsoku/>
        <w:wordWrap/>
        <w:overflowPunct/>
        <w:topLinePunct w:val="0"/>
        <w:autoSpaceDE/>
        <w:autoSpaceDN/>
        <w:bidi w:val="0"/>
        <w:adjustRightInd/>
        <w:snapToGrid/>
        <w:textAlignment w:val="auto"/>
        <w:outlineLvl w:val="0"/>
        <w:rPr>
          <w:rStyle w:val="26"/>
          <w:rFonts w:hint="eastAsia"/>
          <w:b/>
          <w:lang w:val="en-US" w:eastAsia="zh-CN"/>
        </w:rPr>
      </w:pPr>
      <w:r>
        <w:rPr>
          <w:rFonts w:hint="eastAsia" w:hAnsi="宋体" w:cs="宋体"/>
          <w:b/>
          <w:bCs/>
          <w:color w:val="000000"/>
          <w:sz w:val="24"/>
          <w:szCs w:val="24"/>
          <w:u w:val="none"/>
          <w:lang w:val="en-US" w:eastAsia="zh-CN" w:bidi="ar-SA"/>
        </w:rPr>
        <w:br w:type="page"/>
      </w:r>
      <w:bookmarkStart w:id="159" w:name="_Toc5377"/>
      <w:r>
        <w:rPr>
          <w:rStyle w:val="26"/>
          <w:rFonts w:hint="eastAsia"/>
          <w:b/>
          <w:lang w:val="en-US" w:eastAsia="zh-CN"/>
        </w:rPr>
        <w:t>响应保证金缴纳凭证</w:t>
      </w:r>
      <w:bookmarkEnd w:id="159"/>
    </w:p>
    <w:p w14:paraId="3D8F9086">
      <w:pPr>
        <w:spacing w:before="100" w:after="100" w:line="240" w:lineRule="auto"/>
        <w:ind w:firstLine="0" w:firstLineChars="0"/>
        <w:rPr>
          <w:rFonts w:ascii="Times New Roman" w:hAnsi="Times New Roman" w:eastAsia="宋体" w:cs="Times New Roman"/>
          <w:szCs w:val="24"/>
        </w:rPr>
      </w:pPr>
      <w:r>
        <w:rPr>
          <w:rFonts w:hint="eastAsia" w:ascii="Times New Roman" w:hAnsi="Times New Roman" w:cs="Times New Roman"/>
          <w:szCs w:val="24"/>
          <w:lang w:val="en-US" w:eastAsia="zh-CN"/>
        </w:rPr>
        <w:t>响应人</w:t>
      </w:r>
      <w:r>
        <w:rPr>
          <w:rFonts w:ascii="Times New Roman" w:hAnsi="Times New Roman" w:eastAsia="宋体" w:cs="Times New Roman"/>
          <w:szCs w:val="24"/>
        </w:rPr>
        <w:t>应按</w:t>
      </w:r>
      <w:r>
        <w:rPr>
          <w:rFonts w:hint="eastAsia" w:ascii="Times New Roman" w:hAnsi="Times New Roman" w:eastAsia="宋体" w:cs="Times New Roman"/>
          <w:szCs w:val="24"/>
          <w:lang w:val="en-US" w:eastAsia="zh-CN"/>
        </w:rPr>
        <w:t>询价</w:t>
      </w:r>
      <w:r>
        <w:rPr>
          <w:rFonts w:ascii="Times New Roman" w:hAnsi="Times New Roman" w:eastAsia="宋体" w:cs="Times New Roman"/>
          <w:szCs w:val="24"/>
        </w:rPr>
        <w:t>文件要求足额缴纳</w:t>
      </w:r>
      <w:r>
        <w:rPr>
          <w:rFonts w:hint="eastAsia" w:ascii="Times New Roman" w:hAnsi="Times New Roman" w:eastAsia="宋体" w:cs="Times New Roman"/>
          <w:szCs w:val="24"/>
          <w:lang w:val="en-US" w:eastAsia="zh-CN"/>
        </w:rPr>
        <w:t>响应</w:t>
      </w:r>
      <w:r>
        <w:rPr>
          <w:rFonts w:ascii="Times New Roman" w:hAnsi="Times New Roman" w:eastAsia="宋体" w:cs="Times New Roman"/>
          <w:szCs w:val="24"/>
        </w:rPr>
        <w:t>保证金</w:t>
      </w:r>
      <w:r>
        <w:rPr>
          <w:rFonts w:hint="eastAsia" w:ascii="Times New Roman" w:hAnsi="Times New Roman" w:eastAsia="宋体" w:cs="Times New Roman"/>
          <w:szCs w:val="24"/>
        </w:rPr>
        <w:t>，</w:t>
      </w:r>
      <w:r>
        <w:rPr>
          <w:rFonts w:ascii="Times New Roman" w:hAnsi="Times New Roman" w:eastAsia="宋体" w:cs="Times New Roman"/>
          <w:szCs w:val="24"/>
        </w:rPr>
        <w:t>并在此提供</w:t>
      </w:r>
      <w:r>
        <w:rPr>
          <w:rFonts w:hint="eastAsia" w:ascii="Times New Roman" w:hAnsi="Times New Roman" w:eastAsia="宋体" w:cs="Times New Roman"/>
          <w:szCs w:val="24"/>
          <w:lang w:val="en-US" w:eastAsia="zh-CN"/>
        </w:rPr>
        <w:t>响应</w:t>
      </w:r>
      <w:r>
        <w:rPr>
          <w:rFonts w:ascii="Times New Roman" w:hAnsi="Times New Roman" w:eastAsia="宋体" w:cs="Times New Roman"/>
          <w:szCs w:val="24"/>
        </w:rPr>
        <w:t>保证金缴纳的</w:t>
      </w:r>
      <w:r>
        <w:rPr>
          <w:rFonts w:hint="eastAsia" w:ascii="Times New Roman" w:hAnsi="Times New Roman" w:eastAsia="宋体" w:cs="Times New Roman"/>
          <w:szCs w:val="24"/>
        </w:rPr>
        <w:t>汇款凭证</w:t>
      </w:r>
      <w:r>
        <w:rPr>
          <w:rFonts w:ascii="Times New Roman" w:hAnsi="Times New Roman" w:eastAsia="宋体" w:cs="Times New Roman"/>
          <w:szCs w:val="24"/>
        </w:rPr>
        <w:t>的复印件。</w:t>
      </w:r>
    </w:p>
    <w:p w14:paraId="6A579D30">
      <w:pPr>
        <w:pStyle w:val="23"/>
        <w:spacing w:line="360" w:lineRule="auto"/>
        <w:rPr>
          <w:rFonts w:hint="default" w:hAnsi="宋体" w:cs="宋体"/>
          <w:b/>
          <w:bCs/>
          <w:color w:val="000000"/>
          <w:sz w:val="24"/>
          <w:szCs w:val="24"/>
          <w:u w:val="single"/>
          <w:lang w:val="en-US" w:eastAsia="zh-CN" w:bidi="ar-SA"/>
        </w:rPr>
      </w:pPr>
    </w:p>
    <w:p w14:paraId="3F55A6DA">
      <w:pPr>
        <w:pStyle w:val="23"/>
        <w:spacing w:line="360" w:lineRule="auto"/>
        <w:rPr>
          <w:rFonts w:hint="eastAsia" w:hAnsi="宋体" w:cs="宋体"/>
          <w:b/>
          <w:bCs/>
          <w:color w:val="000000"/>
          <w:sz w:val="24"/>
          <w:szCs w:val="24"/>
          <w:u w:val="none"/>
          <w:lang w:val="en-US" w:eastAsia="zh-CN" w:bidi="ar-SA"/>
        </w:rPr>
        <w:sectPr>
          <w:footerReference r:id="rId9" w:type="default"/>
          <w:pgSz w:w="11906" w:h="16838"/>
          <w:pgMar w:top="1418" w:right="1418" w:bottom="1418" w:left="1418" w:header="1134" w:footer="1134" w:gutter="0"/>
          <w:pgNumType w:fmt="decimal" w:start="4"/>
          <w:cols w:space="720" w:num="1"/>
        </w:sectPr>
      </w:pPr>
    </w:p>
    <w:p w14:paraId="318B2156">
      <w:pPr>
        <w:pStyle w:val="18"/>
        <w:numPr>
          <w:ilvl w:val="0"/>
          <w:numId w:val="7"/>
        </w:numPr>
        <w:bidi w:val="0"/>
        <w:rPr>
          <w:rFonts w:hint="eastAsia"/>
          <w:lang w:val="en-US" w:eastAsia="zh-CN"/>
        </w:rPr>
      </w:pPr>
      <w:bookmarkStart w:id="160" w:name="_Toc5547"/>
      <w:r>
        <w:rPr>
          <w:rFonts w:hint="eastAsia"/>
          <w:lang w:val="en-US" w:eastAsia="zh-CN"/>
        </w:rPr>
        <w:t>报价资料</w:t>
      </w:r>
      <w:bookmarkEnd w:id="160"/>
    </w:p>
    <w:bookmarkEnd w:id="16"/>
    <w:p w14:paraId="7E0B926B">
      <w:pPr>
        <w:keepNext w:val="0"/>
        <w:keepLines w:val="0"/>
        <w:pageBreakBefore w:val="0"/>
        <w:widowControl w:val="0"/>
        <w:kinsoku/>
        <w:wordWrap/>
        <w:overflowPunct/>
        <w:topLinePunct w:val="0"/>
        <w:autoSpaceDE/>
        <w:autoSpaceDN/>
        <w:bidi w:val="0"/>
        <w:adjustRightInd/>
        <w:snapToGrid/>
        <w:spacing w:before="100" w:after="100" w:line="240" w:lineRule="auto"/>
        <w:ind w:firstLine="0" w:firstLineChars="0"/>
        <w:jc w:val="center"/>
        <w:textAlignment w:val="auto"/>
        <w:outlineLvl w:val="9"/>
        <w:rPr>
          <w:rFonts w:hint="eastAsia" w:ascii="Times New Roman" w:hAnsi="Times New Roman" w:eastAsia="宋体" w:cs="Times New Roman"/>
          <w:b/>
          <w:kern w:val="2"/>
          <w:sz w:val="32"/>
          <w:szCs w:val="24"/>
          <w:lang w:val="en-US" w:eastAsia="zh-CN" w:bidi="ar-SA"/>
        </w:rPr>
      </w:pPr>
      <w:r>
        <w:rPr>
          <w:rFonts w:hint="eastAsia" w:ascii="Times New Roman" w:hAnsi="Times New Roman" w:eastAsia="宋体" w:cs="Times New Roman"/>
          <w:b/>
          <w:kern w:val="2"/>
          <w:sz w:val="32"/>
          <w:szCs w:val="24"/>
          <w:lang w:val="en-US" w:eastAsia="zh-CN" w:bidi="ar-SA"/>
        </w:rPr>
        <w:t>询价物资报价表</w:t>
      </w:r>
    </w:p>
    <w:p w14:paraId="1FAC520B">
      <w:pPr>
        <w:spacing w:before="100" w:after="100" w:line="240" w:lineRule="auto"/>
        <w:ind w:firstLine="0" w:firstLineChars="0"/>
        <w:rPr>
          <w:rFonts w:hint="default" w:ascii="Times New Roman" w:hAnsi="Times New Roman" w:eastAsia="宋体" w:cs="Times New Roman"/>
          <w:b/>
          <w:bCs/>
          <w:szCs w:val="24"/>
          <w:lang w:val="en-US" w:eastAsia="zh-CN"/>
        </w:rPr>
      </w:pPr>
      <w:r>
        <w:rPr>
          <w:rFonts w:hint="eastAsia" w:ascii="Times New Roman" w:hAnsi="Times New Roman" w:eastAsia="宋体" w:cs="Times New Roman"/>
          <w:b/>
          <w:bCs/>
          <w:szCs w:val="24"/>
          <w:lang w:val="en-US" w:eastAsia="zh-CN"/>
        </w:rPr>
        <w:t>响应</w:t>
      </w:r>
      <w:r>
        <w:rPr>
          <w:rFonts w:hint="eastAsia" w:ascii="Times New Roman" w:hAnsi="Times New Roman" w:eastAsia="宋体" w:cs="Times New Roman"/>
          <w:b/>
          <w:bCs/>
          <w:szCs w:val="24"/>
        </w:rPr>
        <w:t>人名称：</w:t>
      </w:r>
      <w:r>
        <w:rPr>
          <w:rFonts w:ascii="Times New Roman" w:hAnsi="Times New Roman" w:eastAsia="宋体" w:cs="Times New Roman"/>
          <w:b/>
          <w:bCs/>
          <w:szCs w:val="24"/>
        </w:rPr>
        <w:t xml:space="preserve">         </w:t>
      </w:r>
      <w:r>
        <w:rPr>
          <w:rFonts w:hint="eastAsia" w:ascii="Times New Roman" w:hAnsi="Times New Roman" w:eastAsia="宋体" w:cs="Times New Roman"/>
          <w:b/>
          <w:bCs/>
          <w:szCs w:val="24"/>
          <w:lang w:val="en-US" w:eastAsia="zh-CN"/>
        </w:rPr>
        <w:t xml:space="preserve">                   </w:t>
      </w:r>
      <w:r>
        <w:rPr>
          <w:rFonts w:ascii="Times New Roman" w:hAnsi="Times New Roman" w:eastAsia="宋体" w:cs="Times New Roman"/>
          <w:b/>
          <w:bCs/>
          <w:szCs w:val="24"/>
        </w:rPr>
        <w:t xml:space="preserve"> </w:t>
      </w:r>
      <w:r>
        <w:rPr>
          <w:rFonts w:hint="eastAsia" w:ascii="Times New Roman" w:hAnsi="Times New Roman" w:cs="Times New Roman"/>
          <w:b/>
          <w:bCs/>
          <w:szCs w:val="24"/>
          <w:lang w:val="en-US" w:eastAsia="zh-CN"/>
        </w:rPr>
        <w:t xml:space="preserve">           </w:t>
      </w:r>
      <w:r>
        <w:rPr>
          <w:rFonts w:hint="eastAsia" w:ascii="Times New Roman" w:hAnsi="Times New Roman" w:eastAsia="宋体" w:cs="Times New Roman"/>
          <w:b/>
          <w:bCs/>
          <w:szCs w:val="24"/>
          <w:lang w:val="en-US" w:eastAsia="zh-CN"/>
        </w:rPr>
        <w:t>询价</w:t>
      </w:r>
      <w:r>
        <w:rPr>
          <w:rFonts w:hint="eastAsia" w:ascii="Times New Roman" w:hAnsi="Times New Roman" w:eastAsia="宋体" w:cs="Times New Roman"/>
          <w:b/>
          <w:bCs/>
          <w:szCs w:val="24"/>
        </w:rPr>
        <w:t>编号：</w:t>
      </w:r>
      <w:r>
        <w:rPr>
          <w:rFonts w:hint="eastAsia" w:ascii="Times New Roman" w:hAnsi="Times New Roman" w:eastAsia="宋体" w:cs="Times New Roman"/>
          <w:b/>
          <w:bCs/>
          <w:szCs w:val="24"/>
          <w:lang w:val="en-US" w:eastAsia="zh-CN"/>
        </w:rPr>
        <w:t>FA00000175601</w:t>
      </w:r>
      <w:r>
        <w:rPr>
          <w:rFonts w:hint="eastAsia" w:ascii="宋体" w:hAnsi="宋体" w:eastAsia="宋体" w:cs="宋体"/>
          <w:b/>
          <w:bCs/>
          <w:szCs w:val="24"/>
        </w:rPr>
        <w:t xml:space="preserve"> </w:t>
      </w:r>
      <w:r>
        <w:rPr>
          <w:rFonts w:ascii="Times New Roman" w:hAnsi="Times New Roman" w:eastAsia="宋体" w:cs="Times New Roman"/>
          <w:b/>
          <w:bCs/>
          <w:szCs w:val="24"/>
        </w:rPr>
        <w:t xml:space="preserve">           </w:t>
      </w:r>
      <w:r>
        <w:rPr>
          <w:rFonts w:hint="eastAsia" w:ascii="Times New Roman" w:hAnsi="Times New Roman" w:cs="Times New Roman"/>
          <w:b/>
          <w:bCs/>
          <w:szCs w:val="24"/>
          <w:lang w:val="en-US" w:eastAsia="zh-CN"/>
        </w:rPr>
        <w:t xml:space="preserve">                     </w:t>
      </w:r>
      <w:r>
        <w:rPr>
          <w:rFonts w:hint="eastAsia" w:ascii="Times New Roman" w:hAnsi="Times New Roman" w:eastAsia="宋体" w:cs="Times New Roman"/>
          <w:b/>
          <w:bCs/>
          <w:szCs w:val="24"/>
          <w:lang w:val="en-US" w:eastAsia="zh-CN"/>
        </w:rPr>
        <w:t xml:space="preserve">包件号：  </w:t>
      </w:r>
      <w:r>
        <w:rPr>
          <w:rFonts w:hint="eastAsia" w:ascii="Times New Roman" w:hAnsi="Times New Roman" w:cs="Times New Roman"/>
          <w:b/>
          <w:bCs/>
          <w:szCs w:val="24"/>
          <w:lang w:val="en-US" w:eastAsia="zh-CN"/>
        </w:rPr>
        <w:t>/</w:t>
      </w:r>
      <w:r>
        <w:rPr>
          <w:rFonts w:hint="eastAsia" w:ascii="Times New Roman" w:hAnsi="Times New Roman" w:eastAsia="宋体" w:cs="Times New Roman"/>
          <w:b/>
          <w:bCs/>
          <w:szCs w:val="24"/>
          <w:lang w:val="en-US" w:eastAsia="zh-CN"/>
        </w:rPr>
        <w:t xml:space="preserve">      </w:t>
      </w:r>
    </w:p>
    <w:tbl>
      <w:tblPr>
        <w:tblStyle w:val="13"/>
        <w:tblW w:w="5247" w:type="pct"/>
        <w:tblInd w:w="-6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3075"/>
        <w:gridCol w:w="3240"/>
        <w:gridCol w:w="1035"/>
        <w:gridCol w:w="1320"/>
        <w:gridCol w:w="1740"/>
        <w:gridCol w:w="2115"/>
        <w:gridCol w:w="1513"/>
      </w:tblGrid>
      <w:tr w14:paraId="46B0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296" w:type="pct"/>
            <w:noWrap w:val="0"/>
            <w:vAlign w:val="center"/>
          </w:tcPr>
          <w:p w14:paraId="4D789343">
            <w:pPr>
              <w:keepNext w:val="0"/>
              <w:keepLines w:val="0"/>
              <w:widowControl/>
              <w:suppressLineNumbers w:val="0"/>
              <w:jc w:val="center"/>
              <w:textAlignment w:val="center"/>
              <w:rPr>
                <w:rFonts w:ascii="Times New Roman" w:hAnsi="Times New Roman" w:eastAsia="宋体" w:cs="Times New Roman"/>
                <w:b/>
                <w:bCs/>
                <w:sz w:val="21"/>
                <w:szCs w:val="21"/>
              </w:rPr>
            </w:pPr>
            <w:r>
              <w:rPr>
                <w:rFonts w:hint="eastAsia" w:ascii="宋体" w:hAnsi="宋体" w:eastAsia="宋体" w:cs="宋体"/>
                <w:i w:val="0"/>
                <w:iCs w:val="0"/>
                <w:color w:val="000000"/>
                <w:kern w:val="0"/>
                <w:sz w:val="21"/>
                <w:szCs w:val="21"/>
                <w:u w:val="none"/>
                <w:lang w:val="en-US" w:eastAsia="zh-CN" w:bidi="ar"/>
              </w:rPr>
              <w:t>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号</w:t>
            </w:r>
          </w:p>
        </w:tc>
        <w:tc>
          <w:tcPr>
            <w:tcW w:w="1030" w:type="pct"/>
            <w:noWrap w:val="0"/>
            <w:vAlign w:val="center"/>
          </w:tcPr>
          <w:p w14:paraId="6C498ADF">
            <w:pPr>
              <w:keepNext w:val="0"/>
              <w:keepLines w:val="0"/>
              <w:widowControl/>
              <w:suppressLineNumbers w:val="0"/>
              <w:jc w:val="center"/>
              <w:textAlignment w:val="center"/>
              <w:rPr>
                <w:rFonts w:ascii="Times New Roman" w:hAnsi="Times New Roman" w:eastAsia="宋体" w:cs="Times New Roman"/>
                <w:b/>
                <w:bCs/>
                <w:sz w:val="21"/>
                <w:szCs w:val="21"/>
              </w:rPr>
            </w:pPr>
            <w:r>
              <w:rPr>
                <w:rFonts w:hint="eastAsia" w:ascii="宋体" w:hAnsi="宋体" w:eastAsia="宋体" w:cs="宋体"/>
                <w:i w:val="0"/>
                <w:iCs w:val="0"/>
                <w:color w:val="000000"/>
                <w:kern w:val="0"/>
                <w:sz w:val="21"/>
                <w:szCs w:val="21"/>
                <w:u w:val="none"/>
                <w:lang w:val="en-US" w:eastAsia="zh-CN" w:bidi="ar"/>
              </w:rPr>
              <w:t>材料名称</w:t>
            </w:r>
          </w:p>
        </w:tc>
        <w:tc>
          <w:tcPr>
            <w:tcW w:w="1085" w:type="pct"/>
            <w:noWrap w:val="0"/>
            <w:vAlign w:val="center"/>
          </w:tcPr>
          <w:p w14:paraId="1776ACD0">
            <w:pPr>
              <w:keepNext w:val="0"/>
              <w:keepLines w:val="0"/>
              <w:widowControl/>
              <w:suppressLineNumbers w:val="0"/>
              <w:jc w:val="center"/>
              <w:textAlignment w:val="center"/>
              <w:rPr>
                <w:rFonts w:ascii="Times New Roman" w:hAnsi="Times New Roman" w:eastAsia="宋体" w:cs="Times New Roman"/>
                <w:b/>
                <w:bCs/>
                <w:sz w:val="21"/>
                <w:szCs w:val="21"/>
              </w:rPr>
            </w:pPr>
            <w:r>
              <w:rPr>
                <w:rFonts w:hint="eastAsia" w:ascii="宋体" w:hAnsi="宋体" w:eastAsia="宋体" w:cs="宋体"/>
                <w:i w:val="0"/>
                <w:iCs w:val="0"/>
                <w:color w:val="000000"/>
                <w:kern w:val="0"/>
                <w:sz w:val="21"/>
                <w:szCs w:val="21"/>
                <w:u w:val="none"/>
                <w:lang w:val="en-US" w:eastAsia="zh-CN" w:bidi="ar"/>
              </w:rPr>
              <w:t>规格型号及类别</w:t>
            </w:r>
          </w:p>
        </w:tc>
        <w:tc>
          <w:tcPr>
            <w:tcW w:w="346" w:type="pct"/>
            <w:noWrap w:val="0"/>
            <w:vAlign w:val="center"/>
          </w:tcPr>
          <w:p w14:paraId="1FA5D813">
            <w:pPr>
              <w:keepNext w:val="0"/>
              <w:keepLines w:val="0"/>
              <w:widowControl/>
              <w:suppressLineNumbers w:val="0"/>
              <w:jc w:val="center"/>
              <w:textAlignment w:val="center"/>
              <w:rPr>
                <w:rFonts w:ascii="Times New Roman" w:hAnsi="Times New Roman" w:eastAsia="宋体" w:cs="Times New Roman"/>
                <w:b/>
                <w:bCs/>
                <w:sz w:val="21"/>
                <w:szCs w:val="21"/>
              </w:rPr>
            </w:pPr>
            <w:r>
              <w:rPr>
                <w:rFonts w:hint="eastAsia" w:ascii="宋体" w:hAnsi="宋体" w:eastAsia="宋体" w:cs="宋体"/>
                <w:i w:val="0"/>
                <w:iCs w:val="0"/>
                <w:color w:val="000000"/>
                <w:kern w:val="0"/>
                <w:sz w:val="21"/>
                <w:szCs w:val="21"/>
                <w:u w:val="none"/>
                <w:lang w:val="en-US" w:eastAsia="zh-CN" w:bidi="ar"/>
              </w:rPr>
              <w:t>单位</w:t>
            </w:r>
          </w:p>
        </w:tc>
        <w:tc>
          <w:tcPr>
            <w:tcW w:w="442" w:type="pct"/>
            <w:noWrap w:val="0"/>
            <w:vAlign w:val="center"/>
          </w:tcPr>
          <w:p w14:paraId="16CB74FE">
            <w:pPr>
              <w:keepNext w:val="0"/>
              <w:keepLines w:val="0"/>
              <w:widowControl/>
              <w:suppressLineNumbers w:val="0"/>
              <w:jc w:val="center"/>
              <w:textAlignment w:val="center"/>
              <w:rPr>
                <w:rFonts w:ascii="Times New Roman" w:hAnsi="Times New Roman" w:eastAsia="宋体" w:cs="Times New Roman"/>
                <w:b/>
                <w:bCs/>
                <w:sz w:val="21"/>
                <w:szCs w:val="21"/>
              </w:rPr>
            </w:pPr>
            <w:r>
              <w:rPr>
                <w:rFonts w:hint="eastAsia" w:ascii="宋体" w:hAnsi="宋体" w:eastAsia="宋体" w:cs="宋体"/>
                <w:i w:val="0"/>
                <w:iCs w:val="0"/>
                <w:color w:val="000000"/>
                <w:kern w:val="0"/>
                <w:sz w:val="21"/>
                <w:szCs w:val="21"/>
                <w:u w:val="none"/>
                <w:lang w:val="en-US" w:eastAsia="zh-CN" w:bidi="ar"/>
              </w:rPr>
              <w:t>数量Q</w:t>
            </w:r>
          </w:p>
        </w:tc>
        <w:tc>
          <w:tcPr>
            <w:tcW w:w="582" w:type="pct"/>
            <w:noWrap w:val="0"/>
            <w:vAlign w:val="center"/>
          </w:tcPr>
          <w:p w14:paraId="3E0B9230">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综合单价</w:t>
            </w:r>
            <w:r>
              <w:rPr>
                <w:rFonts w:hint="eastAsia" w:ascii="宋体" w:hAnsi="宋体" w:cs="宋体"/>
                <w:i w:val="0"/>
                <w:iCs w:val="0"/>
                <w:color w:val="000000"/>
                <w:kern w:val="0"/>
                <w:sz w:val="21"/>
                <w:szCs w:val="21"/>
                <w:u w:val="none"/>
                <w:lang w:val="en-US" w:eastAsia="zh-CN" w:bidi="ar"/>
              </w:rPr>
              <w:t>M</w:t>
            </w:r>
          </w:p>
        </w:tc>
        <w:tc>
          <w:tcPr>
            <w:tcW w:w="708" w:type="pct"/>
            <w:noWrap w:val="0"/>
            <w:vAlign w:val="center"/>
          </w:tcPr>
          <w:p w14:paraId="339BBE17">
            <w:pPr>
              <w:keepNext w:val="0"/>
              <w:keepLines w:val="0"/>
              <w:widowControl/>
              <w:suppressLineNumbers w:val="0"/>
              <w:jc w:val="center"/>
              <w:textAlignment w:val="center"/>
              <w:rPr>
                <w:rFonts w:hint="default" w:ascii="Times New Roman" w:hAnsi="Times New Roman" w:eastAsia="宋体" w:cs="Times New Roman"/>
                <w:b/>
                <w:bCs/>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总价Q*M（13%税）</w:t>
            </w:r>
          </w:p>
        </w:tc>
        <w:tc>
          <w:tcPr>
            <w:tcW w:w="506" w:type="pct"/>
            <w:noWrap w:val="0"/>
            <w:vAlign w:val="center"/>
          </w:tcPr>
          <w:p w14:paraId="7F4B9D52">
            <w:pPr>
              <w:keepNext w:val="0"/>
              <w:keepLines w:val="0"/>
              <w:widowControl/>
              <w:suppressLineNumbers w:val="0"/>
              <w:jc w:val="center"/>
              <w:textAlignment w:val="center"/>
              <w:rPr>
                <w:rFonts w:hint="eastAsia" w:ascii="Times New Roman" w:hAnsi="Times New Roman" w:eastAsia="宋体" w:cs="Times New Roman"/>
                <w:b/>
                <w:bCs/>
                <w:kern w:val="2"/>
                <w:sz w:val="21"/>
                <w:szCs w:val="21"/>
                <w:lang w:val="en-US" w:eastAsia="zh-CN" w:bidi="ar-SA"/>
              </w:rPr>
            </w:pPr>
            <w:r>
              <w:rPr>
                <w:rFonts w:hint="eastAsia" w:ascii="宋体" w:hAnsi="宋体" w:cs="宋体"/>
                <w:i w:val="0"/>
                <w:iCs w:val="0"/>
                <w:color w:val="000000"/>
                <w:kern w:val="0"/>
                <w:sz w:val="21"/>
                <w:szCs w:val="21"/>
                <w:u w:val="none"/>
                <w:lang w:val="en-US" w:eastAsia="zh-CN" w:bidi="ar"/>
              </w:rPr>
              <w:t>备注</w:t>
            </w:r>
          </w:p>
        </w:tc>
      </w:tr>
      <w:tr w14:paraId="0BB0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96" w:type="pct"/>
            <w:noWrap w:val="0"/>
            <w:vAlign w:val="center"/>
          </w:tcPr>
          <w:p w14:paraId="0F61096B">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3075" w:type="dxa"/>
            <w:noWrap w:val="0"/>
            <w:vAlign w:val="center"/>
          </w:tcPr>
          <w:p w14:paraId="1B6A8F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贝雷上卡扣， t=10mm</w:t>
            </w:r>
          </w:p>
        </w:tc>
        <w:tc>
          <w:tcPr>
            <w:tcW w:w="3240" w:type="dxa"/>
            <w:noWrap w:val="0"/>
            <w:vAlign w:val="center"/>
          </w:tcPr>
          <w:p w14:paraId="3B7DE4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yellow"/>
                <w:u w:val="none"/>
                <w:lang w:val="en-US" w:eastAsia="zh-CN" w:bidi="ar-SA"/>
              </w:rPr>
            </w:pPr>
            <w:r>
              <w:rPr>
                <w:rStyle w:val="37"/>
                <w:lang w:val="en-US" w:eastAsia="zh-CN" w:bidi="ar"/>
              </w:rPr>
              <w:t>见详图</w:t>
            </w:r>
            <w:r>
              <w:rPr>
                <w:rStyle w:val="38"/>
                <w:rFonts w:eastAsia="宋体"/>
                <w:lang w:val="en-US" w:eastAsia="zh-CN" w:bidi="ar"/>
              </w:rPr>
              <w:t>1</w:t>
            </w:r>
          </w:p>
        </w:tc>
        <w:tc>
          <w:tcPr>
            <w:tcW w:w="1035" w:type="dxa"/>
            <w:noWrap w:val="0"/>
            <w:vAlign w:val="center"/>
          </w:tcPr>
          <w:p w14:paraId="69FFF94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440E871D">
            <w:pPr>
              <w:keepNext w:val="0"/>
              <w:keepLines w:val="0"/>
              <w:widowControl/>
              <w:suppressLineNumbers w:val="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11.908</w:t>
            </w:r>
          </w:p>
        </w:tc>
        <w:tc>
          <w:tcPr>
            <w:tcW w:w="582" w:type="pct"/>
            <w:noWrap w:val="0"/>
            <w:vAlign w:val="center"/>
          </w:tcPr>
          <w:p w14:paraId="5C623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08" w:type="pct"/>
            <w:noWrap w:val="0"/>
            <w:vAlign w:val="center"/>
          </w:tcPr>
          <w:p w14:paraId="464D1E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13" w:type="dxa"/>
            <w:noWrap w:val="0"/>
            <w:vAlign w:val="center"/>
          </w:tcPr>
          <w:p w14:paraId="470ECA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r>
      <w:tr w14:paraId="504D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96" w:type="pct"/>
            <w:noWrap w:val="0"/>
            <w:vAlign w:val="center"/>
          </w:tcPr>
          <w:p w14:paraId="758205FA">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3075" w:type="dxa"/>
            <w:noWrap w:val="0"/>
            <w:vAlign w:val="center"/>
          </w:tcPr>
          <w:p w14:paraId="7FA268E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盖板</w:t>
            </w:r>
          </w:p>
        </w:tc>
        <w:tc>
          <w:tcPr>
            <w:tcW w:w="3240" w:type="dxa"/>
            <w:noWrap w:val="0"/>
            <w:vAlign w:val="center"/>
          </w:tcPr>
          <w:p w14:paraId="5C9C86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yellow"/>
                <w:u w:val="none"/>
                <w:lang w:val="en-US" w:eastAsia="zh-CN" w:bidi="ar-SA"/>
              </w:rPr>
            </w:pPr>
            <w:r>
              <w:rPr>
                <w:rStyle w:val="37"/>
                <w:lang w:val="en-US" w:eastAsia="zh-CN" w:bidi="ar"/>
              </w:rPr>
              <w:t>直径</w:t>
            </w:r>
            <w:r>
              <w:rPr>
                <w:rStyle w:val="38"/>
                <w:rFonts w:eastAsia="宋体"/>
                <w:lang w:val="en-US" w:eastAsia="zh-CN" w:bidi="ar"/>
              </w:rPr>
              <w:t>1100</w:t>
            </w:r>
            <w:r>
              <w:rPr>
                <w:rStyle w:val="37"/>
                <w:lang w:val="en-US" w:eastAsia="zh-CN" w:bidi="ar"/>
              </w:rPr>
              <w:t>，</w:t>
            </w:r>
            <w:r>
              <w:rPr>
                <w:rStyle w:val="38"/>
                <w:rFonts w:eastAsia="宋体"/>
                <w:lang w:val="en-US" w:eastAsia="zh-CN" w:bidi="ar"/>
              </w:rPr>
              <w:t>t=20</w:t>
            </w:r>
          </w:p>
        </w:tc>
        <w:tc>
          <w:tcPr>
            <w:tcW w:w="1035" w:type="dxa"/>
            <w:noWrap w:val="0"/>
            <w:vAlign w:val="center"/>
          </w:tcPr>
          <w:p w14:paraId="19D7919F">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530C7545">
            <w:pPr>
              <w:keepNext w:val="0"/>
              <w:keepLines w:val="0"/>
              <w:widowControl/>
              <w:suppressLineNumbers w:val="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8.05</w:t>
            </w:r>
          </w:p>
        </w:tc>
        <w:tc>
          <w:tcPr>
            <w:tcW w:w="582" w:type="pct"/>
            <w:noWrap w:val="0"/>
            <w:vAlign w:val="center"/>
          </w:tcPr>
          <w:p w14:paraId="649877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08" w:type="pct"/>
            <w:noWrap w:val="0"/>
            <w:vAlign w:val="center"/>
          </w:tcPr>
          <w:p w14:paraId="185209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13" w:type="dxa"/>
            <w:noWrap w:val="0"/>
            <w:vAlign w:val="center"/>
          </w:tcPr>
          <w:p w14:paraId="6112E81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r>
      <w:tr w14:paraId="2358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96" w:type="pct"/>
            <w:noWrap w:val="0"/>
            <w:vAlign w:val="center"/>
          </w:tcPr>
          <w:p w14:paraId="24FC448F">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w:t>
            </w:r>
          </w:p>
        </w:tc>
        <w:tc>
          <w:tcPr>
            <w:tcW w:w="3075" w:type="dxa"/>
            <w:noWrap w:val="0"/>
            <w:vAlign w:val="center"/>
          </w:tcPr>
          <w:p w14:paraId="16162C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件2</w:t>
            </w:r>
          </w:p>
        </w:tc>
        <w:tc>
          <w:tcPr>
            <w:tcW w:w="3240" w:type="dxa"/>
            <w:noWrap w:val="0"/>
            <w:vAlign w:val="center"/>
          </w:tcPr>
          <w:p w14:paraId="6C449E5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见详图2</w:t>
            </w:r>
          </w:p>
        </w:tc>
        <w:tc>
          <w:tcPr>
            <w:tcW w:w="1035" w:type="dxa"/>
            <w:noWrap w:val="0"/>
            <w:vAlign w:val="center"/>
          </w:tcPr>
          <w:p w14:paraId="2A39C428">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5329D0A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582" w:type="pct"/>
            <w:noWrap w:val="0"/>
            <w:vAlign w:val="center"/>
          </w:tcPr>
          <w:p w14:paraId="21A94A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08" w:type="pct"/>
            <w:noWrap w:val="0"/>
            <w:vAlign w:val="center"/>
          </w:tcPr>
          <w:p w14:paraId="4868AC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13" w:type="dxa"/>
            <w:noWrap w:val="0"/>
            <w:vAlign w:val="center"/>
          </w:tcPr>
          <w:p w14:paraId="7FD6172B">
            <w:pPr>
              <w:jc w:val="center"/>
              <w:rPr>
                <w:rFonts w:hint="eastAsia" w:ascii="宋体" w:hAnsi="宋体" w:eastAsia="宋体" w:cs="宋体"/>
                <w:i w:val="0"/>
                <w:iCs w:val="0"/>
                <w:color w:val="000000"/>
                <w:kern w:val="2"/>
                <w:sz w:val="21"/>
                <w:szCs w:val="21"/>
                <w:u w:val="none"/>
                <w:lang w:val="en-US" w:eastAsia="zh-CN" w:bidi="ar-SA"/>
              </w:rPr>
            </w:pPr>
          </w:p>
        </w:tc>
      </w:tr>
      <w:tr w14:paraId="5885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651624B3">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075" w:type="dxa"/>
            <w:noWrap w:val="0"/>
            <w:vAlign w:val="center"/>
          </w:tcPr>
          <w:p w14:paraId="227831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件3</w:t>
            </w:r>
          </w:p>
        </w:tc>
        <w:tc>
          <w:tcPr>
            <w:tcW w:w="3240" w:type="dxa"/>
            <w:noWrap w:val="0"/>
            <w:vAlign w:val="center"/>
          </w:tcPr>
          <w:p w14:paraId="56E748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Style w:val="37"/>
                <w:lang w:val="en-US" w:eastAsia="zh-CN" w:bidi="ar"/>
              </w:rPr>
              <w:t>见详图</w:t>
            </w:r>
            <w:r>
              <w:rPr>
                <w:rStyle w:val="38"/>
                <w:rFonts w:eastAsia="宋体"/>
                <w:lang w:val="en-US" w:eastAsia="zh-CN" w:bidi="ar"/>
              </w:rPr>
              <w:t>3</w:t>
            </w:r>
          </w:p>
        </w:tc>
        <w:tc>
          <w:tcPr>
            <w:tcW w:w="1035" w:type="dxa"/>
            <w:noWrap w:val="0"/>
            <w:vAlign w:val="center"/>
          </w:tcPr>
          <w:p w14:paraId="1448FE4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5E15E0B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582" w:type="pct"/>
            <w:noWrap w:val="0"/>
            <w:vAlign w:val="center"/>
          </w:tcPr>
          <w:p w14:paraId="560A9D7D">
            <w:pPr>
              <w:jc w:val="center"/>
              <w:rPr>
                <w:rFonts w:hint="eastAsia" w:ascii="宋体" w:hAnsi="宋体" w:eastAsia="宋体" w:cs="宋体"/>
                <w:sz w:val="21"/>
                <w:szCs w:val="21"/>
                <w:lang w:val="en-US" w:eastAsia="zh-CN"/>
              </w:rPr>
            </w:pPr>
          </w:p>
        </w:tc>
        <w:tc>
          <w:tcPr>
            <w:tcW w:w="708" w:type="pct"/>
            <w:noWrap w:val="0"/>
            <w:vAlign w:val="center"/>
          </w:tcPr>
          <w:p w14:paraId="2A79BBB2">
            <w:pPr>
              <w:jc w:val="center"/>
              <w:rPr>
                <w:rFonts w:hint="eastAsia" w:ascii="宋体" w:hAnsi="宋体" w:eastAsia="宋体" w:cs="宋体"/>
                <w:kern w:val="2"/>
                <w:sz w:val="21"/>
                <w:szCs w:val="21"/>
                <w:lang w:val="en-US" w:eastAsia="zh-CN" w:bidi="ar-SA"/>
              </w:rPr>
            </w:pPr>
          </w:p>
        </w:tc>
        <w:tc>
          <w:tcPr>
            <w:tcW w:w="1513" w:type="dxa"/>
            <w:noWrap w:val="0"/>
            <w:vAlign w:val="center"/>
          </w:tcPr>
          <w:p w14:paraId="7B776D01">
            <w:pPr>
              <w:jc w:val="center"/>
              <w:rPr>
                <w:rFonts w:hint="eastAsia" w:ascii="宋体" w:hAnsi="宋体" w:eastAsia="宋体" w:cs="宋体"/>
                <w:i w:val="0"/>
                <w:iCs w:val="0"/>
                <w:color w:val="000000"/>
                <w:kern w:val="2"/>
                <w:sz w:val="21"/>
                <w:szCs w:val="21"/>
                <w:u w:val="none"/>
                <w:lang w:val="en-US" w:eastAsia="zh-CN" w:bidi="ar-SA"/>
              </w:rPr>
            </w:pPr>
          </w:p>
        </w:tc>
      </w:tr>
      <w:tr w14:paraId="799B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35F3FBC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3075" w:type="dxa"/>
            <w:noWrap w:val="0"/>
            <w:vAlign w:val="center"/>
          </w:tcPr>
          <w:p w14:paraId="2D3E620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件4</w:t>
            </w:r>
          </w:p>
        </w:tc>
        <w:tc>
          <w:tcPr>
            <w:tcW w:w="3240" w:type="dxa"/>
            <w:noWrap w:val="0"/>
            <w:vAlign w:val="center"/>
          </w:tcPr>
          <w:p w14:paraId="7F7C464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Style w:val="37"/>
                <w:lang w:val="en-US" w:eastAsia="zh-CN" w:bidi="ar"/>
              </w:rPr>
              <w:t>见详图</w:t>
            </w:r>
            <w:r>
              <w:rPr>
                <w:rStyle w:val="38"/>
                <w:rFonts w:eastAsia="宋体"/>
                <w:lang w:val="en-US" w:eastAsia="zh-CN" w:bidi="ar"/>
              </w:rPr>
              <w:t>4</w:t>
            </w:r>
          </w:p>
        </w:tc>
        <w:tc>
          <w:tcPr>
            <w:tcW w:w="1035" w:type="dxa"/>
            <w:noWrap w:val="0"/>
            <w:vAlign w:val="center"/>
          </w:tcPr>
          <w:p w14:paraId="0286E7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55E096F6">
            <w:pPr>
              <w:keepNext w:val="0"/>
              <w:keepLines w:val="0"/>
              <w:widowControl/>
              <w:suppressLineNumbers w:val="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2.37</w:t>
            </w:r>
          </w:p>
        </w:tc>
        <w:tc>
          <w:tcPr>
            <w:tcW w:w="582" w:type="pct"/>
            <w:noWrap w:val="0"/>
            <w:vAlign w:val="center"/>
          </w:tcPr>
          <w:p w14:paraId="7CAF18A5">
            <w:pPr>
              <w:jc w:val="center"/>
              <w:rPr>
                <w:rFonts w:hint="eastAsia" w:ascii="宋体" w:hAnsi="宋体" w:eastAsia="宋体" w:cs="宋体"/>
                <w:sz w:val="21"/>
                <w:szCs w:val="21"/>
                <w:lang w:val="en-US" w:eastAsia="zh-CN"/>
              </w:rPr>
            </w:pPr>
          </w:p>
        </w:tc>
        <w:tc>
          <w:tcPr>
            <w:tcW w:w="708" w:type="pct"/>
            <w:noWrap w:val="0"/>
            <w:vAlign w:val="center"/>
          </w:tcPr>
          <w:p w14:paraId="12846A43">
            <w:pPr>
              <w:jc w:val="center"/>
              <w:rPr>
                <w:rFonts w:hint="eastAsia" w:ascii="宋体" w:hAnsi="宋体" w:eastAsia="宋体" w:cs="宋体"/>
                <w:kern w:val="2"/>
                <w:sz w:val="21"/>
                <w:szCs w:val="21"/>
                <w:lang w:val="en-US" w:eastAsia="zh-CN" w:bidi="ar-SA"/>
              </w:rPr>
            </w:pPr>
          </w:p>
        </w:tc>
        <w:tc>
          <w:tcPr>
            <w:tcW w:w="1513" w:type="dxa"/>
            <w:noWrap w:val="0"/>
            <w:vAlign w:val="center"/>
          </w:tcPr>
          <w:p w14:paraId="204F3F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r>
      <w:tr w14:paraId="4C3A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3897BE8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3075" w:type="dxa"/>
            <w:noWrap w:val="0"/>
            <w:vAlign w:val="center"/>
          </w:tcPr>
          <w:p w14:paraId="0E0B1A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桩顶隔板1</w:t>
            </w:r>
          </w:p>
        </w:tc>
        <w:tc>
          <w:tcPr>
            <w:tcW w:w="3240" w:type="dxa"/>
            <w:noWrap w:val="0"/>
            <w:vAlign w:val="center"/>
          </w:tcPr>
          <w:p w14:paraId="605C321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14*770*400mm</w:t>
            </w:r>
          </w:p>
        </w:tc>
        <w:tc>
          <w:tcPr>
            <w:tcW w:w="1035" w:type="dxa"/>
            <w:noWrap w:val="0"/>
            <w:vAlign w:val="center"/>
          </w:tcPr>
          <w:p w14:paraId="4C640E16">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0CA1A88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1.83</w:t>
            </w:r>
          </w:p>
        </w:tc>
        <w:tc>
          <w:tcPr>
            <w:tcW w:w="582" w:type="pct"/>
            <w:noWrap w:val="0"/>
            <w:vAlign w:val="center"/>
          </w:tcPr>
          <w:p w14:paraId="6DFBCEF4">
            <w:pPr>
              <w:jc w:val="center"/>
              <w:rPr>
                <w:rFonts w:hint="eastAsia" w:ascii="宋体" w:hAnsi="宋体" w:eastAsia="宋体" w:cs="宋体"/>
                <w:sz w:val="21"/>
                <w:szCs w:val="21"/>
                <w:lang w:val="en-US" w:eastAsia="zh-CN"/>
              </w:rPr>
            </w:pPr>
          </w:p>
        </w:tc>
        <w:tc>
          <w:tcPr>
            <w:tcW w:w="708" w:type="pct"/>
            <w:noWrap w:val="0"/>
            <w:vAlign w:val="center"/>
          </w:tcPr>
          <w:p w14:paraId="358B69E6">
            <w:pPr>
              <w:jc w:val="center"/>
              <w:rPr>
                <w:rFonts w:hint="eastAsia" w:ascii="宋体" w:hAnsi="宋体" w:eastAsia="宋体" w:cs="宋体"/>
                <w:kern w:val="2"/>
                <w:sz w:val="21"/>
                <w:szCs w:val="21"/>
                <w:lang w:val="en-US" w:eastAsia="zh-CN" w:bidi="ar-SA"/>
              </w:rPr>
            </w:pPr>
          </w:p>
        </w:tc>
        <w:tc>
          <w:tcPr>
            <w:tcW w:w="1513" w:type="dxa"/>
            <w:noWrap w:val="0"/>
            <w:vAlign w:val="center"/>
          </w:tcPr>
          <w:p w14:paraId="7648FC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r>
      <w:tr w14:paraId="057E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72DC4508">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11B9C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桩顶隔板2</w:t>
            </w:r>
          </w:p>
        </w:tc>
        <w:tc>
          <w:tcPr>
            <w:tcW w:w="3240" w:type="dxa"/>
            <w:noWrap w:val="0"/>
            <w:vAlign w:val="center"/>
          </w:tcPr>
          <w:p w14:paraId="1D1FBC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14*373*400mm</w:t>
            </w:r>
          </w:p>
        </w:tc>
        <w:tc>
          <w:tcPr>
            <w:tcW w:w="1035" w:type="dxa"/>
            <w:noWrap w:val="0"/>
            <w:vAlign w:val="center"/>
          </w:tcPr>
          <w:p w14:paraId="312558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7F1605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1.77</w:t>
            </w:r>
          </w:p>
        </w:tc>
        <w:tc>
          <w:tcPr>
            <w:tcW w:w="582" w:type="pct"/>
            <w:noWrap w:val="0"/>
            <w:vAlign w:val="center"/>
          </w:tcPr>
          <w:p w14:paraId="206D6EEE">
            <w:pPr>
              <w:jc w:val="center"/>
              <w:rPr>
                <w:rFonts w:hint="eastAsia" w:ascii="宋体" w:hAnsi="宋体" w:eastAsia="宋体" w:cs="宋体"/>
                <w:sz w:val="21"/>
                <w:szCs w:val="21"/>
                <w:lang w:val="en-US" w:eastAsia="zh-CN"/>
              </w:rPr>
            </w:pPr>
          </w:p>
        </w:tc>
        <w:tc>
          <w:tcPr>
            <w:tcW w:w="708" w:type="pct"/>
            <w:noWrap w:val="0"/>
            <w:vAlign w:val="center"/>
          </w:tcPr>
          <w:p w14:paraId="620ECAA9">
            <w:pPr>
              <w:jc w:val="center"/>
              <w:rPr>
                <w:rFonts w:hint="eastAsia" w:ascii="宋体" w:hAnsi="宋体" w:eastAsia="宋体" w:cs="宋体"/>
                <w:kern w:val="2"/>
                <w:sz w:val="21"/>
                <w:szCs w:val="21"/>
                <w:lang w:val="en-US" w:eastAsia="zh-CN" w:bidi="ar-SA"/>
              </w:rPr>
            </w:pPr>
          </w:p>
        </w:tc>
        <w:tc>
          <w:tcPr>
            <w:tcW w:w="1513" w:type="dxa"/>
            <w:noWrap w:val="0"/>
            <w:vAlign w:val="center"/>
          </w:tcPr>
          <w:p w14:paraId="2C78D3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45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3F76FC8C">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5B3D8C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桩顶肋板</w:t>
            </w:r>
          </w:p>
        </w:tc>
        <w:tc>
          <w:tcPr>
            <w:tcW w:w="3240" w:type="dxa"/>
            <w:noWrap w:val="0"/>
            <w:vAlign w:val="center"/>
          </w:tcPr>
          <w:p w14:paraId="70908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5</w:t>
            </w:r>
          </w:p>
        </w:tc>
        <w:tc>
          <w:tcPr>
            <w:tcW w:w="1035" w:type="dxa"/>
            <w:noWrap w:val="0"/>
            <w:vAlign w:val="center"/>
          </w:tcPr>
          <w:p w14:paraId="7F4BDD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1F16D6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1.666 </w:t>
            </w:r>
          </w:p>
        </w:tc>
        <w:tc>
          <w:tcPr>
            <w:tcW w:w="582" w:type="pct"/>
            <w:noWrap w:val="0"/>
            <w:vAlign w:val="center"/>
          </w:tcPr>
          <w:p w14:paraId="6130282E">
            <w:pPr>
              <w:jc w:val="center"/>
              <w:rPr>
                <w:rFonts w:hint="eastAsia" w:ascii="宋体" w:hAnsi="宋体" w:eastAsia="宋体" w:cs="宋体"/>
                <w:sz w:val="21"/>
                <w:szCs w:val="21"/>
                <w:lang w:val="en-US" w:eastAsia="zh-CN"/>
              </w:rPr>
            </w:pPr>
          </w:p>
        </w:tc>
        <w:tc>
          <w:tcPr>
            <w:tcW w:w="708" w:type="pct"/>
            <w:noWrap w:val="0"/>
            <w:vAlign w:val="center"/>
          </w:tcPr>
          <w:p w14:paraId="1091716A">
            <w:pPr>
              <w:jc w:val="center"/>
              <w:rPr>
                <w:rFonts w:hint="eastAsia" w:ascii="宋体" w:hAnsi="宋体" w:eastAsia="宋体" w:cs="宋体"/>
                <w:kern w:val="2"/>
                <w:sz w:val="21"/>
                <w:szCs w:val="21"/>
                <w:lang w:val="en-US" w:eastAsia="zh-CN" w:bidi="ar-SA"/>
              </w:rPr>
            </w:pPr>
          </w:p>
        </w:tc>
        <w:tc>
          <w:tcPr>
            <w:tcW w:w="1513" w:type="dxa"/>
            <w:noWrap w:val="0"/>
            <w:vAlign w:val="center"/>
          </w:tcPr>
          <w:p w14:paraId="4BECA2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294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3A17A1F8">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28B4E7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节点板</w:t>
            </w:r>
          </w:p>
        </w:tc>
        <w:tc>
          <w:tcPr>
            <w:tcW w:w="3240" w:type="dxa"/>
            <w:noWrap w:val="0"/>
            <w:vAlign w:val="center"/>
          </w:tcPr>
          <w:p w14:paraId="6377DE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6</w:t>
            </w:r>
          </w:p>
        </w:tc>
        <w:tc>
          <w:tcPr>
            <w:tcW w:w="1035" w:type="dxa"/>
            <w:noWrap w:val="0"/>
            <w:vAlign w:val="center"/>
          </w:tcPr>
          <w:p w14:paraId="6AD4CA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4CB1CC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0.28</w:t>
            </w:r>
          </w:p>
        </w:tc>
        <w:tc>
          <w:tcPr>
            <w:tcW w:w="582" w:type="pct"/>
            <w:noWrap w:val="0"/>
            <w:vAlign w:val="center"/>
          </w:tcPr>
          <w:p w14:paraId="5B6FCA8B">
            <w:pPr>
              <w:jc w:val="center"/>
              <w:rPr>
                <w:rFonts w:hint="eastAsia" w:ascii="宋体" w:hAnsi="宋体" w:eastAsia="宋体" w:cs="宋体"/>
                <w:sz w:val="21"/>
                <w:szCs w:val="21"/>
                <w:lang w:val="en-US" w:eastAsia="zh-CN"/>
              </w:rPr>
            </w:pPr>
          </w:p>
        </w:tc>
        <w:tc>
          <w:tcPr>
            <w:tcW w:w="708" w:type="pct"/>
            <w:noWrap w:val="0"/>
            <w:vAlign w:val="center"/>
          </w:tcPr>
          <w:p w14:paraId="62620D2F">
            <w:pPr>
              <w:jc w:val="center"/>
              <w:rPr>
                <w:rFonts w:hint="eastAsia" w:ascii="宋体" w:hAnsi="宋体" w:eastAsia="宋体" w:cs="宋体"/>
                <w:kern w:val="2"/>
                <w:sz w:val="21"/>
                <w:szCs w:val="21"/>
                <w:lang w:val="en-US" w:eastAsia="zh-CN" w:bidi="ar-SA"/>
              </w:rPr>
            </w:pPr>
          </w:p>
        </w:tc>
        <w:tc>
          <w:tcPr>
            <w:tcW w:w="1513" w:type="dxa"/>
            <w:noWrap w:val="0"/>
            <w:vAlign w:val="center"/>
          </w:tcPr>
          <w:p w14:paraId="297512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1DE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6C4529DD">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7126BF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平联缀板</w:t>
            </w:r>
          </w:p>
        </w:tc>
        <w:tc>
          <w:tcPr>
            <w:tcW w:w="3240" w:type="dxa"/>
            <w:noWrap w:val="0"/>
            <w:vAlign w:val="center"/>
          </w:tcPr>
          <w:p w14:paraId="7A1B1F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10*100*120mm</w:t>
            </w:r>
          </w:p>
        </w:tc>
        <w:tc>
          <w:tcPr>
            <w:tcW w:w="1035" w:type="dxa"/>
            <w:noWrap w:val="0"/>
            <w:vAlign w:val="center"/>
          </w:tcPr>
          <w:p w14:paraId="29E10E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0C95F7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0.046</w:t>
            </w:r>
          </w:p>
        </w:tc>
        <w:tc>
          <w:tcPr>
            <w:tcW w:w="582" w:type="pct"/>
            <w:noWrap w:val="0"/>
            <w:vAlign w:val="center"/>
          </w:tcPr>
          <w:p w14:paraId="15BD38DF">
            <w:pPr>
              <w:jc w:val="center"/>
              <w:rPr>
                <w:rFonts w:hint="eastAsia" w:ascii="宋体" w:hAnsi="宋体" w:eastAsia="宋体" w:cs="宋体"/>
                <w:sz w:val="21"/>
                <w:szCs w:val="21"/>
                <w:lang w:val="en-US" w:eastAsia="zh-CN"/>
              </w:rPr>
            </w:pPr>
          </w:p>
        </w:tc>
        <w:tc>
          <w:tcPr>
            <w:tcW w:w="708" w:type="pct"/>
            <w:noWrap w:val="0"/>
            <w:vAlign w:val="center"/>
          </w:tcPr>
          <w:p w14:paraId="60A117E1">
            <w:pPr>
              <w:jc w:val="center"/>
              <w:rPr>
                <w:rFonts w:hint="eastAsia" w:ascii="宋体" w:hAnsi="宋体" w:eastAsia="宋体" w:cs="宋体"/>
                <w:kern w:val="2"/>
                <w:sz w:val="21"/>
                <w:szCs w:val="21"/>
                <w:lang w:val="en-US" w:eastAsia="zh-CN" w:bidi="ar-SA"/>
              </w:rPr>
            </w:pPr>
          </w:p>
        </w:tc>
        <w:tc>
          <w:tcPr>
            <w:tcW w:w="1513" w:type="dxa"/>
            <w:noWrap w:val="0"/>
            <w:vAlign w:val="center"/>
          </w:tcPr>
          <w:p w14:paraId="3A6FC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00E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3C2C4409">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4E60A3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栏杆立杆</w:t>
            </w:r>
          </w:p>
        </w:tc>
        <w:tc>
          <w:tcPr>
            <w:tcW w:w="3240" w:type="dxa"/>
            <w:noWrap w:val="0"/>
            <w:vAlign w:val="center"/>
          </w:tcPr>
          <w:p w14:paraId="29CA5D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7</w:t>
            </w:r>
          </w:p>
        </w:tc>
        <w:tc>
          <w:tcPr>
            <w:tcW w:w="1035" w:type="dxa"/>
            <w:noWrap w:val="0"/>
            <w:vAlign w:val="center"/>
          </w:tcPr>
          <w:p w14:paraId="1EA62D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7CECBC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7.5</w:t>
            </w:r>
          </w:p>
        </w:tc>
        <w:tc>
          <w:tcPr>
            <w:tcW w:w="582" w:type="pct"/>
            <w:noWrap w:val="0"/>
            <w:vAlign w:val="center"/>
          </w:tcPr>
          <w:p w14:paraId="16B5458C">
            <w:pPr>
              <w:jc w:val="center"/>
              <w:rPr>
                <w:rFonts w:hint="eastAsia" w:ascii="宋体" w:hAnsi="宋体" w:eastAsia="宋体" w:cs="宋体"/>
                <w:sz w:val="21"/>
                <w:szCs w:val="21"/>
                <w:lang w:val="en-US" w:eastAsia="zh-CN"/>
              </w:rPr>
            </w:pPr>
          </w:p>
        </w:tc>
        <w:tc>
          <w:tcPr>
            <w:tcW w:w="708" w:type="pct"/>
            <w:noWrap w:val="0"/>
            <w:vAlign w:val="center"/>
          </w:tcPr>
          <w:p w14:paraId="0F436F13">
            <w:pPr>
              <w:jc w:val="center"/>
              <w:rPr>
                <w:rFonts w:hint="eastAsia" w:ascii="宋体" w:hAnsi="宋体" w:eastAsia="宋体" w:cs="宋体"/>
                <w:kern w:val="2"/>
                <w:sz w:val="21"/>
                <w:szCs w:val="21"/>
                <w:lang w:val="en-US" w:eastAsia="zh-CN" w:bidi="ar-SA"/>
              </w:rPr>
            </w:pPr>
          </w:p>
        </w:tc>
        <w:tc>
          <w:tcPr>
            <w:tcW w:w="1513" w:type="dxa"/>
            <w:noWrap w:val="0"/>
            <w:vAlign w:val="center"/>
          </w:tcPr>
          <w:p w14:paraId="3259C5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64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061FB5DD">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3A5C1D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横杆</w:t>
            </w:r>
          </w:p>
        </w:tc>
        <w:tc>
          <w:tcPr>
            <w:tcW w:w="3240" w:type="dxa"/>
            <w:noWrap w:val="0"/>
            <w:vAlign w:val="center"/>
          </w:tcPr>
          <w:p w14:paraId="1469B7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Φ</w:t>
            </w:r>
            <w:r>
              <w:rPr>
                <w:rStyle w:val="38"/>
                <w:rFonts w:eastAsia="宋体"/>
                <w:lang w:val="en-US" w:eastAsia="zh-CN" w:bidi="ar"/>
              </w:rPr>
              <w:t>48*3.5</w:t>
            </w:r>
          </w:p>
        </w:tc>
        <w:tc>
          <w:tcPr>
            <w:tcW w:w="1035" w:type="dxa"/>
            <w:noWrap w:val="0"/>
            <w:vAlign w:val="center"/>
          </w:tcPr>
          <w:p w14:paraId="713B0F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3ED53E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582" w:type="pct"/>
            <w:noWrap w:val="0"/>
            <w:vAlign w:val="center"/>
          </w:tcPr>
          <w:p w14:paraId="5E240E17">
            <w:pPr>
              <w:jc w:val="center"/>
              <w:rPr>
                <w:rFonts w:hint="eastAsia" w:ascii="宋体" w:hAnsi="宋体" w:eastAsia="宋体" w:cs="宋体"/>
                <w:sz w:val="21"/>
                <w:szCs w:val="21"/>
                <w:lang w:val="en-US" w:eastAsia="zh-CN"/>
              </w:rPr>
            </w:pPr>
          </w:p>
        </w:tc>
        <w:tc>
          <w:tcPr>
            <w:tcW w:w="708" w:type="pct"/>
            <w:noWrap w:val="0"/>
            <w:vAlign w:val="center"/>
          </w:tcPr>
          <w:p w14:paraId="760FB528">
            <w:pPr>
              <w:jc w:val="center"/>
              <w:rPr>
                <w:rFonts w:hint="eastAsia" w:ascii="宋体" w:hAnsi="宋体" w:eastAsia="宋体" w:cs="宋体"/>
                <w:kern w:val="2"/>
                <w:sz w:val="21"/>
                <w:szCs w:val="21"/>
                <w:lang w:val="en-US" w:eastAsia="zh-CN" w:bidi="ar-SA"/>
              </w:rPr>
            </w:pPr>
          </w:p>
        </w:tc>
        <w:tc>
          <w:tcPr>
            <w:tcW w:w="1513" w:type="dxa"/>
            <w:noWrap w:val="0"/>
            <w:vAlign w:val="center"/>
          </w:tcPr>
          <w:p w14:paraId="125758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D18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76246655">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7BF83F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主横梁肋板1</w:t>
            </w:r>
          </w:p>
        </w:tc>
        <w:tc>
          <w:tcPr>
            <w:tcW w:w="3240" w:type="dxa"/>
            <w:noWrap w:val="0"/>
            <w:vAlign w:val="center"/>
          </w:tcPr>
          <w:p w14:paraId="70C8B9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8</w:t>
            </w:r>
          </w:p>
        </w:tc>
        <w:tc>
          <w:tcPr>
            <w:tcW w:w="1035" w:type="dxa"/>
            <w:noWrap w:val="0"/>
            <w:vAlign w:val="center"/>
          </w:tcPr>
          <w:p w14:paraId="5F7ECA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18D879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582" w:type="pct"/>
            <w:noWrap w:val="0"/>
            <w:vAlign w:val="center"/>
          </w:tcPr>
          <w:p w14:paraId="2F28BB50">
            <w:pPr>
              <w:jc w:val="center"/>
              <w:rPr>
                <w:rFonts w:hint="eastAsia" w:ascii="宋体" w:hAnsi="宋体" w:eastAsia="宋体" w:cs="宋体"/>
                <w:sz w:val="21"/>
                <w:szCs w:val="21"/>
                <w:lang w:val="en-US" w:eastAsia="zh-CN"/>
              </w:rPr>
            </w:pPr>
          </w:p>
        </w:tc>
        <w:tc>
          <w:tcPr>
            <w:tcW w:w="708" w:type="pct"/>
            <w:noWrap w:val="0"/>
            <w:vAlign w:val="center"/>
          </w:tcPr>
          <w:p w14:paraId="2C13A39B">
            <w:pPr>
              <w:jc w:val="center"/>
              <w:rPr>
                <w:rFonts w:hint="eastAsia" w:ascii="宋体" w:hAnsi="宋体" w:eastAsia="宋体" w:cs="宋体"/>
                <w:kern w:val="2"/>
                <w:sz w:val="21"/>
                <w:szCs w:val="21"/>
                <w:lang w:val="en-US" w:eastAsia="zh-CN" w:bidi="ar-SA"/>
              </w:rPr>
            </w:pPr>
          </w:p>
        </w:tc>
        <w:tc>
          <w:tcPr>
            <w:tcW w:w="1513" w:type="dxa"/>
            <w:noWrap w:val="0"/>
            <w:vAlign w:val="center"/>
          </w:tcPr>
          <w:p w14:paraId="4BA33D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5C6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0330F352">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448D9D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主横梁肋板2</w:t>
            </w:r>
          </w:p>
        </w:tc>
        <w:tc>
          <w:tcPr>
            <w:tcW w:w="3240" w:type="dxa"/>
            <w:noWrap w:val="0"/>
            <w:vAlign w:val="center"/>
          </w:tcPr>
          <w:p w14:paraId="42574C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9</w:t>
            </w:r>
          </w:p>
        </w:tc>
        <w:tc>
          <w:tcPr>
            <w:tcW w:w="1035" w:type="dxa"/>
            <w:noWrap w:val="0"/>
            <w:vAlign w:val="center"/>
          </w:tcPr>
          <w:p w14:paraId="432786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7477C0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0.484</w:t>
            </w:r>
          </w:p>
        </w:tc>
        <w:tc>
          <w:tcPr>
            <w:tcW w:w="582" w:type="pct"/>
            <w:noWrap w:val="0"/>
            <w:vAlign w:val="center"/>
          </w:tcPr>
          <w:p w14:paraId="6BAFC31F">
            <w:pPr>
              <w:jc w:val="center"/>
              <w:rPr>
                <w:rFonts w:hint="eastAsia" w:ascii="宋体" w:hAnsi="宋体" w:eastAsia="宋体" w:cs="宋体"/>
                <w:sz w:val="21"/>
                <w:szCs w:val="21"/>
                <w:lang w:val="en-US" w:eastAsia="zh-CN"/>
              </w:rPr>
            </w:pPr>
          </w:p>
        </w:tc>
        <w:tc>
          <w:tcPr>
            <w:tcW w:w="708" w:type="pct"/>
            <w:noWrap w:val="0"/>
            <w:vAlign w:val="center"/>
          </w:tcPr>
          <w:p w14:paraId="604C004E">
            <w:pPr>
              <w:jc w:val="center"/>
              <w:rPr>
                <w:rFonts w:hint="eastAsia" w:ascii="宋体" w:hAnsi="宋体" w:eastAsia="宋体" w:cs="宋体"/>
                <w:kern w:val="2"/>
                <w:sz w:val="21"/>
                <w:szCs w:val="21"/>
                <w:lang w:val="en-US" w:eastAsia="zh-CN" w:bidi="ar-SA"/>
              </w:rPr>
            </w:pPr>
          </w:p>
        </w:tc>
        <w:tc>
          <w:tcPr>
            <w:tcW w:w="1513" w:type="dxa"/>
            <w:noWrap w:val="0"/>
            <w:vAlign w:val="center"/>
          </w:tcPr>
          <w:p w14:paraId="0A1972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A3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6A414E5D">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173D95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主横梁肋板2</w:t>
            </w:r>
          </w:p>
        </w:tc>
        <w:tc>
          <w:tcPr>
            <w:tcW w:w="3240" w:type="dxa"/>
            <w:noWrap w:val="0"/>
            <w:vAlign w:val="center"/>
          </w:tcPr>
          <w:p w14:paraId="409690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10</w:t>
            </w:r>
          </w:p>
        </w:tc>
        <w:tc>
          <w:tcPr>
            <w:tcW w:w="1035" w:type="dxa"/>
            <w:noWrap w:val="0"/>
            <w:vAlign w:val="center"/>
          </w:tcPr>
          <w:p w14:paraId="1585FF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3ADF96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0.26</w:t>
            </w:r>
          </w:p>
        </w:tc>
        <w:tc>
          <w:tcPr>
            <w:tcW w:w="582" w:type="pct"/>
            <w:noWrap w:val="0"/>
            <w:vAlign w:val="center"/>
          </w:tcPr>
          <w:p w14:paraId="16C9F5F3">
            <w:pPr>
              <w:jc w:val="center"/>
              <w:rPr>
                <w:rFonts w:hint="eastAsia" w:ascii="宋体" w:hAnsi="宋体" w:eastAsia="宋体" w:cs="宋体"/>
                <w:sz w:val="21"/>
                <w:szCs w:val="21"/>
                <w:lang w:val="en-US" w:eastAsia="zh-CN"/>
              </w:rPr>
            </w:pPr>
          </w:p>
        </w:tc>
        <w:tc>
          <w:tcPr>
            <w:tcW w:w="708" w:type="pct"/>
            <w:noWrap w:val="0"/>
            <w:vAlign w:val="center"/>
          </w:tcPr>
          <w:p w14:paraId="1B10F1ED">
            <w:pPr>
              <w:jc w:val="center"/>
              <w:rPr>
                <w:rFonts w:hint="eastAsia" w:ascii="宋体" w:hAnsi="宋体" w:eastAsia="宋体" w:cs="宋体"/>
                <w:kern w:val="2"/>
                <w:sz w:val="21"/>
                <w:szCs w:val="21"/>
                <w:lang w:val="en-US" w:eastAsia="zh-CN" w:bidi="ar-SA"/>
              </w:rPr>
            </w:pPr>
          </w:p>
        </w:tc>
        <w:tc>
          <w:tcPr>
            <w:tcW w:w="1513" w:type="dxa"/>
            <w:noWrap w:val="0"/>
            <w:vAlign w:val="center"/>
          </w:tcPr>
          <w:p w14:paraId="0173B9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8E3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03F0B28C">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4DCF8A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钢垫板</w:t>
            </w:r>
          </w:p>
        </w:tc>
        <w:tc>
          <w:tcPr>
            <w:tcW w:w="3240" w:type="dxa"/>
            <w:noWrap w:val="0"/>
            <w:vAlign w:val="center"/>
          </w:tcPr>
          <w:p w14:paraId="739D1B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8"/>
                <w:rFonts w:eastAsia="宋体"/>
                <w:lang w:val="en-US" w:eastAsia="zh-CN" w:bidi="ar"/>
              </w:rPr>
              <w:t>20*700*300</w:t>
            </w:r>
            <w:r>
              <w:rPr>
                <w:rFonts w:hint="eastAsia" w:ascii="宋体" w:hAnsi="宋体" w:eastAsia="宋体" w:cs="宋体"/>
                <w:i w:val="0"/>
                <w:iCs w:val="0"/>
                <w:color w:val="000000"/>
                <w:kern w:val="0"/>
                <w:sz w:val="22"/>
                <w:szCs w:val="22"/>
                <w:u w:val="none"/>
                <w:lang w:val="en-US" w:eastAsia="zh-CN" w:bidi="ar"/>
              </w:rPr>
              <w:t>mm</w:t>
            </w:r>
          </w:p>
        </w:tc>
        <w:tc>
          <w:tcPr>
            <w:tcW w:w="1035" w:type="dxa"/>
            <w:noWrap w:val="0"/>
            <w:vAlign w:val="center"/>
          </w:tcPr>
          <w:p w14:paraId="201A0E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6641D8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0.232</w:t>
            </w:r>
          </w:p>
        </w:tc>
        <w:tc>
          <w:tcPr>
            <w:tcW w:w="582" w:type="pct"/>
            <w:noWrap w:val="0"/>
            <w:vAlign w:val="center"/>
          </w:tcPr>
          <w:p w14:paraId="6C06C868">
            <w:pPr>
              <w:jc w:val="center"/>
              <w:rPr>
                <w:rFonts w:hint="eastAsia" w:ascii="宋体" w:hAnsi="宋体" w:eastAsia="宋体" w:cs="宋体"/>
                <w:sz w:val="21"/>
                <w:szCs w:val="21"/>
                <w:lang w:val="en-US" w:eastAsia="zh-CN"/>
              </w:rPr>
            </w:pPr>
          </w:p>
        </w:tc>
        <w:tc>
          <w:tcPr>
            <w:tcW w:w="708" w:type="pct"/>
            <w:noWrap w:val="0"/>
            <w:vAlign w:val="center"/>
          </w:tcPr>
          <w:p w14:paraId="60C44DCB">
            <w:pPr>
              <w:jc w:val="center"/>
              <w:rPr>
                <w:rFonts w:hint="eastAsia" w:ascii="宋体" w:hAnsi="宋体" w:eastAsia="宋体" w:cs="宋体"/>
                <w:kern w:val="2"/>
                <w:sz w:val="21"/>
                <w:szCs w:val="21"/>
                <w:lang w:val="en-US" w:eastAsia="zh-CN" w:bidi="ar-SA"/>
              </w:rPr>
            </w:pPr>
          </w:p>
        </w:tc>
        <w:tc>
          <w:tcPr>
            <w:tcW w:w="1513" w:type="dxa"/>
            <w:noWrap w:val="0"/>
            <w:vAlign w:val="center"/>
          </w:tcPr>
          <w:p w14:paraId="42B919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1E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78D4E159">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68EAD2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角钢</w:t>
            </w:r>
          </w:p>
        </w:tc>
        <w:tc>
          <w:tcPr>
            <w:tcW w:w="3240" w:type="dxa"/>
            <w:noWrap w:val="0"/>
            <w:vAlign w:val="center"/>
          </w:tcPr>
          <w:p w14:paraId="56C98F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L75*8</w:t>
            </w:r>
          </w:p>
        </w:tc>
        <w:tc>
          <w:tcPr>
            <w:tcW w:w="1035" w:type="dxa"/>
            <w:noWrap w:val="0"/>
            <w:vAlign w:val="center"/>
          </w:tcPr>
          <w:p w14:paraId="3C6063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42DD08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582" w:type="pct"/>
            <w:noWrap w:val="0"/>
            <w:vAlign w:val="center"/>
          </w:tcPr>
          <w:p w14:paraId="0DCD9C43">
            <w:pPr>
              <w:jc w:val="center"/>
              <w:rPr>
                <w:rFonts w:hint="eastAsia" w:ascii="宋体" w:hAnsi="宋体" w:eastAsia="宋体" w:cs="宋体"/>
                <w:sz w:val="21"/>
                <w:szCs w:val="21"/>
                <w:lang w:val="en-US" w:eastAsia="zh-CN"/>
              </w:rPr>
            </w:pPr>
          </w:p>
        </w:tc>
        <w:tc>
          <w:tcPr>
            <w:tcW w:w="708" w:type="pct"/>
            <w:noWrap w:val="0"/>
            <w:vAlign w:val="center"/>
          </w:tcPr>
          <w:p w14:paraId="61F130DD">
            <w:pPr>
              <w:jc w:val="center"/>
              <w:rPr>
                <w:rFonts w:hint="eastAsia" w:ascii="宋体" w:hAnsi="宋体" w:eastAsia="宋体" w:cs="宋体"/>
                <w:kern w:val="2"/>
                <w:sz w:val="21"/>
                <w:szCs w:val="21"/>
                <w:lang w:val="en-US" w:eastAsia="zh-CN" w:bidi="ar-SA"/>
              </w:rPr>
            </w:pPr>
          </w:p>
        </w:tc>
        <w:tc>
          <w:tcPr>
            <w:tcW w:w="1513" w:type="dxa"/>
            <w:noWrap w:val="0"/>
            <w:vAlign w:val="center"/>
          </w:tcPr>
          <w:p w14:paraId="36851B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47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62388BC5">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463E45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楔形垫板</w:t>
            </w:r>
          </w:p>
        </w:tc>
        <w:tc>
          <w:tcPr>
            <w:tcW w:w="3240" w:type="dxa"/>
            <w:noWrap w:val="0"/>
            <w:vAlign w:val="center"/>
          </w:tcPr>
          <w:p w14:paraId="113B6A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8"/>
                <w:rFonts w:eastAsia="宋体"/>
                <w:lang w:val="en-US" w:eastAsia="zh-CN" w:bidi="ar"/>
              </w:rPr>
              <w:t>-</w:t>
            </w:r>
            <w:r>
              <w:rPr>
                <w:rStyle w:val="37"/>
                <w:lang w:val="en-US" w:eastAsia="zh-CN" w:bidi="ar"/>
              </w:rPr>
              <w:t>（</w:t>
            </w:r>
            <w:r>
              <w:rPr>
                <w:rStyle w:val="38"/>
                <w:rFonts w:eastAsia="宋体"/>
                <w:lang w:val="en-US" w:eastAsia="zh-CN" w:bidi="ar"/>
              </w:rPr>
              <w:t>25~9</w:t>
            </w:r>
            <w:r>
              <w:rPr>
                <w:rStyle w:val="37"/>
                <w:lang w:val="en-US" w:eastAsia="zh-CN" w:bidi="ar"/>
              </w:rPr>
              <w:t>）</w:t>
            </w:r>
            <w:r>
              <w:rPr>
                <w:rStyle w:val="38"/>
                <w:rFonts w:eastAsia="宋体"/>
                <w:lang w:val="en-US" w:eastAsia="zh-CN" w:bidi="ar"/>
              </w:rPr>
              <w:t>*176*400</w:t>
            </w:r>
            <w:r>
              <w:rPr>
                <w:rFonts w:hint="eastAsia" w:ascii="宋体" w:hAnsi="宋体" w:eastAsia="宋体" w:cs="宋体"/>
                <w:i w:val="0"/>
                <w:iCs w:val="0"/>
                <w:color w:val="000000"/>
                <w:kern w:val="0"/>
                <w:sz w:val="22"/>
                <w:szCs w:val="22"/>
                <w:u w:val="none"/>
                <w:lang w:val="en-US" w:eastAsia="zh-CN" w:bidi="ar"/>
              </w:rPr>
              <w:t>mm</w:t>
            </w:r>
          </w:p>
        </w:tc>
        <w:tc>
          <w:tcPr>
            <w:tcW w:w="1035" w:type="dxa"/>
            <w:noWrap w:val="0"/>
            <w:vAlign w:val="center"/>
          </w:tcPr>
          <w:p w14:paraId="12757B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320" w:type="dxa"/>
            <w:noWrap w:val="0"/>
            <w:vAlign w:val="center"/>
          </w:tcPr>
          <w:p w14:paraId="6BE96E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290</w:t>
            </w:r>
          </w:p>
        </w:tc>
        <w:tc>
          <w:tcPr>
            <w:tcW w:w="582" w:type="pct"/>
            <w:noWrap w:val="0"/>
            <w:vAlign w:val="center"/>
          </w:tcPr>
          <w:p w14:paraId="38A25AEF">
            <w:pPr>
              <w:jc w:val="center"/>
              <w:rPr>
                <w:rFonts w:hint="eastAsia" w:ascii="宋体" w:hAnsi="宋体" w:eastAsia="宋体" w:cs="宋体"/>
                <w:sz w:val="21"/>
                <w:szCs w:val="21"/>
                <w:lang w:val="en-US" w:eastAsia="zh-CN"/>
              </w:rPr>
            </w:pPr>
          </w:p>
        </w:tc>
        <w:tc>
          <w:tcPr>
            <w:tcW w:w="708" w:type="pct"/>
            <w:noWrap w:val="0"/>
            <w:vAlign w:val="center"/>
          </w:tcPr>
          <w:p w14:paraId="00A5EE0C">
            <w:pPr>
              <w:jc w:val="center"/>
              <w:rPr>
                <w:rFonts w:hint="eastAsia" w:ascii="宋体" w:hAnsi="宋体" w:eastAsia="宋体" w:cs="宋体"/>
                <w:kern w:val="2"/>
                <w:sz w:val="21"/>
                <w:szCs w:val="21"/>
                <w:lang w:val="en-US" w:eastAsia="zh-CN" w:bidi="ar-SA"/>
              </w:rPr>
            </w:pPr>
          </w:p>
        </w:tc>
        <w:tc>
          <w:tcPr>
            <w:tcW w:w="1513" w:type="dxa"/>
            <w:noWrap w:val="0"/>
            <w:vAlign w:val="center"/>
          </w:tcPr>
          <w:p w14:paraId="0A25FE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55F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24D7C2A6">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246BEA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盖板</w:t>
            </w:r>
          </w:p>
        </w:tc>
        <w:tc>
          <w:tcPr>
            <w:tcW w:w="3240" w:type="dxa"/>
            <w:noWrap w:val="0"/>
            <w:vAlign w:val="center"/>
          </w:tcPr>
          <w:p w14:paraId="3169B6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8"/>
                <w:rFonts w:eastAsia="宋体"/>
                <w:lang w:val="en-US" w:eastAsia="zh-CN" w:bidi="ar"/>
              </w:rPr>
              <w:t>20*620*620</w:t>
            </w:r>
            <w:r>
              <w:rPr>
                <w:rFonts w:hint="eastAsia" w:ascii="宋体" w:hAnsi="宋体" w:eastAsia="宋体" w:cs="宋体"/>
                <w:i w:val="0"/>
                <w:iCs w:val="0"/>
                <w:color w:val="000000"/>
                <w:kern w:val="0"/>
                <w:sz w:val="22"/>
                <w:szCs w:val="22"/>
                <w:u w:val="none"/>
                <w:lang w:val="en-US" w:eastAsia="zh-CN" w:bidi="ar"/>
              </w:rPr>
              <w:t>mm</w:t>
            </w:r>
          </w:p>
        </w:tc>
        <w:tc>
          <w:tcPr>
            <w:tcW w:w="1035" w:type="dxa"/>
            <w:noWrap w:val="0"/>
            <w:vAlign w:val="center"/>
          </w:tcPr>
          <w:p w14:paraId="2DFE1D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5E6C76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0.85</w:t>
            </w:r>
          </w:p>
        </w:tc>
        <w:tc>
          <w:tcPr>
            <w:tcW w:w="582" w:type="pct"/>
            <w:noWrap w:val="0"/>
            <w:vAlign w:val="center"/>
          </w:tcPr>
          <w:p w14:paraId="6742F7A8">
            <w:pPr>
              <w:jc w:val="center"/>
              <w:rPr>
                <w:rFonts w:hint="eastAsia" w:ascii="宋体" w:hAnsi="宋体" w:eastAsia="宋体" w:cs="宋体"/>
                <w:sz w:val="21"/>
                <w:szCs w:val="21"/>
                <w:lang w:val="en-US" w:eastAsia="zh-CN"/>
              </w:rPr>
            </w:pPr>
          </w:p>
        </w:tc>
        <w:tc>
          <w:tcPr>
            <w:tcW w:w="708" w:type="pct"/>
            <w:noWrap w:val="0"/>
            <w:vAlign w:val="center"/>
          </w:tcPr>
          <w:p w14:paraId="160D0AFA">
            <w:pPr>
              <w:jc w:val="center"/>
              <w:rPr>
                <w:rFonts w:hint="eastAsia" w:ascii="宋体" w:hAnsi="宋体" w:eastAsia="宋体" w:cs="宋体"/>
                <w:kern w:val="2"/>
                <w:sz w:val="21"/>
                <w:szCs w:val="21"/>
                <w:lang w:val="en-US" w:eastAsia="zh-CN" w:bidi="ar-SA"/>
              </w:rPr>
            </w:pPr>
          </w:p>
        </w:tc>
        <w:tc>
          <w:tcPr>
            <w:tcW w:w="1513" w:type="dxa"/>
            <w:noWrap w:val="0"/>
            <w:vAlign w:val="center"/>
          </w:tcPr>
          <w:p w14:paraId="263BB4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FAB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131EEE22">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18BF68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劲板</w:t>
            </w:r>
          </w:p>
        </w:tc>
        <w:tc>
          <w:tcPr>
            <w:tcW w:w="3240" w:type="dxa"/>
            <w:noWrap w:val="0"/>
            <w:vAlign w:val="center"/>
          </w:tcPr>
          <w:p w14:paraId="663D1D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见详图11</w:t>
            </w:r>
          </w:p>
        </w:tc>
        <w:tc>
          <w:tcPr>
            <w:tcW w:w="1035" w:type="dxa"/>
            <w:noWrap w:val="0"/>
            <w:vAlign w:val="center"/>
          </w:tcPr>
          <w:p w14:paraId="543247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2DC6AE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0.16</w:t>
            </w:r>
          </w:p>
        </w:tc>
        <w:tc>
          <w:tcPr>
            <w:tcW w:w="582" w:type="pct"/>
            <w:noWrap w:val="0"/>
            <w:vAlign w:val="center"/>
          </w:tcPr>
          <w:p w14:paraId="31100216">
            <w:pPr>
              <w:jc w:val="center"/>
              <w:rPr>
                <w:rFonts w:hint="eastAsia" w:ascii="宋体" w:hAnsi="宋体" w:eastAsia="宋体" w:cs="宋体"/>
                <w:sz w:val="21"/>
                <w:szCs w:val="21"/>
                <w:lang w:val="en-US" w:eastAsia="zh-CN"/>
              </w:rPr>
            </w:pPr>
          </w:p>
        </w:tc>
        <w:tc>
          <w:tcPr>
            <w:tcW w:w="708" w:type="pct"/>
            <w:noWrap w:val="0"/>
            <w:vAlign w:val="center"/>
          </w:tcPr>
          <w:p w14:paraId="3A8F1B1B">
            <w:pPr>
              <w:jc w:val="center"/>
              <w:rPr>
                <w:rFonts w:hint="eastAsia" w:ascii="宋体" w:hAnsi="宋体" w:eastAsia="宋体" w:cs="宋体"/>
                <w:kern w:val="2"/>
                <w:sz w:val="21"/>
                <w:szCs w:val="21"/>
                <w:lang w:val="en-US" w:eastAsia="zh-CN" w:bidi="ar-SA"/>
              </w:rPr>
            </w:pPr>
          </w:p>
        </w:tc>
        <w:tc>
          <w:tcPr>
            <w:tcW w:w="1513" w:type="dxa"/>
            <w:noWrap w:val="0"/>
            <w:vAlign w:val="center"/>
          </w:tcPr>
          <w:p w14:paraId="0C4AB3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E42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25749B82">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46DB76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主纵梁加劲板</w:t>
            </w:r>
          </w:p>
        </w:tc>
        <w:tc>
          <w:tcPr>
            <w:tcW w:w="3240" w:type="dxa"/>
            <w:noWrap w:val="0"/>
            <w:vAlign w:val="center"/>
          </w:tcPr>
          <w:p w14:paraId="0B14D4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见详图12</w:t>
            </w:r>
          </w:p>
        </w:tc>
        <w:tc>
          <w:tcPr>
            <w:tcW w:w="1035" w:type="dxa"/>
            <w:noWrap w:val="0"/>
            <w:vAlign w:val="center"/>
          </w:tcPr>
          <w:p w14:paraId="57F924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7AC1BD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0.6</w:t>
            </w:r>
          </w:p>
        </w:tc>
        <w:tc>
          <w:tcPr>
            <w:tcW w:w="582" w:type="pct"/>
            <w:noWrap w:val="0"/>
            <w:vAlign w:val="center"/>
          </w:tcPr>
          <w:p w14:paraId="22C159A8">
            <w:pPr>
              <w:jc w:val="center"/>
              <w:rPr>
                <w:rFonts w:hint="eastAsia" w:ascii="宋体" w:hAnsi="宋体" w:eastAsia="宋体" w:cs="宋体"/>
                <w:sz w:val="21"/>
                <w:szCs w:val="21"/>
                <w:lang w:val="en-US" w:eastAsia="zh-CN"/>
              </w:rPr>
            </w:pPr>
          </w:p>
        </w:tc>
        <w:tc>
          <w:tcPr>
            <w:tcW w:w="708" w:type="pct"/>
            <w:noWrap w:val="0"/>
            <w:vAlign w:val="center"/>
          </w:tcPr>
          <w:p w14:paraId="54084DCB">
            <w:pPr>
              <w:jc w:val="center"/>
              <w:rPr>
                <w:rFonts w:hint="eastAsia" w:ascii="宋体" w:hAnsi="宋体" w:eastAsia="宋体" w:cs="宋体"/>
                <w:kern w:val="2"/>
                <w:sz w:val="21"/>
                <w:szCs w:val="21"/>
                <w:lang w:val="en-US" w:eastAsia="zh-CN" w:bidi="ar-SA"/>
              </w:rPr>
            </w:pPr>
          </w:p>
        </w:tc>
        <w:tc>
          <w:tcPr>
            <w:tcW w:w="1513" w:type="dxa"/>
            <w:noWrap w:val="0"/>
            <w:vAlign w:val="center"/>
          </w:tcPr>
          <w:p w14:paraId="6936A6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15E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2FD6CFBB">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6AEA79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桩芯托板</w:t>
            </w:r>
          </w:p>
        </w:tc>
        <w:tc>
          <w:tcPr>
            <w:tcW w:w="3240" w:type="dxa"/>
            <w:noWrap w:val="0"/>
            <w:vAlign w:val="center"/>
          </w:tcPr>
          <w:p w14:paraId="6C82DD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Φ770mm</w:t>
            </w:r>
          </w:p>
        </w:tc>
        <w:tc>
          <w:tcPr>
            <w:tcW w:w="1035" w:type="dxa"/>
            <w:noWrap w:val="0"/>
            <w:vAlign w:val="center"/>
          </w:tcPr>
          <w:p w14:paraId="190F72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3CF510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0.23</w:t>
            </w:r>
          </w:p>
        </w:tc>
        <w:tc>
          <w:tcPr>
            <w:tcW w:w="582" w:type="pct"/>
            <w:noWrap w:val="0"/>
            <w:vAlign w:val="center"/>
          </w:tcPr>
          <w:p w14:paraId="7B536CC3">
            <w:pPr>
              <w:jc w:val="center"/>
              <w:rPr>
                <w:rFonts w:hint="eastAsia" w:ascii="宋体" w:hAnsi="宋体" w:eastAsia="宋体" w:cs="宋体"/>
                <w:sz w:val="21"/>
                <w:szCs w:val="21"/>
                <w:lang w:val="en-US" w:eastAsia="zh-CN"/>
              </w:rPr>
            </w:pPr>
          </w:p>
        </w:tc>
        <w:tc>
          <w:tcPr>
            <w:tcW w:w="708" w:type="pct"/>
            <w:noWrap w:val="0"/>
            <w:vAlign w:val="center"/>
          </w:tcPr>
          <w:p w14:paraId="406B15B5">
            <w:pPr>
              <w:jc w:val="center"/>
              <w:rPr>
                <w:rFonts w:hint="eastAsia" w:ascii="宋体" w:hAnsi="宋体" w:eastAsia="宋体" w:cs="宋体"/>
                <w:kern w:val="2"/>
                <w:sz w:val="21"/>
                <w:szCs w:val="21"/>
                <w:lang w:val="en-US" w:eastAsia="zh-CN" w:bidi="ar-SA"/>
              </w:rPr>
            </w:pPr>
          </w:p>
        </w:tc>
        <w:tc>
          <w:tcPr>
            <w:tcW w:w="1513" w:type="dxa"/>
            <w:noWrap w:val="0"/>
            <w:vAlign w:val="center"/>
          </w:tcPr>
          <w:p w14:paraId="7C5085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60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56594D2D">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051CBF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桥头搭板</w:t>
            </w:r>
          </w:p>
        </w:tc>
        <w:tc>
          <w:tcPr>
            <w:tcW w:w="3240" w:type="dxa"/>
            <w:noWrap w:val="0"/>
            <w:vAlign w:val="center"/>
          </w:tcPr>
          <w:p w14:paraId="48CE29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20*1800*7200mm</w:t>
            </w:r>
          </w:p>
        </w:tc>
        <w:tc>
          <w:tcPr>
            <w:tcW w:w="1035" w:type="dxa"/>
            <w:noWrap w:val="0"/>
            <w:vAlign w:val="center"/>
          </w:tcPr>
          <w:p w14:paraId="22F416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59E9FD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2.04</w:t>
            </w:r>
          </w:p>
        </w:tc>
        <w:tc>
          <w:tcPr>
            <w:tcW w:w="582" w:type="pct"/>
            <w:noWrap w:val="0"/>
            <w:vAlign w:val="center"/>
          </w:tcPr>
          <w:p w14:paraId="61828815">
            <w:pPr>
              <w:jc w:val="center"/>
              <w:rPr>
                <w:rFonts w:hint="eastAsia" w:ascii="宋体" w:hAnsi="宋体" w:eastAsia="宋体" w:cs="宋体"/>
                <w:sz w:val="21"/>
                <w:szCs w:val="21"/>
                <w:lang w:val="en-US" w:eastAsia="zh-CN"/>
              </w:rPr>
            </w:pPr>
          </w:p>
        </w:tc>
        <w:tc>
          <w:tcPr>
            <w:tcW w:w="708" w:type="pct"/>
            <w:noWrap w:val="0"/>
            <w:vAlign w:val="center"/>
          </w:tcPr>
          <w:p w14:paraId="322B7CED">
            <w:pPr>
              <w:jc w:val="center"/>
              <w:rPr>
                <w:rFonts w:hint="eastAsia" w:ascii="宋体" w:hAnsi="宋体" w:eastAsia="宋体" w:cs="宋体"/>
                <w:kern w:val="2"/>
                <w:sz w:val="21"/>
                <w:szCs w:val="21"/>
                <w:lang w:val="en-US" w:eastAsia="zh-CN" w:bidi="ar-SA"/>
              </w:rPr>
            </w:pPr>
          </w:p>
        </w:tc>
        <w:tc>
          <w:tcPr>
            <w:tcW w:w="1513" w:type="dxa"/>
            <w:noWrap w:val="0"/>
            <w:vAlign w:val="center"/>
          </w:tcPr>
          <w:p w14:paraId="161E62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6C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3C35925E">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500946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锚板</w:t>
            </w:r>
          </w:p>
        </w:tc>
        <w:tc>
          <w:tcPr>
            <w:tcW w:w="3240" w:type="dxa"/>
            <w:noWrap w:val="0"/>
            <w:vAlign w:val="center"/>
          </w:tcPr>
          <w:p w14:paraId="33BFA1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见详图13</w:t>
            </w:r>
          </w:p>
        </w:tc>
        <w:tc>
          <w:tcPr>
            <w:tcW w:w="1035" w:type="dxa"/>
            <w:noWrap w:val="0"/>
            <w:vAlign w:val="center"/>
          </w:tcPr>
          <w:p w14:paraId="754213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7783A2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0.58</w:t>
            </w:r>
          </w:p>
        </w:tc>
        <w:tc>
          <w:tcPr>
            <w:tcW w:w="582" w:type="pct"/>
            <w:noWrap w:val="0"/>
            <w:vAlign w:val="center"/>
          </w:tcPr>
          <w:p w14:paraId="390B2336">
            <w:pPr>
              <w:jc w:val="center"/>
              <w:rPr>
                <w:rFonts w:hint="eastAsia" w:ascii="宋体" w:hAnsi="宋体" w:eastAsia="宋体" w:cs="宋体"/>
                <w:sz w:val="21"/>
                <w:szCs w:val="21"/>
                <w:lang w:val="en-US" w:eastAsia="zh-CN"/>
              </w:rPr>
            </w:pPr>
          </w:p>
        </w:tc>
        <w:tc>
          <w:tcPr>
            <w:tcW w:w="708" w:type="pct"/>
            <w:noWrap w:val="0"/>
            <w:vAlign w:val="center"/>
          </w:tcPr>
          <w:p w14:paraId="463099D4">
            <w:pPr>
              <w:jc w:val="center"/>
              <w:rPr>
                <w:rFonts w:hint="eastAsia" w:ascii="宋体" w:hAnsi="宋体" w:eastAsia="宋体" w:cs="宋体"/>
                <w:kern w:val="2"/>
                <w:sz w:val="21"/>
                <w:szCs w:val="21"/>
                <w:lang w:val="en-US" w:eastAsia="zh-CN" w:bidi="ar-SA"/>
              </w:rPr>
            </w:pPr>
          </w:p>
        </w:tc>
        <w:tc>
          <w:tcPr>
            <w:tcW w:w="1513" w:type="dxa"/>
            <w:noWrap w:val="0"/>
            <w:vAlign w:val="center"/>
          </w:tcPr>
          <w:p w14:paraId="50DD97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06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781CBC0E">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3FF35A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主横梁加劲板1</w:t>
            </w:r>
          </w:p>
        </w:tc>
        <w:tc>
          <w:tcPr>
            <w:tcW w:w="3240" w:type="dxa"/>
            <w:noWrap w:val="0"/>
            <w:vAlign w:val="center"/>
          </w:tcPr>
          <w:p w14:paraId="1281F3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见详图14</w:t>
            </w:r>
          </w:p>
        </w:tc>
        <w:tc>
          <w:tcPr>
            <w:tcW w:w="1035" w:type="dxa"/>
            <w:noWrap w:val="0"/>
            <w:vAlign w:val="center"/>
          </w:tcPr>
          <w:p w14:paraId="3BAACC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28D99B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11.77</w:t>
            </w:r>
          </w:p>
        </w:tc>
        <w:tc>
          <w:tcPr>
            <w:tcW w:w="582" w:type="pct"/>
            <w:noWrap w:val="0"/>
            <w:vAlign w:val="center"/>
          </w:tcPr>
          <w:p w14:paraId="244F9340">
            <w:pPr>
              <w:jc w:val="center"/>
              <w:rPr>
                <w:rFonts w:hint="eastAsia" w:ascii="宋体" w:hAnsi="宋体" w:eastAsia="宋体" w:cs="宋体"/>
                <w:sz w:val="21"/>
                <w:szCs w:val="21"/>
                <w:lang w:val="en-US" w:eastAsia="zh-CN"/>
              </w:rPr>
            </w:pPr>
          </w:p>
        </w:tc>
        <w:tc>
          <w:tcPr>
            <w:tcW w:w="708" w:type="pct"/>
            <w:noWrap w:val="0"/>
            <w:vAlign w:val="center"/>
          </w:tcPr>
          <w:p w14:paraId="4FFED38D">
            <w:pPr>
              <w:jc w:val="center"/>
              <w:rPr>
                <w:rFonts w:hint="eastAsia" w:ascii="宋体" w:hAnsi="宋体" w:eastAsia="宋体" w:cs="宋体"/>
                <w:kern w:val="2"/>
                <w:sz w:val="21"/>
                <w:szCs w:val="21"/>
                <w:lang w:val="en-US" w:eastAsia="zh-CN" w:bidi="ar-SA"/>
              </w:rPr>
            </w:pPr>
          </w:p>
        </w:tc>
        <w:tc>
          <w:tcPr>
            <w:tcW w:w="1513" w:type="dxa"/>
            <w:noWrap w:val="0"/>
            <w:vAlign w:val="center"/>
          </w:tcPr>
          <w:p w14:paraId="3A3FE7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8A2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48B33669">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31F3EE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主横梁加劲板2</w:t>
            </w:r>
          </w:p>
        </w:tc>
        <w:tc>
          <w:tcPr>
            <w:tcW w:w="3240" w:type="dxa"/>
            <w:noWrap w:val="0"/>
            <w:vAlign w:val="center"/>
          </w:tcPr>
          <w:p w14:paraId="7D4B14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见详图15</w:t>
            </w:r>
          </w:p>
        </w:tc>
        <w:tc>
          <w:tcPr>
            <w:tcW w:w="1035" w:type="dxa"/>
            <w:noWrap w:val="0"/>
            <w:vAlign w:val="center"/>
          </w:tcPr>
          <w:p w14:paraId="700B76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150000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0.29</w:t>
            </w:r>
          </w:p>
        </w:tc>
        <w:tc>
          <w:tcPr>
            <w:tcW w:w="582" w:type="pct"/>
            <w:noWrap w:val="0"/>
            <w:vAlign w:val="center"/>
          </w:tcPr>
          <w:p w14:paraId="234BED47">
            <w:pPr>
              <w:jc w:val="center"/>
              <w:rPr>
                <w:rFonts w:hint="eastAsia" w:ascii="宋体" w:hAnsi="宋体" w:eastAsia="宋体" w:cs="宋体"/>
                <w:sz w:val="21"/>
                <w:szCs w:val="21"/>
                <w:lang w:val="en-US" w:eastAsia="zh-CN"/>
              </w:rPr>
            </w:pPr>
          </w:p>
        </w:tc>
        <w:tc>
          <w:tcPr>
            <w:tcW w:w="708" w:type="pct"/>
            <w:noWrap w:val="0"/>
            <w:vAlign w:val="center"/>
          </w:tcPr>
          <w:p w14:paraId="687EDB72">
            <w:pPr>
              <w:jc w:val="center"/>
              <w:rPr>
                <w:rFonts w:hint="eastAsia" w:ascii="宋体" w:hAnsi="宋体" w:eastAsia="宋体" w:cs="宋体"/>
                <w:kern w:val="2"/>
                <w:sz w:val="21"/>
                <w:szCs w:val="21"/>
                <w:lang w:val="en-US" w:eastAsia="zh-CN" w:bidi="ar-SA"/>
              </w:rPr>
            </w:pPr>
          </w:p>
        </w:tc>
        <w:tc>
          <w:tcPr>
            <w:tcW w:w="1513" w:type="dxa"/>
            <w:noWrap w:val="0"/>
            <w:vAlign w:val="center"/>
          </w:tcPr>
          <w:p w14:paraId="7FBB6D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45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7F4850AA">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748BD0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钢垫板</w:t>
            </w:r>
          </w:p>
        </w:tc>
        <w:tc>
          <w:tcPr>
            <w:tcW w:w="3240" w:type="dxa"/>
            <w:noWrap w:val="0"/>
            <w:vAlign w:val="center"/>
          </w:tcPr>
          <w:p w14:paraId="1677CF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-20*700*350mm</w:t>
            </w:r>
          </w:p>
        </w:tc>
        <w:tc>
          <w:tcPr>
            <w:tcW w:w="1035" w:type="dxa"/>
            <w:noWrap w:val="0"/>
            <w:vAlign w:val="center"/>
          </w:tcPr>
          <w:p w14:paraId="460EAB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7256E6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0.27</w:t>
            </w:r>
          </w:p>
        </w:tc>
        <w:tc>
          <w:tcPr>
            <w:tcW w:w="582" w:type="pct"/>
            <w:noWrap w:val="0"/>
            <w:vAlign w:val="center"/>
          </w:tcPr>
          <w:p w14:paraId="13C6B21C">
            <w:pPr>
              <w:jc w:val="center"/>
              <w:rPr>
                <w:rFonts w:hint="eastAsia" w:ascii="宋体" w:hAnsi="宋体" w:eastAsia="宋体" w:cs="宋体"/>
                <w:sz w:val="21"/>
                <w:szCs w:val="21"/>
                <w:lang w:val="en-US" w:eastAsia="zh-CN"/>
              </w:rPr>
            </w:pPr>
          </w:p>
        </w:tc>
        <w:tc>
          <w:tcPr>
            <w:tcW w:w="708" w:type="pct"/>
            <w:noWrap w:val="0"/>
            <w:vAlign w:val="center"/>
          </w:tcPr>
          <w:p w14:paraId="49F5CD48">
            <w:pPr>
              <w:jc w:val="center"/>
              <w:rPr>
                <w:rFonts w:hint="eastAsia" w:ascii="宋体" w:hAnsi="宋体" w:eastAsia="宋体" w:cs="宋体"/>
                <w:kern w:val="2"/>
                <w:sz w:val="21"/>
                <w:szCs w:val="21"/>
                <w:lang w:val="en-US" w:eastAsia="zh-CN" w:bidi="ar-SA"/>
              </w:rPr>
            </w:pPr>
          </w:p>
        </w:tc>
        <w:tc>
          <w:tcPr>
            <w:tcW w:w="1513" w:type="dxa"/>
            <w:noWrap w:val="0"/>
            <w:vAlign w:val="center"/>
          </w:tcPr>
          <w:p w14:paraId="08B4C5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256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60836168">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717464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平联1</w:t>
            </w:r>
          </w:p>
        </w:tc>
        <w:tc>
          <w:tcPr>
            <w:tcW w:w="3240" w:type="dxa"/>
            <w:noWrap w:val="0"/>
            <w:vAlign w:val="center"/>
          </w:tcPr>
          <w:p w14:paraId="5FA623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w:t>
            </w:r>
            <w:r>
              <w:rPr>
                <w:rStyle w:val="38"/>
                <w:rFonts w:eastAsia="宋体"/>
                <w:lang w:val="en-US" w:eastAsia="zh-CN" w:bidi="ar"/>
              </w:rPr>
              <w:t>32a</w:t>
            </w:r>
          </w:p>
        </w:tc>
        <w:tc>
          <w:tcPr>
            <w:tcW w:w="1035" w:type="dxa"/>
            <w:noWrap w:val="0"/>
            <w:vAlign w:val="center"/>
          </w:tcPr>
          <w:p w14:paraId="34FB81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1CE465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582" w:type="pct"/>
            <w:noWrap w:val="0"/>
            <w:vAlign w:val="center"/>
          </w:tcPr>
          <w:p w14:paraId="149420A8">
            <w:pPr>
              <w:jc w:val="center"/>
              <w:rPr>
                <w:rFonts w:hint="eastAsia" w:ascii="宋体" w:hAnsi="宋体" w:eastAsia="宋体" w:cs="宋体"/>
                <w:sz w:val="21"/>
                <w:szCs w:val="21"/>
                <w:lang w:val="en-US" w:eastAsia="zh-CN"/>
              </w:rPr>
            </w:pPr>
          </w:p>
        </w:tc>
        <w:tc>
          <w:tcPr>
            <w:tcW w:w="708" w:type="pct"/>
            <w:noWrap w:val="0"/>
            <w:vAlign w:val="center"/>
          </w:tcPr>
          <w:p w14:paraId="1C759CB3">
            <w:pPr>
              <w:jc w:val="center"/>
              <w:rPr>
                <w:rFonts w:hint="eastAsia" w:ascii="宋体" w:hAnsi="宋体" w:eastAsia="宋体" w:cs="宋体"/>
                <w:kern w:val="2"/>
                <w:sz w:val="21"/>
                <w:szCs w:val="21"/>
                <w:lang w:val="en-US" w:eastAsia="zh-CN" w:bidi="ar-SA"/>
              </w:rPr>
            </w:pPr>
          </w:p>
        </w:tc>
        <w:tc>
          <w:tcPr>
            <w:tcW w:w="1513" w:type="dxa"/>
            <w:noWrap w:val="0"/>
            <w:vAlign w:val="center"/>
          </w:tcPr>
          <w:p w14:paraId="01C215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F5B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6574CC4A">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030CD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节点板</w:t>
            </w:r>
          </w:p>
        </w:tc>
        <w:tc>
          <w:tcPr>
            <w:tcW w:w="3240" w:type="dxa"/>
            <w:noWrap w:val="0"/>
            <w:vAlign w:val="center"/>
          </w:tcPr>
          <w:p w14:paraId="5BE0D7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见详图16</w:t>
            </w:r>
          </w:p>
        </w:tc>
        <w:tc>
          <w:tcPr>
            <w:tcW w:w="1035" w:type="dxa"/>
            <w:noWrap w:val="0"/>
            <w:vAlign w:val="center"/>
          </w:tcPr>
          <w:p w14:paraId="71F741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30EAE6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0.21</w:t>
            </w:r>
          </w:p>
        </w:tc>
        <w:tc>
          <w:tcPr>
            <w:tcW w:w="582" w:type="pct"/>
            <w:noWrap w:val="0"/>
            <w:vAlign w:val="center"/>
          </w:tcPr>
          <w:p w14:paraId="0C91122F">
            <w:pPr>
              <w:jc w:val="center"/>
              <w:rPr>
                <w:rFonts w:hint="eastAsia" w:ascii="宋体" w:hAnsi="宋体" w:eastAsia="宋体" w:cs="宋体"/>
                <w:sz w:val="21"/>
                <w:szCs w:val="21"/>
                <w:lang w:val="en-US" w:eastAsia="zh-CN"/>
              </w:rPr>
            </w:pPr>
          </w:p>
        </w:tc>
        <w:tc>
          <w:tcPr>
            <w:tcW w:w="708" w:type="pct"/>
            <w:noWrap w:val="0"/>
            <w:vAlign w:val="center"/>
          </w:tcPr>
          <w:p w14:paraId="3EED3CCC">
            <w:pPr>
              <w:jc w:val="center"/>
              <w:rPr>
                <w:rFonts w:hint="eastAsia" w:ascii="宋体" w:hAnsi="宋体" w:eastAsia="宋体" w:cs="宋体"/>
                <w:kern w:val="2"/>
                <w:sz w:val="21"/>
                <w:szCs w:val="21"/>
                <w:lang w:val="en-US" w:eastAsia="zh-CN" w:bidi="ar-SA"/>
              </w:rPr>
            </w:pPr>
          </w:p>
        </w:tc>
        <w:tc>
          <w:tcPr>
            <w:tcW w:w="1513" w:type="dxa"/>
            <w:noWrap w:val="0"/>
            <w:vAlign w:val="center"/>
          </w:tcPr>
          <w:p w14:paraId="36A167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20A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2592E6E9">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5E6195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缀板</w:t>
            </w:r>
          </w:p>
        </w:tc>
        <w:tc>
          <w:tcPr>
            <w:tcW w:w="3240" w:type="dxa"/>
            <w:noWrap w:val="0"/>
            <w:vAlign w:val="center"/>
          </w:tcPr>
          <w:p w14:paraId="74A315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‘-12*130*200mm</w:t>
            </w:r>
          </w:p>
        </w:tc>
        <w:tc>
          <w:tcPr>
            <w:tcW w:w="1035" w:type="dxa"/>
            <w:noWrap w:val="0"/>
            <w:vAlign w:val="center"/>
          </w:tcPr>
          <w:p w14:paraId="07E82D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27D8EC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0.03</w:t>
            </w:r>
          </w:p>
        </w:tc>
        <w:tc>
          <w:tcPr>
            <w:tcW w:w="582" w:type="pct"/>
            <w:noWrap w:val="0"/>
            <w:vAlign w:val="center"/>
          </w:tcPr>
          <w:p w14:paraId="000A3B01">
            <w:pPr>
              <w:jc w:val="center"/>
              <w:rPr>
                <w:rFonts w:hint="eastAsia" w:ascii="宋体" w:hAnsi="宋体" w:eastAsia="宋体" w:cs="宋体"/>
                <w:sz w:val="21"/>
                <w:szCs w:val="21"/>
                <w:lang w:val="en-US" w:eastAsia="zh-CN"/>
              </w:rPr>
            </w:pPr>
          </w:p>
        </w:tc>
        <w:tc>
          <w:tcPr>
            <w:tcW w:w="708" w:type="pct"/>
            <w:noWrap w:val="0"/>
            <w:vAlign w:val="center"/>
          </w:tcPr>
          <w:p w14:paraId="63F84C95">
            <w:pPr>
              <w:jc w:val="center"/>
              <w:rPr>
                <w:rFonts w:hint="eastAsia" w:ascii="宋体" w:hAnsi="宋体" w:eastAsia="宋体" w:cs="宋体"/>
                <w:kern w:val="2"/>
                <w:sz w:val="21"/>
                <w:szCs w:val="21"/>
                <w:lang w:val="en-US" w:eastAsia="zh-CN" w:bidi="ar-SA"/>
              </w:rPr>
            </w:pPr>
          </w:p>
        </w:tc>
        <w:tc>
          <w:tcPr>
            <w:tcW w:w="1513" w:type="dxa"/>
            <w:noWrap w:val="0"/>
            <w:vAlign w:val="center"/>
          </w:tcPr>
          <w:p w14:paraId="35B96B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334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49B44AC3">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2DA7B9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加强抱板</w:t>
            </w:r>
          </w:p>
        </w:tc>
        <w:tc>
          <w:tcPr>
            <w:tcW w:w="3240" w:type="dxa"/>
            <w:noWrap w:val="0"/>
            <w:vAlign w:val="center"/>
          </w:tcPr>
          <w:p w14:paraId="2E42A2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’-14*1000*1256mm</w:t>
            </w:r>
          </w:p>
        </w:tc>
        <w:tc>
          <w:tcPr>
            <w:tcW w:w="1035" w:type="dxa"/>
            <w:noWrap w:val="0"/>
            <w:vAlign w:val="center"/>
          </w:tcPr>
          <w:p w14:paraId="55848C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65E4B6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0.28</w:t>
            </w:r>
          </w:p>
        </w:tc>
        <w:tc>
          <w:tcPr>
            <w:tcW w:w="582" w:type="pct"/>
            <w:noWrap w:val="0"/>
            <w:vAlign w:val="center"/>
          </w:tcPr>
          <w:p w14:paraId="7D9B0A87">
            <w:pPr>
              <w:jc w:val="center"/>
              <w:rPr>
                <w:rFonts w:hint="eastAsia" w:ascii="宋体" w:hAnsi="宋体" w:eastAsia="宋体" w:cs="宋体"/>
                <w:sz w:val="21"/>
                <w:szCs w:val="21"/>
                <w:lang w:val="en-US" w:eastAsia="zh-CN"/>
              </w:rPr>
            </w:pPr>
          </w:p>
        </w:tc>
        <w:tc>
          <w:tcPr>
            <w:tcW w:w="708" w:type="pct"/>
            <w:noWrap w:val="0"/>
            <w:vAlign w:val="center"/>
          </w:tcPr>
          <w:p w14:paraId="38A66374">
            <w:pPr>
              <w:jc w:val="center"/>
              <w:rPr>
                <w:rFonts w:hint="eastAsia" w:ascii="宋体" w:hAnsi="宋体" w:eastAsia="宋体" w:cs="宋体"/>
                <w:kern w:val="2"/>
                <w:sz w:val="21"/>
                <w:szCs w:val="21"/>
                <w:lang w:val="en-US" w:eastAsia="zh-CN" w:bidi="ar-SA"/>
              </w:rPr>
            </w:pPr>
          </w:p>
        </w:tc>
        <w:tc>
          <w:tcPr>
            <w:tcW w:w="1513" w:type="dxa"/>
            <w:noWrap w:val="0"/>
            <w:vAlign w:val="center"/>
          </w:tcPr>
          <w:p w14:paraId="2FA501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见详图1</w:t>
            </w:r>
            <w:r>
              <w:rPr>
                <w:rFonts w:hint="eastAsia" w:ascii="宋体" w:hAnsi="宋体" w:cs="宋体"/>
                <w:i w:val="0"/>
                <w:iCs w:val="0"/>
                <w:color w:val="000000"/>
                <w:kern w:val="0"/>
                <w:sz w:val="22"/>
                <w:szCs w:val="22"/>
                <w:u w:val="none"/>
                <w:lang w:val="en-US" w:eastAsia="zh-CN" w:bidi="ar"/>
              </w:rPr>
              <w:t>7</w:t>
            </w:r>
          </w:p>
        </w:tc>
      </w:tr>
      <w:tr w14:paraId="605D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49EC5EF2">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4D7AEC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竖杆</w:t>
            </w:r>
          </w:p>
        </w:tc>
        <w:tc>
          <w:tcPr>
            <w:tcW w:w="3240" w:type="dxa"/>
            <w:noWrap w:val="0"/>
            <w:vAlign w:val="center"/>
          </w:tcPr>
          <w:p w14:paraId="15E54E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w:t>
            </w:r>
            <w:r>
              <w:rPr>
                <w:rStyle w:val="38"/>
                <w:rFonts w:eastAsia="宋体"/>
                <w:lang w:val="en-US" w:eastAsia="zh-CN" w:bidi="ar"/>
              </w:rPr>
              <w:t>10</w:t>
            </w:r>
          </w:p>
        </w:tc>
        <w:tc>
          <w:tcPr>
            <w:tcW w:w="1035" w:type="dxa"/>
            <w:noWrap w:val="0"/>
            <w:vAlign w:val="center"/>
          </w:tcPr>
          <w:p w14:paraId="75F4F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139A1A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1.13</w:t>
            </w:r>
          </w:p>
        </w:tc>
        <w:tc>
          <w:tcPr>
            <w:tcW w:w="582" w:type="pct"/>
            <w:noWrap w:val="0"/>
            <w:vAlign w:val="center"/>
          </w:tcPr>
          <w:p w14:paraId="2219CA15">
            <w:pPr>
              <w:jc w:val="center"/>
              <w:rPr>
                <w:rFonts w:hint="eastAsia" w:ascii="宋体" w:hAnsi="宋体" w:eastAsia="宋体" w:cs="宋体"/>
                <w:sz w:val="21"/>
                <w:szCs w:val="21"/>
                <w:lang w:val="en-US" w:eastAsia="zh-CN"/>
              </w:rPr>
            </w:pPr>
          </w:p>
        </w:tc>
        <w:tc>
          <w:tcPr>
            <w:tcW w:w="708" w:type="pct"/>
            <w:noWrap w:val="0"/>
            <w:vAlign w:val="center"/>
          </w:tcPr>
          <w:p w14:paraId="4A8FE564">
            <w:pPr>
              <w:jc w:val="center"/>
              <w:rPr>
                <w:rFonts w:hint="eastAsia" w:ascii="宋体" w:hAnsi="宋体" w:eastAsia="宋体" w:cs="宋体"/>
                <w:kern w:val="2"/>
                <w:sz w:val="21"/>
                <w:szCs w:val="21"/>
                <w:lang w:val="en-US" w:eastAsia="zh-CN" w:bidi="ar-SA"/>
              </w:rPr>
            </w:pPr>
          </w:p>
        </w:tc>
        <w:tc>
          <w:tcPr>
            <w:tcW w:w="1513" w:type="dxa"/>
            <w:noWrap w:val="0"/>
            <w:vAlign w:val="center"/>
          </w:tcPr>
          <w:p w14:paraId="252B69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E42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591D3A22">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414E83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缀板</w:t>
            </w:r>
          </w:p>
        </w:tc>
        <w:tc>
          <w:tcPr>
            <w:tcW w:w="3240" w:type="dxa"/>
            <w:noWrap w:val="0"/>
            <w:vAlign w:val="center"/>
          </w:tcPr>
          <w:p w14:paraId="49A9F8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‘-10*170*100</w:t>
            </w:r>
          </w:p>
        </w:tc>
        <w:tc>
          <w:tcPr>
            <w:tcW w:w="1035" w:type="dxa"/>
            <w:noWrap w:val="0"/>
            <w:vAlign w:val="center"/>
          </w:tcPr>
          <w:p w14:paraId="03F420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34021E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0.42</w:t>
            </w:r>
          </w:p>
        </w:tc>
        <w:tc>
          <w:tcPr>
            <w:tcW w:w="582" w:type="pct"/>
            <w:noWrap w:val="0"/>
            <w:vAlign w:val="center"/>
          </w:tcPr>
          <w:p w14:paraId="5B62B0F3">
            <w:pPr>
              <w:jc w:val="center"/>
              <w:rPr>
                <w:rFonts w:hint="eastAsia" w:ascii="宋体" w:hAnsi="宋体" w:eastAsia="宋体" w:cs="宋体"/>
                <w:sz w:val="21"/>
                <w:szCs w:val="21"/>
                <w:lang w:val="en-US" w:eastAsia="zh-CN"/>
              </w:rPr>
            </w:pPr>
          </w:p>
        </w:tc>
        <w:tc>
          <w:tcPr>
            <w:tcW w:w="708" w:type="pct"/>
            <w:noWrap w:val="0"/>
            <w:vAlign w:val="center"/>
          </w:tcPr>
          <w:p w14:paraId="0C4F0DAE">
            <w:pPr>
              <w:jc w:val="center"/>
              <w:rPr>
                <w:rFonts w:hint="eastAsia" w:ascii="宋体" w:hAnsi="宋体" w:eastAsia="宋体" w:cs="宋体"/>
                <w:kern w:val="2"/>
                <w:sz w:val="21"/>
                <w:szCs w:val="21"/>
                <w:lang w:val="en-US" w:eastAsia="zh-CN" w:bidi="ar-SA"/>
              </w:rPr>
            </w:pPr>
          </w:p>
        </w:tc>
        <w:tc>
          <w:tcPr>
            <w:tcW w:w="1513" w:type="dxa"/>
            <w:noWrap w:val="0"/>
            <w:vAlign w:val="center"/>
          </w:tcPr>
          <w:p w14:paraId="0E3C8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072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6" w:type="pct"/>
            <w:noWrap w:val="0"/>
            <w:vAlign w:val="center"/>
          </w:tcPr>
          <w:p w14:paraId="704C9A02">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3075" w:type="dxa"/>
            <w:noWrap w:val="0"/>
            <w:vAlign w:val="center"/>
          </w:tcPr>
          <w:p w14:paraId="79D608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劲板</w:t>
            </w:r>
          </w:p>
        </w:tc>
        <w:tc>
          <w:tcPr>
            <w:tcW w:w="3240" w:type="dxa"/>
            <w:noWrap w:val="0"/>
            <w:vAlign w:val="center"/>
          </w:tcPr>
          <w:p w14:paraId="55D94E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37"/>
                <w:lang w:val="en-US" w:eastAsia="zh-CN" w:bidi="ar"/>
              </w:rPr>
              <w:t>见详图</w:t>
            </w:r>
            <w:r>
              <w:rPr>
                <w:rStyle w:val="38"/>
                <w:rFonts w:eastAsia="宋体"/>
                <w:lang w:val="en-US" w:eastAsia="zh-CN" w:bidi="ar"/>
              </w:rPr>
              <w:t>18</w:t>
            </w:r>
          </w:p>
        </w:tc>
        <w:tc>
          <w:tcPr>
            <w:tcW w:w="1035" w:type="dxa"/>
            <w:noWrap w:val="0"/>
            <w:vAlign w:val="center"/>
          </w:tcPr>
          <w:p w14:paraId="7C0AE1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320" w:type="dxa"/>
            <w:noWrap w:val="0"/>
            <w:vAlign w:val="center"/>
          </w:tcPr>
          <w:p w14:paraId="5D5485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0.07</w:t>
            </w:r>
          </w:p>
        </w:tc>
        <w:tc>
          <w:tcPr>
            <w:tcW w:w="582" w:type="pct"/>
            <w:noWrap w:val="0"/>
            <w:vAlign w:val="center"/>
          </w:tcPr>
          <w:p w14:paraId="71359B0C">
            <w:pPr>
              <w:jc w:val="center"/>
              <w:rPr>
                <w:rFonts w:hint="eastAsia" w:ascii="宋体" w:hAnsi="宋体" w:eastAsia="宋体" w:cs="宋体"/>
                <w:sz w:val="21"/>
                <w:szCs w:val="21"/>
                <w:lang w:val="en-US" w:eastAsia="zh-CN"/>
              </w:rPr>
            </w:pPr>
          </w:p>
        </w:tc>
        <w:tc>
          <w:tcPr>
            <w:tcW w:w="708" w:type="pct"/>
            <w:noWrap w:val="0"/>
            <w:vAlign w:val="center"/>
          </w:tcPr>
          <w:p w14:paraId="759A208F">
            <w:pPr>
              <w:jc w:val="center"/>
              <w:rPr>
                <w:rFonts w:hint="eastAsia" w:ascii="宋体" w:hAnsi="宋体" w:eastAsia="宋体" w:cs="宋体"/>
                <w:kern w:val="2"/>
                <w:sz w:val="21"/>
                <w:szCs w:val="21"/>
                <w:lang w:val="en-US" w:eastAsia="zh-CN" w:bidi="ar-SA"/>
              </w:rPr>
            </w:pPr>
          </w:p>
        </w:tc>
        <w:tc>
          <w:tcPr>
            <w:tcW w:w="1513" w:type="dxa"/>
            <w:noWrap w:val="0"/>
            <w:vAlign w:val="center"/>
          </w:tcPr>
          <w:p w14:paraId="0BEE2A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68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12" w:type="pct"/>
            <w:gridSpan w:val="3"/>
            <w:noWrap w:val="0"/>
            <w:vAlign w:val="center"/>
          </w:tcPr>
          <w:p w14:paraId="1F5B361E">
            <w:pPr>
              <w:spacing w:before="100" w:after="100" w:line="240" w:lineRule="auto"/>
              <w:ind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合计</w:t>
            </w:r>
          </w:p>
        </w:tc>
        <w:tc>
          <w:tcPr>
            <w:tcW w:w="346" w:type="pct"/>
            <w:noWrap w:val="0"/>
            <w:vAlign w:val="center"/>
          </w:tcPr>
          <w:p w14:paraId="0D7BA3E3">
            <w:pPr>
              <w:spacing w:before="100" w:after="100" w:line="240" w:lineRule="auto"/>
              <w:ind w:firstLine="0" w:firstLineChars="0"/>
              <w:jc w:val="center"/>
              <w:rPr>
                <w:rFonts w:hint="eastAsia" w:ascii="宋体" w:hAnsi="宋体" w:eastAsia="宋体" w:cs="宋体"/>
                <w:b/>
                <w:bCs/>
                <w:sz w:val="21"/>
                <w:szCs w:val="21"/>
              </w:rPr>
            </w:pPr>
          </w:p>
        </w:tc>
        <w:tc>
          <w:tcPr>
            <w:tcW w:w="442" w:type="pct"/>
            <w:noWrap w:val="0"/>
            <w:vAlign w:val="center"/>
          </w:tcPr>
          <w:p w14:paraId="3059A201">
            <w:pPr>
              <w:spacing w:before="100" w:after="100" w:line="240" w:lineRule="auto"/>
              <w:ind w:firstLine="0" w:firstLineChars="0"/>
              <w:jc w:val="center"/>
              <w:rPr>
                <w:rFonts w:hint="eastAsia" w:ascii="宋体" w:hAnsi="宋体" w:eastAsia="宋体" w:cs="宋体"/>
                <w:b/>
                <w:bCs/>
                <w:sz w:val="21"/>
                <w:szCs w:val="21"/>
                <w:lang w:val="en-US" w:eastAsia="zh-CN"/>
              </w:rPr>
            </w:pPr>
          </w:p>
        </w:tc>
        <w:tc>
          <w:tcPr>
            <w:tcW w:w="582" w:type="pct"/>
            <w:noWrap w:val="0"/>
            <w:vAlign w:val="center"/>
          </w:tcPr>
          <w:p w14:paraId="27CC8DEE">
            <w:pPr>
              <w:spacing w:before="100" w:after="100" w:line="240" w:lineRule="auto"/>
              <w:ind w:firstLine="0" w:firstLineChars="0"/>
              <w:jc w:val="center"/>
              <w:rPr>
                <w:rFonts w:hint="eastAsia" w:ascii="宋体" w:hAnsi="宋体" w:eastAsia="宋体" w:cs="宋体"/>
                <w:b/>
                <w:bCs/>
                <w:sz w:val="21"/>
                <w:szCs w:val="21"/>
              </w:rPr>
            </w:pPr>
          </w:p>
        </w:tc>
        <w:tc>
          <w:tcPr>
            <w:tcW w:w="708" w:type="pct"/>
            <w:noWrap w:val="0"/>
            <w:vAlign w:val="center"/>
          </w:tcPr>
          <w:p w14:paraId="20EC5A4B">
            <w:pPr>
              <w:spacing w:before="100" w:after="100" w:line="240" w:lineRule="auto"/>
              <w:ind w:firstLine="0" w:firstLineChars="0"/>
              <w:jc w:val="center"/>
              <w:rPr>
                <w:rFonts w:hint="eastAsia" w:ascii="宋体" w:hAnsi="宋体" w:eastAsia="宋体" w:cs="宋体"/>
                <w:b/>
                <w:bCs/>
                <w:sz w:val="21"/>
                <w:szCs w:val="21"/>
              </w:rPr>
            </w:pPr>
          </w:p>
        </w:tc>
        <w:tc>
          <w:tcPr>
            <w:tcW w:w="506" w:type="pct"/>
            <w:noWrap w:val="0"/>
            <w:vAlign w:val="center"/>
          </w:tcPr>
          <w:p w14:paraId="46269CCD">
            <w:pPr>
              <w:spacing w:before="100" w:after="100" w:line="240" w:lineRule="auto"/>
              <w:ind w:firstLine="0" w:firstLineChars="0"/>
              <w:jc w:val="center"/>
              <w:rPr>
                <w:rFonts w:hint="eastAsia" w:ascii="宋体" w:hAnsi="宋体" w:eastAsia="宋体" w:cs="宋体"/>
                <w:b/>
                <w:bCs/>
                <w:sz w:val="21"/>
                <w:szCs w:val="21"/>
              </w:rPr>
            </w:pPr>
          </w:p>
        </w:tc>
      </w:tr>
      <w:tr w14:paraId="780B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8"/>
            <w:noWrap w:val="0"/>
            <w:vAlign w:val="center"/>
          </w:tcPr>
          <w:p w14:paraId="08557080">
            <w:pPr>
              <w:spacing w:before="100" w:after="100" w:line="240" w:lineRule="auto"/>
              <w:ind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备注：综合单价为固定价。</w:t>
            </w:r>
          </w:p>
        </w:tc>
      </w:tr>
    </w:tbl>
    <w:p w14:paraId="2E39FAE8">
      <w:pPr>
        <w:spacing w:before="100" w:after="100" w:line="240" w:lineRule="auto"/>
        <w:ind w:firstLine="0" w:firstLineChars="0"/>
        <w:rPr>
          <w:rFonts w:hint="eastAsia" w:ascii="Times New Roman" w:hAnsi="Times New Roman" w:eastAsia="宋体" w:cs="Times New Roman"/>
          <w:szCs w:val="24"/>
        </w:rPr>
      </w:pPr>
      <w:r>
        <w:rPr>
          <w:rFonts w:hint="eastAsia" w:ascii="Times New Roman" w:hAnsi="Times New Roman" w:eastAsia="宋体" w:cs="Times New Roman"/>
          <w:szCs w:val="24"/>
        </w:rPr>
        <w:t>注：</w:t>
      </w:r>
      <w:r>
        <w:rPr>
          <w:rFonts w:hint="eastAsia" w:ascii="Times New Roman" w:hAnsi="Times New Roman" w:eastAsia="宋体" w:cs="Times New Roman"/>
          <w:szCs w:val="24"/>
          <w:lang w:val="en-US" w:eastAsia="zh-CN"/>
        </w:rPr>
        <w:t>1、</w:t>
      </w:r>
      <w:r>
        <w:rPr>
          <w:rFonts w:hint="eastAsia" w:ascii="Times New Roman" w:hAnsi="Times New Roman" w:eastAsia="宋体" w:cs="Times New Roman"/>
          <w:szCs w:val="24"/>
        </w:rPr>
        <w:t>各项计算数字在小数点后保留两位。</w:t>
      </w:r>
    </w:p>
    <w:p w14:paraId="442FC0A2">
      <w:pPr>
        <w:spacing w:before="100" w:after="100" w:line="240" w:lineRule="auto"/>
        <w:ind w:firstLine="420" w:firstLineChars="200"/>
        <w:rPr>
          <w:rFonts w:hint="eastAsia" w:ascii="Times New Roman" w:hAnsi="Times New Roman" w:eastAsia="宋体" w:cs="Times New Roman"/>
          <w:szCs w:val="24"/>
          <w:lang w:val="en-US" w:eastAsia="zh-CN"/>
        </w:rPr>
      </w:pPr>
      <w:r>
        <w:rPr>
          <w:rFonts w:hint="eastAsia" w:ascii="Times New Roman" w:hAnsi="Times New Roman" w:eastAsia="宋体" w:cs="Times New Roman"/>
          <w:szCs w:val="24"/>
          <w:lang w:val="en-US" w:eastAsia="zh-CN"/>
        </w:rPr>
        <w:t>2、</w:t>
      </w:r>
      <w:r>
        <w:rPr>
          <w:rFonts w:hint="eastAsia" w:ascii="Times New Roman" w:hAnsi="Times New Roman" w:eastAsia="宋体" w:cs="Times New Roman"/>
          <w:szCs w:val="24"/>
          <w:lang w:eastAsia="zh-CN"/>
        </w:rPr>
        <w:t>在线填报的</w:t>
      </w:r>
      <w:r>
        <w:rPr>
          <w:rFonts w:hint="eastAsia" w:ascii="Times New Roman" w:hAnsi="Times New Roman" w:eastAsia="宋体" w:cs="Times New Roman"/>
          <w:szCs w:val="24"/>
          <w:lang w:val="en-US" w:eastAsia="zh-CN"/>
        </w:rPr>
        <w:t>响应</w:t>
      </w:r>
      <w:r>
        <w:rPr>
          <w:rFonts w:hint="eastAsia" w:ascii="Times New Roman" w:hAnsi="Times New Roman" w:eastAsia="宋体" w:cs="Times New Roman"/>
          <w:szCs w:val="24"/>
          <w:lang w:eastAsia="zh-CN"/>
        </w:rPr>
        <w:t>报价，</w:t>
      </w:r>
      <w:r>
        <w:rPr>
          <w:rFonts w:hint="eastAsia" w:ascii="Times New Roman" w:hAnsi="Times New Roman" w:eastAsia="宋体" w:cs="Times New Roman"/>
          <w:szCs w:val="24"/>
          <w:lang w:val="en-US" w:eastAsia="zh-CN"/>
        </w:rPr>
        <w:t>需与本询价物资报价表内容一致。</w:t>
      </w:r>
    </w:p>
    <w:p w14:paraId="7084093F">
      <w:pPr>
        <w:spacing w:before="100" w:after="100" w:line="240" w:lineRule="auto"/>
        <w:ind w:firstLine="420" w:firstLineChars="200"/>
        <w:rPr>
          <w:rFonts w:hint="default" w:ascii="Times New Roman" w:hAnsi="Times New Roman" w:eastAsia="宋体" w:cs="Times New Roman"/>
          <w:szCs w:val="24"/>
          <w:lang w:val="en-US"/>
        </w:rPr>
      </w:pPr>
      <w:r>
        <w:rPr>
          <w:rFonts w:hint="eastAsia" w:ascii="Times New Roman" w:hAnsi="Times New Roman" w:eastAsia="宋体" w:cs="Times New Roman"/>
          <w:szCs w:val="24"/>
          <w:lang w:val="en-US" w:eastAsia="zh-CN"/>
        </w:rPr>
        <w:t>3、在分包件的情况下应分包件分别编制询价物资报价表。</w:t>
      </w:r>
    </w:p>
    <w:p w14:paraId="7C308E36">
      <w:pPr>
        <w:keepNext w:val="0"/>
        <w:keepLines w:val="0"/>
        <w:pageBreakBefore w:val="0"/>
        <w:widowControl w:val="0"/>
        <w:kinsoku/>
        <w:wordWrap/>
        <w:overflowPunct/>
        <w:topLinePunct w:val="0"/>
        <w:autoSpaceDE/>
        <w:autoSpaceDN/>
        <w:bidi w:val="0"/>
        <w:adjustRightInd/>
        <w:snapToGrid/>
        <w:spacing w:before="100" w:after="100" w:line="360" w:lineRule="exact"/>
        <w:ind w:firstLine="0" w:firstLineChars="0"/>
        <w:textAlignment w:val="auto"/>
        <w:rPr>
          <w:rFonts w:ascii="Times New Roman" w:hAnsi="Times New Roman" w:eastAsia="宋体" w:cs="Times New Roman"/>
          <w:szCs w:val="24"/>
        </w:rPr>
      </w:pPr>
      <w:r>
        <w:rPr>
          <w:rFonts w:hint="eastAsia" w:ascii="Times New Roman" w:hAnsi="Times New Roman" w:eastAsia="宋体" w:cs="Times New Roman"/>
          <w:szCs w:val="24"/>
          <w:lang w:val="en-US" w:eastAsia="zh-CN"/>
        </w:rPr>
        <w:t>响应</w:t>
      </w:r>
      <w:r>
        <w:rPr>
          <w:rFonts w:hint="eastAsia" w:ascii="Times New Roman" w:hAnsi="Times New Roman" w:eastAsia="宋体" w:cs="Times New Roman"/>
          <w:szCs w:val="24"/>
        </w:rPr>
        <w:t>人名称（加盖公章）：</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p>
    <w:p w14:paraId="50CB5CBB">
      <w:pPr>
        <w:keepNext w:val="0"/>
        <w:keepLines w:val="0"/>
        <w:pageBreakBefore w:val="0"/>
        <w:widowControl w:val="0"/>
        <w:kinsoku/>
        <w:wordWrap/>
        <w:overflowPunct/>
        <w:topLinePunct w:val="0"/>
        <w:autoSpaceDE/>
        <w:autoSpaceDN/>
        <w:bidi w:val="0"/>
        <w:adjustRightInd/>
        <w:snapToGrid/>
        <w:spacing w:before="100" w:after="100" w:line="360" w:lineRule="exact"/>
        <w:ind w:firstLine="0" w:firstLineChars="0"/>
        <w:textAlignment w:val="auto"/>
        <w:rPr>
          <w:rFonts w:ascii="Times New Roman" w:hAnsi="Times New Roman" w:eastAsia="宋体" w:cs="Times New Roman"/>
          <w:szCs w:val="24"/>
        </w:rPr>
      </w:pPr>
      <w:r>
        <w:rPr>
          <w:rFonts w:hint="eastAsia" w:ascii="Times New Roman" w:hAnsi="Times New Roman" w:eastAsia="宋体" w:cs="Times New Roman"/>
          <w:szCs w:val="24"/>
        </w:rPr>
        <w:t>法定代表人或委托代理人签字</w:t>
      </w:r>
      <w:r>
        <w:rPr>
          <w:rFonts w:hint="eastAsia" w:ascii="Times New Roman" w:hAnsi="Times New Roman" w:eastAsia="宋体" w:cs="Times New Roman"/>
          <w:szCs w:val="24"/>
          <w:lang w:eastAsia="zh-CN"/>
        </w:rPr>
        <w:t>：</w:t>
      </w:r>
      <w:r>
        <w:rPr>
          <w:rFonts w:ascii="Times New Roman" w:hAnsi="Times New Roman" w:eastAsia="宋体" w:cs="Times New Roman"/>
          <w:szCs w:val="24"/>
          <w:u w:val="single"/>
        </w:rPr>
        <w:t xml:space="preserve">                      </w:t>
      </w:r>
    </w:p>
    <w:p w14:paraId="05DC7CF1">
      <w:pPr>
        <w:keepNext w:val="0"/>
        <w:keepLines w:val="0"/>
        <w:pageBreakBefore w:val="0"/>
        <w:widowControl w:val="0"/>
        <w:kinsoku/>
        <w:wordWrap/>
        <w:overflowPunct/>
        <w:topLinePunct w:val="0"/>
        <w:autoSpaceDE/>
        <w:autoSpaceDN/>
        <w:bidi w:val="0"/>
        <w:adjustRightInd/>
        <w:snapToGrid/>
        <w:spacing w:before="100" w:after="100" w:line="360" w:lineRule="exact"/>
        <w:ind w:firstLine="0" w:firstLineChars="0"/>
        <w:textAlignment w:val="auto"/>
        <w:rPr>
          <w:rFonts w:hint="eastAsia" w:ascii="Times New Roman" w:hAnsi="Times New Roman" w:eastAsia="宋体" w:cs="Times New Roman"/>
          <w:szCs w:val="24"/>
        </w:rPr>
      </w:pPr>
      <w:r>
        <w:rPr>
          <w:rFonts w:hint="eastAsia" w:ascii="Times New Roman" w:hAnsi="Times New Roman" w:eastAsia="宋体" w:cs="Times New Roman"/>
          <w:szCs w:val="24"/>
        </w:rPr>
        <w:t>日期：</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年</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月</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u w:val="single"/>
          <w:lang w:val="en-US" w:eastAsia="zh-CN"/>
        </w:rPr>
        <w:t xml:space="preserve">    </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日</w:t>
      </w:r>
    </w:p>
    <w:p w14:paraId="262B3598">
      <w:pPr>
        <w:pStyle w:val="18"/>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lang w:val="en-US" w:eastAsia="zh-CN"/>
        </w:rPr>
        <w:sectPr>
          <w:pgSz w:w="16838" w:h="11906" w:orient="landscape"/>
          <w:pgMar w:top="1417" w:right="1417" w:bottom="1417" w:left="1417" w:header="1134" w:footer="1134" w:gutter="0"/>
          <w:pgNumType w:fmt="decimal"/>
          <w:cols w:space="0" w:num="1"/>
          <w:rtlGutter w:val="0"/>
          <w:docGrid w:linePitch="312" w:charSpace="0"/>
        </w:sectPr>
      </w:pPr>
    </w:p>
    <w:p w14:paraId="7D5727A0">
      <w:pPr>
        <w:pStyle w:val="18"/>
        <w:bidi w:val="0"/>
        <w:rPr>
          <w:rFonts w:hint="default"/>
          <w:lang w:val="en-US" w:eastAsia="zh-CN"/>
        </w:rPr>
      </w:pPr>
      <w:bookmarkStart w:id="161" w:name="_Toc28780"/>
      <w:r>
        <w:rPr>
          <w:rFonts w:hint="eastAsia"/>
          <w:lang w:val="en-US" w:eastAsia="zh-CN"/>
        </w:rPr>
        <w:t>其它资料</w:t>
      </w:r>
      <w:bookmarkEnd w:id="161"/>
    </w:p>
    <w:p w14:paraId="20CCC534">
      <w:pPr>
        <w:rPr>
          <w:rFonts w:hint="eastAsia"/>
          <w:lang w:val="en-US" w:eastAsia="zh-CN"/>
        </w:rPr>
      </w:pPr>
      <w:r>
        <w:rPr>
          <w:rFonts w:hint="eastAsia"/>
          <w:lang w:val="en-US" w:eastAsia="zh-CN"/>
        </w:rPr>
        <w:t>请采购人根据本次采购需求，提出要求响应人提供的其它资料，如供货业绩、企业资料、质保资料等。响应人应在此附相应资料。</w:t>
      </w:r>
    </w:p>
    <w:p w14:paraId="7A206619">
      <w:pPr>
        <w:rPr>
          <w:rFonts w:hint="eastAsia"/>
          <w:lang w:val="en-US" w:eastAsia="zh-CN"/>
        </w:rPr>
      </w:pPr>
    </w:p>
    <w:sectPr>
      <w:pgSz w:w="11906" w:h="16838"/>
      <w:pgMar w:top="1417" w:right="1417" w:bottom="1417" w:left="1417" w:header="1134"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6E7AD">
    <w:pPr>
      <w:widowControl w:val="0"/>
      <w:tabs>
        <w:tab w:val="center" w:pos="4153"/>
        <w:tab w:val="right" w:pos="8306"/>
      </w:tabs>
      <w:snapToGrid w:val="0"/>
      <w:spacing w:before="100" w:after="100" w:line="240" w:lineRule="auto"/>
      <w:ind w:right="180" w:firstLine="0" w:firstLineChars="0"/>
      <w:jc w:val="right"/>
      <w:rPr>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ECD32">
    <w:pPr>
      <w:pStyle w:val="7"/>
      <w:jc w:val="both"/>
      <w:rPr>
        <w:rFonts w:hint="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A657F7">
                          <w:pPr>
                            <w:rPr>
                              <w:rFonts w:hint="eastAsia"/>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F7+8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8Xv7yQEAAJkDAAAOAAAAAAAAAAEAIAAAAB4BAABkcnMvZTJvRG9j&#10;LnhtbFBLBQYAAAAABgAGAFkBAABZBQAAAAA=&#10;">
              <v:fill on="f" focussize="0,0"/>
              <v:stroke on="f"/>
              <v:imagedata o:title=""/>
              <o:lock v:ext="edit" aspectratio="f"/>
              <v:textbox inset="0mm,0mm,0mm,0mm" style="mso-fit-shape-to-text:t;">
                <w:txbxContent>
                  <w:p w14:paraId="64A657F7">
                    <w:pPr>
                      <w:rPr>
                        <w:rFonts w:hint="eastAsia"/>
                      </w:rP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9B81DF">
                          <w:pPr>
                            <w:pStyle w:val="7"/>
                            <w:jc w:val="both"/>
                          </w:pP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v:fill on="f" focussize="0,0"/>
              <v:stroke on="f"/>
              <v:imagedata o:title=""/>
              <o:lock v:ext="edit" aspectratio="f"/>
              <v:textbox inset="0mm,0mm,0mm,0mm" style="mso-fit-shape-to-text:t;">
                <w:txbxContent>
                  <w:p w14:paraId="649B81DF">
                    <w:pPr>
                      <w:pStyle w:val="7"/>
                      <w:jc w:val="both"/>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734FE">
    <w:pPr>
      <w:pStyle w:val="7"/>
      <w:jc w:val="both"/>
      <w:rPr>
        <w:rFonts w:hint="eastAsia"/>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2A448F">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wSzW94BAAC+AwAADgAAAGRycy9lMm9Eb2MueG1srVPNjtMwEL4j8Q6W&#10;7zTZSou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7BLNb3gEAAL4DAAAOAAAAAAAA&#10;AAEAIAAAAB4BAABkcnMvZTJvRG9jLnhtbFBLBQYAAAAABgAGAFkBAABuBQAAAAA=&#10;">
              <v:fill on="f" focussize="0,0"/>
              <v:stroke on="f"/>
              <v:imagedata o:title=""/>
              <o:lock v:ext="edit" aspectratio="f"/>
              <v:textbox inset="0mm,0mm,0mm,0mm" style="mso-fit-shape-to-text:t;">
                <w:txbxContent>
                  <w:p w14:paraId="3D2A448F">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AEEC6A">
                          <w:pPr>
                            <w:rPr>
                              <w:rFonts w:hint="eastAsia"/>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10PZMkBAACZ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3XQ9kyQEAAJkDAAAOAAAAAAAAAAEAIAAAAB4BAABkcnMvZTJvRG9j&#10;LnhtbFBLBQYAAAAABgAGAFkBAABZBQAAAAA=&#10;">
              <v:fill on="f" focussize="0,0"/>
              <v:stroke on="f"/>
              <v:imagedata o:title=""/>
              <o:lock v:ext="edit" aspectratio="f"/>
              <v:textbox inset="0mm,0mm,0mm,0mm" style="mso-fit-shape-to-text:t;">
                <w:txbxContent>
                  <w:p w14:paraId="3BAEEC6A">
                    <w:pPr>
                      <w:rPr>
                        <w:rFonts w:hint="eastAsia"/>
                      </w:rPr>
                    </w:pP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BE1841">
                          <w:pPr>
                            <w:pStyle w:val="7"/>
                            <w:jc w:val="both"/>
                          </w:pP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UyEM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1TIQyQEAAJkDAAAOAAAAAAAAAAEAIAAAAB4BAABkcnMvZTJvRG9j&#10;LnhtbFBLBQYAAAAABgAGAFkBAABZBQAAAAA=&#10;">
              <v:fill on="f" focussize="0,0"/>
              <v:stroke on="f"/>
              <v:imagedata o:title=""/>
              <o:lock v:ext="edit" aspectratio="f"/>
              <v:textbox inset="0mm,0mm,0mm,0mm" style="mso-fit-shape-to-text:t;">
                <w:txbxContent>
                  <w:p w14:paraId="1BBE1841">
                    <w:pPr>
                      <w:pStyle w:val="7"/>
                      <w:jc w:val="both"/>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07C0B">
    <w:pPr>
      <w:pStyle w:val="7"/>
      <w:jc w:val="both"/>
      <w:rPr>
        <w:rFonts w:hint="eastAsia"/>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CD0E73">
                          <w:pPr>
                            <w:rPr>
                              <w:rFonts w:hint="eastAsia"/>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wHMsg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iMBzLIAQAAmQMAAA4AAAAAAAAAAQAgAAAAHgEAAGRycy9lMm9Eb2Mu&#10;eG1sUEsFBgAAAAAGAAYAWQEAAFgFAAAAAA==&#10;">
              <v:fill on="f" focussize="0,0"/>
              <v:stroke on="f"/>
              <v:imagedata o:title=""/>
              <o:lock v:ext="edit" aspectratio="f"/>
              <v:textbox inset="0mm,0mm,0mm,0mm" style="mso-fit-shape-to-text:t;">
                <w:txbxContent>
                  <w:p w14:paraId="5FCD0E73">
                    <w:pPr>
                      <w:rPr>
                        <w:rFonts w:hint="eastAsia"/>
                      </w:rPr>
                    </w:pP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3C942A">
                          <w:pPr>
                            <w:pStyle w:val="7"/>
                            <w:jc w:val="both"/>
                          </w:pP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EeZcgBAACZAwAADgAAAGRycy9lMm9Eb2MueG1srVPNjtMwEL4j8Q6W&#10;79TZHpYq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WxHmXIAQAAmQMAAA4AAAAAAAAAAQAgAAAAHgEAAGRycy9lMm9Eb2Mu&#10;eG1sUEsFBgAAAAAGAAYAWQEAAFgFAAAAAA==&#10;">
              <v:fill on="f" focussize="0,0"/>
              <v:stroke on="f"/>
              <v:imagedata o:title=""/>
              <o:lock v:ext="edit" aspectratio="f"/>
              <v:textbox inset="0mm,0mm,0mm,0mm" style="mso-fit-shape-to-text:t;">
                <w:txbxContent>
                  <w:p w14:paraId="633C942A">
                    <w:pPr>
                      <w:pStyle w:val="7"/>
                      <w:jc w:val="both"/>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078F8">
    <w:pPr>
      <w:pStyle w:val="7"/>
      <w:framePr w:wrap="around" w:vAnchor="text" w:hAnchor="page" w:x="5701" w:y="583"/>
      <w:rPr>
        <w:rStyle w:val="15"/>
      </w:rPr>
    </w:pPr>
    <w:r>
      <w:rPr>
        <w:rStyle w:val="15"/>
      </w:rPr>
      <w:fldChar w:fldCharType="begin"/>
    </w:r>
    <w:r>
      <w:rPr>
        <w:rStyle w:val="15"/>
      </w:rPr>
      <w:instrText xml:space="preserve">PAGE  </w:instrText>
    </w:r>
    <w:r>
      <w:rPr>
        <w:rStyle w:val="15"/>
      </w:rPr>
      <w:fldChar w:fldCharType="separate"/>
    </w:r>
    <w:r>
      <w:rPr>
        <w:rStyle w:val="15"/>
      </w:rPr>
      <w:t>50</w:t>
    </w:r>
    <w:r>
      <w:rPr>
        <w:rStyle w:val="15"/>
      </w:rPr>
      <w:fldChar w:fldCharType="end"/>
    </w:r>
  </w:p>
  <w:p w14:paraId="1513413D">
    <w:pPr>
      <w:pStyle w:val="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23308">
    <w:pPr>
      <w:pStyle w:val="7"/>
      <w:jc w:val="both"/>
      <w:rPr>
        <w:rFonts w:hint="eastAsia"/>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183E24">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Wm++sgBAACa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wElcdzixM/fv51//Dr//Epe&#10;Z336ADWmPQZMTMNbP2Du7Ad0ZtqDijZ/kRDBOEKdLurKIRGRH62Wq1WFIYGx+YL47Ol5iJAepLck&#10;Gw2NOL6iKj++hzSmzim5mvP32pgyQuP+ciBm9rDc+9hjttKwGyZCO9+ekE+Pk2+ow0WnxLxzKCz2&#10;l2YjzsZuNg4h6n1XtijXg/DmkLCJ0luuMMJOhXFkhd20Xnkn/ryXrKdfa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1pvvrIAQAAmgMAAA4AAAAAAAAAAQAgAAAAHgEAAGRycy9lMm9Eb2Mu&#10;eG1sUEsFBgAAAAAGAAYAWQEAAFgFAAAAAA==&#10;">
              <v:fill on="f" focussize="0,0"/>
              <v:stroke on="f"/>
              <v:imagedata o:title=""/>
              <o:lock v:ext="edit" aspectratio="f"/>
              <v:textbox inset="0mm,0mm,0mm,0mm" style="mso-fit-shape-to-text:t;">
                <w:txbxContent>
                  <w:p w14:paraId="5F183E24">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EBD836">
                          <w:pPr>
                            <w:rPr>
                              <w:rFonts w:hint="eastAsia"/>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HaNYcgBAACa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S4rjFiV++f7v8+HX5+ZW8&#10;zvr0AWpMewiYmIY7P2Du7Ad0ZtqDijZ/kRDBOKp7vqorh0REfrRerdcVhgTG5gvis8fnIUJ6K70l&#10;2WhoxPEVVfnpPaQxdU7J1Zy/18aUERr3lwMxs4fl3sces5WG/TAR2vv2jHx6nHxDHS46JeadQ2Hz&#10;ksxGnI39bBxD1IeubFGuB+H2mLCJ0luuMMJOhXFkhd20Xnkn/ryXrM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JB2jWHIAQAAmgMAAA4AAAAAAAAAAQAgAAAAHgEAAGRycy9lMm9Eb2Mu&#10;eG1sUEsFBgAAAAAGAAYAWQEAAFgFAAAAAA==&#10;">
              <v:fill on="f" focussize="0,0"/>
              <v:stroke on="f"/>
              <v:imagedata o:title=""/>
              <o:lock v:ext="edit" aspectratio="f"/>
              <v:textbox inset="0mm,0mm,0mm,0mm" style="mso-fit-shape-to-text:t;">
                <w:txbxContent>
                  <w:p w14:paraId="32EBD836">
                    <w:pPr>
                      <w:rPr>
                        <w:rFonts w:hint="eastAsia"/>
                      </w:rPr>
                    </w:pP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FDD556">
                          <w:pPr>
                            <w:pStyle w:val="7"/>
                            <w:jc w:val="both"/>
                          </w:pP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n0fIMkBAACa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5&#10;zPr0AWpMewiYmIY7P+DWzH5AZ6Y9qGjzFwkRjKO656u6ckhE5Efr1XpdYUhgbL4gPnt8HiKkt9Jb&#10;ko2GRhxfUZWf3kMaU+eUXM35e21MGaFxfzkQM3tY7n3sMVtp2A8Tob1vz8inx8k31OGiU2LeORQ2&#10;L8lsxNnYz8YxRH3oyhblehBujwmbKL3lCiPsVBhHVthN65V34s97yXr8pb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fR8gyQEAAJoDAAAOAAAAAAAAAAEAIAAAAB4BAABkcnMvZTJvRG9j&#10;LnhtbFBLBQYAAAAABgAGAFkBAABZBQAAAAA=&#10;">
              <v:fill on="f" focussize="0,0"/>
              <v:stroke on="f"/>
              <v:imagedata o:title=""/>
              <o:lock v:ext="edit" aspectratio="f"/>
              <v:textbox inset="0mm,0mm,0mm,0mm" style="mso-fit-shape-to-text:t;">
                <w:txbxContent>
                  <w:p w14:paraId="3BFDD556">
                    <w:pPr>
                      <w:pStyle w:val="7"/>
                      <w:jc w:val="both"/>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E351A">
    <w:pPr>
      <w:widowControl w:val="0"/>
      <w:pBdr>
        <w:bottom w:val="none" w:color="auto" w:sz="0" w:space="0"/>
      </w:pBdr>
      <w:tabs>
        <w:tab w:val="center" w:pos="4153"/>
        <w:tab w:val="right" w:pos="8306"/>
      </w:tabs>
      <w:snapToGrid w:val="0"/>
      <w:spacing w:before="100" w:after="100" w:line="240" w:lineRule="auto"/>
      <w:ind w:firstLine="0" w:firstLineChars="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BA723"/>
    <w:multiLevelType w:val="multilevel"/>
    <w:tmpl w:val="833BA723"/>
    <w:lvl w:ilvl="0" w:tentative="0">
      <w:start w:val="1"/>
      <w:numFmt w:val="decimal"/>
      <w:pStyle w:val="20"/>
      <w:suff w:val="space"/>
      <w:lvlText w:val="%1."/>
      <w:lvlJc w:val="left"/>
      <w:pPr>
        <w:tabs>
          <w:tab w:val="left" w:pos="0"/>
        </w:tabs>
        <w:ind w:left="0" w:firstLine="0"/>
      </w:pPr>
      <w:rPr>
        <w:rFonts w:hint="default"/>
      </w:rPr>
    </w:lvl>
    <w:lvl w:ilvl="1" w:tentative="0">
      <w:start w:val="1"/>
      <w:numFmt w:val="decimal"/>
      <w:suff w:val="nothing"/>
      <w:lvlText w:val="%1.%2"/>
      <w:lvlJc w:val="left"/>
      <w:pPr>
        <w:tabs>
          <w:tab w:val="left" w:pos="0"/>
        </w:tabs>
        <w:ind w:left="0" w:firstLine="0"/>
      </w:pPr>
      <w:rPr>
        <w:rFonts w:hint="default" w:ascii="宋体" w:hAnsi="宋体" w:eastAsia="宋体" w:cs="宋体"/>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AC3FD5C8"/>
    <w:multiLevelType w:val="singleLevel"/>
    <w:tmpl w:val="AC3FD5C8"/>
    <w:lvl w:ilvl="0" w:tentative="0">
      <w:start w:val="1"/>
      <w:numFmt w:val="decimal"/>
      <w:suff w:val="nothing"/>
      <w:lvlText w:val="（%1）"/>
      <w:lvlJc w:val="left"/>
    </w:lvl>
  </w:abstractNum>
  <w:abstractNum w:abstractNumId="2">
    <w:nsid w:val="CC04945A"/>
    <w:multiLevelType w:val="singleLevel"/>
    <w:tmpl w:val="CC04945A"/>
    <w:lvl w:ilvl="0" w:tentative="0">
      <w:start w:val="1"/>
      <w:numFmt w:val="decimal"/>
      <w:suff w:val="nothing"/>
      <w:lvlText w:val="（%1）"/>
      <w:lvlJc w:val="left"/>
    </w:lvl>
  </w:abstractNum>
  <w:abstractNum w:abstractNumId="3">
    <w:nsid w:val="DEA09323"/>
    <w:multiLevelType w:val="multilevel"/>
    <w:tmpl w:val="DEA09323"/>
    <w:lvl w:ilvl="0" w:tentative="0">
      <w:start w:val="1"/>
      <w:numFmt w:val="decimal"/>
      <w:pStyle w:val="18"/>
      <w:suff w:val="nothing"/>
      <w:lvlText w:val="%1."/>
      <w:lvlJc w:val="left"/>
      <w:pPr>
        <w:tabs>
          <w:tab w:val="left" w:pos="420"/>
        </w:tabs>
        <w:ind w:left="0" w:firstLine="0"/>
      </w:pPr>
      <w:rPr>
        <w:rFonts w:hint="default" w:ascii="宋体" w:hAnsi="宋体" w:eastAsia="宋体" w:cs="宋体"/>
      </w:rPr>
    </w:lvl>
    <w:lvl w:ilvl="1" w:tentative="0">
      <w:start w:val="1"/>
      <w:numFmt w:val="decimal"/>
      <w:pStyle w:val="19"/>
      <w:suff w:val="nothing"/>
      <w:lvlText w:val="%1.%2"/>
      <w:lvlJc w:val="left"/>
      <w:pPr>
        <w:tabs>
          <w:tab w:val="left" w:pos="420"/>
        </w:tabs>
        <w:ind w:left="0" w:firstLine="0"/>
      </w:pPr>
      <w:rPr>
        <w:rFonts w:hint="default" w:ascii="宋体" w:hAnsi="宋体" w:eastAsia="宋体" w:cs="宋体"/>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0053208E"/>
    <w:multiLevelType w:val="singleLevel"/>
    <w:tmpl w:val="0053208E"/>
    <w:lvl w:ilvl="0" w:tentative="0">
      <w:start w:val="1"/>
      <w:numFmt w:val="decimal"/>
      <w:suff w:val="nothing"/>
      <w:lvlText w:val="%1、"/>
      <w:lvlJc w:val="left"/>
    </w:lvl>
  </w:abstractNum>
  <w:abstractNum w:abstractNumId="5">
    <w:nsid w:val="1E1D7DCA"/>
    <w:multiLevelType w:val="multilevel"/>
    <w:tmpl w:val="1E1D7DCA"/>
    <w:lvl w:ilvl="0" w:tentative="0">
      <w:start w:val="1"/>
      <w:numFmt w:val="chineseCountingThousand"/>
      <w:lvlText w:val="%1、"/>
      <w:lvlJc w:val="left"/>
      <w:pPr>
        <w:tabs>
          <w:tab w:val="left" w:pos="360"/>
        </w:tabs>
        <w:ind w:left="360" w:hanging="360"/>
      </w:pPr>
      <w:rPr>
        <w:b/>
      </w:rPr>
    </w:lvl>
    <w:lvl w:ilvl="1" w:tentative="0">
      <w:start w:val="1"/>
      <w:numFmt w:val="upperLetter"/>
      <w:lvlText w:val="%2."/>
      <w:lvlJc w:val="left"/>
      <w:pPr>
        <w:tabs>
          <w:tab w:val="left" w:pos="780"/>
        </w:tabs>
        <w:ind w:left="780" w:hanging="360"/>
      </w:pPr>
      <w:rPr>
        <w:rFonts w:cs="Times New Roman"/>
        <w:b/>
      </w:rPr>
    </w:lvl>
    <w:lvl w:ilvl="2" w:tentative="0">
      <w:start w:val="1"/>
      <w:numFmt w:val="decimal"/>
      <w:lvlText w:val="%3."/>
      <w:lvlJc w:val="left"/>
      <w:pPr>
        <w:tabs>
          <w:tab w:val="left" w:pos="1560"/>
        </w:tabs>
        <w:ind w:left="1560" w:hanging="720"/>
      </w:pPr>
      <w:rPr>
        <w:rFonts w:ascii="仿宋" w:hAnsi="仿宋" w:eastAsia="仿宋"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3"/>
  </w:num>
  <w:num w:numId="2">
    <w:abstractNumId w:val="0"/>
  </w:num>
  <w:num w:numId="3">
    <w:abstractNumId w:val="1"/>
  </w:num>
  <w:num w:numId="4">
    <w:abstractNumId w:val="2"/>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99999990"/>
  <w:displayHorizontalDrawingGridEvery w:val="1"/>
  <w:displayVerticalDrawingGridEvery w:val="1"/>
  <w:noPunctuationKerning w:val="1"/>
  <w:characterSpacingControl w:val="compressPunctuation"/>
  <w:hdrShapeDefaults>
    <o:shapelayout v:ext="edit">
      <o:idmap v:ext="edit" data="2"/>
    </o:shapelayout>
  </w:hdrShapeDefaults>
  <w:footnotePr>
    <w:numRestart w:val="eachSec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zY1OTM1YTNiNjBkYzI4MGE4MmU2MjBiNmI4NjUifQ=="/>
  </w:docVars>
  <w:rsids>
    <w:rsidRoot w:val="00215580"/>
    <w:rsid w:val="0000701B"/>
    <w:rsid w:val="000262A2"/>
    <w:rsid w:val="000330BC"/>
    <w:rsid w:val="000558B2"/>
    <w:rsid w:val="00060AE4"/>
    <w:rsid w:val="0006683E"/>
    <w:rsid w:val="000725DA"/>
    <w:rsid w:val="00087A62"/>
    <w:rsid w:val="00091ECE"/>
    <w:rsid w:val="0011065B"/>
    <w:rsid w:val="00112D03"/>
    <w:rsid w:val="0012412D"/>
    <w:rsid w:val="00163ACA"/>
    <w:rsid w:val="001B51DE"/>
    <w:rsid w:val="001B54A2"/>
    <w:rsid w:val="001B6C41"/>
    <w:rsid w:val="001C362F"/>
    <w:rsid w:val="001C548A"/>
    <w:rsid w:val="001D2E1D"/>
    <w:rsid w:val="00215580"/>
    <w:rsid w:val="00240AD1"/>
    <w:rsid w:val="00241441"/>
    <w:rsid w:val="00267161"/>
    <w:rsid w:val="00274B5F"/>
    <w:rsid w:val="002B238E"/>
    <w:rsid w:val="002B4C02"/>
    <w:rsid w:val="002F30C3"/>
    <w:rsid w:val="00324C42"/>
    <w:rsid w:val="003539CB"/>
    <w:rsid w:val="003657EB"/>
    <w:rsid w:val="00390E8B"/>
    <w:rsid w:val="003B4273"/>
    <w:rsid w:val="003F45C5"/>
    <w:rsid w:val="00421748"/>
    <w:rsid w:val="0042504C"/>
    <w:rsid w:val="00434C7F"/>
    <w:rsid w:val="00436118"/>
    <w:rsid w:val="00451804"/>
    <w:rsid w:val="00465F2A"/>
    <w:rsid w:val="00477057"/>
    <w:rsid w:val="00484FE2"/>
    <w:rsid w:val="004A6049"/>
    <w:rsid w:val="004A6EBF"/>
    <w:rsid w:val="004C30AC"/>
    <w:rsid w:val="004F495C"/>
    <w:rsid w:val="00515C5A"/>
    <w:rsid w:val="00525CBF"/>
    <w:rsid w:val="00540D65"/>
    <w:rsid w:val="005A39B6"/>
    <w:rsid w:val="005A66D5"/>
    <w:rsid w:val="005A72E3"/>
    <w:rsid w:val="005C08A3"/>
    <w:rsid w:val="005E3519"/>
    <w:rsid w:val="005E6E30"/>
    <w:rsid w:val="005F33FE"/>
    <w:rsid w:val="005F54B6"/>
    <w:rsid w:val="00624948"/>
    <w:rsid w:val="006279A2"/>
    <w:rsid w:val="0063626F"/>
    <w:rsid w:val="0064138E"/>
    <w:rsid w:val="00646420"/>
    <w:rsid w:val="006508FB"/>
    <w:rsid w:val="00651FE9"/>
    <w:rsid w:val="00660681"/>
    <w:rsid w:val="006C096C"/>
    <w:rsid w:val="006C7C45"/>
    <w:rsid w:val="006D47A3"/>
    <w:rsid w:val="006E735F"/>
    <w:rsid w:val="00702732"/>
    <w:rsid w:val="00725FF2"/>
    <w:rsid w:val="007273AC"/>
    <w:rsid w:val="00743FB5"/>
    <w:rsid w:val="007C3050"/>
    <w:rsid w:val="007E1F48"/>
    <w:rsid w:val="0080281E"/>
    <w:rsid w:val="0083450B"/>
    <w:rsid w:val="00854AE0"/>
    <w:rsid w:val="008631EC"/>
    <w:rsid w:val="008925FE"/>
    <w:rsid w:val="00895C2A"/>
    <w:rsid w:val="008A6B13"/>
    <w:rsid w:val="008C4B46"/>
    <w:rsid w:val="008D5009"/>
    <w:rsid w:val="008F636D"/>
    <w:rsid w:val="0091305D"/>
    <w:rsid w:val="00922B91"/>
    <w:rsid w:val="009355A4"/>
    <w:rsid w:val="00936B3B"/>
    <w:rsid w:val="0096717E"/>
    <w:rsid w:val="00985F3A"/>
    <w:rsid w:val="00990D94"/>
    <w:rsid w:val="009A0741"/>
    <w:rsid w:val="009A46DE"/>
    <w:rsid w:val="009A48C4"/>
    <w:rsid w:val="009D2D80"/>
    <w:rsid w:val="009E2C4F"/>
    <w:rsid w:val="00A05332"/>
    <w:rsid w:val="00A1307F"/>
    <w:rsid w:val="00A263BF"/>
    <w:rsid w:val="00A33121"/>
    <w:rsid w:val="00A56FFA"/>
    <w:rsid w:val="00A9379A"/>
    <w:rsid w:val="00A957F0"/>
    <w:rsid w:val="00A95C99"/>
    <w:rsid w:val="00A97286"/>
    <w:rsid w:val="00AA1324"/>
    <w:rsid w:val="00AB22BD"/>
    <w:rsid w:val="00AD1CA6"/>
    <w:rsid w:val="00B20E1E"/>
    <w:rsid w:val="00B333BE"/>
    <w:rsid w:val="00B37CC4"/>
    <w:rsid w:val="00B57BCB"/>
    <w:rsid w:val="00B7238F"/>
    <w:rsid w:val="00BA1B7B"/>
    <w:rsid w:val="00BA394A"/>
    <w:rsid w:val="00BE0713"/>
    <w:rsid w:val="00C27D32"/>
    <w:rsid w:val="00C34272"/>
    <w:rsid w:val="00C65FAF"/>
    <w:rsid w:val="00C83B66"/>
    <w:rsid w:val="00C903A3"/>
    <w:rsid w:val="00CA6992"/>
    <w:rsid w:val="00CB3777"/>
    <w:rsid w:val="00CC79CE"/>
    <w:rsid w:val="00CE7FD2"/>
    <w:rsid w:val="00D410C9"/>
    <w:rsid w:val="00D47127"/>
    <w:rsid w:val="00D825CF"/>
    <w:rsid w:val="00DB0CC7"/>
    <w:rsid w:val="00DB3393"/>
    <w:rsid w:val="00DB3CB3"/>
    <w:rsid w:val="00DC0C33"/>
    <w:rsid w:val="00DD0029"/>
    <w:rsid w:val="00E05921"/>
    <w:rsid w:val="00E20598"/>
    <w:rsid w:val="00E30B44"/>
    <w:rsid w:val="00E41C11"/>
    <w:rsid w:val="00E532FC"/>
    <w:rsid w:val="00E55EC8"/>
    <w:rsid w:val="00E733F9"/>
    <w:rsid w:val="00E87014"/>
    <w:rsid w:val="00E93FD2"/>
    <w:rsid w:val="00EE0680"/>
    <w:rsid w:val="00F02963"/>
    <w:rsid w:val="00F115DA"/>
    <w:rsid w:val="00F31FC9"/>
    <w:rsid w:val="00F74C51"/>
    <w:rsid w:val="00F9092E"/>
    <w:rsid w:val="00FC7A10"/>
    <w:rsid w:val="00FF5B78"/>
    <w:rsid w:val="01B73345"/>
    <w:rsid w:val="03377C93"/>
    <w:rsid w:val="03B31942"/>
    <w:rsid w:val="041E76E0"/>
    <w:rsid w:val="04314EA6"/>
    <w:rsid w:val="052078BC"/>
    <w:rsid w:val="05802C02"/>
    <w:rsid w:val="06830862"/>
    <w:rsid w:val="070D4048"/>
    <w:rsid w:val="07AB2029"/>
    <w:rsid w:val="09905DB0"/>
    <w:rsid w:val="0A0939A9"/>
    <w:rsid w:val="0A5A6009"/>
    <w:rsid w:val="0ABD26A4"/>
    <w:rsid w:val="0DC637AF"/>
    <w:rsid w:val="0F4735D7"/>
    <w:rsid w:val="0F7C5FA1"/>
    <w:rsid w:val="10A5174C"/>
    <w:rsid w:val="10A821D2"/>
    <w:rsid w:val="12AB3B6A"/>
    <w:rsid w:val="14616E8D"/>
    <w:rsid w:val="14A56CAA"/>
    <w:rsid w:val="14A75368"/>
    <w:rsid w:val="157137EB"/>
    <w:rsid w:val="15F70E5B"/>
    <w:rsid w:val="16857109"/>
    <w:rsid w:val="184F5AFF"/>
    <w:rsid w:val="18755985"/>
    <w:rsid w:val="1D8C0356"/>
    <w:rsid w:val="1E6268E4"/>
    <w:rsid w:val="1EB75A6C"/>
    <w:rsid w:val="2242504F"/>
    <w:rsid w:val="22444710"/>
    <w:rsid w:val="23067B83"/>
    <w:rsid w:val="23CD6647"/>
    <w:rsid w:val="24F12B64"/>
    <w:rsid w:val="256C473E"/>
    <w:rsid w:val="27F31225"/>
    <w:rsid w:val="288B36C6"/>
    <w:rsid w:val="293A4033"/>
    <w:rsid w:val="2B4A2C7F"/>
    <w:rsid w:val="2B694B16"/>
    <w:rsid w:val="2BF7499D"/>
    <w:rsid w:val="2C031A1B"/>
    <w:rsid w:val="2E477070"/>
    <w:rsid w:val="2ED0419F"/>
    <w:rsid w:val="306C7376"/>
    <w:rsid w:val="314178FD"/>
    <w:rsid w:val="35F34695"/>
    <w:rsid w:val="36107506"/>
    <w:rsid w:val="362D3362"/>
    <w:rsid w:val="3689460F"/>
    <w:rsid w:val="37721881"/>
    <w:rsid w:val="38CD7931"/>
    <w:rsid w:val="3A097296"/>
    <w:rsid w:val="3A273E3E"/>
    <w:rsid w:val="3B14127B"/>
    <w:rsid w:val="3BB977E3"/>
    <w:rsid w:val="3C626D9B"/>
    <w:rsid w:val="3CE570C9"/>
    <w:rsid w:val="3D875D9F"/>
    <w:rsid w:val="3D8B5B69"/>
    <w:rsid w:val="3E742F37"/>
    <w:rsid w:val="3EDB09EE"/>
    <w:rsid w:val="3F213C3E"/>
    <w:rsid w:val="3F915944"/>
    <w:rsid w:val="3FC009E2"/>
    <w:rsid w:val="406F22F3"/>
    <w:rsid w:val="4158620B"/>
    <w:rsid w:val="42D35E8B"/>
    <w:rsid w:val="434C3527"/>
    <w:rsid w:val="44D3139C"/>
    <w:rsid w:val="45852937"/>
    <w:rsid w:val="470232D6"/>
    <w:rsid w:val="4778368A"/>
    <w:rsid w:val="486A685A"/>
    <w:rsid w:val="487315CA"/>
    <w:rsid w:val="4A323226"/>
    <w:rsid w:val="4B6277A0"/>
    <w:rsid w:val="4DA41B0F"/>
    <w:rsid w:val="4DBC410D"/>
    <w:rsid w:val="4E523B5A"/>
    <w:rsid w:val="4FDC655A"/>
    <w:rsid w:val="513C4677"/>
    <w:rsid w:val="518C6556"/>
    <w:rsid w:val="52422039"/>
    <w:rsid w:val="529B1767"/>
    <w:rsid w:val="53C435C5"/>
    <w:rsid w:val="54801E12"/>
    <w:rsid w:val="56530DD5"/>
    <w:rsid w:val="575F3249"/>
    <w:rsid w:val="58515284"/>
    <w:rsid w:val="59EC6D48"/>
    <w:rsid w:val="5A016AF6"/>
    <w:rsid w:val="5BB77199"/>
    <w:rsid w:val="5BE47775"/>
    <w:rsid w:val="5C4611C4"/>
    <w:rsid w:val="5E3E7C62"/>
    <w:rsid w:val="60161979"/>
    <w:rsid w:val="623E76B1"/>
    <w:rsid w:val="62BF7BBF"/>
    <w:rsid w:val="673D7354"/>
    <w:rsid w:val="67500F00"/>
    <w:rsid w:val="68416C02"/>
    <w:rsid w:val="696B15B0"/>
    <w:rsid w:val="69B93B7E"/>
    <w:rsid w:val="6B324DAB"/>
    <w:rsid w:val="6C7F7859"/>
    <w:rsid w:val="6CDF1C45"/>
    <w:rsid w:val="6CEE1540"/>
    <w:rsid w:val="6E3B07FD"/>
    <w:rsid w:val="6EC803BD"/>
    <w:rsid w:val="6FDF57B0"/>
    <w:rsid w:val="700742A6"/>
    <w:rsid w:val="700F6850"/>
    <w:rsid w:val="71A26FBB"/>
    <w:rsid w:val="71C51126"/>
    <w:rsid w:val="71DC2294"/>
    <w:rsid w:val="72231508"/>
    <w:rsid w:val="722B0350"/>
    <w:rsid w:val="74046656"/>
    <w:rsid w:val="74532AB5"/>
    <w:rsid w:val="749C2678"/>
    <w:rsid w:val="74CC38DF"/>
    <w:rsid w:val="75173010"/>
    <w:rsid w:val="758931A1"/>
    <w:rsid w:val="759F3C8E"/>
    <w:rsid w:val="75BB5EE7"/>
    <w:rsid w:val="75D34DFC"/>
    <w:rsid w:val="76A63F25"/>
    <w:rsid w:val="76F62851"/>
    <w:rsid w:val="770402F9"/>
    <w:rsid w:val="795959EB"/>
    <w:rsid w:val="798A631D"/>
    <w:rsid w:val="79C202D5"/>
    <w:rsid w:val="7A1A5E8D"/>
    <w:rsid w:val="7A1E6D0A"/>
    <w:rsid w:val="7AC022DA"/>
    <w:rsid w:val="7B4F6583"/>
    <w:rsid w:val="7B536E9B"/>
    <w:rsid w:val="7CA17C7F"/>
    <w:rsid w:val="7CB347DD"/>
    <w:rsid w:val="7E2E7C2F"/>
    <w:rsid w:val="7F2927F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2"/>
    <w:basedOn w:val="1"/>
    <w:next w:val="1"/>
    <w:link w:val="24"/>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link w:val="29"/>
    <w:qFormat/>
    <w:uiPriority w:val="1"/>
    <w:pPr>
      <w:ind w:left="100"/>
      <w:jc w:val="left"/>
    </w:pPr>
    <w:rPr>
      <w:rFonts w:ascii="Microsoft JhengHei" w:hAnsi="Microsoft JhengHei" w:eastAsia="Microsoft JhengHei"/>
      <w:kern w:val="0"/>
      <w:sz w:val="20"/>
      <w:szCs w:val="21"/>
      <w:lang w:eastAsia="en-US"/>
    </w:rPr>
  </w:style>
  <w:style w:type="paragraph" w:styleId="6">
    <w:name w:val="Body Text Indent"/>
    <w:basedOn w:val="1"/>
    <w:link w:val="25"/>
    <w:qFormat/>
    <w:uiPriority w:val="0"/>
    <w:pPr>
      <w:spacing w:after="120"/>
      <w:ind w:left="420" w:leftChars="200"/>
    </w:pPr>
  </w:style>
  <w:style w:type="paragraph" w:styleId="7">
    <w:name w:val="footer"/>
    <w:basedOn w:val="1"/>
    <w:link w:val="31"/>
    <w:qFormat/>
    <w:uiPriority w:val="99"/>
    <w:pPr>
      <w:tabs>
        <w:tab w:val="center" w:pos="4153"/>
        <w:tab w:val="right" w:pos="8306"/>
      </w:tabs>
      <w:snapToGrid w:val="0"/>
      <w:jc w:val="left"/>
    </w:pPr>
    <w:rPr>
      <w:sz w:val="18"/>
      <w:szCs w:val="18"/>
    </w:rPr>
  </w:style>
  <w:style w:type="paragraph" w:styleId="8">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Hyperlink"/>
    <w:basedOn w:val="14"/>
    <w:qFormat/>
    <w:uiPriority w:val="0"/>
    <w:rPr>
      <w:color w:val="0000FF"/>
      <w:u w:val="single"/>
    </w:rPr>
  </w:style>
  <w:style w:type="paragraph" w:customStyle="1" w:styleId="17">
    <w:name w:val="正文内容"/>
    <w:basedOn w:val="1"/>
    <w:next w:val="1"/>
    <w:qFormat/>
    <w:uiPriority w:val="0"/>
    <w:pPr>
      <w:wordWrap w:val="0"/>
      <w:spacing w:line="400" w:lineRule="exact"/>
      <w:ind w:firstLine="420" w:firstLineChars="200"/>
    </w:pPr>
    <w:rPr>
      <w:rFonts w:ascii="Times New Roman" w:hAnsi="Times New Roman" w:eastAsia="宋体" w:cs="Times New Roman"/>
    </w:rPr>
  </w:style>
  <w:style w:type="paragraph" w:customStyle="1" w:styleId="18">
    <w:name w:val="一级目录"/>
    <w:basedOn w:val="1"/>
    <w:next w:val="5"/>
    <w:link w:val="26"/>
    <w:qFormat/>
    <w:uiPriority w:val="0"/>
    <w:pPr>
      <w:numPr>
        <w:ilvl w:val="0"/>
        <w:numId w:val="1"/>
      </w:numPr>
      <w:spacing w:before="100" w:after="100" w:line="500" w:lineRule="exact"/>
      <w:jc w:val="left"/>
      <w:outlineLvl w:val="0"/>
    </w:pPr>
    <w:rPr>
      <w:rFonts w:hint="eastAsia" w:ascii="Times New Roman" w:hAnsi="Times New Roman" w:cs="Times New Roman"/>
      <w:b/>
      <w:sz w:val="28"/>
      <w:szCs w:val="24"/>
    </w:rPr>
  </w:style>
  <w:style w:type="paragraph" w:customStyle="1" w:styleId="19">
    <w:name w:val="二级目录"/>
    <w:basedOn w:val="1"/>
    <w:next w:val="5"/>
    <w:qFormat/>
    <w:uiPriority w:val="0"/>
    <w:pPr>
      <w:numPr>
        <w:ilvl w:val="1"/>
        <w:numId w:val="1"/>
      </w:numPr>
      <w:tabs>
        <w:tab w:val="left" w:pos="0"/>
        <w:tab w:val="clear" w:pos="420"/>
      </w:tabs>
      <w:spacing w:before="100" w:after="100" w:line="400" w:lineRule="exact"/>
      <w:ind w:firstLine="422" w:firstLineChars="200"/>
      <w:outlineLvl w:val="1"/>
    </w:pPr>
    <w:rPr>
      <w:rFonts w:hint="eastAsia" w:ascii="Times New Roman" w:hAnsi="Times New Roman" w:cs="Times New Roman"/>
      <w:b/>
      <w:szCs w:val="24"/>
    </w:rPr>
  </w:style>
  <w:style w:type="paragraph" w:customStyle="1" w:styleId="20">
    <w:name w:val="样式1"/>
    <w:basedOn w:val="1"/>
    <w:qFormat/>
    <w:uiPriority w:val="0"/>
    <w:pPr>
      <w:numPr>
        <w:ilvl w:val="0"/>
        <w:numId w:val="2"/>
      </w:numPr>
    </w:pPr>
  </w:style>
  <w:style w:type="paragraph" w:customStyle="1" w:styleId="21">
    <w:name w:val="询价文件正文"/>
    <w:basedOn w:val="1"/>
    <w:next w:val="5"/>
    <w:qFormat/>
    <w:uiPriority w:val="0"/>
    <w:pPr>
      <w:numPr>
        <w:ilvl w:val="1"/>
        <w:numId w:val="0"/>
      </w:numPr>
      <w:tabs>
        <w:tab w:val="left" w:pos="0"/>
      </w:tabs>
      <w:spacing w:before="100" w:after="100" w:line="400" w:lineRule="exact"/>
      <w:ind w:firstLine="422" w:firstLineChars="200"/>
      <w:outlineLvl w:val="9"/>
    </w:pPr>
    <w:rPr>
      <w:rFonts w:hint="eastAsia" w:ascii="Times New Roman" w:hAnsi="Times New Roman" w:cs="Times New Roman"/>
      <w:szCs w:val="24"/>
    </w:rPr>
  </w:style>
  <w:style w:type="paragraph" w:customStyle="1" w:styleId="22">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2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
    <w:name w:val="标题 2 Char"/>
    <w:link w:val="3"/>
    <w:semiHidden/>
    <w:qFormat/>
    <w:uiPriority w:val="0"/>
    <w:rPr>
      <w:rFonts w:ascii="Cambria" w:hAnsi="Cambria" w:eastAsia="宋体" w:cs="Times New Roman"/>
      <w:b/>
      <w:bCs/>
      <w:kern w:val="2"/>
      <w:sz w:val="32"/>
      <w:szCs w:val="32"/>
    </w:rPr>
  </w:style>
  <w:style w:type="character" w:customStyle="1" w:styleId="25">
    <w:name w:val="正文文本缩进 字符"/>
    <w:link w:val="6"/>
    <w:qFormat/>
    <w:uiPriority w:val="0"/>
    <w:rPr>
      <w:kern w:val="2"/>
      <w:sz w:val="21"/>
    </w:rPr>
  </w:style>
  <w:style w:type="character" w:customStyle="1" w:styleId="26">
    <w:name w:val="一级目录 Char"/>
    <w:link w:val="18"/>
    <w:qFormat/>
    <w:uiPriority w:val="0"/>
    <w:rPr>
      <w:rFonts w:hint="eastAsia" w:ascii="Times New Roman" w:hAnsi="Times New Roman" w:cs="Times New Roman"/>
      <w:b/>
      <w:sz w:val="28"/>
      <w:szCs w:val="24"/>
    </w:rPr>
  </w:style>
  <w:style w:type="character" w:customStyle="1" w:styleId="27">
    <w:name w:val="页脚 字符"/>
    <w:qFormat/>
    <w:uiPriority w:val="99"/>
    <w:rPr>
      <w:sz w:val="18"/>
      <w:szCs w:val="18"/>
    </w:rPr>
  </w:style>
  <w:style w:type="character" w:customStyle="1" w:styleId="28">
    <w:name w:val="正文文本 Char"/>
    <w:qFormat/>
    <w:uiPriority w:val="0"/>
    <w:rPr>
      <w:kern w:val="2"/>
      <w:sz w:val="21"/>
    </w:rPr>
  </w:style>
  <w:style w:type="character" w:customStyle="1" w:styleId="29">
    <w:name w:val="正文文本 字符"/>
    <w:link w:val="5"/>
    <w:qFormat/>
    <w:uiPriority w:val="1"/>
    <w:rPr>
      <w:rFonts w:ascii="Microsoft JhengHei" w:hAnsi="Microsoft JhengHei" w:eastAsia="Microsoft JhengHei"/>
      <w:szCs w:val="21"/>
      <w:lang w:eastAsia="en-US"/>
    </w:rPr>
  </w:style>
  <w:style w:type="character" w:customStyle="1" w:styleId="30">
    <w:name w:val="页眉 Char"/>
    <w:link w:val="8"/>
    <w:qFormat/>
    <w:uiPriority w:val="0"/>
    <w:rPr>
      <w:kern w:val="2"/>
      <w:sz w:val="18"/>
      <w:szCs w:val="18"/>
    </w:rPr>
  </w:style>
  <w:style w:type="character" w:customStyle="1" w:styleId="31">
    <w:name w:val="页脚 Char"/>
    <w:link w:val="7"/>
    <w:qFormat/>
    <w:uiPriority w:val="0"/>
    <w:rPr>
      <w:kern w:val="2"/>
      <w:sz w:val="18"/>
      <w:szCs w:val="18"/>
    </w:rPr>
  </w:style>
  <w:style w:type="character" w:customStyle="1" w:styleId="32">
    <w:name w:val="font161"/>
    <w:qFormat/>
    <w:uiPriority w:val="0"/>
    <w:rPr>
      <w:b/>
      <w:bCs/>
      <w:sz w:val="32"/>
      <w:szCs w:val="32"/>
    </w:rPr>
  </w:style>
  <w:style w:type="paragraph" w:customStyle="1" w:styleId="33">
    <w:name w:val="列表段落1"/>
    <w:basedOn w:val="1"/>
    <w:qFormat/>
    <w:uiPriority w:val="34"/>
    <w:pPr>
      <w:ind w:firstLine="420" w:firstLineChars="200"/>
    </w:pPr>
    <w:rPr>
      <w:szCs w:val="24"/>
    </w:rPr>
  </w:style>
  <w:style w:type="paragraph" w:styleId="34">
    <w:name w:val="List Paragraph"/>
    <w:basedOn w:val="1"/>
    <w:qFormat/>
    <w:uiPriority w:val="0"/>
    <w:pPr>
      <w:ind w:firstLine="420" w:firstLineChars="200"/>
    </w:pPr>
  </w:style>
  <w:style w:type="character" w:customStyle="1" w:styleId="35">
    <w:name w:val="font11"/>
    <w:basedOn w:val="14"/>
    <w:qFormat/>
    <w:uiPriority w:val="0"/>
    <w:rPr>
      <w:rFonts w:hint="eastAsia" w:ascii="宋体" w:hAnsi="宋体" w:eastAsia="宋体" w:cs="宋体"/>
      <w:b/>
      <w:bCs/>
      <w:color w:val="000000"/>
      <w:sz w:val="22"/>
      <w:szCs w:val="22"/>
      <w:u w:val="none"/>
    </w:rPr>
  </w:style>
  <w:style w:type="character" w:customStyle="1" w:styleId="36">
    <w:name w:val="font31"/>
    <w:basedOn w:val="14"/>
    <w:qFormat/>
    <w:uiPriority w:val="0"/>
    <w:rPr>
      <w:rFonts w:hint="eastAsia" w:ascii="宋体" w:hAnsi="宋体" w:eastAsia="宋体" w:cs="宋体"/>
      <w:color w:val="000000"/>
      <w:sz w:val="21"/>
      <w:szCs w:val="21"/>
      <w:u w:val="none"/>
    </w:rPr>
  </w:style>
  <w:style w:type="character" w:customStyle="1" w:styleId="37">
    <w:name w:val="font21"/>
    <w:basedOn w:val="14"/>
    <w:qFormat/>
    <w:uiPriority w:val="0"/>
    <w:rPr>
      <w:rFonts w:hint="eastAsia" w:ascii="宋体" w:hAnsi="宋体" w:eastAsia="宋体" w:cs="宋体"/>
      <w:color w:val="000000"/>
      <w:sz w:val="21"/>
      <w:szCs w:val="21"/>
      <w:u w:val="none"/>
    </w:rPr>
  </w:style>
  <w:style w:type="character" w:customStyle="1" w:styleId="38">
    <w:name w:val="font51"/>
    <w:basedOn w:val="14"/>
    <w:qFormat/>
    <w:uiPriority w:val="0"/>
    <w:rPr>
      <w:rFonts w:hint="default" w:ascii="Times New Roman" w:hAnsi="Times New Roman" w:cs="Times New Roman"/>
      <w:color w:val="000000"/>
      <w:sz w:val="21"/>
      <w:szCs w:val="21"/>
      <w:u w:val="none"/>
    </w:rPr>
  </w:style>
  <w:style w:type="paragraph" w:customStyle="1" w:styleId="39">
    <w:name w:val="正文文本缩进1"/>
    <w:basedOn w:val="1"/>
    <w:unhideWhenUsed/>
    <w:qFormat/>
    <w:uiPriority w:val="0"/>
    <w:pPr>
      <w:ind w:firstLine="570"/>
    </w:pPr>
    <w:rPr>
      <w:sz w:val="28"/>
      <w:u w:val="single"/>
    </w:rPr>
  </w:style>
  <w:style w:type="paragraph" w:customStyle="1" w:styleId="40">
    <w:name w:val="正文文本缩进11"/>
    <w:basedOn w:val="1"/>
    <w:unhideWhenUsed/>
    <w:qFormat/>
    <w:uiPriority w:val="0"/>
    <w:pPr>
      <w:ind w:firstLine="570"/>
    </w:pPr>
    <w:rPr>
      <w:sz w:val="28"/>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38</Pages>
  <Words>14703</Words>
  <Characters>15996</Characters>
  <Lines>15</Lines>
  <Paragraphs>4</Paragraphs>
  <TotalTime>7</TotalTime>
  <ScaleCrop>false</ScaleCrop>
  <LinksUpToDate>false</LinksUpToDate>
  <CharactersWithSpaces>17803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2021-03-26T08:21:00Z</dcterms:created>
  <dc:creator>谢果</dc:creator>
  <cp:lastModifiedBy>冷月冰霜</cp:lastModifiedBy>
  <cp:lastPrinted>2023-03-29T07:45:00Z</cp:lastPrinted>
  <dcterms:modified xsi:type="dcterms:W3CDTF">2024-12-17T02:30:44Z</dcterms:modified>
  <dc:title>询价邀请函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198FEEC5B74A4463B54F245E0E7A7CE9_13</vt:lpwstr>
  </property>
</Properties>
</file>