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F7" w:rsidRDefault="00B72A3E">
      <w:pPr>
        <w:spacing w:line="400" w:lineRule="exact"/>
        <w:jc w:val="center"/>
        <w:rPr>
          <w:rFonts w:ascii="宋体" w:eastAsia="宋体" w:hAnsi="宋体" w:cs="宋体"/>
          <w:b/>
          <w:bCs/>
          <w:sz w:val="28"/>
          <w:szCs w:val="28"/>
          <w:lang w:eastAsia="zh-CN"/>
        </w:rPr>
      </w:pPr>
      <w:r>
        <w:rPr>
          <w:rFonts w:ascii="宋体" w:eastAsia="宋体" w:hAnsi="宋体" w:cs="宋体" w:hint="eastAsia"/>
          <w:b/>
          <w:bCs/>
          <w:spacing w:val="-10"/>
          <w:sz w:val="28"/>
          <w:szCs w:val="28"/>
          <w:lang w:eastAsia="zh-CN"/>
        </w:rPr>
        <w:t>江苏科技大学长山校区教室课桌椅采购需求</w:t>
      </w:r>
    </w:p>
    <w:p w:rsidR="00D876F7" w:rsidRDefault="00B72A3E">
      <w:pPr>
        <w:spacing w:line="400" w:lineRule="exact"/>
        <w:ind w:left="610"/>
        <w:rPr>
          <w:rFonts w:ascii="宋体" w:eastAsia="宋体" w:hAnsi="宋体" w:cs="宋体"/>
          <w:b/>
          <w:bCs/>
          <w:sz w:val="24"/>
          <w:szCs w:val="24"/>
          <w:lang w:eastAsia="zh-CN"/>
        </w:rPr>
      </w:pPr>
      <w:r>
        <w:rPr>
          <w:rFonts w:ascii="宋体" w:eastAsia="宋体" w:hAnsi="宋体" w:cs="宋体" w:hint="eastAsia"/>
          <w:b/>
          <w:bCs/>
          <w:spacing w:val="-6"/>
          <w:sz w:val="24"/>
          <w:szCs w:val="24"/>
          <w:lang w:eastAsia="zh-CN"/>
        </w:rPr>
        <w:t>一、项目基本情况：</w:t>
      </w:r>
    </w:p>
    <w:p w:rsidR="00D876F7" w:rsidRDefault="00B72A3E">
      <w:pPr>
        <w:spacing w:line="400" w:lineRule="exact"/>
        <w:ind w:left="608"/>
        <w:rPr>
          <w:rFonts w:ascii="宋体" w:eastAsia="宋体" w:hAnsi="宋体" w:cs="宋体"/>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项目名称：</w:t>
      </w:r>
      <w:bookmarkStart w:id="0" w:name="OLE_LINK3"/>
      <w:r>
        <w:rPr>
          <w:rFonts w:ascii="宋体" w:eastAsia="宋体" w:hAnsi="宋体" w:cs="宋体" w:hint="eastAsia"/>
          <w:sz w:val="24"/>
          <w:szCs w:val="24"/>
          <w:lang w:eastAsia="zh-CN"/>
        </w:rPr>
        <w:t>江苏科技大学长山校区教室课桌椅采购</w:t>
      </w:r>
      <w:bookmarkEnd w:id="0"/>
    </w:p>
    <w:p w:rsidR="00D876F7" w:rsidRDefault="00B72A3E">
      <w:pPr>
        <w:spacing w:line="400" w:lineRule="exact"/>
        <w:ind w:left="608"/>
        <w:rPr>
          <w:rFonts w:ascii="宋体" w:eastAsia="宋体" w:hAnsi="宋体" w:cs="宋体"/>
          <w:sz w:val="24"/>
          <w:szCs w:val="24"/>
          <w:lang w:eastAsia="zh-CN"/>
        </w:rPr>
      </w:pPr>
      <w:r>
        <w:rPr>
          <w:rFonts w:ascii="宋体" w:eastAsia="宋体" w:hAnsi="宋体" w:cs="宋体" w:hint="eastAsia"/>
          <w:spacing w:val="-3"/>
          <w:sz w:val="24"/>
          <w:szCs w:val="24"/>
          <w:lang w:eastAsia="zh-CN"/>
        </w:rPr>
        <w:t>2.</w:t>
      </w:r>
      <w:r>
        <w:rPr>
          <w:rFonts w:ascii="宋体" w:eastAsia="宋体" w:hAnsi="宋体" w:cs="宋体" w:hint="eastAsia"/>
          <w:spacing w:val="-3"/>
          <w:sz w:val="24"/>
          <w:szCs w:val="24"/>
          <w:lang w:eastAsia="zh-CN"/>
        </w:rPr>
        <w:t>预算金额：人民币</w:t>
      </w:r>
      <w:r>
        <w:rPr>
          <w:rFonts w:ascii="宋体" w:eastAsia="宋体" w:hAnsi="宋体" w:cs="宋体"/>
          <w:spacing w:val="-3"/>
          <w:sz w:val="24"/>
          <w:szCs w:val="24"/>
          <w:lang w:eastAsia="zh-CN"/>
        </w:rPr>
        <w:t>109500</w:t>
      </w:r>
      <w:r>
        <w:rPr>
          <w:rFonts w:ascii="宋体" w:eastAsia="宋体" w:hAnsi="宋体" w:cs="宋体" w:hint="eastAsia"/>
          <w:spacing w:val="-3"/>
          <w:sz w:val="24"/>
          <w:szCs w:val="24"/>
          <w:lang w:eastAsia="zh-CN"/>
        </w:rPr>
        <w:t>元</w:t>
      </w:r>
      <w:r>
        <w:rPr>
          <w:rFonts w:ascii="宋体" w:eastAsia="宋体" w:hAnsi="宋体" w:cs="宋体" w:hint="eastAsia"/>
          <w:spacing w:val="-44"/>
          <w:sz w:val="24"/>
          <w:szCs w:val="24"/>
          <w:lang w:eastAsia="zh-CN"/>
        </w:rPr>
        <w:t>，</w:t>
      </w:r>
      <w:r>
        <w:rPr>
          <w:rFonts w:ascii="宋体" w:eastAsia="宋体" w:hAnsi="宋体" w:cs="宋体" w:hint="eastAsia"/>
          <w:spacing w:val="-3"/>
          <w:sz w:val="24"/>
          <w:szCs w:val="24"/>
          <w:lang w:eastAsia="zh-CN"/>
        </w:rPr>
        <w:t>报价超过项目预算为无效报价，按照无效响应处理。</w:t>
      </w:r>
    </w:p>
    <w:p w:rsidR="00D876F7" w:rsidRDefault="00B72A3E">
      <w:pPr>
        <w:spacing w:line="400" w:lineRule="exact"/>
        <w:ind w:left="122" w:right="115" w:firstLine="479"/>
        <w:jc w:val="both"/>
        <w:rPr>
          <w:rFonts w:ascii="宋体" w:eastAsia="宋体" w:hAnsi="宋体" w:cs="宋体"/>
          <w:spacing w:val="-4"/>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采购需求：采购课桌椅</w:t>
      </w:r>
      <w:r>
        <w:rPr>
          <w:rFonts w:ascii="宋体" w:eastAsia="宋体" w:hAnsi="宋体" w:cs="宋体"/>
          <w:spacing w:val="1"/>
          <w:sz w:val="24"/>
          <w:szCs w:val="24"/>
          <w:lang w:eastAsia="zh-CN"/>
        </w:rPr>
        <w:t>365</w:t>
      </w:r>
      <w:r>
        <w:rPr>
          <w:rFonts w:ascii="宋体" w:eastAsia="宋体" w:hAnsi="宋体" w:cs="宋体" w:hint="eastAsia"/>
          <w:spacing w:val="1"/>
          <w:sz w:val="24"/>
          <w:szCs w:val="24"/>
          <w:lang w:eastAsia="zh-CN"/>
        </w:rPr>
        <w:t>套</w:t>
      </w:r>
      <w:r>
        <w:rPr>
          <w:rFonts w:ascii="宋体" w:eastAsia="宋体" w:hAnsi="宋体" w:cs="宋体" w:hint="eastAsia"/>
          <w:spacing w:val="-4"/>
          <w:sz w:val="24"/>
          <w:szCs w:val="24"/>
          <w:lang w:eastAsia="zh-CN"/>
        </w:rPr>
        <w:t>，</w:t>
      </w:r>
      <w:r>
        <w:rPr>
          <w:rFonts w:ascii="宋体" w:eastAsia="宋体" w:hAnsi="宋体" w:cs="宋体" w:hint="eastAsia"/>
          <w:spacing w:val="-2"/>
          <w:sz w:val="24"/>
          <w:szCs w:val="24"/>
          <w:lang w:eastAsia="zh-CN"/>
        </w:rPr>
        <w:t>项目具体实施要求见本项目需求。</w:t>
      </w:r>
    </w:p>
    <w:p w:rsidR="00D876F7" w:rsidRDefault="00B72A3E">
      <w:pPr>
        <w:spacing w:line="400" w:lineRule="exact"/>
        <w:ind w:left="614"/>
        <w:rPr>
          <w:rFonts w:ascii="宋体" w:eastAsia="宋体" w:hAnsi="宋体" w:cs="宋体"/>
          <w:spacing w:val="-3"/>
          <w:sz w:val="24"/>
          <w:szCs w:val="24"/>
          <w:lang w:eastAsia="zh-CN"/>
        </w:rPr>
      </w:pPr>
      <w:r>
        <w:rPr>
          <w:rFonts w:ascii="宋体" w:eastAsia="宋体" w:hAnsi="宋体" w:cs="宋体" w:hint="eastAsia"/>
          <w:spacing w:val="-1"/>
          <w:sz w:val="24"/>
          <w:szCs w:val="24"/>
          <w:lang w:eastAsia="zh-CN"/>
        </w:rPr>
        <w:t>4.</w:t>
      </w:r>
      <w:r>
        <w:rPr>
          <w:rFonts w:ascii="宋体" w:eastAsia="宋体" w:hAnsi="宋体" w:cs="宋体" w:hint="eastAsia"/>
          <w:spacing w:val="-1"/>
          <w:sz w:val="24"/>
          <w:szCs w:val="24"/>
          <w:lang w:eastAsia="zh-CN"/>
        </w:rPr>
        <w:t>交货地点：江苏科技大学长山校区</w:t>
      </w:r>
    </w:p>
    <w:p w:rsidR="00D876F7" w:rsidRDefault="00B72A3E">
      <w:pPr>
        <w:spacing w:line="400" w:lineRule="exact"/>
        <w:ind w:left="122" w:right="115" w:firstLine="479"/>
        <w:jc w:val="both"/>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5.</w:t>
      </w:r>
      <w:r>
        <w:rPr>
          <w:rFonts w:ascii="宋体" w:eastAsia="宋体" w:hAnsi="宋体" w:cs="宋体" w:hint="eastAsia"/>
          <w:color w:val="auto"/>
          <w:spacing w:val="1"/>
          <w:sz w:val="24"/>
          <w:szCs w:val="24"/>
          <w:lang w:eastAsia="zh-CN"/>
        </w:rPr>
        <w:t>本项目的特定资格要求：无</w:t>
      </w:r>
    </w:p>
    <w:p w:rsidR="00D876F7" w:rsidRDefault="00B72A3E">
      <w:pPr>
        <w:spacing w:line="400" w:lineRule="exact"/>
        <w:ind w:left="615"/>
        <w:rPr>
          <w:rFonts w:ascii="宋体" w:eastAsia="宋体" w:hAnsi="宋体" w:cs="宋体"/>
          <w:spacing w:val="1"/>
          <w:sz w:val="24"/>
          <w:szCs w:val="24"/>
          <w:lang w:eastAsia="zh-CN"/>
        </w:rPr>
      </w:pPr>
      <w:r>
        <w:rPr>
          <w:rFonts w:ascii="宋体" w:eastAsia="宋体" w:hAnsi="宋体" w:cs="宋体" w:hint="eastAsia"/>
          <w:spacing w:val="-3"/>
          <w:sz w:val="24"/>
          <w:szCs w:val="24"/>
          <w:lang w:eastAsia="zh-CN"/>
        </w:rPr>
        <w:t>6.</w:t>
      </w:r>
      <w:r>
        <w:rPr>
          <w:rFonts w:ascii="宋体" w:eastAsia="宋体" w:hAnsi="宋体" w:cs="宋体" w:hint="eastAsia"/>
          <w:spacing w:val="-4"/>
          <w:sz w:val="24"/>
          <w:szCs w:val="24"/>
          <w:lang w:eastAsia="zh-CN"/>
        </w:rPr>
        <w:t>本项目不接受联合体投标。</w:t>
      </w:r>
    </w:p>
    <w:p w:rsidR="00D876F7" w:rsidRDefault="00B72A3E">
      <w:pPr>
        <w:spacing w:line="400" w:lineRule="exact"/>
        <w:ind w:firstLineChars="200" w:firstLine="474"/>
        <w:rPr>
          <w:rFonts w:ascii="宋体" w:eastAsia="宋体" w:hAnsi="宋体" w:cs="宋体"/>
          <w:sz w:val="24"/>
          <w:szCs w:val="24"/>
          <w:lang w:eastAsia="zh-CN"/>
        </w:rPr>
      </w:pPr>
      <w:r>
        <w:rPr>
          <w:rFonts w:ascii="宋体" w:eastAsia="宋体" w:hAnsi="宋体" w:cs="宋体" w:hint="eastAsia"/>
          <w:b/>
          <w:bCs/>
          <w:spacing w:val="-4"/>
          <w:sz w:val="24"/>
          <w:szCs w:val="24"/>
          <w:lang w:eastAsia="zh-CN"/>
        </w:rPr>
        <w:t>二、货物参数</w:t>
      </w:r>
    </w:p>
    <w:tbl>
      <w:tblPr>
        <w:tblStyle w:val="aa"/>
        <w:tblW w:w="10137" w:type="dxa"/>
        <w:tblInd w:w="-459" w:type="dxa"/>
        <w:tblLayout w:type="fixed"/>
        <w:tblLook w:val="04A0" w:firstRow="1" w:lastRow="0" w:firstColumn="1" w:lastColumn="0" w:noHBand="0" w:noVBand="1"/>
      </w:tblPr>
      <w:tblGrid>
        <w:gridCol w:w="1855"/>
        <w:gridCol w:w="8282"/>
      </w:tblGrid>
      <w:tr w:rsidR="00D876F7">
        <w:trPr>
          <w:trHeight w:val="703"/>
        </w:trPr>
        <w:tc>
          <w:tcPr>
            <w:tcW w:w="1855" w:type="dxa"/>
            <w:vAlign w:val="center"/>
          </w:tcPr>
          <w:p w:rsidR="00D876F7" w:rsidRDefault="00B72A3E">
            <w:pPr>
              <w:rPr>
                <w:rFonts w:ascii="宋体" w:eastAsia="宋体" w:hAnsi="宋体" w:cs="宋体"/>
                <w:b/>
                <w:sz w:val="24"/>
                <w:szCs w:val="24"/>
              </w:rPr>
            </w:pPr>
            <w:r>
              <w:rPr>
                <w:rFonts w:ascii="宋体" w:eastAsia="宋体" w:hAnsi="宋体" w:cs="宋体" w:hint="eastAsia"/>
                <w:sz w:val="24"/>
                <w:szCs w:val="24"/>
              </w:rPr>
              <w:t>产品名称</w:t>
            </w:r>
          </w:p>
        </w:tc>
        <w:tc>
          <w:tcPr>
            <w:tcW w:w="8282" w:type="dxa"/>
            <w:vAlign w:val="center"/>
          </w:tcPr>
          <w:p w:rsidR="00D876F7" w:rsidRDefault="00B72A3E">
            <w:pPr>
              <w:rPr>
                <w:rFonts w:ascii="宋体" w:eastAsia="宋体" w:hAnsi="宋体" w:cs="宋体"/>
                <w:b/>
                <w:sz w:val="24"/>
                <w:szCs w:val="24"/>
              </w:rPr>
            </w:pPr>
            <w:r>
              <w:rPr>
                <w:rFonts w:ascii="宋体" w:eastAsia="宋体" w:hAnsi="宋体" w:cs="宋体" w:hint="eastAsia"/>
                <w:sz w:val="24"/>
                <w:szCs w:val="24"/>
              </w:rPr>
              <w:t>技术指标及参数</w:t>
            </w:r>
          </w:p>
        </w:tc>
      </w:tr>
      <w:tr w:rsidR="00D876F7">
        <w:trPr>
          <w:trHeight w:val="360"/>
        </w:trPr>
        <w:tc>
          <w:tcPr>
            <w:tcW w:w="1855" w:type="dxa"/>
            <w:vAlign w:val="center"/>
          </w:tcPr>
          <w:p w:rsidR="00D876F7" w:rsidRDefault="00B72A3E">
            <w:pPr>
              <w:jc w:val="center"/>
              <w:rPr>
                <w:rFonts w:ascii="宋体" w:eastAsia="宋体" w:hAnsi="宋体" w:cs="宋体"/>
                <w:b/>
                <w:sz w:val="24"/>
                <w:szCs w:val="24"/>
              </w:rPr>
            </w:pPr>
            <w:r>
              <w:rPr>
                <w:rFonts w:ascii="宋体" w:eastAsia="宋体" w:hAnsi="宋体" w:cs="宋体" w:hint="eastAsia"/>
                <w:sz w:val="24"/>
                <w:szCs w:val="24"/>
              </w:rPr>
              <w:t>钢制排椅</w:t>
            </w:r>
            <w:r>
              <w:rPr>
                <w:rFonts w:ascii="宋体" w:eastAsia="宋体" w:hAnsi="宋体" w:cs="宋体" w:hint="eastAsia"/>
                <w:b/>
                <w:noProof/>
                <w:sz w:val="24"/>
                <w:szCs w:val="24"/>
                <w:lang w:eastAsia="zh-CN"/>
              </w:rPr>
              <w:drawing>
                <wp:inline distT="0" distB="0" distL="114300" distR="114300">
                  <wp:extent cx="1116965" cy="903605"/>
                  <wp:effectExtent l="19050" t="0" r="6873" b="0"/>
                  <wp:docPr id="20" name="图片 3" descr="微信图片_2024050811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微信图片_20240508110743"/>
                          <pic:cNvPicPr>
                            <a:picLocks noChangeAspect="1"/>
                          </pic:cNvPicPr>
                        </pic:nvPicPr>
                        <pic:blipFill>
                          <a:blip r:embed="rId8" cstate="print"/>
                          <a:stretch>
                            <a:fillRect/>
                          </a:stretch>
                        </pic:blipFill>
                        <pic:spPr>
                          <a:xfrm>
                            <a:off x="0" y="0"/>
                            <a:ext cx="1122013" cy="907762"/>
                          </a:xfrm>
                          <a:prstGeom prst="rect">
                            <a:avLst/>
                          </a:prstGeom>
                        </pic:spPr>
                      </pic:pic>
                    </a:graphicData>
                  </a:graphic>
                </wp:inline>
              </w:drawing>
            </w:r>
          </w:p>
        </w:tc>
        <w:tc>
          <w:tcPr>
            <w:tcW w:w="8282" w:type="dxa"/>
          </w:tcPr>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规格：</w:t>
            </w:r>
            <w:r>
              <w:rPr>
                <w:rFonts w:ascii="宋体" w:eastAsia="宋体" w:hAnsi="宋体" w:cs="宋体" w:hint="eastAsia"/>
                <w:sz w:val="24"/>
                <w:szCs w:val="24"/>
                <w:shd w:val="clear" w:color="auto" w:fill="FFFFFF"/>
                <w:lang w:eastAsia="zh-CN"/>
              </w:rPr>
              <w:t>座椅总高：</w:t>
            </w:r>
            <w:r>
              <w:rPr>
                <w:rFonts w:ascii="宋体" w:eastAsia="宋体" w:hAnsi="宋体" w:cs="宋体" w:hint="eastAsia"/>
                <w:sz w:val="24"/>
                <w:szCs w:val="24"/>
                <w:shd w:val="clear" w:color="auto" w:fill="FFFFFF"/>
                <w:lang w:eastAsia="zh-CN"/>
              </w:rPr>
              <w:t>930mm</w:t>
            </w:r>
            <w:r>
              <w:rPr>
                <w:rFonts w:ascii="宋体" w:eastAsia="宋体" w:hAnsi="宋体" w:cs="宋体" w:hint="eastAsia"/>
                <w:sz w:val="24"/>
                <w:szCs w:val="24"/>
                <w:shd w:val="clear" w:color="auto" w:fill="FFFFFF"/>
                <w:lang w:eastAsia="zh-CN"/>
              </w:rPr>
              <w:t>（±</w:t>
            </w:r>
            <w:r>
              <w:rPr>
                <w:rFonts w:ascii="宋体" w:eastAsia="宋体" w:hAnsi="宋体" w:cs="宋体" w:hint="eastAsia"/>
                <w:sz w:val="24"/>
                <w:szCs w:val="24"/>
                <w:shd w:val="clear" w:color="auto" w:fill="FFFFFF"/>
                <w:lang w:eastAsia="zh-CN"/>
              </w:rPr>
              <w:t>5mm</w:t>
            </w:r>
            <w:r>
              <w:rPr>
                <w:rFonts w:ascii="宋体" w:eastAsia="宋体" w:hAnsi="宋体" w:cs="宋体" w:hint="eastAsia"/>
                <w:sz w:val="24"/>
                <w:szCs w:val="24"/>
                <w:shd w:val="clear" w:color="auto" w:fill="FFFFFF"/>
                <w:lang w:eastAsia="zh-CN"/>
              </w:rPr>
              <w:t>），座高：</w:t>
            </w:r>
            <w:r>
              <w:rPr>
                <w:rFonts w:ascii="宋体" w:eastAsia="宋体" w:hAnsi="宋体" w:cs="宋体" w:hint="eastAsia"/>
                <w:sz w:val="24"/>
                <w:szCs w:val="24"/>
                <w:shd w:val="clear" w:color="auto" w:fill="FFFFFF"/>
                <w:lang w:eastAsia="zh-CN"/>
              </w:rPr>
              <w:t>450mm</w:t>
            </w:r>
            <w:r>
              <w:rPr>
                <w:rFonts w:ascii="宋体" w:eastAsia="宋体" w:hAnsi="宋体" w:cs="宋体" w:hint="eastAsia"/>
                <w:sz w:val="24"/>
                <w:szCs w:val="24"/>
                <w:shd w:val="clear" w:color="auto" w:fill="FFFFFF"/>
                <w:lang w:eastAsia="zh-CN"/>
              </w:rPr>
              <w:t>（±</w:t>
            </w:r>
            <w:r>
              <w:rPr>
                <w:rFonts w:ascii="宋体" w:eastAsia="宋体" w:hAnsi="宋体" w:cs="宋体" w:hint="eastAsia"/>
                <w:sz w:val="24"/>
                <w:szCs w:val="24"/>
                <w:shd w:val="clear" w:color="auto" w:fill="FFFFFF"/>
                <w:lang w:eastAsia="zh-CN"/>
              </w:rPr>
              <w:t>5mm</w:t>
            </w:r>
            <w:r>
              <w:rPr>
                <w:rFonts w:ascii="宋体" w:eastAsia="宋体" w:hAnsi="宋体" w:cs="宋体" w:hint="eastAsia"/>
                <w:sz w:val="24"/>
                <w:szCs w:val="24"/>
                <w:shd w:val="clear" w:color="auto" w:fill="FFFFFF"/>
                <w:lang w:eastAsia="zh-CN"/>
              </w:rPr>
              <w:t>），最小排距：</w:t>
            </w:r>
            <w:r>
              <w:rPr>
                <w:rFonts w:ascii="宋体" w:eastAsia="宋体" w:hAnsi="宋体" w:cs="宋体" w:hint="eastAsia"/>
                <w:sz w:val="24"/>
                <w:szCs w:val="24"/>
                <w:shd w:val="clear" w:color="auto" w:fill="FFFFFF"/>
                <w:lang w:eastAsia="zh-CN"/>
              </w:rPr>
              <w:t>900mm</w:t>
            </w:r>
            <w:r>
              <w:rPr>
                <w:rFonts w:ascii="宋体" w:eastAsia="宋体" w:hAnsi="宋体" w:cs="宋体" w:hint="eastAsia"/>
                <w:sz w:val="24"/>
                <w:szCs w:val="24"/>
                <w:shd w:val="clear" w:color="auto" w:fill="FFFFFF"/>
                <w:lang w:eastAsia="zh-CN"/>
              </w:rPr>
              <w:t>。</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站脚：采用优质椭圆形</w:t>
            </w:r>
            <w:r>
              <w:rPr>
                <w:rFonts w:ascii="宋体" w:eastAsia="宋体" w:hAnsi="宋体" w:cs="宋体" w:hint="eastAsia"/>
                <w:sz w:val="24"/>
                <w:szCs w:val="24"/>
                <w:lang w:eastAsia="zh-CN"/>
              </w:rPr>
              <w:t>40mm*80mm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5mm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*1.5mm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0.2mm</w:t>
            </w:r>
            <w:r>
              <w:rPr>
                <w:rFonts w:ascii="宋体" w:eastAsia="宋体" w:hAnsi="宋体" w:cs="宋体" w:hint="eastAsia"/>
                <w:sz w:val="24"/>
                <w:szCs w:val="24"/>
                <w:lang w:eastAsia="zh-CN"/>
              </w:rPr>
              <w:t>），经模具冲压，焊接，表面经打磨、喷淋清洗、静电喷粉、高温锔炉等工序精制而成，附着力强、耐腐蚀、不生锈、经久耐用。上端封口采用</w:t>
            </w:r>
            <w:r>
              <w:rPr>
                <w:rFonts w:ascii="宋体" w:eastAsia="宋体" w:hAnsi="宋体" w:cs="宋体" w:hint="eastAsia"/>
                <w:sz w:val="24"/>
                <w:szCs w:val="24"/>
                <w:lang w:eastAsia="zh-CN"/>
              </w:rPr>
              <w:t>1.0mm</w:t>
            </w:r>
            <w:r>
              <w:rPr>
                <w:rFonts w:ascii="宋体" w:eastAsia="宋体" w:hAnsi="宋体" w:cs="宋体" w:hint="eastAsia"/>
                <w:sz w:val="24"/>
                <w:szCs w:val="24"/>
                <w:lang w:eastAsia="zh-CN"/>
              </w:rPr>
              <w:t>厚冷轧钢板经模具冲压成型，焊接封口。每只站脚配</w:t>
            </w:r>
            <w:r>
              <w:rPr>
                <w:rFonts w:ascii="宋体" w:eastAsia="宋体" w:hAnsi="宋体" w:cs="宋体" w:hint="eastAsia"/>
                <w:sz w:val="24"/>
                <w:szCs w:val="24"/>
                <w:lang w:eastAsia="zh-CN"/>
              </w:rPr>
              <w:t>2</w:t>
            </w:r>
            <w:r>
              <w:rPr>
                <w:rFonts w:ascii="宋体" w:eastAsia="宋体" w:hAnsi="宋体" w:cs="宋体" w:hint="eastAsia"/>
                <w:sz w:val="24"/>
                <w:szCs w:val="24"/>
                <w:lang w:eastAsia="zh-CN"/>
              </w:rPr>
              <w:t>个塑料地脚盖，遮挡地角螺丝孔，使整体造型美观、防尘、方便打扫卫生。</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座板：采用多层旋切木皮经模具热压成型并面贴防火板精制而成，牢固耐用，不褪色，板材厚度</w:t>
            </w:r>
            <w:r>
              <w:rPr>
                <w:rFonts w:ascii="宋体" w:eastAsia="宋体" w:hAnsi="宋体" w:cs="宋体" w:hint="eastAsia"/>
                <w:sz w:val="24"/>
                <w:szCs w:val="24"/>
                <w:lang w:eastAsia="zh-CN"/>
              </w:rPr>
              <w:t>15mm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1mm</w:t>
            </w:r>
            <w:r>
              <w:rPr>
                <w:rFonts w:ascii="宋体" w:eastAsia="宋体" w:hAnsi="宋体" w:cs="宋体" w:hint="eastAsia"/>
                <w:sz w:val="24"/>
                <w:szCs w:val="24"/>
                <w:lang w:eastAsia="zh-CN"/>
              </w:rPr>
              <w:t>）。座板与翻转机构采用穿透方式连接，板面配有特定螺套，使用</w:t>
            </w:r>
            <w:r>
              <w:rPr>
                <w:rFonts w:ascii="宋体" w:eastAsia="宋体" w:hAnsi="宋体" w:cs="宋体" w:hint="eastAsia"/>
                <w:sz w:val="24"/>
                <w:szCs w:val="24"/>
                <w:lang w:eastAsia="zh-CN"/>
              </w:rPr>
              <w:t>M8</w:t>
            </w:r>
            <w:r>
              <w:rPr>
                <w:rFonts w:ascii="宋体" w:eastAsia="宋体" w:hAnsi="宋体" w:cs="宋体" w:hint="eastAsia"/>
                <w:sz w:val="24"/>
                <w:szCs w:val="24"/>
                <w:lang w:eastAsia="zh-CN"/>
              </w:rPr>
              <w:t>圆柱头六角螺</w:t>
            </w:r>
            <w:r>
              <w:rPr>
                <w:rFonts w:ascii="宋体" w:eastAsia="宋体" w:hAnsi="宋体" w:cs="宋体" w:hint="eastAsia"/>
                <w:sz w:val="24"/>
                <w:szCs w:val="24"/>
                <w:lang w:eastAsia="zh-CN"/>
              </w:rPr>
              <w:t>丝连接固定。</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背板：采用多层旋切木皮经模具热压成型并面贴防火板精制而成，牢固耐用，不褪色，板材厚度</w:t>
            </w:r>
            <w:r>
              <w:rPr>
                <w:rFonts w:ascii="宋体" w:eastAsia="宋体" w:hAnsi="宋体" w:cs="宋体" w:hint="eastAsia"/>
                <w:sz w:val="24"/>
                <w:szCs w:val="24"/>
                <w:lang w:eastAsia="zh-CN"/>
              </w:rPr>
              <w:t>10mm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1mm</w:t>
            </w:r>
            <w:r>
              <w:rPr>
                <w:rFonts w:ascii="宋体" w:eastAsia="宋体" w:hAnsi="宋体" w:cs="宋体" w:hint="eastAsia"/>
                <w:sz w:val="24"/>
                <w:szCs w:val="24"/>
                <w:lang w:eastAsia="zh-CN"/>
              </w:rPr>
              <w:t>）。</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背靠架：采用优质冷轧钢板厚度</w:t>
            </w:r>
            <w:r>
              <w:rPr>
                <w:rFonts w:ascii="宋体" w:eastAsia="宋体" w:hAnsi="宋体" w:cs="宋体" w:hint="eastAsia"/>
                <w:sz w:val="24"/>
                <w:szCs w:val="24"/>
                <w:lang w:eastAsia="zh-CN"/>
              </w:rPr>
              <w:t>1.2mm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0.2mm</w:t>
            </w:r>
            <w:r>
              <w:rPr>
                <w:rFonts w:ascii="宋体" w:eastAsia="宋体" w:hAnsi="宋体" w:cs="宋体" w:hint="eastAsia"/>
                <w:sz w:val="24"/>
                <w:szCs w:val="24"/>
                <w:lang w:eastAsia="zh-CN"/>
              </w:rPr>
              <w:t>），经模具冲压折弯成型后焊接而成，表面经喷淋清洗、静电喷涂，高温固化成型，表面光滑、平整。</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写字板：采用优质环保刨花板，经模具热压成型并面贴防火板精制而成，写字板前沿采用后成型半圆边工艺，两侧采用</w:t>
            </w:r>
            <w:r>
              <w:rPr>
                <w:rFonts w:ascii="宋体" w:eastAsia="宋体" w:hAnsi="宋体" w:cs="宋体" w:hint="eastAsia"/>
                <w:sz w:val="24"/>
                <w:szCs w:val="24"/>
                <w:lang w:eastAsia="zh-CN"/>
              </w:rPr>
              <w:t>PVC</w:t>
            </w:r>
            <w:r>
              <w:rPr>
                <w:rFonts w:ascii="宋体" w:eastAsia="宋体" w:hAnsi="宋体" w:cs="宋体" w:hint="eastAsia"/>
                <w:sz w:val="24"/>
                <w:szCs w:val="24"/>
                <w:lang w:eastAsia="zh-CN"/>
              </w:rPr>
              <w:t>封边，写字板前端靠拢排椅站脚，减少缝隙，整体结构牢固耐用，不褪色，板材厚度</w:t>
            </w:r>
            <w:r>
              <w:rPr>
                <w:rFonts w:ascii="宋体" w:eastAsia="宋体" w:hAnsi="宋体" w:cs="宋体" w:hint="eastAsia"/>
                <w:sz w:val="24"/>
                <w:szCs w:val="24"/>
                <w:lang w:eastAsia="zh-CN"/>
              </w:rPr>
              <w:t>25mm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1mm</w:t>
            </w:r>
            <w:r>
              <w:rPr>
                <w:rFonts w:ascii="宋体" w:eastAsia="宋体" w:hAnsi="宋体" w:cs="宋体" w:hint="eastAsia"/>
                <w:sz w:val="24"/>
                <w:szCs w:val="24"/>
                <w:lang w:eastAsia="zh-CN"/>
              </w:rPr>
              <w:t>）。</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shd w:val="clear" w:color="auto" w:fill="FFFFFF"/>
                <w:lang w:eastAsia="zh-CN"/>
              </w:rPr>
              <w:t>★</w:t>
            </w:r>
            <w:r>
              <w:rPr>
                <w:rFonts w:ascii="宋体" w:eastAsia="宋体" w:hAnsi="宋体" w:cs="宋体" w:hint="eastAsia"/>
                <w:sz w:val="24"/>
                <w:szCs w:val="24"/>
                <w:lang w:eastAsia="zh-CN"/>
              </w:rPr>
              <w:t>6.</w:t>
            </w:r>
            <w:r>
              <w:rPr>
                <w:rFonts w:ascii="宋体" w:eastAsia="宋体" w:hAnsi="宋体" w:cs="宋体" w:hint="eastAsia"/>
                <w:sz w:val="24"/>
                <w:szCs w:val="24"/>
                <w:lang w:eastAsia="zh-CN"/>
              </w:rPr>
              <w:t>座板</w:t>
            </w:r>
            <w:r>
              <w:rPr>
                <w:rFonts w:ascii="宋体" w:eastAsia="宋体" w:hAnsi="宋体" w:cs="宋体" w:hint="eastAsia"/>
                <w:color w:val="auto"/>
                <w:sz w:val="24"/>
                <w:szCs w:val="24"/>
                <w:lang w:eastAsia="zh-CN"/>
              </w:rPr>
              <w:t>翻转机构：</w:t>
            </w:r>
            <w:r>
              <w:rPr>
                <w:rFonts w:ascii="宋体" w:eastAsia="宋体" w:hAnsi="宋体" w:cs="宋体" w:hint="eastAsia"/>
                <w:color w:val="auto"/>
                <w:sz w:val="24"/>
                <w:szCs w:val="24"/>
                <w:shd w:val="clear" w:color="auto" w:fill="FFFFFF"/>
                <w:lang w:eastAsia="zh-CN"/>
              </w:rPr>
              <w:t>座托采</w:t>
            </w:r>
            <w:r>
              <w:rPr>
                <w:rFonts w:ascii="宋体" w:eastAsia="宋体" w:hAnsi="宋体" w:cs="宋体" w:hint="eastAsia"/>
                <w:color w:val="auto"/>
                <w:sz w:val="24"/>
                <w:szCs w:val="24"/>
                <w:shd w:val="clear" w:color="auto" w:fill="FFFFFF"/>
                <w:lang w:eastAsia="zh-CN"/>
              </w:rPr>
              <w:t>用</w:t>
            </w:r>
            <w:r>
              <w:rPr>
                <w:rFonts w:ascii="宋体" w:eastAsia="宋体" w:hAnsi="宋体" w:cs="宋体" w:hint="eastAsia"/>
                <w:color w:val="auto"/>
                <w:sz w:val="24"/>
                <w:szCs w:val="24"/>
                <w:shd w:val="clear" w:color="auto" w:fill="FFFFFF"/>
                <w:lang w:eastAsia="zh-CN"/>
              </w:rPr>
              <w:t>3</w:t>
            </w:r>
            <w:r>
              <w:rPr>
                <w:rFonts w:ascii="宋体" w:eastAsia="宋体" w:hAnsi="宋体" w:cs="宋体" w:hint="eastAsia"/>
                <w:sz w:val="24"/>
                <w:szCs w:val="24"/>
                <w:shd w:val="clear" w:color="auto" w:fill="FFFFFF"/>
                <w:lang w:eastAsia="zh-CN"/>
              </w:rPr>
              <w:t>mm</w:t>
            </w:r>
            <w:r>
              <w:rPr>
                <w:rFonts w:ascii="宋体" w:eastAsia="宋体" w:hAnsi="宋体" w:cs="宋体" w:hint="eastAsia"/>
                <w:sz w:val="24"/>
                <w:szCs w:val="24"/>
                <w:shd w:val="clear" w:color="auto" w:fill="FFFFFF"/>
                <w:lang w:eastAsia="zh-CN"/>
              </w:rPr>
              <w:t>（±</w:t>
            </w:r>
            <w:r>
              <w:rPr>
                <w:rFonts w:ascii="宋体" w:eastAsia="宋体" w:hAnsi="宋体" w:cs="宋体" w:hint="eastAsia"/>
                <w:sz w:val="24"/>
                <w:szCs w:val="24"/>
                <w:shd w:val="clear" w:color="auto" w:fill="FFFFFF"/>
                <w:lang w:eastAsia="zh-CN"/>
              </w:rPr>
              <w:t>1mm</w:t>
            </w:r>
            <w:r>
              <w:rPr>
                <w:rFonts w:ascii="宋体" w:eastAsia="宋体" w:hAnsi="宋体" w:cs="宋体" w:hint="eastAsia"/>
                <w:sz w:val="24"/>
                <w:szCs w:val="24"/>
                <w:shd w:val="clear" w:color="auto" w:fill="FFFFFF"/>
                <w:lang w:eastAsia="zh-CN"/>
              </w:rPr>
              <w:t>）厚优质冷轧钢板经模具冲压而成，采用专用螺丝与座板相结合。座托支撑件件采用</w:t>
            </w:r>
            <w:r>
              <w:rPr>
                <w:rFonts w:ascii="宋体" w:eastAsia="宋体" w:hAnsi="宋体" w:cs="宋体" w:hint="eastAsia"/>
                <w:sz w:val="24"/>
                <w:szCs w:val="24"/>
                <w:shd w:val="clear" w:color="auto" w:fill="FFFFFF"/>
                <w:lang w:eastAsia="zh-CN"/>
              </w:rPr>
              <w:t>4mm</w:t>
            </w:r>
            <w:r>
              <w:rPr>
                <w:rFonts w:ascii="宋体" w:eastAsia="宋体" w:hAnsi="宋体" w:cs="宋体" w:hint="eastAsia"/>
                <w:sz w:val="24"/>
                <w:szCs w:val="24"/>
                <w:shd w:val="clear" w:color="auto" w:fill="FFFFFF"/>
                <w:lang w:eastAsia="zh-CN"/>
              </w:rPr>
              <w:t>（±</w:t>
            </w:r>
            <w:r>
              <w:rPr>
                <w:rFonts w:ascii="宋体" w:eastAsia="宋体" w:hAnsi="宋体" w:cs="宋体" w:hint="eastAsia"/>
                <w:sz w:val="24"/>
                <w:szCs w:val="24"/>
                <w:shd w:val="clear" w:color="auto" w:fill="FFFFFF"/>
                <w:lang w:eastAsia="zh-CN"/>
              </w:rPr>
              <w:t>1mm</w:t>
            </w:r>
            <w:r>
              <w:rPr>
                <w:rFonts w:ascii="宋体" w:eastAsia="宋体" w:hAnsi="宋体" w:cs="宋体" w:hint="eastAsia"/>
                <w:sz w:val="24"/>
                <w:szCs w:val="24"/>
                <w:shd w:val="clear" w:color="auto" w:fill="FFFFFF"/>
                <w:lang w:eastAsia="zh-CN"/>
              </w:rPr>
              <w:t>）厚优质冷轧钢板经模具冲压而成并选用四颗六角螺丝与站脚连接件方管型材固定。座板翻转机构尾部穿插</w:t>
            </w:r>
            <w:r>
              <w:rPr>
                <w:rFonts w:ascii="宋体" w:eastAsia="宋体" w:hAnsi="宋体" w:cs="宋体" w:hint="eastAsia"/>
                <w:sz w:val="24"/>
                <w:szCs w:val="24"/>
                <w:shd w:val="clear" w:color="auto" w:fill="FFFFFF"/>
                <w:lang w:eastAsia="zh-CN"/>
              </w:rPr>
              <w:t>13mm</w:t>
            </w:r>
            <w:r>
              <w:rPr>
                <w:rFonts w:ascii="宋体" w:eastAsia="宋体" w:hAnsi="宋体" w:cs="宋体" w:hint="eastAsia"/>
                <w:sz w:val="24"/>
                <w:szCs w:val="24"/>
                <w:shd w:val="clear" w:color="auto" w:fill="FFFFFF"/>
                <w:lang w:eastAsia="zh-CN"/>
              </w:rPr>
              <w:t>（±</w:t>
            </w:r>
            <w:r>
              <w:rPr>
                <w:rFonts w:ascii="宋体" w:eastAsia="宋体" w:hAnsi="宋体" w:cs="宋体" w:hint="eastAsia"/>
                <w:sz w:val="24"/>
                <w:szCs w:val="24"/>
                <w:shd w:val="clear" w:color="auto" w:fill="FFFFFF"/>
                <w:lang w:eastAsia="zh-CN"/>
              </w:rPr>
              <w:t>2mm</w:t>
            </w:r>
            <w:r>
              <w:rPr>
                <w:rFonts w:ascii="宋体" w:eastAsia="宋体" w:hAnsi="宋体" w:cs="宋体" w:hint="eastAsia"/>
                <w:sz w:val="24"/>
                <w:szCs w:val="24"/>
                <w:shd w:val="clear" w:color="auto" w:fill="FFFFFF"/>
                <w:lang w:eastAsia="zh-CN"/>
              </w:rPr>
              <w:t>）六角钢筋，装有高强度左右一体扭力弹簧，增加座椅回复平衡度，增强座椅承重、复位的功能。</w:t>
            </w:r>
          </w:p>
          <w:p w:rsidR="00D876F7" w:rsidRDefault="00B72A3E">
            <w:pPr>
              <w:rPr>
                <w:rFonts w:ascii="宋体" w:eastAsia="宋体" w:hAnsi="宋体" w:cs="宋体"/>
                <w:b/>
                <w:sz w:val="24"/>
                <w:szCs w:val="24"/>
                <w:shd w:val="clear" w:color="auto" w:fill="FFFFFF"/>
                <w:lang w:eastAsia="zh-CN"/>
              </w:rPr>
            </w:pPr>
            <w:r>
              <w:rPr>
                <w:rFonts w:ascii="宋体" w:eastAsia="宋体" w:hAnsi="宋体" w:cs="宋体" w:hint="eastAsia"/>
                <w:sz w:val="24"/>
                <w:szCs w:val="24"/>
                <w:shd w:val="clear" w:color="auto" w:fill="FFFFFF"/>
                <w:lang w:eastAsia="zh-CN"/>
              </w:rPr>
              <w:t>翻转机构零部件组成详细图</w:t>
            </w:r>
          </w:p>
          <w:p w:rsidR="00D876F7" w:rsidRDefault="00B72A3E">
            <w:pPr>
              <w:rPr>
                <w:rFonts w:ascii="宋体" w:eastAsia="宋体" w:hAnsi="宋体" w:cs="宋体"/>
                <w:b/>
                <w:color w:val="000000" w:themeColor="text1"/>
                <w:sz w:val="24"/>
                <w:szCs w:val="24"/>
                <w:shd w:val="clear" w:color="auto" w:fill="FFFFFF"/>
              </w:rPr>
            </w:pPr>
            <w:r>
              <w:rPr>
                <w:rFonts w:ascii="宋体" w:eastAsia="宋体" w:hAnsi="宋体" w:cs="宋体" w:hint="eastAsia"/>
                <w:b/>
                <w:noProof/>
                <w:color w:val="auto"/>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114300</wp:posOffset>
                      </wp:positionV>
                      <wp:extent cx="1385570" cy="467995"/>
                      <wp:effectExtent l="4445" t="4445" r="19685" b="22860"/>
                      <wp:wrapNone/>
                      <wp:docPr id="2" name="文本框 2"/>
                      <wp:cNvGraphicFramePr/>
                      <a:graphic xmlns:a="http://schemas.openxmlformats.org/drawingml/2006/main">
                        <a:graphicData uri="http://schemas.microsoft.com/office/word/2010/wordprocessingShape">
                          <wps:wsp>
                            <wps:cNvSpPr txBox="1"/>
                            <wps:spPr>
                              <a:xfrm>
                                <a:off x="4859655" y="1263650"/>
                                <a:ext cx="1385570" cy="467995"/>
                              </a:xfrm>
                              <a:prstGeom prst="rect">
                                <a:avLst/>
                              </a:prstGeom>
                              <a:solidFill>
                                <a:srgbClr val="FFFFFF"/>
                              </a:solidFill>
                              <a:ln w="6350">
                                <a:solidFill>
                                  <a:prstClr val="black"/>
                                </a:solidFill>
                              </a:ln>
                              <a:effectLst/>
                            </wps:spPr>
                            <wps:txbx>
                              <w:txbxContent>
                                <w:p w:rsidR="00D876F7" w:rsidRDefault="00B72A3E">
                                  <w:pPr>
                                    <w:rPr>
                                      <w:lang w:eastAsia="zh-CN"/>
                                    </w:rPr>
                                  </w:pPr>
                                  <w:r>
                                    <w:rPr>
                                      <w:rFonts w:hint="eastAsia"/>
                                      <w:shd w:val="clear" w:color="auto" w:fill="FFFFFF"/>
                                      <w:lang w:eastAsia="zh-CN"/>
                                    </w:rPr>
                                    <w:t>高强度左右一体扭力弹簧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00.1pt;margin-top:9pt;width:109.1pt;height:3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" strokeweight=".5pt">
                      <v:textbox>
                        <w:txbxContent>
                          <w:p w:rsidR="00D876F7" w:rsidRDefault="00B72A3E">
                            <w:pPr>
                              <w:rPr>
                                <w:lang w:eastAsia="zh-CN"/>
                              </w:rPr>
                            </w:pPr>
                            <w:r>
                              <w:rPr>
                                <w:rFonts w:hint="eastAsia"/>
                                <w:shd w:val="clear" w:color="auto" w:fill="FFFFFF"/>
                                <w:lang w:eastAsia="zh-CN"/>
                              </w:rPr>
                              <w:t>高强度左右一体扭力弹簧</w:t>
                            </w:r>
                          </w:p>
                        </w:txbxContent>
                      </v:textbox>
                    </v:shape>
                  </w:pict>
                </mc:Fallback>
              </mc:AlternateContent>
            </w:r>
            <w:r>
              <w:rPr>
                <w:rFonts w:ascii="宋体" w:eastAsia="宋体" w:hAnsi="宋体" w:cs="宋体" w:hint="eastAsia"/>
                <w:b/>
                <w:noProof/>
                <w:sz w:val="24"/>
                <w:szCs w:val="24"/>
                <w:lang w:eastAsia="zh-CN"/>
              </w:rPr>
              <w:drawing>
                <wp:inline distT="0" distB="0" distL="114300" distR="114300">
                  <wp:extent cx="2005330" cy="1299845"/>
                  <wp:effectExtent l="0" t="0" r="13970" b="14605"/>
                  <wp:docPr id="21" name="图片 19" descr="微信图片_2023060818183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微信图片_20230608181838_副本"/>
                          <pic:cNvPicPr>
                            <a:picLocks noChangeAspect="1"/>
                          </pic:cNvPicPr>
                        </pic:nvPicPr>
                        <pic:blipFill>
                          <a:blip r:embed="rId9"/>
                          <a:stretch>
                            <a:fillRect/>
                          </a:stretch>
                        </pic:blipFill>
                        <pic:spPr>
                          <a:xfrm>
                            <a:off x="0" y="0"/>
                            <a:ext cx="2005330" cy="1299845"/>
                          </a:xfrm>
                          <a:prstGeom prst="rect">
                            <a:avLst/>
                          </a:prstGeom>
                        </pic:spPr>
                      </pic:pic>
                    </a:graphicData>
                  </a:graphic>
                </wp:inline>
              </w:drawing>
            </w:r>
            <w:r>
              <w:rPr>
                <w:rFonts w:ascii="宋体" w:eastAsia="宋体" w:hAnsi="宋体" w:cs="宋体" w:hint="eastAsia"/>
                <w:b/>
                <w:noProof/>
                <w:sz w:val="24"/>
                <w:szCs w:val="24"/>
                <w:lang w:eastAsia="zh-CN"/>
              </w:rPr>
              <w:drawing>
                <wp:inline distT="0" distB="0" distL="114300" distR="114300">
                  <wp:extent cx="1172210" cy="741045"/>
                  <wp:effectExtent l="0" t="0" r="8890" b="1905"/>
                  <wp:docPr id="22" name="图片 23" descr="a644b4d42f0b0f629af7cd9e9615be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a644b4d42f0b0f629af7cd9e9615be7_副本"/>
                          <pic:cNvPicPr>
                            <a:picLocks noChangeAspect="1"/>
                          </pic:cNvPicPr>
                        </pic:nvPicPr>
                        <pic:blipFill>
                          <a:blip r:embed="rId10"/>
                          <a:srcRect l="30051" t="25918" r="19277" b="33629"/>
                          <a:stretch>
                            <a:fillRect/>
                          </a:stretch>
                        </pic:blipFill>
                        <pic:spPr>
                          <a:xfrm>
                            <a:off x="0" y="0"/>
                            <a:ext cx="1172210" cy="741045"/>
                          </a:xfrm>
                          <a:prstGeom prst="rect">
                            <a:avLst/>
                          </a:prstGeom>
                        </pic:spPr>
                      </pic:pic>
                    </a:graphicData>
                  </a:graphic>
                </wp:inline>
              </w:drawing>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7.</w:t>
            </w:r>
            <w:r>
              <w:rPr>
                <w:rFonts w:ascii="宋体" w:eastAsia="宋体" w:hAnsi="宋体" w:cs="宋体" w:hint="eastAsia"/>
                <w:sz w:val="24"/>
                <w:szCs w:val="24"/>
                <w:lang w:eastAsia="zh-CN"/>
              </w:rPr>
              <w:t>站脚连接件：采用规格</w:t>
            </w:r>
            <w:r>
              <w:rPr>
                <w:rFonts w:ascii="宋体" w:eastAsia="宋体" w:hAnsi="宋体" w:cs="宋体" w:hint="eastAsia"/>
                <w:sz w:val="24"/>
                <w:szCs w:val="24"/>
                <w:lang w:eastAsia="zh-CN"/>
              </w:rPr>
              <w:t>60mm*40mm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5mm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*2mm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1mm</w:t>
            </w:r>
            <w:r>
              <w:rPr>
                <w:rFonts w:ascii="宋体" w:eastAsia="宋体" w:hAnsi="宋体" w:cs="宋体" w:hint="eastAsia"/>
                <w:sz w:val="24"/>
                <w:szCs w:val="24"/>
                <w:lang w:eastAsia="zh-CN"/>
              </w:rPr>
              <w:t>）钢制方管连接，</w:t>
            </w:r>
            <w:r>
              <w:rPr>
                <w:rFonts w:ascii="宋体" w:eastAsia="宋体" w:hAnsi="宋体" w:cs="宋体" w:hint="eastAsia"/>
                <w:sz w:val="24"/>
                <w:szCs w:val="24"/>
                <w:shd w:val="clear" w:color="auto" w:fill="FFFFFF"/>
                <w:lang w:eastAsia="zh-CN"/>
              </w:rPr>
              <w:lastRenderedPageBreak/>
              <w:t>方管两侧采用六角螺丝固定，使座椅整体更牢固、稳定。</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8.</w:t>
            </w:r>
            <w:r>
              <w:rPr>
                <w:rFonts w:ascii="宋体" w:eastAsia="宋体" w:hAnsi="宋体" w:cs="宋体" w:hint="eastAsia"/>
                <w:sz w:val="24"/>
                <w:szCs w:val="24"/>
                <w:lang w:eastAsia="zh-CN"/>
              </w:rPr>
              <w:t>支撑件：支撑件与站脚焊接成型，表面经喷淋清洗、静电喷涂，高温固化成型。</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9.</w:t>
            </w:r>
            <w:r>
              <w:rPr>
                <w:rFonts w:ascii="宋体" w:eastAsia="宋体" w:hAnsi="宋体" w:cs="宋体" w:hint="eastAsia"/>
                <w:sz w:val="24"/>
                <w:szCs w:val="24"/>
                <w:lang w:eastAsia="zh-CN"/>
              </w:rPr>
              <w:t>防尘罩：采用厚度</w:t>
            </w:r>
            <w:r>
              <w:rPr>
                <w:rFonts w:ascii="宋体" w:eastAsia="宋体" w:hAnsi="宋体" w:cs="宋体" w:hint="eastAsia"/>
                <w:sz w:val="24"/>
                <w:szCs w:val="24"/>
                <w:lang w:eastAsia="zh-CN"/>
              </w:rPr>
              <w:t>1.0mm</w:t>
            </w:r>
            <w:r>
              <w:rPr>
                <w:rFonts w:ascii="宋体" w:eastAsia="宋体" w:hAnsi="宋体" w:cs="宋体" w:hint="eastAsia"/>
                <w:sz w:val="24"/>
                <w:szCs w:val="24"/>
                <w:lang w:eastAsia="zh-CN"/>
              </w:rPr>
              <w:t>优质冷轧钢板折弯、焊接而成</w:t>
            </w:r>
            <w:r>
              <w:rPr>
                <w:rFonts w:ascii="宋体" w:eastAsia="宋体" w:hAnsi="宋体" w:cs="宋体" w:hint="eastAsia"/>
                <w:sz w:val="24"/>
                <w:szCs w:val="24"/>
                <w:shd w:val="clear" w:color="auto" w:fill="FFFFFF"/>
                <w:lang w:eastAsia="zh-CN"/>
              </w:rPr>
              <w:t>，防尘且具有遮盖座板下螺丝孔及零部件等功能，使外观更加美观大方。</w:t>
            </w:r>
          </w:p>
          <w:p w:rsidR="00D876F7" w:rsidRDefault="00B72A3E">
            <w:pPr>
              <w:rPr>
                <w:rFonts w:ascii="宋体" w:eastAsia="宋体" w:hAnsi="宋体" w:cs="宋体"/>
                <w:b/>
                <w:sz w:val="24"/>
                <w:szCs w:val="24"/>
                <w:lang w:eastAsia="zh-CN"/>
              </w:rPr>
            </w:pPr>
            <w:r>
              <w:rPr>
                <w:rFonts w:ascii="宋体" w:eastAsia="宋体" w:hAnsi="宋体" w:cs="宋体" w:hint="eastAsia"/>
                <w:sz w:val="24"/>
                <w:szCs w:val="24"/>
                <w:lang w:eastAsia="zh-CN"/>
              </w:rPr>
              <w:t>10.</w:t>
            </w:r>
            <w:r>
              <w:rPr>
                <w:rFonts w:ascii="宋体" w:eastAsia="宋体" w:hAnsi="宋体" w:cs="宋体" w:hint="eastAsia"/>
                <w:sz w:val="24"/>
                <w:szCs w:val="24"/>
                <w:lang w:eastAsia="zh-CN"/>
              </w:rPr>
              <w:t>书架网：采用</w:t>
            </w:r>
            <w:r>
              <w:rPr>
                <w:rFonts w:ascii="宋体" w:eastAsia="宋体" w:hAnsi="宋体" w:cs="宋体" w:hint="eastAsia"/>
                <w:sz w:val="24"/>
                <w:szCs w:val="24"/>
                <w:lang w:eastAsia="zh-CN"/>
              </w:rPr>
              <w:t>4.8mm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0.2mm</w:t>
            </w:r>
            <w:r>
              <w:rPr>
                <w:rFonts w:ascii="宋体" w:eastAsia="宋体" w:hAnsi="宋体" w:cs="宋体" w:hint="eastAsia"/>
                <w:sz w:val="24"/>
                <w:szCs w:val="24"/>
                <w:lang w:eastAsia="zh-CN"/>
              </w:rPr>
              <w:t>）冷拉钢焊接成型，长</w:t>
            </w:r>
            <w:r>
              <w:rPr>
                <w:rFonts w:ascii="宋体" w:eastAsia="宋体" w:hAnsi="宋体" w:cs="宋体" w:hint="eastAsia"/>
                <w:sz w:val="24"/>
                <w:szCs w:val="24"/>
                <w:lang w:eastAsia="zh-CN"/>
              </w:rPr>
              <w:t>420mm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2mm</w:t>
            </w:r>
            <w:r>
              <w:rPr>
                <w:rFonts w:ascii="宋体" w:eastAsia="宋体" w:hAnsi="宋体" w:cs="宋体" w:hint="eastAsia"/>
                <w:sz w:val="24"/>
                <w:szCs w:val="24"/>
                <w:lang w:eastAsia="zh-CN"/>
              </w:rPr>
              <w:t>）、宽</w:t>
            </w:r>
            <w:r>
              <w:rPr>
                <w:rFonts w:ascii="宋体" w:eastAsia="宋体" w:hAnsi="宋体" w:cs="宋体" w:hint="eastAsia"/>
                <w:sz w:val="24"/>
                <w:szCs w:val="24"/>
                <w:lang w:eastAsia="zh-CN"/>
              </w:rPr>
              <w:t>230mm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2mm</w:t>
            </w:r>
            <w:r>
              <w:rPr>
                <w:rFonts w:ascii="宋体" w:eastAsia="宋体" w:hAnsi="宋体" w:cs="宋体" w:hint="eastAsia"/>
                <w:sz w:val="24"/>
                <w:szCs w:val="24"/>
                <w:lang w:eastAsia="zh-CN"/>
              </w:rPr>
              <w:t>）、高</w:t>
            </w:r>
            <w:r>
              <w:rPr>
                <w:rFonts w:ascii="宋体" w:eastAsia="宋体" w:hAnsi="宋体" w:cs="宋体" w:hint="eastAsia"/>
                <w:sz w:val="24"/>
                <w:szCs w:val="24"/>
                <w:lang w:eastAsia="zh-CN"/>
              </w:rPr>
              <w:t>100mm</w:t>
            </w:r>
            <w:r>
              <w:rPr>
                <w:rFonts w:ascii="宋体" w:eastAsia="宋体" w:hAnsi="宋体" w:cs="宋体" w:hint="eastAsia"/>
                <w:sz w:val="24"/>
                <w:szCs w:val="24"/>
                <w:lang w:eastAsia="zh-CN"/>
              </w:rPr>
              <w:t>（±</w:t>
            </w:r>
            <w:r>
              <w:rPr>
                <w:rFonts w:ascii="宋体" w:eastAsia="宋体" w:hAnsi="宋体" w:cs="宋体" w:hint="eastAsia"/>
                <w:sz w:val="24"/>
                <w:szCs w:val="24"/>
                <w:lang w:eastAsia="zh-CN"/>
              </w:rPr>
              <w:t>2mm</w:t>
            </w:r>
            <w:r>
              <w:rPr>
                <w:rFonts w:ascii="宋体" w:eastAsia="宋体" w:hAnsi="宋体" w:cs="宋体" w:hint="eastAsia"/>
                <w:sz w:val="24"/>
                <w:szCs w:val="24"/>
                <w:lang w:eastAsia="zh-CN"/>
              </w:rPr>
              <w:t>），表面经静电喷涂，高温固化成型，牢固，承受力大。</w:t>
            </w:r>
          </w:p>
          <w:p w:rsidR="00D876F7" w:rsidRDefault="00B72A3E">
            <w:pPr>
              <w:rPr>
                <w:rFonts w:ascii="宋体" w:eastAsia="宋体" w:hAnsi="宋体" w:cs="宋体"/>
                <w:b/>
                <w:sz w:val="24"/>
                <w:szCs w:val="24"/>
                <w:shd w:val="clear" w:color="auto" w:fill="FFFFFF"/>
                <w:lang w:eastAsia="zh-CN"/>
              </w:rPr>
            </w:pPr>
            <w:r>
              <w:rPr>
                <w:rFonts w:ascii="宋体" w:eastAsia="宋体" w:hAnsi="宋体" w:cs="宋体" w:hint="eastAsia"/>
                <w:sz w:val="24"/>
                <w:szCs w:val="24"/>
                <w:lang w:eastAsia="zh-CN"/>
              </w:rPr>
              <w:t>11.</w:t>
            </w:r>
            <w:r>
              <w:rPr>
                <w:rFonts w:ascii="宋体" w:eastAsia="宋体" w:hAnsi="宋体" w:cs="宋体" w:hint="eastAsia"/>
                <w:sz w:val="24"/>
                <w:szCs w:val="24"/>
                <w:lang w:eastAsia="zh-CN"/>
              </w:rPr>
              <w:t>回复机构：</w:t>
            </w:r>
            <w:r>
              <w:rPr>
                <w:rFonts w:ascii="宋体" w:eastAsia="宋体" w:hAnsi="宋体" w:cs="宋体" w:hint="eastAsia"/>
                <w:sz w:val="24"/>
                <w:szCs w:val="24"/>
                <w:shd w:val="clear" w:color="auto" w:fill="FFFFFF"/>
                <w:lang w:eastAsia="zh-CN"/>
              </w:rPr>
              <w:t>★采用弹力带双阻尼消音定位、自动慢回位机构。回位准确无杂音，回位次数可达</w:t>
            </w:r>
            <w:r>
              <w:rPr>
                <w:rFonts w:ascii="宋体" w:eastAsia="宋体" w:hAnsi="宋体" w:cs="宋体" w:hint="eastAsia"/>
                <w:sz w:val="24"/>
                <w:szCs w:val="24"/>
                <w:shd w:val="clear" w:color="auto" w:fill="FFFFFF"/>
                <w:lang w:eastAsia="zh-CN"/>
              </w:rPr>
              <w:t>10</w:t>
            </w:r>
            <w:r>
              <w:rPr>
                <w:rFonts w:ascii="宋体" w:eastAsia="宋体" w:hAnsi="宋体" w:cs="宋体" w:hint="eastAsia"/>
                <w:sz w:val="24"/>
                <w:szCs w:val="24"/>
                <w:shd w:val="clear" w:color="auto" w:fill="FFFFFF"/>
                <w:lang w:eastAsia="zh-CN"/>
              </w:rPr>
              <w:t>万次以上。</w:t>
            </w:r>
          </w:p>
          <w:p w:rsidR="00D876F7" w:rsidRDefault="00B72A3E">
            <w:pPr>
              <w:rPr>
                <w:rFonts w:ascii="宋体" w:eastAsia="宋体" w:hAnsi="宋体" w:cs="宋体"/>
                <w:b/>
                <w:sz w:val="24"/>
                <w:szCs w:val="24"/>
              </w:rPr>
            </w:pPr>
            <w:r>
              <w:rPr>
                <w:rStyle w:val="NormalCharacter"/>
                <w:rFonts w:ascii="宋体" w:hAnsi="宋体" w:cs="宋体" w:hint="eastAsia"/>
                <w:b/>
                <w:noProof/>
              </w:rPr>
              <w:drawing>
                <wp:inline distT="0" distB="0" distL="114300" distR="114300">
                  <wp:extent cx="1189355" cy="1031875"/>
                  <wp:effectExtent l="0" t="0" r="10795" b="15875"/>
                  <wp:docPr id="24" name="图片 13" descr="5e69aa170ef0b524f7f8b4c8b33ed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5e69aa170ef0b524f7f8b4c8b33ed6f"/>
                          <pic:cNvPicPr>
                            <a:picLocks noChangeAspect="1"/>
                          </pic:cNvPicPr>
                        </pic:nvPicPr>
                        <pic:blipFill>
                          <a:blip r:embed="rId11"/>
                          <a:stretch>
                            <a:fillRect/>
                          </a:stretch>
                        </pic:blipFill>
                        <pic:spPr>
                          <a:xfrm>
                            <a:off x="0" y="0"/>
                            <a:ext cx="1189355" cy="1031875"/>
                          </a:xfrm>
                          <a:prstGeom prst="rect">
                            <a:avLst/>
                          </a:prstGeom>
                        </pic:spPr>
                      </pic:pic>
                    </a:graphicData>
                  </a:graphic>
                </wp:inline>
              </w:drawing>
            </w:r>
          </w:p>
        </w:tc>
      </w:tr>
    </w:tbl>
    <w:p w:rsidR="00D876F7" w:rsidRDefault="00D876F7">
      <w:pPr>
        <w:spacing w:line="400" w:lineRule="exact"/>
        <w:ind w:left="130"/>
        <w:rPr>
          <w:rFonts w:ascii="宋体" w:eastAsia="宋体" w:hAnsi="宋体" w:cs="宋体"/>
          <w:bCs/>
          <w:color w:val="auto"/>
          <w:spacing w:val="-4"/>
          <w:sz w:val="24"/>
          <w:szCs w:val="24"/>
          <w:lang w:eastAsia="zh-CN"/>
        </w:rPr>
      </w:pPr>
    </w:p>
    <w:p w:rsidR="00D876F7" w:rsidRDefault="00B72A3E">
      <w:pPr>
        <w:pStyle w:val="ab"/>
        <w:numPr>
          <w:ilvl w:val="0"/>
          <w:numId w:val="1"/>
        </w:numPr>
        <w:spacing w:line="400" w:lineRule="exact"/>
        <w:ind w:firstLineChars="0"/>
        <w:rPr>
          <w:rFonts w:ascii="宋体" w:hAnsi="宋体" w:cs="宋体"/>
          <w:b/>
          <w:bCs/>
          <w:spacing w:val="-3"/>
          <w:sz w:val="24"/>
          <w:szCs w:val="24"/>
          <w:lang w:eastAsia="zh-CN"/>
        </w:rPr>
      </w:pPr>
      <w:r>
        <w:rPr>
          <w:rFonts w:ascii="宋体" w:hAnsi="宋体" w:cs="宋体" w:hint="eastAsia"/>
          <w:b/>
          <w:bCs/>
          <w:spacing w:val="-3"/>
          <w:sz w:val="24"/>
          <w:szCs w:val="24"/>
          <w:lang w:eastAsia="zh-CN"/>
        </w:rPr>
        <w:t>供货要求</w:t>
      </w:r>
    </w:p>
    <w:p w:rsidR="00D876F7" w:rsidRDefault="00B72A3E">
      <w:pPr>
        <w:spacing w:line="4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产品等级：合格品。</w:t>
      </w:r>
    </w:p>
    <w:p w:rsidR="00D876F7" w:rsidRDefault="00B72A3E">
      <w:pPr>
        <w:spacing w:line="4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投标人提供的家具均应符合或优于现行家具行业国家标准。</w:t>
      </w:r>
    </w:p>
    <w:p w:rsidR="00D876F7" w:rsidRDefault="00B72A3E">
      <w:pPr>
        <w:spacing w:line="4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投标人应明确投标产品生产标准，如和国家相关标准有差异的，应以偏离表的形式反映出来。</w:t>
      </w:r>
    </w:p>
    <w:p w:rsidR="00D876F7" w:rsidRDefault="00B72A3E">
      <w:pPr>
        <w:spacing w:line="4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交货时间：</w:t>
      </w:r>
      <w:r>
        <w:rPr>
          <w:rFonts w:ascii="宋体" w:eastAsia="宋体" w:hAnsi="宋体" w:cs="宋体" w:hint="eastAsia"/>
          <w:sz w:val="24"/>
          <w:szCs w:val="24"/>
          <w:lang w:eastAsia="zh-CN"/>
        </w:rPr>
        <w:t>2025</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8</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31</w:t>
      </w:r>
      <w:r>
        <w:rPr>
          <w:rFonts w:ascii="宋体" w:eastAsia="宋体" w:hAnsi="宋体" w:cs="宋体" w:hint="eastAsia"/>
          <w:sz w:val="24"/>
          <w:szCs w:val="24"/>
          <w:lang w:eastAsia="zh-CN"/>
        </w:rPr>
        <w:t>日前完成全部货物的供货、安装、调试。</w:t>
      </w:r>
    </w:p>
    <w:p w:rsidR="00D876F7" w:rsidRDefault="00B72A3E">
      <w:pPr>
        <w:spacing w:line="4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质保期：不少于</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 xml:space="preserve"> </w:t>
      </w:r>
    </w:p>
    <w:p w:rsidR="00D876F7" w:rsidRDefault="00B72A3E">
      <w:pPr>
        <w:spacing w:line="400" w:lineRule="exact"/>
        <w:ind w:firstLineChars="200" w:firstLine="470"/>
        <w:rPr>
          <w:rFonts w:ascii="宋体" w:eastAsia="宋体" w:hAnsi="宋体" w:cs="宋体"/>
          <w:b/>
          <w:bCs/>
          <w:spacing w:val="-6"/>
          <w:sz w:val="24"/>
          <w:szCs w:val="24"/>
          <w:lang w:eastAsia="zh-CN"/>
        </w:rPr>
      </w:pPr>
      <w:r>
        <w:rPr>
          <w:rFonts w:ascii="宋体" w:eastAsia="宋体" w:hAnsi="宋体" w:cs="宋体" w:hint="eastAsia"/>
          <w:b/>
          <w:bCs/>
          <w:spacing w:val="-6"/>
          <w:sz w:val="24"/>
          <w:szCs w:val="24"/>
          <w:lang w:eastAsia="zh-CN"/>
        </w:rPr>
        <w:t>四、服务要求</w:t>
      </w:r>
    </w:p>
    <w:p w:rsidR="00D876F7" w:rsidRDefault="00B72A3E">
      <w:pPr>
        <w:spacing w:line="400" w:lineRule="exact"/>
        <w:ind w:firstLineChars="200" w:firstLine="476"/>
        <w:rPr>
          <w:rFonts w:ascii="宋体" w:eastAsia="宋体" w:hAnsi="宋体" w:cs="宋体"/>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2"/>
          <w:sz w:val="24"/>
          <w:szCs w:val="24"/>
          <w:lang w:eastAsia="zh-CN"/>
        </w:rPr>
        <w:t>交付使用时，合格率应达到</w:t>
      </w:r>
      <w:r>
        <w:rPr>
          <w:rFonts w:ascii="宋体" w:eastAsia="宋体" w:hAnsi="宋体" w:cs="宋体" w:hint="eastAsia"/>
          <w:spacing w:val="-2"/>
          <w:sz w:val="24"/>
          <w:szCs w:val="24"/>
          <w:lang w:eastAsia="zh-CN"/>
        </w:rPr>
        <w:t xml:space="preserve"> 100%</w:t>
      </w:r>
      <w:r>
        <w:rPr>
          <w:rFonts w:ascii="宋体" w:eastAsia="宋体" w:hAnsi="宋体" w:cs="宋体" w:hint="eastAsia"/>
          <w:spacing w:val="-2"/>
          <w:sz w:val="24"/>
          <w:szCs w:val="24"/>
          <w:lang w:eastAsia="zh-CN"/>
        </w:rPr>
        <w:t>；</w:t>
      </w:r>
    </w:p>
    <w:p w:rsidR="00D876F7" w:rsidRDefault="00B72A3E">
      <w:pPr>
        <w:spacing w:line="400" w:lineRule="exact"/>
        <w:ind w:right="136" w:firstLineChars="200" w:firstLine="478"/>
        <w:rPr>
          <w:rFonts w:ascii="宋体" w:eastAsia="宋体" w:hAnsi="宋体" w:cs="宋体"/>
          <w:color w:val="auto"/>
          <w:sz w:val="24"/>
          <w:szCs w:val="24"/>
          <w:lang w:eastAsia="zh-CN"/>
        </w:rPr>
      </w:pPr>
      <w:r>
        <w:rPr>
          <w:rFonts w:ascii="宋体" w:eastAsia="宋体" w:hAnsi="宋体" w:cs="宋体" w:hint="eastAsia"/>
          <w:color w:val="auto"/>
          <w:spacing w:val="-1"/>
          <w:sz w:val="24"/>
          <w:szCs w:val="24"/>
          <w:lang w:eastAsia="zh-CN"/>
        </w:rPr>
        <w:t>2.</w:t>
      </w:r>
      <w:r>
        <w:rPr>
          <w:rFonts w:ascii="宋体" w:eastAsia="宋体" w:hAnsi="宋体" w:cs="宋体" w:hint="eastAsia"/>
          <w:color w:val="auto"/>
          <w:spacing w:val="-1"/>
          <w:sz w:val="24"/>
          <w:szCs w:val="24"/>
          <w:lang w:eastAsia="zh-CN"/>
        </w:rPr>
        <w:t>投标人应提供投标物品的生产厂家、产品型号、主要性能指标及产</w:t>
      </w:r>
      <w:r>
        <w:rPr>
          <w:rFonts w:ascii="宋体" w:eastAsia="宋体" w:hAnsi="宋体" w:cs="宋体" w:hint="eastAsia"/>
          <w:color w:val="auto"/>
          <w:spacing w:val="-5"/>
          <w:sz w:val="24"/>
          <w:szCs w:val="24"/>
          <w:lang w:eastAsia="zh-CN"/>
        </w:rPr>
        <w:t>品说明书；</w:t>
      </w:r>
    </w:p>
    <w:p w:rsidR="00D876F7" w:rsidRDefault="00B72A3E">
      <w:pPr>
        <w:spacing w:line="40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w:t>
      </w:r>
      <w:r>
        <w:rPr>
          <w:rFonts w:ascii="宋体" w:eastAsia="宋体" w:hAnsi="宋体" w:cs="宋体" w:hint="eastAsia"/>
          <w:color w:val="auto"/>
          <w:sz w:val="24"/>
          <w:szCs w:val="24"/>
          <w:lang w:eastAsia="zh-CN"/>
        </w:rPr>
        <w:t>详细说明保修范围、时间和条件。</w:t>
      </w:r>
    </w:p>
    <w:p w:rsidR="00D876F7" w:rsidRDefault="00B72A3E">
      <w:pPr>
        <w:spacing w:line="400" w:lineRule="exact"/>
        <w:ind w:right="136" w:firstLineChars="200" w:firstLine="480"/>
        <w:rPr>
          <w:rFonts w:ascii="宋体" w:eastAsia="宋体" w:hAnsi="宋体" w:cs="宋体"/>
          <w:b/>
          <w:bCs/>
          <w:spacing w:val="-1"/>
          <w:sz w:val="24"/>
          <w:szCs w:val="24"/>
          <w:lang w:eastAsia="zh-CN"/>
        </w:rPr>
      </w:pPr>
      <w:r>
        <w:rPr>
          <w:rFonts w:ascii="宋体" w:eastAsia="宋体" w:hAnsi="宋体" w:cs="宋体" w:hint="eastAsia"/>
          <w:b/>
          <w:bCs/>
          <w:spacing w:val="-1"/>
          <w:sz w:val="24"/>
          <w:szCs w:val="24"/>
          <w:lang w:eastAsia="zh-CN"/>
        </w:rPr>
        <w:t>五、其他要求</w:t>
      </w:r>
    </w:p>
    <w:p w:rsidR="00D876F7" w:rsidRDefault="00B72A3E">
      <w:pPr>
        <w:spacing w:line="400" w:lineRule="exact"/>
        <w:ind w:right="136" w:firstLineChars="200" w:firstLine="478"/>
        <w:rPr>
          <w:rFonts w:ascii="宋体" w:eastAsia="宋体" w:hAnsi="宋体" w:cs="宋体"/>
          <w:color w:val="auto"/>
          <w:spacing w:val="-1"/>
          <w:sz w:val="24"/>
          <w:szCs w:val="24"/>
          <w:lang w:eastAsia="zh-CN"/>
        </w:rPr>
      </w:pPr>
      <w:bookmarkStart w:id="1" w:name="bookmark6"/>
      <w:bookmarkEnd w:id="1"/>
      <w:r>
        <w:rPr>
          <w:rFonts w:ascii="宋体" w:eastAsia="宋体" w:hAnsi="宋体" w:cs="宋体" w:hint="eastAsia"/>
          <w:color w:val="auto"/>
          <w:spacing w:val="-1"/>
          <w:sz w:val="24"/>
          <w:szCs w:val="24"/>
          <w:lang w:eastAsia="zh-CN"/>
        </w:rPr>
        <w:t>（一）样品</w:t>
      </w:r>
    </w:p>
    <w:p w:rsidR="00D876F7" w:rsidRDefault="00B72A3E">
      <w:pPr>
        <w:ind w:firstLineChars="196" w:firstLine="468"/>
        <w:rPr>
          <w:rFonts w:ascii="宋体" w:eastAsia="宋体" w:hAnsi="宋体" w:cs="宋体"/>
          <w:b/>
          <w:color w:val="auto"/>
          <w:sz w:val="24"/>
          <w:szCs w:val="24"/>
          <w:lang w:eastAsia="zh-CN"/>
        </w:rPr>
      </w:pPr>
      <w:r>
        <w:rPr>
          <w:rFonts w:ascii="宋体" w:eastAsia="宋体" w:hAnsi="宋体" w:cs="宋体" w:hint="eastAsia"/>
          <w:color w:val="auto"/>
          <w:spacing w:val="-1"/>
          <w:sz w:val="24"/>
          <w:szCs w:val="24"/>
          <w:lang w:eastAsia="zh-CN"/>
        </w:rPr>
        <w:t>1.</w:t>
      </w:r>
      <w:r>
        <w:rPr>
          <w:rFonts w:ascii="宋体" w:eastAsia="宋体" w:hAnsi="宋体" w:cs="宋体" w:hint="eastAsia"/>
          <w:b/>
          <w:sz w:val="24"/>
          <w:szCs w:val="24"/>
          <w:lang w:eastAsia="zh-CN"/>
        </w:rPr>
        <w:t>①钢制排椅</w:t>
      </w:r>
      <w:r>
        <w:rPr>
          <w:rFonts w:ascii="宋体" w:eastAsia="宋体" w:hAnsi="宋体" w:cs="宋体" w:hint="eastAsia"/>
          <w:b/>
          <w:sz w:val="24"/>
          <w:szCs w:val="24"/>
          <w:lang w:eastAsia="zh-CN"/>
        </w:rPr>
        <w:t>单人位或</w:t>
      </w:r>
      <w:r>
        <w:rPr>
          <w:rFonts w:ascii="宋体" w:eastAsia="宋体" w:hAnsi="宋体" w:cs="宋体" w:hint="eastAsia"/>
          <w:b/>
          <w:sz w:val="24"/>
          <w:szCs w:val="24"/>
          <w:lang w:eastAsia="zh-CN"/>
        </w:rPr>
        <w:t>双人位一</w:t>
      </w:r>
      <w:r>
        <w:rPr>
          <w:rFonts w:ascii="宋体" w:eastAsia="宋体" w:hAnsi="宋体" w:cs="宋体" w:hint="eastAsia"/>
          <w:b/>
          <w:color w:val="auto"/>
          <w:sz w:val="24"/>
          <w:szCs w:val="24"/>
          <w:lang w:eastAsia="zh-CN"/>
        </w:rPr>
        <w:t>组；</w:t>
      </w:r>
    </w:p>
    <w:p w:rsidR="00D876F7" w:rsidRDefault="00B72A3E">
      <w:pPr>
        <w:ind w:firstLineChars="300" w:firstLine="723"/>
        <w:rPr>
          <w:rFonts w:ascii="宋体" w:eastAsia="宋体" w:hAnsi="宋体" w:cs="宋体"/>
          <w:color w:val="auto"/>
          <w:sz w:val="24"/>
          <w:szCs w:val="24"/>
          <w:lang w:eastAsia="zh-CN"/>
        </w:rPr>
      </w:pPr>
      <w:r>
        <w:rPr>
          <w:rFonts w:ascii="宋体" w:eastAsia="宋体" w:hAnsi="宋体" w:cs="宋体" w:hint="eastAsia"/>
          <w:b/>
          <w:color w:val="auto"/>
          <w:sz w:val="24"/>
          <w:szCs w:val="24"/>
          <w:lang w:eastAsia="zh-CN"/>
        </w:rPr>
        <w:t>②带双阻尼的座椅翻转机构一套。</w:t>
      </w:r>
    </w:p>
    <w:p w:rsidR="00D876F7" w:rsidRDefault="00B72A3E">
      <w:pPr>
        <w:spacing w:line="400" w:lineRule="exact"/>
        <w:ind w:right="136"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w:t>
      </w:r>
      <w:r>
        <w:rPr>
          <w:rFonts w:ascii="宋体" w:eastAsia="宋体" w:hAnsi="宋体" w:cs="宋体" w:hint="eastAsia"/>
          <w:color w:val="auto"/>
          <w:spacing w:val="-1"/>
          <w:sz w:val="24"/>
          <w:szCs w:val="24"/>
          <w:lang w:eastAsia="zh-CN"/>
        </w:rPr>
        <w:t>样品送达时间及地点：</w:t>
      </w:r>
    </w:p>
    <w:p w:rsidR="00D876F7" w:rsidRDefault="00B72A3E">
      <w:pPr>
        <w:spacing w:line="400" w:lineRule="exact"/>
        <w:ind w:right="136" w:firstLineChars="200" w:firstLine="480"/>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fldChar w:fldCharType="begin"/>
      </w:r>
      <w:r>
        <w:rPr>
          <w:rFonts w:ascii="宋体" w:eastAsia="宋体" w:hAnsi="宋体" w:cs="宋体" w:hint="eastAsia"/>
          <w:color w:val="auto"/>
          <w:spacing w:val="-1"/>
          <w:sz w:val="24"/>
          <w:szCs w:val="24"/>
          <w:lang w:eastAsia="zh-CN"/>
        </w:rPr>
        <w:instrText>= 1 \* GB2</w:instrText>
      </w:r>
      <w:r>
        <w:rPr>
          <w:rFonts w:ascii="宋体" w:eastAsia="宋体" w:hAnsi="宋体" w:cs="宋体" w:hint="eastAsia"/>
          <w:color w:val="auto"/>
          <w:spacing w:val="-1"/>
          <w:sz w:val="24"/>
          <w:szCs w:val="24"/>
          <w:lang w:eastAsia="zh-CN"/>
        </w:rPr>
        <w:fldChar w:fldCharType="separate"/>
      </w:r>
      <w:r>
        <w:rPr>
          <w:rFonts w:ascii="宋体" w:eastAsia="宋体" w:hAnsi="宋体" w:cs="宋体" w:hint="eastAsia"/>
          <w:color w:val="auto"/>
          <w:spacing w:val="-1"/>
          <w:sz w:val="24"/>
          <w:szCs w:val="24"/>
          <w:lang w:eastAsia="zh-CN"/>
        </w:rPr>
        <w:t>⑴</w:t>
      </w:r>
      <w:r>
        <w:rPr>
          <w:rFonts w:ascii="宋体" w:eastAsia="宋体" w:hAnsi="宋体" w:cs="宋体" w:hint="eastAsia"/>
          <w:color w:val="auto"/>
          <w:spacing w:val="-1"/>
          <w:sz w:val="24"/>
          <w:szCs w:val="24"/>
          <w:lang w:eastAsia="zh-CN"/>
        </w:rPr>
        <w:fldChar w:fldCharType="end"/>
      </w:r>
      <w:r>
        <w:rPr>
          <w:rFonts w:ascii="宋体" w:eastAsia="宋体" w:hAnsi="宋体" w:cs="宋体" w:hint="eastAsia"/>
          <w:color w:val="auto"/>
          <w:spacing w:val="-1"/>
          <w:sz w:val="24"/>
          <w:szCs w:val="24"/>
          <w:lang w:eastAsia="zh-CN"/>
        </w:rPr>
        <w:t>时间：</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2025</w:t>
      </w:r>
      <w:r>
        <w:rPr>
          <w:rFonts w:ascii="宋体" w:eastAsia="宋体" w:hAnsi="宋体" w:cs="宋体" w:hint="eastAsia"/>
          <w:color w:val="auto"/>
          <w:spacing w:val="-1"/>
          <w:sz w:val="24"/>
          <w:szCs w:val="24"/>
          <w:lang w:eastAsia="zh-CN"/>
        </w:rPr>
        <w:t xml:space="preserve"> </w:t>
      </w:r>
      <w:r>
        <w:rPr>
          <w:rFonts w:ascii="宋体" w:eastAsia="宋体" w:hAnsi="宋体" w:cs="宋体" w:hint="eastAsia"/>
          <w:color w:val="auto"/>
          <w:spacing w:val="-1"/>
          <w:sz w:val="24"/>
          <w:szCs w:val="24"/>
          <w:lang w:eastAsia="zh-CN"/>
        </w:rPr>
        <w:t>年</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7</w:t>
      </w:r>
      <w:r>
        <w:rPr>
          <w:rFonts w:ascii="宋体" w:eastAsia="宋体" w:hAnsi="宋体" w:cs="宋体" w:hint="eastAsia"/>
          <w:color w:val="auto"/>
          <w:spacing w:val="-1"/>
          <w:sz w:val="24"/>
          <w:szCs w:val="24"/>
          <w:lang w:eastAsia="zh-CN"/>
        </w:rPr>
        <w:t xml:space="preserve"> </w:t>
      </w:r>
      <w:r>
        <w:rPr>
          <w:rFonts w:ascii="宋体" w:eastAsia="宋体" w:hAnsi="宋体" w:cs="宋体" w:hint="eastAsia"/>
          <w:color w:val="auto"/>
          <w:spacing w:val="-1"/>
          <w:sz w:val="24"/>
          <w:szCs w:val="24"/>
          <w:lang w:eastAsia="zh-CN"/>
        </w:rPr>
        <w:t>月</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30</w:t>
      </w:r>
      <w:r>
        <w:rPr>
          <w:rFonts w:ascii="宋体" w:eastAsia="宋体" w:hAnsi="宋体" w:cs="宋体" w:hint="eastAsia"/>
          <w:color w:val="auto"/>
          <w:spacing w:val="-1"/>
          <w:sz w:val="24"/>
          <w:szCs w:val="24"/>
          <w:lang w:eastAsia="zh-CN"/>
        </w:rPr>
        <w:t xml:space="preserve"> </w:t>
      </w:r>
      <w:r>
        <w:rPr>
          <w:rFonts w:ascii="宋体" w:eastAsia="宋体" w:hAnsi="宋体" w:cs="宋体" w:hint="eastAsia"/>
          <w:color w:val="auto"/>
          <w:spacing w:val="-1"/>
          <w:sz w:val="24"/>
          <w:szCs w:val="24"/>
          <w:lang w:eastAsia="zh-CN"/>
        </w:rPr>
        <w:t>日，截止时间之后不予接收；</w:t>
      </w:r>
    </w:p>
    <w:p w:rsidR="00D876F7" w:rsidRDefault="00B72A3E">
      <w:pPr>
        <w:spacing w:line="400" w:lineRule="exact"/>
        <w:ind w:right="136" w:firstLineChars="200" w:firstLine="480"/>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fldChar w:fldCharType="begin"/>
      </w:r>
      <w:r>
        <w:rPr>
          <w:rFonts w:ascii="宋体" w:eastAsia="宋体" w:hAnsi="宋体" w:cs="宋体" w:hint="eastAsia"/>
          <w:color w:val="auto"/>
          <w:spacing w:val="-1"/>
          <w:sz w:val="24"/>
          <w:szCs w:val="24"/>
          <w:lang w:eastAsia="zh-CN"/>
        </w:rPr>
        <w:instrText>= 2 \* GB2</w:instrText>
      </w:r>
      <w:r>
        <w:rPr>
          <w:rFonts w:ascii="宋体" w:eastAsia="宋体" w:hAnsi="宋体" w:cs="宋体" w:hint="eastAsia"/>
          <w:color w:val="auto"/>
          <w:spacing w:val="-1"/>
          <w:sz w:val="24"/>
          <w:szCs w:val="24"/>
          <w:lang w:eastAsia="zh-CN"/>
        </w:rPr>
        <w:fldChar w:fldCharType="separate"/>
      </w:r>
      <w:r>
        <w:rPr>
          <w:rFonts w:ascii="宋体" w:eastAsia="宋体" w:hAnsi="宋体" w:cs="宋体" w:hint="eastAsia"/>
          <w:color w:val="auto"/>
          <w:spacing w:val="-1"/>
          <w:sz w:val="24"/>
          <w:szCs w:val="24"/>
          <w:lang w:eastAsia="zh-CN"/>
        </w:rPr>
        <w:t>⑵</w:t>
      </w:r>
      <w:r>
        <w:rPr>
          <w:rFonts w:ascii="宋体" w:eastAsia="宋体" w:hAnsi="宋体" w:cs="宋体" w:hint="eastAsia"/>
          <w:color w:val="auto"/>
          <w:spacing w:val="-1"/>
          <w:sz w:val="24"/>
          <w:szCs w:val="24"/>
          <w:lang w:eastAsia="zh-CN"/>
        </w:rPr>
        <w:fldChar w:fldCharType="end"/>
      </w:r>
      <w:r>
        <w:rPr>
          <w:rFonts w:ascii="宋体" w:eastAsia="宋体" w:hAnsi="宋体" w:cs="宋体" w:hint="eastAsia"/>
          <w:color w:val="auto"/>
          <w:spacing w:val="-1"/>
          <w:sz w:val="24"/>
          <w:szCs w:val="24"/>
          <w:lang w:eastAsia="zh-CN"/>
        </w:rPr>
        <w:t>地点：江苏科技大学长山校区，</w:t>
      </w:r>
    </w:p>
    <w:p w:rsidR="00D876F7" w:rsidRDefault="00B72A3E">
      <w:pPr>
        <w:spacing w:line="400" w:lineRule="exact"/>
        <w:ind w:firstLineChars="200" w:firstLine="476"/>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w:t>
      </w:r>
      <w:r>
        <w:rPr>
          <w:rFonts w:ascii="宋体" w:eastAsia="宋体" w:hAnsi="宋体" w:cs="宋体" w:hint="eastAsia"/>
          <w:spacing w:val="-2"/>
          <w:sz w:val="24"/>
          <w:szCs w:val="24"/>
          <w:lang w:eastAsia="zh-CN"/>
        </w:rPr>
        <w:t>评审结束后，未中标样品由投标单位自行取回，中标样品立刻封样送至校方指定地点保存。</w:t>
      </w:r>
    </w:p>
    <w:p w:rsidR="00D876F7" w:rsidRDefault="00B72A3E">
      <w:pPr>
        <w:spacing w:line="400" w:lineRule="exact"/>
        <w:ind w:firstLineChars="200" w:firstLine="476"/>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（二）付款方式：</w:t>
      </w:r>
      <w:bookmarkStart w:id="2" w:name="OLE_LINK15"/>
      <w:r>
        <w:rPr>
          <w:rFonts w:ascii="宋体" w:eastAsia="宋体" w:hAnsi="宋体" w:cs="宋体" w:hint="eastAsia"/>
          <w:color w:val="auto"/>
          <w:spacing w:val="-2"/>
          <w:sz w:val="24"/>
          <w:szCs w:val="24"/>
          <w:lang w:eastAsia="zh-CN"/>
        </w:rPr>
        <w:t>签订合同后供应商且收到甲方要求乙方开具</w:t>
      </w:r>
      <w:r>
        <w:rPr>
          <w:rFonts w:ascii="宋体" w:eastAsia="宋体" w:hAnsi="宋体" w:cs="宋体" w:hint="eastAsia"/>
          <w:color w:val="auto"/>
          <w:spacing w:val="-2"/>
          <w:sz w:val="24"/>
          <w:szCs w:val="24"/>
          <w:lang w:eastAsia="zh-CN"/>
        </w:rPr>
        <w:t>100%</w:t>
      </w:r>
      <w:r>
        <w:rPr>
          <w:rFonts w:ascii="宋体" w:eastAsia="宋体" w:hAnsi="宋体" w:cs="宋体" w:hint="eastAsia"/>
          <w:color w:val="auto"/>
          <w:spacing w:val="-2"/>
          <w:sz w:val="24"/>
          <w:szCs w:val="24"/>
          <w:lang w:eastAsia="zh-CN"/>
        </w:rPr>
        <w:t>的增值税专用发票，</w:t>
      </w:r>
      <w:r w:rsidR="00B0246A">
        <w:rPr>
          <w:rFonts w:ascii="宋体" w:eastAsia="宋体" w:hAnsi="宋体" w:cs="宋体" w:hint="eastAsia"/>
          <w:spacing w:val="-2"/>
          <w:sz w:val="24"/>
          <w:szCs w:val="24"/>
          <w:lang w:eastAsia="zh-CN"/>
        </w:rPr>
        <w:t>并在安装结束</w:t>
      </w:r>
      <w:r>
        <w:rPr>
          <w:rFonts w:ascii="宋体" w:eastAsia="宋体" w:hAnsi="宋体" w:cs="宋体" w:hint="eastAsia"/>
          <w:spacing w:val="-2"/>
          <w:sz w:val="24"/>
          <w:szCs w:val="24"/>
          <w:lang w:eastAsia="zh-CN"/>
        </w:rPr>
        <w:t>且经甲方验收合格后</w:t>
      </w:r>
      <w:r w:rsidR="00B0246A">
        <w:rPr>
          <w:rFonts w:ascii="宋体" w:eastAsia="宋体" w:hAnsi="宋体" w:cs="宋体" w:hint="eastAsia"/>
          <w:spacing w:val="-2"/>
          <w:sz w:val="24"/>
          <w:szCs w:val="24"/>
          <w:lang w:eastAsia="zh-CN"/>
        </w:rPr>
        <w:t>，按照办理</w:t>
      </w:r>
      <w:bookmarkStart w:id="3" w:name="_GoBack"/>
      <w:bookmarkEnd w:id="3"/>
      <w:r w:rsidR="00B0246A">
        <w:rPr>
          <w:rFonts w:ascii="宋体" w:eastAsia="宋体" w:hAnsi="宋体" w:cs="宋体" w:hint="eastAsia"/>
          <w:spacing w:val="-2"/>
          <w:sz w:val="24"/>
          <w:szCs w:val="24"/>
          <w:lang w:eastAsia="zh-CN"/>
        </w:rPr>
        <w:t>固定资产付款流程</w:t>
      </w:r>
      <w:r>
        <w:rPr>
          <w:rFonts w:ascii="宋体" w:eastAsia="宋体" w:hAnsi="宋体" w:cs="宋体" w:hint="eastAsia"/>
          <w:spacing w:val="-2"/>
          <w:sz w:val="24"/>
          <w:szCs w:val="24"/>
          <w:lang w:eastAsia="zh-CN"/>
        </w:rPr>
        <w:t>支付尾款。</w:t>
      </w:r>
    </w:p>
    <w:bookmarkEnd w:id="2"/>
    <w:p w:rsidR="00D876F7" w:rsidRDefault="00B72A3E">
      <w:pPr>
        <w:spacing w:line="400" w:lineRule="exact"/>
        <w:ind w:firstLineChars="200" w:firstLine="476"/>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（三）履约保证金：中标人向学校提交中标价格</w:t>
      </w:r>
      <w:r>
        <w:rPr>
          <w:rFonts w:ascii="宋体" w:eastAsia="宋体" w:hAnsi="宋体" w:cs="宋体" w:hint="eastAsia"/>
          <w:spacing w:val="-2"/>
          <w:sz w:val="24"/>
          <w:szCs w:val="24"/>
          <w:lang w:eastAsia="zh-CN"/>
        </w:rPr>
        <w:t>5%</w:t>
      </w:r>
      <w:r>
        <w:rPr>
          <w:rFonts w:ascii="宋体" w:eastAsia="宋体" w:hAnsi="宋体" w:cs="宋体" w:hint="eastAsia"/>
          <w:spacing w:val="-2"/>
          <w:sz w:val="24"/>
          <w:szCs w:val="24"/>
          <w:lang w:eastAsia="zh-CN"/>
        </w:rPr>
        <w:t>的履约保证金并到达指定账户。在项目履行结束后，中标人提供相关资料申请，十个工作日内等额无息退还（节假日顺延）。</w:t>
      </w:r>
      <w:r>
        <w:rPr>
          <w:rFonts w:ascii="宋体" w:eastAsia="宋体" w:hAnsi="宋体" w:cs="宋体" w:hint="eastAsia"/>
          <w:spacing w:val="-2"/>
          <w:sz w:val="24"/>
          <w:szCs w:val="24"/>
          <w:lang w:eastAsia="zh-CN"/>
        </w:rPr>
        <w:t xml:space="preserve">    </w:t>
      </w:r>
    </w:p>
    <w:p w:rsidR="00D876F7" w:rsidRDefault="00B72A3E">
      <w:pPr>
        <w:spacing w:line="400" w:lineRule="exact"/>
        <w:ind w:firstLineChars="200" w:firstLine="476"/>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（四）验收要求：按国家最新行业标准及招标文件要求进行验收。</w:t>
      </w:r>
    </w:p>
    <w:p w:rsidR="00D876F7" w:rsidRDefault="00B72A3E">
      <w:pPr>
        <w:widowControl w:val="0"/>
        <w:kinsoku/>
        <w:autoSpaceDE/>
        <w:autoSpaceDN/>
        <w:adjustRightInd/>
        <w:snapToGrid/>
        <w:spacing w:line="400" w:lineRule="exact"/>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（五）产品售后服务</w:t>
      </w:r>
    </w:p>
    <w:p w:rsidR="00D876F7" w:rsidRDefault="00B72A3E">
      <w:pPr>
        <w:widowControl w:val="0"/>
        <w:kinsoku/>
        <w:autoSpaceDE/>
        <w:autoSpaceDN/>
        <w:adjustRightInd/>
        <w:snapToGrid/>
        <w:spacing w:line="400" w:lineRule="exact"/>
        <w:ind w:firstLineChars="200" w:firstLine="480"/>
        <w:jc w:val="both"/>
        <w:textAlignment w:val="auto"/>
        <w:rPr>
          <w:rFonts w:ascii="宋体" w:eastAsia="宋体" w:hAnsi="宋体" w:cs="宋体"/>
          <w:sz w:val="24"/>
          <w:szCs w:val="24"/>
          <w:lang w:eastAsia="zh-CN"/>
        </w:rPr>
      </w:pPr>
      <w:r>
        <w:rPr>
          <w:rFonts w:ascii="宋体" w:eastAsia="宋体" w:hAnsi="宋体" w:cs="宋体" w:hint="eastAsia"/>
          <w:sz w:val="24"/>
          <w:szCs w:val="24"/>
          <w:lang w:eastAsia="zh-CN"/>
        </w:rPr>
        <w:t>质保期不低于</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年，提供长期技术支持和维修服务。中标人应以优良的服务态度，提供</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小时以内响应，</w:t>
      </w:r>
      <w:r>
        <w:rPr>
          <w:rFonts w:ascii="宋体" w:eastAsia="宋体" w:hAnsi="宋体" w:cs="宋体" w:hint="eastAsia"/>
          <w:sz w:val="24"/>
          <w:szCs w:val="24"/>
          <w:lang w:eastAsia="zh-CN"/>
        </w:rPr>
        <w:t>8</w:t>
      </w:r>
      <w:r>
        <w:rPr>
          <w:rFonts w:ascii="宋体" w:eastAsia="宋体" w:hAnsi="宋体" w:cs="宋体" w:hint="eastAsia"/>
          <w:sz w:val="24"/>
          <w:szCs w:val="24"/>
          <w:lang w:eastAsia="zh-CN"/>
        </w:rPr>
        <w:t>小时以内完成采购人提出的维修要求。如需更换或送修，须在</w:t>
      </w:r>
      <w:r>
        <w:rPr>
          <w:rFonts w:ascii="宋体" w:eastAsia="宋体" w:hAnsi="宋体" w:cs="宋体" w:hint="eastAsia"/>
          <w:sz w:val="24"/>
          <w:szCs w:val="24"/>
          <w:lang w:eastAsia="zh-CN"/>
        </w:rPr>
        <w:t>48</w:t>
      </w:r>
      <w:r>
        <w:rPr>
          <w:rFonts w:ascii="宋体" w:eastAsia="宋体" w:hAnsi="宋体" w:cs="宋体" w:hint="eastAsia"/>
          <w:sz w:val="24"/>
          <w:szCs w:val="24"/>
          <w:lang w:eastAsia="zh-CN"/>
        </w:rPr>
        <w:t>小时内负责解决，且更换维修期间须提供备用课桌椅供正常使用。</w:t>
      </w:r>
    </w:p>
    <w:p w:rsidR="00D876F7" w:rsidRDefault="00B72A3E">
      <w:pPr>
        <w:numPr>
          <w:ilvl w:val="0"/>
          <w:numId w:val="2"/>
        </w:numPr>
        <w:spacing w:line="400" w:lineRule="exact"/>
        <w:ind w:left="28" w:right="30" w:firstLine="489"/>
        <w:rPr>
          <w:rFonts w:ascii="宋体" w:eastAsia="宋体" w:hAnsi="宋体" w:cs="宋体"/>
          <w:b/>
          <w:bCs/>
          <w:color w:val="auto"/>
          <w:spacing w:val="5"/>
          <w:sz w:val="24"/>
          <w:szCs w:val="24"/>
          <w:lang w:eastAsia="zh-CN"/>
        </w:rPr>
      </w:pPr>
      <w:r>
        <w:rPr>
          <w:rFonts w:ascii="宋体" w:eastAsia="宋体" w:hAnsi="宋体" w:cs="宋体" w:hint="eastAsia"/>
          <w:b/>
          <w:bCs/>
          <w:color w:val="auto"/>
          <w:spacing w:val="5"/>
          <w:sz w:val="24"/>
          <w:szCs w:val="24"/>
          <w:lang w:eastAsia="zh-CN"/>
        </w:rPr>
        <w:t>标准及要求</w:t>
      </w:r>
    </w:p>
    <w:tbl>
      <w:tblPr>
        <w:tblStyle w:val="aa"/>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245"/>
        <w:gridCol w:w="7440"/>
        <w:gridCol w:w="1260"/>
      </w:tblGrid>
      <w:tr w:rsidR="00D876F7">
        <w:tc>
          <w:tcPr>
            <w:tcW w:w="751" w:type="dxa"/>
            <w:vAlign w:val="center"/>
          </w:tcPr>
          <w:p w:rsidR="00D876F7" w:rsidRDefault="00D876F7">
            <w:pPr>
              <w:jc w:val="center"/>
              <w:rPr>
                <w:rFonts w:ascii="宋体" w:eastAsia="宋体" w:hAnsi="宋体" w:cs="宋体"/>
              </w:rPr>
            </w:pPr>
          </w:p>
        </w:tc>
        <w:tc>
          <w:tcPr>
            <w:tcW w:w="1245" w:type="dxa"/>
            <w:vAlign w:val="center"/>
          </w:tcPr>
          <w:p w:rsidR="00D876F7" w:rsidRDefault="00B72A3E">
            <w:pPr>
              <w:jc w:val="center"/>
              <w:rPr>
                <w:rFonts w:ascii="宋体" w:eastAsia="宋体" w:hAnsi="宋体" w:cs="宋体"/>
              </w:rPr>
            </w:pPr>
            <w:r>
              <w:rPr>
                <w:rFonts w:ascii="宋体" w:eastAsia="宋体" w:hAnsi="宋体" w:cs="宋体" w:hint="eastAsia"/>
              </w:rPr>
              <w:t>成品检测报告</w:t>
            </w:r>
          </w:p>
        </w:tc>
        <w:tc>
          <w:tcPr>
            <w:tcW w:w="7440" w:type="dxa"/>
          </w:tcPr>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根据投标人提供</w:t>
            </w:r>
            <w:r>
              <w:rPr>
                <w:rFonts w:ascii="宋体" w:eastAsia="宋体" w:hAnsi="宋体" w:cs="宋体" w:hint="eastAsia"/>
                <w:color w:val="000000" w:themeColor="text1"/>
                <w:lang w:eastAsia="zh-CN"/>
              </w:rPr>
              <w:t>2024</w:t>
            </w:r>
            <w:r>
              <w:rPr>
                <w:rFonts w:ascii="宋体" w:eastAsia="宋体" w:hAnsi="宋体" w:cs="宋体" w:hint="eastAsia"/>
                <w:color w:val="000000" w:themeColor="text1"/>
                <w:lang w:eastAsia="zh-CN"/>
              </w:rPr>
              <w:t>年</w:t>
            </w:r>
            <w:r>
              <w:rPr>
                <w:rFonts w:ascii="宋体" w:eastAsia="宋体" w:hAnsi="宋体" w:cs="宋体" w:hint="eastAsia"/>
                <w:color w:val="000000" w:themeColor="text1"/>
                <w:lang w:eastAsia="zh-CN"/>
              </w:rPr>
              <w:t>1</w:t>
            </w:r>
            <w:r>
              <w:rPr>
                <w:rFonts w:ascii="宋体" w:eastAsia="宋体" w:hAnsi="宋体" w:cs="宋体" w:hint="eastAsia"/>
                <w:color w:val="000000" w:themeColor="text1"/>
                <w:lang w:eastAsia="zh-CN"/>
              </w:rPr>
              <w:t>月以来至投标截止时间止（以检测报告出具的日期为准）取得的产品“固定课桌椅（阶梯课桌椅）”检测报告：检测判定依据为</w:t>
            </w:r>
            <w:r>
              <w:rPr>
                <w:rFonts w:ascii="宋体" w:eastAsia="宋体" w:hAnsi="宋体" w:cs="宋体" w:hint="eastAsia"/>
                <w:color w:val="000000" w:themeColor="text1"/>
                <w:lang w:eastAsia="zh-CN"/>
              </w:rPr>
              <w:t>QB/T 4071-2021</w:t>
            </w:r>
            <w:r>
              <w:rPr>
                <w:rFonts w:ascii="宋体" w:eastAsia="宋体" w:hAnsi="宋体" w:cs="宋体" w:hint="eastAsia"/>
                <w:color w:val="000000" w:themeColor="text1"/>
                <w:lang w:eastAsia="zh-CN"/>
              </w:rPr>
              <w:t>《课座椅》、</w:t>
            </w:r>
            <w:r>
              <w:rPr>
                <w:rFonts w:ascii="宋体" w:eastAsia="宋体" w:hAnsi="宋体" w:cs="宋体" w:hint="eastAsia"/>
                <w:color w:val="000000" w:themeColor="text1"/>
                <w:lang w:eastAsia="zh-CN"/>
              </w:rPr>
              <w:t>GB/T 35607-2017</w:t>
            </w:r>
          </w:p>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《绿色产品评价家具》。检测项目包含：（</w:t>
            </w:r>
            <w:r>
              <w:rPr>
                <w:rFonts w:ascii="宋体" w:eastAsia="宋体" w:hAnsi="宋体" w:cs="宋体" w:hint="eastAsia"/>
                <w:color w:val="000000" w:themeColor="text1"/>
                <w:lang w:eastAsia="zh-CN"/>
              </w:rPr>
              <w:t>1</w:t>
            </w:r>
            <w:r>
              <w:rPr>
                <w:rFonts w:ascii="宋体" w:eastAsia="宋体" w:hAnsi="宋体" w:cs="宋体" w:hint="eastAsia"/>
                <w:color w:val="000000" w:themeColor="text1"/>
                <w:lang w:eastAsia="zh-CN"/>
              </w:rPr>
              <w:t>）脚底平稳性；（</w:t>
            </w:r>
            <w:r>
              <w:rPr>
                <w:rFonts w:ascii="宋体" w:eastAsia="宋体" w:hAnsi="宋体" w:cs="宋体" w:hint="eastAsia"/>
                <w:color w:val="000000" w:themeColor="text1"/>
                <w:lang w:eastAsia="zh-CN"/>
              </w:rPr>
              <w:t>2</w:t>
            </w:r>
            <w:r>
              <w:rPr>
                <w:rFonts w:ascii="宋体" w:eastAsia="宋体" w:hAnsi="宋体" w:cs="宋体" w:hint="eastAsia"/>
                <w:color w:val="000000" w:themeColor="text1"/>
                <w:lang w:eastAsia="zh-CN"/>
              </w:rPr>
              <w:t>）木工要求；（</w:t>
            </w:r>
            <w:r>
              <w:rPr>
                <w:rFonts w:ascii="宋体" w:eastAsia="宋体" w:hAnsi="宋体" w:cs="宋体" w:hint="eastAsia"/>
                <w:color w:val="000000" w:themeColor="text1"/>
                <w:lang w:eastAsia="zh-CN"/>
              </w:rPr>
              <w:t>3</w:t>
            </w:r>
            <w:r>
              <w:rPr>
                <w:rFonts w:ascii="宋体" w:eastAsia="宋体" w:hAnsi="宋体" w:cs="宋体" w:hint="eastAsia"/>
                <w:color w:val="000000" w:themeColor="text1"/>
                <w:lang w:eastAsia="zh-CN"/>
              </w:rPr>
              <w:t>）金属件外观：管材，焊接件，喷涂层；（</w:t>
            </w:r>
            <w:r>
              <w:rPr>
                <w:rFonts w:ascii="宋体" w:eastAsia="宋体" w:hAnsi="宋体" w:cs="宋体" w:hint="eastAsia"/>
                <w:color w:val="000000" w:themeColor="text1"/>
                <w:lang w:eastAsia="zh-CN"/>
              </w:rPr>
              <w:t>4</w:t>
            </w:r>
            <w:r>
              <w:rPr>
                <w:rFonts w:ascii="宋体" w:eastAsia="宋体" w:hAnsi="宋体" w:cs="宋体" w:hint="eastAsia"/>
                <w:color w:val="000000" w:themeColor="text1"/>
                <w:lang w:eastAsia="zh-CN"/>
              </w:rPr>
              <w:t>）软、硬质覆面：耐冷热循环，耐干热，耐液性，抗冲击，桌面耐污染；（</w:t>
            </w:r>
            <w:r>
              <w:rPr>
                <w:rFonts w:ascii="宋体" w:eastAsia="宋体" w:hAnsi="宋体" w:cs="宋体" w:hint="eastAsia"/>
                <w:color w:val="000000" w:themeColor="text1"/>
                <w:lang w:eastAsia="zh-CN"/>
              </w:rPr>
              <w:t>5</w:t>
            </w:r>
            <w:r>
              <w:rPr>
                <w:rFonts w:ascii="宋体" w:eastAsia="宋体" w:hAnsi="宋体" w:cs="宋体" w:hint="eastAsia"/>
                <w:color w:val="000000" w:themeColor="text1"/>
                <w:lang w:eastAsia="zh-CN"/>
              </w:rPr>
              <w:t>）金属件喷涂层附着力；（</w:t>
            </w:r>
            <w:r>
              <w:rPr>
                <w:rFonts w:ascii="宋体" w:eastAsia="宋体" w:hAnsi="宋体" w:cs="宋体" w:hint="eastAsia"/>
                <w:color w:val="000000" w:themeColor="text1"/>
                <w:lang w:eastAsia="zh-CN"/>
              </w:rPr>
              <w:t>6</w:t>
            </w:r>
            <w:r>
              <w:rPr>
                <w:rFonts w:ascii="宋体" w:eastAsia="宋体" w:hAnsi="宋体" w:cs="宋体" w:hint="eastAsia"/>
                <w:color w:val="000000" w:themeColor="text1"/>
                <w:lang w:eastAsia="zh-CN"/>
              </w:rPr>
              <w:t>）课桌：桌面垂直静载荷，桌面垂直冲击，桌面水平静载荷；（</w:t>
            </w:r>
            <w:r>
              <w:rPr>
                <w:rFonts w:ascii="宋体" w:eastAsia="宋体" w:hAnsi="宋体" w:cs="宋体" w:hint="eastAsia"/>
                <w:color w:val="000000" w:themeColor="text1"/>
                <w:lang w:eastAsia="zh-CN"/>
              </w:rPr>
              <w:t>7</w:t>
            </w:r>
            <w:r>
              <w:rPr>
                <w:rFonts w:ascii="宋体" w:eastAsia="宋体" w:hAnsi="宋体" w:cs="宋体" w:hint="eastAsia"/>
                <w:color w:val="000000" w:themeColor="text1"/>
                <w:lang w:eastAsia="zh-CN"/>
              </w:rPr>
              <w:t>）座面侧向静载荷；（</w:t>
            </w:r>
            <w:r>
              <w:rPr>
                <w:rFonts w:ascii="宋体" w:eastAsia="宋体" w:hAnsi="宋体" w:cs="宋体" w:hint="eastAsia"/>
                <w:color w:val="000000" w:themeColor="text1"/>
                <w:lang w:eastAsia="zh-CN"/>
              </w:rPr>
              <w:t>8</w:t>
            </w:r>
            <w:r>
              <w:rPr>
                <w:rFonts w:ascii="宋体" w:eastAsia="宋体" w:hAnsi="宋体" w:cs="宋体" w:hint="eastAsia"/>
                <w:color w:val="000000" w:themeColor="text1"/>
                <w:lang w:eastAsia="zh-CN"/>
              </w:rPr>
              <w:t>）椅腿向前静载</w:t>
            </w:r>
            <w:r>
              <w:rPr>
                <w:rFonts w:ascii="宋体" w:eastAsia="宋体" w:hAnsi="宋体" w:cs="宋体" w:hint="eastAsia"/>
                <w:color w:val="000000" w:themeColor="text1"/>
                <w:lang w:eastAsia="zh-CN"/>
              </w:rPr>
              <w:t>荷；（</w:t>
            </w:r>
            <w:r>
              <w:rPr>
                <w:rFonts w:ascii="宋体" w:eastAsia="宋体" w:hAnsi="宋体" w:cs="宋体" w:hint="eastAsia"/>
                <w:color w:val="000000" w:themeColor="text1"/>
                <w:lang w:eastAsia="zh-CN"/>
              </w:rPr>
              <w:t>9</w:t>
            </w:r>
            <w:r>
              <w:rPr>
                <w:rFonts w:ascii="宋体" w:eastAsia="宋体" w:hAnsi="宋体" w:cs="宋体" w:hint="eastAsia"/>
                <w:color w:val="000000" w:themeColor="text1"/>
                <w:lang w:eastAsia="zh-CN"/>
              </w:rPr>
              <w:t>）椅腿侧向静载荷；（</w:t>
            </w:r>
            <w:r>
              <w:rPr>
                <w:rFonts w:ascii="宋体" w:eastAsia="宋体" w:hAnsi="宋体" w:cs="宋体" w:hint="eastAsia"/>
                <w:color w:val="000000" w:themeColor="text1"/>
                <w:lang w:eastAsia="zh-CN"/>
              </w:rPr>
              <w:t>10</w:t>
            </w:r>
            <w:r>
              <w:rPr>
                <w:rFonts w:ascii="宋体" w:eastAsia="宋体" w:hAnsi="宋体" w:cs="宋体" w:hint="eastAsia"/>
                <w:color w:val="000000" w:themeColor="text1"/>
                <w:lang w:eastAsia="zh-CN"/>
              </w:rPr>
              <w:t>）座面冲击；（</w:t>
            </w:r>
            <w:r>
              <w:rPr>
                <w:rFonts w:ascii="宋体" w:eastAsia="宋体" w:hAnsi="宋体" w:cs="宋体" w:hint="eastAsia"/>
                <w:color w:val="000000" w:themeColor="text1"/>
                <w:lang w:eastAsia="zh-CN"/>
              </w:rPr>
              <w:t>11</w:t>
            </w:r>
            <w:r>
              <w:rPr>
                <w:rFonts w:ascii="宋体" w:eastAsia="宋体" w:hAnsi="宋体" w:cs="宋体" w:hint="eastAsia"/>
                <w:color w:val="000000" w:themeColor="text1"/>
                <w:lang w:eastAsia="zh-CN"/>
              </w:rPr>
              <w:t>）椅背冲击；（</w:t>
            </w:r>
            <w:r>
              <w:rPr>
                <w:rFonts w:ascii="宋体" w:eastAsia="宋体" w:hAnsi="宋体" w:cs="宋体" w:hint="eastAsia"/>
                <w:color w:val="000000" w:themeColor="text1"/>
                <w:lang w:eastAsia="zh-CN"/>
              </w:rPr>
              <w:t>12</w:t>
            </w:r>
            <w:r>
              <w:rPr>
                <w:rFonts w:ascii="宋体" w:eastAsia="宋体" w:hAnsi="宋体" w:cs="宋体" w:hint="eastAsia"/>
                <w:color w:val="000000" w:themeColor="text1"/>
                <w:lang w:eastAsia="zh-CN"/>
              </w:rPr>
              <w:t>）桌面水平耐久性实验（最大平衡载荷为</w:t>
            </w:r>
            <w:r>
              <w:rPr>
                <w:rFonts w:ascii="宋体" w:eastAsia="宋体" w:hAnsi="宋体" w:cs="宋体" w:hint="eastAsia"/>
                <w:color w:val="000000" w:themeColor="text1"/>
                <w:lang w:eastAsia="zh-CN"/>
              </w:rPr>
              <w:t>100kg</w:t>
            </w:r>
            <w:r>
              <w:rPr>
                <w:rFonts w:ascii="宋体" w:eastAsia="宋体" w:hAnsi="宋体" w:cs="宋体" w:hint="eastAsia"/>
                <w:color w:val="000000" w:themeColor="text1"/>
                <w:lang w:eastAsia="zh-CN"/>
              </w:rPr>
              <w:t>）。</w:t>
            </w:r>
          </w:p>
          <w:p w:rsidR="00D876F7" w:rsidRDefault="00B72A3E">
            <w:pPr>
              <w:rPr>
                <w:rFonts w:ascii="宋体" w:eastAsia="宋体" w:hAnsi="宋体" w:cs="宋体"/>
                <w:lang w:eastAsia="zh-CN"/>
              </w:rPr>
            </w:pPr>
            <w:r>
              <w:rPr>
                <w:rFonts w:ascii="宋体" w:eastAsia="宋体" w:hAnsi="宋体" w:cs="宋体" w:hint="eastAsia"/>
                <w:color w:val="000000" w:themeColor="text1"/>
                <w:lang w:eastAsia="zh-CN"/>
              </w:rPr>
              <w:t>【注：①检测报告中被检或送检单位名称应与投标人单位或制造商名称一致；②检测报告须具有</w:t>
            </w:r>
            <w:r>
              <w:rPr>
                <w:rFonts w:ascii="宋体" w:eastAsia="宋体" w:hAnsi="宋体" w:cs="宋体" w:hint="eastAsia"/>
                <w:color w:val="000000" w:themeColor="text1"/>
                <w:lang w:eastAsia="zh-CN"/>
              </w:rPr>
              <w:t>CMA</w:t>
            </w:r>
            <w:r>
              <w:rPr>
                <w:rFonts w:ascii="宋体" w:eastAsia="宋体" w:hAnsi="宋体" w:cs="宋体" w:hint="eastAsia"/>
                <w:color w:val="000000" w:themeColor="text1"/>
                <w:lang w:eastAsia="zh-CN"/>
              </w:rPr>
              <w:t>或</w:t>
            </w:r>
            <w:r>
              <w:rPr>
                <w:rFonts w:ascii="宋体" w:eastAsia="宋体" w:hAnsi="宋体" w:cs="宋体" w:hint="eastAsia"/>
                <w:color w:val="000000" w:themeColor="text1"/>
                <w:lang w:eastAsia="zh-CN"/>
              </w:rPr>
              <w:t>CNAS</w:t>
            </w:r>
            <w:r>
              <w:rPr>
                <w:rFonts w:ascii="宋体" w:eastAsia="宋体" w:hAnsi="宋体" w:cs="宋体" w:hint="eastAsia"/>
                <w:color w:val="000000" w:themeColor="text1"/>
                <w:lang w:eastAsia="zh-CN"/>
              </w:rPr>
              <w:t>标识；③检测报告应能够在网站上查询（提供查询结果截图并注明详细网址）。】。</w:t>
            </w:r>
          </w:p>
        </w:tc>
        <w:tc>
          <w:tcPr>
            <w:tcW w:w="1260" w:type="dxa"/>
            <w:vAlign w:val="center"/>
          </w:tcPr>
          <w:p w:rsidR="00D876F7" w:rsidRDefault="00D876F7">
            <w:pPr>
              <w:jc w:val="center"/>
              <w:rPr>
                <w:rFonts w:ascii="宋体" w:eastAsia="宋体" w:hAnsi="宋体" w:cs="宋体"/>
              </w:rPr>
            </w:pPr>
          </w:p>
        </w:tc>
      </w:tr>
      <w:tr w:rsidR="00D876F7">
        <w:tc>
          <w:tcPr>
            <w:tcW w:w="751" w:type="dxa"/>
            <w:vAlign w:val="center"/>
          </w:tcPr>
          <w:p w:rsidR="00D876F7" w:rsidRDefault="00D876F7">
            <w:pPr>
              <w:jc w:val="center"/>
              <w:rPr>
                <w:rFonts w:ascii="宋体" w:eastAsia="宋体" w:hAnsi="宋体" w:cs="宋体"/>
              </w:rPr>
            </w:pPr>
          </w:p>
        </w:tc>
        <w:tc>
          <w:tcPr>
            <w:tcW w:w="1245" w:type="dxa"/>
            <w:vAlign w:val="center"/>
          </w:tcPr>
          <w:p w:rsidR="00D876F7" w:rsidRDefault="00B72A3E">
            <w:pPr>
              <w:jc w:val="center"/>
              <w:rPr>
                <w:rFonts w:ascii="宋体" w:eastAsia="宋体" w:hAnsi="宋体" w:cs="宋体"/>
              </w:rPr>
            </w:pPr>
            <w:r>
              <w:rPr>
                <w:rFonts w:ascii="宋体" w:eastAsia="宋体" w:hAnsi="宋体" w:cs="宋体" w:hint="eastAsia"/>
              </w:rPr>
              <w:t>原材料检测报告</w:t>
            </w:r>
          </w:p>
        </w:tc>
        <w:tc>
          <w:tcPr>
            <w:tcW w:w="7440" w:type="dxa"/>
          </w:tcPr>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根据投标人提供</w:t>
            </w:r>
            <w:r>
              <w:rPr>
                <w:rFonts w:ascii="宋体" w:eastAsia="宋体" w:hAnsi="宋体" w:cs="宋体" w:hint="eastAsia"/>
                <w:color w:val="000000" w:themeColor="text1"/>
                <w:lang w:eastAsia="zh-CN"/>
              </w:rPr>
              <w:t>2024</w:t>
            </w:r>
            <w:r>
              <w:rPr>
                <w:rFonts w:ascii="宋体" w:eastAsia="宋体" w:hAnsi="宋体" w:cs="宋体" w:hint="eastAsia"/>
                <w:color w:val="000000" w:themeColor="text1"/>
                <w:lang w:eastAsia="zh-CN"/>
              </w:rPr>
              <w:t>年</w:t>
            </w:r>
            <w:r>
              <w:rPr>
                <w:rFonts w:ascii="宋体" w:eastAsia="宋体" w:hAnsi="宋体" w:cs="宋体" w:hint="eastAsia"/>
                <w:color w:val="000000" w:themeColor="text1"/>
                <w:lang w:eastAsia="zh-CN"/>
              </w:rPr>
              <w:t>1</w:t>
            </w:r>
            <w:r>
              <w:rPr>
                <w:rFonts w:ascii="宋体" w:eastAsia="宋体" w:hAnsi="宋体" w:cs="宋体" w:hint="eastAsia"/>
                <w:color w:val="000000" w:themeColor="text1"/>
                <w:lang w:eastAsia="zh-CN"/>
              </w:rPr>
              <w:t>月以来至投标截止时间止（以检测报告出具的日期为准）取得的产品：</w:t>
            </w:r>
          </w:p>
          <w:p w:rsidR="00D876F7" w:rsidRDefault="00B72A3E">
            <w:pPr>
              <w:numPr>
                <w:ilvl w:val="0"/>
                <w:numId w:val="3"/>
              </w:numPr>
              <w:rPr>
                <w:rFonts w:ascii="宋体" w:eastAsia="宋体" w:hAnsi="宋体" w:cs="宋体"/>
                <w:color w:val="FF0000"/>
                <w:lang w:eastAsia="zh-CN"/>
              </w:rPr>
            </w:pPr>
            <w:r>
              <w:rPr>
                <w:rFonts w:ascii="宋体" w:eastAsia="宋体" w:hAnsi="宋体" w:cs="宋体" w:hint="eastAsia"/>
                <w:color w:val="000000" w:themeColor="text1"/>
                <w:lang w:eastAsia="zh-CN"/>
              </w:rPr>
              <w:t>原材料“钢构件”检测报告：检测判定依据为：</w:t>
            </w:r>
            <w:r>
              <w:rPr>
                <w:rFonts w:ascii="宋体" w:eastAsia="宋体" w:hAnsi="宋体" w:cs="宋体" w:hint="eastAsia"/>
                <w:color w:val="000000" w:themeColor="text1"/>
                <w:lang w:eastAsia="zh-CN"/>
              </w:rPr>
              <w:t>QB/T 4767-2014</w:t>
            </w:r>
            <w:r>
              <w:rPr>
                <w:rFonts w:ascii="宋体" w:eastAsia="宋体" w:hAnsi="宋体" w:cs="宋体" w:hint="eastAsia"/>
                <w:color w:val="000000" w:themeColor="text1"/>
                <w:lang w:eastAsia="zh-CN"/>
              </w:rPr>
              <w:t>《家具用钢构件》、</w:t>
            </w:r>
            <w:r>
              <w:rPr>
                <w:rFonts w:ascii="宋体" w:eastAsia="宋体" w:hAnsi="宋体" w:cs="宋体" w:hint="eastAsia"/>
                <w:color w:val="000000" w:themeColor="text1"/>
                <w:lang w:eastAsia="zh-CN"/>
              </w:rPr>
              <w:t xml:space="preserve">GB/T </w:t>
            </w:r>
            <w:r>
              <w:rPr>
                <w:rFonts w:ascii="宋体" w:eastAsia="宋体" w:hAnsi="宋体" w:cs="宋体" w:hint="eastAsia"/>
                <w:color w:val="000000" w:themeColor="text1"/>
                <w:lang w:eastAsia="zh-CN"/>
              </w:rPr>
              <w:t>3325-2017</w:t>
            </w:r>
            <w:r>
              <w:rPr>
                <w:rFonts w:ascii="宋体" w:eastAsia="宋体" w:hAnsi="宋体" w:cs="宋体" w:hint="eastAsia"/>
                <w:color w:val="000000" w:themeColor="text1"/>
                <w:lang w:eastAsia="zh-CN"/>
              </w:rPr>
              <w:t>《金属家具通用家属条件》。检测项目包含：（</w:t>
            </w:r>
            <w:r>
              <w:rPr>
                <w:rFonts w:ascii="宋体" w:eastAsia="宋体" w:hAnsi="宋体" w:cs="宋体" w:hint="eastAsia"/>
                <w:color w:val="000000" w:themeColor="text1"/>
                <w:lang w:eastAsia="zh-CN"/>
              </w:rPr>
              <w:t>1</w:t>
            </w:r>
            <w:r>
              <w:rPr>
                <w:rFonts w:ascii="宋体" w:eastAsia="宋体" w:hAnsi="宋体" w:cs="宋体" w:hint="eastAsia"/>
                <w:color w:val="000000" w:themeColor="text1"/>
                <w:lang w:eastAsia="zh-CN"/>
              </w:rPr>
              <w:t>）外观：管材，焊接件，冲压件；（</w:t>
            </w:r>
            <w:r>
              <w:rPr>
                <w:rFonts w:ascii="宋体" w:eastAsia="宋体" w:hAnsi="宋体" w:cs="宋体" w:hint="eastAsia"/>
                <w:color w:val="000000" w:themeColor="text1"/>
                <w:lang w:eastAsia="zh-CN"/>
              </w:rPr>
              <w:t>2</w:t>
            </w:r>
            <w:r>
              <w:rPr>
                <w:rFonts w:ascii="宋体" w:eastAsia="宋体" w:hAnsi="宋体" w:cs="宋体" w:hint="eastAsia"/>
                <w:color w:val="000000" w:themeColor="text1"/>
                <w:lang w:eastAsia="zh-CN"/>
              </w:rPr>
              <w:t>）理化性能金属电镀层抗盐雾</w:t>
            </w:r>
            <w:r>
              <w:rPr>
                <w:rFonts w:ascii="宋体" w:eastAsia="宋体" w:hAnsi="宋体" w:cs="宋体" w:hint="eastAsia"/>
                <w:color w:val="000000" w:themeColor="text1"/>
                <w:lang w:eastAsia="zh-CN"/>
              </w:rPr>
              <w:t>24h</w:t>
            </w:r>
            <w:r>
              <w:rPr>
                <w:rFonts w:ascii="宋体" w:eastAsia="宋体" w:hAnsi="宋体" w:cs="宋体" w:hint="eastAsia"/>
                <w:color w:val="000000" w:themeColor="text1"/>
                <w:lang w:eastAsia="zh-CN"/>
              </w:rPr>
              <w:t>中性试验，不低于</w:t>
            </w:r>
            <w:r>
              <w:rPr>
                <w:rFonts w:ascii="宋体" w:eastAsia="宋体" w:hAnsi="宋体" w:cs="宋体" w:hint="eastAsia"/>
                <w:color w:val="000000" w:themeColor="text1"/>
                <w:lang w:eastAsia="zh-CN"/>
              </w:rPr>
              <w:t>7</w:t>
            </w:r>
            <w:r>
              <w:rPr>
                <w:rFonts w:ascii="宋体" w:eastAsia="宋体" w:hAnsi="宋体" w:cs="宋体" w:hint="eastAsia"/>
                <w:color w:val="000000" w:themeColor="text1"/>
                <w:lang w:eastAsia="zh-CN"/>
              </w:rPr>
              <w:t>级；（</w:t>
            </w:r>
            <w:r>
              <w:rPr>
                <w:rFonts w:ascii="宋体" w:eastAsia="宋体" w:hAnsi="宋体" w:cs="宋体" w:hint="eastAsia"/>
                <w:color w:val="000000" w:themeColor="text1"/>
                <w:lang w:eastAsia="zh-CN"/>
              </w:rPr>
              <w:t>3</w:t>
            </w:r>
            <w:r>
              <w:rPr>
                <w:rFonts w:ascii="宋体" w:eastAsia="宋体" w:hAnsi="宋体" w:cs="宋体" w:hint="eastAsia"/>
                <w:color w:val="000000" w:themeColor="text1"/>
                <w:lang w:eastAsia="zh-CN"/>
              </w:rPr>
              <w:t>）理化性能金属电镀层抗盐雾</w:t>
            </w:r>
            <w:r>
              <w:rPr>
                <w:rFonts w:ascii="宋体" w:eastAsia="宋体" w:hAnsi="宋体" w:cs="宋体" w:hint="eastAsia"/>
                <w:color w:val="000000" w:themeColor="text1"/>
                <w:lang w:eastAsia="zh-CN"/>
              </w:rPr>
              <w:t>18h</w:t>
            </w:r>
            <w:r>
              <w:rPr>
                <w:rFonts w:ascii="宋体" w:eastAsia="宋体" w:hAnsi="宋体" w:cs="宋体" w:hint="eastAsia"/>
                <w:color w:val="000000" w:themeColor="text1"/>
                <w:lang w:eastAsia="zh-CN"/>
              </w:rPr>
              <w:t>（直径</w:t>
            </w:r>
            <w:r>
              <w:rPr>
                <w:rFonts w:ascii="宋体" w:eastAsia="宋体" w:hAnsi="宋体" w:cs="宋体" w:hint="eastAsia"/>
                <w:color w:val="000000" w:themeColor="text1"/>
                <w:lang w:eastAsia="zh-CN"/>
              </w:rPr>
              <w:t xml:space="preserve"> 1.5mm </w:t>
            </w:r>
            <w:r>
              <w:rPr>
                <w:rFonts w:ascii="宋体" w:eastAsia="宋体" w:hAnsi="宋体" w:cs="宋体" w:hint="eastAsia"/>
                <w:color w:val="000000" w:themeColor="text1"/>
                <w:lang w:eastAsia="zh-CN"/>
              </w:rPr>
              <w:t>以下锈点≤</w:t>
            </w:r>
            <w:r>
              <w:rPr>
                <w:rFonts w:ascii="宋体" w:eastAsia="宋体" w:hAnsi="宋体" w:cs="宋体" w:hint="eastAsia"/>
                <w:color w:val="000000" w:themeColor="text1"/>
                <w:lang w:eastAsia="zh-CN"/>
              </w:rPr>
              <w:t>20</w:t>
            </w:r>
            <w:r>
              <w:rPr>
                <w:rFonts w:ascii="宋体" w:eastAsia="宋体" w:hAnsi="宋体" w:cs="宋体" w:hint="eastAsia"/>
                <w:color w:val="000000" w:themeColor="text1"/>
                <w:lang w:eastAsia="zh-CN"/>
              </w:rPr>
              <w:t>点</w:t>
            </w:r>
            <w:r>
              <w:rPr>
                <w:rFonts w:ascii="宋体" w:eastAsia="宋体" w:hAnsi="宋体" w:cs="宋体" w:hint="eastAsia"/>
                <w:color w:val="000000" w:themeColor="text1"/>
                <w:lang w:eastAsia="zh-CN"/>
              </w:rPr>
              <w:t>/d</w:t>
            </w:r>
            <w:r>
              <w:rPr>
                <w:rFonts w:ascii="宋体" w:eastAsia="宋体" w:hAnsi="宋体" w:cs="宋体" w:hint="eastAsia"/>
                <w:color w:val="000000" w:themeColor="text1"/>
                <w:lang w:eastAsia="zh-CN"/>
              </w:rPr>
              <w:t>㎡，其中直径≥</w:t>
            </w:r>
            <w:r>
              <w:rPr>
                <w:rFonts w:ascii="宋体" w:eastAsia="宋体" w:hAnsi="宋体" w:cs="宋体" w:hint="eastAsia"/>
                <w:color w:val="000000" w:themeColor="text1"/>
                <w:lang w:eastAsia="zh-CN"/>
              </w:rPr>
              <w:t>1.0mm</w:t>
            </w:r>
            <w:r>
              <w:rPr>
                <w:rFonts w:ascii="宋体" w:eastAsia="宋体" w:hAnsi="宋体" w:cs="宋体" w:hint="eastAsia"/>
                <w:color w:val="000000" w:themeColor="text1"/>
                <w:lang w:eastAsia="zh-CN"/>
              </w:rPr>
              <w:t>锈点不超过</w:t>
            </w:r>
            <w:r>
              <w:rPr>
                <w:rFonts w:ascii="宋体" w:eastAsia="宋体" w:hAnsi="宋体" w:cs="宋体" w:hint="eastAsia"/>
                <w:color w:val="000000" w:themeColor="text1"/>
                <w:lang w:eastAsia="zh-CN"/>
              </w:rPr>
              <w:t>5</w:t>
            </w:r>
            <w:r>
              <w:rPr>
                <w:rFonts w:ascii="宋体" w:eastAsia="宋体" w:hAnsi="宋体" w:cs="宋体" w:hint="eastAsia"/>
                <w:color w:val="000000" w:themeColor="text1"/>
                <w:lang w:eastAsia="zh-CN"/>
              </w:rPr>
              <w:t>点）</w:t>
            </w:r>
            <w:r>
              <w:rPr>
                <w:rFonts w:ascii="宋体" w:eastAsia="宋体" w:hAnsi="宋体" w:cs="宋体" w:hint="eastAsia"/>
                <w:color w:val="auto"/>
                <w:lang w:eastAsia="zh-CN"/>
              </w:rPr>
              <w:t>。</w:t>
            </w:r>
          </w:p>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2.</w:t>
            </w:r>
            <w:r>
              <w:rPr>
                <w:rFonts w:ascii="宋体" w:eastAsia="宋体" w:hAnsi="宋体" w:cs="宋体" w:hint="eastAsia"/>
                <w:color w:val="000000" w:themeColor="text1"/>
                <w:lang w:eastAsia="zh-CN"/>
              </w:rPr>
              <w:t>原材料“防火板”检测报告：检测项目为甲醛释放量，检测要求及标准应符合</w:t>
            </w:r>
            <w:r>
              <w:rPr>
                <w:rFonts w:ascii="宋体" w:eastAsia="宋体" w:hAnsi="宋体" w:cs="宋体" w:hint="eastAsia"/>
                <w:color w:val="000000" w:themeColor="text1"/>
                <w:lang w:eastAsia="zh-CN"/>
              </w:rPr>
              <w:t>GB18580-2017</w:t>
            </w:r>
            <w:r>
              <w:rPr>
                <w:rFonts w:ascii="宋体" w:eastAsia="宋体" w:hAnsi="宋体" w:cs="宋体" w:hint="eastAsia"/>
                <w:color w:val="000000" w:themeColor="text1"/>
                <w:lang w:eastAsia="zh-CN"/>
              </w:rPr>
              <w:t>《室内装修材料人造板及其制品中甲醛释放限量》，检测结果小于等于</w:t>
            </w:r>
            <w:r>
              <w:rPr>
                <w:rFonts w:ascii="宋体" w:eastAsia="宋体" w:hAnsi="宋体" w:cs="宋体" w:hint="eastAsia"/>
                <w:color w:val="000000" w:themeColor="text1"/>
                <w:lang w:eastAsia="zh-CN"/>
              </w:rPr>
              <w:t>0.124mg/m</w:t>
            </w:r>
            <w:r>
              <w:rPr>
                <w:rFonts w:ascii="宋体" w:eastAsia="宋体" w:hAnsi="宋体" w:cs="宋体" w:hint="eastAsia"/>
                <w:color w:val="000000" w:themeColor="text1"/>
                <w:lang w:eastAsia="zh-CN"/>
              </w:rPr>
              <w:t>³</w:t>
            </w:r>
            <w:r>
              <w:rPr>
                <w:rFonts w:ascii="宋体" w:eastAsia="宋体" w:hAnsi="宋体" w:cs="宋体" w:hint="eastAsia"/>
                <w:color w:val="auto"/>
                <w:lang w:eastAsia="zh-CN"/>
              </w:rPr>
              <w:t>。</w:t>
            </w:r>
          </w:p>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3.</w:t>
            </w:r>
            <w:r>
              <w:rPr>
                <w:rFonts w:ascii="宋体" w:eastAsia="宋体" w:hAnsi="宋体" w:cs="宋体" w:hint="eastAsia"/>
                <w:color w:val="000000" w:themeColor="text1"/>
                <w:lang w:eastAsia="zh-CN"/>
              </w:rPr>
              <w:t>原材料“饰面多层板”检测报告：检测项目为甲醛释放量和燃烧</w:t>
            </w:r>
            <w:r>
              <w:rPr>
                <w:rFonts w:ascii="宋体" w:eastAsia="宋体" w:hAnsi="宋体" w:cs="宋体" w:hint="eastAsia"/>
                <w:color w:val="000000" w:themeColor="text1"/>
                <w:lang w:eastAsia="zh-CN"/>
              </w:rPr>
              <w:t>性能，检测要求及标准应符合</w:t>
            </w:r>
            <w:r>
              <w:rPr>
                <w:rFonts w:ascii="宋体" w:eastAsia="宋体" w:hAnsi="宋体" w:cs="宋体" w:hint="eastAsia"/>
                <w:color w:val="000000" w:themeColor="text1"/>
                <w:lang w:eastAsia="zh-CN"/>
              </w:rPr>
              <w:t>GB 18580-2017</w:t>
            </w:r>
            <w:r>
              <w:rPr>
                <w:rFonts w:ascii="宋体" w:eastAsia="宋体" w:hAnsi="宋体" w:cs="宋体" w:hint="eastAsia"/>
                <w:color w:val="000000" w:themeColor="text1"/>
                <w:lang w:eastAsia="zh-CN"/>
              </w:rPr>
              <w:t>《室内装修材料人造板及其制品中甲醛释放限量》和</w:t>
            </w:r>
            <w:r>
              <w:rPr>
                <w:rFonts w:ascii="宋体" w:eastAsia="宋体" w:hAnsi="宋体" w:cs="宋体" w:hint="eastAsia"/>
                <w:color w:val="000000" w:themeColor="text1"/>
                <w:lang w:eastAsia="zh-CN"/>
              </w:rPr>
              <w:t>GB 8624-2012</w:t>
            </w:r>
            <w:r>
              <w:rPr>
                <w:rFonts w:ascii="宋体" w:eastAsia="宋体" w:hAnsi="宋体" w:cs="宋体" w:hint="eastAsia"/>
                <w:color w:val="000000" w:themeColor="text1"/>
                <w:lang w:eastAsia="zh-CN"/>
              </w:rPr>
              <w:t>《建筑材料及制品燃烧性能分级》，甲醛释放量检测结果小于等于</w:t>
            </w:r>
            <w:r>
              <w:rPr>
                <w:rFonts w:ascii="宋体" w:eastAsia="宋体" w:hAnsi="宋体" w:cs="宋体" w:hint="eastAsia"/>
                <w:color w:val="000000" w:themeColor="text1"/>
                <w:lang w:eastAsia="zh-CN"/>
              </w:rPr>
              <w:t>0.124mg/m</w:t>
            </w:r>
            <w:r>
              <w:rPr>
                <w:rFonts w:ascii="宋体" w:eastAsia="宋体" w:hAnsi="宋体" w:cs="宋体" w:hint="eastAsia"/>
                <w:color w:val="000000" w:themeColor="text1"/>
                <w:lang w:eastAsia="zh-CN"/>
              </w:rPr>
              <w:t>³且燃烧性能等级能达到</w:t>
            </w:r>
            <w:r>
              <w:rPr>
                <w:rFonts w:ascii="宋体" w:eastAsia="宋体" w:hAnsi="宋体" w:cs="宋体" w:hint="eastAsia"/>
                <w:color w:val="000000" w:themeColor="text1"/>
                <w:lang w:eastAsia="zh-CN"/>
              </w:rPr>
              <w:t>B1</w:t>
            </w:r>
            <w:r>
              <w:rPr>
                <w:rFonts w:ascii="宋体" w:eastAsia="宋体" w:hAnsi="宋体" w:cs="宋体" w:hint="eastAsia"/>
                <w:color w:val="000000" w:themeColor="text1"/>
                <w:lang w:eastAsia="zh-CN"/>
              </w:rPr>
              <w:t>级要求。</w:t>
            </w:r>
          </w:p>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4.</w:t>
            </w:r>
            <w:r>
              <w:rPr>
                <w:rFonts w:ascii="宋体" w:eastAsia="宋体" w:hAnsi="宋体" w:cs="宋体" w:hint="eastAsia"/>
                <w:color w:val="000000" w:themeColor="text1"/>
                <w:lang w:eastAsia="zh-CN"/>
              </w:rPr>
              <w:t>原材料“喷涂钢板”检测报告：检测项目为</w:t>
            </w:r>
            <w:r>
              <w:rPr>
                <w:rFonts w:ascii="宋体" w:eastAsia="宋体" w:hAnsi="宋体" w:cs="宋体" w:hint="eastAsia"/>
                <w:color w:val="000000" w:themeColor="text1"/>
                <w:lang w:eastAsia="zh-CN"/>
              </w:rPr>
              <w:t>300</w:t>
            </w:r>
            <w:r>
              <w:rPr>
                <w:rFonts w:ascii="宋体" w:eastAsia="宋体" w:hAnsi="宋体" w:cs="宋体" w:hint="eastAsia"/>
                <w:color w:val="000000" w:themeColor="text1"/>
                <w:lang w:eastAsia="zh-CN"/>
              </w:rPr>
              <w:t>小时金属表面耐腐蚀性中性盐雾连续喷雾测试，检测要求及标准应符合</w:t>
            </w:r>
            <w:r>
              <w:rPr>
                <w:rFonts w:ascii="宋体" w:eastAsia="宋体" w:hAnsi="宋体" w:cs="宋体" w:hint="eastAsia"/>
                <w:color w:val="000000" w:themeColor="text1"/>
                <w:lang w:eastAsia="zh-CN"/>
              </w:rPr>
              <w:t>GB /T 3325-2017</w:t>
            </w:r>
            <w:r>
              <w:rPr>
                <w:rFonts w:ascii="宋体" w:eastAsia="宋体" w:hAnsi="宋体" w:cs="宋体" w:hint="eastAsia"/>
                <w:color w:val="000000" w:themeColor="text1"/>
                <w:lang w:eastAsia="zh-CN"/>
              </w:rPr>
              <w:t>《金属家具通用技术条件》、</w:t>
            </w:r>
            <w:r>
              <w:rPr>
                <w:rFonts w:ascii="宋体" w:eastAsia="宋体" w:hAnsi="宋体" w:cs="宋体" w:hint="eastAsia"/>
                <w:color w:val="000000" w:themeColor="text1"/>
                <w:lang w:eastAsia="zh-CN"/>
              </w:rPr>
              <w:t>QB/T3826-1999</w:t>
            </w:r>
            <w:r>
              <w:rPr>
                <w:rFonts w:ascii="宋体" w:eastAsia="宋体" w:hAnsi="宋体" w:cs="宋体" w:hint="eastAsia"/>
                <w:color w:val="000000" w:themeColor="text1"/>
                <w:lang w:eastAsia="zh-CN"/>
              </w:rPr>
              <w:t>《轻工产品金属镀层和化学处理层的耐腐蚀试验方法中性盐雾性试验</w:t>
            </w:r>
            <w:r>
              <w:rPr>
                <w:rFonts w:ascii="宋体" w:eastAsia="宋体" w:hAnsi="宋体" w:cs="宋体" w:hint="eastAsia"/>
                <w:color w:val="000000" w:themeColor="text1"/>
                <w:lang w:eastAsia="zh-CN"/>
              </w:rPr>
              <w:t>(NSS)</w:t>
            </w:r>
            <w:r>
              <w:rPr>
                <w:rFonts w:ascii="宋体" w:eastAsia="宋体" w:hAnsi="宋体" w:cs="宋体" w:hint="eastAsia"/>
                <w:color w:val="000000" w:themeColor="text1"/>
                <w:lang w:eastAsia="zh-CN"/>
              </w:rPr>
              <w:t>法》和</w:t>
            </w:r>
            <w:r>
              <w:rPr>
                <w:rFonts w:ascii="宋体" w:eastAsia="宋体" w:hAnsi="宋体" w:cs="宋体" w:hint="eastAsia"/>
                <w:color w:val="000000" w:themeColor="text1"/>
                <w:lang w:eastAsia="zh-CN"/>
              </w:rPr>
              <w:t>QB/T3</w:t>
            </w:r>
            <w:r>
              <w:rPr>
                <w:rFonts w:ascii="宋体" w:eastAsia="宋体" w:hAnsi="宋体" w:cs="宋体" w:hint="eastAsia"/>
                <w:color w:val="000000" w:themeColor="text1"/>
                <w:lang w:eastAsia="zh-CN"/>
              </w:rPr>
              <w:t>832-1999</w:t>
            </w:r>
            <w:r>
              <w:rPr>
                <w:rFonts w:ascii="宋体" w:eastAsia="宋体" w:hAnsi="宋体" w:cs="宋体" w:hint="eastAsia"/>
                <w:color w:val="000000" w:themeColor="text1"/>
                <w:lang w:eastAsia="zh-CN"/>
              </w:rPr>
              <w:t>《轻工产品金属镀层腐蚀试验结果评价》，检测结果等级高者优先。</w:t>
            </w:r>
          </w:p>
          <w:p w:rsidR="00D876F7" w:rsidRDefault="00B72A3E">
            <w:pPr>
              <w:rPr>
                <w:rFonts w:ascii="宋体" w:eastAsia="宋体" w:hAnsi="宋体" w:cs="宋体"/>
                <w:color w:val="000000" w:themeColor="text1"/>
                <w:lang w:eastAsia="zh-CN"/>
              </w:rPr>
            </w:pPr>
            <w:r>
              <w:rPr>
                <w:rFonts w:ascii="宋体" w:eastAsia="宋体" w:hAnsi="宋体" w:cs="宋体" w:hint="eastAsia"/>
                <w:color w:val="000000" w:themeColor="text1"/>
                <w:lang w:eastAsia="zh-CN"/>
              </w:rPr>
              <w:t>5.</w:t>
            </w:r>
            <w:r>
              <w:rPr>
                <w:rFonts w:ascii="宋体" w:eastAsia="宋体" w:hAnsi="宋体" w:cs="宋体" w:hint="eastAsia"/>
                <w:color w:val="000000" w:themeColor="text1"/>
                <w:lang w:eastAsia="zh-CN"/>
              </w:rPr>
              <w:t>原材料“塑粉”检测报告：检测项目为可溶性铅、可溶性镉、可溶性铬、可溶性汞，检测要求及标准应符合</w:t>
            </w:r>
            <w:r>
              <w:rPr>
                <w:rFonts w:ascii="宋体" w:eastAsia="宋体" w:hAnsi="宋体" w:cs="宋体" w:hint="eastAsia"/>
                <w:color w:val="000000" w:themeColor="text1"/>
                <w:lang w:eastAsia="zh-CN"/>
              </w:rPr>
              <w:t>GB 28481-2012</w:t>
            </w:r>
            <w:r>
              <w:rPr>
                <w:rFonts w:ascii="宋体" w:eastAsia="宋体" w:hAnsi="宋体" w:cs="宋体" w:hint="eastAsia"/>
                <w:color w:val="000000" w:themeColor="text1"/>
                <w:lang w:eastAsia="zh-CN"/>
              </w:rPr>
              <w:t>《塑料家具中有害物质限量》，检测结果为合格或符合。</w:t>
            </w:r>
          </w:p>
          <w:p w:rsidR="00D876F7" w:rsidRDefault="00B72A3E">
            <w:pPr>
              <w:rPr>
                <w:rFonts w:ascii="宋体" w:eastAsia="宋体" w:hAnsi="宋体" w:cs="宋体"/>
                <w:lang w:eastAsia="zh-CN"/>
              </w:rPr>
            </w:pPr>
            <w:r>
              <w:rPr>
                <w:rFonts w:ascii="宋体" w:eastAsia="宋体" w:hAnsi="宋体" w:cs="宋体" w:hint="eastAsia"/>
                <w:color w:val="000000" w:themeColor="text1"/>
                <w:lang w:eastAsia="zh-CN"/>
              </w:rPr>
              <w:t>【注：①检测报告中被检或送检单位名称应与投标人单位或制造商名称一致；②检测报告须具有</w:t>
            </w:r>
            <w:r>
              <w:rPr>
                <w:rFonts w:ascii="宋体" w:eastAsia="宋体" w:hAnsi="宋体" w:cs="宋体" w:hint="eastAsia"/>
                <w:color w:val="000000" w:themeColor="text1"/>
                <w:lang w:eastAsia="zh-CN"/>
              </w:rPr>
              <w:t>CMA</w:t>
            </w:r>
            <w:r>
              <w:rPr>
                <w:rFonts w:ascii="宋体" w:eastAsia="宋体" w:hAnsi="宋体" w:cs="宋体" w:hint="eastAsia"/>
                <w:color w:val="000000" w:themeColor="text1"/>
                <w:lang w:eastAsia="zh-CN"/>
              </w:rPr>
              <w:t>或</w:t>
            </w:r>
            <w:r>
              <w:rPr>
                <w:rFonts w:ascii="宋体" w:eastAsia="宋体" w:hAnsi="宋体" w:cs="宋体" w:hint="eastAsia"/>
                <w:color w:val="000000" w:themeColor="text1"/>
                <w:lang w:eastAsia="zh-CN"/>
              </w:rPr>
              <w:t>CNAS</w:t>
            </w:r>
            <w:r>
              <w:rPr>
                <w:rFonts w:ascii="宋体" w:eastAsia="宋体" w:hAnsi="宋体" w:cs="宋体" w:hint="eastAsia"/>
                <w:color w:val="000000" w:themeColor="text1"/>
                <w:lang w:eastAsia="zh-CN"/>
              </w:rPr>
              <w:t>标识；③检测报告应能够在网站上查询（提供查询结果截图并注明详细网址）。</w:t>
            </w:r>
          </w:p>
        </w:tc>
        <w:tc>
          <w:tcPr>
            <w:tcW w:w="1260" w:type="dxa"/>
            <w:vAlign w:val="center"/>
          </w:tcPr>
          <w:p w:rsidR="00D876F7" w:rsidRDefault="00D876F7">
            <w:pPr>
              <w:jc w:val="center"/>
              <w:rPr>
                <w:rFonts w:ascii="宋体" w:eastAsia="宋体" w:hAnsi="宋体" w:cs="宋体"/>
                <w:lang w:eastAsia="zh-CN"/>
              </w:rPr>
            </w:pPr>
          </w:p>
        </w:tc>
      </w:tr>
      <w:tr w:rsidR="00D876F7">
        <w:tc>
          <w:tcPr>
            <w:tcW w:w="751" w:type="dxa"/>
            <w:vAlign w:val="center"/>
          </w:tcPr>
          <w:p w:rsidR="00D876F7" w:rsidRDefault="00D876F7">
            <w:pPr>
              <w:jc w:val="center"/>
              <w:rPr>
                <w:rFonts w:ascii="宋体" w:eastAsia="宋体" w:hAnsi="宋体" w:cs="宋体"/>
                <w:lang w:eastAsia="zh-CN"/>
              </w:rPr>
            </w:pPr>
          </w:p>
        </w:tc>
        <w:tc>
          <w:tcPr>
            <w:tcW w:w="1245" w:type="dxa"/>
            <w:vAlign w:val="center"/>
          </w:tcPr>
          <w:p w:rsidR="00D876F7" w:rsidRDefault="00B72A3E">
            <w:pPr>
              <w:jc w:val="center"/>
              <w:rPr>
                <w:rFonts w:ascii="宋体" w:eastAsia="宋体" w:hAnsi="宋体" w:cs="宋体"/>
              </w:rPr>
            </w:pPr>
            <w:r>
              <w:rPr>
                <w:rFonts w:ascii="宋体" w:eastAsia="宋体" w:hAnsi="宋体" w:cs="宋体" w:hint="eastAsia"/>
              </w:rPr>
              <w:t>样品</w:t>
            </w:r>
          </w:p>
        </w:tc>
        <w:tc>
          <w:tcPr>
            <w:tcW w:w="7440" w:type="dxa"/>
            <w:vAlign w:val="center"/>
          </w:tcPr>
          <w:p w:rsidR="00D876F7" w:rsidRDefault="00B72A3E">
            <w:pPr>
              <w:rPr>
                <w:rFonts w:ascii="宋体" w:eastAsia="宋体" w:hAnsi="宋体" w:cs="宋体"/>
                <w:color w:val="auto"/>
                <w:lang w:eastAsia="zh-CN"/>
              </w:rPr>
            </w:pPr>
            <w:r>
              <w:rPr>
                <w:rFonts w:ascii="宋体" w:eastAsia="宋体" w:hAnsi="宋体" w:cs="宋体" w:hint="eastAsia"/>
                <w:lang w:eastAsia="zh-CN"/>
              </w:rPr>
              <w:t>根据投标人提供的样品</w:t>
            </w:r>
            <w:r>
              <w:rPr>
                <w:rFonts w:ascii="宋体" w:eastAsia="宋体" w:hAnsi="宋体" w:cs="宋体" w:hint="eastAsia"/>
                <w:color w:val="auto"/>
                <w:lang w:eastAsia="zh-CN"/>
              </w:rPr>
              <w:t>情况进行打分</w:t>
            </w:r>
          </w:p>
          <w:p w:rsidR="00D876F7" w:rsidRDefault="00B72A3E">
            <w:pPr>
              <w:rPr>
                <w:rFonts w:ascii="宋体" w:eastAsia="宋体" w:hAnsi="宋体" w:cs="宋体"/>
                <w:color w:val="auto"/>
                <w:lang w:eastAsia="zh-CN"/>
              </w:rPr>
            </w:pPr>
            <w:r>
              <w:rPr>
                <w:rFonts w:ascii="宋体" w:eastAsia="宋体" w:hAnsi="宋体" w:cs="宋体" w:hint="eastAsia"/>
                <w:color w:val="auto"/>
                <w:lang w:eastAsia="zh-CN"/>
              </w:rPr>
              <w:t>1.</w:t>
            </w:r>
            <w:r>
              <w:rPr>
                <w:rFonts w:ascii="宋体" w:eastAsia="宋体" w:hAnsi="宋体" w:cs="宋体" w:hint="eastAsia"/>
                <w:color w:val="auto"/>
                <w:lang w:eastAsia="zh-CN"/>
              </w:rPr>
              <w:t>制作工艺：</w:t>
            </w:r>
          </w:p>
          <w:p w:rsidR="00D876F7" w:rsidRDefault="00B72A3E">
            <w:pPr>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）结构牢固、严密、平整、合理、舒适，表面的纹理、图案、颜色相称合理的。</w:t>
            </w:r>
          </w:p>
          <w:p w:rsidR="00D876F7" w:rsidRDefault="00B72A3E">
            <w:pPr>
              <w:rPr>
                <w:rFonts w:ascii="宋体" w:eastAsia="宋体" w:hAnsi="宋体" w:cs="宋体"/>
                <w:color w:val="auto"/>
                <w:lang w:eastAsia="zh-CN"/>
              </w:rPr>
            </w:pPr>
            <w:r>
              <w:rPr>
                <w:rFonts w:ascii="宋体" w:eastAsia="宋体" w:hAnsi="宋体" w:cs="宋体" w:hint="eastAsia"/>
                <w:color w:val="auto"/>
                <w:lang w:eastAsia="zh-CN"/>
              </w:rPr>
              <w:lastRenderedPageBreak/>
              <w:t>（</w:t>
            </w:r>
            <w:r>
              <w:rPr>
                <w:rFonts w:ascii="宋体" w:eastAsia="宋体" w:hAnsi="宋体" w:cs="宋体" w:hint="eastAsia"/>
                <w:color w:val="auto"/>
                <w:lang w:eastAsia="zh-CN"/>
              </w:rPr>
              <w:t>2</w:t>
            </w:r>
            <w:r>
              <w:rPr>
                <w:rFonts w:ascii="宋体" w:eastAsia="宋体" w:hAnsi="宋体" w:cs="宋体" w:hint="eastAsia"/>
                <w:color w:val="auto"/>
                <w:lang w:eastAsia="zh-CN"/>
              </w:rPr>
              <w:t>）表面没有明显透胶、鼓泡、凹陷、压痕以及表面划伤、麻点、裂痕、崩角和刃口，焊接处无脱焊、虚焊、焊穿、错位、无夹渣、气孔、焊瘤、焊丝头、咬边、飞溅的。</w:t>
            </w:r>
          </w:p>
          <w:p w:rsidR="00D876F7" w:rsidRDefault="00B72A3E">
            <w:pPr>
              <w:rPr>
                <w:rFonts w:ascii="宋体" w:eastAsia="宋体" w:hAnsi="宋体" w:cs="宋体"/>
                <w:color w:val="auto"/>
                <w:lang w:eastAsia="zh-CN"/>
              </w:rPr>
            </w:pPr>
            <w:r>
              <w:rPr>
                <w:rFonts w:ascii="宋体" w:eastAsia="宋体" w:hAnsi="宋体" w:cs="宋体" w:hint="eastAsia"/>
                <w:color w:val="auto"/>
                <w:lang w:eastAsia="zh-CN"/>
              </w:rPr>
              <w:t>2.</w:t>
            </w:r>
            <w:r>
              <w:rPr>
                <w:rFonts w:ascii="宋体" w:eastAsia="宋体" w:hAnsi="宋体" w:cs="宋体" w:hint="eastAsia"/>
                <w:color w:val="auto"/>
                <w:lang w:eastAsia="zh-CN"/>
              </w:rPr>
              <w:t>外观评价：</w:t>
            </w:r>
          </w:p>
          <w:p w:rsidR="00D876F7" w:rsidRDefault="00B72A3E">
            <w:pPr>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1</w:t>
            </w:r>
            <w:r>
              <w:rPr>
                <w:rFonts w:ascii="宋体" w:eastAsia="宋体" w:hAnsi="宋体" w:cs="宋体" w:hint="eastAsia"/>
                <w:color w:val="auto"/>
                <w:lang w:eastAsia="zh-CN"/>
              </w:rPr>
              <w:t>）无刺激性异味、整体（包括面板）涂层平整光滑、清晰、无明显粒子、涨边和不平整。</w:t>
            </w:r>
          </w:p>
          <w:p w:rsidR="00D876F7" w:rsidRDefault="00B72A3E">
            <w:pPr>
              <w:rPr>
                <w:rFonts w:ascii="宋体" w:eastAsia="宋体" w:hAnsi="宋体" w:cs="宋体"/>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2</w:t>
            </w:r>
            <w:r>
              <w:rPr>
                <w:rFonts w:ascii="宋体" w:eastAsia="宋体" w:hAnsi="宋体" w:cs="宋体" w:hint="eastAsia"/>
                <w:color w:val="auto"/>
                <w:lang w:eastAsia="zh-CN"/>
              </w:rPr>
              <w:t>）涂层没有有皱皮、发粘和漏漆现象，各种配件、连接件安装不没有少件、漏钉、透钉（预留孔、选择孔除外）。</w:t>
            </w:r>
          </w:p>
        </w:tc>
        <w:tc>
          <w:tcPr>
            <w:tcW w:w="1260" w:type="dxa"/>
            <w:vAlign w:val="center"/>
          </w:tcPr>
          <w:p w:rsidR="00D876F7" w:rsidRDefault="00D876F7">
            <w:pPr>
              <w:jc w:val="center"/>
              <w:rPr>
                <w:rFonts w:ascii="宋体" w:eastAsia="宋体" w:hAnsi="宋体" w:cs="宋体"/>
                <w:lang w:eastAsia="zh-CN"/>
              </w:rPr>
            </w:pPr>
          </w:p>
        </w:tc>
      </w:tr>
    </w:tbl>
    <w:p w:rsidR="00D876F7" w:rsidRDefault="00D876F7">
      <w:pPr>
        <w:pStyle w:val="21"/>
        <w:rPr>
          <w:rFonts w:ascii="宋体" w:eastAsia="宋体" w:hAnsi="宋体" w:cs="宋体"/>
          <w:lang w:eastAsia="zh-CN"/>
        </w:rPr>
      </w:pPr>
    </w:p>
    <w:p w:rsidR="00D876F7" w:rsidRDefault="00D876F7">
      <w:pPr>
        <w:pStyle w:val="a3"/>
        <w:spacing w:line="400" w:lineRule="exact"/>
        <w:rPr>
          <w:rFonts w:ascii="宋体" w:eastAsia="宋体" w:hAnsi="宋体" w:cs="宋体"/>
          <w:sz w:val="24"/>
          <w:szCs w:val="24"/>
          <w:lang w:eastAsia="zh-CN"/>
        </w:rPr>
      </w:pPr>
      <w:bookmarkStart w:id="4" w:name="bookmark7"/>
      <w:bookmarkEnd w:id="4"/>
    </w:p>
    <w:p w:rsidR="00D876F7" w:rsidRDefault="00D876F7">
      <w:pPr>
        <w:spacing w:line="400" w:lineRule="exact"/>
        <w:rPr>
          <w:rFonts w:ascii="宋体" w:eastAsia="宋体" w:hAnsi="宋体" w:cs="宋体"/>
          <w:sz w:val="24"/>
          <w:szCs w:val="24"/>
          <w:lang w:eastAsia="zh-CN"/>
        </w:rPr>
        <w:sectPr w:rsidR="00D876F7">
          <w:headerReference w:type="default" r:id="rId12"/>
          <w:footerReference w:type="default" r:id="rId13"/>
          <w:pgSz w:w="11907" w:h="16841"/>
          <w:pgMar w:top="1174" w:right="1138" w:bottom="1143" w:left="1219" w:header="821" w:footer="971" w:gutter="0"/>
          <w:cols w:space="720"/>
        </w:sectPr>
      </w:pPr>
    </w:p>
    <w:p w:rsidR="00D876F7" w:rsidRDefault="00B72A3E">
      <w:pPr>
        <w:spacing w:line="400" w:lineRule="exact"/>
        <w:rPr>
          <w:rFonts w:ascii="宋体" w:eastAsia="宋体" w:hAnsi="宋体" w:cs="宋体"/>
          <w:b/>
          <w:bCs/>
          <w:spacing w:val="-4"/>
          <w:sz w:val="24"/>
          <w:szCs w:val="24"/>
          <w:lang w:eastAsia="zh-CN"/>
        </w:rPr>
      </w:pPr>
      <w:bookmarkStart w:id="5" w:name="bookmark9"/>
      <w:bookmarkEnd w:id="5"/>
      <w:r>
        <w:rPr>
          <w:rFonts w:ascii="宋体" w:eastAsia="宋体" w:hAnsi="宋体" w:cs="宋体" w:hint="eastAsia"/>
          <w:b/>
          <w:bCs/>
          <w:spacing w:val="-4"/>
          <w:sz w:val="24"/>
          <w:szCs w:val="24"/>
          <w:lang w:eastAsia="zh-CN"/>
        </w:rPr>
        <w:lastRenderedPageBreak/>
        <w:t>七、报价表</w:t>
      </w:r>
    </w:p>
    <w:p w:rsidR="00D876F7" w:rsidRDefault="00B72A3E">
      <w:pPr>
        <w:spacing w:line="400" w:lineRule="exact"/>
        <w:jc w:val="center"/>
        <w:rPr>
          <w:rFonts w:ascii="宋体" w:eastAsia="宋体" w:hAnsi="宋体" w:cs="宋体"/>
          <w:sz w:val="30"/>
          <w:szCs w:val="30"/>
          <w:lang w:eastAsia="zh-CN"/>
        </w:rPr>
      </w:pPr>
      <w:r>
        <w:rPr>
          <w:rFonts w:ascii="宋体" w:eastAsia="宋体" w:hAnsi="宋体" w:cs="宋体" w:hint="eastAsia"/>
          <w:sz w:val="30"/>
          <w:szCs w:val="30"/>
        </w:rPr>
        <w:t>报价一览表</w:t>
      </w:r>
    </w:p>
    <w:tbl>
      <w:tblPr>
        <w:tblW w:w="9315" w:type="dxa"/>
        <w:tblLayout w:type="fixed"/>
        <w:tblLook w:val="04A0" w:firstRow="1" w:lastRow="0" w:firstColumn="1" w:lastColumn="0" w:noHBand="0" w:noVBand="1"/>
      </w:tblPr>
      <w:tblGrid>
        <w:gridCol w:w="2374"/>
        <w:gridCol w:w="6941"/>
      </w:tblGrid>
      <w:tr w:rsidR="00D876F7">
        <w:trPr>
          <w:trHeight w:val="851"/>
        </w:trPr>
        <w:tc>
          <w:tcPr>
            <w:tcW w:w="9322" w:type="dxa"/>
            <w:gridSpan w:val="2"/>
            <w:vAlign w:val="center"/>
          </w:tcPr>
          <w:p w:rsidR="00D876F7" w:rsidRDefault="00B72A3E">
            <w:pPr>
              <w:widowControl w:val="0"/>
              <w:jc w:val="both"/>
              <w:rPr>
                <w:rFonts w:ascii="宋体" w:eastAsia="宋体" w:hAnsi="宋体" w:cs="宋体"/>
              </w:rPr>
            </w:pPr>
            <w:r>
              <w:rPr>
                <w:rFonts w:ascii="宋体" w:eastAsia="宋体" w:hAnsi="宋体" w:cs="宋体" w:hint="eastAsia"/>
              </w:rPr>
              <w:t>单位名称（盖章）：</w:t>
            </w:r>
          </w:p>
        </w:tc>
      </w:tr>
      <w:tr w:rsidR="00D876F7">
        <w:trPr>
          <w:trHeight w:hRule="exact" w:val="1915"/>
        </w:trPr>
        <w:tc>
          <w:tcPr>
            <w:tcW w:w="2376" w:type="dxa"/>
            <w:tcBorders>
              <w:top w:val="single" w:sz="4" w:space="0" w:color="000000"/>
              <w:left w:val="single" w:sz="4" w:space="0" w:color="auto"/>
              <w:bottom w:val="single" w:sz="4" w:space="0" w:color="auto"/>
              <w:right w:val="single" w:sz="4" w:space="0" w:color="auto"/>
            </w:tcBorders>
            <w:vAlign w:val="center"/>
          </w:tcPr>
          <w:p w:rsidR="00D876F7" w:rsidRDefault="00B72A3E">
            <w:pPr>
              <w:widowControl w:val="0"/>
              <w:jc w:val="center"/>
              <w:rPr>
                <w:rFonts w:ascii="宋体" w:eastAsia="宋体" w:hAnsi="宋体" w:cs="宋体"/>
              </w:rPr>
            </w:pPr>
            <w:r>
              <w:rPr>
                <w:rFonts w:ascii="宋体" w:eastAsia="宋体" w:hAnsi="宋体" w:cs="宋体" w:hint="eastAsia"/>
              </w:rPr>
              <w:t>投标总报价</w:t>
            </w:r>
          </w:p>
        </w:tc>
        <w:tc>
          <w:tcPr>
            <w:tcW w:w="6946" w:type="dxa"/>
            <w:tcBorders>
              <w:top w:val="single" w:sz="4" w:space="0" w:color="auto"/>
              <w:left w:val="nil"/>
              <w:bottom w:val="single" w:sz="4" w:space="0" w:color="auto"/>
              <w:right w:val="single" w:sz="4" w:space="0" w:color="auto"/>
            </w:tcBorders>
            <w:vAlign w:val="center"/>
          </w:tcPr>
          <w:p w:rsidR="00D876F7" w:rsidRDefault="00B72A3E">
            <w:pPr>
              <w:rPr>
                <w:rFonts w:ascii="宋体" w:eastAsia="宋体" w:hAnsi="宋体" w:cs="宋体"/>
              </w:rPr>
            </w:pPr>
            <w:r>
              <w:rPr>
                <w:rFonts w:ascii="宋体" w:eastAsia="宋体" w:hAnsi="宋体" w:cs="宋体" w:hint="eastAsia"/>
              </w:rPr>
              <w:t>金额（大写）：</w:t>
            </w:r>
            <w:r>
              <w:rPr>
                <w:rFonts w:ascii="宋体" w:eastAsia="宋体" w:hAnsi="宋体" w:cs="宋体" w:hint="eastAsia"/>
              </w:rPr>
              <w:t xml:space="preserve"> </w:t>
            </w:r>
          </w:p>
          <w:p w:rsidR="00D876F7" w:rsidRDefault="00D876F7">
            <w:pPr>
              <w:rPr>
                <w:rFonts w:ascii="宋体" w:eastAsia="宋体" w:hAnsi="宋体" w:cs="宋体"/>
              </w:rPr>
            </w:pPr>
          </w:p>
          <w:p w:rsidR="00D876F7" w:rsidRDefault="00B72A3E">
            <w:pPr>
              <w:widowControl w:val="0"/>
              <w:tabs>
                <w:tab w:val="left" w:pos="2185"/>
              </w:tabs>
              <w:ind w:firstLineChars="500" w:firstLine="1050"/>
              <w:jc w:val="both"/>
              <w:rPr>
                <w:rFonts w:ascii="宋体" w:eastAsia="宋体" w:hAnsi="宋体" w:cs="宋体"/>
                <w:kern w:val="2"/>
              </w:rPr>
            </w:pPr>
            <w:r>
              <w:rPr>
                <w:rFonts w:ascii="宋体" w:eastAsia="宋体" w:hAnsi="宋体" w:cs="宋体" w:hint="eastAsia"/>
              </w:rPr>
              <w:t>￥：</w:t>
            </w:r>
            <w:r>
              <w:rPr>
                <w:rFonts w:ascii="宋体" w:eastAsia="宋体" w:hAnsi="宋体" w:cs="宋体" w:hint="eastAsia"/>
              </w:rPr>
              <w:t xml:space="preserve">            </w:t>
            </w:r>
          </w:p>
        </w:tc>
      </w:tr>
      <w:tr w:rsidR="00D876F7">
        <w:trPr>
          <w:trHeight w:val="1384"/>
        </w:trPr>
        <w:tc>
          <w:tcPr>
            <w:tcW w:w="2376" w:type="dxa"/>
            <w:tcBorders>
              <w:top w:val="nil"/>
              <w:left w:val="single" w:sz="4" w:space="0" w:color="auto"/>
              <w:bottom w:val="nil"/>
              <w:right w:val="single" w:sz="4" w:space="0" w:color="auto"/>
            </w:tcBorders>
            <w:vAlign w:val="center"/>
          </w:tcPr>
          <w:p w:rsidR="00D876F7" w:rsidRDefault="00B72A3E">
            <w:pPr>
              <w:widowControl w:val="0"/>
              <w:spacing w:line="360" w:lineRule="auto"/>
              <w:jc w:val="center"/>
              <w:rPr>
                <w:rFonts w:ascii="宋体" w:eastAsia="宋体" w:hAnsi="宋体" w:cs="宋体"/>
              </w:rPr>
            </w:pPr>
            <w:r>
              <w:rPr>
                <w:rFonts w:ascii="宋体" w:eastAsia="宋体" w:hAnsi="宋体" w:cs="宋体" w:hint="eastAsia"/>
              </w:rPr>
              <w:t>供货期</w:t>
            </w:r>
          </w:p>
        </w:tc>
        <w:tc>
          <w:tcPr>
            <w:tcW w:w="6946" w:type="dxa"/>
            <w:tcBorders>
              <w:top w:val="nil"/>
              <w:left w:val="nil"/>
              <w:bottom w:val="nil"/>
              <w:right w:val="single" w:sz="4" w:space="0" w:color="auto"/>
            </w:tcBorders>
            <w:vAlign w:val="center"/>
          </w:tcPr>
          <w:p w:rsidR="00D876F7" w:rsidRDefault="00D876F7">
            <w:pPr>
              <w:widowControl w:val="0"/>
              <w:spacing w:line="360" w:lineRule="auto"/>
              <w:jc w:val="both"/>
              <w:rPr>
                <w:rFonts w:ascii="宋体" w:eastAsia="宋体" w:hAnsi="宋体" w:cs="宋体"/>
              </w:rPr>
            </w:pPr>
          </w:p>
        </w:tc>
      </w:tr>
      <w:tr w:rsidR="00D876F7">
        <w:trPr>
          <w:trHeight w:hRule="exact" w:val="851"/>
        </w:trPr>
        <w:tc>
          <w:tcPr>
            <w:tcW w:w="2376" w:type="dxa"/>
            <w:tcBorders>
              <w:top w:val="single" w:sz="4" w:space="0" w:color="auto"/>
              <w:left w:val="single" w:sz="4" w:space="0" w:color="auto"/>
              <w:bottom w:val="single" w:sz="4" w:space="0" w:color="auto"/>
              <w:right w:val="single" w:sz="4" w:space="0" w:color="auto"/>
            </w:tcBorders>
            <w:vAlign w:val="center"/>
          </w:tcPr>
          <w:p w:rsidR="00D876F7" w:rsidRDefault="00B72A3E">
            <w:pPr>
              <w:widowControl w:val="0"/>
              <w:spacing w:line="360" w:lineRule="auto"/>
              <w:jc w:val="center"/>
              <w:rPr>
                <w:rFonts w:ascii="宋体" w:eastAsia="宋体" w:hAnsi="宋体" w:cs="宋体"/>
              </w:rPr>
            </w:pPr>
            <w:r>
              <w:rPr>
                <w:rFonts w:ascii="宋体" w:eastAsia="宋体" w:hAnsi="宋体" w:cs="宋体" w:hint="eastAsia"/>
              </w:rPr>
              <w:t>备注</w:t>
            </w:r>
          </w:p>
        </w:tc>
        <w:tc>
          <w:tcPr>
            <w:tcW w:w="6946" w:type="dxa"/>
            <w:tcBorders>
              <w:top w:val="single" w:sz="4" w:space="0" w:color="auto"/>
              <w:left w:val="nil"/>
              <w:bottom w:val="single" w:sz="4" w:space="0" w:color="auto"/>
              <w:right w:val="single" w:sz="4" w:space="0" w:color="auto"/>
            </w:tcBorders>
            <w:vAlign w:val="center"/>
          </w:tcPr>
          <w:p w:rsidR="00D876F7" w:rsidRDefault="00D876F7">
            <w:pPr>
              <w:widowControl w:val="0"/>
              <w:spacing w:line="360" w:lineRule="auto"/>
              <w:ind w:firstLineChars="500" w:firstLine="1050"/>
              <w:jc w:val="center"/>
              <w:rPr>
                <w:rFonts w:ascii="宋体" w:eastAsia="宋体" w:hAnsi="宋体" w:cs="宋体"/>
              </w:rPr>
            </w:pPr>
          </w:p>
        </w:tc>
      </w:tr>
    </w:tbl>
    <w:p w:rsidR="00D876F7" w:rsidRDefault="00B72A3E">
      <w:pPr>
        <w:pStyle w:val="a3"/>
        <w:spacing w:beforeLines="100" w:before="240" w:line="360" w:lineRule="auto"/>
        <w:ind w:firstLineChars="50" w:firstLine="120"/>
        <w:rPr>
          <w:rFonts w:ascii="宋体" w:eastAsia="宋体" w:hAnsi="宋体" w:cs="宋体"/>
          <w:bCs/>
          <w:sz w:val="24"/>
          <w:lang w:eastAsia="zh-CN"/>
        </w:rPr>
      </w:pPr>
      <w:r>
        <w:rPr>
          <w:rFonts w:ascii="宋体" w:eastAsia="宋体" w:hAnsi="宋体" w:cs="宋体" w:hint="eastAsia"/>
          <w:sz w:val="24"/>
          <w:lang w:eastAsia="zh-CN"/>
        </w:rPr>
        <w:t>注：</w:t>
      </w:r>
      <w:r>
        <w:rPr>
          <w:rFonts w:ascii="宋体" w:eastAsia="宋体" w:hAnsi="宋体" w:cs="宋体" w:hint="eastAsia"/>
          <w:sz w:val="24"/>
          <w:lang w:eastAsia="zh-CN"/>
        </w:rPr>
        <w:t xml:space="preserve"> </w:t>
      </w:r>
      <w:r>
        <w:rPr>
          <w:rFonts w:ascii="宋体" w:eastAsia="宋体" w:hAnsi="宋体" w:cs="宋体" w:hint="eastAsia"/>
          <w:sz w:val="24"/>
          <w:lang w:eastAsia="zh-CN"/>
        </w:rPr>
        <w:t>投标总报价包括货物成本价、安装费、运输费、质保服务期内费用、以及所需缴纳的任何税费、管理费、临时保险及相关等所有费用</w:t>
      </w:r>
      <w:r>
        <w:rPr>
          <w:rFonts w:ascii="宋体" w:eastAsia="宋体" w:hAnsi="宋体" w:cs="宋体" w:hint="eastAsia"/>
          <w:bCs/>
          <w:sz w:val="24"/>
          <w:lang w:eastAsia="zh-CN"/>
        </w:rPr>
        <w:t>。</w:t>
      </w:r>
    </w:p>
    <w:p w:rsidR="00D876F7" w:rsidRDefault="00D876F7">
      <w:pPr>
        <w:pStyle w:val="a3"/>
        <w:spacing w:beforeLines="100" w:before="240" w:line="360" w:lineRule="auto"/>
        <w:ind w:firstLineChars="50" w:firstLine="120"/>
        <w:rPr>
          <w:rFonts w:ascii="宋体" w:eastAsia="宋体" w:hAnsi="宋体" w:cs="宋体"/>
          <w:bCs/>
          <w:sz w:val="24"/>
          <w:lang w:eastAsia="zh-CN"/>
        </w:rPr>
      </w:pPr>
    </w:p>
    <w:p w:rsidR="00D876F7" w:rsidRDefault="00B72A3E">
      <w:pPr>
        <w:pStyle w:val="a3"/>
        <w:spacing w:beforeLines="100" w:before="240" w:line="360" w:lineRule="auto"/>
        <w:ind w:firstLineChars="1850" w:firstLine="4440"/>
        <w:rPr>
          <w:rFonts w:ascii="宋体" w:eastAsia="宋体" w:hAnsi="宋体" w:cs="宋体"/>
          <w:sz w:val="24"/>
          <w:lang w:eastAsia="zh-CN"/>
        </w:rPr>
      </w:pPr>
      <w:r>
        <w:rPr>
          <w:rFonts w:ascii="宋体" w:eastAsia="宋体" w:hAnsi="宋体" w:cs="宋体" w:hint="eastAsia"/>
          <w:sz w:val="24"/>
          <w:lang w:eastAsia="zh-CN"/>
        </w:rPr>
        <w:t>法定代表人或其授权委托代理人签字：</w:t>
      </w:r>
    </w:p>
    <w:p w:rsidR="00D876F7" w:rsidRDefault="00B72A3E">
      <w:pPr>
        <w:pStyle w:val="a3"/>
        <w:spacing w:beforeLines="100" w:before="240" w:line="360" w:lineRule="auto"/>
        <w:ind w:firstLineChars="2050" w:firstLine="4920"/>
        <w:rPr>
          <w:rFonts w:ascii="宋体" w:eastAsia="宋体" w:hAnsi="宋体" w:cs="宋体"/>
          <w:sz w:val="24"/>
          <w:lang w:eastAsia="zh-CN"/>
        </w:rPr>
      </w:pPr>
      <w:r>
        <w:rPr>
          <w:rFonts w:ascii="宋体" w:eastAsia="宋体" w:hAnsi="宋体" w:cs="宋体" w:hint="eastAsia"/>
          <w:sz w:val="24"/>
          <w:lang w:eastAsia="zh-CN"/>
        </w:rPr>
        <w:t>日期：</w:t>
      </w:r>
    </w:p>
    <w:p w:rsidR="00D876F7" w:rsidRDefault="00D876F7">
      <w:pPr>
        <w:pStyle w:val="a3"/>
        <w:spacing w:beforeLines="100" w:before="240" w:line="360" w:lineRule="auto"/>
        <w:rPr>
          <w:rFonts w:ascii="宋体" w:eastAsia="宋体" w:hAnsi="宋体" w:cs="宋体"/>
          <w:sz w:val="30"/>
          <w:lang w:eastAsia="zh-CN"/>
        </w:rPr>
      </w:pPr>
    </w:p>
    <w:p w:rsidR="00D876F7" w:rsidRDefault="00D876F7">
      <w:pPr>
        <w:spacing w:line="400" w:lineRule="exact"/>
        <w:rPr>
          <w:rFonts w:ascii="宋体" w:eastAsia="宋体" w:hAnsi="宋体" w:cs="宋体"/>
          <w:sz w:val="24"/>
          <w:szCs w:val="24"/>
          <w:lang w:eastAsia="zh-CN"/>
        </w:rPr>
        <w:sectPr w:rsidR="00D876F7">
          <w:headerReference w:type="default" r:id="rId14"/>
          <w:footerReference w:type="default" r:id="rId15"/>
          <w:pgSz w:w="11907" w:h="16839"/>
          <w:pgMar w:top="1303" w:right="1143" w:bottom="1305" w:left="1174" w:header="821" w:footer="969" w:gutter="0"/>
          <w:cols w:space="720"/>
        </w:sectPr>
      </w:pPr>
    </w:p>
    <w:p w:rsidR="00D876F7" w:rsidRDefault="00D876F7">
      <w:pPr>
        <w:pStyle w:val="a3"/>
        <w:spacing w:line="400" w:lineRule="exact"/>
        <w:rPr>
          <w:rFonts w:ascii="宋体" w:eastAsia="宋体" w:hAnsi="宋体" w:cs="宋体"/>
          <w:sz w:val="24"/>
          <w:szCs w:val="24"/>
          <w:lang w:eastAsia="zh-CN"/>
        </w:rPr>
      </w:pPr>
    </w:p>
    <w:p w:rsidR="00D876F7" w:rsidRDefault="00B72A3E">
      <w:pPr>
        <w:spacing w:line="360" w:lineRule="auto"/>
        <w:jc w:val="center"/>
        <w:outlineLvl w:val="1"/>
        <w:rPr>
          <w:rFonts w:ascii="宋体" w:eastAsia="宋体" w:hAnsi="宋体" w:cs="宋体"/>
          <w:b/>
          <w:sz w:val="24"/>
          <w:szCs w:val="24"/>
          <w:lang w:eastAsia="zh-CN"/>
        </w:rPr>
      </w:pPr>
      <w:r>
        <w:rPr>
          <w:rFonts w:ascii="宋体" w:eastAsia="宋体" w:hAnsi="宋体" w:cs="宋体" w:hint="eastAsia"/>
          <w:b/>
          <w:sz w:val="24"/>
          <w:szCs w:val="24"/>
          <w:lang w:eastAsia="zh-CN"/>
        </w:rPr>
        <w:t>合</w:t>
      </w:r>
      <w:r>
        <w:rPr>
          <w:rFonts w:ascii="宋体" w:eastAsia="宋体" w:hAnsi="宋体" w:cs="宋体" w:hint="eastAsia"/>
          <w:b/>
          <w:sz w:val="24"/>
          <w:szCs w:val="24"/>
          <w:lang w:eastAsia="zh-CN"/>
        </w:rPr>
        <w:t xml:space="preserve">   </w:t>
      </w:r>
      <w:r>
        <w:rPr>
          <w:rFonts w:ascii="宋体" w:eastAsia="宋体" w:hAnsi="宋体" w:cs="宋体" w:hint="eastAsia"/>
          <w:b/>
          <w:sz w:val="24"/>
          <w:szCs w:val="24"/>
          <w:lang w:eastAsia="zh-CN"/>
        </w:rPr>
        <w:t>同</w:t>
      </w:r>
    </w:p>
    <w:p w:rsidR="00D876F7" w:rsidRDefault="00B72A3E">
      <w:pPr>
        <w:spacing w:line="360" w:lineRule="auto"/>
        <w:ind w:firstLineChars="200" w:firstLine="480"/>
        <w:rPr>
          <w:rFonts w:ascii="宋体" w:eastAsia="宋体" w:hAnsi="宋体" w:cs="宋体"/>
          <w:kern w:val="28"/>
          <w:sz w:val="24"/>
          <w:szCs w:val="24"/>
          <w:lang w:eastAsia="zh-CN"/>
        </w:rPr>
      </w:pPr>
      <w:r>
        <w:rPr>
          <w:rFonts w:ascii="宋体" w:eastAsia="宋体" w:hAnsi="宋体" w:cs="宋体" w:hint="eastAsia"/>
          <w:kern w:val="28"/>
          <w:sz w:val="24"/>
          <w:szCs w:val="24"/>
          <w:u w:val="single"/>
          <w:lang w:eastAsia="zh-CN"/>
        </w:rPr>
        <w:t>江苏科技大学</w:t>
      </w:r>
      <w:r>
        <w:rPr>
          <w:rFonts w:ascii="宋体" w:eastAsia="宋体" w:hAnsi="宋体" w:cs="宋体" w:hint="eastAsia"/>
          <w:kern w:val="28"/>
          <w:sz w:val="24"/>
          <w:szCs w:val="24"/>
          <w:lang w:eastAsia="zh-CN"/>
        </w:rPr>
        <w:t>（以下简称“甲方”）和</w:t>
      </w:r>
      <w:r>
        <w:rPr>
          <w:rFonts w:ascii="宋体" w:eastAsia="宋体" w:hAnsi="宋体" w:cs="宋体" w:hint="eastAsia"/>
          <w:kern w:val="28"/>
          <w:sz w:val="24"/>
          <w:szCs w:val="24"/>
          <w:u w:val="single"/>
          <w:lang w:eastAsia="zh-CN"/>
        </w:rPr>
        <w:t xml:space="preserve">                </w:t>
      </w:r>
      <w:r>
        <w:rPr>
          <w:rFonts w:ascii="宋体" w:eastAsia="宋体" w:hAnsi="宋体" w:cs="宋体" w:hint="eastAsia"/>
          <w:kern w:val="28"/>
          <w:sz w:val="24"/>
          <w:szCs w:val="24"/>
          <w:lang w:eastAsia="zh-CN"/>
        </w:rPr>
        <w:t>（以下简称“乙方”）同意按下述条款和条件签订本合同（以下简称“合同”）：</w:t>
      </w:r>
    </w:p>
    <w:p w:rsidR="00D876F7" w:rsidRDefault="00B72A3E">
      <w:pPr>
        <w:spacing w:line="360" w:lineRule="auto"/>
        <w:rPr>
          <w:rFonts w:ascii="宋体" w:eastAsia="宋体" w:hAnsi="宋体" w:cs="宋体"/>
          <w:b/>
          <w:kern w:val="2"/>
          <w:sz w:val="24"/>
          <w:szCs w:val="24"/>
          <w:lang w:eastAsia="zh-CN"/>
        </w:rPr>
      </w:pPr>
      <w:r>
        <w:rPr>
          <w:rFonts w:ascii="宋体" w:eastAsia="宋体" w:hAnsi="宋体" w:cs="宋体" w:hint="eastAsia"/>
          <w:b/>
          <w:sz w:val="24"/>
          <w:szCs w:val="24"/>
          <w:lang w:eastAsia="zh-CN"/>
        </w:rPr>
        <w:t xml:space="preserve">    1.</w:t>
      </w:r>
      <w:r>
        <w:rPr>
          <w:rFonts w:ascii="宋体" w:eastAsia="宋体" w:hAnsi="宋体" w:cs="宋体" w:hint="eastAsia"/>
          <w:b/>
          <w:sz w:val="24"/>
          <w:szCs w:val="24"/>
          <w:lang w:eastAsia="zh-CN"/>
        </w:rPr>
        <w:t>合同文件</w:t>
      </w:r>
    </w:p>
    <w:p w:rsidR="00D876F7" w:rsidRDefault="00B72A3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下列关于项目名称</w:t>
      </w:r>
      <w:r>
        <w:rPr>
          <w:rFonts w:ascii="宋体" w:eastAsia="宋体" w:hAnsi="宋体" w:cs="宋体" w:hint="eastAsia"/>
          <w:sz w:val="24"/>
          <w:szCs w:val="24"/>
          <w:u w:val="single"/>
          <w:lang w:eastAsia="zh-CN"/>
        </w:rPr>
        <w:t>江苏科技大学长山校区教室排椅采购</w:t>
      </w:r>
      <w:r>
        <w:rPr>
          <w:rFonts w:ascii="宋体" w:eastAsia="宋体" w:hAnsi="宋体" w:cs="宋体" w:hint="eastAsia"/>
          <w:sz w:val="24"/>
          <w:szCs w:val="24"/>
          <w:lang w:eastAsia="zh-CN"/>
        </w:rPr>
        <w:t>，项目编号</w:t>
      </w:r>
      <w:r>
        <w:rPr>
          <w:rFonts w:ascii="宋体" w:eastAsia="宋体" w:hAnsi="宋体" w:cs="宋体" w:hint="eastAsia"/>
          <w:sz w:val="24"/>
          <w:szCs w:val="24"/>
          <w:lang w:eastAsia="zh-CN"/>
        </w:rPr>
        <w:t>________</w:t>
      </w:r>
      <w:r>
        <w:rPr>
          <w:rFonts w:ascii="宋体" w:eastAsia="宋体" w:hAnsi="宋体" w:cs="宋体" w:hint="eastAsia"/>
          <w:sz w:val="24"/>
          <w:szCs w:val="24"/>
          <w:lang w:eastAsia="zh-CN"/>
        </w:rPr>
        <w:t>的招标文件、乙方提交的投标文件是构成本合同不可分割的部分：</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）合同条款；</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）投标承诺函；</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）开标（报价）一览表；</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）报价明细表；</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）技术方案及服务承诺；</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6</w:t>
      </w:r>
      <w:r>
        <w:rPr>
          <w:rFonts w:ascii="宋体" w:eastAsia="宋体" w:hAnsi="宋体" w:cs="宋体" w:hint="eastAsia"/>
          <w:sz w:val="24"/>
          <w:szCs w:val="24"/>
          <w:lang w:eastAsia="zh-CN"/>
        </w:rPr>
        <w:t>）中标通知书；</w:t>
      </w:r>
    </w:p>
    <w:p w:rsidR="00D876F7" w:rsidRDefault="00B72A3E">
      <w:pPr>
        <w:tabs>
          <w:tab w:val="left" w:pos="1365"/>
        </w:tabs>
        <w:spacing w:line="360" w:lineRule="auto"/>
        <w:ind w:left="1365" w:hanging="72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7</w:t>
      </w:r>
      <w:r>
        <w:rPr>
          <w:rFonts w:ascii="宋体" w:eastAsia="宋体" w:hAnsi="宋体" w:cs="宋体" w:hint="eastAsia"/>
          <w:sz w:val="24"/>
          <w:szCs w:val="24"/>
          <w:lang w:eastAsia="zh-CN"/>
        </w:rPr>
        <w:t>）甲方、乙方商定的其他必要文件。</w:t>
      </w:r>
    </w:p>
    <w:p w:rsidR="00D876F7" w:rsidRDefault="00B72A3E">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rPr>
        <w:t xml:space="preserve">    2.</w:t>
      </w:r>
      <w:r>
        <w:rPr>
          <w:rFonts w:ascii="宋体" w:eastAsia="宋体" w:hAnsi="宋体" w:cs="宋体" w:hint="eastAsia"/>
          <w:b/>
          <w:sz w:val="24"/>
          <w:szCs w:val="24"/>
          <w:lang w:eastAsia="zh-CN"/>
        </w:rPr>
        <w:t>合同范围和条件</w:t>
      </w:r>
    </w:p>
    <w:p w:rsidR="00D876F7" w:rsidRDefault="00B72A3E">
      <w:pPr>
        <w:spacing w:line="360" w:lineRule="auto"/>
        <w:ind w:firstLine="555"/>
        <w:rPr>
          <w:rFonts w:ascii="宋体" w:eastAsia="宋体" w:hAnsi="宋体" w:cs="宋体"/>
          <w:sz w:val="24"/>
          <w:szCs w:val="24"/>
          <w:lang w:eastAsia="zh-CN"/>
        </w:rPr>
      </w:pPr>
      <w:r>
        <w:rPr>
          <w:rFonts w:ascii="宋体" w:eastAsia="宋体" w:hAnsi="宋体" w:cs="宋体" w:hint="eastAsia"/>
          <w:sz w:val="24"/>
          <w:szCs w:val="24"/>
          <w:lang w:eastAsia="zh-CN"/>
        </w:rPr>
        <w:t>本合同的范围和条件应与上述合同文件的规定相一致。</w:t>
      </w:r>
    </w:p>
    <w:p w:rsidR="00D876F7" w:rsidRDefault="00B72A3E">
      <w:pPr>
        <w:spacing w:line="360" w:lineRule="auto"/>
        <w:ind w:firstLineChars="150" w:firstLine="361"/>
        <w:rPr>
          <w:rFonts w:ascii="宋体" w:eastAsia="宋体" w:hAnsi="宋体" w:cs="宋体"/>
          <w:b/>
          <w:sz w:val="24"/>
          <w:szCs w:val="24"/>
          <w:lang w:eastAsia="zh-CN"/>
        </w:rPr>
      </w:pPr>
      <w:r>
        <w:rPr>
          <w:rFonts w:ascii="宋体" w:eastAsia="宋体" w:hAnsi="宋体" w:cs="宋体" w:hint="eastAsia"/>
          <w:b/>
          <w:sz w:val="24"/>
          <w:szCs w:val="24"/>
          <w:lang w:eastAsia="zh-CN"/>
        </w:rPr>
        <w:t xml:space="preserve"> 3.</w:t>
      </w:r>
      <w:r>
        <w:rPr>
          <w:rFonts w:ascii="宋体" w:eastAsia="宋体" w:hAnsi="宋体" w:cs="宋体" w:hint="eastAsia"/>
          <w:b/>
          <w:sz w:val="24"/>
          <w:szCs w:val="24"/>
          <w:lang w:eastAsia="zh-CN"/>
        </w:rPr>
        <w:t>货物及数量</w:t>
      </w:r>
    </w:p>
    <w:p w:rsidR="00D876F7" w:rsidRDefault="00B72A3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本合同所提供的货物及数量详见“货物清单及投标报价表”。</w:t>
      </w:r>
    </w:p>
    <w:p w:rsidR="00D876F7" w:rsidRDefault="00B72A3E">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rPr>
        <w:t xml:space="preserve">    </w:t>
      </w:r>
      <w:bookmarkStart w:id="6" w:name="_Toc22000636"/>
      <w:r>
        <w:rPr>
          <w:rFonts w:ascii="宋体" w:eastAsia="宋体" w:hAnsi="宋体" w:cs="宋体" w:hint="eastAsia"/>
          <w:b/>
          <w:sz w:val="24"/>
          <w:szCs w:val="24"/>
          <w:lang w:eastAsia="zh-CN"/>
        </w:rPr>
        <w:t>4.</w:t>
      </w:r>
      <w:r>
        <w:rPr>
          <w:rFonts w:ascii="宋体" w:eastAsia="宋体" w:hAnsi="宋体" w:cs="宋体" w:hint="eastAsia"/>
          <w:b/>
          <w:sz w:val="24"/>
          <w:szCs w:val="24"/>
          <w:lang w:eastAsia="zh-CN"/>
        </w:rPr>
        <w:t>合同金额</w:t>
      </w:r>
      <w:bookmarkEnd w:id="6"/>
    </w:p>
    <w:p w:rsidR="00D876F7" w:rsidRDefault="00B72A3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根据上述合同文件要求，合同总金额（大写）为人民币</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元</w:t>
      </w: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），分项价格在乙方提交的报价表中有明确规定。</w:t>
      </w:r>
    </w:p>
    <w:p w:rsidR="00D876F7" w:rsidRDefault="00B72A3E">
      <w:pPr>
        <w:spacing w:line="360" w:lineRule="auto"/>
        <w:ind w:firstLineChars="200" w:firstLine="482"/>
        <w:rPr>
          <w:rFonts w:ascii="宋体" w:eastAsia="宋体" w:hAnsi="宋体" w:cs="宋体"/>
          <w:b/>
          <w:bCs/>
          <w:color w:val="FF0000"/>
          <w:sz w:val="24"/>
          <w:szCs w:val="24"/>
          <w:lang w:eastAsia="zh-CN"/>
        </w:rPr>
      </w:pPr>
      <w:r>
        <w:rPr>
          <w:rFonts w:ascii="宋体" w:eastAsia="宋体" w:hAnsi="宋体" w:cs="宋体" w:hint="eastAsia"/>
          <w:b/>
          <w:bCs/>
          <w:sz w:val="24"/>
          <w:szCs w:val="24"/>
          <w:lang w:eastAsia="zh-CN"/>
        </w:rPr>
        <w:t>5.</w:t>
      </w:r>
      <w:r>
        <w:rPr>
          <w:rFonts w:ascii="宋体" w:eastAsia="宋体" w:hAnsi="宋体" w:cs="宋体" w:hint="eastAsia"/>
          <w:b/>
          <w:bCs/>
          <w:sz w:val="24"/>
          <w:szCs w:val="24"/>
          <w:lang w:eastAsia="zh-CN"/>
        </w:rPr>
        <w:t>付款方式</w:t>
      </w:r>
    </w:p>
    <w:p w:rsidR="00D876F7" w:rsidRDefault="00B72A3E">
      <w:pPr>
        <w:spacing w:line="360" w:lineRule="auto"/>
        <w:ind w:firstLineChars="200" w:firstLine="480"/>
        <w:rPr>
          <w:rFonts w:ascii="宋体" w:eastAsia="宋体" w:hAnsi="宋体" w:cs="宋体"/>
          <w:sz w:val="24"/>
          <w:szCs w:val="24"/>
          <w:lang w:eastAsia="zh-CN"/>
        </w:rPr>
      </w:pPr>
      <w:r>
        <w:rPr>
          <w:rFonts w:ascii="宋体" w:eastAsia="宋体" w:hAnsi="宋体" w:cs="宋体" w:hint="eastAsia"/>
          <w:color w:val="auto"/>
          <w:sz w:val="24"/>
          <w:szCs w:val="24"/>
          <w:lang w:eastAsia="zh-CN"/>
        </w:rPr>
        <w:t>签订合同后供应商且收到甲方要求乙方开具</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eastAsia="zh-CN"/>
        </w:rPr>
        <w:t>的增值税专用发票</w:t>
      </w:r>
      <w:r>
        <w:rPr>
          <w:rFonts w:ascii="宋体" w:eastAsia="宋体" w:hAnsi="宋体" w:cs="宋体" w:hint="eastAsia"/>
          <w:sz w:val="24"/>
          <w:szCs w:val="24"/>
          <w:lang w:eastAsia="zh-CN"/>
        </w:rPr>
        <w:t>，并在收到安装结束，且经甲方验收合格后按照固定资产流程支付货款。</w:t>
      </w:r>
    </w:p>
    <w:p w:rsidR="00D876F7" w:rsidRDefault="00B72A3E">
      <w:pPr>
        <w:spacing w:line="360" w:lineRule="auto"/>
        <w:ind w:firstLineChars="200" w:firstLine="482"/>
        <w:rPr>
          <w:rFonts w:ascii="宋体" w:eastAsia="宋体" w:hAnsi="宋体" w:cs="宋体"/>
          <w:b/>
          <w:sz w:val="24"/>
          <w:szCs w:val="24"/>
          <w:lang w:eastAsia="zh-CN"/>
        </w:rPr>
      </w:pPr>
      <w:r>
        <w:rPr>
          <w:rFonts w:ascii="宋体" w:eastAsia="宋体" w:hAnsi="宋体" w:cs="宋体" w:hint="eastAsia"/>
          <w:b/>
          <w:sz w:val="24"/>
          <w:szCs w:val="24"/>
          <w:lang w:eastAsia="zh-CN"/>
        </w:rPr>
        <w:t>6.</w:t>
      </w:r>
      <w:r>
        <w:rPr>
          <w:rFonts w:ascii="宋体" w:eastAsia="宋体" w:hAnsi="宋体" w:cs="宋体" w:hint="eastAsia"/>
          <w:b/>
          <w:sz w:val="24"/>
          <w:szCs w:val="24"/>
          <w:lang w:eastAsia="zh-CN"/>
        </w:rPr>
        <w:t>交货时间和地点</w:t>
      </w:r>
    </w:p>
    <w:p w:rsidR="00D876F7" w:rsidRDefault="00B72A3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本合同货物的交付时间在招标文件中有明确规定，货物交货地点由甲方指定。</w:t>
      </w:r>
    </w:p>
    <w:p w:rsidR="00D876F7" w:rsidRDefault="00B72A3E">
      <w:pPr>
        <w:spacing w:line="360" w:lineRule="auto"/>
        <w:ind w:firstLineChars="200" w:firstLine="482"/>
        <w:rPr>
          <w:rFonts w:ascii="宋体" w:eastAsia="宋体" w:hAnsi="宋体" w:cs="宋体"/>
          <w:b/>
          <w:sz w:val="24"/>
          <w:szCs w:val="24"/>
          <w:lang w:eastAsia="zh-CN"/>
        </w:rPr>
      </w:pPr>
      <w:bookmarkStart w:id="7" w:name="_Toc22000639"/>
      <w:r>
        <w:rPr>
          <w:rFonts w:ascii="宋体" w:eastAsia="宋体" w:hAnsi="宋体" w:cs="宋体" w:hint="eastAsia"/>
          <w:b/>
          <w:sz w:val="24"/>
          <w:szCs w:val="24"/>
          <w:lang w:eastAsia="zh-CN"/>
        </w:rPr>
        <w:t>7.</w:t>
      </w:r>
      <w:r>
        <w:rPr>
          <w:rFonts w:ascii="宋体" w:eastAsia="宋体" w:hAnsi="宋体" w:cs="宋体" w:hint="eastAsia"/>
          <w:b/>
          <w:sz w:val="24"/>
          <w:szCs w:val="24"/>
          <w:lang w:eastAsia="zh-CN"/>
        </w:rPr>
        <w:t>合同纠纷处理</w:t>
      </w:r>
      <w:bookmarkEnd w:id="7"/>
    </w:p>
    <w:p w:rsidR="00D876F7" w:rsidRDefault="00B72A3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本合同货物交付使用后所发生的合同纠纷，由甲方与乙方进行处理，协商不一致由甲方所在地法院诉讼处理。</w:t>
      </w:r>
    </w:p>
    <w:p w:rsidR="00D876F7" w:rsidRDefault="00B72A3E">
      <w:pPr>
        <w:spacing w:line="336" w:lineRule="auto"/>
        <w:ind w:firstLineChars="99" w:firstLine="239"/>
        <w:rPr>
          <w:rFonts w:ascii="宋体" w:eastAsia="宋体" w:hAnsi="宋体" w:cs="宋体"/>
          <w:sz w:val="24"/>
          <w:szCs w:val="24"/>
          <w:lang w:eastAsia="zh-CN"/>
        </w:rPr>
      </w:pPr>
      <w:r>
        <w:rPr>
          <w:rFonts w:ascii="宋体" w:eastAsia="宋体" w:hAnsi="宋体" w:cs="宋体" w:hint="eastAsia"/>
          <w:b/>
          <w:sz w:val="24"/>
          <w:szCs w:val="24"/>
          <w:lang w:eastAsia="zh-CN"/>
        </w:rPr>
        <w:t xml:space="preserve">  8.</w:t>
      </w:r>
      <w:r>
        <w:rPr>
          <w:rFonts w:ascii="宋体" w:eastAsia="宋体" w:hAnsi="宋体" w:cs="宋体" w:hint="eastAsia"/>
          <w:b/>
          <w:sz w:val="24"/>
          <w:szCs w:val="24"/>
          <w:lang w:eastAsia="zh-CN"/>
        </w:rPr>
        <w:t>其它</w:t>
      </w:r>
    </w:p>
    <w:p w:rsidR="00D876F7" w:rsidRDefault="00D876F7">
      <w:pPr>
        <w:spacing w:line="336" w:lineRule="auto"/>
        <w:ind w:firstLine="645"/>
        <w:rPr>
          <w:rFonts w:ascii="宋体" w:eastAsia="宋体" w:hAnsi="宋体" w:cs="宋体"/>
          <w:sz w:val="24"/>
          <w:szCs w:val="24"/>
          <w:lang w:eastAsia="zh-CN"/>
        </w:rPr>
      </w:pPr>
    </w:p>
    <w:p w:rsidR="00D876F7" w:rsidRDefault="00B72A3E">
      <w:pPr>
        <w:spacing w:line="336" w:lineRule="auto"/>
        <w:ind w:firstLine="645"/>
        <w:rPr>
          <w:rFonts w:ascii="宋体" w:eastAsia="宋体" w:hAnsi="宋体" w:cs="宋体"/>
          <w:sz w:val="24"/>
          <w:szCs w:val="24"/>
          <w:lang w:eastAsia="zh-CN"/>
        </w:rPr>
      </w:pPr>
      <w:r>
        <w:rPr>
          <w:rFonts w:ascii="宋体" w:eastAsia="宋体" w:hAnsi="宋体" w:cs="宋体" w:hint="eastAsia"/>
          <w:sz w:val="24"/>
          <w:szCs w:val="24"/>
          <w:lang w:eastAsia="zh-CN"/>
        </w:rPr>
        <w:lastRenderedPageBreak/>
        <w:t>乙方在履行服务的过程中，若服务和产品质量达不到甲方要求或违反本合同约定，经甲方提出而乙方未及时整改的或虽经整改，但仍未达到甲方整改要求的，甲方有权终止本合同，甲方无需承担任何违约、赔偿责任。</w:t>
      </w:r>
    </w:p>
    <w:p w:rsidR="00D876F7" w:rsidRDefault="00B72A3E">
      <w:pPr>
        <w:spacing w:line="336" w:lineRule="auto"/>
        <w:ind w:firstLine="645"/>
        <w:rPr>
          <w:rFonts w:ascii="宋体" w:eastAsia="宋体" w:hAnsi="宋体" w:cs="宋体"/>
          <w:sz w:val="24"/>
          <w:szCs w:val="24"/>
          <w:lang w:eastAsia="zh-CN"/>
        </w:rPr>
      </w:pPr>
      <w:r>
        <w:rPr>
          <w:rFonts w:ascii="宋体" w:eastAsia="宋体" w:hAnsi="宋体" w:cs="宋体" w:hint="eastAsia"/>
          <w:b/>
          <w:bCs/>
          <w:sz w:val="24"/>
          <w:szCs w:val="24"/>
          <w:lang w:eastAsia="zh-CN"/>
        </w:rPr>
        <w:t>9.</w:t>
      </w:r>
      <w:r>
        <w:rPr>
          <w:rFonts w:ascii="宋体" w:eastAsia="宋体" w:hAnsi="宋体" w:cs="宋体" w:hint="eastAsia"/>
          <w:b/>
          <w:bCs/>
          <w:sz w:val="24"/>
          <w:szCs w:val="24"/>
          <w:lang w:eastAsia="zh-CN"/>
        </w:rPr>
        <w:t>合同生效及</w:t>
      </w:r>
      <w:r>
        <w:rPr>
          <w:rFonts w:ascii="宋体" w:eastAsia="宋体" w:hAnsi="宋体" w:cs="宋体" w:hint="eastAsia"/>
          <w:b/>
          <w:bCs/>
          <w:sz w:val="24"/>
          <w:szCs w:val="24"/>
          <w:lang w:eastAsia="zh-CN"/>
        </w:rPr>
        <w:t>其它</w:t>
      </w:r>
    </w:p>
    <w:p w:rsidR="00D876F7" w:rsidRDefault="00B72A3E">
      <w:pPr>
        <w:spacing w:line="336" w:lineRule="auto"/>
        <w:ind w:firstLine="645"/>
        <w:rPr>
          <w:rFonts w:ascii="宋体" w:eastAsia="宋体" w:hAnsi="宋体" w:cs="宋体"/>
          <w:sz w:val="24"/>
          <w:szCs w:val="24"/>
          <w:lang w:eastAsia="zh-CN"/>
        </w:rPr>
      </w:pPr>
      <w:r>
        <w:rPr>
          <w:rFonts w:ascii="宋体" w:eastAsia="宋体" w:hAnsi="宋体" w:cs="宋体" w:hint="eastAsia"/>
          <w:sz w:val="24"/>
          <w:szCs w:val="24"/>
          <w:lang w:eastAsia="zh-CN"/>
        </w:rPr>
        <w:t>本合同经甲方、乙方委托代理人签字盖章后生效。本合同一式肆份，甲方两份、乙方两份。</w:t>
      </w:r>
    </w:p>
    <w:p w:rsidR="00D876F7" w:rsidRDefault="00D876F7">
      <w:pPr>
        <w:spacing w:line="336" w:lineRule="auto"/>
        <w:rPr>
          <w:rFonts w:ascii="宋体" w:eastAsia="宋体" w:hAnsi="宋体" w:cs="宋体"/>
          <w:sz w:val="24"/>
          <w:szCs w:val="24"/>
          <w:lang w:eastAsia="zh-CN"/>
        </w:rPr>
      </w:pPr>
    </w:p>
    <w:sectPr w:rsidR="00D876F7">
      <w:headerReference w:type="default" r:id="rId16"/>
      <w:footerReference w:type="default" r:id="rId17"/>
      <w:pgSz w:w="11907" w:h="16841"/>
      <w:pgMar w:top="1174" w:right="1214" w:bottom="1147" w:left="1219" w:header="821"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3E" w:rsidRDefault="00B72A3E">
      <w:r>
        <w:separator/>
      </w:r>
    </w:p>
  </w:endnote>
  <w:endnote w:type="continuationSeparator" w:id="0">
    <w:p w:rsidR="00B72A3E" w:rsidRDefault="00B7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F7" w:rsidRDefault="00B72A3E">
    <w:pPr>
      <w:pStyle w:val="a6"/>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76F7" w:rsidRDefault="00B72A3E">
                          <w:pPr>
                            <w:pStyle w:val="a6"/>
                          </w:pPr>
                          <w:r>
                            <w:fldChar w:fldCharType="begin"/>
                          </w:r>
                          <w:r>
                            <w:instrText xml:space="preserve"> PAGE  \* MERGEFORMAT </w:instrText>
                          </w:r>
                          <w:r>
                            <w:fldChar w:fldCharType="separate"/>
                          </w:r>
                          <w:r w:rsidR="00B0246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876F7" w:rsidRDefault="00B72A3E">
                    <w:pPr>
                      <w:pStyle w:val="a6"/>
                    </w:pPr>
                    <w:r>
                      <w:fldChar w:fldCharType="begin"/>
                    </w:r>
                    <w:r>
                      <w:instrText xml:space="preserve"> PAGE  \* MERGEFORMAT </w:instrText>
                    </w:r>
                    <w:r>
                      <w:fldChar w:fldCharType="separate"/>
                    </w:r>
                    <w:r w:rsidR="00B0246A">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F7" w:rsidRDefault="00B72A3E">
    <w:pPr>
      <w:pStyle w:val="a6"/>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76F7" w:rsidRDefault="00B72A3E">
                          <w:pPr>
                            <w:pStyle w:val="a6"/>
                          </w:pPr>
                          <w:r>
                            <w:fldChar w:fldCharType="begin"/>
                          </w:r>
                          <w:r>
                            <w:instrText xml:space="preserve"> PAGE  \* MERGEFORMAT </w:instrText>
                          </w:r>
                          <w:r>
                            <w:fldChar w:fldCharType="separate"/>
                          </w:r>
                          <w:r w:rsidR="00B0246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sm4UpB4CAAAcBAAADgAAAAAAAAAAAAAAAAAuAgAAZHJzL2Uyb0RvYy54bWxQSwECLQAUAAYA&#10;CAAAACEAcarRudcAAAAFAQAADwAAAAAAAAAAAAAAAAB4BAAAZHJzL2Rvd25yZXYueG1sUEsFBgAA&#10;AAAEAAQA8wAAAHwFAAAAAA==&#10;" filled="f" stroked="f" strokeweight=".5pt">
              <v:textbox style="mso-fit-shape-to-text:t" inset="0,0,0,0">
                <w:txbxContent>
                  <w:p w:rsidR="00D876F7" w:rsidRDefault="00B72A3E">
                    <w:pPr>
                      <w:pStyle w:val="a6"/>
                    </w:pPr>
                    <w:r>
                      <w:fldChar w:fldCharType="begin"/>
                    </w:r>
                    <w:r>
                      <w:instrText xml:space="preserve"> PAGE  \* MERGEFORMAT </w:instrText>
                    </w:r>
                    <w:r>
                      <w:fldChar w:fldCharType="separate"/>
                    </w:r>
                    <w:r w:rsidR="00B0246A">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F7" w:rsidRDefault="00B72A3E">
    <w:pPr>
      <w:pStyle w:val="a6"/>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76F7" w:rsidRDefault="00B72A3E">
                          <w:pPr>
                            <w:pStyle w:val="a6"/>
                          </w:pPr>
                          <w:r>
                            <w:fldChar w:fldCharType="begin"/>
                          </w:r>
                          <w:r>
                            <w:instrText xml:space="preserve"> PAGE  \* MERGEFORMAT </w:instrText>
                          </w:r>
                          <w:r>
                            <w:fldChar w:fldCharType="separate"/>
                          </w:r>
                          <w:r w:rsidR="00B0246A">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7gHw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90TuAfAgAAHAQAAA4AAAAAAAAAAAAAAAAALgIAAGRycy9lMm9Eb2MueG1sUEsBAi0AFAAG&#10;AAgAAAAhAHGq0bnXAAAABQEAAA8AAAAAAAAAAAAAAAAAeQQAAGRycy9kb3ducmV2LnhtbFBLBQYA&#10;AAAABAAEAPMAAAB9BQAAAAA=&#10;" filled="f" stroked="f" strokeweight=".5pt">
              <v:textbox style="mso-fit-shape-to-text:t" inset="0,0,0,0">
                <w:txbxContent>
                  <w:p w:rsidR="00D876F7" w:rsidRDefault="00B72A3E">
                    <w:pPr>
                      <w:pStyle w:val="a6"/>
                    </w:pPr>
                    <w:r>
                      <w:fldChar w:fldCharType="begin"/>
                    </w:r>
                    <w:r>
                      <w:instrText xml:space="preserve"> PAGE  \* MERGEFORMAT </w:instrText>
                    </w:r>
                    <w:r>
                      <w:fldChar w:fldCharType="separate"/>
                    </w:r>
                    <w:r w:rsidR="00B0246A">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3E" w:rsidRDefault="00B72A3E">
      <w:r>
        <w:separator/>
      </w:r>
    </w:p>
  </w:footnote>
  <w:footnote w:type="continuationSeparator" w:id="0">
    <w:p w:rsidR="00B72A3E" w:rsidRDefault="00B7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F7" w:rsidRDefault="00D876F7">
    <w:pPr>
      <w:spacing w:before="55" w:line="219" w:lineRule="auto"/>
      <w:ind w:left="2790"/>
      <w:rPr>
        <w:rFonts w:ascii="宋体" w:eastAsia="宋体" w:hAnsi="宋体" w:cs="宋体"/>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F7" w:rsidRDefault="00D876F7">
    <w:pPr>
      <w:spacing w:before="55" w:line="219" w:lineRule="auto"/>
      <w:ind w:left="5169"/>
      <w:rPr>
        <w:rFonts w:ascii="宋体" w:eastAsia="宋体" w:hAnsi="宋体" w:cs="宋体"/>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F7" w:rsidRDefault="00D876F7">
    <w:pPr>
      <w:spacing w:before="55" w:line="219" w:lineRule="auto"/>
      <w:ind w:left="2968"/>
      <w:rPr>
        <w:rFonts w:ascii="宋体" w:eastAsia="宋体" w:hAnsi="宋体" w:cs="宋体"/>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9E67C"/>
    <w:multiLevelType w:val="singleLevel"/>
    <w:tmpl w:val="BD19E67C"/>
    <w:lvl w:ilvl="0">
      <w:start w:val="1"/>
      <w:numFmt w:val="decimal"/>
      <w:lvlText w:val="%1."/>
      <w:lvlJc w:val="left"/>
      <w:pPr>
        <w:tabs>
          <w:tab w:val="left" w:pos="312"/>
        </w:tabs>
      </w:pPr>
      <w:rPr>
        <w:color w:val="auto"/>
      </w:rPr>
    </w:lvl>
  </w:abstractNum>
  <w:abstractNum w:abstractNumId="1" w15:restartNumberingAfterBreak="0">
    <w:nsid w:val="4C5F03F3"/>
    <w:multiLevelType w:val="singleLevel"/>
    <w:tmpl w:val="4C5F03F3"/>
    <w:lvl w:ilvl="0">
      <w:start w:val="6"/>
      <w:numFmt w:val="chineseCounting"/>
      <w:suff w:val="nothing"/>
      <w:lvlText w:val="%1、"/>
      <w:lvlJc w:val="left"/>
      <w:rPr>
        <w:rFonts w:hint="eastAsia"/>
      </w:rPr>
    </w:lvl>
  </w:abstractNum>
  <w:abstractNum w:abstractNumId="2" w15:restartNumberingAfterBreak="0">
    <w:nsid w:val="61EE21EE"/>
    <w:multiLevelType w:val="multilevel"/>
    <w:tmpl w:val="61EE21EE"/>
    <w:lvl w:ilvl="0">
      <w:start w:val="3"/>
      <w:numFmt w:val="japaneseCounting"/>
      <w:lvlText w:val="%1、"/>
      <w:lvlJc w:val="left"/>
      <w:pPr>
        <w:ind w:left="980" w:hanging="504"/>
      </w:pPr>
      <w:rPr>
        <w:rFonts w:hint="default"/>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C9"/>
    <w:rsid w:val="00005402"/>
    <w:rsid w:val="000B3915"/>
    <w:rsid w:val="000D770F"/>
    <w:rsid w:val="000E27AE"/>
    <w:rsid w:val="0014415A"/>
    <w:rsid w:val="0015554E"/>
    <w:rsid w:val="00164B86"/>
    <w:rsid w:val="001B643D"/>
    <w:rsid w:val="001E2A7E"/>
    <w:rsid w:val="00217387"/>
    <w:rsid w:val="0024687E"/>
    <w:rsid w:val="00254DF3"/>
    <w:rsid w:val="00264B16"/>
    <w:rsid w:val="002B7C49"/>
    <w:rsid w:val="003262C6"/>
    <w:rsid w:val="00330CC2"/>
    <w:rsid w:val="003836B7"/>
    <w:rsid w:val="00392883"/>
    <w:rsid w:val="0039673F"/>
    <w:rsid w:val="003D2841"/>
    <w:rsid w:val="003E2A15"/>
    <w:rsid w:val="004140CF"/>
    <w:rsid w:val="004575E5"/>
    <w:rsid w:val="004740A1"/>
    <w:rsid w:val="0048003B"/>
    <w:rsid w:val="00532537"/>
    <w:rsid w:val="005628C7"/>
    <w:rsid w:val="00593069"/>
    <w:rsid w:val="005E0A3A"/>
    <w:rsid w:val="00627BBA"/>
    <w:rsid w:val="00645895"/>
    <w:rsid w:val="00680DFF"/>
    <w:rsid w:val="006B274E"/>
    <w:rsid w:val="006B5D96"/>
    <w:rsid w:val="006C5BEF"/>
    <w:rsid w:val="006D6D3E"/>
    <w:rsid w:val="006D7A75"/>
    <w:rsid w:val="006F796F"/>
    <w:rsid w:val="00715F04"/>
    <w:rsid w:val="0073439D"/>
    <w:rsid w:val="007533DB"/>
    <w:rsid w:val="00781DD0"/>
    <w:rsid w:val="007B3582"/>
    <w:rsid w:val="007C15DF"/>
    <w:rsid w:val="007D62DE"/>
    <w:rsid w:val="007D6A53"/>
    <w:rsid w:val="0083270E"/>
    <w:rsid w:val="00835856"/>
    <w:rsid w:val="008878D1"/>
    <w:rsid w:val="00893A77"/>
    <w:rsid w:val="008B767C"/>
    <w:rsid w:val="008D071D"/>
    <w:rsid w:val="008F0505"/>
    <w:rsid w:val="00900B88"/>
    <w:rsid w:val="0090329E"/>
    <w:rsid w:val="00905BE6"/>
    <w:rsid w:val="00920021"/>
    <w:rsid w:val="00920492"/>
    <w:rsid w:val="00926306"/>
    <w:rsid w:val="009723E0"/>
    <w:rsid w:val="00973FB8"/>
    <w:rsid w:val="00987B1C"/>
    <w:rsid w:val="00990AEF"/>
    <w:rsid w:val="00990F56"/>
    <w:rsid w:val="009C5E43"/>
    <w:rsid w:val="00A16839"/>
    <w:rsid w:val="00A26659"/>
    <w:rsid w:val="00A336DF"/>
    <w:rsid w:val="00A64E84"/>
    <w:rsid w:val="00A74EF6"/>
    <w:rsid w:val="00A91A03"/>
    <w:rsid w:val="00AB513F"/>
    <w:rsid w:val="00AD3CD8"/>
    <w:rsid w:val="00AF2C8E"/>
    <w:rsid w:val="00B0246A"/>
    <w:rsid w:val="00B5783F"/>
    <w:rsid w:val="00B60EBD"/>
    <w:rsid w:val="00B72A3E"/>
    <w:rsid w:val="00BA660E"/>
    <w:rsid w:val="00C2000F"/>
    <w:rsid w:val="00C72482"/>
    <w:rsid w:val="00C76EF6"/>
    <w:rsid w:val="00C87466"/>
    <w:rsid w:val="00C9057C"/>
    <w:rsid w:val="00CB3A81"/>
    <w:rsid w:val="00CC36AA"/>
    <w:rsid w:val="00CC6923"/>
    <w:rsid w:val="00D7467A"/>
    <w:rsid w:val="00D876F7"/>
    <w:rsid w:val="00D9012D"/>
    <w:rsid w:val="00DE7C6E"/>
    <w:rsid w:val="00E06961"/>
    <w:rsid w:val="00E10C80"/>
    <w:rsid w:val="00E223CC"/>
    <w:rsid w:val="00E904C2"/>
    <w:rsid w:val="00EB2426"/>
    <w:rsid w:val="00EC574D"/>
    <w:rsid w:val="00ED4EC9"/>
    <w:rsid w:val="00F13D8A"/>
    <w:rsid w:val="00F17539"/>
    <w:rsid w:val="00F211E3"/>
    <w:rsid w:val="00F3050D"/>
    <w:rsid w:val="00F974FB"/>
    <w:rsid w:val="00FA300C"/>
    <w:rsid w:val="00FD0DF2"/>
    <w:rsid w:val="00FD538F"/>
    <w:rsid w:val="00FD7A24"/>
    <w:rsid w:val="014B08FF"/>
    <w:rsid w:val="01A7647D"/>
    <w:rsid w:val="01E463DE"/>
    <w:rsid w:val="01FB40D3"/>
    <w:rsid w:val="0328539C"/>
    <w:rsid w:val="032A2EC2"/>
    <w:rsid w:val="03517E96"/>
    <w:rsid w:val="03936CB9"/>
    <w:rsid w:val="04B74C29"/>
    <w:rsid w:val="04FC7E02"/>
    <w:rsid w:val="055661F0"/>
    <w:rsid w:val="05687CD1"/>
    <w:rsid w:val="05A50F26"/>
    <w:rsid w:val="05AB5A31"/>
    <w:rsid w:val="05BE3D95"/>
    <w:rsid w:val="05C07B0D"/>
    <w:rsid w:val="06A116ED"/>
    <w:rsid w:val="07A1396F"/>
    <w:rsid w:val="07B5243B"/>
    <w:rsid w:val="07EC6998"/>
    <w:rsid w:val="083245C7"/>
    <w:rsid w:val="08397703"/>
    <w:rsid w:val="0958005D"/>
    <w:rsid w:val="095E592E"/>
    <w:rsid w:val="0A59408D"/>
    <w:rsid w:val="0A825391"/>
    <w:rsid w:val="0A917CCA"/>
    <w:rsid w:val="0A9450C5"/>
    <w:rsid w:val="0B505490"/>
    <w:rsid w:val="0B5F35E9"/>
    <w:rsid w:val="0BAC5A74"/>
    <w:rsid w:val="0C48085D"/>
    <w:rsid w:val="0C517711"/>
    <w:rsid w:val="0C656D19"/>
    <w:rsid w:val="0D58687D"/>
    <w:rsid w:val="0E3E1F17"/>
    <w:rsid w:val="0E832F96"/>
    <w:rsid w:val="0EA749F3"/>
    <w:rsid w:val="0F0547E3"/>
    <w:rsid w:val="0F1A64E0"/>
    <w:rsid w:val="10065845"/>
    <w:rsid w:val="10327526"/>
    <w:rsid w:val="10827943"/>
    <w:rsid w:val="10953945"/>
    <w:rsid w:val="10E30B54"/>
    <w:rsid w:val="10F06F17"/>
    <w:rsid w:val="111C21BF"/>
    <w:rsid w:val="11C42733"/>
    <w:rsid w:val="11C75D80"/>
    <w:rsid w:val="12CD5618"/>
    <w:rsid w:val="13216442"/>
    <w:rsid w:val="13A46379"/>
    <w:rsid w:val="13D11138"/>
    <w:rsid w:val="13FD1F2D"/>
    <w:rsid w:val="1423703B"/>
    <w:rsid w:val="14524026"/>
    <w:rsid w:val="1464530E"/>
    <w:rsid w:val="14C919F2"/>
    <w:rsid w:val="14D0396C"/>
    <w:rsid w:val="1505553D"/>
    <w:rsid w:val="157306F8"/>
    <w:rsid w:val="15912DEC"/>
    <w:rsid w:val="15E72E94"/>
    <w:rsid w:val="16007AB2"/>
    <w:rsid w:val="16300397"/>
    <w:rsid w:val="169D3553"/>
    <w:rsid w:val="16E178E4"/>
    <w:rsid w:val="17770413"/>
    <w:rsid w:val="17884203"/>
    <w:rsid w:val="17C74D2B"/>
    <w:rsid w:val="18100480"/>
    <w:rsid w:val="18147845"/>
    <w:rsid w:val="18291542"/>
    <w:rsid w:val="18A24E51"/>
    <w:rsid w:val="18F02060"/>
    <w:rsid w:val="19093A43"/>
    <w:rsid w:val="1A424B3D"/>
    <w:rsid w:val="1A8838D3"/>
    <w:rsid w:val="1AC11F06"/>
    <w:rsid w:val="1B655459"/>
    <w:rsid w:val="1BC81072"/>
    <w:rsid w:val="1BD87507"/>
    <w:rsid w:val="1BDE2644"/>
    <w:rsid w:val="1C347B1E"/>
    <w:rsid w:val="1D216276"/>
    <w:rsid w:val="1D7274E7"/>
    <w:rsid w:val="1D8B4DA1"/>
    <w:rsid w:val="1D943902"/>
    <w:rsid w:val="1DA653E3"/>
    <w:rsid w:val="1DD7559C"/>
    <w:rsid w:val="1DE2466D"/>
    <w:rsid w:val="1DED4DC0"/>
    <w:rsid w:val="1E0F2F88"/>
    <w:rsid w:val="1E124827"/>
    <w:rsid w:val="1E1B7B7F"/>
    <w:rsid w:val="1E2C3B3A"/>
    <w:rsid w:val="1E5866DD"/>
    <w:rsid w:val="1F0742FA"/>
    <w:rsid w:val="1FB57B5F"/>
    <w:rsid w:val="1FD77AD6"/>
    <w:rsid w:val="20176124"/>
    <w:rsid w:val="20270A5D"/>
    <w:rsid w:val="206D7380"/>
    <w:rsid w:val="20784E15"/>
    <w:rsid w:val="209530F9"/>
    <w:rsid w:val="20AD490A"/>
    <w:rsid w:val="211B1C44"/>
    <w:rsid w:val="212278A6"/>
    <w:rsid w:val="2141500B"/>
    <w:rsid w:val="2149055F"/>
    <w:rsid w:val="21C51D71"/>
    <w:rsid w:val="228A380C"/>
    <w:rsid w:val="22F47EF7"/>
    <w:rsid w:val="22FC3726"/>
    <w:rsid w:val="23694EE9"/>
    <w:rsid w:val="23EB1DA2"/>
    <w:rsid w:val="245636BF"/>
    <w:rsid w:val="24C34ACD"/>
    <w:rsid w:val="24D5455B"/>
    <w:rsid w:val="24FD3B3B"/>
    <w:rsid w:val="251A0B90"/>
    <w:rsid w:val="255D0A7D"/>
    <w:rsid w:val="268A7650"/>
    <w:rsid w:val="271433BD"/>
    <w:rsid w:val="27840543"/>
    <w:rsid w:val="28441A80"/>
    <w:rsid w:val="28754330"/>
    <w:rsid w:val="28763E1C"/>
    <w:rsid w:val="288640A0"/>
    <w:rsid w:val="28C80903"/>
    <w:rsid w:val="29EC23D0"/>
    <w:rsid w:val="2A0140CD"/>
    <w:rsid w:val="2B3D7387"/>
    <w:rsid w:val="2B8155EA"/>
    <w:rsid w:val="2BBB64FD"/>
    <w:rsid w:val="2BF37A45"/>
    <w:rsid w:val="2C534988"/>
    <w:rsid w:val="2C5801F0"/>
    <w:rsid w:val="2C994A91"/>
    <w:rsid w:val="2C9F5E1F"/>
    <w:rsid w:val="2D102879"/>
    <w:rsid w:val="2E0423DE"/>
    <w:rsid w:val="2E1A39AF"/>
    <w:rsid w:val="2E655EA0"/>
    <w:rsid w:val="2ED057CC"/>
    <w:rsid w:val="2ED51684"/>
    <w:rsid w:val="2ED55B28"/>
    <w:rsid w:val="2F3B1E2F"/>
    <w:rsid w:val="300D40EF"/>
    <w:rsid w:val="30CC6AB7"/>
    <w:rsid w:val="30CE282F"/>
    <w:rsid w:val="30F304E8"/>
    <w:rsid w:val="312B5ED3"/>
    <w:rsid w:val="314E571E"/>
    <w:rsid w:val="319475D5"/>
    <w:rsid w:val="31EC5663"/>
    <w:rsid w:val="3207424B"/>
    <w:rsid w:val="323B0398"/>
    <w:rsid w:val="337E678E"/>
    <w:rsid w:val="33D939C5"/>
    <w:rsid w:val="340622E0"/>
    <w:rsid w:val="345E211C"/>
    <w:rsid w:val="34C93A39"/>
    <w:rsid w:val="34EA39B0"/>
    <w:rsid w:val="34F0546A"/>
    <w:rsid w:val="354B26A0"/>
    <w:rsid w:val="35C12962"/>
    <w:rsid w:val="361C228F"/>
    <w:rsid w:val="36392E40"/>
    <w:rsid w:val="36AC716F"/>
    <w:rsid w:val="36AE450D"/>
    <w:rsid w:val="36F31940"/>
    <w:rsid w:val="36F56D67"/>
    <w:rsid w:val="3882709D"/>
    <w:rsid w:val="38957CA5"/>
    <w:rsid w:val="38AF73EA"/>
    <w:rsid w:val="38CA5FD2"/>
    <w:rsid w:val="38F8669B"/>
    <w:rsid w:val="395A7356"/>
    <w:rsid w:val="39861EF9"/>
    <w:rsid w:val="39B12CEE"/>
    <w:rsid w:val="39B32F0A"/>
    <w:rsid w:val="39FC040D"/>
    <w:rsid w:val="3A331955"/>
    <w:rsid w:val="3AA50AA5"/>
    <w:rsid w:val="3B251BE5"/>
    <w:rsid w:val="3B742225"/>
    <w:rsid w:val="3B81506E"/>
    <w:rsid w:val="3C153846"/>
    <w:rsid w:val="3C177780"/>
    <w:rsid w:val="3C77021F"/>
    <w:rsid w:val="3CA64660"/>
    <w:rsid w:val="3CC72F54"/>
    <w:rsid w:val="3CFD6976"/>
    <w:rsid w:val="3D540560"/>
    <w:rsid w:val="3D632551"/>
    <w:rsid w:val="3DB42DAD"/>
    <w:rsid w:val="3E2E0DB1"/>
    <w:rsid w:val="3F367F1D"/>
    <w:rsid w:val="3F381EE7"/>
    <w:rsid w:val="3FA4363F"/>
    <w:rsid w:val="3FAA090B"/>
    <w:rsid w:val="3FE21E53"/>
    <w:rsid w:val="40295CD4"/>
    <w:rsid w:val="408B6047"/>
    <w:rsid w:val="40994C08"/>
    <w:rsid w:val="416074D3"/>
    <w:rsid w:val="417E7959"/>
    <w:rsid w:val="41814595"/>
    <w:rsid w:val="42164036"/>
    <w:rsid w:val="421F2EEA"/>
    <w:rsid w:val="42FA5706"/>
    <w:rsid w:val="43087E22"/>
    <w:rsid w:val="43120CA1"/>
    <w:rsid w:val="433230F1"/>
    <w:rsid w:val="43875D69"/>
    <w:rsid w:val="43D67F21"/>
    <w:rsid w:val="450D1720"/>
    <w:rsid w:val="453F38A4"/>
    <w:rsid w:val="45592BB7"/>
    <w:rsid w:val="45D4223E"/>
    <w:rsid w:val="45DF12C8"/>
    <w:rsid w:val="468C0D6B"/>
    <w:rsid w:val="46CE4EDF"/>
    <w:rsid w:val="471A45C8"/>
    <w:rsid w:val="474358CD"/>
    <w:rsid w:val="47835CCA"/>
    <w:rsid w:val="4819303A"/>
    <w:rsid w:val="48221986"/>
    <w:rsid w:val="48315726"/>
    <w:rsid w:val="48403BBB"/>
    <w:rsid w:val="484E34DD"/>
    <w:rsid w:val="48AF2AEE"/>
    <w:rsid w:val="48B87BF5"/>
    <w:rsid w:val="48E409EA"/>
    <w:rsid w:val="49262DB0"/>
    <w:rsid w:val="4968786D"/>
    <w:rsid w:val="49957F36"/>
    <w:rsid w:val="49AB775A"/>
    <w:rsid w:val="4AC960E9"/>
    <w:rsid w:val="4AEF3676"/>
    <w:rsid w:val="4B8E10E1"/>
    <w:rsid w:val="4B991F60"/>
    <w:rsid w:val="4C6C31D0"/>
    <w:rsid w:val="4CCE3E8B"/>
    <w:rsid w:val="4D9929E4"/>
    <w:rsid w:val="4DA300FB"/>
    <w:rsid w:val="4DD94895"/>
    <w:rsid w:val="4E320449"/>
    <w:rsid w:val="4E54216E"/>
    <w:rsid w:val="4EC46B6C"/>
    <w:rsid w:val="4F0469A4"/>
    <w:rsid w:val="4F161B19"/>
    <w:rsid w:val="4F4A3571"/>
    <w:rsid w:val="4F813436"/>
    <w:rsid w:val="4FE019B3"/>
    <w:rsid w:val="50357D63"/>
    <w:rsid w:val="506F7733"/>
    <w:rsid w:val="50BA1C02"/>
    <w:rsid w:val="50DF59DF"/>
    <w:rsid w:val="50EF43D0"/>
    <w:rsid w:val="513F5357"/>
    <w:rsid w:val="51597A9B"/>
    <w:rsid w:val="516C6703"/>
    <w:rsid w:val="51976F41"/>
    <w:rsid w:val="51A11B6E"/>
    <w:rsid w:val="526A6404"/>
    <w:rsid w:val="531243A6"/>
    <w:rsid w:val="537A08C9"/>
    <w:rsid w:val="53876B42"/>
    <w:rsid w:val="53C71634"/>
    <w:rsid w:val="53D33B35"/>
    <w:rsid w:val="53DC242E"/>
    <w:rsid w:val="55420042"/>
    <w:rsid w:val="558C043F"/>
    <w:rsid w:val="55915A56"/>
    <w:rsid w:val="56EF6ED8"/>
    <w:rsid w:val="57405985"/>
    <w:rsid w:val="57452F9B"/>
    <w:rsid w:val="57CC0FC7"/>
    <w:rsid w:val="580746F5"/>
    <w:rsid w:val="584274DB"/>
    <w:rsid w:val="587F428B"/>
    <w:rsid w:val="58D36385"/>
    <w:rsid w:val="58D75E75"/>
    <w:rsid w:val="59305585"/>
    <w:rsid w:val="59853B23"/>
    <w:rsid w:val="59EA607C"/>
    <w:rsid w:val="5A0031AA"/>
    <w:rsid w:val="5A4B6B1B"/>
    <w:rsid w:val="5A871B1D"/>
    <w:rsid w:val="5A957D96"/>
    <w:rsid w:val="5B2C260E"/>
    <w:rsid w:val="5B631C42"/>
    <w:rsid w:val="5B687259"/>
    <w:rsid w:val="5C403D31"/>
    <w:rsid w:val="5C8C6F77"/>
    <w:rsid w:val="5C98591B"/>
    <w:rsid w:val="5CBF559E"/>
    <w:rsid w:val="5CD7191E"/>
    <w:rsid w:val="5D11749B"/>
    <w:rsid w:val="5DB42C29"/>
    <w:rsid w:val="5DCC3E39"/>
    <w:rsid w:val="5DF63241"/>
    <w:rsid w:val="5E176D14"/>
    <w:rsid w:val="5E4915C3"/>
    <w:rsid w:val="5E5D0BCB"/>
    <w:rsid w:val="5E7B3747"/>
    <w:rsid w:val="5E8A398A"/>
    <w:rsid w:val="5EE50BC0"/>
    <w:rsid w:val="5FA82319"/>
    <w:rsid w:val="60304569"/>
    <w:rsid w:val="606C44AF"/>
    <w:rsid w:val="60A30F07"/>
    <w:rsid w:val="60B42F40"/>
    <w:rsid w:val="60CE4002"/>
    <w:rsid w:val="619A0388"/>
    <w:rsid w:val="61C40F61"/>
    <w:rsid w:val="61C947C9"/>
    <w:rsid w:val="61FC5D40"/>
    <w:rsid w:val="62116A72"/>
    <w:rsid w:val="6224094A"/>
    <w:rsid w:val="62571DD5"/>
    <w:rsid w:val="629B43B7"/>
    <w:rsid w:val="630F445E"/>
    <w:rsid w:val="633B16F7"/>
    <w:rsid w:val="63611C71"/>
    <w:rsid w:val="63947859"/>
    <w:rsid w:val="63D7531D"/>
    <w:rsid w:val="64747F00"/>
    <w:rsid w:val="64D21BE7"/>
    <w:rsid w:val="64DB0A9B"/>
    <w:rsid w:val="659B4A46"/>
    <w:rsid w:val="65AB2B63"/>
    <w:rsid w:val="665C558C"/>
    <w:rsid w:val="66ED77F0"/>
    <w:rsid w:val="67083D11"/>
    <w:rsid w:val="672229B1"/>
    <w:rsid w:val="67511ECC"/>
    <w:rsid w:val="67900263"/>
    <w:rsid w:val="67BF3734"/>
    <w:rsid w:val="67BF643F"/>
    <w:rsid w:val="67C47F0C"/>
    <w:rsid w:val="67F72090"/>
    <w:rsid w:val="6821710D"/>
    <w:rsid w:val="68372DA9"/>
    <w:rsid w:val="685017A0"/>
    <w:rsid w:val="68716398"/>
    <w:rsid w:val="68CC72F9"/>
    <w:rsid w:val="68D4417F"/>
    <w:rsid w:val="69A04061"/>
    <w:rsid w:val="6AB75B07"/>
    <w:rsid w:val="6B235277"/>
    <w:rsid w:val="6B4605FE"/>
    <w:rsid w:val="6B777044"/>
    <w:rsid w:val="6BD61FBC"/>
    <w:rsid w:val="6BDF5315"/>
    <w:rsid w:val="6BE4292B"/>
    <w:rsid w:val="6D617FAC"/>
    <w:rsid w:val="6D6A6E60"/>
    <w:rsid w:val="6D940381"/>
    <w:rsid w:val="6DA2484C"/>
    <w:rsid w:val="6DB45C36"/>
    <w:rsid w:val="6E182D60"/>
    <w:rsid w:val="6E33755F"/>
    <w:rsid w:val="6E7D2BC3"/>
    <w:rsid w:val="6F285225"/>
    <w:rsid w:val="6F4B0F13"/>
    <w:rsid w:val="6F8C7562"/>
    <w:rsid w:val="6FC860C0"/>
    <w:rsid w:val="700A492A"/>
    <w:rsid w:val="70644124"/>
    <w:rsid w:val="70A00708"/>
    <w:rsid w:val="712F75BD"/>
    <w:rsid w:val="713003C1"/>
    <w:rsid w:val="714B4C50"/>
    <w:rsid w:val="71A566B9"/>
    <w:rsid w:val="72331F17"/>
    <w:rsid w:val="72AE5A41"/>
    <w:rsid w:val="72C81CFD"/>
    <w:rsid w:val="73840A6D"/>
    <w:rsid w:val="73942E89"/>
    <w:rsid w:val="73B76B77"/>
    <w:rsid w:val="73CC2623"/>
    <w:rsid w:val="745B3D97"/>
    <w:rsid w:val="74844CAB"/>
    <w:rsid w:val="759A22AD"/>
    <w:rsid w:val="76236746"/>
    <w:rsid w:val="76780840"/>
    <w:rsid w:val="76CF5F86"/>
    <w:rsid w:val="777F175A"/>
    <w:rsid w:val="77BF249E"/>
    <w:rsid w:val="77FE796C"/>
    <w:rsid w:val="782D565A"/>
    <w:rsid w:val="79002D6F"/>
    <w:rsid w:val="79444A09"/>
    <w:rsid w:val="794B5C15"/>
    <w:rsid w:val="796D64DA"/>
    <w:rsid w:val="7A8C2B0C"/>
    <w:rsid w:val="7AA339B1"/>
    <w:rsid w:val="7AFB559C"/>
    <w:rsid w:val="7B2E5971"/>
    <w:rsid w:val="7B71585E"/>
    <w:rsid w:val="7B845591"/>
    <w:rsid w:val="7BCB31C0"/>
    <w:rsid w:val="7C091F3A"/>
    <w:rsid w:val="7C38637B"/>
    <w:rsid w:val="7C613B24"/>
    <w:rsid w:val="7CB023B6"/>
    <w:rsid w:val="7DA23460"/>
    <w:rsid w:val="7E265025"/>
    <w:rsid w:val="7E973DEE"/>
    <w:rsid w:val="7EAF6DC9"/>
    <w:rsid w:val="7EE8052D"/>
    <w:rsid w:val="7EEF18BB"/>
    <w:rsid w:val="7EFE565A"/>
    <w:rsid w:val="7F1B620C"/>
    <w:rsid w:val="7F701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997200"/>
  <w15:docId w15:val="{F188356D-1F92-46DC-AAB9-2FA042A8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widowControl w:val="0"/>
      <w:kinsoku/>
      <w:autoSpaceDE/>
      <w:autoSpaceDN/>
      <w:adjustRightInd/>
      <w:snapToGrid/>
      <w:spacing w:before="260" w:after="260" w:line="416" w:lineRule="auto"/>
      <w:jc w:val="both"/>
      <w:textAlignment w:val="auto"/>
      <w:outlineLvl w:val="2"/>
    </w:pPr>
    <w:rPr>
      <w:rFonts w:asciiTheme="minorHAnsi" w:eastAsiaTheme="minorEastAsia" w:hAnsiTheme="minorHAnsi" w:cstheme="minorBidi"/>
      <w:b/>
      <w:snapToGrid/>
      <w:color w:val="auto"/>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正文缩进11"/>
    <w:basedOn w:val="a"/>
    <w:next w:val="21"/>
    <w:qFormat/>
    <w:pPr>
      <w:ind w:firstLine="420"/>
    </w:pPr>
    <w:rPr>
      <w:szCs w:val="20"/>
    </w:rPr>
  </w:style>
  <w:style w:type="paragraph" w:customStyle="1" w:styleId="21">
    <w:name w:val="正文文本首行缩进 2"/>
    <w:basedOn w:val="110"/>
    <w:uiPriority w:val="99"/>
    <w:unhideWhenUsed/>
    <w:qFormat/>
    <w:pPr>
      <w:spacing w:after="120"/>
      <w:ind w:left="420" w:firstLine="420"/>
    </w:pPr>
    <w:rPr>
      <w:sz w:val="21"/>
      <w:szCs w:val="24"/>
    </w:rPr>
  </w:style>
  <w:style w:type="paragraph" w:customStyle="1" w:styleId="110">
    <w:name w:val="正文文本缩进11"/>
    <w:basedOn w:val="a"/>
    <w:qFormat/>
    <w:pPr>
      <w:ind w:firstLine="645"/>
    </w:pPr>
    <w:rPr>
      <w:rFonts w:ascii="楷体_GB2312" w:eastAsia="楷体_GB2312"/>
      <w:sz w:val="32"/>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楷体" w:eastAsia="楷体" w:hAnsi="楷体" w:cs="楷体"/>
      <w:sz w:val="24"/>
      <w:szCs w:val="24"/>
    </w:rPr>
  </w:style>
  <w:style w:type="character" w:customStyle="1" w:styleId="a9">
    <w:name w:val="页眉 字符"/>
    <w:basedOn w:val="a0"/>
    <w:link w:val="a8"/>
    <w:qFormat/>
    <w:rPr>
      <w:rFonts w:eastAsia="Arial"/>
      <w:snapToGrid w:val="0"/>
      <w:color w:val="000000"/>
      <w:sz w:val="18"/>
      <w:szCs w:val="18"/>
      <w:lang w:eastAsia="en-US"/>
    </w:rPr>
  </w:style>
  <w:style w:type="character" w:customStyle="1" w:styleId="a7">
    <w:name w:val="页脚 字符"/>
    <w:basedOn w:val="a0"/>
    <w:link w:val="a6"/>
    <w:qFormat/>
    <w:rPr>
      <w:rFonts w:eastAsia="Arial"/>
      <w:snapToGrid w:val="0"/>
      <w:color w:val="000000"/>
      <w:sz w:val="18"/>
      <w:szCs w:val="18"/>
      <w:lang w:eastAsia="en-US"/>
    </w:rPr>
  </w:style>
  <w:style w:type="character" w:customStyle="1" w:styleId="a5">
    <w:name w:val="批注框文本 字符"/>
    <w:basedOn w:val="a0"/>
    <w:link w:val="a4"/>
    <w:qFormat/>
    <w:rPr>
      <w:rFonts w:eastAsia="Arial"/>
      <w:snapToGrid w:val="0"/>
      <w:color w:val="000000"/>
      <w:sz w:val="18"/>
      <w:szCs w:val="18"/>
      <w:lang w:eastAsia="en-US"/>
    </w:rPr>
  </w:style>
  <w:style w:type="paragraph" w:styleId="ab">
    <w:name w:val="List Paragraph"/>
    <w:basedOn w:val="a"/>
    <w:uiPriority w:val="34"/>
    <w:qFormat/>
    <w:pPr>
      <w:ind w:firstLineChars="200" w:firstLine="420"/>
    </w:pPr>
    <w:rPr>
      <w:rFonts w:ascii="Calibri" w:eastAsia="宋体" w:hAnsi="Calibri" w:cs="Times New Roman"/>
      <w:szCs w:val="22"/>
    </w:rPr>
  </w:style>
  <w:style w:type="paragraph" w:customStyle="1" w:styleId="41">
    <w:name w:val="索引 41"/>
    <w:basedOn w:val="a"/>
    <w:next w:val="a"/>
    <w:unhideWhenUsed/>
    <w:qFormat/>
    <w:pPr>
      <w:ind w:left="600"/>
    </w:pPr>
  </w:style>
  <w:style w:type="character" w:customStyle="1" w:styleId="30">
    <w:name w:val="标题 3 字符"/>
    <w:basedOn w:val="a0"/>
    <w:link w:val="3"/>
    <w:uiPriority w:val="9"/>
    <w:qFormat/>
    <w:rPr>
      <w:rFonts w:asciiTheme="minorHAnsi" w:eastAsiaTheme="minorEastAsia" w:hAnsiTheme="minorHAnsi" w:cstheme="minorBidi"/>
      <w:b/>
      <w:kern w:val="2"/>
      <w:sz w:val="32"/>
    </w:rPr>
  </w:style>
  <w:style w:type="table" w:customStyle="1" w:styleId="TableNormal1">
    <w:name w:val="Table Normal1"/>
    <w:semiHidden/>
    <w:unhideWhenUsed/>
    <w:qFormat/>
    <w:tblPr>
      <w:tblCellMar>
        <w:top w:w="0" w:type="dxa"/>
        <w:left w:w="0" w:type="dxa"/>
        <w:bottom w:w="0" w:type="dxa"/>
        <w:right w:w="0" w:type="dxa"/>
      </w:tblCellMar>
    </w:tblPr>
  </w:style>
  <w:style w:type="character" w:customStyle="1" w:styleId="NormalCharacter">
    <w:name w:val="NormalCharacter"/>
    <w:autoRedefine/>
    <w:semiHidden/>
    <w:qFormat/>
    <w:rPr>
      <w:rFonts w:ascii="Times New Roman" w:eastAsia="宋体" w:hAnsi="Times New Roman" w:cstheme="minorBidi"/>
      <w:kern w:val="2"/>
      <w:sz w:val="24"/>
      <w:szCs w:val="24"/>
      <w:lang w:val="en-US" w:eastAsia="zh-CN" w:bidi="ar-SA"/>
    </w:rPr>
  </w:style>
  <w:style w:type="paragraph" w:customStyle="1" w:styleId="Normal00">
    <w:name w:val="Normal_0_0"/>
    <w:autoRedefine/>
    <w:qFormat/>
    <w:rPr>
      <w:sz w:val="24"/>
      <w:szCs w:val="24"/>
    </w:rPr>
  </w:style>
  <w:style w:type="paragraph" w:customStyle="1" w:styleId="Normal02">
    <w:name w:val="Normal_0_2"/>
    <w:autoRedefine/>
    <w:qFormat/>
    <w:rPr>
      <w:sz w:val="24"/>
      <w:szCs w:val="24"/>
    </w:rPr>
  </w:style>
  <w:style w:type="character" w:customStyle="1" w:styleId="20">
    <w:name w:val="标题 2 字符"/>
    <w:basedOn w:val="a0"/>
    <w:link w:val="2"/>
    <w:semiHidden/>
    <w:qFormat/>
    <w:rPr>
      <w:rFonts w:asciiTheme="majorHAnsi" w:eastAsiaTheme="majorEastAsia" w:hAnsiTheme="majorHAnsi" w:cstheme="majorBidi"/>
      <w:b/>
      <w:bCs/>
      <w:snapToGrid w:val="0"/>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647</Words>
  <Characters>3692</Characters>
  <Application>Microsoft Office Word</Application>
  <DocSecurity>0</DocSecurity>
  <Lines>30</Lines>
  <Paragraphs>8</Paragraphs>
  <ScaleCrop>false</ScaleCrop>
  <Company>P R 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Administrators</dc:creator>
  <cp:lastModifiedBy>Administrator</cp:lastModifiedBy>
  <cp:revision>19</cp:revision>
  <dcterms:created xsi:type="dcterms:W3CDTF">2025-05-14T06:28:00Z</dcterms:created>
  <dcterms:modified xsi:type="dcterms:W3CDTF">2025-07-26T06:26:00Z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2025-03-19T09:46:43Z</vt:filetime>
  </property>
  <property fmtid="{D5CDD505-2E9C-101B-9397-08002B2CF9AE}" pid="4" name="KSOProductBuildVer">
    <vt:lpwstr>2052-12.1.0.21541</vt:lpwstr>
  </property>
  <property fmtid="{D5CDD505-2E9C-101B-9397-08002B2CF9AE}" pid="5" name="ICV">
    <vt:lpwstr>2DD5E15B7BDB41AFA95895A12714A1F4_13</vt:lpwstr>
  </property>
  <property fmtid="{D5CDD505-2E9C-101B-9397-08002B2CF9AE}" pid="6" name="KSOTemplateDocerSaveRecord">
    <vt:lpwstr>eyJoZGlkIjoiYTc2ZGZiNzZiNDVlOGViOWVmM2JhOTY0NGJkNjUyYzgiLCJ1c2VySWQiOiI2MTkwNzM4OTEifQ==</vt:lpwstr>
  </property>
</Properties>
</file>