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56F3D">
      <w:pPr>
        <w:rPr>
          <w:rFonts w:hint="eastAsia" w:ascii="宋体" w:hAnsi="宋体" w:eastAsia="宋体" w:cs="宋体"/>
          <w:b/>
          <w:color w:val="000000"/>
          <w:sz w:val="15"/>
          <w:szCs w:val="15"/>
          <w:highlight w:val="none"/>
        </w:rPr>
      </w:pPr>
    </w:p>
    <w:p w14:paraId="2C765DA3">
      <w:pPr>
        <w:rPr>
          <w:rFonts w:hint="eastAsia" w:ascii="宋体" w:hAnsi="宋体" w:eastAsia="宋体" w:cs="宋体"/>
          <w:b/>
          <w:color w:val="000000"/>
          <w:sz w:val="15"/>
          <w:szCs w:val="15"/>
          <w:highlight w:val="none"/>
        </w:rPr>
      </w:pPr>
    </w:p>
    <w:p w14:paraId="596ACE96">
      <w:pPr>
        <w:ind w:firstLine="138" w:firstLineChars="49"/>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基本格式：</w:t>
      </w:r>
    </w:p>
    <w:p w14:paraId="5DC8B55B">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关于对★★★★★★★★★★★★★★★★★★项目的意见建议</w:t>
      </w:r>
    </w:p>
    <w:p w14:paraId="0DF84B00">
      <w:p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致：宏源工程管理有限公司</w:t>
      </w:r>
    </w:p>
    <w:p w14:paraId="7C9862FF">
      <w:pPr>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对于贵公司于</w:t>
      </w:r>
      <w:r>
        <w:rPr>
          <w:rFonts w:hint="eastAsia" w:ascii="宋体" w:hAnsi="宋体" w:cs="宋体"/>
          <w:color w:val="000000"/>
          <w:sz w:val="28"/>
          <w:szCs w:val="28"/>
          <w:highlight w:val="none"/>
          <w:lang w:val="en-US" w:eastAsia="zh-CN"/>
        </w:rPr>
        <w:t>2025</w:t>
      </w:r>
      <w:r>
        <w:rPr>
          <w:rFonts w:hint="eastAsia" w:ascii="宋体" w:hAnsi="宋体" w:eastAsia="宋体" w:cs="宋体"/>
          <w:color w:val="000000"/>
          <w:sz w:val="28"/>
          <w:szCs w:val="28"/>
          <w:highlight w:val="none"/>
        </w:rPr>
        <w:t>年★月★日公示的★★★★★★★★★★★★★★★★★★★★★项目采购要素，我公司有如下意见建议：</w:t>
      </w:r>
    </w:p>
    <w:tbl>
      <w:tblPr>
        <w:tblStyle w:val="15"/>
        <w:tblW w:w="8522" w:type="dxa"/>
        <w:tblInd w:w="0" w:type="dxa"/>
        <w:tblLayout w:type="fixed"/>
        <w:tblCellMar>
          <w:top w:w="0" w:type="dxa"/>
          <w:left w:w="108" w:type="dxa"/>
          <w:bottom w:w="0" w:type="dxa"/>
          <w:right w:w="108" w:type="dxa"/>
        </w:tblCellMar>
      </w:tblPr>
      <w:tblGrid>
        <w:gridCol w:w="4261"/>
        <w:gridCol w:w="4261"/>
      </w:tblGrid>
      <w:tr w14:paraId="3B64BE50">
        <w:tblPrEx>
          <w:tblCellMar>
            <w:top w:w="0" w:type="dxa"/>
            <w:left w:w="108" w:type="dxa"/>
            <w:bottom w:w="0" w:type="dxa"/>
            <w:right w:w="108" w:type="dxa"/>
          </w:tblCellMar>
        </w:tblPrEx>
        <w:trPr>
          <w:trHeight w:val="631"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14:paraId="7F6F19BD">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5F2F3F09">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本公司意见建议</w:t>
            </w:r>
          </w:p>
        </w:tc>
      </w:tr>
      <w:tr w14:paraId="4FB69EC4">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EF1B043">
            <w:pPr>
              <w:jc w:val="center"/>
              <w:rPr>
                <w:rFonts w:hint="eastAsia" w:ascii="宋体" w:hAnsi="宋体" w:eastAsia="宋体" w:cs="宋体"/>
                <w:color w:val="000000"/>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7F2AAF07">
            <w:pPr>
              <w:jc w:val="center"/>
              <w:rPr>
                <w:rFonts w:hint="eastAsia" w:ascii="宋体" w:hAnsi="宋体" w:eastAsia="宋体" w:cs="宋体"/>
                <w:color w:val="000000"/>
                <w:sz w:val="28"/>
                <w:szCs w:val="28"/>
                <w:highlight w:val="none"/>
              </w:rPr>
            </w:pPr>
          </w:p>
        </w:tc>
      </w:tr>
      <w:tr w14:paraId="1F585CE6">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3D280B28">
            <w:pPr>
              <w:jc w:val="center"/>
              <w:rPr>
                <w:rFonts w:hint="eastAsia" w:ascii="宋体" w:hAnsi="宋体" w:eastAsia="宋体" w:cs="宋体"/>
                <w:color w:val="000000"/>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69EA593B">
            <w:pPr>
              <w:jc w:val="center"/>
              <w:rPr>
                <w:rFonts w:hint="eastAsia" w:ascii="宋体" w:hAnsi="宋体" w:eastAsia="宋体" w:cs="宋体"/>
                <w:color w:val="000000"/>
                <w:sz w:val="28"/>
                <w:szCs w:val="28"/>
                <w:highlight w:val="none"/>
              </w:rPr>
            </w:pPr>
          </w:p>
        </w:tc>
      </w:tr>
      <w:tr w14:paraId="7C82C4E4">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3CEA20CB">
            <w:pPr>
              <w:jc w:val="center"/>
              <w:rPr>
                <w:rFonts w:hint="eastAsia" w:ascii="宋体" w:hAnsi="宋体" w:eastAsia="宋体" w:cs="宋体"/>
                <w:color w:val="000000"/>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5D47792">
            <w:pPr>
              <w:jc w:val="center"/>
              <w:rPr>
                <w:rFonts w:hint="eastAsia" w:ascii="宋体" w:hAnsi="宋体" w:eastAsia="宋体" w:cs="宋体"/>
                <w:color w:val="000000"/>
                <w:sz w:val="28"/>
                <w:szCs w:val="28"/>
                <w:highlight w:val="none"/>
              </w:rPr>
            </w:pPr>
          </w:p>
        </w:tc>
      </w:tr>
    </w:tbl>
    <w:p w14:paraId="23FF5345">
      <w:p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传    真：★★★★★★★★</w:t>
      </w:r>
    </w:p>
    <w:p w14:paraId="6D9CA91D">
      <w:p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联 系 人：★★★★★★★★</w:t>
      </w:r>
    </w:p>
    <w:p w14:paraId="08850C86">
      <w:p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联系电话：★★★★★★★★★★</w:t>
      </w:r>
    </w:p>
    <w:p w14:paraId="03697553">
      <w:p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联系手机：★★★★★★★★★★</w:t>
      </w:r>
    </w:p>
    <w:p w14:paraId="063C3C9A">
      <w:pPr>
        <w:ind w:left="4480" w:hanging="4480" w:hangingChars="16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电子邮箱：★★★★★★★★★★                       </w:t>
      </w:r>
    </w:p>
    <w:p w14:paraId="359DAD2C">
      <w:pPr>
        <w:ind w:left="4481" w:leftChars="2134" w:firstLine="140" w:firstLineChars="5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单位名称：（加盖CA签章）</w:t>
      </w:r>
    </w:p>
    <w:p w14:paraId="69ED637F">
      <w:pPr>
        <w:ind w:left="4481" w:leftChars="2134" w:firstLine="140" w:firstLineChars="50"/>
        <w:rPr>
          <w:rFonts w:hint="eastAsia" w:ascii="宋体" w:hAnsi="宋体" w:eastAsia="宋体" w:cs="宋体"/>
          <w:color w:val="000000"/>
          <w:sz w:val="28"/>
          <w:szCs w:val="28"/>
          <w:highlight w:val="none"/>
        </w:rPr>
      </w:pPr>
    </w:p>
    <w:p w14:paraId="1515CFA8">
      <w:pPr>
        <w:ind w:left="4760" w:hanging="4760" w:hangingChars="17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二O二★年★月★日</w:t>
      </w:r>
    </w:p>
    <w:p w14:paraId="16D933AE">
      <w:pPr>
        <w:rPr>
          <w:rFonts w:hint="eastAsia" w:ascii="宋体" w:hAnsi="宋体" w:eastAsia="宋体" w:cs="宋体"/>
          <w:color w:val="000000"/>
          <w:highlight w:val="none"/>
        </w:rPr>
      </w:pPr>
    </w:p>
    <w:p w14:paraId="3DDC1F88">
      <w:pPr>
        <w:rPr>
          <w:rFonts w:hint="eastAsia" w:ascii="宋体" w:hAnsi="宋体" w:eastAsia="宋体" w:cs="宋体"/>
          <w:color w:val="000000"/>
          <w:highlight w:val="none"/>
        </w:rPr>
      </w:pPr>
      <w:r>
        <w:rPr>
          <w:rFonts w:hint="eastAsia" w:ascii="宋体" w:hAnsi="宋体" w:eastAsia="宋体" w:cs="宋体"/>
          <w:color w:val="000000"/>
          <w:highlight w:val="none"/>
        </w:rPr>
        <w:t>注：</w:t>
      </w:r>
    </w:p>
    <w:p w14:paraId="36BD5F35">
      <w:pPr>
        <w:rPr>
          <w:rFonts w:hint="eastAsia" w:ascii="宋体" w:hAnsi="宋体" w:eastAsia="宋体" w:cs="宋体"/>
          <w:color w:val="000000"/>
          <w:highlight w:val="none"/>
        </w:rPr>
      </w:pPr>
      <w:r>
        <w:rPr>
          <w:rFonts w:hint="eastAsia" w:ascii="宋体" w:hAnsi="宋体" w:eastAsia="宋体" w:cs="宋体"/>
          <w:color w:val="000000"/>
          <w:highlight w:val="none"/>
        </w:rPr>
        <w:t>1、针对本项目的意见建议仅供采购人完善采购需求参考所用！</w:t>
      </w:r>
    </w:p>
    <w:p w14:paraId="3ECF73AC">
      <w:pPr>
        <w:rPr>
          <w:rFonts w:hint="eastAsia" w:ascii="宋体" w:hAnsi="宋体" w:eastAsia="宋体" w:cs="宋体"/>
          <w:color w:val="000000"/>
          <w:highlight w:val="none"/>
        </w:rPr>
      </w:pPr>
      <w:r>
        <w:rPr>
          <w:rFonts w:hint="eastAsia" w:ascii="宋体" w:hAnsi="宋体" w:eastAsia="宋体" w:cs="宋体"/>
          <w:color w:val="000000"/>
          <w:highlight w:val="none"/>
        </w:rPr>
        <w:t>2、意见建议以书面（含传真）为准，供应商必须同时提供WORD版电子稿，并电话与代理机构项目联系人确认接收，否则视为供应商未提交书面意见建议。</w:t>
      </w:r>
    </w:p>
    <w:p w14:paraId="613F18D7">
      <w:pPr>
        <w:pStyle w:val="14"/>
        <w:rPr>
          <w:rFonts w:hint="eastAsia" w:ascii="宋体" w:hAnsi="宋体" w:eastAsia="宋体" w:cs="宋体"/>
          <w:highlight w:val="none"/>
        </w:rPr>
      </w:pPr>
    </w:p>
    <w:p w14:paraId="17023315">
      <w:pPr>
        <w:jc w:val="center"/>
        <w:rPr>
          <w:rFonts w:hint="eastAsia" w:ascii="宋体" w:hAnsi="宋体" w:eastAsia="宋体" w:cs="宋体"/>
          <w:b/>
          <w:sz w:val="32"/>
          <w:szCs w:val="32"/>
          <w:highlight w:val="none"/>
        </w:rPr>
      </w:pPr>
      <w:r>
        <w:rPr>
          <w:rFonts w:hint="eastAsia" w:ascii="宋体" w:hAnsi="宋体" w:cs="宋体"/>
          <w:b/>
          <w:sz w:val="32"/>
          <w:szCs w:val="32"/>
          <w:highlight w:val="none"/>
          <w:lang w:eastAsia="zh-CN"/>
        </w:rPr>
        <w:t>诸暨市2025-2027年度农村饮用水水质检测服务采购项目</w:t>
      </w:r>
      <w:r>
        <w:rPr>
          <w:rFonts w:hint="eastAsia" w:ascii="宋体" w:hAnsi="宋体" w:eastAsia="宋体" w:cs="宋体"/>
          <w:b/>
          <w:sz w:val="32"/>
          <w:szCs w:val="32"/>
          <w:highlight w:val="none"/>
        </w:rPr>
        <w:t>要素公示</w:t>
      </w:r>
    </w:p>
    <w:p w14:paraId="16A2DB41">
      <w:pPr>
        <w:spacing w:line="360" w:lineRule="auto"/>
        <w:ind w:firstLine="482" w:firstLineChars="200"/>
        <w:rPr>
          <w:rFonts w:hint="eastAsia" w:ascii="宋体" w:hAnsi="宋体" w:eastAsia="宋体" w:cs="宋体"/>
          <w:highlight w:val="none"/>
        </w:rPr>
      </w:pPr>
      <w:r>
        <w:rPr>
          <w:rFonts w:hint="eastAsia" w:ascii="宋体" w:hAnsi="宋体" w:eastAsia="宋体" w:cs="宋体"/>
          <w:b/>
          <w:sz w:val="24"/>
          <w:highlight w:val="none"/>
        </w:rPr>
        <w:t>一、项目名称：诸暨市2025-2027年度农村饮用水水质检测服务采购项目</w:t>
      </w:r>
    </w:p>
    <w:p w14:paraId="09DF9152">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二、项目内容及规模：</w:t>
      </w:r>
    </w:p>
    <w:tbl>
      <w:tblPr>
        <w:tblStyle w:val="16"/>
        <w:tblW w:w="7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4629"/>
        <w:gridCol w:w="1930"/>
      </w:tblGrid>
      <w:tr w14:paraId="06AC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14:paraId="5AF4DEC0">
            <w:pPr>
              <w:widowControl w:val="0"/>
              <w:spacing w:after="120" w:line="480" w:lineRule="auto"/>
              <w:ind w:left="0" w:leftChars="0" w:firstLine="0"/>
              <w:jc w:val="center"/>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标的序号</w:t>
            </w:r>
          </w:p>
        </w:tc>
        <w:tc>
          <w:tcPr>
            <w:tcW w:w="4629" w:type="dxa"/>
            <w:vAlign w:val="center"/>
          </w:tcPr>
          <w:p w14:paraId="74276F51">
            <w:pPr>
              <w:widowControl w:val="0"/>
              <w:spacing w:after="120" w:line="480" w:lineRule="auto"/>
              <w:ind w:left="0" w:leftChars="0" w:firstLine="0"/>
              <w:jc w:val="center"/>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标的内容</w:t>
            </w:r>
          </w:p>
        </w:tc>
        <w:tc>
          <w:tcPr>
            <w:tcW w:w="1930" w:type="dxa"/>
            <w:vAlign w:val="center"/>
          </w:tcPr>
          <w:p w14:paraId="0200E344">
            <w:pPr>
              <w:widowControl w:val="0"/>
              <w:spacing w:after="120" w:line="480" w:lineRule="auto"/>
              <w:ind w:left="0" w:leftChars="0" w:firstLine="0"/>
              <w:jc w:val="center"/>
              <w:rPr>
                <w:rFonts w:hint="eastAsia" w:ascii="宋体" w:hAnsi="宋体" w:eastAsia="宋体" w:cs="宋体"/>
                <w:bCs/>
                <w:color w:val="000000"/>
                <w:spacing w:val="-4"/>
                <w:kern w:val="2"/>
                <w:sz w:val="24"/>
                <w:szCs w:val="24"/>
                <w:lang w:val="en-US" w:eastAsia="zh-CN" w:bidi="ar-SA"/>
              </w:rPr>
            </w:pPr>
            <w:r>
              <w:rPr>
                <w:rFonts w:hint="eastAsia" w:ascii="宋体" w:hAnsi="宋体" w:eastAsia="宋体" w:cs="宋体"/>
                <w:bCs/>
                <w:color w:val="000000"/>
                <w:spacing w:val="-4"/>
                <w:kern w:val="2"/>
                <w:sz w:val="24"/>
                <w:szCs w:val="24"/>
                <w:lang w:val="en-US" w:eastAsia="zh-CN" w:bidi="ar-SA"/>
              </w:rPr>
              <w:t>最高限价（万元）</w:t>
            </w:r>
          </w:p>
        </w:tc>
      </w:tr>
      <w:tr w14:paraId="4566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14:paraId="2B47211D">
            <w:pPr>
              <w:widowControl w:val="0"/>
              <w:spacing w:after="120" w:line="480" w:lineRule="auto"/>
              <w:ind w:left="0" w:leftChars="0" w:firstLine="0"/>
              <w:jc w:val="center"/>
              <w:rPr>
                <w:rFonts w:hint="eastAsia" w:ascii="宋体" w:hAnsi="宋体" w:eastAsia="宋体" w:cs="宋体"/>
                <w:bCs/>
                <w:color w:val="000000"/>
                <w:spacing w:val="-4"/>
                <w:kern w:val="2"/>
                <w:sz w:val="24"/>
                <w:szCs w:val="24"/>
                <w:lang w:val="en-US" w:eastAsia="zh-CN" w:bidi="ar-SA"/>
              </w:rPr>
            </w:pPr>
            <w:r>
              <w:rPr>
                <w:rFonts w:hint="eastAsia" w:ascii="宋体" w:hAnsi="宋体" w:eastAsia="宋体" w:cs="宋体"/>
                <w:bCs/>
                <w:color w:val="000000"/>
                <w:spacing w:val="-4"/>
                <w:kern w:val="2"/>
                <w:sz w:val="24"/>
                <w:szCs w:val="24"/>
                <w:lang w:val="en-US" w:eastAsia="zh-CN" w:bidi="ar-SA"/>
              </w:rPr>
              <w:t>标的一</w:t>
            </w:r>
          </w:p>
        </w:tc>
        <w:tc>
          <w:tcPr>
            <w:tcW w:w="4629" w:type="dxa"/>
            <w:vAlign w:val="center"/>
          </w:tcPr>
          <w:p w14:paraId="50C0D3B5">
            <w:pPr>
              <w:widowControl w:val="0"/>
              <w:spacing w:after="120" w:line="480" w:lineRule="auto"/>
              <w:ind w:left="0" w:leftChars="0" w:firstLine="0"/>
              <w:jc w:val="center"/>
              <w:rPr>
                <w:rFonts w:hint="eastAsia" w:ascii="宋体" w:hAnsi="宋体" w:eastAsia="宋体" w:cs="宋体"/>
                <w:bCs/>
                <w:color w:val="000000"/>
                <w:spacing w:val="-4"/>
                <w:kern w:val="2"/>
                <w:sz w:val="24"/>
                <w:szCs w:val="24"/>
                <w:lang w:val="en-US" w:eastAsia="zh-CN" w:bidi="ar-SA"/>
              </w:rPr>
            </w:pPr>
            <w:r>
              <w:rPr>
                <w:rFonts w:hint="eastAsia" w:ascii="宋体" w:hAnsi="宋体" w:cs="宋体"/>
                <w:bCs/>
                <w:color w:val="000000"/>
                <w:spacing w:val="-4"/>
                <w:kern w:val="2"/>
                <w:sz w:val="24"/>
                <w:szCs w:val="24"/>
                <w:lang w:val="en-US" w:eastAsia="zh-CN" w:bidi="ar-SA"/>
              </w:rPr>
              <w:t>诸暨市2025-2027年度农村饮用水水质检测服务</w:t>
            </w:r>
          </w:p>
        </w:tc>
        <w:tc>
          <w:tcPr>
            <w:tcW w:w="1930" w:type="dxa"/>
            <w:vAlign w:val="center"/>
          </w:tcPr>
          <w:p w14:paraId="7522FBA1">
            <w:pPr>
              <w:widowControl w:val="0"/>
              <w:spacing w:after="120" w:line="480" w:lineRule="auto"/>
              <w:ind w:left="0" w:leftChars="0" w:firstLine="0"/>
              <w:jc w:val="center"/>
              <w:rPr>
                <w:rFonts w:hint="default" w:ascii="宋体" w:hAnsi="宋体" w:eastAsia="宋体" w:cs="宋体"/>
                <w:bCs/>
                <w:color w:val="000000"/>
                <w:spacing w:val="-4"/>
                <w:kern w:val="2"/>
                <w:sz w:val="24"/>
                <w:szCs w:val="24"/>
                <w:lang w:val="en-US" w:eastAsia="zh-CN" w:bidi="ar-SA"/>
              </w:rPr>
            </w:pPr>
            <w:r>
              <w:rPr>
                <w:rFonts w:hint="eastAsia" w:ascii="宋体" w:hAnsi="宋体" w:cs="宋体"/>
                <w:bCs/>
                <w:color w:val="000000"/>
                <w:spacing w:val="-4"/>
                <w:kern w:val="2"/>
                <w:sz w:val="24"/>
                <w:szCs w:val="24"/>
                <w:lang w:val="en-US" w:eastAsia="zh-CN" w:bidi="ar-SA"/>
              </w:rPr>
              <w:t>45</w:t>
            </w:r>
          </w:p>
        </w:tc>
      </w:tr>
    </w:tbl>
    <w:p w14:paraId="4E11D497">
      <w:pPr>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三、投标人（供应商）资格要求：</w:t>
      </w:r>
    </w:p>
    <w:p w14:paraId="34DAB8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1.符合《中华人民共和国政府采购法》第二十二条。</w:t>
      </w:r>
    </w:p>
    <w:p w14:paraId="6F0C2767">
      <w:pPr>
        <w:spacing w:line="360" w:lineRule="auto"/>
        <w:ind w:firstLine="480" w:firstLineChars="200"/>
        <w:rPr>
          <w:rFonts w:hint="eastAsia" w:ascii="宋体" w:hAnsi="宋体" w:eastAsia="宋体" w:cs="宋体"/>
          <w:color w:val="auto"/>
          <w:sz w:val="24"/>
          <w:highlight w:val="none"/>
        </w:rPr>
      </w:pPr>
      <w:bookmarkStart w:id="0" w:name="_GoBack"/>
      <w:bookmarkEnd w:id="0"/>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.未被“信用中国”（www.creditchina.gov.cn）、中国政府采购网（www.ccgp.gov.cn）列入失信被执行人、重大税收违法案件当事人、政府采购严重违法失信行为记录名单。</w:t>
      </w:r>
    </w:p>
    <w:p w14:paraId="3A1FD6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szCs w:val="24"/>
          <w:lang w:eastAsia="zh-CN"/>
        </w:rPr>
        <w:t>落实政府采购政策需满足的资格要求</w:t>
      </w:r>
      <w:r>
        <w:rPr>
          <w:rFonts w:hint="eastAsia" w:ascii="宋体" w:hAnsi="宋体" w:cs="宋体"/>
          <w:color w:val="auto"/>
          <w:sz w:val="24"/>
          <w:szCs w:val="24"/>
          <w:lang w:eastAsia="zh-CN"/>
        </w:rPr>
        <w:t>：无</w:t>
      </w:r>
      <w:r>
        <w:rPr>
          <w:rFonts w:hint="eastAsia" w:ascii="宋体" w:hAnsi="宋体" w:eastAsia="宋体" w:cs="宋体"/>
          <w:color w:val="auto"/>
          <w:sz w:val="24"/>
          <w:highlight w:val="none"/>
        </w:rPr>
        <w:t>；</w:t>
      </w:r>
    </w:p>
    <w:p w14:paraId="07B6AF4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4.本项目的特定资格要求：检验机构获得国家认证认可监督管理部门计量认证合格或通过浙江省《资质认定计量认证证书》（CMA）认证且在有效期内的检测机构，且在其资质认定的能力范围内包含本项目所有参数（详见采购需求中检测项目）</w:t>
      </w:r>
      <w:r>
        <w:rPr>
          <w:rFonts w:hint="eastAsia" w:ascii="宋体" w:hAnsi="宋体" w:eastAsia="宋体" w:cs="宋体"/>
          <w:sz w:val="24"/>
          <w:highlight w:val="none"/>
        </w:rPr>
        <w:t>。</w:t>
      </w:r>
    </w:p>
    <w:p w14:paraId="2D270CFF">
      <w:pPr>
        <w:spacing w:line="360" w:lineRule="auto"/>
        <w:ind w:firstLine="480"/>
        <w:rPr>
          <w:rFonts w:hint="eastAsia" w:ascii="宋体" w:hAnsi="宋体" w:eastAsia="宋体" w:cs="宋体"/>
          <w:b/>
          <w:sz w:val="24"/>
          <w:highlight w:val="none"/>
        </w:rPr>
      </w:pPr>
      <w:r>
        <w:rPr>
          <w:rFonts w:hint="eastAsia" w:ascii="宋体" w:hAnsi="宋体" w:eastAsia="宋体" w:cs="宋体"/>
          <w:b/>
          <w:sz w:val="24"/>
          <w:highlight w:val="none"/>
        </w:rPr>
        <w:t>四、评标办法：综合评分法</w:t>
      </w:r>
    </w:p>
    <w:p w14:paraId="5024E6F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1、采用</w:t>
      </w:r>
      <w:r>
        <w:rPr>
          <w:rFonts w:hint="eastAsia" w:ascii="宋体" w:hAnsi="宋体" w:eastAsia="宋体" w:cs="宋体"/>
          <w:sz w:val="24"/>
          <w:highlight w:val="none"/>
          <w:u w:val="single"/>
        </w:rPr>
        <w:t>　综合评分法　</w:t>
      </w:r>
      <w:r>
        <w:rPr>
          <w:rFonts w:hint="eastAsia" w:ascii="宋体" w:hAnsi="宋体" w:eastAsia="宋体" w:cs="宋体"/>
          <w:sz w:val="24"/>
          <w:highlight w:val="none"/>
        </w:rPr>
        <w:t>。即在符合招标文件要求的前提下，择定最高得分者为第一中标候选人，即预中标人。</w:t>
      </w:r>
    </w:p>
    <w:p w14:paraId="42D2B37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合格投标人的评标得分为各项目汇总得分，中标候选资格按评标得分由高到低顺序排列，得分相同的，按投标报价由低到高顺序排列；得分且投标报价相同的，按技术指标由高到低顺序排列。排名第一的的投标人为中标候选人。</w:t>
      </w:r>
      <w:r>
        <w:rPr>
          <w:rFonts w:hint="eastAsia" w:ascii="宋体" w:hAnsi="宋体" w:eastAsia="宋体" w:cs="宋体"/>
          <w:bCs/>
          <w:sz w:val="24"/>
          <w:highlight w:val="none"/>
        </w:rPr>
        <w:t>评分过程中采用四舍五入</w:t>
      </w:r>
      <w:r>
        <w:rPr>
          <w:rFonts w:hint="eastAsia" w:ascii="宋体" w:hAnsi="宋体" w:eastAsia="宋体" w:cs="宋体"/>
          <w:sz w:val="24"/>
          <w:highlight w:val="none"/>
        </w:rPr>
        <w:t>法，并保留小数2位。</w:t>
      </w:r>
    </w:p>
    <w:p w14:paraId="36ECE6B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3、评分办法</w:t>
      </w:r>
    </w:p>
    <w:p w14:paraId="42A55A0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（1）满分为100分。总得分=技术得分+商务得分；</w:t>
      </w:r>
    </w:p>
    <w:p w14:paraId="50CDC22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（2）技术得分=技术评分，技术评分=评委的有效评分的算术平均数。</w:t>
      </w:r>
    </w:p>
    <w:p w14:paraId="240A7F2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（3）商务得分=（评标基准价/投标报价）*价格权值*100，评标基准价=通过技术评审入围的</w:t>
      </w:r>
      <w:r>
        <w:rPr>
          <w:rFonts w:hint="eastAsia" w:ascii="宋体" w:hAnsi="宋体" w:cs="宋体"/>
          <w:sz w:val="24"/>
          <w:highlight w:val="none"/>
          <w:lang w:eastAsia="zh-CN"/>
        </w:rPr>
        <w:t>最低</w:t>
      </w:r>
      <w:r>
        <w:rPr>
          <w:rFonts w:hint="eastAsia" w:ascii="宋体" w:hAnsi="宋体" w:eastAsia="宋体" w:cs="宋体"/>
          <w:sz w:val="24"/>
          <w:highlight w:val="none"/>
        </w:rPr>
        <w:t>投标报价，价格权值=</w:t>
      </w:r>
      <w:r>
        <w:rPr>
          <w:rFonts w:hint="eastAsia" w:ascii="宋体" w:hAnsi="宋体" w:cs="宋体"/>
          <w:sz w:val="24"/>
          <w:highlight w:val="none"/>
          <w:lang w:val="en-US" w:eastAsia="zh-CN"/>
        </w:rPr>
        <w:t>2</w:t>
      </w:r>
      <w:r>
        <w:rPr>
          <w:rFonts w:hint="eastAsia" w:ascii="宋体" w:hAnsi="宋体" w:eastAsia="宋体" w:cs="宋体"/>
          <w:sz w:val="24"/>
          <w:highlight w:val="none"/>
        </w:rPr>
        <w:t>0%；</w:t>
      </w:r>
    </w:p>
    <w:p w14:paraId="4FBDE5D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（4）技术分评分细则（</w:t>
      </w:r>
      <w:r>
        <w:rPr>
          <w:rFonts w:hint="eastAsia" w:ascii="宋体" w:hAnsi="宋体" w:cs="宋体"/>
          <w:sz w:val="24"/>
          <w:highlight w:val="none"/>
          <w:lang w:val="en-US" w:eastAsia="zh-CN"/>
        </w:rPr>
        <w:t>8</w:t>
      </w:r>
      <w:r>
        <w:rPr>
          <w:rFonts w:hint="eastAsia" w:ascii="宋体" w:hAnsi="宋体" w:eastAsia="宋体" w:cs="宋体"/>
          <w:sz w:val="24"/>
          <w:highlight w:val="none"/>
        </w:rPr>
        <w:t>0分）</w:t>
      </w:r>
    </w:p>
    <w:tbl>
      <w:tblPr>
        <w:tblStyle w:val="15"/>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16"/>
        <w:gridCol w:w="7051"/>
        <w:gridCol w:w="1199"/>
      </w:tblGrid>
      <w:tr w14:paraId="3DF4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5E34DDE8">
            <w:pPr>
              <w:pStyle w:val="11"/>
              <w:keepNext w:val="0"/>
              <w:keepLines w:val="0"/>
              <w:pageBreakBefore w:val="0"/>
              <w:kinsoku/>
              <w:wordWrap/>
              <w:overflowPunct/>
              <w:topLinePunct w:val="0"/>
              <w:bidi w:val="0"/>
              <w:snapToGrid/>
              <w:spacing w:line="360" w:lineRule="auto"/>
              <w:ind w:left="0" w:leftChars="0" w:firstLine="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216" w:type="dxa"/>
            <w:noWrap w:val="0"/>
            <w:vAlign w:val="center"/>
          </w:tcPr>
          <w:p w14:paraId="6FD526E0">
            <w:pPr>
              <w:pStyle w:val="11"/>
              <w:keepNext w:val="0"/>
              <w:keepLines w:val="0"/>
              <w:pageBreakBefore w:val="0"/>
              <w:kinsoku/>
              <w:wordWrap/>
              <w:overflowPunct/>
              <w:topLinePunct w:val="0"/>
              <w:bidi w:val="0"/>
              <w:snapToGrid/>
              <w:spacing w:line="360" w:lineRule="auto"/>
              <w:ind w:left="0" w:leftChars="0" w:firstLine="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评标项目</w:t>
            </w:r>
          </w:p>
        </w:tc>
        <w:tc>
          <w:tcPr>
            <w:tcW w:w="7051" w:type="dxa"/>
            <w:noWrap w:val="0"/>
            <w:vAlign w:val="center"/>
          </w:tcPr>
          <w:p w14:paraId="1E1963A9">
            <w:pPr>
              <w:pStyle w:val="11"/>
              <w:keepNext w:val="0"/>
              <w:keepLines w:val="0"/>
              <w:pageBreakBefore w:val="0"/>
              <w:kinsoku/>
              <w:wordWrap/>
              <w:overflowPunct/>
              <w:topLinePunct w:val="0"/>
              <w:bidi w:val="0"/>
              <w:snapToGrid/>
              <w:spacing w:line="360" w:lineRule="auto"/>
              <w:ind w:firstLine="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评分基本规则</w:t>
            </w:r>
          </w:p>
        </w:tc>
        <w:tc>
          <w:tcPr>
            <w:tcW w:w="1199" w:type="dxa"/>
            <w:noWrap w:val="0"/>
            <w:vAlign w:val="center"/>
          </w:tcPr>
          <w:p w14:paraId="3E80F453">
            <w:pPr>
              <w:pStyle w:val="11"/>
              <w:keepNext w:val="0"/>
              <w:keepLines w:val="0"/>
              <w:pageBreakBefore w:val="0"/>
              <w:kinsoku/>
              <w:wordWrap/>
              <w:overflowPunct/>
              <w:topLinePunct w:val="0"/>
              <w:bidi w:val="0"/>
              <w:snapToGrid/>
              <w:spacing w:line="360" w:lineRule="auto"/>
              <w:ind w:left="-15" w:leftChars="-7" w:firstLine="13" w:firstLineChars="6"/>
              <w:jc w:val="center"/>
              <w:textAlignment w:val="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最高得分</w:t>
            </w:r>
          </w:p>
        </w:tc>
      </w:tr>
      <w:tr w14:paraId="175D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14:paraId="64DE189A">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w:t>
            </w:r>
          </w:p>
        </w:tc>
        <w:tc>
          <w:tcPr>
            <w:tcW w:w="1216" w:type="dxa"/>
            <w:noWrap w:val="0"/>
            <w:vAlign w:val="center"/>
          </w:tcPr>
          <w:p w14:paraId="447608B9">
            <w:pPr>
              <w:pStyle w:val="11"/>
              <w:keepNext w:val="0"/>
              <w:keepLines w:val="0"/>
              <w:pageBreakBefore w:val="0"/>
              <w:kinsoku/>
              <w:wordWrap/>
              <w:overflowPunct/>
              <w:topLinePunct w:val="0"/>
              <w:bidi w:val="0"/>
              <w:snapToGrid/>
              <w:spacing w:line="360" w:lineRule="auto"/>
              <w:ind w:left="0" w:leftChars="0" w:firstLine="0"/>
              <w:jc w:val="center"/>
              <w:textAlignment w:val="auto"/>
              <w:rPr>
                <w:rFonts w:hint="eastAsia" w:ascii="宋体" w:hAnsi="宋体" w:eastAsia="宋体" w:cs="宋体"/>
                <w:b/>
                <w:bCs/>
                <w:color w:val="000000"/>
                <w:sz w:val="21"/>
                <w:szCs w:val="21"/>
                <w:lang w:eastAsia="zh-CN"/>
              </w:rPr>
            </w:pPr>
            <w:r>
              <w:rPr>
                <w:rFonts w:hint="eastAsia" w:ascii="宋体" w:hAnsi="宋体" w:cs="宋体"/>
                <w:b w:val="0"/>
                <w:bCs w:val="0"/>
                <w:color w:val="000000"/>
                <w:sz w:val="21"/>
                <w:szCs w:val="21"/>
                <w:lang w:eastAsia="zh-CN"/>
              </w:rPr>
              <w:t>企业资信</w:t>
            </w:r>
          </w:p>
        </w:tc>
        <w:tc>
          <w:tcPr>
            <w:tcW w:w="7051" w:type="dxa"/>
            <w:noWrap w:val="0"/>
            <w:vAlign w:val="center"/>
          </w:tcPr>
          <w:p w14:paraId="3E4BA397">
            <w:pPr>
              <w:pStyle w:val="11"/>
              <w:keepNext w:val="0"/>
              <w:keepLines w:val="0"/>
              <w:pageBreakBefore w:val="0"/>
              <w:widowControl w:val="0"/>
              <w:kinsoku/>
              <w:wordWrap/>
              <w:overflowPunct/>
              <w:topLinePunct w:val="0"/>
              <w:bidi w:val="0"/>
              <w:snapToGrid/>
              <w:spacing w:line="440" w:lineRule="exact"/>
              <w:ind w:firstLine="0"/>
              <w:jc w:val="both"/>
              <w:textAlignment w:val="auto"/>
              <w:rPr>
                <w:rFonts w:hint="default" w:ascii="宋体" w:hAnsi="宋体" w:eastAsia="宋体" w:cs="宋体"/>
                <w:b/>
                <w:bCs/>
                <w:color w:val="000000"/>
                <w:sz w:val="21"/>
                <w:szCs w:val="21"/>
                <w:lang w:val="en-US" w:eastAsia="zh-CN"/>
              </w:rPr>
            </w:pPr>
            <w:r>
              <w:rPr>
                <w:rFonts w:hint="eastAsia" w:ascii="宋体" w:hAnsi="宋体" w:cs="宋体"/>
                <w:b w:val="0"/>
                <w:bCs w:val="0"/>
                <w:color w:val="000000"/>
                <w:sz w:val="21"/>
                <w:szCs w:val="21"/>
                <w:lang w:val="en-US" w:eastAsia="zh-CN"/>
              </w:rPr>
              <w:t>2021年1月1日至今，</w:t>
            </w:r>
            <w:r>
              <w:rPr>
                <w:rFonts w:hint="eastAsia" w:ascii="宋体" w:hAnsi="宋体" w:cs="宋体"/>
                <w:b w:val="0"/>
                <w:bCs w:val="0"/>
                <w:color w:val="000000"/>
                <w:sz w:val="21"/>
                <w:szCs w:val="21"/>
                <w:highlight w:val="none"/>
                <w:lang w:eastAsia="zh-CN"/>
              </w:rPr>
              <w:t>每</w:t>
            </w:r>
            <w:r>
              <w:rPr>
                <w:rFonts w:hint="eastAsia" w:ascii="宋体" w:hAnsi="宋体" w:cs="宋体"/>
                <w:b w:val="0"/>
                <w:bCs w:val="0"/>
                <w:color w:val="000000"/>
                <w:sz w:val="21"/>
                <w:szCs w:val="21"/>
                <w:highlight w:val="none"/>
                <w:lang w:val="en-US" w:eastAsia="zh-CN"/>
              </w:rPr>
              <w:t>获得省</w:t>
            </w:r>
            <w:r>
              <w:rPr>
                <w:rFonts w:hint="eastAsia" w:ascii="宋体" w:hAnsi="宋体" w:cs="宋体"/>
                <w:b w:val="0"/>
                <w:bCs w:val="0"/>
                <w:color w:val="000000"/>
                <w:sz w:val="21"/>
                <w:szCs w:val="21"/>
                <w:lang w:val="en-US" w:eastAsia="zh-CN"/>
              </w:rPr>
              <w:t>级及以上政府部门颁发的与水利相关的奖项</w:t>
            </w:r>
            <w:r>
              <w:rPr>
                <w:rFonts w:hint="eastAsia" w:ascii="宋体" w:hAnsi="宋体" w:cs="宋体"/>
                <w:b w:val="0"/>
                <w:bCs w:val="0"/>
                <w:color w:val="000000"/>
                <w:sz w:val="21"/>
                <w:szCs w:val="21"/>
                <w:lang w:eastAsia="zh-CN"/>
              </w:rPr>
              <w:t>每</w:t>
            </w:r>
            <w:r>
              <w:rPr>
                <w:rFonts w:hint="eastAsia" w:ascii="宋体" w:hAnsi="宋体" w:cs="宋体"/>
                <w:b w:val="0"/>
                <w:bCs w:val="0"/>
                <w:color w:val="000000"/>
                <w:sz w:val="21"/>
                <w:szCs w:val="21"/>
                <w:lang w:val="en-US" w:eastAsia="zh-CN"/>
              </w:rPr>
              <w:t>个得2分，最高不超过2分；水质</w:t>
            </w:r>
            <w:r>
              <w:rPr>
                <w:rFonts w:hint="default" w:ascii="宋体" w:hAnsi="宋体" w:cs="宋体"/>
                <w:b w:val="0"/>
                <w:bCs w:val="0"/>
                <w:color w:val="000000"/>
                <w:sz w:val="21"/>
                <w:szCs w:val="21"/>
                <w:lang w:eastAsia="zh-CN"/>
              </w:rPr>
              <w:t>管理</w:t>
            </w:r>
            <w:r>
              <w:rPr>
                <w:rFonts w:hint="eastAsia" w:ascii="宋体" w:hAnsi="宋体" w:cs="宋体"/>
                <w:b w:val="0"/>
                <w:bCs w:val="0"/>
                <w:color w:val="000000"/>
                <w:sz w:val="21"/>
                <w:szCs w:val="21"/>
                <w:lang w:val="en-US" w:eastAsia="zh-CN"/>
              </w:rPr>
              <w:t>相关的专利或软著每个得1.5分，最高不超过3分，本项最高得5分。（投标时需提供相关证明材料，不提供则不得分）</w:t>
            </w:r>
          </w:p>
        </w:tc>
        <w:tc>
          <w:tcPr>
            <w:tcW w:w="1199" w:type="dxa"/>
            <w:noWrap w:val="0"/>
            <w:vAlign w:val="center"/>
          </w:tcPr>
          <w:p w14:paraId="29E51ECE">
            <w:pPr>
              <w:pStyle w:val="11"/>
              <w:keepNext w:val="0"/>
              <w:keepLines w:val="0"/>
              <w:pageBreakBefore w:val="0"/>
              <w:kinsoku/>
              <w:wordWrap/>
              <w:overflowPunct/>
              <w:topLinePunct w:val="0"/>
              <w:bidi w:val="0"/>
              <w:snapToGrid/>
              <w:spacing w:line="360" w:lineRule="auto"/>
              <w:ind w:left="-15" w:leftChars="-7" w:firstLine="12" w:firstLineChars="6"/>
              <w:jc w:val="center"/>
              <w:textAlignment w:val="auto"/>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5</w:t>
            </w:r>
          </w:p>
        </w:tc>
      </w:tr>
      <w:tr w14:paraId="1B69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14:paraId="1FDA051B">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2</w:t>
            </w:r>
          </w:p>
        </w:tc>
        <w:tc>
          <w:tcPr>
            <w:tcW w:w="1216" w:type="dxa"/>
            <w:noWrap w:val="0"/>
            <w:vAlign w:val="center"/>
          </w:tcPr>
          <w:p w14:paraId="2C51E96D">
            <w:pPr>
              <w:pStyle w:val="11"/>
              <w:keepNext w:val="0"/>
              <w:keepLines w:val="0"/>
              <w:pageBreakBefore w:val="0"/>
              <w:kinsoku/>
              <w:wordWrap/>
              <w:overflowPunct/>
              <w:topLinePunct w:val="0"/>
              <w:bidi w:val="0"/>
              <w:snapToGrid/>
              <w:spacing w:line="360" w:lineRule="auto"/>
              <w:ind w:left="0" w:leftChars="0" w:firstLine="0"/>
              <w:jc w:val="center"/>
              <w:textAlignment w:val="auto"/>
              <w:rPr>
                <w:rFonts w:hint="eastAsia" w:ascii="宋体" w:hAnsi="宋体" w:eastAsia="宋体" w:cs="宋体"/>
                <w:b/>
                <w:bCs/>
                <w:color w:val="000000"/>
                <w:sz w:val="21"/>
                <w:szCs w:val="21"/>
                <w:lang w:eastAsia="zh-CN"/>
              </w:rPr>
            </w:pPr>
            <w:r>
              <w:rPr>
                <w:rFonts w:hint="eastAsia" w:ascii="宋体" w:hAnsi="宋体" w:cs="宋体"/>
                <w:b w:val="0"/>
                <w:bCs w:val="0"/>
                <w:color w:val="000000"/>
                <w:sz w:val="21"/>
                <w:szCs w:val="21"/>
                <w:lang w:eastAsia="zh-CN"/>
              </w:rPr>
              <w:t>同类业绩</w:t>
            </w:r>
          </w:p>
        </w:tc>
        <w:tc>
          <w:tcPr>
            <w:tcW w:w="7051" w:type="dxa"/>
            <w:noWrap w:val="0"/>
            <w:vAlign w:val="center"/>
          </w:tcPr>
          <w:p w14:paraId="773C97BF">
            <w:pPr>
              <w:pStyle w:val="11"/>
              <w:keepNext w:val="0"/>
              <w:keepLines w:val="0"/>
              <w:pageBreakBefore w:val="0"/>
              <w:widowControl w:val="0"/>
              <w:kinsoku/>
              <w:wordWrap/>
              <w:overflowPunct/>
              <w:topLinePunct w:val="0"/>
              <w:bidi w:val="0"/>
              <w:snapToGrid/>
              <w:spacing w:line="440" w:lineRule="exact"/>
              <w:ind w:firstLine="0"/>
              <w:jc w:val="both"/>
              <w:textAlignment w:val="auto"/>
              <w:rPr>
                <w:rFonts w:hint="default" w:ascii="宋体" w:hAnsi="宋体" w:eastAsia="宋体" w:cs="宋体"/>
                <w:b/>
                <w:bCs/>
                <w:color w:val="000000"/>
                <w:sz w:val="21"/>
                <w:szCs w:val="21"/>
                <w:lang w:val="en-US" w:eastAsia="zh-CN"/>
              </w:rPr>
            </w:pPr>
            <w:r>
              <w:rPr>
                <w:rFonts w:hint="eastAsia" w:ascii="宋体" w:hAnsi="宋体" w:cs="宋体"/>
                <w:b w:val="0"/>
                <w:bCs w:val="0"/>
                <w:color w:val="000000"/>
                <w:sz w:val="21"/>
                <w:szCs w:val="21"/>
                <w:lang w:val="en-US" w:eastAsia="zh-CN"/>
              </w:rPr>
              <w:t>2021年1月1日至今，</w:t>
            </w:r>
            <w:r>
              <w:rPr>
                <w:rFonts w:hint="eastAsia" w:ascii="宋体" w:hAnsi="宋体" w:cs="宋体"/>
                <w:b w:val="0"/>
                <w:bCs w:val="0"/>
                <w:color w:val="000000"/>
                <w:sz w:val="21"/>
                <w:szCs w:val="21"/>
                <w:lang w:eastAsia="zh-CN"/>
              </w:rPr>
              <w:t>投标人具有</w:t>
            </w:r>
            <w:r>
              <w:rPr>
                <w:rFonts w:hint="eastAsia" w:ascii="宋体" w:hAnsi="宋体" w:cs="宋体"/>
                <w:b w:val="0"/>
                <w:bCs w:val="0"/>
                <w:strike w:val="0"/>
                <w:color w:val="000000"/>
                <w:sz w:val="21"/>
                <w:szCs w:val="21"/>
                <w:highlight w:val="none"/>
                <w:lang w:val="en-US" w:eastAsia="zh-CN"/>
              </w:rPr>
              <w:t>市厅级以上</w:t>
            </w:r>
            <w:r>
              <w:rPr>
                <w:rFonts w:hint="eastAsia" w:ascii="宋体" w:hAnsi="宋体" w:cs="宋体"/>
                <w:b w:val="0"/>
                <w:bCs w:val="0"/>
                <w:color w:val="000000"/>
                <w:sz w:val="21"/>
                <w:szCs w:val="21"/>
                <w:lang w:val="en-US" w:eastAsia="zh-CN"/>
              </w:rPr>
              <w:t>农饮水</w:t>
            </w:r>
            <w:r>
              <w:rPr>
                <w:rFonts w:hint="eastAsia" w:ascii="宋体" w:hAnsi="宋体" w:cs="宋体"/>
                <w:b w:val="0"/>
                <w:bCs w:val="0"/>
                <w:color w:val="000000"/>
                <w:sz w:val="21"/>
                <w:szCs w:val="21"/>
                <w:lang w:eastAsia="zh-CN"/>
              </w:rPr>
              <w:t>同类项目业绩案例的</w:t>
            </w:r>
            <w:r>
              <w:rPr>
                <w:rFonts w:hint="eastAsia" w:ascii="宋体" w:hAnsi="宋体" w:cs="宋体"/>
                <w:b w:val="0"/>
                <w:bCs w:val="0"/>
                <w:color w:val="000000"/>
                <w:sz w:val="21"/>
                <w:szCs w:val="21"/>
                <w:lang w:val="en-US" w:eastAsia="zh-CN"/>
              </w:rPr>
              <w:t>每个得1分，</w:t>
            </w:r>
            <w:r>
              <w:rPr>
                <w:rFonts w:hint="eastAsia" w:ascii="宋体" w:hAnsi="宋体" w:cs="宋体"/>
                <w:b w:val="0"/>
                <w:bCs w:val="0"/>
                <w:color w:val="000000"/>
                <w:sz w:val="21"/>
                <w:szCs w:val="21"/>
                <w:lang w:eastAsia="zh-CN"/>
              </w:rPr>
              <w:t>具有县</w:t>
            </w:r>
            <w:r>
              <w:rPr>
                <w:rFonts w:hint="eastAsia" w:ascii="宋体" w:hAnsi="宋体" w:cs="宋体"/>
                <w:b w:val="0"/>
                <w:bCs w:val="0"/>
                <w:strike w:val="0"/>
                <w:color w:val="000000"/>
                <w:sz w:val="21"/>
                <w:szCs w:val="21"/>
                <w:highlight w:val="none"/>
                <w:lang w:val="en-US" w:eastAsia="zh-CN"/>
              </w:rPr>
              <w:t>级</w:t>
            </w:r>
            <w:r>
              <w:rPr>
                <w:rFonts w:hint="eastAsia" w:ascii="宋体" w:hAnsi="宋体" w:cs="宋体"/>
                <w:b w:val="0"/>
                <w:bCs w:val="0"/>
                <w:color w:val="000000"/>
                <w:sz w:val="21"/>
                <w:szCs w:val="21"/>
                <w:lang w:val="en-US" w:eastAsia="zh-CN"/>
              </w:rPr>
              <w:t>农饮水</w:t>
            </w:r>
            <w:r>
              <w:rPr>
                <w:rFonts w:hint="eastAsia" w:ascii="宋体" w:hAnsi="宋体" w:cs="宋体"/>
                <w:b w:val="0"/>
                <w:bCs w:val="0"/>
                <w:color w:val="000000"/>
                <w:sz w:val="21"/>
                <w:szCs w:val="21"/>
                <w:lang w:eastAsia="zh-CN"/>
              </w:rPr>
              <w:t>同类项目业绩案例的</w:t>
            </w:r>
            <w:r>
              <w:rPr>
                <w:rFonts w:hint="eastAsia" w:ascii="宋体" w:hAnsi="宋体" w:cs="宋体"/>
                <w:b w:val="0"/>
                <w:bCs w:val="0"/>
                <w:color w:val="000000"/>
                <w:sz w:val="21"/>
                <w:szCs w:val="21"/>
                <w:lang w:val="en-US" w:eastAsia="zh-CN"/>
              </w:rPr>
              <w:t>每个得</w:t>
            </w:r>
            <w:r>
              <w:rPr>
                <w:rFonts w:hint="default" w:ascii="宋体" w:hAnsi="宋体" w:cs="宋体"/>
                <w:b w:val="0"/>
                <w:bCs w:val="0"/>
                <w:color w:val="000000"/>
                <w:sz w:val="21"/>
                <w:szCs w:val="21"/>
                <w:lang w:eastAsia="zh-CN"/>
              </w:rPr>
              <w:t>0.5</w:t>
            </w:r>
            <w:r>
              <w:rPr>
                <w:rFonts w:hint="eastAsia" w:ascii="宋体" w:hAnsi="宋体" w:cs="宋体"/>
                <w:b w:val="0"/>
                <w:bCs w:val="0"/>
                <w:color w:val="000000"/>
                <w:sz w:val="21"/>
                <w:szCs w:val="21"/>
                <w:lang w:val="en-US" w:eastAsia="zh-CN"/>
              </w:rPr>
              <w:t>分，本项最高得2分。（投标时需提供中标书或合同等证明材料，不提供则不得分）</w:t>
            </w:r>
          </w:p>
        </w:tc>
        <w:tc>
          <w:tcPr>
            <w:tcW w:w="1199" w:type="dxa"/>
            <w:noWrap w:val="0"/>
            <w:vAlign w:val="center"/>
          </w:tcPr>
          <w:p w14:paraId="23F1440E">
            <w:pPr>
              <w:pStyle w:val="11"/>
              <w:keepNext w:val="0"/>
              <w:keepLines w:val="0"/>
              <w:pageBreakBefore w:val="0"/>
              <w:kinsoku/>
              <w:wordWrap/>
              <w:overflowPunct/>
              <w:topLinePunct w:val="0"/>
              <w:bidi w:val="0"/>
              <w:snapToGrid/>
              <w:spacing w:line="360" w:lineRule="auto"/>
              <w:ind w:left="-15" w:leftChars="-7" w:firstLine="12" w:firstLineChars="6"/>
              <w:jc w:val="center"/>
              <w:textAlignment w:val="auto"/>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2</w:t>
            </w:r>
          </w:p>
        </w:tc>
      </w:tr>
      <w:tr w14:paraId="34CC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14:paraId="28B33426">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3</w:t>
            </w:r>
          </w:p>
        </w:tc>
        <w:tc>
          <w:tcPr>
            <w:tcW w:w="1216" w:type="dxa"/>
            <w:shd w:val="clear" w:color="auto" w:fill="auto"/>
            <w:noWrap w:val="0"/>
            <w:vAlign w:val="center"/>
          </w:tcPr>
          <w:p w14:paraId="785E050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投入本项目人员情况</w:t>
            </w:r>
          </w:p>
          <w:p w14:paraId="30001425">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000000"/>
                <w:kern w:val="0"/>
                <w:sz w:val="21"/>
                <w:szCs w:val="21"/>
                <w:lang w:val="en-US" w:eastAsia="zh-CN" w:bidi="ar-SA"/>
              </w:rPr>
            </w:pPr>
          </w:p>
        </w:tc>
        <w:tc>
          <w:tcPr>
            <w:tcW w:w="7051" w:type="dxa"/>
            <w:shd w:val="clear" w:color="auto" w:fill="auto"/>
            <w:noWrap w:val="0"/>
            <w:vAlign w:val="center"/>
          </w:tcPr>
          <w:p w14:paraId="3690924F">
            <w:pPr>
              <w:keepNext w:val="0"/>
              <w:keepLines w:val="0"/>
              <w:pageBreakBefore w:val="0"/>
              <w:widowControl w:val="0"/>
              <w:kinsoku/>
              <w:wordWrap/>
              <w:overflowPunct/>
              <w:topLinePunct w:val="0"/>
              <w:bidi w:val="0"/>
              <w:snapToGrid/>
              <w:spacing w:line="44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项目负责人具有</w:t>
            </w:r>
            <w:r>
              <w:rPr>
                <w:rFonts w:hint="eastAsia" w:ascii="宋体" w:hAnsi="宋体" w:cs="宋体"/>
                <w:color w:val="auto"/>
                <w:kern w:val="0"/>
                <w:sz w:val="21"/>
                <w:szCs w:val="21"/>
                <w:highlight w:val="none"/>
                <w:lang w:val="en-US" w:eastAsia="zh-CN"/>
              </w:rPr>
              <w:t>水资源或环境类</w:t>
            </w:r>
            <w:r>
              <w:rPr>
                <w:rFonts w:hint="eastAsia" w:ascii="宋体" w:hAnsi="宋体" w:eastAsia="宋体" w:cs="宋体"/>
                <w:color w:val="auto"/>
                <w:kern w:val="0"/>
                <w:sz w:val="21"/>
                <w:szCs w:val="21"/>
                <w:highlight w:val="none"/>
                <w:lang w:eastAsia="zh-CN"/>
              </w:rPr>
              <w:t>相关专业</w:t>
            </w:r>
            <w:r>
              <w:rPr>
                <w:rFonts w:hint="eastAsia" w:ascii="宋体" w:hAnsi="宋体" w:cs="宋体"/>
                <w:color w:val="auto"/>
                <w:kern w:val="0"/>
                <w:sz w:val="21"/>
                <w:szCs w:val="21"/>
                <w:highlight w:val="none"/>
                <w:lang w:val="en-US" w:eastAsia="zh-CN"/>
              </w:rPr>
              <w:t>正</w:t>
            </w:r>
            <w:r>
              <w:rPr>
                <w:rFonts w:hint="eastAsia" w:ascii="宋体" w:hAnsi="宋体" w:eastAsia="宋体" w:cs="宋体"/>
                <w:color w:val="auto"/>
                <w:kern w:val="0"/>
                <w:sz w:val="21"/>
                <w:szCs w:val="21"/>
                <w:highlight w:val="none"/>
                <w:lang w:eastAsia="zh-CN"/>
              </w:rPr>
              <w:t>高级职称得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分，具有</w:t>
            </w:r>
            <w:r>
              <w:rPr>
                <w:rFonts w:hint="eastAsia" w:ascii="宋体" w:hAnsi="宋体" w:cs="宋体"/>
                <w:color w:val="auto"/>
                <w:kern w:val="0"/>
                <w:sz w:val="21"/>
                <w:szCs w:val="21"/>
                <w:highlight w:val="none"/>
                <w:lang w:val="en-US" w:eastAsia="zh-CN"/>
              </w:rPr>
              <w:t>高</w:t>
            </w:r>
            <w:r>
              <w:rPr>
                <w:rFonts w:hint="eastAsia" w:ascii="宋体" w:hAnsi="宋体" w:eastAsia="宋体" w:cs="宋体"/>
                <w:color w:val="auto"/>
                <w:kern w:val="0"/>
                <w:sz w:val="21"/>
                <w:szCs w:val="21"/>
                <w:highlight w:val="none"/>
                <w:lang w:val="en-US" w:eastAsia="zh-CN"/>
              </w:rPr>
              <w:t>级职称得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分，其他不得分。</w:t>
            </w:r>
            <w:r>
              <w:rPr>
                <w:rFonts w:hint="eastAsia" w:ascii="宋体" w:hAnsi="宋体" w:cs="宋体"/>
                <w:color w:val="auto"/>
                <w:kern w:val="0"/>
                <w:sz w:val="21"/>
                <w:szCs w:val="21"/>
                <w:highlight w:val="none"/>
                <w:lang w:val="en-US" w:eastAsia="zh-CN"/>
              </w:rPr>
              <w:t>在此基础上项目负责人同时具有咨询工程师（生态或环境类专业）的再得3分。</w:t>
            </w:r>
          </w:p>
          <w:p w14:paraId="5948A746">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2、项目团队中</w:t>
            </w:r>
            <w:r>
              <w:rPr>
                <w:rFonts w:hint="eastAsia" w:ascii="宋体" w:hAnsi="宋体" w:eastAsia="宋体" w:cs="宋体"/>
                <w:color w:val="auto"/>
                <w:kern w:val="0"/>
                <w:sz w:val="21"/>
                <w:szCs w:val="21"/>
                <w:highlight w:val="none"/>
                <w:lang w:val="en-US" w:eastAsia="zh-CN"/>
              </w:rPr>
              <w:t>每具有一名</w:t>
            </w:r>
            <w:r>
              <w:rPr>
                <w:rFonts w:hint="eastAsia" w:ascii="宋体" w:hAnsi="宋体" w:cs="宋体"/>
                <w:color w:val="auto"/>
                <w:kern w:val="0"/>
                <w:sz w:val="21"/>
                <w:szCs w:val="21"/>
                <w:highlight w:val="none"/>
                <w:lang w:val="en-US" w:eastAsia="zh-CN"/>
              </w:rPr>
              <w:t>水资源类专业</w:t>
            </w:r>
            <w:r>
              <w:rPr>
                <w:rFonts w:hint="eastAsia" w:ascii="宋体" w:hAnsi="宋体" w:eastAsia="宋体" w:cs="宋体"/>
                <w:color w:val="auto"/>
                <w:kern w:val="0"/>
                <w:sz w:val="21"/>
                <w:szCs w:val="21"/>
                <w:highlight w:val="none"/>
                <w:lang w:val="en-US" w:eastAsia="zh-CN"/>
              </w:rPr>
              <w:t>人员得1分，本条最高得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w:t>
            </w:r>
          </w:p>
          <w:p w14:paraId="3131001C">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3、项目团队中</w:t>
            </w:r>
            <w:r>
              <w:rPr>
                <w:rFonts w:hint="eastAsia" w:ascii="宋体" w:hAnsi="宋体" w:eastAsia="宋体" w:cs="宋体"/>
                <w:color w:val="auto"/>
                <w:kern w:val="0"/>
                <w:sz w:val="21"/>
                <w:szCs w:val="21"/>
                <w:highlight w:val="none"/>
                <w:lang w:val="en-US" w:eastAsia="zh-CN"/>
              </w:rPr>
              <w:t>每具有一名</w:t>
            </w:r>
            <w:r>
              <w:rPr>
                <w:rFonts w:hint="eastAsia" w:ascii="宋体" w:hAnsi="宋体" w:cs="宋体"/>
                <w:color w:val="auto"/>
                <w:kern w:val="0"/>
                <w:sz w:val="21"/>
                <w:szCs w:val="21"/>
                <w:highlight w:val="none"/>
                <w:lang w:val="en-US" w:eastAsia="zh-CN"/>
              </w:rPr>
              <w:t>环境类专业</w:t>
            </w:r>
            <w:r>
              <w:rPr>
                <w:rFonts w:hint="eastAsia" w:ascii="宋体" w:hAnsi="宋体" w:eastAsia="宋体" w:cs="宋体"/>
                <w:color w:val="auto"/>
                <w:kern w:val="0"/>
                <w:sz w:val="21"/>
                <w:szCs w:val="21"/>
                <w:highlight w:val="none"/>
                <w:lang w:val="en-US" w:eastAsia="zh-CN"/>
              </w:rPr>
              <w:t>人员得1分，本条最高得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w:t>
            </w:r>
          </w:p>
          <w:p w14:paraId="47FFB8DC">
            <w:pPr>
              <w:pStyle w:val="2"/>
              <w:keepNext/>
              <w:keepLines/>
              <w:pageBreakBefore w:val="0"/>
              <w:widowControl w:val="0"/>
              <w:kinsoku/>
              <w:wordWrap/>
              <w:overflowPunct/>
              <w:topLinePunct w:val="0"/>
              <w:autoSpaceDE w:val="0"/>
              <w:autoSpaceDN w:val="0"/>
              <w:bidi w:val="0"/>
              <w:adjustRightInd w:val="0"/>
              <w:snapToGrid/>
              <w:spacing w:before="0" w:after="0" w:line="440" w:lineRule="exac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（一人多证的，仅按最高</w:t>
            </w:r>
            <w:r>
              <w:rPr>
                <w:rFonts w:hint="eastAsia" w:ascii="宋体" w:hAnsi="宋体" w:cs="宋体"/>
                <w:b w:val="0"/>
                <w:color w:val="auto"/>
                <w:kern w:val="0"/>
                <w:sz w:val="21"/>
                <w:szCs w:val="21"/>
                <w:highlight w:val="none"/>
                <w:lang w:val="en-US" w:eastAsia="zh-CN" w:bidi="ar-SA"/>
              </w:rPr>
              <w:t>得</w:t>
            </w:r>
            <w:r>
              <w:rPr>
                <w:rFonts w:hint="eastAsia" w:ascii="宋体" w:hAnsi="宋体" w:eastAsia="宋体" w:cs="宋体"/>
                <w:b w:val="0"/>
                <w:color w:val="auto"/>
                <w:kern w:val="0"/>
                <w:sz w:val="21"/>
                <w:szCs w:val="21"/>
                <w:highlight w:val="none"/>
                <w:lang w:val="en-US" w:eastAsia="zh-CN" w:bidi="ar-SA"/>
              </w:rPr>
              <w:t>分计一次分）</w:t>
            </w:r>
          </w:p>
          <w:p w14:paraId="21398365">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投标时需提供人员清单、人员相关证书</w:t>
            </w:r>
            <w:r>
              <w:rPr>
                <w:rFonts w:hint="eastAsia" w:ascii="宋体" w:hAnsi="宋体" w:cs="宋体"/>
                <w:color w:val="auto"/>
                <w:kern w:val="0"/>
                <w:sz w:val="21"/>
                <w:szCs w:val="21"/>
                <w:highlight w:val="none"/>
                <w:lang w:val="en-US" w:eastAsia="zh-CN"/>
              </w:rPr>
              <w:t>（毕业证或职称证书）</w:t>
            </w:r>
            <w:r>
              <w:rPr>
                <w:rFonts w:hint="eastAsia" w:ascii="宋体" w:hAnsi="宋体" w:eastAsia="宋体" w:cs="宋体"/>
                <w:color w:val="auto"/>
                <w:kern w:val="0"/>
                <w:sz w:val="21"/>
                <w:szCs w:val="21"/>
                <w:highlight w:val="none"/>
                <w:lang w:val="en-US" w:eastAsia="zh-CN"/>
              </w:rPr>
              <w:t>和投标人为相关人员缴纳的近</w:t>
            </w: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lang w:val="en-US" w:eastAsia="zh-CN"/>
              </w:rPr>
              <w:t>个月社保证明材料，不提供或提供不全则不得分。</w:t>
            </w:r>
          </w:p>
        </w:tc>
        <w:tc>
          <w:tcPr>
            <w:tcW w:w="1199" w:type="dxa"/>
            <w:shd w:val="clear" w:color="auto" w:fill="auto"/>
            <w:noWrap w:val="0"/>
            <w:vAlign w:val="center"/>
          </w:tcPr>
          <w:p w14:paraId="3E89B1C4">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18</w:t>
            </w:r>
          </w:p>
        </w:tc>
      </w:tr>
      <w:tr w14:paraId="6EC2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14:paraId="40C3FC79">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4</w:t>
            </w:r>
          </w:p>
        </w:tc>
        <w:tc>
          <w:tcPr>
            <w:tcW w:w="1216" w:type="dxa"/>
            <w:noWrap w:val="0"/>
            <w:vAlign w:val="center"/>
          </w:tcPr>
          <w:p w14:paraId="01C07ED2">
            <w:pPr>
              <w:keepNext w:val="0"/>
              <w:keepLines w:val="0"/>
              <w:pageBreakBefore w:val="0"/>
              <w:kinsoku/>
              <w:wordWrap/>
              <w:overflowPunct/>
              <w:topLinePunct w:val="0"/>
              <w:autoSpaceDE w:val="0"/>
              <w:autoSpaceDN w:val="0"/>
              <w:bidi w:val="0"/>
              <w:adjustRightInd w:val="0"/>
              <w:snapToGrid/>
              <w:spacing w:line="360" w:lineRule="auto"/>
              <w:ind w:firstLine="0"/>
              <w:textAlignment w:val="auto"/>
              <w:rPr>
                <w:rFonts w:hint="eastAsia" w:ascii="宋体" w:hAnsi="宋体" w:eastAsia="宋体" w:cs="宋体"/>
                <w:color w:val="000000"/>
                <w:kern w:val="0"/>
                <w:sz w:val="21"/>
                <w:szCs w:val="21"/>
              </w:rPr>
            </w:pPr>
            <w:r>
              <w:rPr>
                <w:rFonts w:hint="eastAsia" w:ascii="宋体" w:hAnsi="宋体" w:eastAsia="宋体" w:cs="宋体"/>
                <w:sz w:val="21"/>
                <w:szCs w:val="21"/>
                <w:lang w:eastAsia="zh-CN"/>
              </w:rPr>
              <w:t>投标人对本项目了解程度</w:t>
            </w:r>
          </w:p>
        </w:tc>
        <w:tc>
          <w:tcPr>
            <w:tcW w:w="7051" w:type="dxa"/>
            <w:noWrap w:val="0"/>
            <w:vAlign w:val="center"/>
          </w:tcPr>
          <w:p w14:paraId="68E7AB4E">
            <w:pPr>
              <w:keepNext w:val="0"/>
              <w:keepLines w:val="0"/>
              <w:pageBreakBefore w:val="0"/>
              <w:widowControl w:val="0"/>
              <w:kinsoku/>
              <w:wordWrap/>
              <w:overflowPunct/>
              <w:topLinePunct w:val="0"/>
              <w:autoSpaceDE w:val="0"/>
              <w:autoSpaceDN w:val="0"/>
              <w:bidi w:val="0"/>
              <w:adjustRightInd w:val="0"/>
              <w:snapToGrid/>
              <w:spacing w:line="440" w:lineRule="exact"/>
              <w:ind w:firstLine="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lang w:eastAsia="zh-CN"/>
              </w:rPr>
              <w:t>根据投标人对本项目了解程度，包括</w:t>
            </w:r>
            <w:r>
              <w:rPr>
                <w:rFonts w:hint="eastAsia" w:ascii="宋体" w:hAnsi="宋体" w:eastAsia="宋体" w:cs="宋体"/>
                <w:color w:val="auto"/>
                <w:kern w:val="0"/>
                <w:sz w:val="21"/>
                <w:szCs w:val="21"/>
                <w:highlight w:val="none"/>
              </w:rPr>
              <w:t>本项目所涉及到的所有</w:t>
            </w:r>
            <w:r>
              <w:rPr>
                <w:rFonts w:hint="eastAsia" w:ascii="宋体" w:hAnsi="宋体" w:eastAsia="宋体" w:cs="宋体"/>
                <w:color w:val="auto"/>
                <w:kern w:val="0"/>
                <w:sz w:val="21"/>
                <w:szCs w:val="21"/>
                <w:highlight w:val="none"/>
                <w:lang w:eastAsia="zh-CN"/>
              </w:rPr>
              <w:t>水源地</w:t>
            </w:r>
            <w:r>
              <w:rPr>
                <w:rFonts w:hint="eastAsia" w:ascii="宋体" w:hAnsi="宋体" w:eastAsia="宋体" w:cs="宋体"/>
                <w:color w:val="auto"/>
                <w:kern w:val="0"/>
                <w:sz w:val="21"/>
                <w:szCs w:val="21"/>
                <w:highlight w:val="none"/>
              </w:rPr>
              <w:t>水质现状及</w:t>
            </w:r>
            <w:r>
              <w:rPr>
                <w:rFonts w:hint="eastAsia" w:ascii="宋体" w:hAnsi="宋体" w:eastAsia="宋体" w:cs="宋体"/>
                <w:color w:val="auto"/>
                <w:kern w:val="0"/>
                <w:sz w:val="21"/>
                <w:szCs w:val="21"/>
                <w:highlight w:val="none"/>
                <w:lang w:eastAsia="zh-CN"/>
              </w:rPr>
              <w:t>水源地</w:t>
            </w:r>
            <w:r>
              <w:rPr>
                <w:rFonts w:hint="eastAsia" w:ascii="宋体" w:hAnsi="宋体" w:eastAsia="宋体" w:cs="宋体"/>
                <w:color w:val="auto"/>
                <w:kern w:val="0"/>
                <w:sz w:val="21"/>
                <w:szCs w:val="21"/>
                <w:highlight w:val="none"/>
              </w:rPr>
              <w:t>作业现场实际情况的了解和调研、本次水质检测的关键点和难点</w:t>
            </w:r>
            <w:r>
              <w:rPr>
                <w:rFonts w:hint="eastAsia" w:ascii="宋体" w:hAnsi="宋体" w:eastAsia="宋体" w:cs="宋体"/>
                <w:color w:val="auto"/>
                <w:kern w:val="0"/>
                <w:sz w:val="21"/>
                <w:szCs w:val="21"/>
                <w:highlight w:val="none"/>
                <w:lang w:eastAsia="zh-CN"/>
              </w:rPr>
              <w:t>进行评分。</w:t>
            </w:r>
          </w:p>
          <w:p w14:paraId="276454A6">
            <w:pPr>
              <w:keepNext w:val="0"/>
              <w:keepLines w:val="0"/>
              <w:pageBreakBefore w:val="0"/>
              <w:widowControl w:val="0"/>
              <w:kinsoku/>
              <w:wordWrap/>
              <w:overflowPunct/>
              <w:topLinePunct w:val="0"/>
              <w:autoSpaceDE w:val="0"/>
              <w:autoSpaceDN w:val="0"/>
              <w:bidi w:val="0"/>
              <w:adjustRightInd w:val="0"/>
              <w:snapToGrid/>
              <w:spacing w:line="440" w:lineRule="exact"/>
              <w:ind w:firstLine="0"/>
              <w:textAlignment w:val="auto"/>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w:t>
            </w:r>
            <w:r>
              <w:rPr>
                <w:rFonts w:hint="eastAsia" w:ascii="宋体" w:hAnsi="宋体" w:eastAsia="宋体" w:cs="宋体"/>
                <w:color w:val="auto"/>
                <w:sz w:val="21"/>
                <w:szCs w:val="21"/>
                <w:lang w:eastAsia="zh-CN"/>
              </w:rPr>
              <w:t>评分范围：对项目了解程度高，内容分析全面得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分；对本项目了解程度较高，较为全面得</w:t>
            </w: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分；对项目了解程度一般得</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分；对项目了解程度较少得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分；对项目了解程度较差得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分；没有相关内容或不了解项目的不得分</w:t>
            </w:r>
            <w:r>
              <w:rPr>
                <w:rFonts w:hint="eastAsia" w:ascii="宋体" w:hAnsi="宋体" w:eastAsia="宋体" w:cs="宋体"/>
                <w:sz w:val="21"/>
                <w:szCs w:val="21"/>
                <w:lang w:val="en-US" w:eastAsia="zh-CN"/>
              </w:rPr>
              <w:t>）</w:t>
            </w:r>
          </w:p>
        </w:tc>
        <w:tc>
          <w:tcPr>
            <w:tcW w:w="1199" w:type="dxa"/>
            <w:noWrap w:val="0"/>
            <w:vAlign w:val="center"/>
          </w:tcPr>
          <w:p w14:paraId="3459D9F2">
            <w:pPr>
              <w:keepNext w:val="0"/>
              <w:keepLines w:val="0"/>
              <w:pageBreakBefore w:val="0"/>
              <w:widowControl/>
              <w:kinsoku/>
              <w:wordWrap/>
              <w:overflowPunct/>
              <w:topLinePunct w:val="0"/>
              <w:autoSpaceDE w:val="0"/>
              <w:autoSpaceDN w:val="0"/>
              <w:bidi w:val="0"/>
              <w:adjustRightInd w:val="0"/>
              <w:snapToGrid/>
              <w:spacing w:line="360" w:lineRule="auto"/>
              <w:ind w:firstLine="0"/>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15</w:t>
            </w:r>
          </w:p>
        </w:tc>
      </w:tr>
      <w:tr w14:paraId="0866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14:paraId="0F12B132">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5</w:t>
            </w:r>
          </w:p>
        </w:tc>
        <w:tc>
          <w:tcPr>
            <w:tcW w:w="1216" w:type="dxa"/>
            <w:noWrap w:val="0"/>
            <w:vAlign w:val="center"/>
          </w:tcPr>
          <w:p w14:paraId="3DE1CB7F">
            <w:pPr>
              <w:keepNext w:val="0"/>
              <w:keepLines w:val="0"/>
              <w:pageBreakBefore w:val="0"/>
              <w:kinsoku/>
              <w:wordWrap/>
              <w:overflowPunct/>
              <w:topLinePunct w:val="0"/>
              <w:autoSpaceDE w:val="0"/>
              <w:autoSpaceDN w:val="0"/>
              <w:bidi w:val="0"/>
              <w:adjustRightInd w:val="0"/>
              <w:snapToGrid/>
              <w:spacing w:line="360" w:lineRule="auto"/>
              <w:ind w:firstLine="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实验室场地场所等情况</w:t>
            </w:r>
          </w:p>
        </w:tc>
        <w:tc>
          <w:tcPr>
            <w:tcW w:w="7051" w:type="dxa"/>
            <w:noWrap w:val="0"/>
            <w:vAlign w:val="center"/>
          </w:tcPr>
          <w:p w14:paraId="2B76F9F8">
            <w:pPr>
              <w:keepNext w:val="0"/>
              <w:keepLines w:val="0"/>
              <w:pageBreakBefore w:val="0"/>
              <w:widowControl w:val="0"/>
              <w:kinsoku/>
              <w:wordWrap/>
              <w:overflowPunct/>
              <w:topLinePunct w:val="0"/>
              <w:autoSpaceDE w:val="0"/>
              <w:autoSpaceDN w:val="0"/>
              <w:bidi w:val="0"/>
              <w:adjustRightInd/>
              <w:snapToGrid/>
              <w:spacing w:line="440" w:lineRule="exact"/>
              <w:ind w:firstLine="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实验室场地及场所环境、仪器设备、设施需满足检验检测项目的要求。（评分范围：投标人实验室场地与资质认证证书上场所地址一致且实验室所在地能按国家标准要求保存水样且保证水样在2小时内妥善送至实验室并保证检测准确、有效得2分；投标人实验室场地与资质证书场地不一致或不具备实验条件且无法保证水样能在规定时限内进行可靠、有效的检测的，不得分)。</w:t>
            </w:r>
            <w:r>
              <w:rPr>
                <w:rFonts w:hint="eastAsia" w:ascii="宋体" w:hAnsi="宋体" w:eastAsia="宋体" w:cs="宋体"/>
                <w:bCs w:val="0"/>
                <w:sz w:val="21"/>
                <w:szCs w:val="21"/>
                <w:lang w:val="en-US" w:eastAsia="zh-CN"/>
              </w:rPr>
              <w:t>投标时</w:t>
            </w:r>
            <w:r>
              <w:rPr>
                <w:rFonts w:hint="eastAsia" w:ascii="宋体" w:hAnsi="宋体" w:eastAsia="宋体" w:cs="宋体"/>
                <w:bCs w:val="0"/>
                <w:sz w:val="21"/>
                <w:szCs w:val="21"/>
              </w:rPr>
              <w:t>须提供房屋产权证明</w:t>
            </w:r>
            <w:r>
              <w:rPr>
                <w:rFonts w:hint="eastAsia" w:ascii="宋体" w:hAnsi="宋体" w:cs="宋体"/>
                <w:bCs w:val="0"/>
                <w:sz w:val="21"/>
                <w:szCs w:val="21"/>
                <w:lang w:eastAsia="zh-CN"/>
              </w:rPr>
              <w:t>或房屋租赁合同</w:t>
            </w:r>
            <w:r>
              <w:rPr>
                <w:rFonts w:hint="eastAsia" w:ascii="宋体" w:hAnsi="宋体" w:eastAsia="宋体" w:cs="宋体"/>
                <w:bCs w:val="0"/>
                <w:sz w:val="21"/>
                <w:szCs w:val="21"/>
              </w:rPr>
              <w:t>、实验室照片等</w:t>
            </w: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不提供不得分</w:t>
            </w:r>
            <w:r>
              <w:rPr>
                <w:rFonts w:hint="eastAsia" w:ascii="宋体" w:hAnsi="宋体" w:eastAsia="宋体" w:cs="宋体"/>
                <w:bCs w:val="0"/>
                <w:sz w:val="21"/>
                <w:szCs w:val="21"/>
              </w:rPr>
              <w:t>。</w:t>
            </w:r>
          </w:p>
        </w:tc>
        <w:tc>
          <w:tcPr>
            <w:tcW w:w="1199" w:type="dxa"/>
            <w:noWrap w:val="0"/>
            <w:vAlign w:val="center"/>
          </w:tcPr>
          <w:p w14:paraId="73F07624">
            <w:pPr>
              <w:keepNext w:val="0"/>
              <w:keepLines w:val="0"/>
              <w:pageBreakBefore w:val="0"/>
              <w:widowControl/>
              <w:kinsoku/>
              <w:wordWrap/>
              <w:overflowPunct/>
              <w:topLinePunct w:val="0"/>
              <w:autoSpaceDE w:val="0"/>
              <w:autoSpaceDN w:val="0"/>
              <w:bidi w:val="0"/>
              <w:adjustRightInd w:val="0"/>
              <w:snapToGrid/>
              <w:spacing w:line="360" w:lineRule="auto"/>
              <w:ind w:firstLine="0"/>
              <w:jc w:val="center"/>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2分</w:t>
            </w:r>
          </w:p>
        </w:tc>
      </w:tr>
      <w:tr w14:paraId="7F83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14:paraId="55F1AAB6">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6</w:t>
            </w:r>
          </w:p>
        </w:tc>
        <w:tc>
          <w:tcPr>
            <w:tcW w:w="1216" w:type="dxa"/>
            <w:noWrap w:val="0"/>
            <w:vAlign w:val="center"/>
          </w:tcPr>
          <w:p w14:paraId="5E612A0D">
            <w:pPr>
              <w:keepNext w:val="0"/>
              <w:keepLines w:val="0"/>
              <w:pageBreakBefore w:val="0"/>
              <w:kinsoku/>
              <w:wordWrap/>
              <w:overflowPunct/>
              <w:topLinePunct w:val="0"/>
              <w:autoSpaceDE w:val="0"/>
              <w:autoSpaceDN w:val="0"/>
              <w:bidi w:val="0"/>
              <w:adjustRightInd w:val="0"/>
              <w:snapToGrid/>
              <w:spacing w:line="360" w:lineRule="auto"/>
              <w:ind w:firstLine="0"/>
              <w:textAlignment w:val="auto"/>
              <w:rPr>
                <w:rFonts w:hint="eastAsia" w:ascii="宋体" w:hAnsi="宋体" w:eastAsia="宋体" w:cs="宋体"/>
                <w:sz w:val="21"/>
                <w:szCs w:val="21"/>
                <w:lang w:eastAsia="zh-CN"/>
              </w:rPr>
            </w:pPr>
            <w:r>
              <w:rPr>
                <w:rFonts w:hint="eastAsia" w:ascii="宋体" w:hAnsi="宋体" w:cs="宋体"/>
                <w:sz w:val="21"/>
                <w:szCs w:val="21"/>
                <w:lang w:eastAsia="zh-CN"/>
              </w:rPr>
              <w:t>两小时响应时间</w:t>
            </w:r>
          </w:p>
        </w:tc>
        <w:tc>
          <w:tcPr>
            <w:tcW w:w="7051" w:type="dxa"/>
            <w:noWrap w:val="0"/>
            <w:vAlign w:val="center"/>
          </w:tcPr>
          <w:p w14:paraId="2B8979FF">
            <w:pPr>
              <w:keepNext w:val="0"/>
              <w:keepLines w:val="0"/>
              <w:pageBreakBefore w:val="0"/>
              <w:widowControl w:val="0"/>
              <w:kinsoku/>
              <w:wordWrap/>
              <w:overflowPunct/>
              <w:topLinePunct w:val="0"/>
              <w:autoSpaceDE w:val="0"/>
              <w:autoSpaceDN w:val="0"/>
              <w:bidi w:val="0"/>
              <w:adjustRightInd w:val="0"/>
              <w:snapToGrid/>
              <w:spacing w:line="440" w:lineRule="exact"/>
              <w:ind w:firstLine="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根据公司或实验室所在位置，若发生突发事件需进行水质检测，可在两小时内到达诸暨并提供相应服务的得4分，无法做到的不得分。</w:t>
            </w:r>
          </w:p>
        </w:tc>
        <w:tc>
          <w:tcPr>
            <w:tcW w:w="1199" w:type="dxa"/>
            <w:noWrap w:val="0"/>
            <w:vAlign w:val="center"/>
          </w:tcPr>
          <w:p w14:paraId="3D8D77E6">
            <w:pPr>
              <w:keepNext w:val="0"/>
              <w:keepLines w:val="0"/>
              <w:pageBreakBefore w:val="0"/>
              <w:widowControl/>
              <w:kinsoku/>
              <w:wordWrap/>
              <w:overflowPunct/>
              <w:topLinePunct w:val="0"/>
              <w:autoSpaceDE w:val="0"/>
              <w:autoSpaceDN w:val="0"/>
              <w:bidi w:val="0"/>
              <w:adjustRightInd w:val="0"/>
              <w:snapToGrid/>
              <w:spacing w:line="360" w:lineRule="auto"/>
              <w:ind w:firstLine="0"/>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w:t>
            </w:r>
          </w:p>
        </w:tc>
      </w:tr>
      <w:tr w14:paraId="3CA1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14:paraId="64606F07">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7</w:t>
            </w:r>
          </w:p>
        </w:tc>
        <w:tc>
          <w:tcPr>
            <w:tcW w:w="1216" w:type="dxa"/>
            <w:noWrap w:val="0"/>
            <w:vAlign w:val="center"/>
          </w:tcPr>
          <w:p w14:paraId="092D362C">
            <w:pPr>
              <w:keepNext w:val="0"/>
              <w:keepLines w:val="0"/>
              <w:pageBreakBefore w:val="0"/>
              <w:widowControl/>
              <w:kinsoku/>
              <w:wordWrap/>
              <w:overflowPunct/>
              <w:topLinePunct w:val="0"/>
              <w:autoSpaceDE w:val="0"/>
              <w:autoSpaceDN w:val="0"/>
              <w:bidi w:val="0"/>
              <w:adjustRightInd w:val="0"/>
              <w:snapToGrid/>
              <w:spacing w:line="360" w:lineRule="auto"/>
              <w:ind w:firstLine="0"/>
              <w:jc w:val="left"/>
              <w:textAlignment w:val="auto"/>
              <w:rPr>
                <w:rFonts w:hint="eastAsia" w:ascii="宋体" w:hAnsi="宋体" w:eastAsia="宋体" w:cs="宋体"/>
                <w:color w:val="000000"/>
                <w:kern w:val="0"/>
                <w:sz w:val="21"/>
                <w:szCs w:val="21"/>
              </w:rPr>
            </w:pPr>
            <w:r>
              <w:rPr>
                <w:rFonts w:hint="eastAsia" w:ascii="宋体" w:hAnsi="宋体" w:eastAsia="宋体" w:cs="宋体"/>
                <w:color w:val="auto"/>
                <w:kern w:val="0"/>
                <w:sz w:val="21"/>
                <w:szCs w:val="21"/>
                <w:highlight w:val="none"/>
                <w:lang w:eastAsia="zh-CN"/>
              </w:rPr>
              <w:t>拟投入本项目的仪器设备车辆等情况</w:t>
            </w:r>
          </w:p>
        </w:tc>
        <w:tc>
          <w:tcPr>
            <w:tcW w:w="7051" w:type="dxa"/>
            <w:noWrap w:val="0"/>
            <w:vAlign w:val="center"/>
          </w:tcPr>
          <w:p w14:paraId="23D2DA0B">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根据投标人拟投入的分析仪器、检测设备、车辆配置等情况，据其完整性、先进性</w:t>
            </w:r>
            <w:r>
              <w:rPr>
                <w:rFonts w:hint="eastAsia" w:ascii="宋体" w:hAnsi="宋体" w:cs="宋体"/>
                <w:color w:val="auto"/>
                <w:kern w:val="0"/>
                <w:sz w:val="21"/>
                <w:szCs w:val="21"/>
                <w:highlight w:val="none"/>
                <w:lang w:eastAsia="zh-CN"/>
              </w:rPr>
              <w:t>、实用性</w:t>
            </w:r>
            <w:r>
              <w:rPr>
                <w:rFonts w:hint="eastAsia" w:ascii="宋体" w:hAnsi="宋体" w:eastAsia="宋体" w:cs="宋体"/>
                <w:color w:val="auto"/>
                <w:kern w:val="0"/>
                <w:sz w:val="21"/>
                <w:szCs w:val="21"/>
                <w:highlight w:val="none"/>
                <w:lang w:eastAsia="zh-CN"/>
              </w:rPr>
              <w:t>和可靠性等方面进行评分。</w:t>
            </w:r>
          </w:p>
          <w:p w14:paraId="4432F36E">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（评分范围：投标人提供的仪器设备车辆等情况完整先进，可靠程度高，能说明仪器设备的用途方法</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拟投入本项目的分光光度仪、红外测油仪、多参数水质分析仪、COD消解器、鼓风干燥箱、压力蒸汽灭菌器、电子天平、显微镜、恒温培养箱、荧光光度仪等可移动检测、校准、检查设施设备，及高精度的大型检测设备情况，每具备一类设备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eastAsia="zh-CN"/>
              </w:rPr>
              <w:t>分，最高得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分</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为采样配置样品固定保存运输设备及其他交通工具的，每配备一套储存和运输设备的得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分，最高得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;采样车辆安装定位系统，并可在网络平台查看车辆轨迹、行程等信息的得2分</w:t>
            </w:r>
            <w:r>
              <w:rPr>
                <w:rFonts w:hint="eastAsia" w:ascii="宋体" w:hAnsi="宋体" w:eastAsia="宋体" w:cs="宋体"/>
                <w:color w:val="auto"/>
                <w:kern w:val="0"/>
                <w:sz w:val="21"/>
                <w:szCs w:val="21"/>
                <w:highlight w:val="none"/>
                <w:lang w:val="en-US" w:eastAsia="zh-CN"/>
              </w:rPr>
              <w:t>。</w:t>
            </w:r>
          </w:p>
          <w:p w14:paraId="49C7CA5D">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0"/>
              <w:textAlignment w:val="auto"/>
              <w:rPr>
                <w:rFonts w:hint="eastAsia" w:ascii="宋体" w:hAnsi="宋体" w:eastAsia="宋体" w:cs="宋体"/>
                <w:color w:val="000000"/>
                <w:kern w:val="0"/>
                <w:sz w:val="21"/>
                <w:szCs w:val="21"/>
              </w:rPr>
            </w:pPr>
            <w:r>
              <w:rPr>
                <w:rFonts w:hint="eastAsia" w:ascii="宋体" w:hAnsi="宋体" w:eastAsia="宋体" w:cs="宋体"/>
                <w:color w:val="auto"/>
                <w:kern w:val="0"/>
                <w:sz w:val="21"/>
                <w:szCs w:val="21"/>
                <w:highlight w:val="none"/>
                <w:lang w:eastAsia="zh-CN"/>
              </w:rPr>
              <w:t>投标时需提供</w:t>
            </w:r>
            <w:r>
              <w:rPr>
                <w:rFonts w:hint="eastAsia" w:ascii="宋体" w:hAnsi="宋体" w:cs="宋体"/>
                <w:color w:val="auto"/>
                <w:kern w:val="0"/>
                <w:sz w:val="21"/>
                <w:szCs w:val="21"/>
                <w:highlight w:val="none"/>
                <w:lang w:val="en-US" w:eastAsia="zh-CN"/>
              </w:rPr>
              <w:t>车辆行驶证</w:t>
            </w:r>
            <w:r>
              <w:rPr>
                <w:rFonts w:hint="eastAsia" w:ascii="宋体" w:hAnsi="宋体" w:eastAsia="宋体" w:cs="宋体"/>
                <w:color w:val="auto"/>
                <w:kern w:val="0"/>
                <w:sz w:val="21"/>
                <w:szCs w:val="21"/>
                <w:highlight w:val="none"/>
                <w:lang w:eastAsia="zh-CN"/>
              </w:rPr>
              <w:t>、产品发票、</w:t>
            </w:r>
            <w:r>
              <w:rPr>
                <w:rFonts w:hint="eastAsia" w:ascii="宋体" w:hAnsi="宋体" w:cs="宋体"/>
                <w:color w:val="auto"/>
                <w:kern w:val="0"/>
                <w:sz w:val="21"/>
                <w:szCs w:val="21"/>
                <w:highlight w:val="none"/>
                <w:lang w:val="en-US" w:eastAsia="zh-CN"/>
              </w:rPr>
              <w:t>设备清单、</w:t>
            </w:r>
            <w:r>
              <w:rPr>
                <w:rFonts w:hint="eastAsia" w:ascii="宋体" w:hAnsi="宋体" w:eastAsia="宋体" w:cs="宋体"/>
                <w:color w:val="auto"/>
                <w:kern w:val="0"/>
                <w:sz w:val="21"/>
                <w:szCs w:val="21"/>
                <w:highlight w:val="none"/>
                <w:lang w:eastAsia="zh-CN"/>
              </w:rPr>
              <w:t>实物照片、</w:t>
            </w:r>
            <w:r>
              <w:rPr>
                <w:rFonts w:hint="eastAsia" w:ascii="宋体" w:hAnsi="宋体" w:cs="宋体"/>
                <w:color w:val="auto"/>
                <w:kern w:val="0"/>
                <w:sz w:val="21"/>
                <w:szCs w:val="21"/>
                <w:highlight w:val="none"/>
                <w:lang w:val="en-US" w:eastAsia="zh-CN"/>
              </w:rPr>
              <w:t>网络平台定位截图</w:t>
            </w:r>
            <w:r>
              <w:rPr>
                <w:rFonts w:hint="eastAsia" w:ascii="宋体" w:hAnsi="宋体" w:eastAsia="宋体" w:cs="宋体"/>
                <w:color w:val="auto"/>
                <w:kern w:val="0"/>
                <w:sz w:val="21"/>
                <w:szCs w:val="21"/>
                <w:highlight w:val="none"/>
                <w:lang w:eastAsia="zh-CN"/>
              </w:rPr>
              <w:t>等相关证明材料</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不提供则按未提供仪器设备车辆情况执行。</w:t>
            </w:r>
          </w:p>
        </w:tc>
        <w:tc>
          <w:tcPr>
            <w:tcW w:w="1199" w:type="dxa"/>
            <w:noWrap w:val="0"/>
            <w:vAlign w:val="center"/>
          </w:tcPr>
          <w:p w14:paraId="773EF819">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w:t>
            </w:r>
          </w:p>
        </w:tc>
      </w:tr>
      <w:tr w14:paraId="2A8B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14:paraId="62AA89AC">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8</w:t>
            </w:r>
          </w:p>
        </w:tc>
        <w:tc>
          <w:tcPr>
            <w:tcW w:w="1216" w:type="dxa"/>
            <w:noWrap w:val="0"/>
            <w:vAlign w:val="center"/>
          </w:tcPr>
          <w:p w14:paraId="3A903B12">
            <w:pPr>
              <w:keepNext w:val="0"/>
              <w:keepLines w:val="0"/>
              <w:pageBreakBefore w:val="0"/>
              <w:kinsoku/>
              <w:wordWrap/>
              <w:overflowPunct/>
              <w:topLinePunct w:val="0"/>
              <w:autoSpaceDE w:val="0"/>
              <w:autoSpaceDN w:val="0"/>
              <w:bidi w:val="0"/>
              <w:adjustRightInd w:val="0"/>
              <w:snapToGrid/>
              <w:spacing w:line="360" w:lineRule="auto"/>
              <w:ind w:firstLine="0"/>
              <w:textAlignment w:val="auto"/>
              <w:rPr>
                <w:rFonts w:hint="eastAsia" w:ascii="宋体" w:hAnsi="宋体" w:eastAsia="宋体" w:cs="宋体"/>
                <w:color w:val="000000"/>
                <w:kern w:val="0"/>
                <w:sz w:val="21"/>
                <w:szCs w:val="21"/>
              </w:rPr>
            </w:pPr>
            <w:r>
              <w:rPr>
                <w:rFonts w:hint="eastAsia" w:ascii="宋体" w:hAnsi="宋体" w:eastAsia="宋体" w:cs="宋体"/>
                <w:color w:val="auto"/>
                <w:kern w:val="0"/>
                <w:sz w:val="21"/>
                <w:szCs w:val="21"/>
                <w:highlight w:val="none"/>
              </w:rPr>
              <w:t>实验室内部管理制度及应急措施</w:t>
            </w:r>
          </w:p>
        </w:tc>
        <w:tc>
          <w:tcPr>
            <w:tcW w:w="7051" w:type="dxa"/>
            <w:noWrap w:val="0"/>
            <w:vAlign w:val="center"/>
          </w:tcPr>
          <w:p w14:paraId="012A679C">
            <w:pPr>
              <w:keepNext w:val="0"/>
              <w:keepLines w:val="0"/>
              <w:pageBreakBefore w:val="0"/>
              <w:widowControl w:val="0"/>
              <w:kinsoku/>
              <w:wordWrap/>
              <w:overflowPunct/>
              <w:topLinePunct w:val="0"/>
              <w:autoSpaceDE w:val="0"/>
              <w:autoSpaceDN w:val="0"/>
              <w:bidi w:val="0"/>
              <w:adjustRightInd w:val="0"/>
              <w:snapToGrid/>
              <w:spacing w:line="440" w:lineRule="exact"/>
              <w:ind w:firstLine="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color w:val="auto"/>
                <w:kern w:val="0"/>
                <w:sz w:val="21"/>
                <w:szCs w:val="21"/>
                <w:highlight w:val="none"/>
              </w:rPr>
              <w:t>评委会</w:t>
            </w:r>
            <w:r>
              <w:rPr>
                <w:rFonts w:hint="eastAsia" w:ascii="宋体" w:hAnsi="宋体" w:eastAsia="宋体" w:cs="宋体"/>
                <w:bCs/>
                <w:color w:val="auto"/>
                <w:kern w:val="0"/>
                <w:sz w:val="21"/>
                <w:szCs w:val="21"/>
                <w:highlight w:val="none"/>
              </w:rPr>
              <w:t>根据</w:t>
            </w:r>
            <w:r>
              <w:rPr>
                <w:rFonts w:hint="eastAsia" w:ascii="宋体" w:hAnsi="宋体" w:eastAsia="宋体" w:cs="宋体"/>
                <w:color w:val="auto"/>
                <w:kern w:val="0"/>
                <w:sz w:val="21"/>
                <w:szCs w:val="21"/>
                <w:highlight w:val="none"/>
              </w:rPr>
              <w:t>投标</w:t>
            </w:r>
            <w:r>
              <w:rPr>
                <w:rFonts w:hint="eastAsia" w:ascii="宋体" w:hAnsi="宋体" w:eastAsia="宋体" w:cs="宋体"/>
                <w:bCs/>
                <w:color w:val="auto"/>
                <w:kern w:val="0"/>
                <w:sz w:val="21"/>
                <w:szCs w:val="21"/>
                <w:highlight w:val="none"/>
              </w:rPr>
              <w:t>人提供的实验室安全管理制度及应急措施</w:t>
            </w:r>
            <w:r>
              <w:rPr>
                <w:rFonts w:hint="eastAsia" w:ascii="宋体" w:hAnsi="宋体" w:eastAsia="宋体" w:cs="宋体"/>
                <w:bCs/>
                <w:color w:val="auto"/>
                <w:kern w:val="0"/>
                <w:sz w:val="21"/>
                <w:szCs w:val="21"/>
                <w:highlight w:val="none"/>
                <w:lang w:eastAsia="zh-CN"/>
              </w:rPr>
              <w:t>的内容和科学合理性等情况</w:t>
            </w:r>
            <w:r>
              <w:rPr>
                <w:rFonts w:hint="eastAsia" w:ascii="宋体" w:hAnsi="宋体" w:eastAsia="宋体" w:cs="宋体"/>
                <w:bCs/>
                <w:color w:val="auto"/>
                <w:kern w:val="0"/>
                <w:sz w:val="21"/>
                <w:szCs w:val="21"/>
                <w:highlight w:val="none"/>
              </w:rPr>
              <w:t>进行评</w:t>
            </w:r>
            <w:r>
              <w:rPr>
                <w:rFonts w:hint="eastAsia" w:ascii="宋体" w:hAnsi="宋体" w:eastAsia="宋体" w:cs="宋体"/>
                <w:bCs/>
                <w:color w:val="auto"/>
                <w:kern w:val="0"/>
                <w:sz w:val="21"/>
                <w:szCs w:val="21"/>
                <w:highlight w:val="none"/>
                <w:lang w:eastAsia="zh-CN"/>
              </w:rPr>
              <w:t>分。</w:t>
            </w:r>
          </w:p>
          <w:p w14:paraId="5CA8BFA8">
            <w:pPr>
              <w:keepNext w:val="0"/>
              <w:keepLines w:val="0"/>
              <w:pageBreakBefore w:val="0"/>
              <w:widowControl w:val="0"/>
              <w:kinsoku/>
              <w:wordWrap/>
              <w:overflowPunct/>
              <w:topLinePunct w:val="0"/>
              <w:autoSpaceDE w:val="0"/>
              <w:autoSpaceDN w:val="0"/>
              <w:bidi w:val="0"/>
              <w:adjustRightInd w:val="0"/>
              <w:snapToGrid/>
              <w:spacing w:line="440" w:lineRule="exact"/>
              <w:ind w:firstLine="0"/>
              <w:textAlignment w:val="auto"/>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w:t>
            </w:r>
            <w:r>
              <w:rPr>
                <w:rFonts w:hint="eastAsia" w:ascii="宋体" w:hAnsi="宋体" w:eastAsia="宋体" w:cs="宋体"/>
                <w:color w:val="auto"/>
                <w:sz w:val="21"/>
                <w:szCs w:val="21"/>
                <w:lang w:eastAsia="zh-CN"/>
              </w:rPr>
              <w:t>评分范围：实验室安全管理制度及应急措施科学合理，内容详尽的得</w:t>
            </w:r>
            <w:r>
              <w:rPr>
                <w:rFonts w:hint="eastAsia" w:ascii="宋体" w:hAnsi="宋体" w:eastAsia="宋体" w:cs="宋体"/>
                <w:color w:val="auto"/>
                <w:sz w:val="21"/>
                <w:szCs w:val="21"/>
                <w:lang w:val="en-US" w:eastAsia="zh-CN"/>
              </w:rPr>
              <w:t>5分；内容较为详尽的得4分；内容基本符合项目需求的得3分；内容不够全面的得2分；内容较少且不全面的得1分；没有相关内容或有缺失的不得分</w:t>
            </w:r>
            <w:r>
              <w:rPr>
                <w:rFonts w:hint="eastAsia" w:ascii="宋体" w:hAnsi="宋体" w:eastAsia="宋体" w:cs="宋体"/>
                <w:sz w:val="21"/>
                <w:szCs w:val="21"/>
                <w:lang w:val="en-US" w:eastAsia="zh-CN"/>
              </w:rPr>
              <w:t>）</w:t>
            </w:r>
          </w:p>
        </w:tc>
        <w:tc>
          <w:tcPr>
            <w:tcW w:w="1199" w:type="dxa"/>
            <w:noWrap w:val="0"/>
            <w:vAlign w:val="center"/>
          </w:tcPr>
          <w:p w14:paraId="73426C24">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14:paraId="3872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14:paraId="7BD72FBE">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9</w:t>
            </w:r>
          </w:p>
        </w:tc>
        <w:tc>
          <w:tcPr>
            <w:tcW w:w="1216" w:type="dxa"/>
            <w:noWrap w:val="0"/>
            <w:vAlign w:val="center"/>
          </w:tcPr>
          <w:p w14:paraId="48D0542A">
            <w:pPr>
              <w:keepNext w:val="0"/>
              <w:keepLines w:val="0"/>
              <w:pageBreakBefore w:val="0"/>
              <w:kinsoku/>
              <w:wordWrap/>
              <w:overflowPunct/>
              <w:topLinePunct w:val="0"/>
              <w:autoSpaceDE w:val="0"/>
              <w:autoSpaceDN w:val="0"/>
              <w:bidi w:val="0"/>
              <w:adjustRightInd w:val="0"/>
              <w:snapToGrid/>
              <w:spacing w:line="360" w:lineRule="auto"/>
              <w:ind w:firstLine="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质量保证措施</w:t>
            </w:r>
          </w:p>
        </w:tc>
        <w:tc>
          <w:tcPr>
            <w:tcW w:w="7051" w:type="dxa"/>
            <w:noWrap w:val="0"/>
            <w:vAlign w:val="center"/>
          </w:tcPr>
          <w:p w14:paraId="02835FE5">
            <w:pPr>
              <w:keepNext w:val="0"/>
              <w:keepLines w:val="0"/>
              <w:pageBreakBefore w:val="0"/>
              <w:widowControl w:val="0"/>
              <w:kinsoku/>
              <w:wordWrap/>
              <w:overflowPunct/>
              <w:topLinePunct w:val="0"/>
              <w:autoSpaceDE w:val="0"/>
              <w:autoSpaceDN w:val="0"/>
              <w:bidi w:val="0"/>
              <w:adjustRightInd w:val="0"/>
              <w:snapToGrid/>
              <w:spacing w:line="440" w:lineRule="exact"/>
              <w:ind w:firstLine="0"/>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评委会根据投标人提供的针对本项目的质量保证措施</w:t>
            </w:r>
            <w:r>
              <w:rPr>
                <w:rFonts w:hint="eastAsia" w:ascii="宋体" w:hAnsi="宋体" w:eastAsia="宋体" w:cs="宋体"/>
                <w:color w:val="000000"/>
                <w:kern w:val="0"/>
                <w:sz w:val="21"/>
                <w:szCs w:val="21"/>
                <w:lang w:eastAsia="zh-CN"/>
              </w:rPr>
              <w:t>内容和科学合理性</w:t>
            </w:r>
            <w:r>
              <w:rPr>
                <w:rFonts w:hint="eastAsia" w:ascii="宋体" w:hAnsi="宋体" w:eastAsia="宋体" w:cs="宋体"/>
                <w:color w:val="000000"/>
                <w:kern w:val="0"/>
                <w:sz w:val="21"/>
                <w:szCs w:val="21"/>
              </w:rPr>
              <w:t>进行</w:t>
            </w:r>
            <w:r>
              <w:rPr>
                <w:rFonts w:hint="eastAsia" w:ascii="宋体" w:hAnsi="宋体" w:eastAsia="宋体" w:cs="宋体"/>
                <w:color w:val="000000"/>
                <w:kern w:val="0"/>
                <w:sz w:val="21"/>
                <w:szCs w:val="21"/>
                <w:lang w:eastAsia="zh-CN"/>
              </w:rPr>
              <w:t>评分</w:t>
            </w:r>
          </w:p>
          <w:p w14:paraId="7D36C000">
            <w:pPr>
              <w:keepNext w:val="0"/>
              <w:keepLines w:val="0"/>
              <w:pageBreakBefore w:val="0"/>
              <w:widowControl w:val="0"/>
              <w:kinsoku/>
              <w:wordWrap/>
              <w:overflowPunct/>
              <w:topLinePunct w:val="0"/>
              <w:autoSpaceDE w:val="0"/>
              <w:autoSpaceDN w:val="0"/>
              <w:bidi w:val="0"/>
              <w:adjustRightInd w:val="0"/>
              <w:snapToGrid/>
              <w:spacing w:line="440" w:lineRule="exact"/>
              <w:ind w:firstLine="0"/>
              <w:textAlignment w:val="auto"/>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w:t>
            </w:r>
            <w:r>
              <w:rPr>
                <w:rFonts w:hint="eastAsia" w:ascii="宋体" w:hAnsi="宋体" w:eastAsia="宋体" w:cs="宋体"/>
                <w:color w:val="auto"/>
                <w:sz w:val="21"/>
                <w:szCs w:val="21"/>
                <w:lang w:eastAsia="zh-CN"/>
              </w:rPr>
              <w:t>评分范围：</w:t>
            </w:r>
            <w:r>
              <w:rPr>
                <w:rFonts w:hint="eastAsia" w:ascii="宋体" w:hAnsi="宋体" w:eastAsia="宋体" w:cs="宋体"/>
                <w:color w:val="000000"/>
                <w:kern w:val="0"/>
                <w:sz w:val="21"/>
                <w:szCs w:val="21"/>
              </w:rPr>
              <w:t>质量保证措施</w:t>
            </w:r>
            <w:r>
              <w:rPr>
                <w:rFonts w:hint="eastAsia" w:ascii="宋体" w:hAnsi="宋体" w:eastAsia="宋体" w:cs="宋体"/>
                <w:color w:val="auto"/>
                <w:sz w:val="21"/>
                <w:szCs w:val="21"/>
                <w:lang w:eastAsia="zh-CN"/>
              </w:rPr>
              <w:t>科学合理，内容详尽的得</w:t>
            </w:r>
            <w:r>
              <w:rPr>
                <w:rFonts w:hint="eastAsia" w:ascii="宋体" w:hAnsi="宋体" w:eastAsia="宋体" w:cs="宋体"/>
                <w:color w:val="auto"/>
                <w:sz w:val="21"/>
                <w:szCs w:val="21"/>
                <w:lang w:val="en-US" w:eastAsia="zh-CN"/>
              </w:rPr>
              <w:t>5分；内容较为详尽的得4分；内容基本符合项目需求的得3分；内容不够全面的得2分；内容较少且不全面的得1分；没有相关内容或有缺失的不得分</w:t>
            </w:r>
            <w:r>
              <w:rPr>
                <w:rFonts w:hint="eastAsia" w:ascii="宋体" w:hAnsi="宋体" w:eastAsia="宋体" w:cs="宋体"/>
                <w:sz w:val="21"/>
                <w:szCs w:val="21"/>
                <w:lang w:val="en-US" w:eastAsia="zh-CN"/>
              </w:rPr>
              <w:t>）</w:t>
            </w:r>
          </w:p>
        </w:tc>
        <w:tc>
          <w:tcPr>
            <w:tcW w:w="1199" w:type="dxa"/>
            <w:noWrap w:val="0"/>
            <w:vAlign w:val="center"/>
          </w:tcPr>
          <w:p w14:paraId="5FE08FB3">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14:paraId="478C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0"/>
            <w:vAlign w:val="center"/>
          </w:tcPr>
          <w:p w14:paraId="3087FF93">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10</w:t>
            </w:r>
          </w:p>
        </w:tc>
        <w:tc>
          <w:tcPr>
            <w:tcW w:w="1216" w:type="dxa"/>
            <w:noWrap w:val="0"/>
            <w:vAlign w:val="center"/>
          </w:tcPr>
          <w:p w14:paraId="2BDFFEE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检测实施方案</w:t>
            </w:r>
          </w:p>
          <w:p w14:paraId="5AFDDA9D">
            <w:pPr>
              <w:keepNext w:val="0"/>
              <w:keepLines w:val="0"/>
              <w:pageBreakBefore w:val="0"/>
              <w:kinsoku/>
              <w:wordWrap/>
              <w:overflowPunct/>
              <w:topLinePunct w:val="0"/>
              <w:autoSpaceDE w:val="0"/>
              <w:autoSpaceDN w:val="0"/>
              <w:bidi w:val="0"/>
              <w:adjustRightInd w:val="0"/>
              <w:snapToGrid/>
              <w:spacing w:line="360" w:lineRule="auto"/>
              <w:ind w:firstLine="0"/>
              <w:textAlignment w:val="auto"/>
              <w:rPr>
                <w:rFonts w:hint="eastAsia" w:ascii="宋体" w:hAnsi="宋体" w:eastAsia="宋体" w:cs="宋体"/>
                <w:color w:val="000000"/>
                <w:kern w:val="0"/>
                <w:sz w:val="21"/>
                <w:szCs w:val="21"/>
              </w:rPr>
            </w:pPr>
          </w:p>
        </w:tc>
        <w:tc>
          <w:tcPr>
            <w:tcW w:w="7051" w:type="dxa"/>
            <w:noWrap w:val="0"/>
            <w:vAlign w:val="center"/>
          </w:tcPr>
          <w:p w14:paraId="6ECD6E46">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评标委员会根据投标人提供的检测实施方案内容的针对性、科学性、合理性等情况进行评分。</w:t>
            </w:r>
          </w:p>
          <w:p w14:paraId="068D740F">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（评分范围：检测实施方案科学合理，具有针对性，内容详尽的得</w:t>
            </w:r>
            <w:r>
              <w:rPr>
                <w:rFonts w:hint="eastAsia" w:ascii="宋体" w:hAnsi="宋体" w:cs="宋体"/>
                <w:color w:val="000000"/>
                <w:kern w:val="0"/>
                <w:sz w:val="21"/>
                <w:szCs w:val="21"/>
                <w:lang w:val="en-US" w:eastAsia="zh-CN"/>
              </w:rPr>
              <w:t>15</w:t>
            </w:r>
            <w:r>
              <w:rPr>
                <w:rFonts w:hint="eastAsia" w:ascii="宋体" w:hAnsi="宋体" w:eastAsia="宋体" w:cs="宋体"/>
                <w:color w:val="000000"/>
                <w:kern w:val="0"/>
                <w:sz w:val="21"/>
                <w:szCs w:val="21"/>
                <w:lang w:val="en-US" w:eastAsia="zh-CN"/>
              </w:rPr>
              <w:t>分；内容较为详尽的得</w:t>
            </w:r>
            <w:r>
              <w:rPr>
                <w:rFonts w:hint="eastAsia" w:ascii="宋体" w:hAnsi="宋体" w:cs="宋体"/>
                <w:color w:val="000000"/>
                <w:kern w:val="0"/>
                <w:sz w:val="21"/>
                <w:szCs w:val="21"/>
                <w:lang w:val="en-US" w:eastAsia="zh-CN"/>
              </w:rPr>
              <w:t>12</w:t>
            </w:r>
            <w:r>
              <w:rPr>
                <w:rFonts w:hint="eastAsia" w:ascii="宋体" w:hAnsi="宋体" w:eastAsia="宋体" w:cs="宋体"/>
                <w:color w:val="000000"/>
                <w:kern w:val="0"/>
                <w:sz w:val="21"/>
                <w:szCs w:val="21"/>
                <w:lang w:val="en-US" w:eastAsia="zh-CN"/>
              </w:rPr>
              <w:t>分；内容基本符合项目需求的得</w:t>
            </w: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lang w:val="en-US" w:eastAsia="zh-CN"/>
              </w:rPr>
              <w:t>分；内容不够全面的得</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lang w:val="en-US" w:eastAsia="zh-CN"/>
              </w:rPr>
              <w:t>分；内容较少且不全面的得</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分；没有相关内容或有缺失的不得分）</w:t>
            </w:r>
          </w:p>
        </w:tc>
        <w:tc>
          <w:tcPr>
            <w:tcW w:w="1199" w:type="dxa"/>
            <w:noWrap w:val="0"/>
            <w:vAlign w:val="center"/>
          </w:tcPr>
          <w:p w14:paraId="7FB919F2">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15</w:t>
            </w:r>
          </w:p>
        </w:tc>
      </w:tr>
      <w:tr w14:paraId="34F7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0176" w:type="dxa"/>
            <w:gridSpan w:val="4"/>
            <w:noWrap w:val="0"/>
            <w:vAlign w:val="center"/>
          </w:tcPr>
          <w:p w14:paraId="495F0AC3">
            <w:pPr>
              <w:keepNext w:val="0"/>
              <w:keepLines w:val="0"/>
              <w:pageBreakBefore w:val="0"/>
              <w:kinsoku/>
              <w:wordWrap/>
              <w:overflowPunct/>
              <w:topLinePunct w:val="0"/>
              <w:autoSpaceDE w:val="0"/>
              <w:autoSpaceDN w:val="0"/>
              <w:bidi w:val="0"/>
              <w:adjustRightInd w:val="0"/>
              <w:snapToGrid/>
              <w:spacing w:line="360" w:lineRule="auto"/>
              <w:ind w:firstLine="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auto"/>
                <w:sz w:val="21"/>
                <w:szCs w:val="21"/>
              </w:rPr>
              <w:t>以上内容需投标人提供相关证明材料的，投标人应当在商务技术文件中以复印件或扫描件加盖CA签章的形式提供，否则造成相关部分不得分的情况由投标人自行负责。</w:t>
            </w:r>
          </w:p>
        </w:tc>
      </w:tr>
    </w:tbl>
    <w:p w14:paraId="05BECEDE">
      <w:pPr>
        <w:bidi w:val="0"/>
        <w:rPr>
          <w:rFonts w:hint="eastAsia"/>
        </w:rPr>
      </w:pPr>
    </w:p>
    <w:p w14:paraId="5226C37F">
      <w:pPr>
        <w:spacing w:line="360" w:lineRule="auto"/>
        <w:jc w:val="left"/>
        <w:rPr>
          <w:rFonts w:hint="eastAsia" w:ascii="宋体" w:hAnsi="宋体" w:eastAsia="宋体" w:cs="宋体"/>
          <w:highlight w:val="none"/>
        </w:rPr>
      </w:pPr>
      <w:r>
        <w:rPr>
          <w:rFonts w:hint="eastAsia" w:ascii="宋体" w:hAnsi="宋体" w:eastAsia="宋体" w:cs="宋体"/>
          <w:b/>
          <w:sz w:val="24"/>
          <w:highlight w:val="none"/>
        </w:rPr>
        <w:t>五、采购要求</w:t>
      </w:r>
    </w:p>
    <w:p w14:paraId="1F27F620">
      <w:pPr>
        <w:keepNext w:val="0"/>
        <w:keepLines w:val="0"/>
        <w:pageBreakBefore w:val="0"/>
        <w:widowControl w:val="0"/>
        <w:kinsoku/>
        <w:wordWrap/>
        <w:overflowPunct/>
        <w:topLinePunct w:val="0"/>
        <w:autoSpaceDE/>
        <w:autoSpaceDN/>
        <w:bidi w:val="0"/>
        <w:adjustRightInd/>
        <w:snapToGrid/>
        <w:spacing w:line="600" w:lineRule="exact"/>
        <w:ind w:firstLine="57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一、服务内容及</w:t>
      </w:r>
      <w:r>
        <w:rPr>
          <w:rFonts w:hint="eastAsia" w:ascii="宋体" w:hAnsi="宋体" w:eastAsia="宋体" w:cs="宋体"/>
          <w:b/>
          <w:bCs w:val="0"/>
          <w:sz w:val="24"/>
          <w:szCs w:val="24"/>
          <w:lang w:eastAsia="zh-CN"/>
        </w:rPr>
        <w:t>工作</w:t>
      </w:r>
      <w:r>
        <w:rPr>
          <w:rFonts w:hint="eastAsia" w:ascii="宋体" w:hAnsi="宋体" w:eastAsia="宋体" w:cs="宋体"/>
          <w:b/>
          <w:bCs w:val="0"/>
          <w:sz w:val="24"/>
          <w:szCs w:val="24"/>
        </w:rPr>
        <w:t>要求</w:t>
      </w:r>
    </w:p>
    <w:p w14:paraId="0DC38D85">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主要服务内容：</w:t>
      </w:r>
      <w:r>
        <w:rPr>
          <w:rFonts w:hint="eastAsia" w:ascii="宋体" w:hAnsi="宋体" w:eastAsia="宋体" w:cs="宋体"/>
          <w:kern w:val="2"/>
          <w:sz w:val="24"/>
          <w:szCs w:val="24"/>
          <w:highlight w:val="none"/>
          <w:lang w:val="en-US" w:eastAsia="zh-CN" w:bidi="ar-SA"/>
        </w:rPr>
        <w:t>全市农村饮用水水质抽检</w:t>
      </w:r>
      <w:r>
        <w:rPr>
          <w:rFonts w:hint="eastAsia" w:ascii="宋体" w:hAnsi="宋体" w:cs="宋体"/>
          <w:kern w:val="2"/>
          <w:sz w:val="24"/>
          <w:szCs w:val="24"/>
          <w:highlight w:val="none"/>
          <w:lang w:val="en-US" w:eastAsia="zh-CN" w:bidi="ar-SA"/>
        </w:rPr>
        <w:t>，出具水质情况报告；</w:t>
      </w:r>
      <w:r>
        <w:rPr>
          <w:rFonts w:hint="eastAsia" w:ascii="宋体" w:hAnsi="宋体" w:eastAsia="宋体" w:cs="宋体"/>
          <w:bCs/>
          <w:sz w:val="24"/>
          <w:szCs w:val="24"/>
          <w:highlight w:val="none"/>
          <w:lang w:val="en-US" w:eastAsia="zh-CN"/>
        </w:rPr>
        <w:t>根据水质检测结果，结合单村水站改造提升工作提出对应水质提升方案</w:t>
      </w:r>
      <w:r>
        <w:rPr>
          <w:rFonts w:hint="eastAsia" w:ascii="宋体" w:hAnsi="宋体" w:eastAsia="宋体" w:cs="宋体"/>
          <w:kern w:val="2"/>
          <w:sz w:val="24"/>
          <w:szCs w:val="24"/>
          <w:highlight w:val="none"/>
          <w:lang w:val="en-US" w:eastAsia="zh-CN" w:bidi="ar-SA"/>
        </w:rPr>
        <w:t>。</w:t>
      </w:r>
    </w:p>
    <w:p w14:paraId="5803AAAA">
      <w:pPr>
        <w:keepNext w:val="0"/>
        <w:keepLines w:val="0"/>
        <w:pageBreakBefore w:val="0"/>
        <w:widowControl w:val="0"/>
        <w:kinsoku/>
        <w:wordWrap/>
        <w:overflowPunct/>
        <w:topLinePunct w:val="0"/>
        <w:autoSpaceDE/>
        <w:autoSpaceDN/>
        <w:bidi w:val="0"/>
        <w:adjustRightInd/>
        <w:snapToGrid/>
        <w:spacing w:after="0" w:line="600" w:lineRule="exact"/>
        <w:ind w:firstLine="482"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（一）水质检测</w:t>
      </w:r>
    </w:p>
    <w:p w14:paraId="4F5321B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lang w:val="en-US" w:eastAsia="zh-CN" w:bidi="ar-SA"/>
        </w:rPr>
        <w:t>1.检测对象及</w:t>
      </w:r>
      <w:r>
        <w:rPr>
          <w:rFonts w:hint="eastAsia" w:ascii="宋体" w:hAnsi="宋体" w:eastAsia="宋体" w:cs="宋体"/>
          <w:bCs/>
          <w:sz w:val="24"/>
          <w:szCs w:val="24"/>
          <w:highlight w:val="none"/>
          <w:lang w:eastAsia="zh-CN"/>
        </w:rPr>
        <w:t>执行标准</w:t>
      </w:r>
    </w:p>
    <w:p w14:paraId="165A692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检测</w:t>
      </w:r>
      <w:r>
        <w:rPr>
          <w:rFonts w:hint="eastAsia" w:ascii="宋体" w:hAnsi="宋体" w:eastAsia="宋体" w:cs="宋体"/>
          <w:sz w:val="24"/>
          <w:szCs w:val="24"/>
          <w:highlight w:val="none"/>
          <w:lang w:eastAsia="zh-CN"/>
        </w:rPr>
        <w:t>样本空间</w:t>
      </w:r>
      <w:r>
        <w:rPr>
          <w:rFonts w:hint="eastAsia" w:ascii="宋体" w:hAnsi="宋体" w:eastAsia="宋体" w:cs="宋体"/>
          <w:sz w:val="24"/>
          <w:szCs w:val="24"/>
          <w:highlight w:val="none"/>
        </w:rPr>
        <w:t>涵盖16个镇乡（街道）</w:t>
      </w:r>
      <w:r>
        <w:rPr>
          <w:rFonts w:hint="eastAsia" w:ascii="宋体" w:hAnsi="宋体" w:cs="宋体"/>
          <w:sz w:val="24"/>
          <w:szCs w:val="24"/>
          <w:highlight w:val="none"/>
          <w:lang w:eastAsia="zh-CN"/>
        </w:rPr>
        <w:t>共</w:t>
      </w:r>
      <w:r>
        <w:rPr>
          <w:rFonts w:hint="eastAsia" w:ascii="宋体" w:hAnsi="宋体" w:cs="宋体"/>
          <w:sz w:val="24"/>
          <w:szCs w:val="24"/>
          <w:highlight w:val="none"/>
          <w:lang w:val="en-US" w:eastAsia="zh-CN"/>
        </w:rPr>
        <w:t>216</w:t>
      </w:r>
      <w:r>
        <w:rPr>
          <w:rFonts w:hint="eastAsia" w:ascii="宋体" w:hAnsi="宋体" w:eastAsia="宋体" w:cs="宋体"/>
          <w:sz w:val="24"/>
          <w:szCs w:val="24"/>
          <w:highlight w:val="none"/>
          <w:lang w:val="en-US" w:eastAsia="zh-CN"/>
        </w:rPr>
        <w:t>处小型集中供水水源及</w:t>
      </w:r>
      <w:r>
        <w:rPr>
          <w:rFonts w:hint="eastAsia" w:ascii="宋体" w:hAnsi="宋体" w:eastAsia="宋体" w:cs="宋体"/>
          <w:sz w:val="24"/>
          <w:szCs w:val="24"/>
          <w:highlight w:val="none"/>
          <w:lang w:eastAsia="zh-CN"/>
        </w:rPr>
        <w:t>174</w:t>
      </w:r>
      <w:r>
        <w:rPr>
          <w:rFonts w:hint="eastAsia" w:ascii="宋体" w:hAnsi="宋体" w:eastAsia="宋体" w:cs="宋体"/>
          <w:sz w:val="24"/>
          <w:szCs w:val="24"/>
          <w:highlight w:val="none"/>
          <w:lang w:val="en-US" w:eastAsia="zh-CN"/>
        </w:rPr>
        <w:t>处小型农村供水末梢水</w:t>
      </w:r>
      <w:r>
        <w:rPr>
          <w:rFonts w:hint="eastAsia" w:ascii="宋体" w:hAnsi="宋体" w:cs="宋体"/>
          <w:sz w:val="24"/>
          <w:szCs w:val="24"/>
          <w:highlight w:val="none"/>
          <w:lang w:val="en-US" w:eastAsia="zh-CN"/>
        </w:rPr>
        <w:t>，每期抽选20%左右</w:t>
      </w:r>
      <w:r>
        <w:rPr>
          <w:rFonts w:hint="eastAsia" w:ascii="宋体" w:hAnsi="宋体" w:eastAsia="宋体" w:cs="宋体"/>
          <w:sz w:val="24"/>
          <w:szCs w:val="24"/>
          <w:highlight w:val="none"/>
          <w:lang w:eastAsia="zh-CN"/>
        </w:rPr>
        <w:t>进行</w:t>
      </w:r>
      <w:r>
        <w:rPr>
          <w:rFonts w:hint="eastAsia" w:ascii="宋体" w:hAnsi="宋体" w:cs="宋体"/>
          <w:sz w:val="24"/>
          <w:szCs w:val="24"/>
          <w:highlight w:val="none"/>
          <w:lang w:eastAsia="zh-CN"/>
        </w:rPr>
        <w:t>实地取样</w:t>
      </w:r>
      <w:r>
        <w:rPr>
          <w:rFonts w:hint="eastAsia" w:ascii="宋体" w:hAnsi="宋体" w:eastAsia="宋体" w:cs="宋体"/>
          <w:sz w:val="24"/>
          <w:szCs w:val="24"/>
          <w:highlight w:val="none"/>
        </w:rPr>
        <w:t>检测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样本数量根据检测需要适度调整</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水源水</w:t>
      </w:r>
      <w:r>
        <w:rPr>
          <w:rFonts w:hint="eastAsia" w:ascii="宋体" w:hAnsi="宋体" w:eastAsia="宋体" w:cs="宋体"/>
          <w:sz w:val="24"/>
          <w:szCs w:val="24"/>
          <w:highlight w:val="none"/>
          <w:lang w:eastAsia="zh-CN"/>
        </w:rPr>
        <w:t>检测</w:t>
      </w:r>
      <w:r>
        <w:rPr>
          <w:rFonts w:hint="eastAsia" w:ascii="宋体" w:hAnsi="宋体" w:eastAsia="宋体" w:cs="宋体"/>
          <w:bCs/>
          <w:sz w:val="24"/>
          <w:szCs w:val="24"/>
          <w:highlight w:val="none"/>
          <w:lang w:eastAsia="zh-CN"/>
        </w:rPr>
        <w:t>执行标准为</w:t>
      </w:r>
      <w:r>
        <w:rPr>
          <w:rFonts w:hint="eastAsia" w:ascii="宋体" w:hAnsi="宋体" w:eastAsia="宋体" w:cs="宋体"/>
          <w:sz w:val="24"/>
          <w:szCs w:val="24"/>
          <w:highlight w:val="none"/>
        </w:rPr>
        <w:t>GB3838</w:t>
      </w:r>
      <w:r>
        <w:rPr>
          <w:rFonts w:hint="eastAsia" w:ascii="宋体" w:hAnsi="宋体" w:cs="宋体"/>
          <w:sz w:val="24"/>
          <w:szCs w:val="24"/>
          <w:highlight w:val="none"/>
          <w:lang w:val="en-US" w:eastAsia="zh-CN"/>
        </w:rPr>
        <w:t>-2002</w:t>
      </w:r>
      <w:r>
        <w:rPr>
          <w:rFonts w:hint="eastAsia" w:ascii="宋体" w:hAnsi="宋体" w:eastAsia="宋体" w:cs="宋体"/>
          <w:sz w:val="24"/>
          <w:szCs w:val="24"/>
          <w:highlight w:val="none"/>
          <w:lang w:eastAsia="zh-CN"/>
        </w:rPr>
        <w:t>，末梢水检测</w:t>
      </w:r>
      <w:r>
        <w:rPr>
          <w:rFonts w:hint="eastAsia" w:ascii="宋体" w:hAnsi="宋体" w:eastAsia="宋体" w:cs="宋体"/>
          <w:bCs/>
          <w:sz w:val="24"/>
          <w:szCs w:val="24"/>
          <w:highlight w:val="none"/>
          <w:lang w:eastAsia="zh-CN"/>
        </w:rPr>
        <w:t>执行标准为</w:t>
      </w:r>
      <w:r>
        <w:rPr>
          <w:rFonts w:hint="eastAsia" w:ascii="宋体" w:hAnsi="宋体" w:eastAsia="宋体" w:cs="宋体"/>
          <w:sz w:val="24"/>
          <w:szCs w:val="24"/>
          <w:highlight w:val="none"/>
        </w:rPr>
        <w:t>GB</w:t>
      </w:r>
      <w:r>
        <w:rPr>
          <w:rFonts w:hint="eastAsia" w:ascii="宋体" w:hAnsi="宋体" w:eastAsia="宋体" w:cs="宋体"/>
          <w:sz w:val="24"/>
          <w:szCs w:val="24"/>
          <w:highlight w:val="none"/>
          <w:lang w:val="en-US" w:eastAsia="zh-CN"/>
        </w:rPr>
        <w:t>5749</w:t>
      </w:r>
      <w:r>
        <w:rPr>
          <w:rFonts w:hint="eastAsia" w:ascii="宋体" w:hAnsi="宋体" w:cs="宋体"/>
          <w:sz w:val="24"/>
          <w:szCs w:val="24"/>
          <w:highlight w:val="none"/>
          <w:lang w:val="en-US" w:eastAsia="zh-CN"/>
        </w:rPr>
        <w:t>-2022</w:t>
      </w:r>
      <w:r>
        <w:rPr>
          <w:rFonts w:hint="eastAsia" w:ascii="宋体" w:hAnsi="宋体" w:eastAsia="宋体" w:cs="宋体"/>
          <w:sz w:val="24"/>
          <w:szCs w:val="24"/>
          <w:highlight w:val="none"/>
          <w:lang w:eastAsia="zh-CN"/>
        </w:rPr>
        <w:t>。</w:t>
      </w:r>
    </w:p>
    <w:p w14:paraId="2C9FAFD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检测项目</w:t>
      </w:r>
    </w:p>
    <w:tbl>
      <w:tblPr>
        <w:tblStyle w:val="15"/>
        <w:tblpPr w:leftFromText="180" w:rightFromText="180" w:vertAnchor="text" w:horzAnchor="page" w:tblpX="2505" w:tblpY="181"/>
        <w:tblOverlap w:val="never"/>
        <w:tblW w:w="70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1757"/>
        <w:gridCol w:w="3688"/>
      </w:tblGrid>
      <w:tr w14:paraId="5814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4" w:type="dxa"/>
            <w:tcBorders>
              <w:top w:val="single" w:color="000000" w:sz="4" w:space="0"/>
              <w:left w:val="single" w:color="000000" w:sz="4" w:space="0"/>
              <w:bottom w:val="single" w:color="000000" w:sz="4" w:space="0"/>
              <w:right w:val="single" w:color="000000" w:sz="4" w:space="0"/>
            </w:tcBorders>
            <w:noWrap/>
            <w:vAlign w:val="center"/>
          </w:tcPr>
          <w:p w14:paraId="48F450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6"/>
                <w:rFonts w:hint="eastAsia" w:ascii="宋体" w:hAnsi="宋体" w:eastAsia="宋体" w:cs="宋体"/>
                <w:sz w:val="24"/>
                <w:szCs w:val="24"/>
                <w:lang w:val="en-US" w:eastAsia="zh-CN" w:bidi="ar"/>
              </w:rPr>
              <w:t>检测类别</w:t>
            </w: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283990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6"/>
                <w:rFonts w:hint="eastAsia" w:ascii="宋体" w:hAnsi="宋体" w:eastAsia="宋体" w:cs="宋体"/>
                <w:sz w:val="24"/>
                <w:szCs w:val="24"/>
                <w:lang w:val="en-US" w:eastAsia="zh-CN" w:bidi="ar"/>
              </w:rPr>
              <w:t>序号</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49C6C6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6"/>
                <w:rFonts w:hint="eastAsia" w:ascii="宋体" w:hAnsi="宋体" w:eastAsia="宋体" w:cs="宋体"/>
                <w:sz w:val="24"/>
                <w:szCs w:val="24"/>
                <w:lang w:val="en-US" w:eastAsia="zh-CN" w:bidi="ar"/>
              </w:rPr>
              <w:t>项目</w:t>
            </w:r>
          </w:p>
        </w:tc>
      </w:tr>
      <w:tr w14:paraId="4A60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restart"/>
            <w:tcBorders>
              <w:top w:val="single" w:color="000000" w:sz="4" w:space="0"/>
              <w:left w:val="single" w:color="000000" w:sz="4" w:space="0"/>
              <w:bottom w:val="single" w:color="000000" w:sz="4" w:space="0"/>
              <w:right w:val="single" w:color="000000" w:sz="4" w:space="0"/>
            </w:tcBorders>
            <w:noWrap w:val="0"/>
            <w:vAlign w:val="center"/>
          </w:tcPr>
          <w:p w14:paraId="0343D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水源水</w:t>
            </w: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008A6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1A9BC3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27"/>
                <w:rFonts w:hint="eastAsia" w:ascii="宋体" w:hAnsi="宋体" w:eastAsia="宋体" w:cs="宋体"/>
                <w:sz w:val="24"/>
                <w:szCs w:val="24"/>
                <w:highlight w:val="none"/>
                <w:lang w:val="en-US" w:eastAsia="zh-CN" w:bidi="ar"/>
              </w:rPr>
              <w:t>pH</w:t>
            </w:r>
            <w:r>
              <w:rPr>
                <w:rStyle w:val="27"/>
                <w:rFonts w:hint="eastAsia" w:ascii="宋体" w:hAnsi="宋体" w:eastAsia="宋体" w:cs="宋体"/>
                <w:sz w:val="24"/>
                <w:szCs w:val="24"/>
                <w:highlight w:val="none"/>
                <w:lang w:eastAsia="zh-CN" w:bidi="ar"/>
              </w:rPr>
              <w:t>值</w:t>
            </w:r>
          </w:p>
        </w:tc>
      </w:tr>
      <w:tr w14:paraId="62C2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C8C136">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700D5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6A307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溶解氧</w:t>
            </w:r>
          </w:p>
        </w:tc>
      </w:tr>
      <w:tr w14:paraId="7150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95B82">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6D526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6E5D9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高锰酸盐指数</w:t>
            </w:r>
          </w:p>
        </w:tc>
      </w:tr>
      <w:tr w14:paraId="0078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18D33">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0B73B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27FB1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化学需氧量</w:t>
            </w:r>
          </w:p>
        </w:tc>
      </w:tr>
      <w:tr w14:paraId="69D9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03799">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513CB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67493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五日生化需氧量</w:t>
            </w:r>
          </w:p>
        </w:tc>
      </w:tr>
      <w:tr w14:paraId="5E4D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C7E44">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22741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61EDB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氨氮</w:t>
            </w:r>
          </w:p>
        </w:tc>
      </w:tr>
      <w:tr w14:paraId="0743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D2DA6">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7D6F1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4628B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总磷</w:t>
            </w:r>
          </w:p>
        </w:tc>
      </w:tr>
      <w:tr w14:paraId="1CBD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A0FAF">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3F65B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6EBF1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总氮（以N计）</w:t>
            </w:r>
          </w:p>
        </w:tc>
      </w:tr>
      <w:tr w14:paraId="4076F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F2146">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3C9E3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710B0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氟化物</w:t>
            </w:r>
          </w:p>
        </w:tc>
      </w:tr>
      <w:tr w14:paraId="6A3F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80AFD">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0AF99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7AC6D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硒</w:t>
            </w:r>
          </w:p>
        </w:tc>
      </w:tr>
      <w:tr w14:paraId="02EE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050185">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2D650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01B1B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砷</w:t>
            </w:r>
          </w:p>
        </w:tc>
      </w:tr>
      <w:tr w14:paraId="5E41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72FA6">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427BD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76A46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汞</w:t>
            </w:r>
          </w:p>
        </w:tc>
      </w:tr>
      <w:tr w14:paraId="1834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73F30">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615A5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7FAD2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镉</w:t>
            </w:r>
          </w:p>
        </w:tc>
      </w:tr>
      <w:tr w14:paraId="15B0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2DF4B">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01FF0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3D6C1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铅</w:t>
            </w:r>
          </w:p>
        </w:tc>
      </w:tr>
      <w:tr w14:paraId="7C82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EF678">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7E3A0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29457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挥发酚类</w:t>
            </w:r>
          </w:p>
        </w:tc>
      </w:tr>
      <w:tr w14:paraId="69D3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8F985">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2A497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65C7E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铬（六价）</w:t>
            </w:r>
          </w:p>
        </w:tc>
      </w:tr>
      <w:tr w14:paraId="7256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A8540">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6D7AD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1DBBC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铁</w:t>
            </w:r>
          </w:p>
        </w:tc>
      </w:tr>
      <w:tr w14:paraId="6C07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9A7CF">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12E00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5F026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锰</w:t>
            </w:r>
          </w:p>
        </w:tc>
      </w:tr>
      <w:tr w14:paraId="00D5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18C4C">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11AB2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3C8A2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铜</w:t>
            </w:r>
          </w:p>
        </w:tc>
      </w:tr>
      <w:tr w14:paraId="470F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3EEF4E">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5480D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5514A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锌</w:t>
            </w:r>
          </w:p>
        </w:tc>
      </w:tr>
      <w:tr w14:paraId="02DE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57A15">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61903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12478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氰化物</w:t>
            </w:r>
          </w:p>
        </w:tc>
      </w:tr>
      <w:tr w14:paraId="2DB5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6787B">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4FFEB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2C160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石油类</w:t>
            </w:r>
          </w:p>
        </w:tc>
      </w:tr>
      <w:tr w14:paraId="5858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66DFE">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038B5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14009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阴离子表面活性剂</w:t>
            </w:r>
          </w:p>
        </w:tc>
      </w:tr>
      <w:tr w14:paraId="61DE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51F46">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44780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134CC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硫化物</w:t>
            </w:r>
          </w:p>
        </w:tc>
      </w:tr>
      <w:tr w14:paraId="5EAD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3218D">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15186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43600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粪大肠菌群</w:t>
            </w:r>
          </w:p>
        </w:tc>
      </w:tr>
      <w:tr w14:paraId="3AA6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01883">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48A9C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70C6C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硫酸盐</w:t>
            </w:r>
          </w:p>
        </w:tc>
      </w:tr>
      <w:tr w14:paraId="0EB7D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91791">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1ECCB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31E8F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氯化物</w:t>
            </w:r>
          </w:p>
        </w:tc>
      </w:tr>
      <w:tr w14:paraId="0259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9335BE">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68EFD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5E5A9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硝酸盐</w:t>
            </w:r>
          </w:p>
        </w:tc>
      </w:tr>
      <w:tr w14:paraId="62CB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7C51D">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2E03B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032FC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水温</w:t>
            </w:r>
          </w:p>
        </w:tc>
      </w:tr>
      <w:tr w14:paraId="22D4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restart"/>
            <w:tcBorders>
              <w:top w:val="single" w:color="000000" w:sz="4" w:space="0"/>
              <w:left w:val="single" w:color="000000" w:sz="4" w:space="0"/>
              <w:bottom w:val="single" w:color="000000" w:sz="4" w:space="0"/>
              <w:right w:val="single" w:color="000000" w:sz="4" w:space="0"/>
            </w:tcBorders>
            <w:noWrap w:val="0"/>
            <w:vAlign w:val="center"/>
          </w:tcPr>
          <w:p w14:paraId="5499B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末梢水</w:t>
            </w: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0D48B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39ACA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余氯</w:t>
            </w:r>
          </w:p>
        </w:tc>
      </w:tr>
      <w:tr w14:paraId="4091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3B53B">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4975E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735927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pH</w:t>
            </w:r>
          </w:p>
        </w:tc>
      </w:tr>
      <w:tr w14:paraId="7EF7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90A69">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0BBC5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1BE941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高锰酸盐指数</w:t>
            </w:r>
          </w:p>
        </w:tc>
      </w:tr>
      <w:tr w14:paraId="4947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CA6847">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68C6F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7F296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浑浊度</w:t>
            </w:r>
          </w:p>
        </w:tc>
      </w:tr>
      <w:tr w14:paraId="5788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A1FBD">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2E1FA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0C42D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色度</w:t>
            </w:r>
          </w:p>
        </w:tc>
      </w:tr>
      <w:tr w14:paraId="2D6A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8E8B9">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76539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433F7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臭和味</w:t>
            </w:r>
          </w:p>
        </w:tc>
      </w:tr>
      <w:tr w14:paraId="78173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10473">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1C3ED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134FB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肉眼可见物</w:t>
            </w:r>
          </w:p>
        </w:tc>
      </w:tr>
      <w:tr w14:paraId="428B0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702D8">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6BDC5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57E47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菌落总数</w:t>
            </w:r>
          </w:p>
        </w:tc>
      </w:tr>
      <w:tr w14:paraId="6EF6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07614">
            <w:pPr>
              <w:jc w:val="center"/>
              <w:rPr>
                <w:rFonts w:hint="eastAsia" w:ascii="宋体" w:hAnsi="宋体" w:eastAsia="宋体" w:cs="宋体"/>
                <w:i w:val="0"/>
                <w:iCs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noWrap/>
            <w:vAlign w:val="center"/>
          </w:tcPr>
          <w:p w14:paraId="2950D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14:paraId="197DC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rFonts w:hint="eastAsia" w:ascii="宋体" w:hAnsi="宋体" w:eastAsia="宋体" w:cs="宋体"/>
                <w:sz w:val="24"/>
                <w:szCs w:val="24"/>
                <w:lang w:val="en-US" w:eastAsia="zh-CN" w:bidi="ar"/>
              </w:rPr>
              <w:t>总大肠菌群</w:t>
            </w:r>
          </w:p>
        </w:tc>
      </w:tr>
    </w:tbl>
    <w:p w14:paraId="613065AB">
      <w:pPr>
        <w:widowControl w:val="0"/>
        <w:spacing w:after="120"/>
        <w:jc w:val="both"/>
        <w:rPr>
          <w:rFonts w:hint="eastAsia" w:ascii="宋体" w:hAnsi="宋体" w:eastAsia="宋体" w:cs="宋体"/>
          <w:kern w:val="2"/>
          <w:sz w:val="24"/>
          <w:szCs w:val="24"/>
          <w:lang w:val="en-US" w:eastAsia="zh-CN" w:bidi="ar-SA"/>
        </w:rPr>
      </w:pPr>
    </w:p>
    <w:p w14:paraId="6EB4BE3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lang w:val="en-US" w:eastAsia="zh-CN"/>
        </w:rPr>
      </w:pPr>
    </w:p>
    <w:p w14:paraId="5EE65F8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lang w:val="en-US" w:eastAsia="zh-CN"/>
        </w:rPr>
      </w:pPr>
    </w:p>
    <w:p w14:paraId="71D494F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lang w:val="en-US" w:eastAsia="zh-CN"/>
        </w:rPr>
      </w:pPr>
    </w:p>
    <w:p w14:paraId="57A548B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lang w:val="en-US" w:eastAsia="zh-CN"/>
        </w:rPr>
      </w:pPr>
    </w:p>
    <w:p w14:paraId="7560294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lang w:val="en-US" w:eastAsia="zh-CN"/>
        </w:rPr>
      </w:pPr>
    </w:p>
    <w:p w14:paraId="31963FF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lang w:val="en-US" w:eastAsia="zh-CN"/>
        </w:rPr>
      </w:pPr>
    </w:p>
    <w:p w14:paraId="3CEECFC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lang w:val="en-US" w:eastAsia="zh-CN"/>
        </w:rPr>
      </w:pPr>
    </w:p>
    <w:p w14:paraId="3C8E4B1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lang w:val="en-US" w:eastAsia="zh-CN"/>
        </w:rPr>
      </w:pPr>
    </w:p>
    <w:p w14:paraId="269CC25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lang w:val="en-US" w:eastAsia="zh-CN"/>
        </w:rPr>
      </w:pPr>
    </w:p>
    <w:p w14:paraId="7BF5B4D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lang w:val="en-US" w:eastAsia="zh-CN"/>
        </w:rPr>
      </w:pPr>
    </w:p>
    <w:p w14:paraId="39F6944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lang w:val="en-US" w:eastAsia="zh-CN"/>
        </w:rPr>
      </w:pPr>
    </w:p>
    <w:p w14:paraId="5CA7FEE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lang w:val="en-US" w:eastAsia="zh-CN"/>
        </w:rPr>
      </w:pPr>
    </w:p>
    <w:p w14:paraId="04FBD788">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eastAsia="宋体" w:cs="宋体"/>
          <w:b/>
          <w:bCs w:val="0"/>
          <w:sz w:val="24"/>
          <w:szCs w:val="24"/>
          <w:highlight w:val="none"/>
        </w:rPr>
      </w:pPr>
      <w:r>
        <w:rPr>
          <w:rFonts w:hint="eastAsia" w:ascii="宋体" w:hAnsi="宋体" w:cs="宋体"/>
          <w:b/>
          <w:bCs w:val="0"/>
          <w:sz w:val="24"/>
          <w:szCs w:val="24"/>
          <w:highlight w:val="none"/>
          <w:lang w:eastAsia="zh-CN"/>
        </w:rPr>
        <w:t>（二）</w:t>
      </w:r>
      <w:r>
        <w:rPr>
          <w:rFonts w:hint="eastAsia" w:ascii="宋体" w:hAnsi="宋体" w:eastAsia="宋体" w:cs="宋体"/>
          <w:b/>
          <w:bCs w:val="0"/>
          <w:sz w:val="24"/>
          <w:szCs w:val="24"/>
          <w:highlight w:val="none"/>
        </w:rPr>
        <w:t>提供成果</w:t>
      </w:r>
    </w:p>
    <w:p w14:paraId="1396033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本项目成果应提交每个点位检测结果报告</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诸暨市农村饮用水情况总体</w:t>
      </w:r>
      <w:r>
        <w:rPr>
          <w:rFonts w:hint="eastAsia" w:ascii="宋体" w:hAnsi="宋体" w:cs="宋体"/>
          <w:bCs/>
          <w:sz w:val="24"/>
          <w:szCs w:val="24"/>
          <w:highlight w:val="none"/>
          <w:lang w:eastAsia="zh-CN"/>
        </w:rPr>
        <w:t>评价</w:t>
      </w:r>
      <w:r>
        <w:rPr>
          <w:rFonts w:hint="eastAsia" w:ascii="宋体" w:hAnsi="宋体" w:eastAsia="宋体" w:cs="宋体"/>
          <w:bCs/>
          <w:sz w:val="24"/>
          <w:szCs w:val="24"/>
          <w:highlight w:val="none"/>
        </w:rPr>
        <w:t>报告</w:t>
      </w:r>
      <w:r>
        <w:rPr>
          <w:rFonts w:hint="eastAsia" w:ascii="宋体" w:hAnsi="宋体" w:cs="宋体"/>
          <w:bCs/>
          <w:sz w:val="24"/>
          <w:szCs w:val="24"/>
          <w:highlight w:val="none"/>
          <w:lang w:eastAsia="zh-CN"/>
        </w:rPr>
        <w:t>及诸暨市农村饮用水水质提升方案</w:t>
      </w:r>
      <w:r>
        <w:rPr>
          <w:rFonts w:hint="eastAsia" w:ascii="宋体" w:hAnsi="宋体" w:eastAsia="宋体" w:cs="宋体"/>
          <w:bCs/>
          <w:sz w:val="24"/>
          <w:szCs w:val="24"/>
          <w:highlight w:val="none"/>
        </w:rPr>
        <w:t>，并按以下形式提交：</w:t>
      </w:r>
    </w:p>
    <w:p w14:paraId="75B8C3D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（1）纸质文本、现场取样照片（每个点位</w:t>
      </w:r>
      <w:r>
        <w:rPr>
          <w:rFonts w:hint="default" w:ascii="宋体" w:hAnsi="宋体" w:cs="宋体"/>
          <w:bCs/>
          <w:sz w:val="24"/>
          <w:szCs w:val="24"/>
          <w:highlight w:val="none"/>
          <w:woUserID w:val="1"/>
        </w:rPr>
        <w:t>各1</w:t>
      </w:r>
      <w:r>
        <w:rPr>
          <w:rFonts w:hint="eastAsia" w:ascii="宋体" w:hAnsi="宋体" w:eastAsia="宋体" w:cs="宋体"/>
          <w:bCs/>
          <w:sz w:val="24"/>
          <w:szCs w:val="24"/>
          <w:highlight w:val="none"/>
        </w:rPr>
        <w:t>张</w:t>
      </w:r>
      <w:r>
        <w:rPr>
          <w:rFonts w:hint="eastAsia" w:ascii="宋体" w:hAnsi="宋体" w:eastAsia="宋体" w:cs="宋体"/>
          <w:bCs/>
          <w:sz w:val="24"/>
          <w:szCs w:val="24"/>
          <w:highlight w:val="none"/>
          <w:lang w:eastAsia="zh-CN"/>
        </w:rPr>
        <w:t>，可内嵌在报告中</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一</w:t>
      </w:r>
      <w:r>
        <w:rPr>
          <w:rFonts w:hint="eastAsia" w:ascii="宋体" w:hAnsi="宋体" w:eastAsia="宋体" w:cs="宋体"/>
          <w:bCs/>
          <w:sz w:val="24"/>
          <w:szCs w:val="24"/>
          <w:highlight w:val="none"/>
        </w:rPr>
        <w:t>套；</w:t>
      </w:r>
    </w:p>
    <w:p w14:paraId="6C79935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（2）电子</w:t>
      </w:r>
      <w:r>
        <w:rPr>
          <w:rFonts w:hint="eastAsia" w:ascii="宋体" w:hAnsi="宋体" w:eastAsia="宋体" w:cs="宋体"/>
          <w:bCs/>
          <w:sz w:val="24"/>
          <w:szCs w:val="24"/>
          <w:highlight w:val="none"/>
          <w:lang w:eastAsia="zh-CN"/>
        </w:rPr>
        <w:t>档</w:t>
      </w:r>
      <w:r>
        <w:rPr>
          <w:rFonts w:hint="eastAsia" w:ascii="宋体" w:hAnsi="宋体" w:eastAsia="宋体" w:cs="宋体"/>
          <w:bCs/>
          <w:sz w:val="24"/>
          <w:szCs w:val="24"/>
          <w:highlight w:val="none"/>
        </w:rPr>
        <w:t>，文本为DOC格式</w:t>
      </w:r>
      <w:r>
        <w:rPr>
          <w:rFonts w:hint="eastAsia" w:ascii="宋体" w:hAnsi="宋体" w:eastAsia="宋体" w:cs="宋体"/>
          <w:bCs/>
          <w:sz w:val="24"/>
          <w:szCs w:val="24"/>
          <w:highlight w:val="none"/>
          <w:lang w:eastAsia="zh-CN"/>
        </w:rPr>
        <w:t>和</w:t>
      </w:r>
      <w:r>
        <w:rPr>
          <w:rFonts w:hint="eastAsia" w:ascii="宋体" w:hAnsi="宋体" w:eastAsia="宋体" w:cs="宋体"/>
          <w:bCs/>
          <w:sz w:val="24"/>
          <w:szCs w:val="24"/>
          <w:highlight w:val="none"/>
          <w:lang w:val="en-US" w:eastAsia="zh-CN"/>
        </w:rPr>
        <w:t>PDF版各一份</w:t>
      </w:r>
      <w:r>
        <w:rPr>
          <w:rFonts w:hint="eastAsia" w:ascii="宋体" w:hAnsi="宋体" w:eastAsia="宋体" w:cs="宋体"/>
          <w:bCs/>
          <w:sz w:val="24"/>
          <w:szCs w:val="24"/>
          <w:highlight w:val="none"/>
        </w:rPr>
        <w:t>；</w:t>
      </w:r>
    </w:p>
    <w:p w14:paraId="00C8189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（3）多媒体演示文件，PPT格式文件（带语音），长度不超过30分钟</w:t>
      </w:r>
      <w:r>
        <w:rPr>
          <w:rFonts w:hint="eastAsia" w:ascii="宋体" w:hAnsi="宋体" w:eastAsia="宋体" w:cs="宋体"/>
          <w:bCs/>
          <w:sz w:val="24"/>
          <w:szCs w:val="24"/>
          <w:highlight w:val="none"/>
          <w:lang w:eastAsia="zh-CN"/>
        </w:rPr>
        <w:t>（如有要求）</w:t>
      </w:r>
      <w:r>
        <w:rPr>
          <w:rFonts w:hint="eastAsia" w:ascii="宋体" w:hAnsi="宋体" w:eastAsia="宋体" w:cs="宋体"/>
          <w:bCs/>
          <w:sz w:val="24"/>
          <w:szCs w:val="24"/>
          <w:highlight w:val="none"/>
        </w:rPr>
        <w:t>。</w:t>
      </w:r>
    </w:p>
    <w:p w14:paraId="019AAF40">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lang w:val="en-US" w:eastAsia="zh-CN"/>
        </w:rPr>
        <w:t>（</w:t>
      </w:r>
      <w:r>
        <w:rPr>
          <w:rFonts w:hint="eastAsia" w:ascii="宋体" w:hAnsi="宋体" w:cs="宋体"/>
          <w:b/>
          <w:bCs w:val="0"/>
          <w:sz w:val="24"/>
          <w:szCs w:val="24"/>
          <w:highlight w:val="none"/>
          <w:lang w:val="en-US" w:eastAsia="zh-CN"/>
        </w:rPr>
        <w:t>三</w:t>
      </w:r>
      <w:r>
        <w:rPr>
          <w:rFonts w:hint="eastAsia" w:ascii="宋体" w:hAnsi="宋体" w:eastAsia="宋体" w:cs="宋体"/>
          <w:b/>
          <w:bCs w:val="0"/>
          <w:sz w:val="24"/>
          <w:szCs w:val="24"/>
          <w:highlight w:val="none"/>
          <w:lang w:val="en-US" w:eastAsia="zh-CN"/>
        </w:rPr>
        <w:t>）</w:t>
      </w:r>
      <w:r>
        <w:rPr>
          <w:rFonts w:hint="eastAsia" w:ascii="宋体" w:hAnsi="宋体" w:eastAsia="宋体" w:cs="宋体"/>
          <w:b/>
          <w:bCs w:val="0"/>
          <w:sz w:val="24"/>
          <w:szCs w:val="24"/>
          <w:highlight w:val="none"/>
        </w:rPr>
        <w:t>工作要求</w:t>
      </w:r>
    </w:p>
    <w:p w14:paraId="4EF661F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检测单位要充分了解现状情况，充分收集相关资料，听取有关部门意见。</w:t>
      </w:r>
    </w:p>
    <w:p w14:paraId="099A703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宋体" w:hAnsi="宋体" w:eastAsia="宋体" w:cs="宋体"/>
          <w:bCs/>
          <w:sz w:val="24"/>
          <w:szCs w:val="24"/>
          <w:highlight w:val="yellow"/>
          <w:lang w:val="en-US" w:eastAsia="zh-CN"/>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本次</w:t>
      </w:r>
      <w:r>
        <w:rPr>
          <w:rFonts w:hint="eastAsia" w:ascii="宋体" w:hAnsi="宋体" w:eastAsia="宋体" w:cs="宋体"/>
          <w:bCs/>
          <w:sz w:val="24"/>
          <w:szCs w:val="24"/>
          <w:highlight w:val="none"/>
          <w:lang w:eastAsia="zh-CN"/>
        </w:rPr>
        <w:t>水质</w:t>
      </w:r>
      <w:r>
        <w:rPr>
          <w:rFonts w:hint="eastAsia" w:ascii="宋体" w:hAnsi="宋体" w:eastAsia="宋体" w:cs="宋体"/>
          <w:bCs/>
          <w:sz w:val="24"/>
          <w:szCs w:val="24"/>
          <w:highlight w:val="none"/>
        </w:rPr>
        <w:t>检测共分</w:t>
      </w:r>
      <w:r>
        <w:rPr>
          <w:rFonts w:hint="eastAsia" w:ascii="宋体" w:hAnsi="宋体" w:cs="宋体"/>
          <w:bCs/>
          <w:sz w:val="24"/>
          <w:szCs w:val="24"/>
          <w:highlight w:val="none"/>
          <w:lang w:eastAsia="zh-CN"/>
        </w:rPr>
        <w:t>三年六</w:t>
      </w:r>
      <w:r>
        <w:rPr>
          <w:rFonts w:hint="eastAsia" w:ascii="宋体" w:hAnsi="宋体" w:eastAsia="宋体" w:cs="宋体"/>
          <w:bCs/>
          <w:sz w:val="24"/>
          <w:szCs w:val="24"/>
          <w:highlight w:val="none"/>
        </w:rPr>
        <w:t>期，每期检测任务均</w:t>
      </w:r>
      <w:r>
        <w:rPr>
          <w:rFonts w:hint="eastAsia" w:ascii="宋体" w:hAnsi="宋体" w:eastAsia="宋体" w:cs="宋体"/>
          <w:bCs/>
          <w:sz w:val="24"/>
          <w:szCs w:val="24"/>
          <w:highlight w:val="none"/>
          <w:lang w:eastAsia="zh-CN"/>
        </w:rPr>
        <w:t>在样本空间中抽取</w:t>
      </w:r>
      <w:r>
        <w:rPr>
          <w:rFonts w:hint="eastAsia" w:ascii="宋体" w:hAnsi="宋体" w:eastAsia="宋体" w:cs="宋体"/>
          <w:bCs/>
          <w:sz w:val="24"/>
          <w:szCs w:val="24"/>
          <w:highlight w:val="none"/>
        </w:rPr>
        <w:t>。</w:t>
      </w:r>
      <w:r>
        <w:rPr>
          <w:rFonts w:hint="eastAsia" w:ascii="宋体" w:hAnsi="宋体" w:eastAsia="宋体" w:cs="宋体"/>
          <w:bCs/>
          <w:color w:val="auto"/>
          <w:sz w:val="24"/>
          <w:szCs w:val="24"/>
          <w:highlight w:val="none"/>
        </w:rPr>
        <w:t>须于</w:t>
      </w:r>
      <w:r>
        <w:rPr>
          <w:rFonts w:hint="default" w:ascii="宋体" w:hAnsi="宋体" w:cs="宋体"/>
          <w:bCs/>
          <w:color w:val="auto"/>
          <w:sz w:val="24"/>
          <w:szCs w:val="24"/>
          <w:highlight w:val="none"/>
          <w:woUserID w:val="1"/>
        </w:rPr>
        <w:t>次年1月</w:t>
      </w:r>
      <w:r>
        <w:rPr>
          <w:rFonts w:hint="eastAsia" w:ascii="宋体" w:hAnsi="宋体" w:cs="宋体"/>
          <w:bCs/>
          <w:color w:val="auto"/>
          <w:sz w:val="24"/>
          <w:szCs w:val="24"/>
          <w:highlight w:val="none"/>
          <w:lang w:eastAsia="zh-CN"/>
        </w:rPr>
        <w:t>底</w:t>
      </w:r>
      <w:r>
        <w:rPr>
          <w:rFonts w:hint="eastAsia" w:ascii="宋体" w:hAnsi="宋体" w:eastAsia="宋体" w:cs="宋体"/>
          <w:bCs/>
          <w:color w:val="auto"/>
          <w:sz w:val="24"/>
          <w:szCs w:val="24"/>
          <w:highlight w:val="none"/>
        </w:rPr>
        <w:t>前</w:t>
      </w:r>
      <w:r>
        <w:rPr>
          <w:rFonts w:hint="eastAsia" w:ascii="宋体" w:hAnsi="宋体" w:eastAsia="宋体" w:cs="宋体"/>
          <w:bCs/>
          <w:color w:val="auto"/>
          <w:sz w:val="24"/>
          <w:szCs w:val="24"/>
          <w:highlight w:val="none"/>
          <w:lang w:eastAsia="zh-CN"/>
        </w:rPr>
        <w:t>按要求完成</w:t>
      </w:r>
      <w:r>
        <w:rPr>
          <w:rFonts w:hint="eastAsia" w:ascii="宋体" w:hAnsi="宋体" w:cs="宋体"/>
          <w:bCs/>
          <w:color w:val="auto"/>
          <w:sz w:val="24"/>
          <w:szCs w:val="24"/>
          <w:highlight w:val="none"/>
          <w:lang w:eastAsia="zh-CN"/>
        </w:rPr>
        <w:t>两期</w:t>
      </w:r>
      <w:r>
        <w:rPr>
          <w:rFonts w:hint="eastAsia" w:ascii="宋体" w:hAnsi="宋体" w:eastAsia="宋体" w:cs="宋体"/>
          <w:bCs/>
          <w:color w:val="auto"/>
          <w:sz w:val="24"/>
          <w:szCs w:val="24"/>
          <w:highlight w:val="none"/>
          <w:lang w:eastAsia="zh-CN"/>
        </w:rPr>
        <w:t>取样</w:t>
      </w:r>
      <w:r>
        <w:rPr>
          <w:rFonts w:hint="eastAsia" w:ascii="宋体" w:hAnsi="宋体" w:eastAsia="宋体" w:cs="宋体"/>
          <w:bCs/>
          <w:sz w:val="24"/>
          <w:szCs w:val="24"/>
          <w:highlight w:val="none"/>
          <w:lang w:eastAsia="zh-CN"/>
        </w:rPr>
        <w:t>、检测及成果提交。</w:t>
      </w:r>
    </w:p>
    <w:p w14:paraId="0F1605EA">
      <w:pPr>
        <w:spacing w:line="56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cs="宋体"/>
          <w:b/>
          <w:bCs/>
          <w:sz w:val="24"/>
          <w:szCs w:val="24"/>
          <w:lang w:eastAsia="zh-CN"/>
        </w:rPr>
        <w:t>四</w:t>
      </w:r>
      <w:r>
        <w:rPr>
          <w:rFonts w:hint="eastAsia" w:ascii="宋体" w:hAnsi="宋体" w:eastAsia="宋体" w:cs="宋体"/>
          <w:b/>
          <w:bCs/>
          <w:sz w:val="24"/>
          <w:szCs w:val="24"/>
          <w:lang w:eastAsia="zh-CN"/>
        </w:rPr>
        <w:t>）履约保证金和付款方式</w:t>
      </w:r>
    </w:p>
    <w:p w14:paraId="5FECBC43">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、履约保证金：本项目免收履约保证金。</w:t>
      </w:r>
    </w:p>
    <w:p w14:paraId="7CBBBDD2">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、付款方式：</w:t>
      </w:r>
    </w:p>
    <w:p w14:paraId="2041C3F1">
      <w:pPr>
        <w:autoSpaceDE w:val="0"/>
        <w:autoSpaceDN w:val="0"/>
        <w:adjustRightIn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（1）按年度进行支付款项；</w:t>
      </w:r>
    </w:p>
    <w:p w14:paraId="7AD44C89">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完成</w:t>
      </w:r>
      <w:r>
        <w:rPr>
          <w:rFonts w:hint="eastAsia" w:ascii="宋体" w:hAnsi="宋体" w:cs="宋体"/>
          <w:sz w:val="24"/>
          <w:szCs w:val="24"/>
          <w:lang w:eastAsia="zh-CN"/>
        </w:rPr>
        <w:t>每年度</w:t>
      </w:r>
      <w:r>
        <w:rPr>
          <w:rFonts w:hint="eastAsia" w:ascii="宋体" w:hAnsi="宋体" w:eastAsia="宋体" w:cs="宋体"/>
          <w:sz w:val="24"/>
          <w:szCs w:val="24"/>
        </w:rPr>
        <w:t>检测项目后</w:t>
      </w:r>
      <w:r>
        <w:rPr>
          <w:rFonts w:hint="eastAsia" w:ascii="宋体" w:hAnsi="宋体" w:cs="宋体"/>
          <w:sz w:val="24"/>
          <w:szCs w:val="24"/>
          <w:lang w:eastAsia="zh-CN"/>
        </w:rPr>
        <w:t>并通过采购人</w:t>
      </w:r>
      <w:r>
        <w:rPr>
          <w:rFonts w:hint="default" w:ascii="宋体" w:hAnsi="宋体" w:cs="宋体"/>
          <w:strike w:val="0"/>
          <w:sz w:val="24"/>
          <w:szCs w:val="24"/>
          <w:highlight w:val="none"/>
          <w:lang w:eastAsia="zh-CN"/>
        </w:rPr>
        <w:t>阶段性验收</w:t>
      </w:r>
      <w:r>
        <w:rPr>
          <w:rFonts w:hint="eastAsia" w:ascii="宋体" w:hAnsi="宋体" w:cs="宋体"/>
          <w:sz w:val="24"/>
          <w:szCs w:val="24"/>
          <w:lang w:eastAsia="zh-CN"/>
        </w:rPr>
        <w:t>后支</w:t>
      </w:r>
      <w:r>
        <w:rPr>
          <w:rFonts w:hint="eastAsia" w:ascii="宋体" w:hAnsi="宋体" w:eastAsia="宋体" w:cs="宋体"/>
          <w:sz w:val="24"/>
          <w:szCs w:val="24"/>
        </w:rPr>
        <w:t>付合同金额的</w:t>
      </w:r>
      <w:r>
        <w:rPr>
          <w:rFonts w:hint="eastAsia" w:ascii="宋体" w:hAnsi="宋体" w:cs="宋体"/>
          <w:sz w:val="24"/>
          <w:szCs w:val="24"/>
          <w:lang w:eastAsia="zh-CN"/>
        </w:rPr>
        <w:t>三分之一，每年度不超过</w:t>
      </w:r>
      <w:r>
        <w:rPr>
          <w:rFonts w:hint="eastAsia" w:ascii="宋体" w:hAnsi="宋体" w:cs="宋体"/>
          <w:sz w:val="24"/>
          <w:szCs w:val="24"/>
          <w:lang w:val="en-US" w:eastAsia="zh-CN"/>
        </w:rPr>
        <w:t>15万</w:t>
      </w:r>
      <w:r>
        <w:rPr>
          <w:rFonts w:hint="eastAsia" w:ascii="宋体" w:hAnsi="宋体" w:cs="宋体"/>
          <w:sz w:val="24"/>
          <w:szCs w:val="24"/>
          <w:lang w:eastAsia="zh-CN"/>
        </w:rPr>
        <w:t>。</w:t>
      </w:r>
    </w:p>
    <w:p w14:paraId="5D99C778">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cs="宋体"/>
          <w:b/>
          <w:bCs/>
          <w:sz w:val="24"/>
          <w:szCs w:val="24"/>
          <w:lang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违约责任</w:t>
      </w:r>
    </w:p>
    <w:p w14:paraId="534D2AC5">
      <w:pPr>
        <w:spacing w:line="360" w:lineRule="auto"/>
        <w:ind w:firstLine="480" w:firstLineChars="200"/>
        <w:rPr>
          <w:rFonts w:hint="eastAsia" w:ascii="宋体" w:hAnsi="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如采购人未按约定支付款项的，应向中标单位支付逾期利息，利率为合同订立时1年期贷款市场报价利率</w:t>
      </w:r>
      <w:r>
        <w:rPr>
          <w:rFonts w:hint="eastAsia" w:ascii="宋体" w:hAnsi="宋体" w:cs="宋体"/>
          <w:sz w:val="24"/>
          <w:szCs w:val="24"/>
          <w:lang w:eastAsia="zh-CN"/>
        </w:rPr>
        <w:t>；</w:t>
      </w:r>
    </w:p>
    <w:p w14:paraId="22FF0D5D">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2、如</w:t>
      </w:r>
      <w:r>
        <w:rPr>
          <w:rFonts w:hint="eastAsia" w:ascii="宋体" w:hAnsi="宋体" w:cs="宋体"/>
          <w:sz w:val="24"/>
        </w:rPr>
        <w:t>因中标人原因，检测质量达不到约定的质量标准，未能通过验收的，中标人应负责返工，使其达到通过验收的质量标准。如果返工后仍无法达到质量标准时，采购人可终止合同</w:t>
      </w:r>
      <w:r>
        <w:rPr>
          <w:rFonts w:hint="eastAsia" w:ascii="宋体" w:hAnsi="宋体" w:cs="宋体"/>
          <w:sz w:val="24"/>
          <w:lang w:eastAsia="zh-CN"/>
        </w:rPr>
        <w:t>，并停付剩余合同款项。</w:t>
      </w:r>
    </w:p>
    <w:p w14:paraId="53AD9C7C">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最高限价：本次采购最高限价为</w:t>
      </w:r>
      <w:r>
        <w:rPr>
          <w:rFonts w:hint="eastAsia" w:ascii="宋体" w:hAnsi="宋体" w:eastAsia="宋体" w:cs="宋体"/>
          <w:b/>
          <w:bCs/>
          <w:sz w:val="24"/>
          <w:szCs w:val="24"/>
          <w:u w:val="single"/>
        </w:rPr>
        <w:t>人民币</w:t>
      </w:r>
      <w:r>
        <w:rPr>
          <w:rFonts w:hint="eastAsia" w:ascii="宋体" w:hAnsi="宋体" w:cs="宋体"/>
          <w:b/>
          <w:bCs/>
          <w:sz w:val="24"/>
          <w:szCs w:val="24"/>
          <w:u w:val="single"/>
          <w:lang w:eastAsia="zh-CN"/>
        </w:rPr>
        <w:t>肆</w:t>
      </w:r>
      <w:r>
        <w:rPr>
          <w:rFonts w:hint="eastAsia" w:ascii="宋体" w:hAnsi="宋体" w:eastAsia="宋体" w:cs="宋体"/>
          <w:b/>
          <w:bCs/>
          <w:sz w:val="24"/>
          <w:szCs w:val="24"/>
          <w:u w:val="single"/>
          <w:lang w:eastAsia="zh-CN"/>
        </w:rPr>
        <w:t>拾</w:t>
      </w:r>
      <w:r>
        <w:rPr>
          <w:rFonts w:hint="eastAsia" w:ascii="宋体" w:hAnsi="宋体" w:cs="宋体"/>
          <w:b/>
          <w:bCs/>
          <w:sz w:val="24"/>
          <w:szCs w:val="24"/>
          <w:u w:val="single"/>
          <w:lang w:eastAsia="zh-CN"/>
        </w:rPr>
        <w:t>伍</w:t>
      </w:r>
      <w:r>
        <w:rPr>
          <w:rFonts w:hint="eastAsia" w:ascii="宋体" w:hAnsi="宋体" w:eastAsia="宋体" w:cs="宋体"/>
          <w:b/>
          <w:bCs/>
          <w:sz w:val="24"/>
          <w:szCs w:val="24"/>
          <w:u w:val="single"/>
          <w:lang w:eastAsia="zh-CN"/>
        </w:rPr>
        <w:t>万元</w:t>
      </w:r>
      <w:r>
        <w:rPr>
          <w:rFonts w:hint="eastAsia" w:ascii="宋体" w:hAnsi="宋体" w:cs="宋体"/>
          <w:b/>
          <w:bCs/>
          <w:sz w:val="24"/>
          <w:szCs w:val="24"/>
          <w:u w:val="single"/>
          <w:lang w:eastAsia="zh-CN"/>
        </w:rPr>
        <w:t>整</w:t>
      </w:r>
      <w:r>
        <w:rPr>
          <w:rFonts w:hint="eastAsia" w:ascii="宋体" w:hAnsi="宋体" w:eastAsia="宋体" w:cs="宋体"/>
          <w:b/>
          <w:bCs/>
          <w:sz w:val="24"/>
          <w:szCs w:val="24"/>
          <w:u w:val="single"/>
        </w:rPr>
        <w:t>（¥</w:t>
      </w:r>
      <w:r>
        <w:rPr>
          <w:rFonts w:hint="eastAsia" w:ascii="宋体" w:hAnsi="宋体" w:cs="宋体"/>
          <w:b/>
          <w:bCs/>
          <w:sz w:val="24"/>
          <w:szCs w:val="24"/>
          <w:u w:val="single"/>
          <w:lang w:val="en-US" w:eastAsia="zh-CN"/>
        </w:rPr>
        <w:t>4</w:t>
      </w:r>
      <w:r>
        <w:rPr>
          <w:rFonts w:hint="eastAsia" w:ascii="宋体" w:hAnsi="宋体" w:eastAsia="宋体" w:cs="宋体"/>
          <w:b/>
          <w:bCs/>
          <w:sz w:val="24"/>
          <w:szCs w:val="24"/>
          <w:u w:val="single"/>
          <w:lang w:val="en-US" w:eastAsia="zh-CN"/>
        </w:rPr>
        <w:t>5</w:t>
      </w:r>
      <w:r>
        <w:rPr>
          <w:rFonts w:hint="eastAsia" w:ascii="宋体" w:hAnsi="宋体" w:cs="宋体"/>
          <w:b/>
          <w:bCs/>
          <w:sz w:val="24"/>
          <w:szCs w:val="24"/>
          <w:u w:val="single"/>
          <w:lang w:val="en-US" w:eastAsia="zh-CN"/>
        </w:rPr>
        <w:t>0</w:t>
      </w:r>
      <w:r>
        <w:rPr>
          <w:rFonts w:hint="eastAsia" w:ascii="宋体" w:hAnsi="宋体" w:eastAsia="宋体" w:cs="宋体"/>
          <w:b/>
          <w:bCs/>
          <w:sz w:val="24"/>
          <w:szCs w:val="24"/>
          <w:u w:val="single"/>
        </w:rPr>
        <w:t>000.00）</w:t>
      </w:r>
      <w:r>
        <w:rPr>
          <w:rFonts w:hint="eastAsia" w:ascii="宋体" w:hAnsi="宋体" w:eastAsia="宋体" w:cs="宋体"/>
          <w:b/>
          <w:bCs/>
          <w:sz w:val="24"/>
          <w:szCs w:val="24"/>
        </w:rPr>
        <w:t>整；任何超过最高限价的报价将被认定为无效报价。</w:t>
      </w:r>
    </w:p>
    <w:p w14:paraId="6AFC14F9">
      <w:pPr>
        <w:rPr>
          <w:rFonts w:hint="eastAsia" w:ascii="宋体" w:hAnsi="宋体" w:eastAsia="宋体" w:cs="宋体"/>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Tahoma">
    <w:panose1 w:val="020B0604030504040204"/>
    <w:charset w:val="00"/>
    <w:family w:val="auto"/>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F81BF">
    <w:pPr>
      <w:widowControl w:val="0"/>
      <w:snapToGrid w:val="0"/>
      <w:jc w:val="left"/>
      <w:rPr>
        <w:rFonts w:ascii="Times New Roman" w:hAnsi="Times New Roman"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jg1MjU2NjZlOGIwMjNiOWM3ZmZhMmYxZTk5NjYifQ=="/>
  </w:docVars>
  <w:rsids>
    <w:rsidRoot w:val="59174EF1"/>
    <w:rsid w:val="00085CDF"/>
    <w:rsid w:val="00110AF8"/>
    <w:rsid w:val="00125D09"/>
    <w:rsid w:val="001401F5"/>
    <w:rsid w:val="001B37EB"/>
    <w:rsid w:val="001D4F64"/>
    <w:rsid w:val="002877F5"/>
    <w:rsid w:val="00287CFA"/>
    <w:rsid w:val="00295C66"/>
    <w:rsid w:val="00337C67"/>
    <w:rsid w:val="003543A1"/>
    <w:rsid w:val="00354BC5"/>
    <w:rsid w:val="003622EE"/>
    <w:rsid w:val="00407FC6"/>
    <w:rsid w:val="00411A90"/>
    <w:rsid w:val="004133DF"/>
    <w:rsid w:val="004E0734"/>
    <w:rsid w:val="006439E5"/>
    <w:rsid w:val="006D4FAC"/>
    <w:rsid w:val="00727C5D"/>
    <w:rsid w:val="007807C7"/>
    <w:rsid w:val="007E1604"/>
    <w:rsid w:val="00800B42"/>
    <w:rsid w:val="00877EA9"/>
    <w:rsid w:val="00917366"/>
    <w:rsid w:val="009A6604"/>
    <w:rsid w:val="00A20A3C"/>
    <w:rsid w:val="00A303F0"/>
    <w:rsid w:val="00AE7D3E"/>
    <w:rsid w:val="00B374C1"/>
    <w:rsid w:val="00B45285"/>
    <w:rsid w:val="00B70214"/>
    <w:rsid w:val="00C05436"/>
    <w:rsid w:val="00D45A02"/>
    <w:rsid w:val="00DA10D3"/>
    <w:rsid w:val="00EE56B6"/>
    <w:rsid w:val="00EF280D"/>
    <w:rsid w:val="00F763F4"/>
    <w:rsid w:val="00FB1F43"/>
    <w:rsid w:val="00FE500F"/>
    <w:rsid w:val="01BC05B9"/>
    <w:rsid w:val="02021114"/>
    <w:rsid w:val="04013BC2"/>
    <w:rsid w:val="040434A7"/>
    <w:rsid w:val="07130FEF"/>
    <w:rsid w:val="07A96EBB"/>
    <w:rsid w:val="09454B8E"/>
    <w:rsid w:val="0B8F0377"/>
    <w:rsid w:val="0B900B67"/>
    <w:rsid w:val="0C6716F3"/>
    <w:rsid w:val="0C9D50CD"/>
    <w:rsid w:val="0EC82E19"/>
    <w:rsid w:val="128E11E7"/>
    <w:rsid w:val="14407001"/>
    <w:rsid w:val="161F43DC"/>
    <w:rsid w:val="163E1688"/>
    <w:rsid w:val="177D358F"/>
    <w:rsid w:val="17AC5BFD"/>
    <w:rsid w:val="17EBF516"/>
    <w:rsid w:val="1ABF1AB1"/>
    <w:rsid w:val="1DC421DB"/>
    <w:rsid w:val="1E19207F"/>
    <w:rsid w:val="1E9548DE"/>
    <w:rsid w:val="1F894CD3"/>
    <w:rsid w:val="1FF163E5"/>
    <w:rsid w:val="26712034"/>
    <w:rsid w:val="26A17847"/>
    <w:rsid w:val="27A450B2"/>
    <w:rsid w:val="27B239B1"/>
    <w:rsid w:val="29136A10"/>
    <w:rsid w:val="2A36459F"/>
    <w:rsid w:val="2D221AE6"/>
    <w:rsid w:val="2DDD2347"/>
    <w:rsid w:val="2EF720F6"/>
    <w:rsid w:val="2F43388D"/>
    <w:rsid w:val="35EE6ED7"/>
    <w:rsid w:val="373A0EF6"/>
    <w:rsid w:val="37AE5339"/>
    <w:rsid w:val="38BF54F1"/>
    <w:rsid w:val="3A4D07A1"/>
    <w:rsid w:val="3AF5540C"/>
    <w:rsid w:val="3C4F5B5E"/>
    <w:rsid w:val="3CA375CD"/>
    <w:rsid w:val="3E037544"/>
    <w:rsid w:val="3E510DE7"/>
    <w:rsid w:val="3F79A47B"/>
    <w:rsid w:val="3F7EF5B2"/>
    <w:rsid w:val="408D1DBF"/>
    <w:rsid w:val="40CC64FC"/>
    <w:rsid w:val="42672228"/>
    <w:rsid w:val="43962B94"/>
    <w:rsid w:val="43A66E8B"/>
    <w:rsid w:val="43E52743"/>
    <w:rsid w:val="44A111C6"/>
    <w:rsid w:val="44B4444A"/>
    <w:rsid w:val="44ED4103"/>
    <w:rsid w:val="452A7FD2"/>
    <w:rsid w:val="46A20F7C"/>
    <w:rsid w:val="47854CD6"/>
    <w:rsid w:val="47C761B8"/>
    <w:rsid w:val="480A6DA6"/>
    <w:rsid w:val="494B0794"/>
    <w:rsid w:val="4BE429A6"/>
    <w:rsid w:val="4DE83074"/>
    <w:rsid w:val="4E1E7A28"/>
    <w:rsid w:val="4E3B270E"/>
    <w:rsid w:val="4E7479E1"/>
    <w:rsid w:val="4FF74CE2"/>
    <w:rsid w:val="5067523D"/>
    <w:rsid w:val="506C4B28"/>
    <w:rsid w:val="51817353"/>
    <w:rsid w:val="518731EF"/>
    <w:rsid w:val="52663E38"/>
    <w:rsid w:val="52B01895"/>
    <w:rsid w:val="54205DFF"/>
    <w:rsid w:val="55D64277"/>
    <w:rsid w:val="561F2808"/>
    <w:rsid w:val="575153FC"/>
    <w:rsid w:val="57D257BB"/>
    <w:rsid w:val="59174EF1"/>
    <w:rsid w:val="5A347195"/>
    <w:rsid w:val="5AC256FC"/>
    <w:rsid w:val="5B1320BB"/>
    <w:rsid w:val="5C5B3845"/>
    <w:rsid w:val="5C6E0073"/>
    <w:rsid w:val="5D365842"/>
    <w:rsid w:val="61E53936"/>
    <w:rsid w:val="659C67A4"/>
    <w:rsid w:val="664F23DB"/>
    <w:rsid w:val="66776439"/>
    <w:rsid w:val="66B7C5F8"/>
    <w:rsid w:val="66D630D6"/>
    <w:rsid w:val="672808E7"/>
    <w:rsid w:val="685C4DE0"/>
    <w:rsid w:val="69D91EFE"/>
    <w:rsid w:val="6A286B6B"/>
    <w:rsid w:val="6A336E10"/>
    <w:rsid w:val="6B2A4C92"/>
    <w:rsid w:val="6DBF2DBA"/>
    <w:rsid w:val="6EBD0EA2"/>
    <w:rsid w:val="6F233E72"/>
    <w:rsid w:val="6FBF5384"/>
    <w:rsid w:val="72C60307"/>
    <w:rsid w:val="73BE72C4"/>
    <w:rsid w:val="74700500"/>
    <w:rsid w:val="774D3725"/>
    <w:rsid w:val="77572541"/>
    <w:rsid w:val="77BD3F84"/>
    <w:rsid w:val="781C51FB"/>
    <w:rsid w:val="78A352F3"/>
    <w:rsid w:val="78BB5214"/>
    <w:rsid w:val="79BD4C0D"/>
    <w:rsid w:val="7A1D7CDA"/>
    <w:rsid w:val="7A3821AE"/>
    <w:rsid w:val="7A4E0E18"/>
    <w:rsid w:val="7CA8590F"/>
    <w:rsid w:val="7D77A9BB"/>
    <w:rsid w:val="7D92749B"/>
    <w:rsid w:val="7D9F68B1"/>
    <w:rsid w:val="7DB91C44"/>
    <w:rsid w:val="7DF7938D"/>
    <w:rsid w:val="7E151DF4"/>
    <w:rsid w:val="7E7E31AE"/>
    <w:rsid w:val="7E91057C"/>
    <w:rsid w:val="7F5306F1"/>
    <w:rsid w:val="7FB7F74E"/>
    <w:rsid w:val="BCDFD9D6"/>
    <w:rsid w:val="BFFF4EDA"/>
    <w:rsid w:val="D9EF1EB1"/>
    <w:rsid w:val="EBEF0DF0"/>
    <w:rsid w:val="ECF10694"/>
    <w:rsid w:val="EFFEF56B"/>
    <w:rsid w:val="FCFA1C82"/>
    <w:rsid w:val="FD77AC47"/>
    <w:rsid w:val="FFCDE34E"/>
    <w:rsid w:val="FFEA2D3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autoSpaceDE w:val="0"/>
      <w:autoSpaceDN w:val="0"/>
      <w:adjustRightInd w:val="0"/>
      <w:spacing w:before="340" w:beforeLines="0" w:after="330" w:afterLines="0" w:line="576" w:lineRule="auto"/>
      <w:jc w:val="both"/>
      <w:outlineLvl w:val="0"/>
    </w:pPr>
    <w:rPr>
      <w:rFonts w:ascii="Calibri" w:hAnsi="Calibri" w:eastAsia="宋体" w:cs="Times New Roman"/>
      <w:b/>
      <w:color w:val="000000"/>
      <w:kern w:val="44"/>
      <w:sz w:val="44"/>
      <w:szCs w:val="21"/>
      <w:lang w:val="en-US" w:eastAsia="zh-CN" w:bidi="ar-SA"/>
    </w:rPr>
  </w:style>
  <w:style w:type="paragraph" w:styleId="3">
    <w:name w:val="heading 2"/>
    <w:next w:val="1"/>
    <w:qFormat/>
    <w:uiPriority w:val="99"/>
    <w:pPr>
      <w:keepNext/>
      <w:keepLines/>
      <w:widowControl w:val="0"/>
      <w:tabs>
        <w:tab w:val="left" w:pos="432"/>
      </w:tabs>
      <w:adjustRightInd/>
      <w:spacing w:line="360" w:lineRule="auto"/>
      <w:ind w:left="432" w:hanging="432"/>
      <w:jc w:val="center"/>
      <w:outlineLvl w:val="1"/>
    </w:pPr>
    <w:rPr>
      <w:rFonts w:ascii="仿宋_GB2312" w:hAnsi="仿宋_GB2312" w:eastAsia="宋体" w:cs="Times New Roman"/>
      <w:b/>
      <w:bCs/>
      <w:kern w:val="2"/>
      <w:sz w:val="32"/>
      <w:szCs w:val="32"/>
      <w:lang w:val="zh-CN" w:eastAsia="zh-CN" w:bidi="ar-SA"/>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Normal Indent"/>
    <w:next w:val="5"/>
    <w:qFormat/>
    <w:uiPriority w:val="0"/>
    <w:pPr>
      <w:widowControl w:val="0"/>
      <w:ind w:firstLine="420"/>
      <w:jc w:val="both"/>
    </w:pPr>
    <w:rPr>
      <w:rFonts w:ascii="Tahoma" w:hAnsi="Tahoma" w:eastAsia="宋体" w:cs="Times New Roman"/>
      <w:kern w:val="2"/>
      <w:sz w:val="21"/>
      <w:szCs w:val="20"/>
      <w:lang w:val="en-US" w:eastAsia="zh-CN" w:bidi="ar-SA"/>
    </w:rPr>
  </w:style>
  <w:style w:type="paragraph" w:styleId="5">
    <w:name w:val="Body Text Indent"/>
    <w:basedOn w:val="1"/>
    <w:next w:val="4"/>
    <w:qFormat/>
    <w:uiPriority w:val="0"/>
    <w:pPr>
      <w:spacing w:line="200" w:lineRule="exact"/>
      <w:ind w:firstLine="301"/>
    </w:pPr>
    <w:rPr>
      <w:rFonts w:ascii="??" w:hAnsi="??" w:eastAsia="??" w:cs="宋体"/>
      <w:spacing w:val="-4"/>
      <w:sz w:val="18"/>
    </w:rPr>
  </w:style>
  <w:style w:type="paragraph" w:styleId="6">
    <w:name w:val="annotation text"/>
    <w:basedOn w:val="1"/>
    <w:link w:val="19"/>
    <w:qFormat/>
    <w:uiPriority w:val="0"/>
    <w:pPr>
      <w:jc w:val="left"/>
    </w:pPr>
  </w:style>
  <w:style w:type="paragraph" w:styleId="7">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8">
    <w:name w:val="Balloon Text"/>
    <w:basedOn w:val="1"/>
    <w:link w:val="20"/>
    <w:qFormat/>
    <w:uiPriority w:val="0"/>
    <w:rPr>
      <w:sz w:val="18"/>
      <w:szCs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qFormat/>
    <w:uiPriority w:val="0"/>
    <w:pPr>
      <w:widowControl w:val="0"/>
      <w:autoSpaceDE/>
      <w:autoSpaceDN/>
      <w:adjustRightInd/>
      <w:ind w:firstLine="435"/>
      <w:jc w:val="both"/>
    </w:pPr>
    <w:rPr>
      <w:rFonts w:ascii="Times New Roman" w:hAnsi="Times New Roman" w:eastAsia="宋体" w:cs="Times New Roman"/>
      <w:color w:val="auto"/>
      <w:kern w:val="2"/>
      <w:sz w:val="21"/>
      <w:szCs w:val="24"/>
      <w:lang w:val="en-US" w:eastAsia="zh-CN" w:bidi="ar-SA"/>
    </w:rPr>
  </w:style>
  <w:style w:type="paragraph" w:styleId="12">
    <w:name w:val="annotation subject"/>
    <w:basedOn w:val="6"/>
    <w:next w:val="6"/>
    <w:link w:val="23"/>
    <w:qFormat/>
    <w:uiPriority w:val="0"/>
    <w:rPr>
      <w:b/>
      <w:bCs/>
    </w:rPr>
  </w:style>
  <w:style w:type="paragraph" w:styleId="13">
    <w:name w:val="Body Text First Indent"/>
    <w:next w:val="1"/>
    <w:qFormat/>
    <w:uiPriority w:val="99"/>
    <w:pPr>
      <w:widowControl w:val="0"/>
      <w:autoSpaceDE w:val="0"/>
      <w:autoSpaceDN w:val="0"/>
      <w:adjustRightInd w:val="0"/>
      <w:spacing w:line="360" w:lineRule="auto"/>
      <w:ind w:firstLine="420"/>
      <w:jc w:val="both"/>
    </w:pPr>
    <w:rPr>
      <w:rFonts w:ascii="宋体" w:hAnsi="Times New Roman" w:eastAsia="宋体" w:cs="Times New Roman"/>
      <w:kern w:val="2"/>
      <w:sz w:val="24"/>
      <w:lang w:val="zh-CN" w:eastAsia="zh-CN" w:bidi="ar-SA"/>
    </w:rPr>
  </w:style>
  <w:style w:type="paragraph" w:styleId="14">
    <w:name w:val="Body Text First Indent 2"/>
    <w:basedOn w:val="5"/>
    <w:next w:val="1"/>
    <w:qFormat/>
    <w:uiPriority w:val="0"/>
    <w:pPr>
      <w:spacing w:after="120" w:line="240" w:lineRule="auto"/>
      <w:ind w:left="420" w:leftChars="200" w:firstLine="420"/>
    </w:pPr>
    <w:rPr>
      <w:sz w:val="21"/>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character" w:customStyle="1" w:styleId="19">
    <w:name w:val="批注文字 字符"/>
    <w:basedOn w:val="17"/>
    <w:link w:val="6"/>
    <w:qFormat/>
    <w:uiPriority w:val="0"/>
    <w:rPr>
      <w:kern w:val="2"/>
      <w:sz w:val="21"/>
      <w:szCs w:val="24"/>
    </w:rPr>
  </w:style>
  <w:style w:type="character" w:customStyle="1" w:styleId="20">
    <w:name w:val="批注框文本 字符"/>
    <w:basedOn w:val="17"/>
    <w:link w:val="8"/>
    <w:qFormat/>
    <w:uiPriority w:val="0"/>
    <w:rPr>
      <w:kern w:val="2"/>
      <w:sz w:val="18"/>
      <w:szCs w:val="18"/>
    </w:rPr>
  </w:style>
  <w:style w:type="character" w:customStyle="1" w:styleId="21">
    <w:name w:val="页脚 字符"/>
    <w:basedOn w:val="17"/>
    <w:link w:val="9"/>
    <w:qFormat/>
    <w:uiPriority w:val="0"/>
    <w:rPr>
      <w:kern w:val="2"/>
      <w:sz w:val="18"/>
      <w:szCs w:val="18"/>
    </w:rPr>
  </w:style>
  <w:style w:type="character" w:customStyle="1" w:styleId="22">
    <w:name w:val="页眉 字符"/>
    <w:basedOn w:val="17"/>
    <w:link w:val="10"/>
    <w:qFormat/>
    <w:uiPriority w:val="0"/>
    <w:rPr>
      <w:kern w:val="2"/>
      <w:sz w:val="18"/>
      <w:szCs w:val="18"/>
    </w:rPr>
  </w:style>
  <w:style w:type="character" w:customStyle="1" w:styleId="23">
    <w:name w:val="批注主题 字符"/>
    <w:basedOn w:val="19"/>
    <w:link w:val="12"/>
    <w:qFormat/>
    <w:uiPriority w:val="0"/>
    <w:rPr>
      <w:b/>
      <w:bCs/>
      <w:kern w:val="2"/>
      <w:sz w:val="21"/>
      <w:szCs w:val="24"/>
    </w:rPr>
  </w:style>
  <w:style w:type="paragraph" w:customStyle="1" w:styleId="24">
    <w:name w:val="正文段"/>
    <w:basedOn w:val="1"/>
    <w:qFormat/>
    <w:uiPriority w:val="0"/>
    <w:pPr>
      <w:widowControl/>
      <w:snapToGrid w:val="0"/>
      <w:spacing w:afterLines="50"/>
      <w:ind w:firstLine="200" w:firstLineChars="200"/>
    </w:pPr>
    <w:rPr>
      <w:kern w:val="0"/>
      <w:sz w:val="24"/>
      <w:szCs w:val="20"/>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6">
    <w:name w:val="font01"/>
    <w:qFormat/>
    <w:uiPriority w:val="0"/>
    <w:rPr>
      <w:rFonts w:hint="eastAsia" w:ascii="仿宋_GB2312" w:eastAsia="仿宋_GB2312" w:cs="仿宋_GB2312"/>
      <w:b/>
      <w:bCs/>
      <w:color w:val="000000"/>
      <w:sz w:val="24"/>
      <w:szCs w:val="24"/>
      <w:u w:val="none"/>
    </w:rPr>
  </w:style>
  <w:style w:type="character" w:customStyle="1" w:styleId="27">
    <w:name w:val="font2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3655</Words>
  <Characters>3832</Characters>
  <Lines>21</Lines>
  <Paragraphs>6</Paragraphs>
  <TotalTime>3</TotalTime>
  <ScaleCrop>false</ScaleCrop>
  <LinksUpToDate>false</LinksUpToDate>
  <CharactersWithSpaces>3900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2020-08-29T06:23:00Z</dcterms:created>
  <dc:creator>胡说八道的胖胖</dc:creator>
  <cp:lastModifiedBy>胡说八道的胖胖</cp:lastModifiedBy>
  <cp:lastPrinted>2023-02-10T06:16:00Z</cp:lastPrinted>
  <dcterms:modified xsi:type="dcterms:W3CDTF">2025-08-08T04:00:02Z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06326309E8E9F18E38884268FBB84F14_43</vt:lpwstr>
  </property>
  <property fmtid="{D5CDD505-2E9C-101B-9397-08002B2CF9AE}" pid="4" name="KSOTemplateDocerSaveRecord">
    <vt:lpwstr>eyJoZGlkIjoiODhkZWM2ZTU5ZGUxMjM5ZDQ2OWUzZDA5NjNiYjVmNDQiLCJ1c2VySWQiOiIyMTQyNjg4MTEifQ==</vt:lpwstr>
  </property>
</Properties>
</file>