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line="480" w:lineRule="auto"/>
        <w:rPr>
          <w:rFonts w:ascii="宋体" w:hAnsi="宋体" w:cs="宋体"/>
          <w:sz w:val="24"/>
        </w:rPr>
      </w:pPr>
      <w:bookmarkStart w:id="0" w:name="_Toc15859"/>
      <w:bookmarkStart w:id="1" w:name="_Toc18747"/>
      <w:bookmarkStart w:id="2" w:name="_Toc6390"/>
      <w:bookmarkStart w:id="3" w:name="_Toc3390"/>
      <w:bookmarkStart w:id="4" w:name="_Toc14251"/>
      <w:bookmarkStart w:id="5" w:name="_Toc22318"/>
      <w:bookmarkStart w:id="6" w:name="_Toc11334"/>
      <w:bookmarkStart w:id="16" w:name="_GoBack"/>
      <w:r>
        <w:rPr>
          <w:rFonts w:hint="eastAsia" w:ascii="宋体" w:hAnsi="宋体" w:cs="宋体"/>
          <w:sz w:val="24"/>
          <w:lang w:eastAsia="zh-CN"/>
        </w:rPr>
        <w:t>北京交通大学专属学位服制作</w:t>
      </w:r>
      <w:r>
        <w:rPr>
          <w:rFonts w:hint="eastAsia" w:ascii="宋体" w:hAnsi="宋体" w:cs="宋体"/>
          <w:sz w:val="24"/>
          <w:lang w:val="en-US" w:eastAsia="zh-CN"/>
        </w:rPr>
        <w:t>公开招标公告</w:t>
      </w:r>
      <w:bookmarkEnd w:id="0"/>
      <w:bookmarkEnd w:id="1"/>
      <w:bookmarkEnd w:id="2"/>
      <w:bookmarkEnd w:id="3"/>
      <w:bookmarkEnd w:id="4"/>
      <w:bookmarkEnd w:id="5"/>
      <w:bookmarkEnd w:id="6"/>
    </w:p>
    <w:bookmarkEnd w:id="16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北京交通大学专属学位服制作</w:t>
      </w:r>
      <w:r>
        <w:rPr>
          <w:rFonts w:hint="eastAsia" w:ascii="宋体" w:hAnsi="宋体" w:cs="宋体"/>
          <w:sz w:val="24"/>
        </w:rPr>
        <w:t>招标项目的潜在投标人应在</w:t>
      </w:r>
      <w:r>
        <w:rPr>
          <w:rFonts w:hint="eastAsia" w:ascii="宋体" w:hAnsi="宋体" w:cs="宋体"/>
          <w:b/>
          <w:bCs/>
          <w:sz w:val="24"/>
          <w:u w:val="single"/>
        </w:rPr>
        <w:t>（北京市丰台区万丰路316号万开中心B座6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02</w:t>
      </w:r>
      <w:r>
        <w:rPr>
          <w:rFonts w:hint="eastAsia" w:ascii="宋体" w:hAnsi="宋体" w:cs="宋体"/>
          <w:b/>
          <w:bCs/>
          <w:sz w:val="24"/>
          <w:u w:val="single"/>
        </w:rPr>
        <w:t>室）</w:t>
      </w:r>
      <w:r>
        <w:rPr>
          <w:rFonts w:hint="eastAsia" w:ascii="宋体" w:hAnsi="宋体" w:cs="宋体"/>
          <w:sz w:val="24"/>
        </w:rPr>
        <w:t>获取招标文件，并于</w:t>
      </w:r>
      <w:r>
        <w:rPr>
          <w:rFonts w:hint="eastAsia" w:ascii="宋体" w:hAnsi="宋体" w:cs="宋体"/>
          <w:b/>
          <w:bCs/>
          <w:sz w:val="24"/>
          <w:u w:val="single"/>
        </w:rPr>
        <w:t>2023年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4"/>
          <w:u w:val="single"/>
        </w:rPr>
        <w:t>月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4"/>
          <w:u w:val="single"/>
        </w:rPr>
        <w:t>日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24"/>
          <w:u w:val="single"/>
        </w:rPr>
        <w:t>点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0</w:t>
      </w:r>
      <w:r>
        <w:rPr>
          <w:rFonts w:hint="eastAsia" w:ascii="宋体" w:hAnsi="宋体" w:cs="宋体"/>
          <w:b/>
          <w:bCs/>
          <w:sz w:val="24"/>
          <w:u w:val="single"/>
        </w:rPr>
        <w:t>0分</w:t>
      </w:r>
      <w:r>
        <w:rPr>
          <w:rFonts w:hint="eastAsia" w:ascii="宋体" w:hAnsi="宋体" w:cs="宋体"/>
          <w:bCs/>
          <w:sz w:val="24"/>
          <w:u w:val="single"/>
        </w:rPr>
        <w:t>（</w:t>
      </w:r>
      <w:r>
        <w:rPr>
          <w:rFonts w:hint="eastAsia" w:ascii="宋体" w:hAnsi="宋体" w:cs="宋体"/>
          <w:bCs/>
          <w:sz w:val="24"/>
        </w:rPr>
        <w:t>北京时间）前递交投标文件</w:t>
      </w:r>
      <w:r>
        <w:rPr>
          <w:rFonts w:hint="eastAsia" w:ascii="宋体" w:hAnsi="宋体" w:cs="宋体"/>
          <w:sz w:val="24"/>
        </w:rPr>
        <w:t>。</w:t>
      </w:r>
    </w:p>
    <w:p>
      <w:pPr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  <w:bookmarkStart w:id="7" w:name="_Toc35393621"/>
      <w:bookmarkStart w:id="8" w:name="_Toc28359079"/>
      <w:bookmarkStart w:id="9" w:name="_Toc35393790"/>
      <w:bookmarkStart w:id="10" w:name="_Toc28359002"/>
      <w:bookmarkStart w:id="11" w:name="_Hlk24379207"/>
      <w:r>
        <w:rPr>
          <w:rFonts w:hint="eastAsia" w:ascii="宋体" w:hAnsi="宋体" w:cs="宋体"/>
          <w:b/>
          <w:bCs/>
          <w:sz w:val="24"/>
        </w:rPr>
        <w:t>一、项目基本情况</w:t>
      </w:r>
      <w:bookmarkEnd w:id="7"/>
      <w:bookmarkEnd w:id="8"/>
      <w:bookmarkEnd w:id="9"/>
      <w:bookmarkEnd w:id="10"/>
    </w:p>
    <w:bookmarkEnd w:id="11"/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项目编号：[2023]BGC-107</w:t>
      </w:r>
      <w:r>
        <w:rPr>
          <w:rFonts w:hint="eastAsia" w:ascii="宋体" w:hAnsi="宋体" w:cs="宋体"/>
          <w:sz w:val="24"/>
          <w:lang w:val="en-US" w:eastAsia="zh-CN"/>
        </w:rPr>
        <w:t>26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r>
        <w:rPr>
          <w:rFonts w:hint="eastAsia" w:ascii="宋体" w:hAnsi="宋体" w:cs="宋体"/>
          <w:sz w:val="24"/>
          <w:lang w:eastAsia="zh-CN"/>
        </w:rPr>
        <w:t>北京交通大学专属学位服制作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总预算金额：</w:t>
      </w:r>
      <w:r>
        <w:rPr>
          <w:rFonts w:hint="eastAsia" w:ascii="宋体" w:hAnsi="宋体" w:cs="宋体"/>
          <w:sz w:val="24"/>
          <w:lang w:val="en-US" w:eastAsia="zh-CN"/>
        </w:rPr>
        <w:t>191.26</w:t>
      </w:r>
      <w:r>
        <w:rPr>
          <w:rFonts w:hint="eastAsia" w:ascii="宋体" w:hAnsi="宋体" w:cs="宋体"/>
          <w:sz w:val="24"/>
        </w:rPr>
        <w:t>万元（人民币）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总最高限价：</w:t>
      </w:r>
      <w:r>
        <w:rPr>
          <w:rFonts w:hint="eastAsia" w:ascii="宋体" w:hAnsi="宋体" w:cs="宋体"/>
          <w:sz w:val="24"/>
          <w:lang w:val="en-US" w:eastAsia="zh-CN"/>
        </w:rPr>
        <w:t>191.26</w:t>
      </w:r>
      <w:r>
        <w:rPr>
          <w:rFonts w:hint="eastAsia" w:ascii="宋体" w:hAnsi="宋体" w:cs="宋体"/>
          <w:sz w:val="24"/>
        </w:rPr>
        <w:t>万元（人民币）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采购需求：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具体采购内容详见采购需求及技术要求）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398"/>
        <w:gridCol w:w="1023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</w:tcPr>
          <w:p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4620" w:type="dxa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035" w:type="dxa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2445" w:type="dxa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分包预算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</w:t>
            </w:r>
          </w:p>
        </w:tc>
        <w:tc>
          <w:tcPr>
            <w:tcW w:w="462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北京交通大学专属学生及导师学位服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10400</w:t>
            </w: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</w:t>
            </w:r>
          </w:p>
        </w:tc>
        <w:tc>
          <w:tcPr>
            <w:tcW w:w="462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北京交通大学专属校长服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29</w:t>
            </w: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06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  <w:r>
        <w:rPr>
          <w:rFonts w:hint="eastAsia" w:ascii="宋体" w:hAnsi="宋体" w:cs="宋体"/>
          <w:sz w:val="24"/>
          <w:highlight w:val="none"/>
        </w:rPr>
        <w:t>202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none"/>
        </w:rPr>
        <w:t>日前完成全部服装的设计、制作工作。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本项目（不接受）联合体投标</w:t>
      </w:r>
      <w:bookmarkStart w:id="12" w:name="_Toc35393791"/>
      <w:bookmarkStart w:id="13" w:name="_Toc28359080"/>
      <w:bookmarkStart w:id="14" w:name="_Toc35393622"/>
      <w:bookmarkStart w:id="15" w:name="_Toc28359003"/>
      <w:r>
        <w:rPr>
          <w:rFonts w:hint="eastAsia" w:ascii="宋体" w:hAnsi="宋体" w:cs="宋体"/>
          <w:sz w:val="24"/>
        </w:rPr>
        <w:t>。</w:t>
      </w:r>
    </w:p>
    <w:p/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二、申请人的资格要求：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2.落实政府采购政策需满足的资格要求：本项目专门面向中小企业采购。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u w:val="single"/>
        </w:rPr>
      </w:pPr>
      <w:r>
        <w:rPr>
          <w:rFonts w:hint="eastAsia" w:ascii="宋体" w:hAnsi="宋体" w:cs="宋体"/>
          <w:sz w:val="24"/>
          <w:lang w:bidi="ar"/>
        </w:rPr>
        <w:t>3.本项目的特定资格要求：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>）单位负责人为同一人或者存在直接控股、管理关系的不同供应商，不得同时参加本项目；（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>）为本项目提供整体设计、规范编制或者项目管理、监理、检测等服务的供应商，不得参加本项目；（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>）</w:t>
      </w:r>
      <w:r>
        <w:rPr>
          <w:rFonts w:hint="eastAsia" w:ascii="宋体" w:hAnsi="宋体" w:eastAsia="宋体" w:cs="宋体"/>
          <w:sz w:val="24"/>
          <w:u w:val="single"/>
        </w:rPr>
        <w:t>供应商不得被“信用中国”网站列入失信被执行人、重大税收违法案件当事人名单，不得被“中国政府采购网”网站列入政府采购严重违法失信行为记录名单。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  <w:u w:val="single"/>
        </w:rPr>
      </w:pPr>
    </w:p>
    <w:p/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三、获取招标文件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时间：</w:t>
      </w:r>
      <w:r>
        <w:rPr>
          <w:rFonts w:hint="eastAsia" w:ascii="宋体" w:hAnsi="宋体" w:cs="宋体"/>
          <w:sz w:val="24"/>
          <w:u w:val="single"/>
        </w:rPr>
        <w:t>2023年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20</w:t>
      </w:r>
      <w:r>
        <w:rPr>
          <w:rFonts w:hint="eastAsia" w:ascii="宋体" w:hAnsi="宋体" w:cs="宋体"/>
          <w:sz w:val="24"/>
          <w:u w:val="single"/>
        </w:rPr>
        <w:t>日至2023年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24</w:t>
      </w:r>
      <w:r>
        <w:rPr>
          <w:rFonts w:hint="eastAsia" w:ascii="宋体" w:hAnsi="宋体" w:cs="宋体"/>
          <w:sz w:val="24"/>
          <w:u w:val="single"/>
        </w:rPr>
        <w:t>日</w:t>
      </w:r>
      <w:r>
        <w:rPr>
          <w:rFonts w:hint="eastAsia" w:ascii="宋体" w:hAnsi="宋体" w:cs="宋体"/>
          <w:sz w:val="24"/>
        </w:rPr>
        <w:t>（提供期限自本公告发布之日起不得少于5个工作日），每天上午</w:t>
      </w:r>
      <w:r>
        <w:rPr>
          <w:rFonts w:hint="eastAsia" w:ascii="宋体" w:hAnsi="宋体" w:cs="宋体"/>
          <w:sz w:val="24"/>
          <w:u w:val="single"/>
        </w:rPr>
        <w:t>09：00至12：00</w:t>
      </w:r>
      <w:r>
        <w:rPr>
          <w:rFonts w:hint="eastAsia" w:ascii="宋体" w:hAnsi="宋体" w:cs="宋体"/>
          <w:sz w:val="24"/>
        </w:rPr>
        <w:t>，下午</w:t>
      </w:r>
      <w:r>
        <w:rPr>
          <w:rFonts w:hint="eastAsia" w:ascii="宋体" w:hAnsi="宋体" w:cs="宋体"/>
          <w:sz w:val="24"/>
          <w:u w:val="single"/>
        </w:rPr>
        <w:t>13：30至17：00</w:t>
      </w:r>
      <w:r>
        <w:rPr>
          <w:rFonts w:hint="eastAsia" w:ascii="宋体" w:hAnsi="宋体" w:cs="宋体"/>
          <w:sz w:val="24"/>
        </w:rPr>
        <w:t>（北京时间，法定节假日除外）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地点：北京市丰台区万丰路316号万开中心B座6</w:t>
      </w:r>
      <w:r>
        <w:rPr>
          <w:rFonts w:hint="eastAsia" w:ascii="宋体" w:hAnsi="宋体" w:cs="宋体"/>
          <w:sz w:val="24"/>
          <w:lang w:val="en-US" w:eastAsia="zh-CN"/>
        </w:rPr>
        <w:t>02</w:t>
      </w:r>
      <w:r>
        <w:rPr>
          <w:rFonts w:hint="eastAsia" w:ascii="宋体" w:hAnsi="宋体" w:cs="宋体"/>
          <w:sz w:val="24"/>
        </w:rPr>
        <w:t>室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方式：现场购买（须提供法定代表人授权委托书、身份证复印件（加盖公章）或法人证明书、身份证复印件（加盖公章））。或线上购买，供应商须在中国政府采购网下载招标文件领取表，领取表按照要求填写相关信息、法定代表人授权委托书、身份证复印件（加盖公章）或法人证明书、身份证复印件（加盖公章）以上扫描件发送至gjgl2228@163.com并电话告知13718587172/010-83666828转8099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分包售价：500元人民币/包（含电子版）售后不退。</w:t>
      </w:r>
    </w:p>
    <w:p/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四、提交投标文件截止时间、开标时间和地点</w:t>
      </w:r>
    </w:p>
    <w:p>
      <w:pPr>
        <w:spacing w:line="360" w:lineRule="auto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u w:val="single"/>
        </w:rPr>
        <w:t>2023年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4"/>
          <w:u w:val="single"/>
        </w:rPr>
        <w:t>月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4"/>
          <w:u w:val="single"/>
        </w:rPr>
        <w:t>日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24"/>
          <w:u w:val="single"/>
        </w:rPr>
        <w:t>点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0</w:t>
      </w:r>
      <w:r>
        <w:rPr>
          <w:rFonts w:hint="eastAsia" w:ascii="宋体" w:hAnsi="宋体" w:cs="宋体"/>
          <w:b/>
          <w:bCs/>
          <w:sz w:val="24"/>
          <w:u w:val="single"/>
        </w:rPr>
        <w:t>0分</w:t>
      </w:r>
      <w:r>
        <w:rPr>
          <w:rFonts w:hint="eastAsia" w:ascii="宋体" w:hAnsi="宋体" w:cs="宋体"/>
          <w:sz w:val="24"/>
        </w:rPr>
        <w:t>（北京时间）投标文件请于投标截止时间之前送至开标地点，逾期收到或不符合规定的投标文件恕不接受。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地点：北京市丰台区万丰路316号万开中心B座6</w:t>
      </w:r>
      <w:r>
        <w:rPr>
          <w:rFonts w:hint="eastAsia" w:ascii="宋体" w:hAnsi="宋体" w:cs="宋体"/>
          <w:sz w:val="24"/>
          <w:lang w:val="en-US" w:eastAsia="zh-CN"/>
        </w:rPr>
        <w:t>02</w:t>
      </w:r>
      <w:r>
        <w:rPr>
          <w:rFonts w:hint="eastAsia" w:ascii="宋体" w:hAnsi="宋体" w:cs="宋体"/>
          <w:sz w:val="24"/>
        </w:rPr>
        <w:t>室</w:t>
      </w:r>
    </w:p>
    <w:p/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五、公告期限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自本公告发布之日起5个工作日。</w:t>
      </w:r>
    </w:p>
    <w:p/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其他补充事宜 </w:t>
      </w:r>
    </w:p>
    <w:p>
      <w:pPr>
        <w:spacing w:line="360" w:lineRule="auto"/>
        <w:ind w:firstLine="240" w:firstLineChars="1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需要落实的政府采购政策：节能产品强制采购；节能产品、环境标志产品优先采购；扶持不发达地区和少数民族地区；政府采购促进中小企业发展；政府采购支持监狱企业、戒毒企业发展；政府采购促进残疾人就业；优先采购贫困地区农副产品；支持创新；绿色发展；进口产品管理等。</w:t>
      </w:r>
    </w:p>
    <w:p>
      <w:pPr>
        <w:numPr>
          <w:ilvl w:val="255"/>
          <w:numId w:val="0"/>
        </w:numPr>
        <w:spacing w:line="360" w:lineRule="auto"/>
        <w:ind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2、本项目招标公告在</w:t>
      </w:r>
      <w:r>
        <w:rPr>
          <w:rFonts w:hint="eastAsia" w:ascii="宋体" w:hAnsi="宋体" w:cs="宋体"/>
          <w:b/>
          <w:sz w:val="24"/>
        </w:rPr>
        <w:t>《中国政府采购网》</w:t>
      </w:r>
      <w:r>
        <w:rPr>
          <w:rFonts w:hint="eastAsia" w:ascii="宋体" w:hAnsi="宋体" w:cs="宋体"/>
          <w:sz w:val="24"/>
        </w:rPr>
        <w:t>上发布。</w:t>
      </w:r>
    </w:p>
    <w:p>
      <w:pPr>
        <w:spacing w:line="360" w:lineRule="auto"/>
        <w:ind w:firstLine="240" w:firstLineChars="1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3、本项目共分为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个包，投标人须以包为单位进行投标，可投一包或多包，但不得拆包投标，投标人须按分包获取招标文件。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4、投标人须以“包”为单位编制投标文件及开标一览表。</w:t>
      </w:r>
    </w:p>
    <w:p>
      <w:pPr>
        <w:pStyle w:val="3"/>
      </w:pPr>
    </w:p>
    <w:p>
      <w:pPr>
        <w:spacing w:line="48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七、对本次招标提出询问，请按以下方式联系。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1.采购人信息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名    称：北京交通大学　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址：北京市海淀区上园村3号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联系方式：侯老师 010-51683701　　　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2.采购代理机构信息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    称：北京国金管理咨询有限公司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地　　址：北京市丰台区万丰路316号万开中心B座6</w:t>
      </w:r>
      <w:r>
        <w:rPr>
          <w:rFonts w:hint="eastAsia" w:ascii="宋体" w:hAnsi="宋体" w:cs="宋体"/>
          <w:sz w:val="24"/>
          <w:lang w:val="en-US" w:eastAsia="zh-CN"/>
        </w:rPr>
        <w:t>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联系方式：010-83666828转8099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3.项目联系方式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项目联系人：洪晰镁、刘博威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吴亚鹏、</w:t>
      </w:r>
      <w:r>
        <w:rPr>
          <w:rFonts w:hint="eastAsia" w:ascii="宋体" w:hAnsi="宋体" w:cs="宋体"/>
          <w:sz w:val="24"/>
        </w:rPr>
        <w:t>陶雪娇、张阳</w:t>
      </w:r>
    </w:p>
    <w:p>
      <w:pPr>
        <w:spacing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</w:rPr>
        <w:t>电　话：010-83666828转8099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18518702228</w:t>
      </w:r>
    </w:p>
    <w:bookmarkEnd w:id="12"/>
    <w:bookmarkEnd w:id="13"/>
    <w:bookmarkEnd w:id="14"/>
    <w:bookmarkEnd w:id="15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C"/>
    <w:multiLevelType w:val="singleLevel"/>
    <w:tmpl w:val="0000001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M2Y1NTg4ZmRkZGI1ZjE0MjRlMjJiNjhlODNmNzEifQ=="/>
  </w:docVars>
  <w:rsids>
    <w:rsidRoot w:val="0D9447D4"/>
    <w:rsid w:val="0D94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2023-11-17T09:28:00Z</dcterms:created>
  <dc:creator>承洋</dc:creator>
  <cp:lastModifiedBy>承洋</cp:lastModifiedBy>
  <dcterms:modified xsi:type="dcterms:W3CDTF">2023-11-17T09:29:00Z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85CDC0719D784ACEA1E4297054904C4B_11</vt:lpwstr>
  </property>
</Properties>
</file>