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附件二：招标参数</w:t>
      </w:r>
    </w:p>
    <w:bookmarkEnd w:id="0"/>
    <w:tbl>
      <w:tblPr>
        <w:tblStyle w:val="2"/>
        <w:tblW w:w="7693" w:type="dxa"/>
        <w:tblInd w:w="-2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0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一、耳鼻喉治疗台技术参数及配置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kern w:val="0"/>
                <w:szCs w:val="24"/>
                <w:lang w:val="en-US" w:eastAsia="zh-CN"/>
              </w:rPr>
              <w:t>整体</w:t>
            </w:r>
            <w:r>
              <w:rPr>
                <w:rFonts w:hint="eastAsia" w:ascii="宋体" w:hAnsi="宋体" w:cs="宋体"/>
                <w:kern w:val="0"/>
                <w:szCs w:val="24"/>
                <w:lang w:val="zh-CN"/>
              </w:rPr>
              <w:t>尺寸：</w:t>
            </w:r>
            <w:r>
              <w:rPr>
                <w:rFonts w:hint="eastAsia" w:ascii="宋体" w:hAnsi="宋体" w:cs="宋体"/>
                <w:color w:val="000000"/>
                <w:szCs w:val="24"/>
              </w:rPr>
              <w:t>≥</w:t>
            </w:r>
            <w:r>
              <w:rPr>
                <w:rFonts w:hint="eastAsia" w:ascii="宋体" w:hAnsi="宋体" w:cs="宋体"/>
                <w:kern w:val="0"/>
                <w:szCs w:val="24"/>
                <w:lang w:val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4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Cs w:val="24"/>
                <w:lang w:val="zh-CN"/>
              </w:rPr>
              <w:t>0×7</w:t>
            </w:r>
            <w:r>
              <w:rPr>
                <w:rFonts w:hint="eastAsia" w:ascii="宋体" w:hAnsi="宋体" w:cs="宋体"/>
                <w:kern w:val="0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4"/>
                <w:lang w:val="zh-CN"/>
              </w:rPr>
              <w:t>0×</w:t>
            </w:r>
            <w:r>
              <w:rPr>
                <w:rFonts w:hint="eastAsia" w:ascii="宋体" w:hAnsi="宋体" w:cs="宋体"/>
                <w:kern w:val="0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 w:cs="宋体"/>
                <w:kern w:val="0"/>
                <w:szCs w:val="24"/>
                <w:lang w:val="zh-CN"/>
              </w:rPr>
              <w:t>0</w:t>
            </w:r>
            <w:r>
              <w:rPr>
                <w:rFonts w:ascii="宋体" w:cs="宋体"/>
                <w:szCs w:val="24"/>
                <w:lang w:val="zh-CN"/>
              </w:rPr>
              <w:t>(</w:t>
            </w:r>
            <w:r>
              <w:rPr>
                <w:rFonts w:ascii="宋体" w:hAnsi="宋体" w:cs="宋体"/>
                <w:szCs w:val="24"/>
                <w:lang w:val="zh-CN"/>
              </w:rPr>
              <w:t>mm</w:t>
            </w:r>
            <w:r>
              <w:rPr>
                <w:rFonts w:ascii="宋体" w:cs="宋体"/>
                <w:szCs w:val="24"/>
                <w:lang w:val="zh-CN"/>
              </w:rPr>
              <w:t>)</w:t>
            </w:r>
            <w:r>
              <w:rPr>
                <w:rFonts w:hint="eastAsia" w:ascii="宋体" w:cs="宋体"/>
                <w:szCs w:val="24"/>
              </w:rPr>
              <w:t>,</w:t>
            </w:r>
            <w:r>
              <w:rPr>
                <w:rFonts w:hint="eastAsia" w:ascii="宋体" w:hAnsi="宋体" w:cs="宋体"/>
                <w:szCs w:val="24"/>
                <w:lang w:val="zh-CN"/>
              </w:rPr>
              <w:t>一体化豪华型复合材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val="zh-CN"/>
              </w:rPr>
              <w:t>料、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val="en-US" w:eastAsia="zh-CN"/>
              </w:rPr>
              <w:t>医用环保</w:t>
            </w:r>
            <w:r>
              <w:rPr>
                <w:rFonts w:hint="eastAsia" w:ascii="宋体" w:hAnsi="宋体" w:cs="宋体"/>
                <w:szCs w:val="24"/>
                <w:lang w:val="zh-CN"/>
              </w:rPr>
              <w:t>台面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(有相关医疗产品合格证)</w:t>
            </w:r>
            <w:r>
              <w:rPr>
                <w:rFonts w:hint="eastAsia" w:ascii="宋体" w:hAnsi="宋体" w:cs="宋体"/>
                <w:szCs w:val="24"/>
                <w:lang w:val="zh-CN"/>
              </w:rPr>
              <w:t>，易清洁</w:t>
            </w:r>
            <w:r>
              <w:rPr>
                <w:rFonts w:hint="eastAsia" w:ascii="宋体" w:hAnsi="宋体" w:cs="宋体"/>
                <w:szCs w:val="24"/>
              </w:rPr>
              <w:t>、</w:t>
            </w:r>
            <w:r>
              <w:rPr>
                <w:rFonts w:hint="eastAsia" w:ascii="宋体" w:hAnsi="宋体" w:cs="宋体"/>
                <w:szCs w:val="24"/>
                <w:lang w:val="zh-CN"/>
              </w:rPr>
              <w:t>耐磨、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防渗漏。 表面易于消毒清理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2*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超静音负压泵（1台）：320W ,负压值， -0.02Mpa—-0.07Mpa,快速工作。 性能稳定，噪音小≤40dB,使用寿命长，最高吸引力 为700mmhg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3*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超静音正压泵（1台）：80W,正压值≤0.16 Mpa,,快速工作，性能稳定，噪音小≤50dB,使用寿命长，最高压力为≥3KG/平方厘米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整机（1台）：外壳为金属材料喷漆，油漆层平整光洁、色泽均匀、 无脱落、起皮、露底、色裂现象、不易生锈刮花，人体工学造型，符合ZBC30V003.1医疗器械油漆涂层分 类技术条件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5*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喷枪（3支）：一支弯头，二支直头，喷雾锥角不小于20度，喷雾效果好，手感好，可手动控制喷药水量，可拆卸，喷雾均匀，无滴水现象，防渗漏，不易堵塞，提起时工 作时噪音≤50dB,全自动电路控制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欧氏管(吹枪）（1套)：正压达到0.10Mpa,有压力调节功能，噪音≤50dB(可用于耳鼻喉吹张，创面的干化等)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7*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吸枪（1把）：负压700mmHg,枪头可拆卸，吸力可调，噪音≤40dB, 防回流装置，安全保护，易清洁，有吸力调节指孔，配有不同管径的吸管，可配3MM,2.5MM的吸引管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预热除雾装置（1套）：喉镜预热器450W低耗能，人工启动开关，自动加温， 到时自动关闭，加温时间可调节，0-60秒时间段自由 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可以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调整，有电安全保护，操作方便。烘烤间接喉镜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LED检查灯（1套）：10W,24V照度≥104LUX,聚光效果显著，光色柔和， 无热辐射，无发热感，无级调光，悬臂伸缩自如，可 调高度，任何角度，定位准确。其光源可由额带反射 镜折射入耳，鼻，咽喉等部位，做检查用，使用寿命 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— 10万个小时。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机械臂（1套）:上下拉伸行程,左右可旋转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电脑储物柜（1套）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药膏罐(2个)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污物器械收集罐(2个):不锈钢罐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30cc药水瓶(3个):医用药瓶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带盖器械盘(2个):304型号，不锈钢带盖器械盘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污物收集盘(1个):不锈钢方盘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腰盘(1个):不锈钢盘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排污系统（1套）：2500cc吸引瓶1个，容量大，   1000cc吸引瓶1个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观片灯（1个）：LED光源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耳鼻喉科治疗椅1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</w:tbl>
    <w:p>
      <w:pPr>
        <w:tabs>
          <w:tab w:val="left" w:pos="2310"/>
        </w:tabs>
        <w:spacing w:line="225" w:lineRule="exact"/>
      </w:pPr>
    </w:p>
    <w:p>
      <w:pPr>
        <w:rPr>
          <w:rFonts w:hint="eastAsia" w:eastAsia="宋体"/>
          <w:lang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tbl>
      <w:tblPr>
        <w:tblStyle w:val="2"/>
        <w:tblW w:w="1047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473"/>
        <w:gridCol w:w="851"/>
        <w:gridCol w:w="62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Header/>
          <w:jc w:val="center"/>
        </w:trPr>
        <w:tc>
          <w:tcPr>
            <w:tcW w:w="10477" w:type="dxa"/>
            <w:gridSpan w:val="4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  <w:lang w:eastAsia="zh-CN"/>
              </w:rPr>
              <w:t>二、</w:t>
            </w:r>
            <w:r>
              <w:rPr>
                <w:rFonts w:hint="eastAsia" w:ascii="宋体" w:hAnsi="宋体" w:eastAsia="宋体" w:cs="Times New Roman"/>
                <w:b/>
                <w:szCs w:val="24"/>
              </w:rPr>
              <w:t>内窥镜摄像系统技术参数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Header/>
          <w:jc w:val="center"/>
        </w:trPr>
        <w:tc>
          <w:tcPr>
            <w:tcW w:w="9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hint="default" w:ascii="宋体" w:cs="宋体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szCs w:val="24"/>
                <w:lang w:val="en-US" w:eastAsia="zh-CN"/>
              </w:rPr>
              <w:t>(一)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医用内窥镜摄像主机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1台</w:t>
            </w:r>
          </w:p>
        </w:tc>
        <w:tc>
          <w:tcPr>
            <w:tcW w:w="6205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传感器：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CCD/CMOS</w:t>
            </w:r>
          </w:p>
          <w:p>
            <w:pPr>
              <w:numPr>
                <w:ilvl w:val="0"/>
                <w:numId w:val="0"/>
              </w:num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2、像素：795*596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3、清晰度：≥700线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4、最低照度：0.1 LUX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5、白平衡：自动追踪/手动锁定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6、白平衡范围：3200-10000K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7、信噪比：60DB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8、视频输出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CVBS两路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9、光学接口：F20，可选F18，F28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10、特色功能：数字宽动态、多种曝光模式、除雾功能、多语言切换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菜单功能：亮度、对比度、锐度、色调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等，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镜像: 左右镜像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Header/>
          <w:jc w:val="center"/>
        </w:trPr>
        <w:tc>
          <w:tcPr>
            <w:tcW w:w="9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hint="default" w:ascii="宋体" w:cs="宋体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szCs w:val="24"/>
                <w:lang w:val="en-US" w:eastAsia="zh-CN"/>
              </w:rPr>
              <w:t>(二)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LED冷光源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1台</w:t>
            </w:r>
          </w:p>
        </w:tc>
        <w:tc>
          <w:tcPr>
            <w:tcW w:w="6205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1、功率：整机150W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2、光通量：1800lm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3、通光部分直径：5mm 光纤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4、光谱范围：400-700nm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5、显色指数：70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6、灯工作寿命：≥30000 小时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7、色温：5000K-6500K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8、亮度：&gt;2000000LX</w:t>
            </w:r>
          </w:p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9、亮度调节：0-99 连续可调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Header/>
          <w:jc w:val="center"/>
        </w:trPr>
        <w:tc>
          <w:tcPr>
            <w:tcW w:w="94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hint="default" w:ascii="宋体" w:cs="宋体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szCs w:val="24"/>
                <w:lang w:val="en-US" w:eastAsia="zh-CN"/>
              </w:rPr>
              <w:t>(三)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监视器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1台</w:t>
            </w:r>
          </w:p>
        </w:tc>
        <w:tc>
          <w:tcPr>
            <w:tcW w:w="620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  <w:t>1、液晶屏：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  <w:t xml:space="preserve">寸液晶监视器 </w:t>
            </w:r>
          </w:p>
          <w:p>
            <w:pPr>
              <w:jc w:val="both"/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  <w:t>2、清晰度：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≥</w:t>
            </w:r>
            <w:r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  <w:t>1920*1080</w:t>
            </w:r>
          </w:p>
          <w:p>
            <w:pPr>
              <w:jc w:val="both"/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  <w:t>3、输入信号：HDMI，SVIDEO，</w:t>
            </w:r>
            <w:r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  <w:t>CVBS</w:t>
            </w:r>
          </w:p>
          <w:p>
            <w:pPr>
              <w:jc w:val="both"/>
              <w:rPr>
                <w:rFonts w:ascii="宋体" w:hAnsi="宋体" w:cs="宋体"/>
                <w:kern w:val="0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  <w:t>4、菜单调节：亮度、对比度、色度、清晰度等</w:t>
            </w:r>
          </w:p>
        </w:tc>
      </w:tr>
    </w:tbl>
    <w:tbl>
      <w:tblPr>
        <w:tblStyle w:val="2"/>
        <w:tblpPr w:leftFromText="180" w:rightFromText="180" w:vertAnchor="text" w:horzAnchor="page" w:tblpX="802" w:tblpY="5"/>
        <w:tblOverlap w:val="never"/>
        <w:tblW w:w="10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9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(四)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医学影像处理系统参数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硬件配置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计算机：品牌电脑、处理器：≥Intel I3、液晶显示器：≥22寸、内存：≥4G，硬盘：≥1T，键盘和鼠标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打印机：品牌彩色打印机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采集卡：19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0x10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0专业高分辨率彩色视频采集卡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全高清录像，高保真采集脚踏开关图片，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正版内窥镜处理软件（加密狗版本）（出厂时预安装，支持win10）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内窥镜处理软件功能：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中文Windows10操作系统，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建立详细记录，包括病人姓名、性别、年龄、检查日期、检查 部位、申请科室、申请医生、检查医生。医院名称可预先进行设定。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软件内保存有多种报告模式，可根据用户要求自定义报告单；智能化报告编辑，全高清打印功能齐全，图像采集、存储、图文报告打印，档案管理，统计检索为一体，使用方便快捷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数字化的病例库管理模式，可以存储多达100万幅的图片资料，并可对其中的病例任意调用、增添、删除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具有动态1080P录像及录像回放功能，可根据临床医师的要求对病变或手术过程设置动态录像，并可对录制的图像进行录像回放；自动选择报告格式，打印分页，报告也可直接生成PDF格式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(五)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szCs w:val="24"/>
                <w:lang w:val="en-US" w:eastAsia="zh-CN"/>
              </w:rPr>
              <w:t>医用台车  一辆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)</w:t>
            </w:r>
          </w:p>
        </w:tc>
        <w:tc>
          <w:tcPr>
            <w:tcW w:w="9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配：0°的耳内镜 鼻内镜各一根，70°鼻内镜2根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>
      <w:pPr>
        <w:rPr>
          <w:rFonts w:hint="default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BF12D"/>
    <w:multiLevelType w:val="singleLevel"/>
    <w:tmpl w:val="9C9BF12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wOGJjNTYxNjUyMTcxNDJiZDhhNDhiODU1ZGIxY2IifQ=="/>
  </w:docVars>
  <w:rsids>
    <w:rsidRoot w:val="00000000"/>
    <w:rsid w:val="0D143198"/>
    <w:rsid w:val="103B5F5F"/>
    <w:rsid w:val="13ED3038"/>
    <w:rsid w:val="18D42982"/>
    <w:rsid w:val="293959CA"/>
    <w:rsid w:val="2A75718E"/>
    <w:rsid w:val="2A9968CA"/>
    <w:rsid w:val="2F4E5CDB"/>
    <w:rsid w:val="3ADF1026"/>
    <w:rsid w:val="41331D14"/>
    <w:rsid w:val="41DD0A5B"/>
    <w:rsid w:val="458F2E33"/>
    <w:rsid w:val="4817102E"/>
    <w:rsid w:val="493777FF"/>
    <w:rsid w:val="50B2284D"/>
    <w:rsid w:val="5B0A222D"/>
    <w:rsid w:val="6ADD6571"/>
    <w:rsid w:val="6E3F3AAB"/>
    <w:rsid w:val="73895138"/>
    <w:rsid w:val="746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1575</Words>
  <Characters>1908</Characters>
  <Lines>0</Lines>
  <Paragraphs>0</Paragraphs>
  <TotalTime>55</TotalTime>
  <ScaleCrop>false</ScaleCrop>
  <LinksUpToDate>false</LinksUpToDate>
  <CharactersWithSpaces>1940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2022-12-07T12:50:00Z</dcterms:created>
  <dc:creator>Administrator</dc:creator>
  <cp:lastModifiedBy>弥月</cp:lastModifiedBy>
  <dcterms:modified xsi:type="dcterms:W3CDTF">2023-01-03T02:16:02Z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E7BEB49AF91D4F7B8FA2B0EBE2BC8C8E</vt:lpwstr>
  </property>
</Properties>
</file>