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商务建议书</w:t>
      </w:r>
    </w:p>
    <w:p>
      <w:pPr>
        <w:pStyle w:val="4"/>
        <w:numPr>
          <w:ilvl w:val="0"/>
          <w:numId w:val="1"/>
        </w:numPr>
        <w:spacing w:line="600" w:lineRule="auto"/>
        <w:ind w:left="-420" w:leftChars="0"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资质要求：</w:t>
      </w:r>
    </w:p>
    <w:p>
      <w:pPr>
        <w:pStyle w:val="8"/>
        <w:numPr>
          <w:ilvl w:val="0"/>
          <w:numId w:val="2"/>
        </w:numPr>
        <w:spacing w:line="360" w:lineRule="auto"/>
        <w:ind w:left="865" w:leftChars="0" w:right="121" w:rightChars="55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投标人具有合法有效的企业法人营业执照、税务登记证及组织机构代码证或证照合一的营业执照，投标时需提供原件扫描件（原件备查）。 </w:t>
      </w:r>
    </w:p>
    <w:p>
      <w:pPr>
        <w:pStyle w:val="8"/>
        <w:numPr>
          <w:ilvl w:val="0"/>
          <w:numId w:val="2"/>
        </w:numPr>
        <w:spacing w:line="360" w:lineRule="auto"/>
        <w:ind w:left="865" w:leftChars="0" w:right="121" w:rightChars="55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投标人为事业单位的，应具有合法有效的事业单位法人证书，投标时需提供原件扫描件（原件备查）。</w:t>
      </w:r>
    </w:p>
    <w:p>
      <w:pPr>
        <w:pStyle w:val="8"/>
        <w:numPr>
          <w:ilvl w:val="0"/>
          <w:numId w:val="2"/>
        </w:numPr>
        <w:spacing w:line="360" w:lineRule="auto"/>
        <w:ind w:left="865" w:leftChars="0" w:right="121" w:rightChars="55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公司的，提供具有合法有效的营业执照和上级法人单位授权书（授权该分公司投标），认可该分公司和上级法人单位的资质、资格和业绩，不认可同一上级法人单位的其它分公司的资质、资格和业绩，投标时需提供原件扫描件（原件备查）。分公司与上级法人单位只可一家参与投标，同时参与投标的，投标均无效。</w:t>
      </w:r>
    </w:p>
    <w:p>
      <w:pPr>
        <w:pStyle w:val="4"/>
        <w:numPr>
          <w:ilvl w:val="0"/>
          <w:numId w:val="1"/>
        </w:numPr>
        <w:spacing w:line="600" w:lineRule="auto"/>
        <w:ind w:left="-420" w:leftChars="0"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业绩要求</w:t>
      </w:r>
    </w:p>
    <w:p>
      <w:pPr>
        <w:pStyle w:val="8"/>
        <w:numPr>
          <w:ilvl w:val="0"/>
          <w:numId w:val="3"/>
        </w:numPr>
        <w:spacing w:line="360" w:lineRule="auto"/>
        <w:ind w:left="865" w:leftChars="0" w:right="121" w:rightChars="55" w:hanging="425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2022年01月01日至投标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截止日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/>
        </w:rPr>
        <w:t>（以合同签署时间为准）至少具有1项已完成的船舶服务或船舶租赁业绩（船舶租赁合同须体现船舶作业服务内容），并提供相应业绩证明文件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pStyle w:val="8"/>
        <w:numPr>
          <w:ilvl w:val="0"/>
          <w:numId w:val="3"/>
        </w:numPr>
        <w:spacing w:line="360" w:lineRule="auto"/>
        <w:ind w:left="865" w:leftChars="0" w:right="121" w:rightChars="55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投标人提供的业绩证明文件包括：1）合同和2）服务验收证明材料。投标人所提交的业绩证明文件必须至少体现以下内容：合同发票、合同签署时间、合同首页、合同签署页（具有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双方签字或盖章）、合同名称、服务内容、服务验收证明材料。 </w:t>
      </w:r>
    </w:p>
    <w:p>
      <w:pPr>
        <w:pStyle w:val="8"/>
        <w:numPr>
          <w:ilvl w:val="0"/>
          <w:numId w:val="3"/>
        </w:numPr>
        <w:spacing w:line="360" w:lineRule="auto"/>
        <w:ind w:left="865" w:leftChars="0" w:right="121" w:rightChars="55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若业绩合同为年度协议，除提供年度协议外，还应提供相应的已完工的订单，订单内容或编号应与年度协议相关联。同一个年度协议下提供1个或以上的订单及与订单对应的服务验收证明材料均算为1个有效业绩。</w:t>
      </w:r>
    </w:p>
    <w:p>
      <w:pPr>
        <w:pStyle w:val="8"/>
        <w:numPr>
          <w:ilvl w:val="0"/>
          <w:numId w:val="3"/>
        </w:numPr>
        <w:spacing w:line="360" w:lineRule="auto"/>
        <w:ind w:left="865" w:leftChars="0" w:right="121" w:rightChars="55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未提交业绩证明文件，或通过所提供的业绩证明文件无法认定满足上述业绩要求的，均视为无效业绩。</w:t>
      </w:r>
    </w:p>
    <w:p>
      <w:pPr>
        <w:pStyle w:val="8"/>
        <w:numPr>
          <w:ilvl w:val="0"/>
          <w:numId w:val="3"/>
        </w:numPr>
        <w:spacing w:line="360" w:lineRule="auto"/>
        <w:ind w:left="865" w:leftChars="0" w:right="121" w:rightChars="55" w:hanging="425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业绩证明文件原件备查。</w:t>
      </w:r>
    </w:p>
    <w:p>
      <w:pPr>
        <w:pStyle w:val="4"/>
        <w:numPr>
          <w:ilvl w:val="0"/>
          <w:numId w:val="1"/>
        </w:numPr>
        <w:spacing w:line="600" w:lineRule="auto"/>
        <w:ind w:left="-420" w:leftChars="0" w:firstLine="42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履约保证金要求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1" w:rightChars="55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服务方承诺提供中标合同金额10%计算（向下取整数到万元）履约保函或履约保证金（二选一）：</w:t>
      </w:r>
    </w:p>
    <w:p>
      <w:pPr>
        <w:pStyle w:val="8"/>
        <w:numPr>
          <w:ilvl w:val="0"/>
          <w:numId w:val="4"/>
        </w:numPr>
        <w:spacing w:line="360" w:lineRule="auto"/>
        <w:ind w:left="865" w:leftChars="0" w:right="121" w:rightChars="55" w:hanging="425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履约保函要求</w:t>
      </w:r>
    </w:p>
    <w:p>
      <w:pPr>
        <w:widowControl w:val="0"/>
        <w:numPr>
          <w:ilvl w:val="0"/>
          <w:numId w:val="5"/>
        </w:numPr>
        <w:tabs>
          <w:tab w:val="right" w:leader="dot" w:pos="8296"/>
        </w:tabs>
        <w:spacing w:beforeLines="25" w:afterLines="25" w:line="300" w:lineRule="auto"/>
        <w:ind w:left="108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合同双方完成合同签署40个工作日内，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服务方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应向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采购方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提交经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采购方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认可的商业银行出具的、见索即付、不可撤销的履约保函。</w:t>
      </w:r>
    </w:p>
    <w:p>
      <w:pPr>
        <w:widowControl w:val="0"/>
        <w:numPr>
          <w:ilvl w:val="0"/>
          <w:numId w:val="5"/>
        </w:numPr>
        <w:tabs>
          <w:tab w:val="right" w:leader="dot" w:pos="8296"/>
        </w:tabs>
        <w:spacing w:beforeLines="25" w:afterLines="25" w:line="300" w:lineRule="auto"/>
        <w:ind w:left="108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履约保函应自出具之日起生效，有效期至合同届满1年后加30天。</w:t>
      </w:r>
    </w:p>
    <w:p>
      <w:pPr>
        <w:widowControl w:val="0"/>
        <w:numPr>
          <w:ilvl w:val="0"/>
          <w:numId w:val="5"/>
        </w:numPr>
        <w:tabs>
          <w:tab w:val="right" w:leader="dot" w:pos="8296"/>
        </w:tabs>
        <w:spacing w:beforeLines="25" w:afterLines="25" w:line="300" w:lineRule="auto"/>
        <w:ind w:left="108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履约保函的开立方式为：信开方式</w:t>
      </w:r>
    </w:p>
    <w:p>
      <w:pPr>
        <w:pStyle w:val="8"/>
        <w:numPr>
          <w:ilvl w:val="0"/>
          <w:numId w:val="4"/>
        </w:numPr>
        <w:spacing w:line="360" w:lineRule="auto"/>
        <w:ind w:left="865" w:leftChars="0" w:right="121" w:rightChars="55" w:hanging="425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履约保证金要求</w:t>
      </w:r>
    </w:p>
    <w:p>
      <w:pPr>
        <w:widowControl w:val="0"/>
        <w:numPr>
          <w:ilvl w:val="0"/>
          <w:numId w:val="6"/>
        </w:numPr>
        <w:tabs>
          <w:tab w:val="right" w:leader="dot" w:pos="8296"/>
        </w:tabs>
        <w:spacing w:beforeLines="25" w:afterLines="25" w:line="300" w:lineRule="auto"/>
        <w:ind w:left="108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履约保证金形式：电汇（采购方不接受服务方以个人名义电汇的履约保证金）；</w:t>
      </w:r>
    </w:p>
    <w:p>
      <w:pPr>
        <w:widowControl w:val="0"/>
        <w:numPr>
          <w:ilvl w:val="0"/>
          <w:numId w:val="6"/>
        </w:numPr>
        <w:tabs>
          <w:tab w:val="right" w:leader="dot" w:pos="8296"/>
        </w:tabs>
        <w:spacing w:beforeLines="25" w:afterLines="25" w:line="300" w:lineRule="auto"/>
        <w:ind w:left="108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履约保证金的缴纳时间：双方完成合同签署40个工作日内。</w:t>
      </w:r>
    </w:p>
    <w:p>
      <w:pPr>
        <w:widowControl w:val="0"/>
        <w:numPr>
          <w:ilvl w:val="0"/>
          <w:numId w:val="6"/>
        </w:numPr>
        <w:tabs>
          <w:tab w:val="right" w:leader="dot" w:pos="8296"/>
        </w:tabs>
        <w:spacing w:beforeLines="25" w:afterLines="25" w:line="300" w:lineRule="auto"/>
        <w:ind w:left="108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履约保证金期限：有效期至合同约定的合同期限届1年后40天。</w:t>
      </w:r>
    </w:p>
    <w:p>
      <w:pPr>
        <w:widowControl w:val="0"/>
        <w:numPr>
          <w:ilvl w:val="0"/>
          <w:numId w:val="6"/>
        </w:numPr>
        <w:tabs>
          <w:tab w:val="right" w:leader="dot" w:pos="8296"/>
        </w:tabs>
        <w:spacing w:beforeLines="25" w:afterLines="25" w:line="300" w:lineRule="auto"/>
        <w:ind w:left="108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履约保证金退回：履约保证金期限届满1年后三十日内，服务方向采购方申请退还履约保证金，采购方审核无误后，于20个工作日之内退还服务方履约保证金。</w:t>
      </w:r>
    </w:p>
    <w:p>
      <w:pPr>
        <w:pStyle w:val="2"/>
        <w:numPr>
          <w:ilvl w:val="0"/>
          <w:numId w:val="1"/>
        </w:numPr>
        <w:ind w:left="-420" w:leftChars="0" w:firstLine="420" w:firstLine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其他</w:t>
      </w:r>
    </w:p>
    <w:p>
      <w:pPr>
        <w:widowControl w:val="0"/>
        <w:numPr>
          <w:ilvl w:val="0"/>
          <w:numId w:val="7"/>
        </w:numPr>
        <w:tabs>
          <w:tab w:val="right" w:leader="dot" w:pos="8296"/>
        </w:tabs>
        <w:spacing w:beforeLines="25" w:afterLines="25" w:line="300" w:lineRule="auto"/>
        <w:ind w:left="0" w:leftChars="0" w:firstLine="480" w:firstLineChars="200"/>
        <w:jc w:val="left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付款方式：银行电汇</w:t>
      </w:r>
    </w:p>
    <w:p>
      <w:pPr>
        <w:widowControl w:val="0"/>
        <w:numPr>
          <w:ilvl w:val="0"/>
          <w:numId w:val="7"/>
        </w:numPr>
        <w:tabs>
          <w:tab w:val="right" w:leader="dot" w:pos="8296"/>
        </w:tabs>
        <w:spacing w:beforeLines="25" w:afterLines="25" w:line="300" w:lineRule="auto"/>
        <w:ind w:left="0" w:leftChars="0" w:firstLine="400" w:firstLineChars="0"/>
        <w:jc w:val="left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付款周期要求：</w:t>
      </w:r>
    </w:p>
    <w:p>
      <w:pPr>
        <w:widowControl w:val="0"/>
        <w:numPr>
          <w:ilvl w:val="0"/>
          <w:numId w:val="7"/>
        </w:numPr>
        <w:tabs>
          <w:tab w:val="right" w:leader="dot" w:pos="8296"/>
        </w:tabs>
        <w:spacing w:beforeLines="25" w:afterLines="25" w:line="300" w:lineRule="auto"/>
        <w:ind w:left="0" w:leftChars="0" w:firstLine="400" w:firstLineChars="0"/>
        <w:jc w:val="left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乙方完成本合同项下《服务委托书》的具体工作、提交工作成果，且经甲方验收合格后，乙方向甲方执行方提供有效增值税发票及相关支持文件，甲方在收到有效增值税发票及相关支持文件并审核无误后【45】日，甲方按结算价格标准向乙方支付本次服务费用。</w:t>
      </w:r>
    </w:p>
    <w:p>
      <w:pPr>
        <w:widowControl w:val="0"/>
        <w:numPr>
          <w:ilvl w:val="0"/>
          <w:numId w:val="7"/>
        </w:numPr>
        <w:tabs>
          <w:tab w:val="right" w:leader="dot" w:pos="8296"/>
        </w:tabs>
        <w:spacing w:beforeLines="25" w:afterLines="25" w:line="300" w:lineRule="auto"/>
        <w:ind w:left="0" w:leftChars="0" w:firstLine="400" w:firstLineChars="0"/>
        <w:jc w:val="left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结算方式：订单结算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Univers">
    <w:altName w:val="Segoe Print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F74D4"/>
    <w:multiLevelType w:val="singleLevel"/>
    <w:tmpl w:val="CDCF74D4"/>
    <w:lvl w:ilvl="0" w:tentative="0">
      <w:start w:val="1"/>
      <w:numFmt w:val="decimal"/>
      <w:lvlText w:val="%1."/>
      <w:lvlJc w:val="left"/>
      <w:pPr>
        <w:ind w:left="865" w:hanging="425"/>
      </w:pPr>
      <w:rPr>
        <w:rFonts w:hint="default"/>
      </w:rPr>
    </w:lvl>
  </w:abstractNum>
  <w:abstractNum w:abstractNumId="1">
    <w:nsid w:val="D503A907"/>
    <w:multiLevelType w:val="singleLevel"/>
    <w:tmpl w:val="D503A90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08D509C"/>
    <w:multiLevelType w:val="singleLevel"/>
    <w:tmpl w:val="F08D509C"/>
    <w:lvl w:ilvl="0" w:tentative="0">
      <w:start w:val="1"/>
      <w:numFmt w:val="decimal"/>
      <w:lvlText w:val="%1."/>
      <w:lvlJc w:val="left"/>
      <w:pPr>
        <w:ind w:left="865" w:hanging="425"/>
      </w:pPr>
      <w:rPr>
        <w:rFonts w:hint="default"/>
      </w:rPr>
    </w:lvl>
  </w:abstractNum>
  <w:abstractNum w:abstractNumId="3">
    <w:nsid w:val="37A9427D"/>
    <w:multiLevelType w:val="singleLevel"/>
    <w:tmpl w:val="37A9427D"/>
    <w:lvl w:ilvl="0" w:tentative="0">
      <w:start w:val="1"/>
      <w:numFmt w:val="decimal"/>
      <w:lvlText w:val="%1)"/>
      <w:lvlJc w:val="left"/>
      <w:pPr>
        <w:ind w:left="1085" w:hanging="425"/>
      </w:pPr>
      <w:rPr>
        <w:rFonts w:hint="default"/>
      </w:rPr>
    </w:lvl>
  </w:abstractNum>
  <w:abstractNum w:abstractNumId="4">
    <w:nsid w:val="61B999B6"/>
    <w:multiLevelType w:val="singleLevel"/>
    <w:tmpl w:val="61B999B6"/>
    <w:lvl w:ilvl="0" w:tentative="0">
      <w:start w:val="1"/>
      <w:numFmt w:val="decimal"/>
      <w:lvlText w:val="%1."/>
      <w:lvlJc w:val="left"/>
      <w:pPr>
        <w:ind w:left="865" w:hanging="425"/>
      </w:pPr>
      <w:rPr>
        <w:rFonts w:hint="default"/>
      </w:rPr>
    </w:lvl>
  </w:abstractNum>
  <w:abstractNum w:abstractNumId="5">
    <w:nsid w:val="6220FC60"/>
    <w:multiLevelType w:val="singleLevel"/>
    <w:tmpl w:val="6220FC60"/>
    <w:lvl w:ilvl="0" w:tentative="0">
      <w:start w:val="1"/>
      <w:numFmt w:val="decimal"/>
      <w:lvlText w:val="%1)"/>
      <w:lvlJc w:val="left"/>
      <w:pPr>
        <w:ind w:left="1085" w:hanging="425"/>
      </w:pPr>
      <w:rPr>
        <w:rFonts w:hint="default"/>
      </w:rPr>
    </w:lvl>
  </w:abstractNum>
  <w:abstractNum w:abstractNumId="6">
    <w:nsid w:val="7EEB0D6C"/>
    <w:multiLevelType w:val="singleLevel"/>
    <w:tmpl w:val="7EEB0D6C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A2985"/>
    <w:rsid w:val="01711F61"/>
    <w:rsid w:val="01960B3F"/>
    <w:rsid w:val="01BD611F"/>
    <w:rsid w:val="02BA64F9"/>
    <w:rsid w:val="03C3435A"/>
    <w:rsid w:val="04AD1EEB"/>
    <w:rsid w:val="079479DF"/>
    <w:rsid w:val="08E72221"/>
    <w:rsid w:val="08F7538C"/>
    <w:rsid w:val="0B883877"/>
    <w:rsid w:val="0C534B61"/>
    <w:rsid w:val="0D2305B0"/>
    <w:rsid w:val="0DC74446"/>
    <w:rsid w:val="0E4F3808"/>
    <w:rsid w:val="0FEF188C"/>
    <w:rsid w:val="105F03E6"/>
    <w:rsid w:val="14325480"/>
    <w:rsid w:val="15262A88"/>
    <w:rsid w:val="16E36FE9"/>
    <w:rsid w:val="1B4E566E"/>
    <w:rsid w:val="1D261568"/>
    <w:rsid w:val="231D0753"/>
    <w:rsid w:val="24E707BB"/>
    <w:rsid w:val="273424D1"/>
    <w:rsid w:val="277D4E5C"/>
    <w:rsid w:val="27A64EDE"/>
    <w:rsid w:val="27F17C96"/>
    <w:rsid w:val="27F31E90"/>
    <w:rsid w:val="29087430"/>
    <w:rsid w:val="296A38B1"/>
    <w:rsid w:val="2D531483"/>
    <w:rsid w:val="2E804C6C"/>
    <w:rsid w:val="2F8B222E"/>
    <w:rsid w:val="2FE03451"/>
    <w:rsid w:val="31182667"/>
    <w:rsid w:val="324F1E3D"/>
    <w:rsid w:val="327F18AA"/>
    <w:rsid w:val="344268A0"/>
    <w:rsid w:val="365825C2"/>
    <w:rsid w:val="391A2985"/>
    <w:rsid w:val="39827E41"/>
    <w:rsid w:val="39F76364"/>
    <w:rsid w:val="3A3E2F3D"/>
    <w:rsid w:val="3B4C2CC3"/>
    <w:rsid w:val="3BF45884"/>
    <w:rsid w:val="3CB82BC8"/>
    <w:rsid w:val="447259BD"/>
    <w:rsid w:val="44833C59"/>
    <w:rsid w:val="462A313D"/>
    <w:rsid w:val="48C84ACB"/>
    <w:rsid w:val="4B3C3F80"/>
    <w:rsid w:val="4D977439"/>
    <w:rsid w:val="50484933"/>
    <w:rsid w:val="53985B9F"/>
    <w:rsid w:val="56A626E5"/>
    <w:rsid w:val="5B78387C"/>
    <w:rsid w:val="5D1742B2"/>
    <w:rsid w:val="5EF3592B"/>
    <w:rsid w:val="5F337380"/>
    <w:rsid w:val="5FFF5431"/>
    <w:rsid w:val="65183EFA"/>
    <w:rsid w:val="66CF57E3"/>
    <w:rsid w:val="68141C7F"/>
    <w:rsid w:val="6827036C"/>
    <w:rsid w:val="68E964EF"/>
    <w:rsid w:val="6ABC1BDC"/>
    <w:rsid w:val="6B2C4161"/>
    <w:rsid w:val="6DA37FEC"/>
    <w:rsid w:val="70C96102"/>
    <w:rsid w:val="71106C94"/>
    <w:rsid w:val="727E0883"/>
    <w:rsid w:val="72FE16E1"/>
    <w:rsid w:val="75C909C1"/>
    <w:rsid w:val="764E15C5"/>
    <w:rsid w:val="76AB7F97"/>
    <w:rsid w:val="7C6729D4"/>
    <w:rsid w:val="7F6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styleId="4">
    <w:name w:val="heading 2"/>
    <w:basedOn w:val="1"/>
    <w:next w:val="1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  <w:lang w:eastAsia="zh-CN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3"/>
    <w:next w:val="1"/>
    <w:qFormat/>
    <w:uiPriority w:val="0"/>
    <w:pPr>
      <w:spacing w:before="80" w:after="80" w:line="360" w:lineRule="auto"/>
    </w:pPr>
    <w:rPr>
      <w:sz w:val="24"/>
    </w:rPr>
  </w:style>
  <w:style w:type="paragraph" w:customStyle="1" w:styleId="3">
    <w:name w:val="Normal_1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1"/>
    <w:pPr>
      <w:ind w:firstLine="200" w:firstLineChars="200"/>
      <w:jc w:val="both"/>
    </w:pPr>
    <w:rPr>
      <w:rFonts w:ascii="Microsoft YaHei UI" w:hAnsi="Microsoft YaHei UI" w:eastAsia="Microsoft YaHei UI"/>
      <w:sz w:val="21"/>
      <w:szCs w:val="21"/>
    </w:rPr>
  </w:style>
  <w:style w:type="paragraph" w:styleId="9">
    <w:name w:val="Body Text Indent"/>
    <w:basedOn w:val="1"/>
    <w:qFormat/>
    <w:uiPriority w:val="0"/>
    <w:pPr>
      <w:tabs>
        <w:tab w:val="left" w:pos="1040"/>
      </w:tabs>
      <w:adjustRightInd w:val="0"/>
      <w:snapToGrid w:val="0"/>
      <w:spacing w:before="120" w:after="120" w:line="336" w:lineRule="auto"/>
      <w:ind w:firstLine="567"/>
    </w:pPr>
    <w:rPr>
      <w:rFonts w:ascii="Univers" w:hAnsi="Univers"/>
      <w:kern w:val="0"/>
      <w:sz w:val="24"/>
      <w:szCs w:val="20"/>
    </w:rPr>
  </w:style>
  <w:style w:type="paragraph" w:styleId="10">
    <w:name w:val="Body Text Indent 2"/>
    <w:next w:val="11"/>
    <w:unhideWhenUsed/>
    <w:qFormat/>
    <w:uiPriority w:val="0"/>
    <w:pPr>
      <w:widowControl w:val="0"/>
      <w:spacing w:line="480" w:lineRule="auto"/>
      <w:ind w:left="420" w:leftChars="200"/>
    </w:pPr>
    <w:rPr>
      <w:rFonts w:ascii="宋体" w:hAnsi="宋体" w:eastAsia="仿宋" w:cs="宋体"/>
      <w:sz w:val="28"/>
      <w:szCs w:val="28"/>
      <w:lang w:val="en-US" w:eastAsia="en-US" w:bidi="ar-SA"/>
    </w:rPr>
  </w:style>
  <w:style w:type="paragraph" w:customStyle="1" w:styleId="11">
    <w:name w:val="引用1"/>
    <w:next w:val="1"/>
    <w:qFormat/>
    <w:uiPriority w:val="29"/>
    <w:pPr>
      <w:widowControl w:val="0"/>
      <w:spacing w:before="200"/>
      <w:ind w:left="360" w:right="360"/>
    </w:pPr>
    <w:rPr>
      <w:rFonts w:asciiTheme="minorHAnsi" w:hAnsiTheme="minorHAnsi" w:eastAsiaTheme="minorEastAsia" w:cstheme="minorBidi"/>
      <w:i/>
      <w:iCs/>
      <w:sz w:val="22"/>
      <w:szCs w:val="22"/>
      <w:lang w:val="en-US" w:eastAsia="en-US" w:bidi="ar-SA"/>
    </w:rPr>
  </w:style>
  <w:style w:type="paragraph" w:styleId="12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First Indent"/>
    <w:basedOn w:val="8"/>
    <w:next w:val="1"/>
    <w:unhideWhenUsed/>
    <w:qFormat/>
    <w:uiPriority w:val="99"/>
    <w:pPr>
      <w:ind w:firstLine="567"/>
    </w:pPr>
  </w:style>
  <w:style w:type="table" w:styleId="16">
    <w:name w:val="Table Grid"/>
    <w:basedOn w:val="15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前言、引言标题"/>
    <w:next w:val="20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0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1">
    <w:name w:val="List Paragraph"/>
    <w:basedOn w:val="1"/>
    <w:qFormat/>
    <w:uiPriority w:val="34"/>
    <w:pPr>
      <w:overflowPunct w:val="0"/>
      <w:autoSpaceDE w:val="0"/>
      <w:autoSpaceDN w:val="0"/>
      <w:snapToGrid/>
      <w:spacing w:after="0"/>
      <w:ind w:firstLine="420" w:firstLineChars="200"/>
      <w:textAlignment w:val="baseline"/>
    </w:pPr>
    <w:rPr>
      <w:rFonts w:ascii="Calibri" w:hAnsi="Calibri" w:eastAsia="宋体" w:cs="Times New Roman"/>
      <w:sz w:val="20"/>
      <w:szCs w:val="20"/>
      <w:lang w:eastAsia="en-US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paragraph" w:customStyle="1" w:styleId="23">
    <w:name w:val="Normal_0"/>
    <w:next w:val="2"/>
    <w:qFormat/>
    <w:uiPriority w:val="0"/>
    <w:pPr>
      <w:overflowPunct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681</Characters>
  <Lines>0</Lines>
  <Paragraphs>0</Paragraphs>
  <TotalTime>0</TotalTime>
  <ScaleCrop>false</ScaleCrop>
  <LinksUpToDate>false</LinksUpToDate>
  <CharactersWithSpaces>739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2024-04-23T01:38:00Z</dcterms:created>
  <dc:creator>辛俊</dc:creator>
  <cp:lastModifiedBy>刘琨</cp:lastModifiedBy>
  <cp:lastPrinted>2025-06-12T03:28:00Z</cp:lastPrinted>
  <dcterms:modified xsi:type="dcterms:W3CDTF">2026-01-14T05:38:53Z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18997BFECAE449CABCAA6A8558D53A19</vt:lpwstr>
  </property>
  <property fmtid="{D5CDD505-2E9C-101B-9397-08002B2CF9AE}" pid="4" name="KSOTemplateDocerSaveRecord">
    <vt:lpwstr>eyJoZGlkIjoiNzM3ZDAwMDQwZWY3MzllMGY1NjY4YzE5YzJjYWUzYTYifQ==</vt:lpwstr>
  </property>
</Properties>
</file>