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hint="eastAsia"/>
          <w:b/>
          <w:color w:val="auto"/>
          <w:sz w:val="36"/>
          <w:szCs w:val="36"/>
        </w:rPr>
      </w:pPr>
      <w:r>
        <w:rPr>
          <w:rFonts w:hint="eastAsia"/>
          <w:b/>
          <w:color w:val="auto"/>
          <w:sz w:val="36"/>
          <w:szCs w:val="36"/>
        </w:rPr>
        <w:t>2025年科技教师交流活动（名师工作室）项目</w:t>
      </w:r>
    </w:p>
    <w:p>
      <w:pPr>
        <w:spacing w:line="360" w:lineRule="auto"/>
        <w:jc w:val="center"/>
        <w:outlineLvl w:val="0"/>
        <w:rPr>
          <w:rFonts w:hint="eastAsia" w:eastAsia="宋体"/>
          <w:b/>
          <w:color w:val="auto"/>
          <w:sz w:val="36"/>
          <w:szCs w:val="36"/>
          <w:lang w:eastAsia="zh-CN"/>
        </w:rPr>
      </w:pPr>
      <w:bookmarkStart w:id="18" w:name="_GoBack"/>
      <w:bookmarkEnd w:id="18"/>
      <w:r>
        <w:rPr>
          <w:rFonts w:hint="eastAsia"/>
          <w:b/>
          <w:color w:val="auto"/>
          <w:sz w:val="36"/>
          <w:szCs w:val="36"/>
          <w:lang w:eastAsia="zh-CN"/>
        </w:rPr>
        <w:t>招标公告</w:t>
      </w:r>
    </w:p>
    <w:p>
      <w:pPr>
        <w:spacing w:line="360" w:lineRule="auto"/>
        <w:ind w:firstLine="640" w:firstLineChars="200"/>
        <w:rPr>
          <w:color w:val="auto"/>
          <w:sz w:val="32"/>
          <w:szCs w:val="32"/>
        </w:rPr>
      </w:pPr>
    </w:p>
    <w:p>
      <w:pPr>
        <w:pStyle w:val="4"/>
        <w:spacing w:before="0" w:line="360" w:lineRule="auto"/>
        <w:jc w:val="left"/>
        <w:rPr>
          <w:rFonts w:ascii="Times New Roman" w:hAnsi="Times New Roman" w:eastAsia="宋体"/>
          <w:color w:val="auto"/>
          <w:sz w:val="24"/>
          <w:szCs w:val="24"/>
        </w:rPr>
      </w:pPr>
      <w:bookmarkStart w:id="0" w:name="_Hlk101538775"/>
      <w:r>
        <w:rPr>
          <w:rFonts w:ascii="Times New Roman" w:hAnsi="Times New Roman" w:eastAsia="宋体"/>
          <w:color w:val="auto"/>
          <w:sz w:val="24"/>
          <w:szCs w:val="24"/>
        </w:rPr>
        <w:t>一、项目基本情况</w:t>
      </w:r>
    </w:p>
    <w:p>
      <w:pPr>
        <w:spacing w:line="360" w:lineRule="auto"/>
        <w:ind w:firstLine="480" w:firstLineChars="200"/>
        <w:rPr>
          <w:color w:val="auto"/>
          <w:sz w:val="24"/>
        </w:rPr>
      </w:pPr>
      <w:r>
        <w:rPr>
          <w:color w:val="auto"/>
          <w:sz w:val="24"/>
        </w:rPr>
        <w:t>1.项目编号：</w:t>
      </w:r>
      <w:bookmarkStart w:id="1" w:name="OLE_LINK2"/>
      <w:r>
        <w:rPr>
          <w:rFonts w:hint="eastAsia"/>
          <w:color w:val="auto"/>
          <w:sz w:val="24"/>
        </w:rPr>
        <w:t>11000025210200115954-XM001</w:t>
      </w:r>
      <w:bookmarkEnd w:id="1"/>
      <w:r>
        <w:rPr>
          <w:color w:val="auto"/>
          <w:sz w:val="24"/>
        </w:rPr>
        <w:t xml:space="preserve"> </w:t>
      </w:r>
    </w:p>
    <w:p>
      <w:pPr>
        <w:spacing w:line="360" w:lineRule="auto"/>
        <w:ind w:firstLine="480" w:firstLineChars="200"/>
        <w:rPr>
          <w:color w:val="auto"/>
          <w:sz w:val="24"/>
        </w:rPr>
      </w:pPr>
      <w:r>
        <w:rPr>
          <w:rFonts w:hint="eastAsia"/>
          <w:color w:val="auto"/>
          <w:sz w:val="24"/>
        </w:rPr>
        <w:t>2</w:t>
      </w:r>
      <w:r>
        <w:rPr>
          <w:color w:val="auto"/>
          <w:sz w:val="24"/>
        </w:rPr>
        <w:t>.项目名称：</w:t>
      </w:r>
      <w:bookmarkStart w:id="2" w:name="OLE_LINK1"/>
      <w:r>
        <w:rPr>
          <w:rFonts w:hint="eastAsia"/>
          <w:color w:val="auto"/>
          <w:sz w:val="24"/>
        </w:rPr>
        <w:t>2025年科技教师交流活动（名师工作室）项目</w:t>
      </w:r>
      <w:bookmarkEnd w:id="2"/>
    </w:p>
    <w:p>
      <w:pPr>
        <w:spacing w:line="360" w:lineRule="auto"/>
        <w:ind w:right="-141" w:rightChars="-67" w:firstLine="480" w:firstLineChars="200"/>
        <w:rPr>
          <w:color w:val="auto"/>
          <w:sz w:val="24"/>
        </w:rPr>
      </w:pPr>
      <w:r>
        <w:rPr>
          <w:rFonts w:hint="eastAsia"/>
          <w:color w:val="auto"/>
          <w:sz w:val="24"/>
        </w:rPr>
        <w:t>3</w:t>
      </w:r>
      <w:r>
        <w:rPr>
          <w:color w:val="auto"/>
          <w:sz w:val="24"/>
        </w:rPr>
        <w:t>.项目预算金额：</w:t>
      </w:r>
      <w:r>
        <w:rPr>
          <w:rFonts w:hint="eastAsia"/>
          <w:color w:val="auto"/>
          <w:sz w:val="24"/>
        </w:rPr>
        <w:t>117.03万元</w:t>
      </w:r>
    </w:p>
    <w:p>
      <w:pPr>
        <w:spacing w:line="360" w:lineRule="auto"/>
        <w:ind w:firstLine="480" w:firstLineChars="200"/>
        <w:rPr>
          <w:color w:val="auto"/>
          <w:sz w:val="24"/>
        </w:rPr>
      </w:pPr>
      <w:r>
        <w:rPr>
          <w:rFonts w:hint="eastAsia"/>
          <w:color w:val="auto"/>
          <w:sz w:val="24"/>
        </w:rPr>
        <w:t>4</w:t>
      </w:r>
      <w:r>
        <w:rPr>
          <w:color w:val="auto"/>
          <w:sz w:val="24"/>
        </w:rPr>
        <w:t>.采购需求：</w:t>
      </w:r>
    </w:p>
    <w:tbl>
      <w:tblPr>
        <w:tblStyle w:val="7"/>
        <w:tblW w:w="832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1659"/>
        <w:gridCol w:w="974"/>
        <w:gridCol w:w="4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19" w:type="dxa"/>
            <w:vAlign w:val="center"/>
          </w:tcPr>
          <w:p>
            <w:pPr>
              <w:jc w:val="center"/>
              <w:rPr>
                <w:bCs/>
                <w:color w:val="auto"/>
                <w:szCs w:val="21"/>
              </w:rPr>
            </w:pPr>
            <w:r>
              <w:rPr>
                <w:bCs/>
                <w:color w:val="auto"/>
                <w:szCs w:val="21"/>
              </w:rPr>
              <w:t>标的名称</w:t>
            </w:r>
          </w:p>
        </w:tc>
        <w:tc>
          <w:tcPr>
            <w:tcW w:w="1659" w:type="dxa"/>
            <w:vAlign w:val="center"/>
          </w:tcPr>
          <w:p>
            <w:pPr>
              <w:jc w:val="center"/>
              <w:rPr>
                <w:bCs/>
                <w:color w:val="auto"/>
                <w:szCs w:val="21"/>
              </w:rPr>
            </w:pPr>
            <w:r>
              <w:rPr>
                <w:bCs/>
                <w:color w:val="auto"/>
                <w:szCs w:val="21"/>
              </w:rPr>
              <w:t>采购包预算金额</w:t>
            </w:r>
          </w:p>
          <w:p>
            <w:pPr>
              <w:jc w:val="center"/>
              <w:rPr>
                <w:bCs/>
                <w:color w:val="auto"/>
                <w:szCs w:val="21"/>
              </w:rPr>
            </w:pPr>
            <w:r>
              <w:rPr>
                <w:bCs/>
                <w:color w:val="auto"/>
                <w:szCs w:val="21"/>
              </w:rPr>
              <w:t>（万元）</w:t>
            </w:r>
          </w:p>
        </w:tc>
        <w:tc>
          <w:tcPr>
            <w:tcW w:w="974" w:type="dxa"/>
            <w:vAlign w:val="center"/>
          </w:tcPr>
          <w:p>
            <w:pPr>
              <w:jc w:val="center"/>
              <w:rPr>
                <w:bCs/>
                <w:color w:val="auto"/>
                <w:szCs w:val="21"/>
              </w:rPr>
            </w:pPr>
            <w:r>
              <w:rPr>
                <w:bCs/>
                <w:color w:val="auto"/>
                <w:szCs w:val="21"/>
              </w:rPr>
              <w:t>数量</w:t>
            </w:r>
          </w:p>
        </w:tc>
        <w:tc>
          <w:tcPr>
            <w:tcW w:w="4169" w:type="dxa"/>
            <w:vAlign w:val="center"/>
          </w:tcPr>
          <w:p>
            <w:pPr>
              <w:jc w:val="center"/>
              <w:rPr>
                <w:color w:val="auto"/>
                <w:szCs w:val="21"/>
              </w:rPr>
            </w:pPr>
            <w:r>
              <w:rPr>
                <w:color w:val="auto"/>
                <w:szCs w:val="21"/>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19" w:type="dxa"/>
            <w:vAlign w:val="center"/>
          </w:tcPr>
          <w:p>
            <w:pPr>
              <w:jc w:val="center"/>
              <w:rPr>
                <w:bCs/>
                <w:color w:val="auto"/>
                <w:szCs w:val="21"/>
              </w:rPr>
            </w:pPr>
            <w:r>
              <w:rPr>
                <w:rFonts w:hint="eastAsia"/>
                <w:bCs/>
                <w:color w:val="auto"/>
                <w:szCs w:val="21"/>
              </w:rPr>
              <w:t>2025年科技教师交流活动（名师工作室）项目</w:t>
            </w:r>
          </w:p>
        </w:tc>
        <w:tc>
          <w:tcPr>
            <w:tcW w:w="1659" w:type="dxa"/>
            <w:vAlign w:val="center"/>
          </w:tcPr>
          <w:p>
            <w:pPr>
              <w:jc w:val="center"/>
              <w:rPr>
                <w:bCs/>
                <w:color w:val="auto"/>
                <w:szCs w:val="21"/>
              </w:rPr>
            </w:pPr>
            <w:r>
              <w:rPr>
                <w:rFonts w:hint="eastAsia"/>
                <w:color w:val="auto"/>
                <w:sz w:val="24"/>
              </w:rPr>
              <w:t>117.03</w:t>
            </w:r>
          </w:p>
        </w:tc>
        <w:tc>
          <w:tcPr>
            <w:tcW w:w="974" w:type="dxa"/>
            <w:vAlign w:val="center"/>
          </w:tcPr>
          <w:p>
            <w:pPr>
              <w:jc w:val="center"/>
              <w:rPr>
                <w:bCs/>
                <w:color w:val="auto"/>
                <w:szCs w:val="21"/>
              </w:rPr>
            </w:pPr>
            <w:r>
              <w:rPr>
                <w:rFonts w:hint="eastAsia"/>
                <w:bCs/>
                <w:color w:val="auto"/>
                <w:szCs w:val="21"/>
              </w:rPr>
              <w:t>1项</w:t>
            </w:r>
          </w:p>
        </w:tc>
        <w:tc>
          <w:tcPr>
            <w:tcW w:w="4169" w:type="dxa"/>
            <w:vAlign w:val="center"/>
          </w:tcPr>
          <w:p>
            <w:pPr>
              <w:jc w:val="center"/>
              <w:rPr>
                <w:color w:val="auto"/>
                <w:szCs w:val="21"/>
              </w:rPr>
            </w:pPr>
            <w:r>
              <w:rPr>
                <w:rFonts w:hint="eastAsia"/>
                <w:bCs/>
                <w:color w:val="auto"/>
                <w:szCs w:val="21"/>
              </w:rPr>
              <w:t xml:space="preserve"> </w:t>
            </w:r>
            <w:r>
              <w:rPr>
                <w:color w:val="auto"/>
                <w:szCs w:val="21"/>
              </w:rPr>
              <w:t>详见</w:t>
            </w:r>
            <w:r>
              <w:rPr>
                <w:rFonts w:hint="eastAsia"/>
                <w:color w:val="auto"/>
                <w:szCs w:val="21"/>
              </w:rPr>
              <w:t>招标文件“</w:t>
            </w:r>
            <w:r>
              <w:rPr>
                <w:color w:val="auto"/>
                <w:szCs w:val="21"/>
              </w:rPr>
              <w:t>第</w:t>
            </w:r>
            <w:r>
              <w:rPr>
                <w:rFonts w:hint="eastAsia"/>
                <w:color w:val="auto"/>
                <w:szCs w:val="21"/>
              </w:rPr>
              <w:t>五</w:t>
            </w:r>
            <w:r>
              <w:rPr>
                <w:color w:val="auto"/>
                <w:szCs w:val="21"/>
              </w:rPr>
              <w:t>章</w:t>
            </w:r>
            <w:r>
              <w:rPr>
                <w:rFonts w:hint="eastAsia"/>
                <w:color w:val="auto"/>
                <w:szCs w:val="21"/>
              </w:rPr>
              <w:t xml:space="preserve"> </w:t>
            </w:r>
            <w:r>
              <w:rPr>
                <w:color w:val="auto"/>
                <w:szCs w:val="21"/>
              </w:rPr>
              <w:t>采购需求</w:t>
            </w:r>
            <w:r>
              <w:rPr>
                <w:rFonts w:hint="eastAsia"/>
                <w:color w:val="auto"/>
                <w:szCs w:val="21"/>
              </w:rPr>
              <w:t>”</w:t>
            </w:r>
          </w:p>
        </w:tc>
      </w:tr>
    </w:tbl>
    <w:p>
      <w:pPr>
        <w:spacing w:line="360" w:lineRule="auto"/>
        <w:ind w:firstLine="480" w:firstLineChars="200"/>
        <w:rPr>
          <w:color w:val="auto"/>
          <w:sz w:val="24"/>
        </w:rPr>
      </w:pPr>
      <w:r>
        <w:rPr>
          <w:rFonts w:hint="eastAsia"/>
          <w:color w:val="auto"/>
          <w:sz w:val="24"/>
        </w:rPr>
        <w:t>5</w:t>
      </w:r>
      <w:r>
        <w:rPr>
          <w:color w:val="auto"/>
          <w:sz w:val="24"/>
        </w:rPr>
        <w:t>.合同履行期限：</w:t>
      </w:r>
      <w:r>
        <w:rPr>
          <w:rFonts w:hint="eastAsia"/>
          <w:color w:val="auto"/>
          <w:sz w:val="24"/>
        </w:rPr>
        <w:t>自合同签订之日起至2025年11月30日止。</w:t>
      </w:r>
    </w:p>
    <w:p>
      <w:pPr>
        <w:spacing w:line="360" w:lineRule="auto"/>
        <w:ind w:firstLine="480" w:firstLineChars="200"/>
        <w:rPr>
          <w:color w:val="auto"/>
          <w:sz w:val="24"/>
        </w:rPr>
      </w:pPr>
      <w:r>
        <w:rPr>
          <w:rFonts w:hint="eastAsia"/>
          <w:color w:val="auto"/>
          <w:sz w:val="24"/>
        </w:rPr>
        <w:t>6</w:t>
      </w:r>
      <w:r>
        <w:rPr>
          <w:color w:val="auto"/>
          <w:sz w:val="24"/>
        </w:rPr>
        <w:t xml:space="preserve">.本项目是否接受联合体投标：□是  </w:t>
      </w:r>
      <w:r>
        <w:rPr>
          <w:b/>
          <w:color w:val="auto"/>
          <w:sz w:val="24"/>
        </w:rPr>
        <w:t>■</w:t>
      </w:r>
      <w:r>
        <w:rPr>
          <w:color w:val="auto"/>
          <w:sz w:val="24"/>
        </w:rPr>
        <w:t>否。</w:t>
      </w:r>
    </w:p>
    <w:p>
      <w:pPr>
        <w:pStyle w:val="4"/>
        <w:spacing w:before="0" w:line="360" w:lineRule="auto"/>
        <w:jc w:val="left"/>
        <w:rPr>
          <w:rFonts w:ascii="Times New Roman" w:hAnsi="Times New Roman" w:eastAsia="宋体"/>
          <w:color w:val="auto"/>
          <w:sz w:val="24"/>
          <w:szCs w:val="24"/>
        </w:rPr>
      </w:pPr>
      <w:bookmarkStart w:id="3" w:name="_Toc35393622"/>
      <w:bookmarkStart w:id="4" w:name="_Toc28359080"/>
      <w:bookmarkStart w:id="5" w:name="_Toc28359003"/>
      <w:bookmarkStart w:id="6" w:name="_Toc35393791"/>
      <w:r>
        <w:rPr>
          <w:rFonts w:ascii="Times New Roman" w:hAnsi="Times New Roman" w:eastAsia="宋体"/>
          <w:color w:val="auto"/>
          <w:sz w:val="24"/>
          <w:szCs w:val="24"/>
        </w:rPr>
        <w:t>二、申请人的资格要求（须同时满足）</w:t>
      </w:r>
      <w:bookmarkEnd w:id="3"/>
      <w:bookmarkEnd w:id="4"/>
      <w:bookmarkEnd w:id="5"/>
      <w:bookmarkEnd w:id="6"/>
    </w:p>
    <w:p>
      <w:pPr>
        <w:spacing w:line="360" w:lineRule="auto"/>
        <w:ind w:firstLine="480" w:firstLineChars="200"/>
        <w:rPr>
          <w:color w:val="auto"/>
          <w:sz w:val="24"/>
        </w:rPr>
      </w:pPr>
      <w:r>
        <w:rPr>
          <w:color w:val="auto"/>
          <w:sz w:val="24"/>
        </w:rPr>
        <w:t>1.满足《中华人民共和国政府采购法》第二十二条规定；</w:t>
      </w:r>
    </w:p>
    <w:p>
      <w:pPr>
        <w:spacing w:line="360" w:lineRule="auto"/>
        <w:ind w:firstLine="480" w:firstLineChars="200"/>
        <w:rPr>
          <w:color w:val="auto"/>
          <w:sz w:val="24"/>
        </w:rPr>
      </w:pPr>
      <w:bookmarkStart w:id="7" w:name="_Toc28359081"/>
      <w:bookmarkStart w:id="8" w:name="_Toc28359004"/>
      <w:r>
        <w:rPr>
          <w:color w:val="auto"/>
          <w:sz w:val="24"/>
        </w:rPr>
        <w:t>2.落实政府采购政策需满足的资格要求：</w:t>
      </w:r>
    </w:p>
    <w:p>
      <w:pPr>
        <w:spacing w:line="360" w:lineRule="auto"/>
        <w:ind w:firstLine="480" w:firstLineChars="200"/>
        <w:rPr>
          <w:color w:val="auto"/>
          <w:sz w:val="24"/>
        </w:rPr>
      </w:pPr>
      <w:r>
        <w:rPr>
          <w:color w:val="auto"/>
          <w:sz w:val="24"/>
        </w:rPr>
        <w:t>2.1 中小企业政策</w:t>
      </w:r>
    </w:p>
    <w:p>
      <w:pPr>
        <w:spacing w:line="360" w:lineRule="auto"/>
        <w:ind w:firstLine="480" w:firstLineChars="200"/>
        <w:rPr>
          <w:color w:val="auto"/>
          <w:sz w:val="24"/>
        </w:rPr>
      </w:pPr>
      <w:r>
        <w:rPr>
          <w:color w:val="auto"/>
          <w:sz w:val="24"/>
        </w:rPr>
        <w:sym w:font="Wingdings 2" w:char="0052"/>
      </w:r>
      <w:r>
        <w:rPr>
          <w:color w:val="auto"/>
          <w:sz w:val="24"/>
        </w:rPr>
        <w:t>本项目不专门面向中小企业预留采购份额。</w:t>
      </w:r>
    </w:p>
    <w:p>
      <w:pPr>
        <w:spacing w:line="360" w:lineRule="auto"/>
        <w:ind w:firstLine="480" w:firstLineChars="200"/>
        <w:rPr>
          <w:color w:val="auto"/>
          <w:sz w:val="24"/>
        </w:rPr>
      </w:pPr>
      <w:r>
        <w:rPr>
          <w:color w:val="auto"/>
          <w:sz w:val="24"/>
        </w:rPr>
        <w:t>□本项目专门面向  □中小 □小微企业  采购。即：提供的货物全部由符合政策要求的小微企业制造、服务全部由符合政策要求的小微企业承接。</w:t>
      </w:r>
    </w:p>
    <w:p>
      <w:pPr>
        <w:spacing w:line="360" w:lineRule="auto"/>
        <w:ind w:firstLine="480" w:firstLineChars="200"/>
        <w:rPr>
          <w:color w:val="auto"/>
          <w:sz w:val="24"/>
        </w:rPr>
      </w:pPr>
      <w:r>
        <w:rPr>
          <w:color w:val="auto"/>
          <w:sz w:val="24"/>
        </w:rPr>
        <w:t>□本项目预留部分采购项目预算专门面向中小企业采购。对于预留份额，提供的货物由符合政策要求的中小企业制造、服务由符合政策要求的中小企业承接。预留份额通过以下措施进行：</w:t>
      </w:r>
    </w:p>
    <w:p>
      <w:pPr>
        <w:spacing w:line="360" w:lineRule="auto"/>
        <w:ind w:firstLine="480" w:firstLineChars="200"/>
        <w:rPr>
          <w:color w:val="auto"/>
          <w:sz w:val="24"/>
        </w:rPr>
      </w:pPr>
      <w:r>
        <w:rPr>
          <w:color w:val="auto"/>
          <w:sz w:val="24"/>
        </w:rPr>
        <w:t>2.2 其它落实政府采购政策的资格要求（如有）：</w:t>
      </w:r>
    </w:p>
    <w:p>
      <w:pPr>
        <w:spacing w:line="360" w:lineRule="auto"/>
        <w:ind w:firstLine="480" w:firstLineChars="200"/>
        <w:rPr>
          <w:i/>
          <w:iCs/>
          <w:color w:val="auto"/>
          <w:sz w:val="24"/>
          <w:u w:val="single"/>
        </w:rPr>
      </w:pPr>
      <w:r>
        <w:rPr>
          <w:color w:val="auto"/>
          <w:sz w:val="24"/>
        </w:rPr>
        <w:t>3.本项目的特定资格要求：</w:t>
      </w:r>
    </w:p>
    <w:p>
      <w:pPr>
        <w:tabs>
          <w:tab w:val="left" w:pos="900"/>
          <w:tab w:val="left" w:pos="1134"/>
          <w:tab w:val="left" w:pos="1589"/>
          <w:tab w:val="left" w:pos="5521"/>
        </w:tabs>
        <w:snapToGrid w:val="0"/>
        <w:spacing w:line="360" w:lineRule="auto"/>
        <w:ind w:firstLine="480" w:firstLineChars="200"/>
        <w:rPr>
          <w:color w:val="auto"/>
          <w:sz w:val="24"/>
        </w:rPr>
      </w:pPr>
      <w:r>
        <w:rPr>
          <w:color w:val="auto"/>
          <w:sz w:val="24"/>
        </w:rPr>
        <w:t xml:space="preserve">3.1本项目是否接受分支机构参与投标：□是   </w:t>
      </w:r>
      <w:r>
        <w:rPr>
          <w:b/>
          <w:color w:val="auto"/>
          <w:sz w:val="24"/>
        </w:rPr>
        <w:t>■</w:t>
      </w:r>
      <w:r>
        <w:rPr>
          <w:color w:val="auto"/>
          <w:sz w:val="24"/>
        </w:rPr>
        <w:t>否；</w:t>
      </w:r>
    </w:p>
    <w:p>
      <w:pPr>
        <w:tabs>
          <w:tab w:val="left" w:pos="900"/>
          <w:tab w:val="left" w:pos="1134"/>
          <w:tab w:val="left" w:pos="1589"/>
          <w:tab w:val="left" w:pos="5521"/>
        </w:tabs>
        <w:snapToGrid w:val="0"/>
        <w:spacing w:line="360" w:lineRule="auto"/>
        <w:ind w:firstLine="480" w:firstLineChars="200"/>
        <w:rPr>
          <w:color w:val="auto"/>
          <w:sz w:val="24"/>
        </w:rPr>
      </w:pPr>
      <w:r>
        <w:rPr>
          <w:color w:val="auto"/>
          <w:sz w:val="24"/>
        </w:rPr>
        <w:t>3.2本项目是否属于政府购买服务：</w:t>
      </w:r>
    </w:p>
    <w:p>
      <w:pPr>
        <w:tabs>
          <w:tab w:val="left" w:pos="900"/>
          <w:tab w:val="left" w:pos="1134"/>
          <w:tab w:val="left" w:pos="1589"/>
          <w:tab w:val="left" w:pos="5521"/>
        </w:tabs>
        <w:snapToGrid w:val="0"/>
        <w:spacing w:line="360" w:lineRule="auto"/>
        <w:ind w:left="991" w:leftChars="472" w:firstLine="2"/>
        <w:rPr>
          <w:color w:val="auto"/>
          <w:sz w:val="24"/>
        </w:rPr>
      </w:pPr>
      <w:r>
        <w:rPr>
          <w:b/>
          <w:color w:val="auto"/>
          <w:sz w:val="24"/>
        </w:rPr>
        <w:t>■</w:t>
      </w:r>
      <w:r>
        <w:rPr>
          <w:color w:val="auto"/>
          <w:sz w:val="24"/>
        </w:rPr>
        <w:t>否</w:t>
      </w:r>
    </w:p>
    <w:p>
      <w:pPr>
        <w:tabs>
          <w:tab w:val="left" w:pos="900"/>
          <w:tab w:val="left" w:pos="1134"/>
          <w:tab w:val="left" w:pos="1589"/>
          <w:tab w:val="left" w:pos="5521"/>
        </w:tabs>
        <w:snapToGrid w:val="0"/>
        <w:spacing w:line="360" w:lineRule="auto"/>
        <w:ind w:left="991" w:leftChars="472" w:firstLine="2"/>
        <w:rPr>
          <w:color w:val="auto"/>
          <w:sz w:val="24"/>
        </w:rPr>
      </w:pPr>
      <w:r>
        <w:rPr>
          <w:color w:val="auto"/>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color w:val="auto"/>
          <w:sz w:val="24"/>
        </w:rPr>
      </w:pPr>
      <w:r>
        <w:rPr>
          <w:color w:val="auto"/>
          <w:sz w:val="24"/>
        </w:rPr>
        <w:t>3.3其他特定资格要求：</w:t>
      </w:r>
    </w:p>
    <w:p>
      <w:pPr>
        <w:tabs>
          <w:tab w:val="left" w:pos="900"/>
          <w:tab w:val="left" w:pos="1134"/>
          <w:tab w:val="left" w:pos="1589"/>
          <w:tab w:val="left" w:pos="5521"/>
        </w:tabs>
        <w:snapToGrid w:val="0"/>
        <w:spacing w:line="360" w:lineRule="auto"/>
        <w:ind w:firstLine="480" w:firstLineChars="200"/>
        <w:rPr>
          <w:color w:val="auto"/>
          <w:sz w:val="24"/>
        </w:rPr>
      </w:pPr>
      <w:bookmarkStart w:id="9" w:name="OLE_LINK3"/>
      <w:r>
        <w:rPr>
          <w:rFonts w:hint="eastAsia"/>
          <w:color w:val="auto"/>
          <w:sz w:val="24"/>
        </w:rPr>
        <w:t>（1）投标人必须为参加本次活动近三年内未被列入信用中国网站(www.creditchina.gov.cn)、中国政府采购网(www.ccgp.gov.cn)渠道信用记录失信被执行人、重大税收违法案件当事人名单、政府采购严重违法失信行为记录名单（处罚期限尚未届满）的投标人；</w:t>
      </w:r>
    </w:p>
    <w:p>
      <w:pPr>
        <w:tabs>
          <w:tab w:val="left" w:pos="900"/>
          <w:tab w:val="left" w:pos="1134"/>
          <w:tab w:val="left" w:pos="1589"/>
          <w:tab w:val="left" w:pos="5521"/>
        </w:tabs>
        <w:snapToGrid w:val="0"/>
        <w:spacing w:line="360" w:lineRule="auto"/>
        <w:ind w:firstLine="480" w:firstLineChars="200"/>
        <w:rPr>
          <w:color w:val="auto"/>
          <w:sz w:val="24"/>
        </w:rPr>
      </w:pPr>
      <w:r>
        <w:rPr>
          <w:rFonts w:hint="eastAsia"/>
          <w:color w:val="auto"/>
          <w:sz w:val="24"/>
        </w:rPr>
        <w:t>（</w:t>
      </w:r>
      <w:r>
        <w:rPr>
          <w:color w:val="auto"/>
          <w:sz w:val="24"/>
        </w:rPr>
        <w:t>2</w:t>
      </w:r>
      <w:r>
        <w:rPr>
          <w:rFonts w:hint="eastAsia"/>
          <w:color w:val="auto"/>
          <w:sz w:val="24"/>
        </w:rPr>
        <w:t>）单位负责人为同一人或者存在控股、管理关系的不同单位，不得同时参加本项目的投标。为本项目提供整体设计、规范编制或者项目管理、监理、检测等服务的投标人，不得再参加本项目投标；</w:t>
      </w:r>
    </w:p>
    <w:bookmarkEnd w:id="7"/>
    <w:bookmarkEnd w:id="8"/>
    <w:bookmarkEnd w:id="9"/>
    <w:p>
      <w:pPr>
        <w:spacing w:line="360" w:lineRule="auto"/>
        <w:ind w:firstLine="482" w:firstLineChars="200"/>
        <w:rPr>
          <w:rFonts w:hint="eastAsia" w:ascii="Times New Roman" w:hAnsi="Times New Roman" w:eastAsia="宋体" w:cs="Times New Roman"/>
          <w:b/>
          <w:color w:val="auto"/>
          <w:kern w:val="0"/>
          <w:sz w:val="24"/>
          <w:szCs w:val="24"/>
          <w:lang w:val="en-US" w:eastAsia="zh-CN" w:bidi="ar-SA"/>
        </w:rPr>
      </w:pPr>
      <w:r>
        <w:rPr>
          <w:rFonts w:hint="eastAsia" w:ascii="Times New Roman" w:hAnsi="Times New Roman" w:eastAsia="宋体" w:cs="Times New Roman"/>
          <w:b/>
          <w:color w:val="auto"/>
          <w:kern w:val="0"/>
          <w:sz w:val="24"/>
          <w:szCs w:val="24"/>
          <w:lang w:val="en-US" w:eastAsia="zh-CN" w:bidi="ar-SA"/>
        </w:rPr>
        <w:t>三、获取采购文件</w:t>
      </w:r>
    </w:p>
    <w:p>
      <w:pPr>
        <w:spacing w:line="360" w:lineRule="auto"/>
        <w:ind w:firstLine="480" w:firstLineChars="200"/>
        <w:rPr>
          <w:rFonts w:hint="eastAsia"/>
          <w:color w:val="auto"/>
          <w:sz w:val="24"/>
          <w:lang w:bidi="ar"/>
        </w:rPr>
      </w:pPr>
      <w:r>
        <w:rPr>
          <w:rFonts w:hint="eastAsia"/>
          <w:color w:val="auto"/>
          <w:sz w:val="24"/>
          <w:lang w:bidi="ar"/>
        </w:rPr>
        <w:t>时间：202</w:t>
      </w:r>
      <w:r>
        <w:rPr>
          <w:rFonts w:hint="eastAsia"/>
          <w:color w:val="auto"/>
          <w:sz w:val="24"/>
          <w:lang w:val="en-US" w:eastAsia="zh-CN" w:bidi="ar"/>
        </w:rPr>
        <w:t>5</w:t>
      </w:r>
      <w:r>
        <w:rPr>
          <w:rFonts w:hint="eastAsia"/>
          <w:color w:val="auto"/>
          <w:sz w:val="24"/>
          <w:lang w:bidi="ar"/>
        </w:rPr>
        <w:t>年</w:t>
      </w:r>
      <w:r>
        <w:rPr>
          <w:rFonts w:hint="eastAsia"/>
          <w:color w:val="auto"/>
          <w:sz w:val="24"/>
          <w:lang w:val="en-US" w:eastAsia="zh-CN" w:bidi="ar"/>
        </w:rPr>
        <w:t>03</w:t>
      </w:r>
      <w:r>
        <w:rPr>
          <w:rFonts w:hint="eastAsia"/>
          <w:color w:val="auto"/>
          <w:sz w:val="24"/>
          <w:lang w:bidi="ar"/>
        </w:rPr>
        <w:t>月</w:t>
      </w:r>
      <w:r>
        <w:rPr>
          <w:rFonts w:hint="eastAsia"/>
          <w:color w:val="auto"/>
          <w:sz w:val="24"/>
          <w:lang w:val="en-US" w:eastAsia="zh-CN" w:bidi="ar"/>
        </w:rPr>
        <w:t>10</w:t>
      </w:r>
      <w:r>
        <w:rPr>
          <w:rFonts w:hint="eastAsia"/>
          <w:color w:val="auto"/>
          <w:sz w:val="24"/>
          <w:lang w:bidi="ar"/>
        </w:rPr>
        <w:t>日至202</w:t>
      </w:r>
      <w:r>
        <w:rPr>
          <w:rFonts w:hint="eastAsia"/>
          <w:color w:val="auto"/>
          <w:sz w:val="24"/>
          <w:lang w:val="en-US" w:eastAsia="zh-CN" w:bidi="ar"/>
        </w:rPr>
        <w:t>5</w:t>
      </w:r>
      <w:r>
        <w:rPr>
          <w:rFonts w:hint="eastAsia"/>
          <w:color w:val="auto"/>
          <w:sz w:val="24"/>
          <w:lang w:bidi="ar"/>
        </w:rPr>
        <w:t>年</w:t>
      </w:r>
      <w:r>
        <w:rPr>
          <w:rFonts w:hint="eastAsia"/>
          <w:color w:val="auto"/>
          <w:sz w:val="24"/>
          <w:lang w:val="en-US" w:eastAsia="zh-CN" w:bidi="ar"/>
        </w:rPr>
        <w:t>03</w:t>
      </w:r>
      <w:r>
        <w:rPr>
          <w:rFonts w:hint="eastAsia"/>
          <w:color w:val="auto"/>
          <w:sz w:val="24"/>
          <w:lang w:bidi="ar"/>
        </w:rPr>
        <w:t>月</w:t>
      </w:r>
      <w:r>
        <w:rPr>
          <w:rFonts w:hint="eastAsia"/>
          <w:color w:val="auto"/>
          <w:sz w:val="24"/>
          <w:lang w:val="en-US" w:eastAsia="zh-CN" w:bidi="ar"/>
        </w:rPr>
        <w:t>17</w:t>
      </w:r>
      <w:r>
        <w:rPr>
          <w:rFonts w:hint="eastAsia"/>
          <w:color w:val="auto"/>
          <w:sz w:val="24"/>
          <w:lang w:bidi="ar"/>
        </w:rPr>
        <w:t>日，每天上午00:00至12:00，下午12:00至24:00</w:t>
      </w:r>
    </w:p>
    <w:p>
      <w:pPr>
        <w:spacing w:line="360" w:lineRule="auto"/>
        <w:ind w:firstLine="480" w:firstLineChars="200"/>
        <w:rPr>
          <w:rFonts w:hint="eastAsia"/>
          <w:color w:val="auto"/>
          <w:sz w:val="24"/>
          <w:lang w:bidi="ar"/>
        </w:rPr>
      </w:pPr>
      <w:r>
        <w:rPr>
          <w:rFonts w:hint="eastAsia"/>
          <w:color w:val="auto"/>
          <w:sz w:val="24"/>
          <w:lang w:bidi="ar"/>
        </w:rPr>
        <w:t>地点：北京市政府采购电子交易平台</w:t>
      </w:r>
    </w:p>
    <w:p>
      <w:pPr>
        <w:spacing w:line="360" w:lineRule="auto"/>
        <w:ind w:firstLine="480" w:firstLineChars="200"/>
        <w:rPr>
          <w:rFonts w:hint="eastAsia"/>
          <w:color w:val="auto"/>
          <w:sz w:val="24"/>
          <w:lang w:bidi="ar"/>
        </w:rPr>
      </w:pPr>
      <w:r>
        <w:rPr>
          <w:rFonts w:hint="eastAsia"/>
          <w:color w:val="auto"/>
          <w:sz w:val="24"/>
          <w:lang w:bidi="ar"/>
        </w:rPr>
        <w:t>方式：供应商使用CA数字证书或电子营业执照登录北京市政府采购电子交易平台（http://zbcg-bjzc.zhongcy.com/bjczj-portal</w:t>
      </w:r>
    </w:p>
    <w:p>
      <w:pPr>
        <w:spacing w:line="360" w:lineRule="auto"/>
        <w:ind w:firstLine="480" w:firstLineChars="200"/>
        <w:rPr>
          <w:rFonts w:hint="eastAsia"/>
          <w:color w:val="auto"/>
          <w:sz w:val="24"/>
          <w:lang w:bidi="ar"/>
        </w:rPr>
      </w:pPr>
      <w:r>
        <w:rPr>
          <w:rFonts w:hint="eastAsia"/>
          <w:color w:val="auto"/>
          <w:sz w:val="24"/>
          <w:lang w:bidi="ar"/>
        </w:rPr>
        <w:t>-site/index.html#/home）获取电子版采购文件。</w:t>
      </w:r>
    </w:p>
    <w:p>
      <w:pPr>
        <w:spacing w:line="360" w:lineRule="auto"/>
        <w:ind w:firstLine="480" w:firstLineChars="200"/>
        <w:rPr>
          <w:rFonts w:hint="eastAsia"/>
          <w:color w:val="auto"/>
          <w:sz w:val="24"/>
          <w:lang w:bidi="ar"/>
        </w:rPr>
      </w:pPr>
      <w:r>
        <w:rPr>
          <w:rFonts w:hint="eastAsia"/>
          <w:color w:val="auto"/>
          <w:sz w:val="24"/>
          <w:lang w:bidi="ar"/>
        </w:rPr>
        <w:t>售价：￥0元，本公告包含的采购文件售价总和。</w:t>
      </w:r>
    </w:p>
    <w:p>
      <w:pPr>
        <w:spacing w:line="360" w:lineRule="auto"/>
        <w:ind w:firstLine="482" w:firstLineChars="200"/>
        <w:rPr>
          <w:rFonts w:hint="eastAsia" w:ascii="Times New Roman" w:hAnsi="Times New Roman" w:eastAsia="宋体" w:cs="Times New Roman"/>
          <w:b/>
          <w:color w:val="auto"/>
          <w:kern w:val="0"/>
          <w:sz w:val="24"/>
          <w:szCs w:val="24"/>
          <w:lang w:val="en-US" w:eastAsia="zh-CN" w:bidi="ar-SA"/>
        </w:rPr>
      </w:pPr>
      <w:r>
        <w:rPr>
          <w:rFonts w:hint="eastAsia" w:ascii="Times New Roman" w:hAnsi="Times New Roman" w:eastAsia="宋体" w:cs="Times New Roman"/>
          <w:b/>
          <w:color w:val="auto"/>
          <w:kern w:val="0"/>
          <w:sz w:val="24"/>
          <w:szCs w:val="24"/>
          <w:lang w:val="en-US" w:eastAsia="zh-CN" w:bidi="ar-SA"/>
        </w:rPr>
        <w:t>四、</w:t>
      </w:r>
      <w:r>
        <w:rPr>
          <w:rFonts w:hint="eastAsia" w:cs="Times New Roman"/>
          <w:b/>
          <w:color w:val="auto"/>
          <w:kern w:val="0"/>
          <w:sz w:val="24"/>
          <w:szCs w:val="24"/>
          <w:lang w:val="en-US" w:eastAsia="zh-CN" w:bidi="ar-SA"/>
        </w:rPr>
        <w:t>投标文件</w:t>
      </w:r>
      <w:r>
        <w:rPr>
          <w:rFonts w:hint="eastAsia" w:ascii="Times New Roman" w:hAnsi="Times New Roman" w:eastAsia="宋体" w:cs="Times New Roman"/>
          <w:b/>
          <w:color w:val="auto"/>
          <w:kern w:val="0"/>
          <w:sz w:val="24"/>
          <w:szCs w:val="24"/>
          <w:lang w:val="en-US" w:eastAsia="zh-CN" w:bidi="ar-SA"/>
        </w:rPr>
        <w:t>提交</w:t>
      </w:r>
    </w:p>
    <w:p>
      <w:pPr>
        <w:spacing w:line="360" w:lineRule="auto"/>
        <w:ind w:firstLine="480" w:firstLineChars="200"/>
        <w:rPr>
          <w:rFonts w:hint="eastAsia"/>
          <w:color w:val="auto"/>
          <w:sz w:val="24"/>
          <w:lang w:bidi="ar"/>
        </w:rPr>
      </w:pPr>
      <w:r>
        <w:rPr>
          <w:rFonts w:hint="eastAsia"/>
          <w:color w:val="auto"/>
          <w:sz w:val="24"/>
          <w:lang w:bidi="ar"/>
        </w:rPr>
        <w:t>截止时间：202</w:t>
      </w:r>
      <w:r>
        <w:rPr>
          <w:rFonts w:hint="eastAsia"/>
          <w:color w:val="auto"/>
          <w:sz w:val="24"/>
          <w:lang w:val="en-US" w:eastAsia="zh-CN" w:bidi="ar"/>
        </w:rPr>
        <w:t>5</w:t>
      </w:r>
      <w:r>
        <w:rPr>
          <w:rFonts w:hint="eastAsia"/>
          <w:color w:val="auto"/>
          <w:sz w:val="24"/>
          <w:lang w:bidi="ar"/>
        </w:rPr>
        <w:t>年</w:t>
      </w:r>
      <w:r>
        <w:rPr>
          <w:rFonts w:hint="eastAsia"/>
          <w:color w:val="auto"/>
          <w:sz w:val="24"/>
          <w:lang w:val="en-US" w:eastAsia="zh-CN" w:bidi="ar"/>
        </w:rPr>
        <w:t>04</w:t>
      </w:r>
      <w:r>
        <w:rPr>
          <w:rFonts w:hint="eastAsia"/>
          <w:color w:val="auto"/>
          <w:sz w:val="24"/>
          <w:lang w:bidi="ar"/>
        </w:rPr>
        <w:t>月</w:t>
      </w:r>
      <w:r>
        <w:rPr>
          <w:rFonts w:hint="eastAsia"/>
          <w:color w:val="auto"/>
          <w:sz w:val="24"/>
          <w:lang w:val="en-US" w:eastAsia="zh-CN" w:bidi="ar"/>
        </w:rPr>
        <w:t>01</w:t>
      </w:r>
      <w:r>
        <w:rPr>
          <w:rFonts w:hint="eastAsia"/>
          <w:color w:val="auto"/>
          <w:sz w:val="24"/>
          <w:lang w:bidi="ar"/>
        </w:rPr>
        <w:t>日09点30分（北京时间）</w:t>
      </w:r>
    </w:p>
    <w:p>
      <w:pPr>
        <w:spacing w:line="360" w:lineRule="auto"/>
        <w:ind w:firstLine="480" w:firstLineChars="200"/>
        <w:rPr>
          <w:rFonts w:hint="eastAsia" w:eastAsia="宋体"/>
          <w:color w:val="auto"/>
          <w:sz w:val="24"/>
          <w:lang w:eastAsia="zh-CN" w:bidi="ar"/>
        </w:rPr>
      </w:pPr>
      <w:r>
        <w:rPr>
          <w:rFonts w:hint="eastAsia"/>
          <w:color w:val="auto"/>
          <w:sz w:val="24"/>
          <w:lang w:bidi="ar"/>
        </w:rPr>
        <w:t>地点：</w:t>
      </w:r>
      <w:r>
        <w:rPr>
          <w:rFonts w:hint="eastAsia"/>
          <w:color w:val="auto"/>
          <w:sz w:val="24"/>
          <w:lang w:eastAsia="zh-CN" w:bidi="ar"/>
        </w:rPr>
        <w:t>北京市丰台区首科大厦A座4层会议室</w:t>
      </w:r>
    </w:p>
    <w:p>
      <w:pPr>
        <w:spacing w:line="360" w:lineRule="auto"/>
        <w:ind w:firstLine="482" w:firstLineChars="200"/>
        <w:rPr>
          <w:rFonts w:hint="eastAsia"/>
          <w:color w:val="auto"/>
          <w:sz w:val="24"/>
          <w:lang w:bidi="ar"/>
        </w:rPr>
      </w:pPr>
      <w:r>
        <w:rPr>
          <w:rFonts w:hint="eastAsia" w:cs="Times New Roman"/>
          <w:b/>
          <w:color w:val="auto"/>
          <w:kern w:val="0"/>
          <w:sz w:val="24"/>
          <w:szCs w:val="24"/>
          <w:lang w:val="en-US" w:eastAsia="zh-CN" w:bidi="ar-SA"/>
        </w:rPr>
        <w:t>五、开启</w:t>
      </w:r>
    </w:p>
    <w:p>
      <w:pPr>
        <w:spacing w:line="360" w:lineRule="auto"/>
        <w:ind w:firstLine="480" w:firstLineChars="200"/>
        <w:rPr>
          <w:rFonts w:hint="eastAsia"/>
          <w:color w:val="auto"/>
          <w:sz w:val="24"/>
          <w:lang w:bidi="ar"/>
        </w:rPr>
      </w:pPr>
      <w:r>
        <w:rPr>
          <w:rFonts w:hint="eastAsia"/>
          <w:color w:val="auto"/>
          <w:sz w:val="24"/>
          <w:lang w:bidi="ar"/>
        </w:rPr>
        <w:t>时间：202</w:t>
      </w:r>
      <w:r>
        <w:rPr>
          <w:rFonts w:hint="eastAsia"/>
          <w:color w:val="auto"/>
          <w:sz w:val="24"/>
          <w:lang w:val="en-US" w:eastAsia="zh-CN" w:bidi="ar"/>
        </w:rPr>
        <w:t>5</w:t>
      </w:r>
      <w:r>
        <w:rPr>
          <w:rFonts w:hint="eastAsia"/>
          <w:color w:val="auto"/>
          <w:sz w:val="24"/>
          <w:lang w:bidi="ar"/>
        </w:rPr>
        <w:t>年</w:t>
      </w:r>
      <w:r>
        <w:rPr>
          <w:rFonts w:hint="eastAsia"/>
          <w:color w:val="auto"/>
          <w:sz w:val="24"/>
          <w:lang w:val="en-US" w:eastAsia="zh-CN" w:bidi="ar"/>
        </w:rPr>
        <w:t>04</w:t>
      </w:r>
      <w:r>
        <w:rPr>
          <w:rFonts w:hint="eastAsia"/>
          <w:color w:val="auto"/>
          <w:sz w:val="24"/>
          <w:lang w:bidi="ar"/>
        </w:rPr>
        <w:t>月</w:t>
      </w:r>
      <w:r>
        <w:rPr>
          <w:rFonts w:hint="eastAsia"/>
          <w:color w:val="auto"/>
          <w:sz w:val="24"/>
          <w:lang w:val="en-US" w:eastAsia="zh-CN" w:bidi="ar"/>
        </w:rPr>
        <w:t>01</w:t>
      </w:r>
      <w:r>
        <w:rPr>
          <w:rFonts w:hint="eastAsia"/>
          <w:color w:val="auto"/>
          <w:sz w:val="24"/>
          <w:lang w:bidi="ar"/>
        </w:rPr>
        <w:t>日09点30分（北京时间）</w:t>
      </w:r>
    </w:p>
    <w:p>
      <w:pPr>
        <w:spacing w:line="360" w:lineRule="auto"/>
        <w:ind w:firstLine="480" w:firstLineChars="200"/>
        <w:rPr>
          <w:rFonts w:hint="eastAsia" w:eastAsia="宋体"/>
          <w:color w:val="auto"/>
          <w:sz w:val="24"/>
          <w:lang w:eastAsia="zh-CN" w:bidi="ar"/>
        </w:rPr>
      </w:pPr>
      <w:r>
        <w:rPr>
          <w:rFonts w:hint="eastAsia"/>
          <w:color w:val="auto"/>
          <w:sz w:val="24"/>
          <w:lang w:bidi="ar"/>
        </w:rPr>
        <w:t>地点：</w:t>
      </w:r>
      <w:r>
        <w:rPr>
          <w:rFonts w:hint="eastAsia"/>
          <w:color w:val="auto"/>
          <w:sz w:val="24"/>
          <w:lang w:eastAsia="zh-CN" w:bidi="ar"/>
        </w:rPr>
        <w:t>北京市丰台区首科大厦A座4层会议室</w:t>
      </w:r>
    </w:p>
    <w:p>
      <w:pPr>
        <w:spacing w:line="360" w:lineRule="auto"/>
        <w:ind w:firstLine="482" w:firstLineChars="200"/>
        <w:rPr>
          <w:rFonts w:hint="eastAsia" w:ascii="Times New Roman" w:hAnsi="Times New Roman" w:eastAsia="宋体" w:cs="Times New Roman"/>
          <w:b/>
          <w:color w:val="auto"/>
          <w:kern w:val="0"/>
          <w:sz w:val="24"/>
          <w:szCs w:val="24"/>
          <w:lang w:val="en-US" w:eastAsia="zh-CN" w:bidi="ar-SA"/>
        </w:rPr>
      </w:pPr>
      <w:r>
        <w:rPr>
          <w:rFonts w:hint="eastAsia" w:ascii="Times New Roman" w:hAnsi="Times New Roman" w:eastAsia="宋体" w:cs="Times New Roman"/>
          <w:b/>
          <w:color w:val="auto"/>
          <w:kern w:val="0"/>
          <w:sz w:val="24"/>
          <w:szCs w:val="24"/>
          <w:lang w:val="en-US" w:eastAsia="zh-CN" w:bidi="ar-SA"/>
        </w:rPr>
        <w:t>六、公告期限</w:t>
      </w:r>
    </w:p>
    <w:p>
      <w:pPr>
        <w:spacing w:line="360" w:lineRule="auto"/>
        <w:ind w:firstLine="480" w:firstLineChars="200"/>
        <w:rPr>
          <w:rFonts w:hint="eastAsia" w:ascii="Times New Roman" w:hAnsi="Times New Roman" w:eastAsia="宋体" w:cs="Times New Roman"/>
          <w:b w:val="0"/>
          <w:bCs/>
          <w:color w:val="auto"/>
          <w:kern w:val="0"/>
          <w:sz w:val="24"/>
          <w:szCs w:val="24"/>
          <w:lang w:val="en-US" w:eastAsia="zh-CN" w:bidi="ar-SA"/>
        </w:rPr>
      </w:pPr>
      <w:r>
        <w:rPr>
          <w:rFonts w:hint="eastAsia" w:ascii="Times New Roman" w:hAnsi="Times New Roman" w:eastAsia="宋体" w:cs="Times New Roman"/>
          <w:b w:val="0"/>
          <w:bCs/>
          <w:color w:val="auto"/>
          <w:kern w:val="0"/>
          <w:sz w:val="24"/>
          <w:szCs w:val="24"/>
          <w:lang w:val="en-US" w:eastAsia="zh-CN" w:bidi="ar-SA"/>
        </w:rPr>
        <w:t>自本公告发布之日起3个工作日。</w:t>
      </w:r>
    </w:p>
    <w:p>
      <w:pPr>
        <w:spacing w:line="360" w:lineRule="auto"/>
        <w:ind w:firstLine="482" w:firstLineChars="200"/>
        <w:rPr>
          <w:rFonts w:hint="eastAsia" w:ascii="Times New Roman" w:hAnsi="Times New Roman" w:eastAsia="宋体" w:cs="Times New Roman"/>
          <w:b/>
          <w:color w:val="auto"/>
          <w:kern w:val="0"/>
          <w:sz w:val="24"/>
          <w:szCs w:val="24"/>
          <w:lang w:val="en-US" w:eastAsia="zh-CN" w:bidi="ar-SA"/>
        </w:rPr>
      </w:pPr>
      <w:r>
        <w:rPr>
          <w:rFonts w:hint="eastAsia" w:ascii="Times New Roman" w:hAnsi="Times New Roman" w:eastAsia="宋体" w:cs="Times New Roman"/>
          <w:b/>
          <w:color w:val="auto"/>
          <w:kern w:val="0"/>
          <w:sz w:val="24"/>
          <w:szCs w:val="24"/>
          <w:lang w:val="en-US" w:eastAsia="zh-CN" w:bidi="ar-SA"/>
        </w:rPr>
        <w:t>七、其他补充事宜</w:t>
      </w:r>
    </w:p>
    <w:p>
      <w:pPr>
        <w:spacing w:line="360" w:lineRule="auto"/>
        <w:ind w:firstLine="480" w:firstLineChars="200"/>
        <w:rPr>
          <w:rFonts w:hint="eastAsia"/>
          <w:color w:val="auto"/>
          <w:sz w:val="24"/>
          <w:lang w:bidi="ar"/>
        </w:rPr>
      </w:pPr>
      <w:r>
        <w:rPr>
          <w:rFonts w:hint="eastAsia"/>
          <w:color w:val="auto"/>
          <w:sz w:val="24"/>
          <w:lang w:bidi="ar"/>
        </w:rPr>
        <w:t>1.本项目需要落实的政府采购政策：</w:t>
      </w:r>
    </w:p>
    <w:p>
      <w:pPr>
        <w:spacing w:line="360" w:lineRule="auto"/>
        <w:ind w:firstLine="480" w:firstLineChars="200"/>
        <w:rPr>
          <w:rFonts w:hint="eastAsia"/>
          <w:color w:val="auto"/>
          <w:sz w:val="24"/>
          <w:lang w:bidi="ar"/>
        </w:rPr>
      </w:pPr>
      <w:r>
        <w:rPr>
          <w:rFonts w:hint="eastAsia"/>
          <w:color w:val="auto"/>
          <w:sz w:val="24"/>
          <w:lang w:bidi="ar"/>
        </w:rPr>
        <w:t>1.1《关于开展政府采购信用担保试点工作的通知》(财库〔2011〕124号)</w:t>
      </w:r>
    </w:p>
    <w:p>
      <w:pPr>
        <w:spacing w:line="360" w:lineRule="auto"/>
        <w:ind w:firstLine="480" w:firstLineChars="200"/>
        <w:rPr>
          <w:rFonts w:hint="eastAsia"/>
          <w:color w:val="auto"/>
          <w:sz w:val="24"/>
          <w:lang w:bidi="ar"/>
        </w:rPr>
      </w:pPr>
      <w:r>
        <w:rPr>
          <w:rFonts w:hint="eastAsia"/>
          <w:color w:val="auto"/>
          <w:sz w:val="24"/>
          <w:lang w:bidi="ar"/>
        </w:rPr>
        <w:t>1.2《关于政府采购支持监狱企业发展有关问题的通知》（财库〔2014〕68号）</w:t>
      </w:r>
    </w:p>
    <w:p>
      <w:pPr>
        <w:spacing w:line="360" w:lineRule="auto"/>
        <w:ind w:firstLine="480" w:firstLineChars="200"/>
        <w:rPr>
          <w:rFonts w:hint="eastAsia"/>
          <w:color w:val="auto"/>
          <w:sz w:val="24"/>
          <w:lang w:bidi="ar"/>
        </w:rPr>
      </w:pPr>
      <w:r>
        <w:rPr>
          <w:rFonts w:hint="eastAsia"/>
          <w:color w:val="auto"/>
          <w:sz w:val="24"/>
          <w:lang w:bidi="ar"/>
        </w:rPr>
        <w:t>1.3《关于促进残疾人就业政府采购政策的通知》（财库〔2017〕141号）</w:t>
      </w:r>
    </w:p>
    <w:p>
      <w:pPr>
        <w:spacing w:line="360" w:lineRule="auto"/>
        <w:ind w:firstLine="480" w:firstLineChars="200"/>
        <w:rPr>
          <w:rFonts w:hint="eastAsia"/>
          <w:color w:val="auto"/>
          <w:sz w:val="24"/>
          <w:lang w:bidi="ar"/>
        </w:rPr>
      </w:pPr>
      <w:r>
        <w:rPr>
          <w:rFonts w:hint="eastAsia"/>
          <w:color w:val="auto"/>
          <w:sz w:val="24"/>
          <w:lang w:bidi="ar"/>
        </w:rPr>
        <w:t>1.4《政府采购质疑和投诉办法》(财政部令第94号)</w:t>
      </w:r>
    </w:p>
    <w:p>
      <w:pPr>
        <w:spacing w:line="360" w:lineRule="auto"/>
        <w:ind w:firstLine="480" w:firstLineChars="200"/>
        <w:rPr>
          <w:rFonts w:hint="eastAsia"/>
          <w:color w:val="auto"/>
          <w:sz w:val="24"/>
          <w:lang w:bidi="ar"/>
        </w:rPr>
      </w:pPr>
      <w:r>
        <w:rPr>
          <w:rFonts w:hint="eastAsia"/>
          <w:color w:val="auto"/>
          <w:sz w:val="24"/>
          <w:lang w:bidi="ar"/>
        </w:rPr>
        <w:t>1.5《财政部、工业和信息化部关于印发&lt;政府采购促进中小企业发展管理办法&gt;的通知》（财库〔2020〕46号）</w:t>
      </w:r>
    </w:p>
    <w:p>
      <w:pPr>
        <w:spacing w:line="360" w:lineRule="auto"/>
        <w:ind w:firstLine="480" w:firstLineChars="200"/>
        <w:rPr>
          <w:rFonts w:hint="eastAsia"/>
          <w:color w:val="auto"/>
          <w:sz w:val="24"/>
          <w:lang w:bidi="ar"/>
        </w:rPr>
      </w:pPr>
      <w:r>
        <w:rPr>
          <w:rFonts w:hint="eastAsia"/>
          <w:color w:val="auto"/>
          <w:sz w:val="24"/>
          <w:lang w:bidi="ar"/>
        </w:rPr>
        <w:t>1.6《财政部关于促进政府采购公平竞争优化营商环境的通知》（财库〔2019〕38号）</w:t>
      </w:r>
    </w:p>
    <w:p>
      <w:pPr>
        <w:spacing w:line="360" w:lineRule="auto"/>
        <w:ind w:firstLine="480" w:firstLineChars="200"/>
        <w:rPr>
          <w:rFonts w:hint="eastAsia"/>
          <w:color w:val="auto"/>
          <w:sz w:val="24"/>
          <w:lang w:bidi="ar"/>
        </w:rPr>
      </w:pPr>
      <w:r>
        <w:rPr>
          <w:rFonts w:hint="eastAsia"/>
          <w:color w:val="auto"/>
          <w:sz w:val="24"/>
          <w:lang w:bidi="ar"/>
        </w:rPr>
        <w:t>1.7《政府采购信息公告管理办法》（财政部令第19号）</w:t>
      </w:r>
    </w:p>
    <w:p>
      <w:pPr>
        <w:spacing w:line="360" w:lineRule="auto"/>
        <w:ind w:firstLine="480" w:firstLineChars="200"/>
        <w:rPr>
          <w:rFonts w:hint="eastAsia"/>
          <w:color w:val="auto"/>
          <w:sz w:val="24"/>
          <w:lang w:bidi="ar"/>
        </w:rPr>
      </w:pPr>
      <w:r>
        <w:rPr>
          <w:rFonts w:hint="eastAsia"/>
          <w:color w:val="auto"/>
          <w:sz w:val="24"/>
          <w:lang w:bidi="ar"/>
        </w:rPr>
        <w:t>1.8《财政部、农业农村部、国家乡村振兴局关于运用政府采购政策支持乡村产业振兴的通知》(财库〔2021〕19号)</w:t>
      </w:r>
    </w:p>
    <w:p>
      <w:pPr>
        <w:spacing w:line="360" w:lineRule="auto"/>
        <w:ind w:firstLine="480" w:firstLineChars="200"/>
        <w:rPr>
          <w:rFonts w:hint="eastAsia"/>
          <w:color w:val="auto"/>
          <w:sz w:val="24"/>
          <w:lang w:bidi="ar"/>
        </w:rPr>
      </w:pPr>
      <w:r>
        <w:rPr>
          <w:rFonts w:hint="eastAsia"/>
          <w:color w:val="auto"/>
          <w:sz w:val="24"/>
          <w:lang w:bidi="ar"/>
        </w:rPr>
        <w:t>1.9《政府采购竞争性磋商采购方式管理暂行办法》（财库〔2014〕214号）</w:t>
      </w:r>
    </w:p>
    <w:p>
      <w:pPr>
        <w:spacing w:line="360" w:lineRule="auto"/>
        <w:ind w:firstLine="480" w:firstLineChars="200"/>
        <w:rPr>
          <w:rFonts w:hint="eastAsia"/>
          <w:color w:val="auto"/>
          <w:sz w:val="24"/>
          <w:lang w:bidi="ar"/>
        </w:rPr>
      </w:pPr>
      <w:r>
        <w:rPr>
          <w:rFonts w:hint="eastAsia"/>
          <w:color w:val="auto"/>
          <w:sz w:val="24"/>
          <w:lang w:bidi="ar"/>
        </w:rPr>
        <w:t>1.10《北京市财政局关于进一步优化政府采购营商环境的通知》（京财采购〔2021〕741号）</w:t>
      </w:r>
    </w:p>
    <w:p>
      <w:pPr>
        <w:spacing w:line="360" w:lineRule="auto"/>
        <w:ind w:firstLine="480" w:firstLineChars="200"/>
        <w:rPr>
          <w:rFonts w:hint="eastAsia"/>
          <w:color w:val="auto"/>
          <w:sz w:val="24"/>
          <w:lang w:bidi="ar"/>
        </w:rPr>
      </w:pPr>
      <w:r>
        <w:rPr>
          <w:rFonts w:hint="eastAsia"/>
          <w:color w:val="auto"/>
          <w:sz w:val="24"/>
          <w:lang w:bidi="ar"/>
        </w:rPr>
        <w:t>1.11《北京市财政局转发财政部关于在政府采购活动中落实平等对待内外资企业有关政策的通知》（京财采购〔2021〕2163号）</w:t>
      </w:r>
    </w:p>
    <w:p>
      <w:pPr>
        <w:spacing w:line="360" w:lineRule="auto"/>
        <w:ind w:firstLine="480" w:firstLineChars="200"/>
        <w:rPr>
          <w:rFonts w:hint="eastAsia"/>
          <w:color w:val="auto"/>
          <w:sz w:val="24"/>
          <w:lang w:bidi="ar"/>
        </w:rPr>
      </w:pPr>
      <w:r>
        <w:rPr>
          <w:rFonts w:hint="eastAsia"/>
          <w:color w:val="auto"/>
          <w:sz w:val="24"/>
          <w:lang w:bidi="ar"/>
        </w:rPr>
        <w:t>1.12《北京市财政局关于持续深化政府采购营商环境改革的通知》（京财采购〔2022〕672号）</w:t>
      </w:r>
    </w:p>
    <w:p>
      <w:pPr>
        <w:spacing w:line="360" w:lineRule="auto"/>
        <w:ind w:firstLine="480" w:firstLineChars="200"/>
        <w:rPr>
          <w:rFonts w:hint="eastAsia"/>
          <w:color w:val="auto"/>
          <w:sz w:val="24"/>
          <w:lang w:bidi="ar"/>
        </w:rPr>
      </w:pPr>
      <w:r>
        <w:rPr>
          <w:rFonts w:hint="eastAsia"/>
          <w:color w:val="auto"/>
          <w:sz w:val="24"/>
          <w:lang w:bidi="ar"/>
        </w:rPr>
        <w:t>1.13《北京市财政局关于印发《北京市政府采购文件示范文本（2023年版）》的通知》（京财采购〔2023〕1528号）</w:t>
      </w:r>
    </w:p>
    <w:p>
      <w:pPr>
        <w:spacing w:line="360" w:lineRule="auto"/>
        <w:ind w:firstLine="480" w:firstLineChars="200"/>
        <w:rPr>
          <w:rFonts w:hint="eastAsia"/>
          <w:color w:val="auto"/>
          <w:sz w:val="24"/>
          <w:lang w:bidi="ar"/>
        </w:rPr>
      </w:pPr>
      <w:r>
        <w:rPr>
          <w:rFonts w:hint="eastAsia"/>
          <w:color w:val="auto"/>
          <w:sz w:val="24"/>
          <w:lang w:bidi="ar"/>
        </w:rPr>
        <w:t>2.本项目评审办法：综合评分法。</w:t>
      </w:r>
    </w:p>
    <w:p>
      <w:pPr>
        <w:spacing w:line="360" w:lineRule="auto"/>
        <w:ind w:firstLine="480" w:firstLineChars="200"/>
        <w:rPr>
          <w:rFonts w:hint="eastAsia"/>
          <w:color w:val="auto"/>
          <w:sz w:val="24"/>
          <w:lang w:bidi="ar"/>
        </w:rPr>
      </w:pPr>
      <w:r>
        <w:rPr>
          <w:rFonts w:hint="eastAsia"/>
          <w:color w:val="auto"/>
          <w:sz w:val="24"/>
          <w:lang w:bidi="ar"/>
        </w:rPr>
        <w:t>3.本项目采用线上线下相结合采购方式（供应商线上获取采购文件，在采购文件要求的递交截止时间前，将密封后的纸质</w:t>
      </w:r>
      <w:r>
        <w:rPr>
          <w:rFonts w:hint="eastAsia"/>
          <w:color w:val="auto"/>
          <w:sz w:val="24"/>
          <w:lang w:eastAsia="zh-CN" w:bidi="ar"/>
        </w:rPr>
        <w:t>投标文件</w:t>
      </w:r>
      <w:r>
        <w:rPr>
          <w:rFonts w:hint="eastAsia"/>
          <w:color w:val="auto"/>
          <w:sz w:val="24"/>
          <w:lang w:bidi="ar"/>
        </w:rPr>
        <w:t>及电子文档提交至开启地点，现场磋商），请供应商认真学习北京市政府采购电子交易平台发布的相关操作手册（供应商可在交易平台下载相关手册），办理CA数字证书或电子营业执照、进行北京市政府采购电子交易平台注册绑定，并认真核实CA 数字证书或电子营业执照情况确认是否符合本项目采购流程要求。</w:t>
      </w:r>
    </w:p>
    <w:p>
      <w:pPr>
        <w:spacing w:line="360" w:lineRule="auto"/>
        <w:ind w:firstLine="480" w:firstLineChars="200"/>
        <w:rPr>
          <w:rFonts w:hint="eastAsia"/>
          <w:color w:val="auto"/>
          <w:sz w:val="24"/>
          <w:lang w:bidi="ar"/>
        </w:rPr>
      </w:pPr>
      <w:r>
        <w:rPr>
          <w:rFonts w:hint="eastAsia"/>
          <w:color w:val="auto"/>
          <w:sz w:val="24"/>
          <w:lang w:bidi="ar"/>
        </w:rPr>
        <w:t>CA认证证书服务热线 010-58511086</w:t>
      </w:r>
    </w:p>
    <w:p>
      <w:pPr>
        <w:spacing w:line="360" w:lineRule="auto"/>
        <w:ind w:firstLine="480" w:firstLineChars="200"/>
        <w:rPr>
          <w:rFonts w:hint="eastAsia"/>
          <w:color w:val="auto"/>
          <w:sz w:val="24"/>
          <w:lang w:bidi="ar"/>
        </w:rPr>
      </w:pPr>
      <w:r>
        <w:rPr>
          <w:rFonts w:hint="eastAsia"/>
          <w:color w:val="auto"/>
          <w:sz w:val="24"/>
          <w:lang w:bidi="ar"/>
        </w:rPr>
        <w:t>电子营业执照服务热线 400-699-7000</w:t>
      </w:r>
    </w:p>
    <w:p>
      <w:pPr>
        <w:spacing w:line="360" w:lineRule="auto"/>
        <w:ind w:firstLine="480" w:firstLineChars="200"/>
        <w:rPr>
          <w:rFonts w:hint="eastAsia"/>
          <w:color w:val="auto"/>
          <w:sz w:val="24"/>
          <w:lang w:bidi="ar"/>
        </w:rPr>
      </w:pPr>
      <w:r>
        <w:rPr>
          <w:rFonts w:hint="eastAsia"/>
          <w:color w:val="auto"/>
          <w:sz w:val="24"/>
          <w:lang w:bidi="ar"/>
        </w:rPr>
        <w:t>技术支持服务热线 010-86483801</w:t>
      </w:r>
    </w:p>
    <w:p>
      <w:pPr>
        <w:spacing w:line="360" w:lineRule="auto"/>
        <w:ind w:firstLine="480" w:firstLineChars="200"/>
        <w:rPr>
          <w:rFonts w:hint="eastAsia"/>
          <w:color w:val="auto"/>
          <w:sz w:val="24"/>
          <w:lang w:bidi="ar"/>
        </w:rPr>
      </w:pPr>
      <w:r>
        <w:rPr>
          <w:rFonts w:hint="eastAsia"/>
          <w:color w:val="auto"/>
          <w:sz w:val="24"/>
          <w:lang w:bidi="ar"/>
        </w:rPr>
        <w:t>3.1办理CA认证证书</w:t>
      </w:r>
    </w:p>
    <w:p>
      <w:pPr>
        <w:spacing w:line="360" w:lineRule="auto"/>
        <w:ind w:firstLine="480" w:firstLineChars="200"/>
        <w:rPr>
          <w:rFonts w:hint="eastAsia"/>
          <w:color w:val="auto"/>
          <w:sz w:val="24"/>
          <w:lang w:bidi="ar"/>
        </w:rPr>
      </w:pPr>
      <w:r>
        <w:rPr>
          <w:rFonts w:hint="eastAsia"/>
          <w:color w:val="auto"/>
          <w:sz w:val="24"/>
          <w:lang w:bidi="ar"/>
        </w:rPr>
        <w:t>供应商登录北京市政府采购电子交易平台查阅 “用户指南”—“操作指南”—“市场主体CA办理操作流程指引” /“电子营业执照使用指南”，按照程序要求办理。</w:t>
      </w:r>
    </w:p>
    <w:p>
      <w:pPr>
        <w:spacing w:line="360" w:lineRule="auto"/>
        <w:ind w:firstLine="480" w:firstLineChars="200"/>
        <w:rPr>
          <w:rFonts w:hint="eastAsia"/>
          <w:color w:val="auto"/>
          <w:sz w:val="24"/>
          <w:lang w:bidi="ar"/>
        </w:rPr>
      </w:pPr>
      <w:r>
        <w:rPr>
          <w:rFonts w:hint="eastAsia"/>
          <w:color w:val="auto"/>
          <w:sz w:val="24"/>
          <w:lang w:bidi="ar"/>
        </w:rPr>
        <w:t>3.2注册</w:t>
      </w:r>
    </w:p>
    <w:p>
      <w:pPr>
        <w:spacing w:line="360" w:lineRule="auto"/>
        <w:ind w:firstLine="480" w:firstLineChars="200"/>
        <w:rPr>
          <w:rFonts w:hint="eastAsia"/>
          <w:color w:val="auto"/>
          <w:sz w:val="24"/>
          <w:lang w:bidi="ar"/>
        </w:rPr>
      </w:pPr>
      <w:r>
        <w:rPr>
          <w:rFonts w:hint="eastAsia"/>
          <w:color w:val="auto"/>
          <w:sz w:val="24"/>
          <w:lang w:bidi="ar"/>
        </w:rPr>
        <w:t>供应商登录北京市政府采购电子交易平台“用户指南”—“操作指南”—“市场主体注册入库操作流程指引”进行自助注册绑定。</w:t>
      </w:r>
    </w:p>
    <w:p>
      <w:pPr>
        <w:spacing w:line="360" w:lineRule="auto"/>
        <w:ind w:firstLine="480" w:firstLineChars="200"/>
        <w:rPr>
          <w:rFonts w:hint="eastAsia"/>
          <w:color w:val="auto"/>
          <w:sz w:val="24"/>
          <w:lang w:bidi="ar"/>
        </w:rPr>
      </w:pPr>
      <w:r>
        <w:rPr>
          <w:rFonts w:hint="eastAsia"/>
          <w:color w:val="auto"/>
          <w:sz w:val="24"/>
          <w:lang w:bidi="ar"/>
        </w:rPr>
        <w:t>3.3驱动、客户端下载</w:t>
      </w:r>
    </w:p>
    <w:p>
      <w:pPr>
        <w:spacing w:line="360" w:lineRule="auto"/>
        <w:ind w:firstLine="480" w:firstLineChars="200"/>
        <w:rPr>
          <w:rFonts w:hint="eastAsia"/>
          <w:color w:val="auto"/>
          <w:sz w:val="24"/>
          <w:lang w:bidi="ar"/>
        </w:rPr>
      </w:pPr>
      <w:r>
        <w:rPr>
          <w:rFonts w:hint="eastAsia"/>
          <w:color w:val="auto"/>
          <w:sz w:val="24"/>
          <w:lang w:bidi="ar"/>
        </w:rPr>
        <w:t>供应商登录北京市政府采购电子交易平台“用户指南”—“工具下载”—“招标采购系统文件驱动安装包”下载相关驱动。</w:t>
      </w:r>
    </w:p>
    <w:p>
      <w:pPr>
        <w:spacing w:line="360" w:lineRule="auto"/>
        <w:ind w:firstLine="480" w:firstLineChars="200"/>
        <w:rPr>
          <w:rFonts w:hint="eastAsia"/>
          <w:color w:val="auto"/>
          <w:sz w:val="24"/>
          <w:lang w:bidi="ar"/>
        </w:rPr>
      </w:pPr>
      <w:r>
        <w:rPr>
          <w:rFonts w:hint="eastAsia"/>
          <w:color w:val="auto"/>
          <w:sz w:val="24"/>
          <w:lang w:bidi="ar"/>
        </w:rPr>
        <w:t>供应商登录北京市政府采购电子交易平台“用户指南”—“工具下载”—“投标文件编制工具”下载相关客户端。</w:t>
      </w:r>
    </w:p>
    <w:p>
      <w:pPr>
        <w:spacing w:line="360" w:lineRule="auto"/>
        <w:ind w:firstLine="480" w:firstLineChars="200"/>
        <w:rPr>
          <w:rFonts w:hint="eastAsia"/>
          <w:color w:val="auto"/>
          <w:sz w:val="24"/>
          <w:lang w:bidi="ar"/>
        </w:rPr>
      </w:pPr>
      <w:r>
        <w:rPr>
          <w:rFonts w:hint="eastAsia"/>
          <w:color w:val="auto"/>
          <w:sz w:val="24"/>
          <w:lang w:bidi="ar"/>
        </w:rPr>
        <w:t>3.4 获取电子采购文件</w:t>
      </w:r>
    </w:p>
    <w:p>
      <w:pPr>
        <w:spacing w:line="360" w:lineRule="auto"/>
        <w:ind w:firstLine="480" w:firstLineChars="200"/>
        <w:rPr>
          <w:color w:val="auto"/>
          <w:sz w:val="24"/>
          <w:lang w:bidi="ar"/>
        </w:rPr>
      </w:pPr>
      <w:r>
        <w:rPr>
          <w:rFonts w:hint="eastAsia"/>
          <w:color w:val="auto"/>
          <w:sz w:val="24"/>
          <w:lang w:bidi="ar"/>
        </w:rPr>
        <w:t>供应商持CA数字认证或电子营业执照登录北京市政府采购电子交易平台获取电子采购文件。未在规定期限内通过北京市政府采购电子交易平台获取采购文件的响应无效。</w:t>
      </w:r>
    </w:p>
    <w:p>
      <w:pPr>
        <w:pStyle w:val="4"/>
        <w:spacing w:before="0" w:line="360" w:lineRule="auto"/>
        <w:jc w:val="left"/>
        <w:rPr>
          <w:rFonts w:ascii="Times New Roman" w:hAnsi="Times New Roman" w:eastAsia="宋体"/>
          <w:color w:val="auto"/>
          <w:sz w:val="24"/>
          <w:szCs w:val="24"/>
        </w:rPr>
      </w:pPr>
      <w:bookmarkStart w:id="10" w:name="_Toc35393627"/>
      <w:bookmarkStart w:id="11" w:name="_Toc28359008"/>
      <w:bookmarkStart w:id="12" w:name="_Toc28359085"/>
      <w:bookmarkStart w:id="13" w:name="_Toc35393796"/>
      <w:r>
        <w:rPr>
          <w:rFonts w:hint="eastAsia" w:ascii="Times New Roman" w:hAnsi="Times New Roman" w:eastAsia="宋体"/>
          <w:color w:val="auto"/>
          <w:sz w:val="24"/>
          <w:szCs w:val="24"/>
          <w:lang w:eastAsia="zh-CN"/>
        </w:rPr>
        <w:t>八</w:t>
      </w:r>
      <w:r>
        <w:rPr>
          <w:rFonts w:ascii="Times New Roman" w:hAnsi="Times New Roman" w:eastAsia="宋体"/>
          <w:color w:val="auto"/>
          <w:sz w:val="24"/>
          <w:szCs w:val="24"/>
        </w:rPr>
        <w:t>、对本次招标提出询问，请按以下方式联系。</w:t>
      </w:r>
      <w:bookmarkEnd w:id="10"/>
      <w:bookmarkEnd w:id="11"/>
      <w:bookmarkEnd w:id="12"/>
      <w:bookmarkEnd w:id="13"/>
    </w:p>
    <w:p>
      <w:pPr>
        <w:widowControl/>
        <w:jc w:val="left"/>
        <w:rPr>
          <w:rFonts w:hint="eastAsia" w:ascii="宋体" w:hAnsi="宋体"/>
          <w:color w:val="auto"/>
          <w:sz w:val="24"/>
        </w:rPr>
      </w:pPr>
      <w:r>
        <w:rPr>
          <w:rFonts w:hint="eastAsia" w:ascii="宋体" w:hAnsi="宋体" w:cs="宋体"/>
          <w:color w:val="auto"/>
          <w:sz w:val="24"/>
        </w:rPr>
        <w:t>　　　1.采购人信息</w:t>
      </w:r>
    </w:p>
    <w:p>
      <w:pPr>
        <w:spacing w:line="360" w:lineRule="auto"/>
        <w:ind w:left="1079" w:leftChars="371" w:hanging="300" w:hangingChars="125"/>
        <w:jc w:val="left"/>
        <w:rPr>
          <w:rFonts w:hint="eastAsia" w:ascii="宋体" w:hAnsi="宋体"/>
          <w:color w:val="auto"/>
          <w:sz w:val="24"/>
          <w:u w:val="single"/>
        </w:rPr>
      </w:pPr>
      <w:r>
        <w:rPr>
          <w:rFonts w:hint="eastAsia" w:ascii="宋体" w:hAnsi="宋体"/>
          <w:color w:val="auto"/>
          <w:sz w:val="24"/>
        </w:rPr>
        <w:t>名 称：</w:t>
      </w:r>
      <w:r>
        <w:rPr>
          <w:rFonts w:hint="eastAsia" w:ascii="宋体" w:hAnsi="宋体"/>
          <w:color w:val="auto"/>
          <w:sz w:val="24"/>
          <w:u w:val="single"/>
        </w:rPr>
        <w:t>北京科学中心</w:t>
      </w:r>
    </w:p>
    <w:p>
      <w:pPr>
        <w:spacing w:line="360" w:lineRule="auto"/>
        <w:ind w:left="1079" w:leftChars="371" w:hanging="300" w:hangingChars="125"/>
        <w:jc w:val="left"/>
        <w:rPr>
          <w:rFonts w:hint="eastAsia" w:ascii="宋体" w:hAnsi="宋体"/>
          <w:color w:val="auto"/>
          <w:sz w:val="24"/>
          <w:u w:val="single"/>
        </w:rPr>
      </w:pPr>
      <w:r>
        <w:rPr>
          <w:rFonts w:hint="eastAsia" w:ascii="宋体" w:hAnsi="宋体"/>
          <w:color w:val="auto"/>
          <w:sz w:val="24"/>
        </w:rPr>
        <w:t>地址：</w:t>
      </w:r>
      <w:r>
        <w:rPr>
          <w:rFonts w:hint="eastAsia" w:ascii="宋体" w:hAnsi="宋体"/>
          <w:color w:val="auto"/>
          <w:sz w:val="24"/>
          <w:u w:val="single"/>
        </w:rPr>
        <w:t>北京市西城区北辰路9号</w:t>
      </w:r>
    </w:p>
    <w:p>
      <w:pPr>
        <w:spacing w:line="360" w:lineRule="auto"/>
        <w:ind w:left="1079" w:leftChars="371" w:hanging="300" w:hangingChars="125"/>
        <w:jc w:val="left"/>
        <w:rPr>
          <w:rFonts w:hint="eastAsia" w:ascii="宋体" w:hAnsi="宋体"/>
          <w:color w:val="auto"/>
          <w:sz w:val="24"/>
          <w:u w:val="single"/>
        </w:rPr>
      </w:pPr>
      <w:r>
        <w:rPr>
          <w:rFonts w:hint="eastAsia" w:ascii="宋体" w:hAnsi="宋体"/>
          <w:color w:val="auto"/>
          <w:sz w:val="24"/>
        </w:rPr>
        <w:t>联系方式：</w:t>
      </w:r>
      <w:bookmarkStart w:id="14" w:name="_Toc28359009"/>
      <w:bookmarkStart w:id="15" w:name="_Toc28359086"/>
      <w:r>
        <w:rPr>
          <w:rFonts w:hint="eastAsia" w:ascii="宋体" w:hAnsi="宋体"/>
          <w:color w:val="auto"/>
          <w:sz w:val="24"/>
          <w:u w:val="single"/>
        </w:rPr>
        <w:t>010-83059545</w:t>
      </w:r>
    </w:p>
    <w:p>
      <w:pPr>
        <w:spacing w:line="360" w:lineRule="auto"/>
        <w:ind w:left="1079" w:leftChars="371" w:hanging="300" w:hangingChars="125"/>
        <w:jc w:val="left"/>
        <w:rPr>
          <w:rFonts w:hint="eastAsia" w:ascii="宋体" w:hAnsi="宋体"/>
          <w:color w:val="auto"/>
          <w:sz w:val="24"/>
        </w:rPr>
      </w:pPr>
      <w:r>
        <w:rPr>
          <w:rFonts w:hint="eastAsia" w:ascii="宋体" w:hAnsi="宋体" w:cs="宋体"/>
          <w:color w:val="auto"/>
          <w:sz w:val="24"/>
        </w:rPr>
        <w:t>2.采购代理机构信息</w:t>
      </w:r>
      <w:bookmarkEnd w:id="14"/>
      <w:bookmarkEnd w:id="15"/>
    </w:p>
    <w:p>
      <w:pPr>
        <w:spacing w:line="360" w:lineRule="auto"/>
        <w:ind w:firstLine="720" w:firstLineChars="300"/>
        <w:rPr>
          <w:rFonts w:hint="eastAsia" w:ascii="宋体" w:hAnsi="宋体"/>
          <w:color w:val="auto"/>
          <w:sz w:val="24"/>
        </w:rPr>
      </w:pPr>
      <w:r>
        <w:rPr>
          <w:rFonts w:hint="eastAsia" w:ascii="宋体" w:hAnsi="宋体"/>
          <w:color w:val="auto"/>
          <w:sz w:val="24"/>
        </w:rPr>
        <w:t>名 称：</w:t>
      </w:r>
      <w:r>
        <w:rPr>
          <w:rFonts w:hint="eastAsia" w:ascii="宋体" w:hAnsi="宋体"/>
          <w:color w:val="auto"/>
          <w:sz w:val="24"/>
          <w:u w:val="single"/>
        </w:rPr>
        <w:t>中技国际招标有限公司</w:t>
      </w:r>
    </w:p>
    <w:p>
      <w:pPr>
        <w:spacing w:line="360" w:lineRule="auto"/>
        <w:ind w:firstLine="720" w:firstLineChars="300"/>
        <w:rPr>
          <w:rFonts w:hint="eastAsia" w:ascii="宋体" w:hAnsi="宋体"/>
          <w:color w:val="auto"/>
          <w:sz w:val="24"/>
          <w:u w:val="single"/>
        </w:rPr>
      </w:pPr>
      <w:r>
        <w:rPr>
          <w:rFonts w:hint="eastAsia" w:ascii="宋体" w:hAnsi="宋体"/>
          <w:color w:val="auto"/>
          <w:sz w:val="24"/>
        </w:rPr>
        <w:t>地　址：</w:t>
      </w:r>
      <w:r>
        <w:rPr>
          <w:rFonts w:hint="eastAsia" w:ascii="宋体" w:hAnsi="宋体"/>
          <w:color w:val="auto"/>
          <w:sz w:val="24"/>
          <w:u w:val="single"/>
        </w:rPr>
        <w:t>北京市丰台区通用时代中心c座</w:t>
      </w:r>
    </w:p>
    <w:p>
      <w:pPr>
        <w:spacing w:line="360" w:lineRule="auto"/>
        <w:ind w:firstLine="720" w:firstLineChars="300"/>
        <w:rPr>
          <w:rFonts w:hint="eastAsia" w:ascii="宋体" w:hAnsi="宋体"/>
          <w:color w:val="auto"/>
          <w:sz w:val="24"/>
        </w:rPr>
      </w:pPr>
      <w:r>
        <w:rPr>
          <w:rFonts w:hint="eastAsia" w:ascii="宋体" w:hAnsi="宋体"/>
          <w:color w:val="auto"/>
          <w:sz w:val="24"/>
        </w:rPr>
        <w:t>联系方式：</w:t>
      </w:r>
      <w:bookmarkStart w:id="16" w:name="_Toc28359087"/>
      <w:bookmarkStart w:id="17" w:name="_Toc28359010"/>
      <w:r>
        <w:rPr>
          <w:rFonts w:hint="eastAsia" w:ascii="宋体" w:hAnsi="宋体"/>
          <w:color w:val="auto"/>
          <w:sz w:val="24"/>
          <w:u w:val="single"/>
        </w:rPr>
        <w:t>18600935123</w:t>
      </w:r>
    </w:p>
    <w:p>
      <w:pPr>
        <w:spacing w:line="360" w:lineRule="auto"/>
        <w:ind w:firstLine="720" w:firstLineChars="300"/>
        <w:rPr>
          <w:rFonts w:hint="eastAsia" w:ascii="宋体" w:hAnsi="宋体"/>
          <w:color w:val="auto"/>
          <w:sz w:val="24"/>
          <w:u w:val="single"/>
        </w:rPr>
      </w:pPr>
      <w:r>
        <w:rPr>
          <w:rFonts w:hint="eastAsia" w:ascii="宋体" w:hAnsi="宋体" w:cs="宋体"/>
          <w:color w:val="auto"/>
          <w:sz w:val="24"/>
        </w:rPr>
        <w:t>3.项目</w:t>
      </w:r>
      <w:r>
        <w:rPr>
          <w:rFonts w:ascii="宋体" w:hAnsi="宋体" w:cs="宋体"/>
          <w:color w:val="auto"/>
          <w:sz w:val="24"/>
        </w:rPr>
        <w:t>联系方式</w:t>
      </w:r>
      <w:bookmarkEnd w:id="16"/>
      <w:bookmarkEnd w:id="17"/>
    </w:p>
    <w:p>
      <w:pPr>
        <w:pStyle w:val="6"/>
        <w:spacing w:line="360" w:lineRule="auto"/>
        <w:ind w:firstLine="720" w:firstLineChars="300"/>
        <w:rPr>
          <w:rFonts w:hint="eastAsia" w:hAnsi="宋体"/>
          <w:color w:val="auto"/>
          <w:sz w:val="24"/>
          <w:szCs w:val="24"/>
        </w:rPr>
      </w:pPr>
      <w:r>
        <w:rPr>
          <w:rFonts w:hAnsi="宋体"/>
          <w:color w:val="auto"/>
          <w:sz w:val="24"/>
          <w:szCs w:val="24"/>
        </w:rPr>
        <w:t>项目联系人：</w:t>
      </w:r>
      <w:r>
        <w:rPr>
          <w:rFonts w:hint="eastAsia" w:hAnsi="宋体"/>
          <w:color w:val="auto"/>
          <w:sz w:val="24"/>
          <w:szCs w:val="24"/>
          <w:u w:val="single"/>
        </w:rPr>
        <w:t>刘忠博</w:t>
      </w:r>
    </w:p>
    <w:p>
      <w:pPr>
        <w:spacing w:line="360" w:lineRule="auto"/>
        <w:ind w:firstLine="720" w:firstLineChars="300"/>
        <w:rPr>
          <w:rFonts w:hint="eastAsia" w:ascii="宋体" w:hAnsi="宋体"/>
          <w:color w:val="auto"/>
          <w:sz w:val="24"/>
        </w:rPr>
      </w:pPr>
      <w:r>
        <w:rPr>
          <w:rFonts w:hint="eastAsia" w:ascii="宋体" w:hAnsi="宋体"/>
          <w:color w:val="auto"/>
          <w:sz w:val="24"/>
        </w:rPr>
        <w:t>电　话：</w:t>
      </w:r>
      <w:bookmarkEnd w:id="0"/>
      <w:r>
        <w:rPr>
          <w:rFonts w:ascii="宋体" w:hAnsi="宋体"/>
          <w:color w:val="auto"/>
          <w:sz w:val="24"/>
          <w:u w:val="single"/>
        </w:rPr>
        <w:t>010-</w:t>
      </w:r>
      <w:r>
        <w:rPr>
          <w:rFonts w:hint="eastAsia" w:ascii="宋体" w:hAnsi="宋体"/>
          <w:color w:val="auto"/>
          <w:sz w:val="24"/>
          <w:u w:val="single"/>
        </w:rPr>
        <w:t>81168693、18600935123</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306C3"/>
    <w:rsid w:val="44E306C3"/>
    <w:rsid w:val="793F01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4">
    <w:name w:val="heading 2"/>
    <w:basedOn w:val="1"/>
    <w:next w:val="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customStyle="1" w:styleId="2">
    <w:name w:val="正文首行缩进 21"/>
    <w:basedOn w:val="3"/>
    <w:qFormat/>
    <w:uiPriority w:val="0"/>
    <w:pPr>
      <w:tabs>
        <w:tab w:val="left" w:pos="5580"/>
      </w:tabs>
      <w:spacing w:line="400" w:lineRule="exact"/>
      <w:ind w:left="1050" w:leftChars="150" w:firstLine="420" w:firstLineChars="200"/>
    </w:pPr>
  </w:style>
  <w:style w:type="paragraph" w:styleId="3">
    <w:name w:val="Body Text Indent"/>
    <w:basedOn w:val="1"/>
    <w:qFormat/>
    <w:uiPriority w:val="0"/>
    <w:pPr>
      <w:spacing w:line="360" w:lineRule="auto"/>
      <w:ind w:firstLine="570"/>
    </w:pPr>
    <w:rPr>
      <w:sz w:val="24"/>
    </w:rPr>
  </w:style>
  <w:style w:type="paragraph" w:styleId="5">
    <w:name w:val="Normal Indent"/>
    <w:basedOn w:val="1"/>
    <w:next w:val="1"/>
    <w:qFormat/>
    <w:uiPriority w:val="0"/>
    <w:pPr>
      <w:autoSpaceDE w:val="0"/>
      <w:autoSpaceDN w:val="0"/>
      <w:adjustRightInd w:val="0"/>
      <w:ind w:firstLine="420"/>
      <w:jc w:val="left"/>
    </w:pPr>
    <w:rPr>
      <w:rFonts w:ascii="宋体"/>
      <w:sz w:val="24"/>
    </w:rPr>
  </w:style>
  <w:style w:type="paragraph" w:styleId="6">
    <w:name w:val="Plain Text"/>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2025-03-10T07:19:00Z</dcterms:created>
  <dc:creator>刘忠博</dc:creator>
  <cp:lastModifiedBy>刘忠博</cp:lastModifiedBy>
  <dcterms:modified xsi:type="dcterms:W3CDTF">2025-03-10T07:20:14Z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