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3696A">
      <w:pPr>
        <w:jc w:val="center"/>
        <w:rPr>
          <w:rFonts w:hint="eastAsia" w:ascii="宋体" w:hAnsi="宋体" w:eastAsia="宋体" w:cs="宋体"/>
          <w:color w:val="auto"/>
          <w:highlight w:val="none"/>
        </w:rPr>
      </w:pPr>
    </w:p>
    <w:p w14:paraId="2582F80B">
      <w:pPr>
        <w:bidi w:val="0"/>
        <w:rPr>
          <w:rFonts w:hint="eastAsia" w:ascii="宋体" w:hAnsi="宋体" w:eastAsia="宋体" w:cs="宋体"/>
          <w:color w:val="auto"/>
          <w:highlight w:val="none"/>
        </w:rPr>
      </w:pPr>
    </w:p>
    <w:p w14:paraId="4A5B9BBF">
      <w:pPr>
        <w:bidi w:val="0"/>
        <w:jc w:val="both"/>
        <w:rPr>
          <w:rFonts w:hint="eastAsia" w:ascii="宋体" w:hAnsi="宋体" w:eastAsia="宋体" w:cs="宋体"/>
          <w:color w:val="auto"/>
          <w:sz w:val="96"/>
          <w:szCs w:val="96"/>
          <w:highlight w:val="none"/>
        </w:rPr>
      </w:pPr>
    </w:p>
    <w:p w14:paraId="534D5E64">
      <w:pPr>
        <w:bidi w:val="0"/>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政府采购</w:t>
      </w:r>
    </w:p>
    <w:p w14:paraId="6D69C2CE">
      <w:pPr>
        <w:bidi w:val="0"/>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竞争性磋商文件</w:t>
      </w:r>
    </w:p>
    <w:p w14:paraId="229C5AA3">
      <w:pPr>
        <w:spacing w:line="700" w:lineRule="exact"/>
        <w:jc w:val="center"/>
        <w:rPr>
          <w:rFonts w:hint="eastAsia" w:ascii="宋体" w:hAnsi="宋体" w:eastAsia="宋体" w:cs="宋体"/>
          <w:color w:val="auto"/>
          <w:sz w:val="32"/>
          <w:highlight w:val="none"/>
        </w:rPr>
      </w:pPr>
    </w:p>
    <w:p w14:paraId="1768B0A4">
      <w:pPr>
        <w:spacing w:line="700" w:lineRule="exact"/>
        <w:jc w:val="center"/>
        <w:rPr>
          <w:rFonts w:hint="eastAsia" w:ascii="宋体" w:hAnsi="宋体" w:eastAsia="宋体" w:cs="宋体"/>
          <w:color w:val="auto"/>
          <w:sz w:val="32"/>
          <w:highlight w:val="none"/>
        </w:rPr>
      </w:pPr>
    </w:p>
    <w:p w14:paraId="02688AEF">
      <w:pPr>
        <w:keepNext w:val="0"/>
        <w:keepLines w:val="0"/>
        <w:pageBreakBefore w:val="0"/>
        <w:widowControl w:val="0"/>
        <w:kinsoku/>
        <w:wordWrap/>
        <w:overflowPunct/>
        <w:topLinePunct w:val="0"/>
        <w:autoSpaceDE/>
        <w:autoSpaceDN/>
        <w:bidi w:val="0"/>
        <w:adjustRightInd/>
        <w:snapToGrid/>
        <w:spacing w:line="360" w:lineRule="auto"/>
        <w:ind w:firstLine="720" w:firstLineChars="200"/>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  目  号：：WZQ25C00107</w:t>
      </w:r>
    </w:p>
    <w:p w14:paraId="0AD14717">
      <w:pPr>
        <w:keepNext w:val="0"/>
        <w:keepLines w:val="0"/>
        <w:pageBreakBefore w:val="0"/>
        <w:widowControl w:val="0"/>
        <w:kinsoku/>
        <w:wordWrap/>
        <w:overflowPunct/>
        <w:topLinePunct w:val="0"/>
        <w:autoSpaceDE/>
        <w:autoSpaceDN/>
        <w:bidi w:val="0"/>
        <w:adjustRightInd/>
        <w:snapToGrid/>
        <w:spacing w:line="360" w:lineRule="auto"/>
        <w:ind w:left="3237" w:leftChars="256" w:hanging="2520" w:hangingChars="700"/>
        <w:textAlignment w:val="auto"/>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磋商项目名称：</w:t>
      </w:r>
      <w:r>
        <w:rPr>
          <w:rFonts w:hint="eastAsia" w:ascii="宋体" w:hAnsi="宋体" w:cs="宋体"/>
          <w:color w:val="auto"/>
          <w:sz w:val="36"/>
          <w:szCs w:val="36"/>
          <w:highlight w:val="none"/>
          <w:lang w:eastAsia="zh-CN"/>
        </w:rPr>
        <w:t>万州区乡镇建筑密集区L2级三维实景图全覆盖相关工作</w:t>
      </w:r>
    </w:p>
    <w:p w14:paraId="133A91BB">
      <w:pPr>
        <w:spacing w:line="700" w:lineRule="exact"/>
        <w:ind w:firstLine="1749" w:firstLineChars="486"/>
        <w:rPr>
          <w:rFonts w:hint="eastAsia" w:ascii="宋体" w:hAnsi="宋体" w:eastAsia="宋体" w:cs="宋体"/>
          <w:color w:val="auto"/>
          <w:sz w:val="36"/>
          <w:szCs w:val="36"/>
          <w:highlight w:val="none"/>
        </w:rPr>
      </w:pPr>
    </w:p>
    <w:p w14:paraId="327C10B2">
      <w:pPr>
        <w:pStyle w:val="24"/>
        <w:rPr>
          <w:rFonts w:hint="eastAsia" w:ascii="宋体" w:hAnsi="宋体" w:eastAsia="宋体" w:cs="宋体"/>
          <w:color w:val="auto"/>
          <w:highlight w:val="none"/>
        </w:rPr>
      </w:pPr>
    </w:p>
    <w:p w14:paraId="0BDBB552">
      <w:pPr>
        <w:spacing w:line="700" w:lineRule="exact"/>
        <w:rPr>
          <w:rFonts w:hint="eastAsia" w:ascii="宋体" w:hAnsi="宋体" w:eastAsia="宋体" w:cs="宋体"/>
          <w:color w:val="auto"/>
          <w:sz w:val="36"/>
          <w:szCs w:val="36"/>
          <w:highlight w:val="none"/>
        </w:rPr>
      </w:pPr>
    </w:p>
    <w:p w14:paraId="3EBA73F8">
      <w:pPr>
        <w:spacing w:line="700" w:lineRule="exact"/>
        <w:jc w:val="center"/>
        <w:rPr>
          <w:rFonts w:hint="eastAsia" w:ascii="宋体" w:hAnsi="宋体" w:eastAsia="宋体" w:cs="宋体"/>
          <w:b/>
          <w:color w:val="auto"/>
          <w:sz w:val="36"/>
          <w:szCs w:val="36"/>
          <w:highlight w:val="none"/>
        </w:rPr>
      </w:pPr>
    </w:p>
    <w:p w14:paraId="2CC7D3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6"/>
          <w:szCs w:val="36"/>
          <w:highlight w:val="none"/>
        </w:rPr>
      </w:pPr>
    </w:p>
    <w:p w14:paraId="3FD23C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采购人：重庆市万州区规划和自然资源局</w:t>
      </w:r>
    </w:p>
    <w:p w14:paraId="148D24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lang w:eastAsia="zh-CN"/>
        </w:rPr>
        <w:t>重庆华大工程管理有限公司</w:t>
      </w:r>
    </w:p>
    <w:p w14:paraId="7456643E">
      <w:pPr>
        <w:bidi w:val="0"/>
        <w:rPr>
          <w:rFonts w:hint="eastAsia" w:ascii="宋体" w:hAnsi="宋体" w:eastAsia="宋体" w:cs="宋体"/>
          <w:color w:val="auto"/>
          <w:highlight w:val="none"/>
        </w:rPr>
      </w:pPr>
    </w:p>
    <w:p w14:paraId="3F35A5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二〇二</w:t>
      </w:r>
      <w:r>
        <w:rPr>
          <w:rFonts w:hint="eastAsia" w:ascii="宋体" w:hAnsi="宋体" w:eastAsia="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lang w:val="en-US" w:eastAsia="zh-CN"/>
        </w:rPr>
        <w:t>十</w:t>
      </w:r>
      <w:r>
        <w:rPr>
          <w:rFonts w:hint="eastAsia" w:ascii="宋体" w:hAnsi="宋体" w:cs="宋体"/>
          <w:color w:val="auto"/>
          <w:sz w:val="36"/>
          <w:szCs w:val="36"/>
          <w:highlight w:val="none"/>
          <w:lang w:val="en-US" w:eastAsia="zh-CN"/>
        </w:rPr>
        <w:t>一</w:t>
      </w:r>
      <w:r>
        <w:rPr>
          <w:rFonts w:hint="eastAsia" w:ascii="宋体" w:hAnsi="宋体" w:eastAsia="宋体" w:cs="宋体"/>
          <w:color w:val="auto"/>
          <w:sz w:val="36"/>
          <w:szCs w:val="36"/>
          <w:highlight w:val="none"/>
        </w:rPr>
        <w:t>月</w:t>
      </w:r>
    </w:p>
    <w:p w14:paraId="7D96D3BF">
      <w:pPr>
        <w:spacing w:line="720" w:lineRule="exact"/>
        <w:jc w:val="center"/>
        <w:outlineLvl w:val="0"/>
        <w:rPr>
          <w:rFonts w:hint="eastAsia" w:ascii="宋体" w:hAnsi="宋体" w:eastAsia="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4296F5E9">
      <w:pPr>
        <w:bidi w:val="0"/>
        <w:jc w:val="center"/>
        <w:rPr>
          <w:rFonts w:hint="eastAsia" w:ascii="宋体" w:hAnsi="宋体" w:eastAsia="宋体" w:cs="宋体"/>
          <w:color w:val="auto"/>
          <w:sz w:val="32"/>
          <w:szCs w:val="21"/>
          <w:highlight w:val="none"/>
        </w:rPr>
      </w:pPr>
      <w:r>
        <w:rPr>
          <w:rFonts w:hint="eastAsia" w:ascii="宋体" w:hAnsi="宋体" w:eastAsia="宋体" w:cs="宋体"/>
          <w:color w:val="auto"/>
          <w:sz w:val="32"/>
          <w:szCs w:val="21"/>
          <w:highlight w:val="none"/>
        </w:rPr>
        <w:t>目   录</w:t>
      </w:r>
    </w:p>
    <w:p w14:paraId="7AC1C936">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第一篇  采购邀请书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_Toc30395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3CDA4A">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_Toc7203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一、竞争性磋商内容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_Toc7203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C4DF68">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_Toc9165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二、资金来源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_Toc9165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F7A9B8">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_Toc26267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三、供应商资格条件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_Toc26267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18C047">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四、磋商有关说明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5BED93">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五、磋商保证金</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CDC877">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采购项目需落实的政府采购政策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9E3323">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_Toc5024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、其它有关规定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_Toc5024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F160DA">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78ACAC">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第二篇  项目服务需求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_Toc12197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5CB33B">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_Toc25846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一、项目基本概况介绍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7D6D3F">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_Toc20631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w:t>
      </w:r>
      <w:r>
        <w:rPr>
          <w:rFonts w:hint="eastAsia" w:ascii="宋体" w:hAnsi="宋体" w:eastAsia="宋体" w:cs="宋体"/>
          <w:color w:val="auto"/>
          <w:kern w:val="2"/>
          <w:sz w:val="24"/>
          <w:szCs w:val="24"/>
          <w:highlight w:val="none"/>
          <w:lang w:val="en-US" w:eastAsia="zh-CN" w:bidi="ar-SA"/>
        </w:rPr>
        <w:t>项目概况及工作内容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_Toc20631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E5082B">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_Toc25772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“※”三、技术要求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_Toc25772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62EBA9">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“※”四、成果要求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_Toc30325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FABE33A">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※”五、项目人员基本要求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_Toc7729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946D05">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_Toc31269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第三篇  项目商务需求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_Toc31269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8EFBED0">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_Toc28031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“※”一、服务期、地点及验收方式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_Toc28031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68B7BD3">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“※”二、报价要求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072EB8">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_Toc24139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三、付款方式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_Toc24139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40C398">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_Toc31794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”四、知识产权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_Toc31794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916481">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_Toc18830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五、其他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_Toc18830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0A1438">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第四篇  磋商程序及方法、评审标准、无效响应和采购终止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B4E82F">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一、磋商程序及方法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96E4E8">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- 15 -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08672A">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三、无效响应</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A88DAF">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四、采购终止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_Toc14762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DBE062">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第五篇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- 19 -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D01EB5">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一、磋商费用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_Toc24942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- 19 -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66DD58">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_Toc17311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二、竞争性磋商文件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_Toc17311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- 19 -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EB5FF4">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_Toc24108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三、磋商要求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_Toc24108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- 19 -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528FF5">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四、成交供应商的确认和变更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06B1D">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_Toc29898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五、成交通知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_Toc29898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C9311A">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六、关于质疑和投诉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_Toc31039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52921A">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七、采购代理服务费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1AF553E">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八、交易服务费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_Toc10575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BFA83D">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九、签订合同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B5809C">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十、项目验收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F67ECA">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十一、政府采购信用融资</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_Toc5246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A59245">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_Toc8086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第六篇  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_Toc8086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- 25 -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1A53A7">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第七篇  响应文件编制要求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BAD9BF">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一、经济部分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_Toc25490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F3F81B">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二、服务部分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_Toc17275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A129B1">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_Toc30901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三、商务部分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_Toc30901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E1DEAB">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_Toc18840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四、资格条件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DC5E2A">
      <w:pPr>
        <w:pStyle w:val="17"/>
        <w:keepNext w:val="0"/>
        <w:keepLines w:val="0"/>
        <w:pageBreakBefore w:val="0"/>
        <w:widowControl w:val="0"/>
        <w:tabs>
          <w:tab w:val="right" w:leader="dot" w:pos="9412"/>
        </w:tabs>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五、其他资料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D68AF2">
      <w:pPr>
        <w:pStyle w:val="17"/>
        <w:keepNext w:val="0"/>
        <w:keepLines w:val="0"/>
        <w:pageBreakBefore w:val="0"/>
        <w:widowControl w:val="0"/>
        <w:tabs>
          <w:tab w:val="right" w:leader="dot" w:pos="9402"/>
        </w:tabs>
        <w:kinsoku/>
        <w:wordWrap/>
        <w:overflowPunct/>
        <w:topLinePunct w:val="0"/>
        <w:autoSpaceDE/>
        <w:autoSpaceDN/>
        <w:bidi w:val="0"/>
        <w:adjustRightInd/>
        <w:snapToGrid/>
        <w:spacing w:line="460" w:lineRule="atLeast"/>
        <w:ind w:left="560"/>
        <w:jc w:val="center"/>
        <w:textAlignment w:val="auto"/>
        <w:rPr>
          <w:rFonts w:hint="eastAsia" w:ascii="宋体" w:hAnsi="宋体" w:eastAsia="宋体" w:cs="宋体"/>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eastAsia="宋体" w:cs="宋体"/>
          <w:color w:val="auto"/>
          <w:sz w:val="24"/>
          <w:szCs w:val="24"/>
          <w:highlight w:val="none"/>
        </w:rPr>
        <w:fldChar w:fldCharType="end"/>
      </w:r>
    </w:p>
    <w:p w14:paraId="024AF21A">
      <w:pPr>
        <w:pStyle w:val="3"/>
        <w:bidi w:val="0"/>
        <w:jc w:val="center"/>
        <w:rPr>
          <w:rFonts w:hint="eastAsia" w:ascii="宋体" w:hAnsi="宋体" w:eastAsia="宋体" w:cs="宋体"/>
          <w:color w:val="auto"/>
          <w:highlight w:val="none"/>
        </w:rPr>
      </w:pPr>
      <w:bookmarkStart w:id="0" w:name="_Toc76462316"/>
      <w:bookmarkStart w:id="1" w:name="_Toc12789052"/>
      <w:bookmarkStart w:id="2" w:name="_Toc30395"/>
      <w:bookmarkStart w:id="3" w:name="_Toc11641050"/>
      <w:r>
        <w:rPr>
          <w:rFonts w:hint="eastAsia" w:ascii="宋体" w:hAnsi="宋体" w:eastAsia="宋体" w:cs="宋体"/>
          <w:color w:val="auto"/>
          <w:highlight w:val="none"/>
        </w:rPr>
        <w:t>第一篇  采购邀请书</w:t>
      </w:r>
      <w:bookmarkEnd w:id="0"/>
      <w:bookmarkEnd w:id="1"/>
      <w:bookmarkEnd w:id="2"/>
      <w:bookmarkEnd w:id="3"/>
    </w:p>
    <w:p w14:paraId="1E53DB2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重庆华大工程管理有限公司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rPr>
        <w:t>重庆市万州区规划和自然资源局</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万州区乡镇建筑密集区L2级三维实景图全覆盖相关工作</w:t>
      </w:r>
      <w:r>
        <w:rPr>
          <w:rFonts w:hint="eastAsia" w:ascii="宋体" w:hAnsi="宋体" w:eastAsia="宋体" w:cs="宋体"/>
          <w:color w:val="auto"/>
          <w:sz w:val="24"/>
          <w:szCs w:val="24"/>
          <w:highlight w:val="none"/>
        </w:rPr>
        <w:t>项目进行竞争性磋商采购。欢迎有资格的供应商前来参与磋商。</w:t>
      </w:r>
    </w:p>
    <w:p w14:paraId="201F0E67">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4" w:name="_Toc7203"/>
      <w:bookmarkStart w:id="5" w:name="_Toc76462317"/>
      <w:bookmarkStart w:id="6" w:name="_Toc313893526"/>
      <w:bookmarkStart w:id="7" w:name="_Toc317775175"/>
      <w:r>
        <w:rPr>
          <w:rFonts w:hint="eastAsia" w:ascii="宋体" w:hAnsi="宋体" w:eastAsia="宋体" w:cs="宋体"/>
          <w:color w:val="auto"/>
          <w:sz w:val="24"/>
          <w:highlight w:val="none"/>
        </w:rPr>
        <w:t>一、竞争性磋商内容</w:t>
      </w:r>
      <w:bookmarkEnd w:id="4"/>
      <w:bookmarkEnd w:id="5"/>
      <w:bookmarkEnd w:id="6"/>
      <w:bookmarkEnd w:id="7"/>
    </w:p>
    <w:tbl>
      <w:tblPr>
        <w:tblStyle w:val="20"/>
        <w:tblW w:w="8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7"/>
        <w:gridCol w:w="1209"/>
        <w:gridCol w:w="1284"/>
        <w:gridCol w:w="958"/>
        <w:gridCol w:w="1776"/>
      </w:tblGrid>
      <w:tr w14:paraId="040B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907" w:type="dxa"/>
            <w:tcBorders>
              <w:top w:val="single" w:color="auto" w:sz="4" w:space="0"/>
              <w:left w:val="single" w:color="auto" w:sz="4" w:space="0"/>
              <w:right w:val="single" w:color="auto" w:sz="4" w:space="0"/>
            </w:tcBorders>
            <w:noWrap w:val="0"/>
            <w:vAlign w:val="center"/>
          </w:tcPr>
          <w:p w14:paraId="68625273">
            <w:pPr>
              <w:widowControl/>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包号及名称</w:t>
            </w:r>
          </w:p>
        </w:tc>
        <w:tc>
          <w:tcPr>
            <w:tcW w:w="1209" w:type="dxa"/>
            <w:tcBorders>
              <w:top w:val="single" w:color="auto" w:sz="4" w:space="0"/>
              <w:left w:val="single" w:color="auto" w:sz="4" w:space="0"/>
              <w:right w:val="single" w:color="auto" w:sz="4" w:space="0"/>
            </w:tcBorders>
            <w:noWrap w:val="0"/>
            <w:vAlign w:val="center"/>
          </w:tcPr>
          <w:p w14:paraId="5EE8EB11">
            <w:pPr>
              <w:jc w:val="center"/>
              <w:rPr>
                <w:rFonts w:hint="eastAsia" w:ascii="宋体" w:hAnsi="宋体" w:eastAsia="宋体" w:cs="宋体"/>
                <w:b/>
                <w:bCs/>
                <w:color w:val="auto"/>
                <w:kern w:val="0"/>
                <w:sz w:val="21"/>
                <w:szCs w:val="24"/>
                <w:highlight w:val="none"/>
                <w:lang w:val="en-US" w:eastAsia="zh-CN"/>
              </w:rPr>
            </w:pPr>
            <w:r>
              <w:rPr>
                <w:rFonts w:hint="eastAsia" w:ascii="宋体" w:hAnsi="宋体" w:eastAsia="宋体" w:cs="宋体"/>
                <w:b/>
                <w:bCs/>
                <w:color w:val="auto"/>
                <w:kern w:val="0"/>
                <w:sz w:val="21"/>
                <w:szCs w:val="24"/>
                <w:highlight w:val="none"/>
                <w:lang w:val="en-US" w:eastAsia="zh-CN"/>
              </w:rPr>
              <w:t>最高限价</w:t>
            </w:r>
          </w:p>
          <w:p w14:paraId="7769EC05">
            <w:pPr>
              <w:jc w:val="center"/>
              <w:rPr>
                <w:rFonts w:hint="eastAsia" w:ascii="宋体" w:hAnsi="宋体" w:eastAsia="宋体" w:cs="宋体"/>
                <w:b/>
                <w:bCs/>
                <w:color w:val="auto"/>
                <w:kern w:val="0"/>
                <w:sz w:val="21"/>
                <w:szCs w:val="24"/>
                <w:highlight w:val="none"/>
                <w:lang w:val="en-US" w:eastAsia="zh-CN"/>
              </w:rPr>
            </w:pPr>
            <w:r>
              <w:rPr>
                <w:rFonts w:hint="eastAsia" w:ascii="宋体" w:hAnsi="宋体" w:eastAsia="宋体" w:cs="宋体"/>
                <w:b/>
                <w:bCs/>
                <w:color w:val="auto"/>
                <w:kern w:val="0"/>
                <w:sz w:val="21"/>
                <w:szCs w:val="24"/>
                <w:highlight w:val="none"/>
                <w:lang w:val="en-US" w:eastAsia="zh-CN"/>
              </w:rPr>
              <w:t>（万元）</w:t>
            </w:r>
          </w:p>
        </w:tc>
        <w:tc>
          <w:tcPr>
            <w:tcW w:w="1284" w:type="dxa"/>
            <w:tcBorders>
              <w:top w:val="single" w:color="auto" w:sz="4" w:space="0"/>
              <w:left w:val="single" w:color="auto" w:sz="4" w:space="0"/>
              <w:right w:val="single" w:color="auto" w:sz="4" w:space="0"/>
            </w:tcBorders>
            <w:noWrap w:val="0"/>
            <w:vAlign w:val="center"/>
          </w:tcPr>
          <w:p w14:paraId="716A88C3">
            <w:pPr>
              <w:jc w:val="center"/>
              <w:rPr>
                <w:rFonts w:hint="eastAsia" w:ascii="宋体" w:hAnsi="宋体" w:eastAsia="宋体" w:cs="宋体"/>
                <w:b/>
                <w:bCs/>
                <w:color w:val="auto"/>
                <w:kern w:val="0"/>
                <w:sz w:val="21"/>
                <w:szCs w:val="24"/>
                <w:highlight w:val="none"/>
                <w:lang w:val="en-US" w:eastAsia="zh-CN"/>
              </w:rPr>
            </w:pPr>
            <w:r>
              <w:rPr>
                <w:rFonts w:hint="eastAsia" w:ascii="宋体" w:hAnsi="宋体" w:eastAsia="宋体" w:cs="宋体"/>
                <w:b/>
                <w:bCs/>
                <w:color w:val="auto"/>
                <w:kern w:val="0"/>
                <w:sz w:val="21"/>
                <w:szCs w:val="24"/>
                <w:highlight w:val="none"/>
                <w:lang w:val="en-US" w:eastAsia="zh-CN"/>
              </w:rPr>
              <w:t>磋商保证金（万元）</w:t>
            </w:r>
          </w:p>
        </w:tc>
        <w:tc>
          <w:tcPr>
            <w:tcW w:w="958" w:type="dxa"/>
            <w:tcBorders>
              <w:top w:val="single" w:color="auto" w:sz="4" w:space="0"/>
              <w:left w:val="single" w:color="auto" w:sz="4" w:space="0"/>
              <w:right w:val="single" w:color="auto" w:sz="4" w:space="0"/>
            </w:tcBorders>
            <w:noWrap w:val="0"/>
            <w:vAlign w:val="center"/>
          </w:tcPr>
          <w:p w14:paraId="426755A7">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c>
          <w:tcPr>
            <w:tcW w:w="1776" w:type="dxa"/>
            <w:tcBorders>
              <w:top w:val="single" w:color="auto" w:sz="4" w:space="0"/>
              <w:left w:val="single" w:color="auto" w:sz="4" w:space="0"/>
              <w:right w:val="single" w:color="auto" w:sz="4" w:space="0"/>
            </w:tcBorders>
            <w:noWrap w:val="0"/>
            <w:vAlign w:val="center"/>
          </w:tcPr>
          <w:p w14:paraId="059EBDC5">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采购标的对应的中小企业划分标准所属行业</w:t>
            </w:r>
          </w:p>
        </w:tc>
      </w:tr>
      <w:tr w14:paraId="2838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907" w:type="dxa"/>
            <w:tcBorders>
              <w:top w:val="single" w:color="auto" w:sz="4" w:space="0"/>
              <w:left w:val="single" w:color="auto" w:sz="4" w:space="0"/>
              <w:right w:val="single" w:color="auto" w:sz="4" w:space="0"/>
            </w:tcBorders>
            <w:noWrap w:val="0"/>
            <w:vAlign w:val="center"/>
          </w:tcPr>
          <w:p w14:paraId="71B35C98">
            <w:pPr>
              <w:widowControl/>
              <w:jc w:val="both"/>
              <w:rPr>
                <w:rFonts w:hint="eastAsia" w:ascii="宋体" w:hAnsi="宋体" w:eastAsia="宋体" w:cs="宋体"/>
                <w:color w:val="auto"/>
                <w:kern w:val="0"/>
                <w:sz w:val="21"/>
                <w:szCs w:val="21"/>
                <w:highlight w:val="none"/>
                <w:lang w:eastAsia="zh-CN"/>
              </w:rPr>
            </w:pPr>
            <w:bookmarkStart w:id="8" w:name="_Hlk344477914"/>
            <w:r>
              <w:rPr>
                <w:rFonts w:hint="eastAsia" w:ascii="宋体" w:hAnsi="宋体" w:cs="宋体"/>
                <w:color w:val="auto"/>
                <w:kern w:val="0"/>
                <w:sz w:val="21"/>
                <w:szCs w:val="21"/>
                <w:highlight w:val="none"/>
                <w:lang w:eastAsia="zh-CN"/>
              </w:rPr>
              <w:t>万州区乡镇建筑密集区L2级三维实景图全覆盖相关工作</w:t>
            </w:r>
          </w:p>
        </w:tc>
        <w:tc>
          <w:tcPr>
            <w:tcW w:w="1209" w:type="dxa"/>
            <w:tcBorders>
              <w:top w:val="single" w:color="auto" w:sz="4" w:space="0"/>
              <w:left w:val="single" w:color="auto" w:sz="4" w:space="0"/>
              <w:right w:val="single" w:color="auto" w:sz="4" w:space="0"/>
            </w:tcBorders>
            <w:noWrap w:val="0"/>
            <w:vAlign w:val="center"/>
          </w:tcPr>
          <w:p w14:paraId="0C4DD5EA">
            <w:pPr>
              <w:widowControl/>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110</w:t>
            </w:r>
          </w:p>
        </w:tc>
        <w:tc>
          <w:tcPr>
            <w:tcW w:w="1284" w:type="dxa"/>
            <w:tcBorders>
              <w:top w:val="single" w:color="auto" w:sz="4" w:space="0"/>
              <w:left w:val="single" w:color="auto" w:sz="4" w:space="0"/>
              <w:right w:val="single" w:color="auto" w:sz="4" w:space="0"/>
            </w:tcBorders>
            <w:noWrap w:val="0"/>
            <w:vAlign w:val="center"/>
          </w:tcPr>
          <w:p w14:paraId="641A5190">
            <w:pPr>
              <w:widowControl/>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2</w:t>
            </w:r>
          </w:p>
        </w:tc>
        <w:tc>
          <w:tcPr>
            <w:tcW w:w="958" w:type="dxa"/>
            <w:tcBorders>
              <w:top w:val="single" w:color="auto" w:sz="4" w:space="0"/>
              <w:left w:val="single" w:color="auto" w:sz="4" w:space="0"/>
              <w:right w:val="single" w:color="auto" w:sz="4" w:space="0"/>
            </w:tcBorders>
            <w:noWrap w:val="0"/>
            <w:vAlign w:val="center"/>
          </w:tcPr>
          <w:p w14:paraId="4E6237C4">
            <w:pPr>
              <w:widowControl/>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1776" w:type="dxa"/>
            <w:tcBorders>
              <w:top w:val="single" w:color="auto" w:sz="4" w:space="0"/>
              <w:left w:val="single" w:color="auto" w:sz="4" w:space="0"/>
              <w:right w:val="single" w:color="auto" w:sz="4" w:space="0"/>
            </w:tcBorders>
            <w:noWrap w:val="0"/>
            <w:vAlign w:val="center"/>
          </w:tcPr>
          <w:p w14:paraId="2AC2544C">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其他未列明行业</w:t>
            </w:r>
          </w:p>
        </w:tc>
      </w:tr>
      <w:bookmarkEnd w:id="8"/>
    </w:tbl>
    <w:p w14:paraId="7A5BEF59">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9" w:name="_Toc9165"/>
      <w:bookmarkStart w:id="10" w:name="_Toc76462318"/>
      <w:bookmarkStart w:id="11" w:name="_Toc373860293"/>
      <w:bookmarkStart w:id="12" w:name="_Toc317775178"/>
      <w:r>
        <w:rPr>
          <w:rFonts w:hint="eastAsia" w:ascii="宋体" w:hAnsi="宋体" w:eastAsia="宋体" w:cs="宋体"/>
          <w:color w:val="auto"/>
          <w:sz w:val="24"/>
          <w:highlight w:val="none"/>
        </w:rPr>
        <w:t>二、资金来源</w:t>
      </w:r>
      <w:bookmarkEnd w:id="9"/>
      <w:bookmarkEnd w:id="10"/>
    </w:p>
    <w:p w14:paraId="0EC4C61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财政预算资金，预算金额为</w:t>
      </w:r>
      <w:r>
        <w:rPr>
          <w:rFonts w:hint="eastAsia" w:ascii="宋体" w:hAnsi="宋体" w:eastAsia="宋体" w:cs="宋体"/>
          <w:color w:val="auto"/>
          <w:sz w:val="24"/>
          <w:szCs w:val="24"/>
          <w:highlight w:val="none"/>
          <w:lang w:val="en-US" w:eastAsia="zh-CN"/>
        </w:rPr>
        <w:t>110</w:t>
      </w:r>
      <w:r>
        <w:rPr>
          <w:rFonts w:hint="eastAsia" w:ascii="宋体" w:hAnsi="宋体" w:eastAsia="宋体" w:cs="宋体"/>
          <w:color w:val="auto"/>
          <w:sz w:val="24"/>
          <w:szCs w:val="24"/>
          <w:highlight w:val="none"/>
        </w:rPr>
        <w:t>万元。</w:t>
      </w:r>
    </w:p>
    <w:p w14:paraId="018A164C">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3" w:name="_Toc26267"/>
      <w:bookmarkStart w:id="14" w:name="_Toc76462319"/>
      <w:r>
        <w:rPr>
          <w:rFonts w:hint="eastAsia" w:ascii="宋体" w:hAnsi="宋体" w:eastAsia="宋体" w:cs="宋体"/>
          <w:color w:val="auto"/>
          <w:sz w:val="24"/>
          <w:highlight w:val="none"/>
        </w:rPr>
        <w:t>三、供应商资格条件</w:t>
      </w:r>
      <w:bookmarkEnd w:id="13"/>
      <w:bookmarkEnd w:id="14"/>
    </w:p>
    <w:p w14:paraId="07C7585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14:paraId="3E2BC62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（二）落实政府采购政策需满足的资格要求：</w:t>
      </w:r>
      <w:r>
        <w:rPr>
          <w:rFonts w:hint="eastAsia" w:ascii="宋体" w:hAnsi="宋体" w:eastAsia="宋体" w:cs="宋体"/>
          <w:b/>
          <w:bCs/>
          <w:color w:val="auto"/>
          <w:sz w:val="24"/>
          <w:szCs w:val="24"/>
          <w:highlight w:val="none"/>
          <w:lang w:val="en-US" w:eastAsia="zh-CN"/>
        </w:rPr>
        <w:t>无。</w:t>
      </w:r>
    </w:p>
    <w:p w14:paraId="7E08A10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（三）本项目的特定资格要求：供应商须具备测绘行政主管部门颁发的有效的测绘</w:t>
      </w:r>
      <w:r>
        <w:rPr>
          <w:rFonts w:hint="eastAsia" w:ascii="宋体" w:hAnsi="宋体" w:cs="宋体"/>
          <w:b/>
          <w:bCs/>
          <w:color w:val="auto"/>
          <w:sz w:val="24"/>
          <w:szCs w:val="24"/>
          <w:highlight w:val="none"/>
          <w:lang w:val="en-US" w:eastAsia="zh-CN"/>
        </w:rPr>
        <w:t>甲</w:t>
      </w:r>
      <w:r>
        <w:rPr>
          <w:rFonts w:hint="eastAsia" w:ascii="宋体" w:hAnsi="宋体" w:eastAsia="宋体" w:cs="宋体"/>
          <w:color w:val="auto"/>
          <w:sz w:val="24"/>
          <w:szCs w:val="24"/>
          <w:highlight w:val="none"/>
        </w:rPr>
        <w:t>级资质证书。提供资质证书复印件并加盖供应商公章。</w:t>
      </w:r>
    </w:p>
    <w:p w14:paraId="6697CAC4">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5" w:name="_Toc3200"/>
      <w:bookmarkStart w:id="16" w:name="_Toc76462320"/>
      <w:r>
        <w:rPr>
          <w:rFonts w:hint="eastAsia" w:ascii="宋体" w:hAnsi="宋体" w:eastAsia="宋体" w:cs="宋体"/>
          <w:color w:val="auto"/>
          <w:sz w:val="24"/>
          <w:highlight w:val="none"/>
        </w:rPr>
        <w:t>四、磋商有关说明</w:t>
      </w:r>
      <w:bookmarkEnd w:id="11"/>
      <w:bookmarkEnd w:id="15"/>
      <w:bookmarkEnd w:id="16"/>
    </w:p>
    <w:p w14:paraId="7BCE00A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（一）供应商应通过重庆市政府采购网（www.ccgp-chongqing.gov.cn）登记加入“重庆市政府采购供应商库”。</w:t>
      </w:r>
    </w:p>
    <w:p w14:paraId="4CDBDDD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磋商的供应商，请登陆“重庆市政府采购网”→“个人中心”→“在线开评标”→“电子标书在线获取”处→搜索该项目并点击“在线获取”按钮。完成本项目竞争性磋商文件以及图纸、澄清等磋商前公布的所有项目资料（本次磋商不提供纸质版竞争性磋商文件）的获取和下载，无论供应商下载或获取与否，均视为已知晓所有磋商实质性要求内容。</w:t>
      </w:r>
    </w:p>
    <w:p w14:paraId="2CC1A23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磋商公告所附竞争性磋商文件仅供阅览使用，供应商只有登陆“重庆市政府采购网”→“个人中心”→“在线开评标”→在“电子标书在线获取”处→搜索该项目并点击“在线获取”按钮完成网上获取采购文件，供应商才被视为合法获取了采购文件，否则其电子响应文件递交将被拒绝。即：若供应商未通过以上获取采购文件流程完成采购文件的下载、获取，供应商将无法在电子招投标系统中上传电子响应文件。</w:t>
      </w:r>
    </w:p>
    <w:p w14:paraId="0BC4B191">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本项目为重庆市政府采购电子招投标项目，首次参与电子招投标的供应商须申请重庆市政府采购网账号密码、办理CA证书（办理CA证书费用由供应商自行承担）并下载电子电子响应文件制作系统，制作电子响应文件进行互联网在线响应，具体操作流程请下载项目公告附件《采购公告附件（投标人必看手册）24-8版》进行查看。因未注册重庆市政府采购网账号、未办理CA证书、操作不当等原因造成无法递交电子响应文件或磋商响应失败的后果由供应商自行承担。</w:t>
      </w:r>
    </w:p>
    <w:p w14:paraId="5E1CDE5D">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CA证书的办理流程：登录“重庆市政府采购网”→“个人中心”→“在线开评标”→“电子招投标中心”→“相关下载”栏目，下载附件《重庆市全流程电子招投标项目投标人办理正式CA签章流程手册》，并按照要求操作。</w:t>
      </w:r>
    </w:p>
    <w:p w14:paraId="3162CFFA">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电子响应文件制作：登录“重庆市政府采购网”→“个人中心”→“在线开评标”→“电子招投标中心”→“相关下载”栏目，下载“电子响应文件制作工具下载_64(含32位)”、“CA证书及签章驱动” 安装包，并按照《政府采购全程电子化采购系统供应商操作手册（CA证书签章版）》、《【供应商必看】政府采购（CA版）供应商投标前软件安装手册》操作。</w:t>
      </w:r>
    </w:p>
    <w:p w14:paraId="05EE4572">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（四）竞争性磋商公告期限：</w:t>
      </w:r>
      <w:r>
        <w:rPr>
          <w:rFonts w:hint="eastAsia" w:ascii="宋体" w:hAnsi="宋体" w:cs="宋体"/>
          <w:color w:val="auto"/>
          <w:sz w:val="24"/>
          <w:szCs w:val="24"/>
          <w:highlight w:val="none"/>
        </w:rPr>
        <w:t>自采购公告发布之日（20</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11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4</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日）起三个工作日</w:t>
      </w:r>
      <w:r>
        <w:rPr>
          <w:rFonts w:hint="eastAsia" w:ascii="宋体" w:hAnsi="宋体" w:eastAsia="宋体" w:cs="宋体"/>
          <w:color w:val="auto"/>
          <w:sz w:val="24"/>
          <w:szCs w:val="24"/>
          <w:highlight w:val="none"/>
        </w:rPr>
        <w:t>。</w:t>
      </w:r>
    </w:p>
    <w:p w14:paraId="2C2FF23E">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（五）竞争性磋商文件发售期限： </w:t>
      </w:r>
    </w:p>
    <w:p w14:paraId="37591793">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1.竞争性磋商文件发售期：自采购公告发布之日（202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月 </w:t>
      </w:r>
      <w:r>
        <w:rPr>
          <w:rFonts w:hint="eastAsia" w:ascii="宋体" w:hAnsi="宋体" w:cs="宋体"/>
          <w:color w:val="auto"/>
          <w:sz w:val="24"/>
          <w:szCs w:val="24"/>
          <w:highlight w:val="none"/>
          <w:lang w:val="en-US" w:eastAsia="zh-CN"/>
        </w:rPr>
        <w:t>4</w:t>
      </w:r>
      <w:bookmarkStart w:id="140" w:name="_GoBack"/>
      <w:bookmarkEnd w:id="140"/>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日）起五个工作日。</w:t>
      </w:r>
    </w:p>
    <w:p w14:paraId="1F7ADE08">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2.竞争性磋商文件售价：人民币0.00元/包。</w:t>
      </w:r>
    </w:p>
    <w:p w14:paraId="42790F4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（六）电子</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文件递交</w:t>
      </w:r>
    </w:p>
    <w:p w14:paraId="6213E3B4">
      <w:pPr>
        <w:spacing w:line="44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电子</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文件递交方式：本项目采用网上递交方式，</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于电子</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文件递交截止时间前，登录“重庆市政府采购网”，进入“在线开评标”栏目，在“我的投标项目”→“在线投标”板块内找到对应响应项目，进行电子</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文件递交。</w:t>
      </w:r>
    </w:p>
    <w:p w14:paraId="54FAAF5F">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电子响应文件递交开始、截止时间：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11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14 </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11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17 </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（以电子招投标平台显示的时间为准，其他时间不接受任何形式的送达）。</w:t>
      </w:r>
    </w:p>
    <w:p w14:paraId="3A3000EC">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）磋商信息：</w:t>
      </w:r>
    </w:p>
    <w:p w14:paraId="04CD7567">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磋商开始时间：</w:t>
      </w:r>
      <w:r>
        <w:rPr>
          <w:rFonts w:hint="eastAsia" w:ascii="宋体" w:hAnsi="宋体" w:eastAsia="宋体" w:cs="宋体"/>
          <w:b/>
          <w:bCs/>
          <w:color w:val="auto"/>
          <w:sz w:val="24"/>
          <w:szCs w:val="24"/>
          <w:highlight w:val="none"/>
        </w:rPr>
        <w:t>2025年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11</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17</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日北京时间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09</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ab/>
      </w:r>
    </w:p>
    <w:p w14:paraId="7B9E312A">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磋商方式：本项目采用网上在线磋商方式，供应商的法定代表人或其授权代表须持CA证书和可以上网的电脑（用于在线磋商的电脑必须带有摄像头和麦克风、声卡等功能），于规定的磋商开始时间前登录“重庆市政府采购网”→“个人中心”→“在线开评标”→“ 开评标大厅”，进入电子开标室完成在线准备。在线磋商开始后供应商须根据采购代理机构引导来完成电子响应文件解密、视频在线磋商、在线二次报价等工作。</w:t>
      </w:r>
    </w:p>
    <w:p w14:paraId="390BFE93">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法定代表人或其授权代表也可以持CA证书和可以无线上网的笔记本电脑（用于在线磋商的笔记本电脑必须带有摄像头和麦克风、声卡等功能）、无线网卡于磋商开始时间前，到达线下指定磋商地点参加在线磋商。供应商线下持对应设备到线下指定磋商地点参与在线磋商都是由供应商主观自行决定。因供应商自身原因导致未能在规定时间内解密电子响应文件或参与在线磋商的，其后果由供应商自行承担。</w:t>
      </w:r>
    </w:p>
    <w:p w14:paraId="236B7059">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线下指定磋商地点：重庆市万州区公共资源交易中心开标室（重庆市万州区政务服务中心7楼（江南大道295号））。</w:t>
      </w:r>
    </w:p>
    <w:p w14:paraId="2CE01A6C">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电子招投标系统开标时间前的半个小时是供应商自主在线准备环节时间（是否在线准备由供应商主观决定，在线准备环节意义在于提前测试CA证书与当前电脑设备运行环境是否正常），在线准备环节不具备签到意义特此声明。</w:t>
      </w:r>
    </w:p>
    <w:p w14:paraId="0A9D7947">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（八）其他补充事宜</w:t>
      </w:r>
    </w:p>
    <w:p w14:paraId="2FEEEC99">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供应商如未在规定解密时长（电子投标文件截止时间后30分钟为解密时长）内解密电子响应文件的情形约定：</w:t>
      </w:r>
    </w:p>
    <w:p w14:paraId="339F5FD0">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政府采购全程电子化系统原因影响解密时长的，采购人/采购代理机构可根据现场实际情况延长解密时长。供应商在仍不能正常解密的情况下，供应商可向采购人/采购代理机构申请，启用上传不加密的电子备份响应文件的方法作为补救措施。</w:t>
      </w:r>
    </w:p>
    <w:p w14:paraId="7A38FA8F">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供应商原因未完成解密工作的，且未在规定解密时长内向采购人/采购代理机构申请启用上传不加密的电子备份响应文件的方法作为补救措施或者已申请启用电子备份响应文件后仍不在规定解密时长内提供有效不加密的电子备份响应文件的情况，都视为供应商在递交电子响应文件截止时间后撤销电子响应文件，响应无效。如果项目提供了投标保证金的，保证金不予退还。</w:t>
      </w:r>
    </w:p>
    <w:p w14:paraId="6689DD1E">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项目采用全流程电子招投标。各供应商需熟悉了解整个政府采购电子化开评标全过程。具体电子化采购规则以及操作指南请下载项目公告附件《采购公告附件（投标人必看手册）24-8版》（《重庆市全流程电子招投标项目投标人办理正式CA签章流程手册》和《政府采购全程电子化采购系统供应商操作手册（CA证书签章版）》、《【供应商必看】政府采购（CA版）供应商投标前软件安装手册》），并按其对应手册要求完成操作。</w:t>
      </w:r>
    </w:p>
    <w:p w14:paraId="5F33F610">
      <w:pPr>
        <w:pStyle w:val="4"/>
        <w:pageBreakBefore w:val="0"/>
        <w:widowControl w:val="0"/>
        <w:kinsoku/>
        <w:wordWrap/>
        <w:overflowPunct/>
        <w:topLinePunct w:val="0"/>
        <w:autoSpaceDE/>
        <w:autoSpaceDN/>
        <w:bidi w:val="0"/>
        <w:adjustRightInd/>
        <w:spacing w:before="0" w:after="0" w:line="440" w:lineRule="atLeast"/>
        <w:textAlignment w:val="auto"/>
        <w:rPr>
          <w:rFonts w:hint="eastAsia" w:ascii="宋体" w:hAnsi="宋体" w:eastAsia="宋体" w:cs="宋体"/>
          <w:caps w:val="0"/>
          <w:smallCaps w:val="0"/>
          <w:color w:val="auto"/>
          <w:sz w:val="24"/>
          <w:szCs w:val="24"/>
          <w:highlight w:val="none"/>
        </w:rPr>
      </w:pPr>
      <w:bookmarkStart w:id="17" w:name="_Toc373860294"/>
      <w:bookmarkStart w:id="18" w:name="_Toc7382"/>
      <w:bookmarkStart w:id="19" w:name="_Toc76462321"/>
      <w:r>
        <w:rPr>
          <w:rFonts w:hint="eastAsia" w:ascii="宋体" w:hAnsi="宋体" w:eastAsia="宋体" w:cs="宋体"/>
          <w:color w:val="auto"/>
          <w:sz w:val="24"/>
          <w:highlight w:val="none"/>
        </w:rPr>
        <w:t>五、</w:t>
      </w:r>
      <w:bookmarkEnd w:id="12"/>
      <w:bookmarkEnd w:id="17"/>
      <w:bookmarkStart w:id="20" w:name="_Toc21412"/>
      <w:bookmarkStart w:id="21" w:name="_Toc480466698"/>
      <w:bookmarkStart w:id="22" w:name="_Toc479668114"/>
      <w:r>
        <w:rPr>
          <w:rFonts w:hint="eastAsia" w:ascii="宋体" w:hAnsi="宋体" w:eastAsia="宋体" w:cs="宋体"/>
          <w:color w:val="auto"/>
          <w:sz w:val="24"/>
          <w:highlight w:val="none"/>
        </w:rPr>
        <w:t>磋商保证金</w:t>
      </w:r>
      <w:bookmarkEnd w:id="18"/>
      <w:bookmarkEnd w:id="20"/>
    </w:p>
    <w:p w14:paraId="38EC0C54">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Ⅰ. 磋商保证金数额及到账截止时间：磋商保证金数额见上表；磋商保证金到账截止时间同磋商开始时间。</w:t>
      </w:r>
    </w:p>
    <w:p w14:paraId="06C1B009">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Ⅱ.保证金递交和退还方式</w:t>
      </w:r>
    </w:p>
    <w:p w14:paraId="5E6C02E6">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保证金的递交采用转账支票、汇票、本票或纸质保函的方式。</w:t>
      </w:r>
    </w:p>
    <w:p w14:paraId="48E65396">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（一）采用转账支票、汇票、本票方式递交保证金的：</w:t>
      </w:r>
    </w:p>
    <w:p w14:paraId="0483EF3B">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1.保证金的递交</w:t>
      </w:r>
    </w:p>
    <w:p w14:paraId="5B97F6F9">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1.1供应商须按本项目规定的金额递交保证金（保证金金额详见本篇，一、竞争性磋商内容），由供应商将保证金汇至以下保证金账户：</w:t>
      </w:r>
    </w:p>
    <w:p w14:paraId="1E05F9F0">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户  名：重庆市万州区规划和自然资源局  </w:t>
      </w:r>
    </w:p>
    <w:p w14:paraId="4A460A1D">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开户行：重庆三峡银行万州分行营业部</w:t>
      </w:r>
    </w:p>
    <w:p w14:paraId="3D6048F0">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022601440000013910010233</w:t>
      </w:r>
    </w:p>
    <w:p w14:paraId="2B1B5D01">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1.2各供应商在银行转账（电汇）时，须充分考虑银行转账（电汇）的时间差风险，如同城转账、异地转账或汇款、跨行转账或电汇的时间要求。保证金具体到账情况均以</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的银行到账信息为准，迟到的保证金视为无效。</w:t>
      </w:r>
    </w:p>
    <w:p w14:paraId="0192E833">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各供应商在递交保证金时，到款账户为上述指定的保证金专用账户。</w:t>
      </w:r>
    </w:p>
    <w:p w14:paraId="6CB34897">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各供应商在银行转账（电汇）时，在付款凭证备注栏中注明“</w:t>
      </w:r>
      <w:r>
        <w:rPr>
          <w:rFonts w:hint="eastAsia" w:ascii="宋体" w:hAnsi="宋体" w:cs="宋体"/>
          <w:b/>
          <w:bCs/>
          <w:color w:val="auto"/>
          <w:sz w:val="24"/>
          <w:szCs w:val="24"/>
          <w:highlight w:val="none"/>
          <w:lang w:eastAsia="zh-CN"/>
        </w:rPr>
        <w:t>万州区乡镇建筑密集区L2级三维实景图全覆盖相关工作</w:t>
      </w:r>
      <w:r>
        <w:rPr>
          <w:rFonts w:hint="eastAsia" w:ascii="宋体" w:hAnsi="宋体" w:eastAsia="宋体" w:cs="宋体"/>
          <w:color w:val="auto"/>
          <w:sz w:val="24"/>
          <w:szCs w:val="24"/>
          <w:highlight w:val="none"/>
        </w:rPr>
        <w:t>”项目保证金。</w:t>
      </w:r>
    </w:p>
    <w:p w14:paraId="133B0DBF">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2.保证金的退还</w:t>
      </w:r>
    </w:p>
    <w:p w14:paraId="368D1651">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2.1未成交供应商的保证金，在成交通知书发放后，采购人在五个工作日内按来款渠道直接退还。</w:t>
      </w:r>
    </w:p>
    <w:p w14:paraId="233D8D77">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2.2成交供应商的保证金，在成交供应商与采购人签订合同后，采购人在五个工作日内按资金来款渠道直接退还。</w:t>
      </w:r>
    </w:p>
    <w:p w14:paraId="4B7998F9">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（二）以纸质投标保函形式交纳保证金的：</w:t>
      </w:r>
    </w:p>
    <w:p w14:paraId="1F21AC88">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纸质投标保函交纳形式及要求：</w:t>
      </w:r>
    </w:p>
    <w:p w14:paraId="25A9CED1">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1.1缴纳形式：响应供应商提供不可撤销且见索即付的纸质投标保函（包含银行保函、保证保险和担保保函等）；</w:t>
      </w:r>
    </w:p>
    <w:p w14:paraId="09BA0999">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1.2具体要求：响应供应商须在响应文件中提供纸质投标保函正本原件扫描件，纸质投标保函正本原件应当于响应截止时间前在开标现场递交</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保管。纸质投标保函应至少体现如下内容：①担保项目必须为本项目；②受益人必须为本项目采购人；③保函担保金额必须满足本项目要求；④保函生效时间必须在响应截止时间前，有效期限必须至少包含整个投标有效期；⑤保函须不可撤销且见索即付。</w:t>
      </w:r>
    </w:p>
    <w:p w14:paraId="088BEC77">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保函出具担保方应为可开展非融资担保类业务的银行、保险公司、担保公司等，符合国家相关法律法规规定及行业监管要求，具有完善的业务管理、风险控制制度和偿付能力，同时向当地财政监管部门提出开展保函业务申请并已获得备案同意。响应供应商对提交的纸质纸质投标保函的真实性、合法性、有效性负责。</w:t>
      </w:r>
    </w:p>
    <w:p w14:paraId="06A2E421">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若响应截止时间延期，则纸质投标保函递交的截止时间和响应截止时间保持一致。</w:t>
      </w:r>
    </w:p>
    <w:p w14:paraId="3C356BBE">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不满足上述要求的纸质投标保函无效。</w:t>
      </w:r>
    </w:p>
    <w:p w14:paraId="5A37D0A1">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响应供应商须在响应文件中提供纸质投标保函在重庆市辖区范围内的核验地点、方式和联系人，并确保其递交的纸质投标保函能在保函出具担保方在渝的总部或者分支机构核验真伪，否则该纸质投标保函视为无效。</w:t>
      </w:r>
    </w:p>
    <w:p w14:paraId="238B10A6">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1.5响应供应商在开标现场递交的纸质投标保函正本原件应与响应文件中提供的纸质投标保函正本原件扫描件一致，否则该响应供应商响应无效。</w:t>
      </w:r>
    </w:p>
    <w:p w14:paraId="01B801C0">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在发出成交通知书前，采购人应当对响应供应商（至少成交候选人或成交供应商）的纸质投标保函开展核验。采购人按照响应供应商提供的核验地点、方式和联系人等信息无法对该纸质投标保函进行核验的，或发现响应供应商递交的纸质投标保函弄虚作假的，对已取得成交资格的响应供应商，取消成交资格，给采购人造成损失的，响应供应商依法承担赔偿责任。采购人对纸质投标保函无法核验的，应当报行政监管部门依法依规处理；对纸质投标保函弄虚作假的，应当报行政监管部门和公安机关依法依规处理。</w:t>
      </w:r>
    </w:p>
    <w:p w14:paraId="6DE69C73">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纸质投标保函的退还、注销：</w:t>
      </w:r>
    </w:p>
    <w:p w14:paraId="54E5BAEA">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交结果公示期满后，采购人向成交供应商发出成交通知书，同时向除成交供应商以外的其他供应商退还纸质投标保函正本原件并书面通知相关金融机构本项目提前注销纸质投标保函。具体注销事宜由响应供应商与金融机构协商。</w:t>
      </w:r>
    </w:p>
    <w:p w14:paraId="49645277">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2.2采购人应在法定时间内和成交供应商签订合同，并同时退还成交供应商纸质投标保函正本原件并通知相关银行注销成交供应商纸质投标保函。具体注销事宜由成交供应商与银行协商。</w:t>
      </w:r>
    </w:p>
    <w:p w14:paraId="07CFC8B6">
      <w:pPr>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r>
        <w:rPr>
          <w:rFonts w:hint="eastAsia" w:ascii="宋体" w:hAnsi="宋体" w:cs="宋体"/>
          <w:color w:val="auto"/>
          <w:sz w:val="24"/>
          <w:szCs w:val="24"/>
          <w:highlight w:val="none"/>
        </w:rPr>
        <w:t>若供应商为联合体，则由联合主办方（主体）提供磋商保证金</w:t>
      </w:r>
      <w:r>
        <w:rPr>
          <w:rFonts w:hint="eastAsia" w:ascii="宋体" w:hAnsi="宋体" w:cs="宋体"/>
          <w:color w:val="auto"/>
          <w:sz w:val="24"/>
          <w:szCs w:val="24"/>
          <w:highlight w:val="none"/>
          <w:lang w:eastAsia="zh-CN"/>
        </w:rPr>
        <w:t>。</w:t>
      </w:r>
    </w:p>
    <w:p w14:paraId="79CEB1BE">
      <w:pPr>
        <w:pStyle w:val="4"/>
        <w:pageBreakBefore w:val="0"/>
        <w:widowControl w:val="0"/>
        <w:kinsoku/>
        <w:wordWrap/>
        <w:overflowPunct/>
        <w:topLinePunct w:val="0"/>
        <w:autoSpaceDE/>
        <w:autoSpaceDN/>
        <w:bidi w:val="0"/>
        <w:adjustRightInd w:val="0"/>
        <w:snapToGrid w:val="0"/>
        <w:spacing w:before="0" w:after="0" w:line="440" w:lineRule="atLeast"/>
        <w:textAlignment w:val="auto"/>
        <w:rPr>
          <w:rFonts w:hint="eastAsia" w:ascii="宋体" w:hAnsi="宋体" w:eastAsia="宋体" w:cs="宋体"/>
          <w:color w:val="auto"/>
          <w:sz w:val="24"/>
          <w:highlight w:val="none"/>
        </w:rPr>
      </w:pPr>
      <w:bookmarkStart w:id="23" w:name="_Toc16117"/>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采购项目需落实的政府采购政策</w:t>
      </w:r>
      <w:bookmarkEnd w:id="19"/>
      <w:bookmarkEnd w:id="21"/>
      <w:bookmarkEnd w:id="22"/>
      <w:bookmarkEnd w:id="23"/>
    </w:p>
    <w:p w14:paraId="2CC9E5F1">
      <w:pPr>
        <w:pageBreakBefore w:val="0"/>
        <w:widowControl w:val="0"/>
        <w:kinsoku/>
        <w:wordWrap/>
        <w:overflowPunct/>
        <w:topLinePunct w:val="0"/>
        <w:autoSpaceDE/>
        <w:autoSpaceDN/>
        <w:bidi w:val="0"/>
        <w:snapToGrid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4035680">
      <w:pPr>
        <w:pageBreakBefore w:val="0"/>
        <w:widowControl w:val="0"/>
        <w:kinsoku/>
        <w:wordWrap/>
        <w:overflowPunct/>
        <w:topLinePunct w:val="0"/>
        <w:autoSpaceDE/>
        <w:autoSpaceDN/>
        <w:bidi w:val="0"/>
        <w:snapToGrid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（二）按照财政部、工业和信息化部关于印发《政府采购促进中小企业发展管理办法》的通知（财库〔2020〕46号）的规定，落实促进中小企业发展政策。</w:t>
      </w:r>
    </w:p>
    <w:p w14:paraId="2A665EB1">
      <w:pPr>
        <w:pageBreakBefore w:val="0"/>
        <w:widowControl w:val="0"/>
        <w:kinsoku/>
        <w:wordWrap/>
        <w:overflowPunct/>
        <w:topLinePunct w:val="0"/>
        <w:autoSpaceDE/>
        <w:autoSpaceDN/>
        <w:bidi w:val="0"/>
        <w:snapToGrid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（三）按照《财政部、司法部关于政府采购支持监狱企业发展有关问题的通知》（财库〔2014〕68号）的规定，落实支持监狱企业发展政策。</w:t>
      </w:r>
    </w:p>
    <w:p w14:paraId="730F4E56">
      <w:pPr>
        <w:pageBreakBefore w:val="0"/>
        <w:widowControl w:val="0"/>
        <w:kinsoku/>
        <w:wordWrap/>
        <w:overflowPunct/>
        <w:topLinePunct w:val="0"/>
        <w:autoSpaceDE/>
        <w:autoSpaceDN/>
        <w:bidi w:val="0"/>
        <w:snapToGrid w:val="0"/>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（四）按照《三部门联合发布关于促进残疾人就业政府采购政策的通知》（财库〔2017〕 141号）的规定，落实支持残疾人福利性单位发展政策。</w:t>
      </w:r>
    </w:p>
    <w:p w14:paraId="32D72267">
      <w:pPr>
        <w:pStyle w:val="4"/>
        <w:pageBreakBefore w:val="0"/>
        <w:widowControl w:val="0"/>
        <w:kinsoku/>
        <w:wordWrap/>
        <w:overflowPunct/>
        <w:topLinePunct w:val="0"/>
        <w:autoSpaceDE/>
        <w:autoSpaceDN/>
        <w:bidi w:val="0"/>
        <w:adjustRightInd w:val="0"/>
        <w:snapToGrid w:val="0"/>
        <w:spacing w:before="0" w:after="0" w:line="440" w:lineRule="atLeast"/>
        <w:ind w:firstLine="482" w:firstLineChars="200"/>
        <w:textAlignment w:val="auto"/>
        <w:rPr>
          <w:rFonts w:hint="eastAsia" w:ascii="宋体" w:hAnsi="宋体" w:eastAsia="宋体" w:cs="宋体"/>
          <w:color w:val="auto"/>
          <w:sz w:val="24"/>
          <w:highlight w:val="none"/>
        </w:rPr>
      </w:pPr>
      <w:bookmarkStart w:id="24" w:name="_Toc76462322"/>
      <w:bookmarkStart w:id="25" w:name="_Toc480466699"/>
      <w:bookmarkStart w:id="26" w:name="_Toc5024"/>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、其它有关规定</w:t>
      </w:r>
      <w:bookmarkEnd w:id="24"/>
      <w:bookmarkEnd w:id="25"/>
      <w:bookmarkEnd w:id="26"/>
    </w:p>
    <w:p w14:paraId="5865335B">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（一）单位负责人为同一人或者存在直接控股、管理关系的不同供应商，不得参加同一合同项（包）下的政府采购活动，否则均为无效响应。</w:t>
      </w:r>
    </w:p>
    <w:p w14:paraId="4D50BE25">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4249773D">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重庆市政府采购网（www.ccgp-chongqing.gov.cn）上发布，请各供应商注意下载或到采购代理机构处领取；无论供应商下载或领取与否，均视同供应商已知晓本项目澄清文件（如果有）的内容。</w:t>
      </w:r>
    </w:p>
    <w:p w14:paraId="1DBB1DD4">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6E3432A4">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（五）磋商费用：无论磋商结果如何，供应商参与本项目磋商的所有费用均应由供应商自行承担。</w:t>
      </w:r>
    </w:p>
    <w:p w14:paraId="5934C5A5">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rPr>
        <w:t>（六）本项目接受联合体参与磋商</w:t>
      </w:r>
      <w:r>
        <w:rPr>
          <w:rFonts w:hint="eastAsia" w:ascii="宋体" w:hAnsi="宋体" w:cs="宋体"/>
          <w:b w:val="0"/>
          <w:bCs w:val="0"/>
          <w:color w:val="auto"/>
          <w:sz w:val="24"/>
          <w:szCs w:val="24"/>
          <w:highlight w:val="none"/>
          <w:lang w:eastAsia="zh-CN"/>
        </w:rPr>
        <w:t>。</w:t>
      </w:r>
    </w:p>
    <w:p w14:paraId="2D40516D">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w:t>
      </w:r>
      <w:bookmarkStart w:id="27" w:name="_Toc480466700"/>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81DF753">
      <w:pPr>
        <w:pStyle w:val="4"/>
        <w:pageBreakBefore w:val="0"/>
        <w:widowControl w:val="0"/>
        <w:kinsoku/>
        <w:wordWrap/>
        <w:overflowPunct/>
        <w:topLinePunct w:val="0"/>
        <w:autoSpaceDE/>
        <w:autoSpaceDN/>
        <w:bidi w:val="0"/>
        <w:adjustRightInd w:val="0"/>
        <w:snapToGrid w:val="0"/>
        <w:spacing w:before="0" w:after="0" w:line="440" w:lineRule="atLeast"/>
        <w:ind w:firstLine="482" w:firstLineChars="200"/>
        <w:textAlignment w:val="auto"/>
        <w:rPr>
          <w:rFonts w:hint="eastAsia" w:ascii="宋体" w:hAnsi="宋体" w:eastAsia="宋体" w:cs="宋体"/>
          <w:color w:val="auto"/>
          <w:sz w:val="24"/>
          <w:highlight w:val="none"/>
        </w:rPr>
      </w:pPr>
      <w:bookmarkStart w:id="28" w:name="_Toc1846"/>
      <w:bookmarkStart w:id="29" w:name="_Toc76462323"/>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、联系方式</w:t>
      </w:r>
      <w:bookmarkEnd w:id="27"/>
      <w:bookmarkEnd w:id="28"/>
      <w:bookmarkEnd w:id="29"/>
    </w:p>
    <w:p w14:paraId="488982E5">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（一）采购人：重庆市万州区规划和自然资源局</w:t>
      </w:r>
    </w:p>
    <w:p w14:paraId="6A3AB60D">
      <w:pPr>
        <w:pageBreakBefore w:val="0"/>
        <w:widowControl w:val="0"/>
        <w:kinsoku/>
        <w:wordWrap/>
        <w:overflowPunct/>
        <w:topLinePunct w:val="0"/>
        <w:autoSpaceDE/>
        <w:autoSpaceDN/>
        <w:bidi w:val="0"/>
        <w:snapToGrid w:val="0"/>
        <w:spacing w:line="440" w:lineRule="atLeast"/>
        <w:ind w:firstLine="360" w:firstLineChars="15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冉老师</w:t>
      </w:r>
    </w:p>
    <w:p w14:paraId="643CA7C6">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话：18382317894 </w:t>
      </w:r>
    </w:p>
    <w:p w14:paraId="54ACEE71">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址：重庆市万州区南滨大道1965号</w:t>
      </w:r>
    </w:p>
    <w:p w14:paraId="27E2431B">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val="en-US" w:eastAsia="zh-CN"/>
        </w:rPr>
        <w:t>重庆华大工程管理有限公司</w:t>
      </w:r>
    </w:p>
    <w:p w14:paraId="420D82E5">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刘老师</w:t>
      </w:r>
    </w:p>
    <w:p w14:paraId="2F037060">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18325055102</w:t>
      </w:r>
    </w:p>
    <w:p w14:paraId="044324D6">
      <w:pPr>
        <w:pageBreakBefore w:val="0"/>
        <w:widowControl w:val="0"/>
        <w:kinsoku/>
        <w:wordWrap/>
        <w:overflowPunct/>
        <w:topLinePunct w:val="0"/>
        <w:autoSpaceDE/>
        <w:autoSpaceDN/>
        <w:bidi w:val="0"/>
        <w:snapToGrid w:val="0"/>
        <w:spacing w:line="440" w:lineRule="atLeas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址：涪陵新城区建筑业大厦3楼</w:t>
      </w:r>
    </w:p>
    <w:p w14:paraId="21C4A6AA">
      <w:pPr>
        <w:snapToGrid w:val="0"/>
        <w:spacing w:line="400" w:lineRule="exact"/>
        <w:ind w:firstLine="480" w:firstLineChars="200"/>
        <w:rPr>
          <w:rFonts w:hint="eastAsia" w:ascii="宋体" w:hAnsi="宋体" w:eastAsia="宋体" w:cs="宋体"/>
          <w:color w:val="auto"/>
          <w:sz w:val="24"/>
          <w:szCs w:val="24"/>
          <w:highlight w:val="none"/>
        </w:rPr>
      </w:pPr>
    </w:p>
    <w:p w14:paraId="1BEE15A8">
      <w:pPr>
        <w:snapToGrid w:val="0"/>
        <w:spacing w:line="400" w:lineRule="exact"/>
        <w:ind w:firstLine="482" w:firstLineChars="200"/>
        <w:rPr>
          <w:rFonts w:hint="eastAsia" w:ascii="宋体" w:hAnsi="宋体" w:eastAsia="宋体" w:cs="宋体"/>
          <w:b/>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035176CF">
      <w:pPr>
        <w:pStyle w:val="3"/>
        <w:bidi w:val="0"/>
        <w:jc w:val="center"/>
        <w:rPr>
          <w:rFonts w:hint="eastAsia" w:ascii="宋体" w:hAnsi="宋体" w:eastAsia="宋体" w:cs="宋体"/>
          <w:color w:val="auto"/>
          <w:highlight w:val="none"/>
        </w:rPr>
      </w:pPr>
      <w:bookmarkStart w:id="30" w:name="_Toc12197"/>
      <w:bookmarkStart w:id="31" w:name="_Toc76462324"/>
      <w:r>
        <w:rPr>
          <w:rFonts w:hint="eastAsia" w:ascii="宋体" w:hAnsi="宋体" w:eastAsia="宋体" w:cs="宋体"/>
          <w:color w:val="auto"/>
          <w:highlight w:val="none"/>
        </w:rPr>
        <w:t>第二篇  项目服务需求</w:t>
      </w:r>
      <w:bookmarkEnd w:id="30"/>
      <w:bookmarkEnd w:id="31"/>
    </w:p>
    <w:p w14:paraId="6519B744">
      <w:pPr>
        <w:spacing w:line="400" w:lineRule="exact"/>
        <w:ind w:firstLine="480" w:firstLineChars="200"/>
        <w:rPr>
          <w:rFonts w:hint="eastAsia" w:ascii="宋体" w:hAnsi="宋体" w:eastAsia="宋体" w:cs="宋体"/>
          <w:color w:val="auto"/>
          <w:sz w:val="24"/>
          <w:szCs w:val="24"/>
          <w:highlight w:val="none"/>
        </w:rPr>
      </w:pPr>
      <w:bookmarkStart w:id="32" w:name="_Toc76462325"/>
      <w:bookmarkStart w:id="33" w:name="_Toc12789058"/>
      <w:r>
        <w:rPr>
          <w:rFonts w:hint="eastAsia" w:ascii="宋体" w:hAnsi="宋体" w:eastAsia="宋体" w:cs="宋体"/>
          <w:color w:val="auto"/>
          <w:sz w:val="24"/>
          <w:szCs w:val="24"/>
          <w:highlight w:val="none"/>
        </w:rPr>
        <w:t>“※”标注的服务需求为符合性审查中的实质性要求，响应文件若不满足按无效响应处理。</w:t>
      </w:r>
    </w:p>
    <w:p w14:paraId="3093F0E7">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34" w:name="_Toc25846"/>
      <w:r>
        <w:rPr>
          <w:rFonts w:hint="eastAsia" w:ascii="宋体" w:hAnsi="宋体" w:eastAsia="宋体" w:cs="宋体"/>
          <w:color w:val="auto"/>
          <w:sz w:val="24"/>
          <w:highlight w:val="none"/>
        </w:rPr>
        <w:t>一、项目基本概况介绍</w:t>
      </w:r>
      <w:bookmarkEnd w:id="32"/>
      <w:bookmarkEnd w:id="34"/>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3"/>
        <w:gridCol w:w="1859"/>
        <w:gridCol w:w="3086"/>
      </w:tblGrid>
      <w:tr w14:paraId="72E4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431" w:type="pct"/>
            <w:noWrap w:val="0"/>
            <w:vAlign w:val="center"/>
          </w:tcPr>
          <w:p w14:paraId="6E200F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包号及名称</w:t>
            </w:r>
          </w:p>
        </w:tc>
        <w:tc>
          <w:tcPr>
            <w:tcW w:w="965" w:type="pct"/>
            <w:noWrap w:val="0"/>
            <w:vAlign w:val="center"/>
          </w:tcPr>
          <w:p w14:paraId="5F8306F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数量/单位</w:t>
            </w:r>
          </w:p>
        </w:tc>
        <w:tc>
          <w:tcPr>
            <w:tcW w:w="1602" w:type="pct"/>
            <w:noWrap w:val="0"/>
            <w:vAlign w:val="center"/>
          </w:tcPr>
          <w:p w14:paraId="53C92AF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653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pct"/>
            <w:noWrap w:val="0"/>
            <w:vAlign w:val="center"/>
          </w:tcPr>
          <w:p w14:paraId="745EEA18">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万州区乡镇建筑密集区L2级三维实景图全覆盖相关工作</w:t>
            </w:r>
          </w:p>
        </w:tc>
        <w:tc>
          <w:tcPr>
            <w:tcW w:w="965" w:type="pct"/>
            <w:noWrap w:val="0"/>
            <w:vAlign w:val="center"/>
          </w:tcPr>
          <w:p w14:paraId="28FC47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1602" w:type="pct"/>
            <w:noWrap w:val="0"/>
            <w:vAlign w:val="top"/>
          </w:tcPr>
          <w:p w14:paraId="545C5ACE">
            <w:pPr>
              <w:spacing w:line="400" w:lineRule="exact"/>
              <w:jc w:val="center"/>
              <w:rPr>
                <w:rFonts w:hint="eastAsia" w:ascii="宋体" w:hAnsi="宋体" w:eastAsia="宋体" w:cs="宋体"/>
                <w:color w:val="auto"/>
                <w:sz w:val="24"/>
                <w:szCs w:val="24"/>
                <w:highlight w:val="none"/>
              </w:rPr>
            </w:pPr>
          </w:p>
        </w:tc>
      </w:tr>
    </w:tbl>
    <w:p w14:paraId="42FA86D1">
      <w:pPr>
        <w:pStyle w:val="4"/>
        <w:adjustRightInd w:val="0"/>
        <w:snapToGrid w:val="0"/>
        <w:spacing w:before="0" w:after="0" w:line="400" w:lineRule="exact"/>
        <w:ind w:firstLine="482" w:firstLineChars="200"/>
        <w:rPr>
          <w:rFonts w:hint="eastAsia" w:ascii="宋体" w:hAnsi="宋体" w:eastAsia="宋体" w:cs="宋体"/>
          <w:b/>
          <w:color w:val="auto"/>
          <w:kern w:val="2"/>
          <w:sz w:val="24"/>
          <w:highlight w:val="none"/>
          <w:lang w:val="en-US" w:eastAsia="zh-CN" w:bidi="ar-SA"/>
        </w:rPr>
      </w:pPr>
      <w:bookmarkStart w:id="35" w:name="_Toc20631"/>
      <w:r>
        <w:rPr>
          <w:rFonts w:hint="eastAsia" w:ascii="宋体" w:hAnsi="宋体" w:eastAsia="宋体" w:cs="宋体"/>
          <w:color w:val="auto"/>
          <w:sz w:val="24"/>
          <w:highlight w:val="none"/>
        </w:rPr>
        <w:t>二、</w:t>
      </w:r>
      <w:r>
        <w:rPr>
          <w:rFonts w:hint="eastAsia" w:ascii="宋体" w:hAnsi="宋体" w:eastAsia="宋体" w:cs="宋体"/>
          <w:b/>
          <w:color w:val="auto"/>
          <w:kern w:val="2"/>
          <w:sz w:val="24"/>
          <w:highlight w:val="none"/>
          <w:lang w:val="en-US" w:eastAsia="zh-CN" w:bidi="ar-SA"/>
        </w:rPr>
        <w:t>项目概况</w:t>
      </w:r>
      <w:bookmarkEnd w:id="35"/>
      <w:r>
        <w:rPr>
          <w:rFonts w:hint="eastAsia" w:ascii="宋体" w:hAnsi="宋体" w:eastAsia="宋体" w:cs="宋体"/>
          <w:b/>
          <w:color w:val="auto"/>
          <w:kern w:val="2"/>
          <w:sz w:val="24"/>
          <w:highlight w:val="none"/>
          <w:lang w:val="en-US" w:eastAsia="zh-CN" w:bidi="ar-SA"/>
        </w:rPr>
        <w:t>及服务内容</w:t>
      </w:r>
    </w:p>
    <w:p w14:paraId="36CF19F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为落实市委、市政府和数字重庆建设推进会关于实景图建设新的工作部署</w:t>
      </w:r>
      <w:r>
        <w:rPr>
          <w:rFonts w:hint="eastAsia" w:ascii="宋体" w:hAnsi="宋体" w:eastAsia="宋体" w:cs="宋体"/>
          <w:color w:val="auto"/>
          <w:sz w:val="24"/>
          <w:szCs w:val="24"/>
          <w:highlight w:val="none"/>
        </w:rPr>
        <w:t>，强化实景图对数字重庆三级数字化城市运行和治理中心的支撑保障，在初步完成全</w:t>
      </w:r>
      <w:r>
        <w:rPr>
          <w:rFonts w:hint="eastAsia" w:ascii="宋体" w:hAnsi="宋体" w:cs="宋体"/>
          <w:color w:val="auto"/>
          <w:sz w:val="24"/>
          <w:szCs w:val="24"/>
          <w:highlight w:val="none"/>
          <w:lang w:val="en-US" w:eastAsia="zh-CN"/>
        </w:rPr>
        <w:t>区</w:t>
      </w:r>
      <w:r>
        <w:rPr>
          <w:rFonts w:hint="eastAsia" w:ascii="宋体" w:hAnsi="宋体" w:eastAsia="宋体" w:cs="宋体"/>
          <w:color w:val="auto"/>
          <w:sz w:val="24"/>
          <w:szCs w:val="24"/>
          <w:highlight w:val="none"/>
        </w:rPr>
        <w:t>“急用先行”镇街二级图建设的基础上，</w:t>
      </w:r>
      <w:r>
        <w:rPr>
          <w:rFonts w:hint="eastAsia" w:ascii="宋体" w:hAnsi="宋体" w:cs="宋体"/>
          <w:color w:val="auto"/>
          <w:sz w:val="24"/>
          <w:szCs w:val="24"/>
          <w:highlight w:val="none"/>
          <w:lang w:val="en-US" w:eastAsia="zh-CN"/>
        </w:rPr>
        <w:t>有序扩大实景图二级图覆盖范围，实现全区所以乡镇街道二级图覆盖和“急用先行”镇街二级图迭代更新，并同步开展城区标志性建筑三级图建设工作。</w:t>
      </w:r>
    </w:p>
    <w:p w14:paraId="763E2B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具体</w:t>
      </w:r>
      <w:r>
        <w:rPr>
          <w:rFonts w:hint="eastAsia" w:ascii="宋体" w:hAnsi="宋体" w:cs="宋体"/>
          <w:color w:val="auto"/>
          <w:sz w:val="24"/>
          <w:szCs w:val="24"/>
          <w:highlight w:val="none"/>
          <w:lang w:val="en-US" w:eastAsia="zh-CN"/>
        </w:rPr>
        <w:t>工作内容</w:t>
      </w:r>
      <w:r>
        <w:rPr>
          <w:rFonts w:hint="eastAsia" w:ascii="宋体" w:hAnsi="宋体" w:eastAsia="宋体" w:cs="宋体"/>
          <w:color w:val="auto"/>
          <w:sz w:val="24"/>
          <w:szCs w:val="24"/>
          <w:highlight w:val="none"/>
        </w:rPr>
        <w:t>如下</w:t>
      </w:r>
      <w:r>
        <w:rPr>
          <w:rFonts w:hint="eastAsia" w:ascii="宋体" w:hAnsi="宋体" w:cs="宋体"/>
          <w:color w:val="auto"/>
          <w:sz w:val="24"/>
          <w:szCs w:val="24"/>
          <w:highlight w:val="none"/>
          <w:lang w:eastAsia="zh-CN"/>
        </w:rPr>
        <w:t>：</w:t>
      </w:r>
    </w:p>
    <w:p w14:paraId="288DD03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（一）乡镇建筑密集区二级图全覆盖</w:t>
      </w:r>
    </w:p>
    <w:p w14:paraId="37672B3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完成</w:t>
      </w:r>
      <w:r>
        <w:rPr>
          <w:rFonts w:hint="eastAsia" w:ascii="宋体" w:hAnsi="宋体" w:eastAsia="宋体" w:cs="宋体"/>
          <w:color w:val="auto"/>
          <w:sz w:val="24"/>
          <w:szCs w:val="24"/>
          <w:highlight w:val="none"/>
          <w:lang w:eastAsia="zh-CN"/>
        </w:rPr>
        <w:t>白羊镇、甘宁镇等37个乡镇</w:t>
      </w:r>
      <w:r>
        <w:rPr>
          <w:rFonts w:hint="eastAsia" w:ascii="宋体" w:hAnsi="宋体" w:cs="宋体"/>
          <w:color w:val="auto"/>
          <w:sz w:val="24"/>
          <w:szCs w:val="24"/>
          <w:highlight w:val="none"/>
          <w:lang w:val="en-US" w:eastAsia="zh-CN"/>
        </w:rPr>
        <w:t>共计</w:t>
      </w:r>
      <w:r>
        <w:rPr>
          <w:rFonts w:hint="eastAsia" w:ascii="宋体" w:hAnsi="宋体" w:eastAsia="宋体" w:cs="宋体"/>
          <w:color w:val="auto"/>
          <w:sz w:val="24"/>
          <w:szCs w:val="24"/>
          <w:highlight w:val="none"/>
          <w:lang w:eastAsia="zh-CN"/>
        </w:rPr>
        <w:t>约20.12平方公里</w:t>
      </w:r>
      <w:r>
        <w:rPr>
          <w:rFonts w:hint="eastAsia" w:ascii="宋体" w:hAnsi="宋体" w:cs="宋体"/>
          <w:color w:val="auto"/>
          <w:sz w:val="24"/>
          <w:szCs w:val="24"/>
          <w:highlight w:val="none"/>
          <w:lang w:val="en-US" w:eastAsia="zh-CN"/>
        </w:rPr>
        <w:t>二级图建设</w:t>
      </w:r>
      <w:r>
        <w:rPr>
          <w:rFonts w:hint="eastAsia" w:ascii="宋体" w:hAnsi="宋体" w:eastAsia="宋体" w:cs="宋体"/>
          <w:color w:val="auto"/>
          <w:sz w:val="24"/>
          <w:szCs w:val="24"/>
          <w:highlight w:val="none"/>
          <w:lang w:eastAsia="zh-CN"/>
        </w:rPr>
        <w:t>。</w:t>
      </w:r>
    </w:p>
    <w:p w14:paraId="589E3E3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（二）城区标志性建筑三级图外立面提升</w:t>
      </w:r>
    </w:p>
    <w:p w14:paraId="5E7E7F9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对万州万达广场、三峡移民博物馆</w:t>
      </w:r>
      <w:r>
        <w:rPr>
          <w:rFonts w:hint="eastAsia" w:ascii="宋体" w:hAnsi="宋体" w:cs="宋体"/>
          <w:color w:val="auto"/>
          <w:sz w:val="24"/>
          <w:szCs w:val="24"/>
          <w:highlight w:val="none"/>
          <w:lang w:val="en-US" w:eastAsia="zh-CN"/>
        </w:rPr>
        <w:t>等6处标志性建筑</w:t>
      </w:r>
      <w:r>
        <w:rPr>
          <w:rFonts w:hint="eastAsia" w:ascii="宋体" w:hAnsi="宋体" w:eastAsia="宋体" w:cs="宋体"/>
          <w:color w:val="auto"/>
          <w:sz w:val="24"/>
          <w:szCs w:val="24"/>
          <w:highlight w:val="none"/>
          <w:lang w:eastAsia="zh-CN"/>
        </w:rPr>
        <w:t>开展建筑外立面提升工作，建设范围约0.40平方公里。</w:t>
      </w:r>
    </w:p>
    <w:p w14:paraId="391967A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（三）“急用先行”</w:t>
      </w:r>
      <w:r>
        <w:rPr>
          <w:rFonts w:hint="eastAsia" w:ascii="宋体" w:hAnsi="宋体" w:cs="宋体"/>
          <w:color w:val="auto"/>
          <w:sz w:val="24"/>
          <w:szCs w:val="24"/>
          <w:highlight w:val="none"/>
          <w:lang w:val="en-US" w:eastAsia="zh-CN"/>
        </w:rPr>
        <w:t>镇街二级图更新</w:t>
      </w:r>
    </w:p>
    <w:p w14:paraId="2E8B1B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在“急用先行”镇街二级图基础上，对现势性难以满足的区域</w:t>
      </w:r>
      <w:r>
        <w:rPr>
          <w:rFonts w:hint="eastAsia" w:ascii="宋体" w:hAnsi="宋体" w:cs="宋体"/>
          <w:color w:val="auto"/>
          <w:sz w:val="24"/>
          <w:szCs w:val="24"/>
          <w:highlight w:val="none"/>
          <w:lang w:val="en-US" w:eastAsia="zh-CN"/>
        </w:rPr>
        <w:t>开展局部二级图更新，建设面积约8.40平方公里</w:t>
      </w:r>
      <w:r>
        <w:rPr>
          <w:rFonts w:hint="eastAsia" w:ascii="宋体" w:hAnsi="宋体" w:eastAsia="宋体" w:cs="宋体"/>
          <w:color w:val="auto"/>
          <w:sz w:val="24"/>
          <w:szCs w:val="24"/>
          <w:highlight w:val="none"/>
          <w:lang w:eastAsia="zh-CN"/>
        </w:rPr>
        <w:t>。</w:t>
      </w:r>
    </w:p>
    <w:p w14:paraId="39DF14D5">
      <w:pPr>
        <w:pStyle w:val="4"/>
        <w:adjustRightInd w:val="0"/>
        <w:snapToGrid w:val="0"/>
        <w:spacing w:before="0" w:after="0" w:line="400" w:lineRule="exact"/>
        <w:ind w:firstLine="482" w:firstLineChars="200"/>
        <w:rPr>
          <w:rFonts w:hint="eastAsia" w:ascii="宋体" w:hAnsi="宋体" w:eastAsia="宋体" w:cs="宋体"/>
          <w:b/>
          <w:color w:val="auto"/>
          <w:kern w:val="2"/>
          <w:sz w:val="24"/>
          <w:highlight w:val="none"/>
          <w:lang w:val="en-US" w:eastAsia="zh-CN" w:bidi="ar-SA"/>
        </w:rPr>
      </w:pPr>
      <w:bookmarkStart w:id="36" w:name="_Toc25772"/>
      <w:r>
        <w:rPr>
          <w:rFonts w:hint="eastAsia" w:ascii="宋体" w:hAnsi="宋体" w:eastAsia="宋体" w:cs="宋体"/>
          <w:b/>
          <w:color w:val="auto"/>
          <w:kern w:val="2"/>
          <w:sz w:val="24"/>
          <w:highlight w:val="none"/>
          <w:lang w:val="en-US" w:eastAsia="zh-CN" w:bidi="ar-SA"/>
        </w:rPr>
        <w:t>“※”三、</w:t>
      </w:r>
      <w:bookmarkEnd w:id="36"/>
      <w:r>
        <w:rPr>
          <w:rFonts w:hint="eastAsia" w:ascii="宋体" w:hAnsi="宋体" w:eastAsia="宋体" w:cs="宋体"/>
          <w:b/>
          <w:color w:val="auto"/>
          <w:kern w:val="2"/>
          <w:sz w:val="24"/>
          <w:highlight w:val="none"/>
          <w:lang w:val="en-US" w:eastAsia="zh-CN" w:bidi="ar-SA"/>
        </w:rPr>
        <w:t>服务标准</w:t>
      </w:r>
    </w:p>
    <w:p w14:paraId="7AA3B62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bookmarkStart w:id="37" w:name="_Toc30325"/>
      <w:bookmarkStart w:id="38" w:name="_Toc5921"/>
      <w:r>
        <w:rPr>
          <w:rFonts w:hint="eastAsia" w:ascii="宋体" w:hAnsi="宋体" w:eastAsia="宋体" w:cs="宋体"/>
          <w:color w:val="auto"/>
          <w:sz w:val="24"/>
          <w:szCs w:val="24"/>
          <w:highlight w:val="none"/>
          <w:lang w:eastAsia="zh-CN"/>
        </w:rPr>
        <w:t>（1）《实景三维中国建设技术大纲（2021版）》</w:t>
      </w:r>
    </w:p>
    <w:p w14:paraId="5453760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（2）《实景三维中国建设总体实施方案（2023—2025年）》</w:t>
      </w:r>
    </w:p>
    <w:p w14:paraId="1B30750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（3）《实景三维中国（重庆）建设总体实施方案（2023—2025年）》</w:t>
      </w:r>
    </w:p>
    <w:p w14:paraId="6842F2B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（4）《实景三维中国（重庆）建设总体实施方案（2023-2025）补充规定》</w:t>
      </w:r>
    </w:p>
    <w:p w14:paraId="0F1F32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（5）《实景三维中国建设成果质量核验方案（2023-2025年）》</w:t>
      </w:r>
    </w:p>
    <w:p w14:paraId="11AF82F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（6）《实景三维中国（重庆）建设质量核验方案（2023-2025年）》</w:t>
      </w:r>
    </w:p>
    <w:p w14:paraId="43C895E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（7）《重庆市国土空间三维实景图建设工作方案》</w:t>
      </w:r>
    </w:p>
    <w:p w14:paraId="40E540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（8）《重庆市国土空间三维实景图质量控制方案（试行）》</w:t>
      </w:r>
    </w:p>
    <w:p w14:paraId="7BDE977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（9）《重庆市国土空间三维实景图分级规范（试行）》</w:t>
      </w:r>
    </w:p>
    <w:p w14:paraId="22828332">
      <w:pPr>
        <w:pStyle w:val="4"/>
        <w:adjustRightInd w:val="0"/>
        <w:snapToGrid w:val="0"/>
        <w:spacing w:before="0" w:after="0" w:line="400" w:lineRule="exact"/>
        <w:ind w:firstLine="241" w:firstLineChars="100"/>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“※”四、</w:t>
      </w:r>
      <w:bookmarkEnd w:id="37"/>
      <w:bookmarkEnd w:id="38"/>
      <w:r>
        <w:rPr>
          <w:rFonts w:hint="eastAsia" w:ascii="宋体" w:hAnsi="宋体" w:eastAsia="宋体" w:cs="宋体"/>
          <w:b/>
          <w:color w:val="auto"/>
          <w:kern w:val="2"/>
          <w:sz w:val="24"/>
          <w:highlight w:val="none"/>
          <w:lang w:val="en-US" w:eastAsia="zh-CN" w:bidi="ar-SA"/>
        </w:rPr>
        <w:t>项目成果</w:t>
      </w:r>
    </w:p>
    <w:p w14:paraId="241389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三维实景图建设及更新成果。</w:t>
      </w:r>
    </w:p>
    <w:p w14:paraId="4749FD33">
      <w:pPr>
        <w:pStyle w:val="4"/>
        <w:adjustRightInd w:val="0"/>
        <w:snapToGrid w:val="0"/>
        <w:spacing w:before="0" w:after="0" w:line="400" w:lineRule="exact"/>
        <w:ind w:firstLine="241" w:firstLineChars="100"/>
        <w:rPr>
          <w:rFonts w:hint="eastAsia" w:ascii="宋体" w:hAnsi="宋体" w:eastAsia="宋体" w:cs="宋体"/>
          <w:color w:val="auto"/>
          <w:sz w:val="24"/>
          <w:highlight w:val="none"/>
          <w:lang w:val="en-US" w:eastAsia="zh-CN"/>
        </w:rPr>
      </w:pPr>
      <w:bookmarkStart w:id="39" w:name="_Toc7729"/>
      <w:bookmarkStart w:id="40" w:name="_Toc29612"/>
      <w:r>
        <w:rPr>
          <w:rFonts w:hint="eastAsia" w:ascii="宋体" w:hAnsi="宋体" w:eastAsia="宋体" w:cs="宋体"/>
          <w:color w:val="auto"/>
          <w:sz w:val="24"/>
          <w:highlight w:val="none"/>
          <w:lang w:val="en-US" w:eastAsia="zh-CN"/>
        </w:rPr>
        <w:t>“</w:t>
      </w:r>
      <w:r>
        <w:rPr>
          <w:rFonts w:hint="eastAsia" w:ascii="宋体" w:hAnsi="宋体" w:eastAsia="宋体" w:cs="宋体"/>
          <w:b/>
          <w:color w:val="auto"/>
          <w:kern w:val="2"/>
          <w:sz w:val="24"/>
          <w:highlight w:val="none"/>
          <w:lang w:val="en-US" w:eastAsia="zh-CN" w:bidi="ar-SA"/>
        </w:rPr>
        <w:t>※”五、项目人员基本要求</w:t>
      </w:r>
      <w:bookmarkEnd w:id="39"/>
      <w:bookmarkEnd w:id="40"/>
    </w:p>
    <w:p w14:paraId="7140455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项目团队要求专业组成得当，工种齐全，具备类似项目的从业经验。</w:t>
      </w:r>
    </w:p>
    <w:p w14:paraId="5BF8C03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sectPr>
          <w:footerReference r:id="rId8" w:type="default"/>
          <w:footerReference r:id="rId9" w:type="even"/>
          <w:pgSz w:w="11907" w:h="16840"/>
          <w:pgMar w:top="1134" w:right="1191" w:bottom="1134" w:left="1304" w:header="964" w:footer="992" w:gutter="0"/>
          <w:pgNumType w:fmt="decimal"/>
          <w:cols w:space="720" w:num="1"/>
          <w:docGrid w:linePitch="312" w:charSpace="0"/>
        </w:sectPr>
      </w:pPr>
    </w:p>
    <w:p w14:paraId="54400BDF">
      <w:pPr>
        <w:spacing w:line="400" w:lineRule="exact"/>
        <w:ind w:firstLine="480" w:firstLineChars="200"/>
        <w:rPr>
          <w:rFonts w:hint="eastAsia" w:ascii="宋体" w:hAnsi="宋体" w:eastAsia="宋体" w:cs="宋体"/>
          <w:color w:val="auto"/>
          <w:sz w:val="24"/>
          <w:szCs w:val="24"/>
          <w:highlight w:val="none"/>
          <w:lang w:eastAsia="zh-CN"/>
        </w:rPr>
      </w:pPr>
    </w:p>
    <w:p w14:paraId="73D652D6">
      <w:pPr>
        <w:pStyle w:val="3"/>
        <w:bidi w:val="0"/>
        <w:jc w:val="center"/>
        <w:rPr>
          <w:rFonts w:hint="eastAsia" w:ascii="宋体" w:hAnsi="宋体" w:eastAsia="宋体" w:cs="宋体"/>
          <w:color w:val="auto"/>
          <w:highlight w:val="none"/>
        </w:rPr>
      </w:pPr>
      <w:bookmarkStart w:id="41" w:name="_Toc76462327"/>
      <w:bookmarkStart w:id="42" w:name="_Toc31269"/>
      <w:r>
        <w:rPr>
          <w:rFonts w:hint="eastAsia" w:ascii="宋体" w:hAnsi="宋体" w:eastAsia="宋体" w:cs="宋体"/>
          <w:color w:val="auto"/>
          <w:highlight w:val="none"/>
        </w:rPr>
        <w:t xml:space="preserve">第三篇  </w:t>
      </w:r>
      <w:bookmarkEnd w:id="33"/>
      <w:r>
        <w:rPr>
          <w:rFonts w:hint="eastAsia" w:ascii="宋体" w:hAnsi="宋体" w:eastAsia="宋体" w:cs="宋体"/>
          <w:color w:val="auto"/>
          <w:highlight w:val="none"/>
        </w:rPr>
        <w:t>项目商务需求</w:t>
      </w:r>
      <w:bookmarkEnd w:id="41"/>
      <w:bookmarkEnd w:id="42"/>
    </w:p>
    <w:p w14:paraId="11B7E295">
      <w:pPr>
        <w:pStyle w:val="13"/>
        <w:spacing w:line="400" w:lineRule="exact"/>
        <w:ind w:firstLine="480" w:firstLineChars="200"/>
        <w:rPr>
          <w:rFonts w:hint="eastAsia" w:ascii="宋体" w:hAnsi="宋体" w:eastAsia="宋体" w:cs="宋体"/>
          <w:color w:val="auto"/>
          <w:sz w:val="24"/>
          <w:szCs w:val="24"/>
          <w:highlight w:val="none"/>
        </w:rPr>
      </w:pPr>
      <w:bookmarkStart w:id="43" w:name="_Toc344475120"/>
      <w:bookmarkStart w:id="44" w:name="_Toc76462328"/>
      <w:r>
        <w:rPr>
          <w:rFonts w:hint="eastAsia" w:ascii="宋体" w:hAnsi="宋体" w:eastAsia="宋体" w:cs="宋体"/>
          <w:color w:val="auto"/>
          <w:sz w:val="24"/>
          <w:szCs w:val="24"/>
          <w:highlight w:val="none"/>
        </w:rPr>
        <w:t>“※”标注的商务需求为符合性审查中的实质性要求，响应文件若不满足按无效响应处理。</w:t>
      </w:r>
    </w:p>
    <w:p w14:paraId="4918ABE8">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45" w:name="_Toc28031"/>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一、服务期、地点及验收方式</w:t>
      </w:r>
      <w:bookmarkEnd w:id="43"/>
      <w:bookmarkEnd w:id="44"/>
      <w:bookmarkEnd w:id="45"/>
    </w:p>
    <w:p w14:paraId="6EC36139">
      <w:pPr>
        <w:pStyle w:val="13"/>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（一）服务期：</w:t>
      </w:r>
      <w:r>
        <w:rPr>
          <w:rFonts w:hint="eastAsia" w:ascii="宋体" w:hAnsi="宋体" w:cs="宋体"/>
          <w:color w:val="auto"/>
          <w:sz w:val="24"/>
          <w:szCs w:val="24"/>
          <w:highlight w:val="none"/>
          <w:lang w:val="en-US" w:eastAsia="zh-CN"/>
        </w:rPr>
        <w:t>严格按照采购人及市局的要求，完成本项目所有工作。</w:t>
      </w:r>
    </w:p>
    <w:p w14:paraId="2FA425A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（二）服务地点：</w:t>
      </w:r>
      <w:r>
        <w:rPr>
          <w:rFonts w:hint="eastAsia" w:ascii="宋体" w:hAnsi="宋体" w:eastAsia="宋体" w:cs="宋体"/>
          <w:b w:val="0"/>
          <w:color w:val="auto"/>
          <w:kern w:val="2"/>
          <w:sz w:val="24"/>
          <w:szCs w:val="24"/>
          <w:highlight w:val="none"/>
          <w:lang w:val="en-US" w:eastAsia="zh-CN" w:bidi="ar-SA"/>
        </w:rPr>
        <w:t>采购人指定。</w:t>
      </w:r>
    </w:p>
    <w:p w14:paraId="568AD248">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（三）验收方式：</w:t>
      </w:r>
      <w:r>
        <w:rPr>
          <w:rFonts w:hint="eastAsia" w:ascii="宋体" w:hAnsi="宋体" w:eastAsia="宋体" w:cs="宋体"/>
          <w:color w:val="auto"/>
          <w:sz w:val="24"/>
          <w:szCs w:val="24"/>
          <w:highlight w:val="none"/>
          <w:lang w:val="en-US" w:eastAsia="zh-CN"/>
        </w:rPr>
        <w:t>按照国家、重庆市有关规定和磋商文件、政府采购合同规定的内容和标准进行验收，如验收达不到规定要求，对采购人造成一定的影响，成交供应商承担一切责任，并赔偿所造成的损失。</w:t>
      </w:r>
    </w:p>
    <w:p w14:paraId="0A2770E0">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46" w:name="_Toc344475121"/>
      <w:bookmarkStart w:id="47" w:name="_Toc76462329"/>
      <w:bookmarkStart w:id="48" w:name="_Toc15295"/>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二、</w:t>
      </w:r>
      <w:bookmarkEnd w:id="46"/>
      <w:r>
        <w:rPr>
          <w:rFonts w:hint="eastAsia" w:ascii="宋体" w:hAnsi="宋体" w:eastAsia="宋体" w:cs="宋体"/>
          <w:color w:val="auto"/>
          <w:sz w:val="24"/>
          <w:highlight w:val="none"/>
        </w:rPr>
        <w:t>报价要求</w:t>
      </w:r>
      <w:bookmarkEnd w:id="47"/>
      <w:bookmarkEnd w:id="48"/>
    </w:p>
    <w:p w14:paraId="2258BA9F">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报价为人民币报价，供应商的磋商报价应包括完成本项目所需的服务费、人工费及提供服务所需的设备或货物购买（制造）费、辅材费、运输费、装卸费、安装调试费、培训费及各种应纳的税费等所有费用。因成交供应商自身原因造成漏报、少报皆由其自行承担责任，采购人不再补偿。</w:t>
      </w:r>
    </w:p>
    <w:p w14:paraId="7587FC52">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49" w:name="_Toc344475122"/>
      <w:bookmarkStart w:id="50" w:name="_Toc24139"/>
      <w:bookmarkStart w:id="51" w:name="_Toc76462330"/>
      <w:r>
        <w:rPr>
          <w:rFonts w:hint="eastAsia" w:ascii="宋体" w:hAnsi="宋体" w:eastAsia="宋体" w:cs="宋体"/>
          <w:color w:val="auto"/>
          <w:sz w:val="24"/>
          <w:highlight w:val="none"/>
        </w:rPr>
        <w:t>三、付款方式</w:t>
      </w:r>
      <w:bookmarkEnd w:id="49"/>
      <w:bookmarkEnd w:id="50"/>
      <w:bookmarkEnd w:id="51"/>
    </w:p>
    <w:p w14:paraId="19E4FD38">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由采购人支付该项目合同款项，具体付款方式由采购人签订合同时约定。</w:t>
      </w:r>
    </w:p>
    <w:p w14:paraId="179E4319">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2" w:name="_Toc26381"/>
      <w:bookmarkStart w:id="53" w:name="_Toc31794"/>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”四、知识产权</w:t>
      </w:r>
      <w:bookmarkEnd w:id="52"/>
      <w:bookmarkEnd w:id="53"/>
    </w:p>
    <w:p w14:paraId="55B0E316">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53D703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（二）涉及软件开发等服务类项目知识产权的，知识产权归采购人所有。</w:t>
      </w:r>
    </w:p>
    <w:p w14:paraId="68F581A8">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4" w:name="_Toc18830"/>
      <w:bookmarkStart w:id="55" w:name="_Toc18928"/>
      <w:r>
        <w:rPr>
          <w:rFonts w:hint="eastAsia" w:ascii="宋体" w:hAnsi="宋体" w:eastAsia="宋体" w:cs="宋体"/>
          <w:color w:val="auto"/>
          <w:sz w:val="24"/>
          <w:highlight w:val="none"/>
        </w:rPr>
        <w:t>五、其他</w:t>
      </w:r>
      <w:bookmarkEnd w:id="54"/>
      <w:bookmarkEnd w:id="55"/>
    </w:p>
    <w:p w14:paraId="236AF4DB">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）供应商必须在响应文件中对以上条款和服务承诺明确列出，承诺内容必须达到本篇及竞争性磋商文件其他条款的要求。</w:t>
      </w:r>
    </w:p>
    <w:p w14:paraId="5FC03F36">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）其他未尽事宜由供需双方在采购合同中详细约定。</w:t>
      </w:r>
    </w:p>
    <w:p w14:paraId="6A0905B3">
      <w:pPr>
        <w:snapToGrid w:val="0"/>
        <w:spacing w:line="400" w:lineRule="exact"/>
        <w:ind w:firstLine="540"/>
        <w:rPr>
          <w:rFonts w:hint="eastAsia" w:ascii="宋体" w:hAnsi="宋体" w:eastAsia="宋体" w:cs="宋体"/>
          <w:color w:val="auto"/>
          <w:sz w:val="24"/>
          <w:szCs w:val="24"/>
          <w:highlight w:val="none"/>
        </w:rPr>
      </w:pPr>
    </w:p>
    <w:p w14:paraId="2C0A9514">
      <w:pPr>
        <w:snapToGrid w:val="0"/>
        <w:spacing w:line="400" w:lineRule="exact"/>
        <w:ind w:firstLine="540"/>
        <w:rPr>
          <w:rFonts w:hint="eastAsia" w:ascii="宋体" w:hAnsi="宋体" w:eastAsia="宋体" w:cs="宋体"/>
          <w:color w:val="auto"/>
          <w:sz w:val="24"/>
          <w:szCs w:val="24"/>
          <w:highlight w:val="none"/>
        </w:rPr>
      </w:pPr>
    </w:p>
    <w:p w14:paraId="6B9D8E60">
      <w:pPr>
        <w:rPr>
          <w:rFonts w:hint="eastAsia" w:ascii="宋体" w:hAnsi="宋体" w:eastAsia="宋体" w:cs="宋体"/>
          <w:b w:val="0"/>
          <w:color w:val="auto"/>
          <w:sz w:val="36"/>
          <w:szCs w:val="30"/>
          <w:highlight w:val="none"/>
        </w:rPr>
      </w:pPr>
      <w:bookmarkStart w:id="56" w:name="_Toc76462332"/>
      <w:r>
        <w:rPr>
          <w:rFonts w:hint="eastAsia" w:ascii="宋体" w:hAnsi="宋体" w:eastAsia="宋体" w:cs="宋体"/>
          <w:b w:val="0"/>
          <w:color w:val="auto"/>
          <w:sz w:val="36"/>
          <w:szCs w:val="30"/>
          <w:highlight w:val="none"/>
        </w:rPr>
        <w:br w:type="page"/>
      </w:r>
    </w:p>
    <w:p w14:paraId="3FFCB5B5">
      <w:pPr>
        <w:pStyle w:val="3"/>
        <w:bidi w:val="0"/>
        <w:jc w:val="center"/>
        <w:rPr>
          <w:rFonts w:hint="eastAsia" w:ascii="宋体" w:hAnsi="宋体" w:eastAsia="宋体" w:cs="宋体"/>
          <w:b w:val="0"/>
          <w:color w:val="auto"/>
          <w:sz w:val="36"/>
          <w:szCs w:val="30"/>
          <w:highlight w:val="none"/>
        </w:rPr>
      </w:pPr>
      <w:bookmarkStart w:id="57" w:name="_Toc1334"/>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56"/>
      <w:bookmarkEnd w:id="57"/>
    </w:p>
    <w:p w14:paraId="4FC80486">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8" w:name="_Toc23610"/>
      <w:bookmarkStart w:id="59" w:name="_Toc76462333"/>
      <w:r>
        <w:rPr>
          <w:rFonts w:hint="eastAsia" w:ascii="宋体" w:hAnsi="宋体" w:eastAsia="宋体" w:cs="宋体"/>
          <w:color w:val="auto"/>
          <w:sz w:val="24"/>
          <w:highlight w:val="none"/>
        </w:rPr>
        <w:t>一、磋商程序及方法</w:t>
      </w:r>
      <w:bookmarkEnd w:id="58"/>
      <w:bookmarkEnd w:id="59"/>
    </w:p>
    <w:p w14:paraId="422F4D5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kern w:val="0"/>
          <w:sz w:val="24"/>
          <w:szCs w:val="24"/>
          <w:highlight w:val="none"/>
        </w:rPr>
        <w:t>磋商按竞争性磋商文件规定的时间和地点、方式进行。供应商须有法定代表人（或其授权代表）或自然人参加。竞争性磋商以</w:t>
      </w:r>
      <w:r>
        <w:rPr>
          <w:rFonts w:hint="eastAsia" w:ascii="宋体" w:hAnsi="宋体" w:cs="宋体"/>
          <w:color w:val="auto"/>
          <w:kern w:val="0"/>
          <w:sz w:val="24"/>
          <w:szCs w:val="24"/>
          <w:highlight w:val="none"/>
          <w:lang w:val="en-US" w:eastAsia="zh-CN"/>
        </w:rPr>
        <w:t>在线</w:t>
      </w:r>
      <w:r>
        <w:rPr>
          <w:rFonts w:hint="eastAsia" w:ascii="宋体" w:hAnsi="宋体" w:cs="宋体"/>
          <w:color w:val="auto"/>
          <w:kern w:val="0"/>
          <w:sz w:val="24"/>
          <w:szCs w:val="24"/>
          <w:highlight w:val="none"/>
        </w:rPr>
        <w:t>抽签的形式确定磋商顺序，由本项目磋商小组分别与各供应商进行视频在线磋商。在视频在线磋商前，对</w:t>
      </w:r>
      <w:r>
        <w:rPr>
          <w:rFonts w:hint="eastAsia" w:ascii="宋体" w:hAnsi="宋体" w:cs="宋体"/>
          <w:color w:val="auto"/>
          <w:kern w:val="0"/>
          <w:sz w:val="24"/>
          <w:szCs w:val="24"/>
          <w:highlight w:val="none"/>
          <w:lang w:val="en-US" w:eastAsia="zh-CN"/>
        </w:rPr>
        <w:t>各</w:t>
      </w:r>
      <w:r>
        <w:rPr>
          <w:rFonts w:hint="eastAsia" w:ascii="宋体" w:hAnsi="宋体" w:cs="宋体"/>
          <w:color w:val="auto"/>
          <w:kern w:val="0"/>
          <w:sz w:val="24"/>
          <w:szCs w:val="24"/>
          <w:highlight w:val="none"/>
        </w:rPr>
        <w:t>供应商的资格条件、实质性响应等进行审查</w:t>
      </w:r>
      <w:r>
        <w:rPr>
          <w:rFonts w:hint="eastAsia" w:ascii="宋体" w:hAnsi="宋体" w:eastAsia="宋体" w:cs="宋体"/>
          <w:color w:val="auto"/>
          <w:sz w:val="24"/>
          <w:szCs w:val="24"/>
          <w:highlight w:val="none"/>
        </w:rPr>
        <w:t>。</w:t>
      </w:r>
    </w:p>
    <w:p w14:paraId="70323D6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（二）磋商小组对各供应商的资格条件、电子响应文件的有效性、完整性和响应程度进行审查。各供应商只有在完全符合要求的前提下，才能参与正式磋商。</w:t>
      </w:r>
    </w:p>
    <w:p w14:paraId="54F9CADD">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1.资格性审查。依据法律法规和竞争性磋商文件的规定，对电子响应文件中的资格证明、等进行审查，以确定供应商是否具备磋商资格。资格性审查资料表如下</w:t>
      </w:r>
      <w:r>
        <w:rPr>
          <w:rFonts w:hint="eastAsia" w:ascii="宋体" w:hAnsi="宋体" w:eastAsia="宋体" w:cs="宋体"/>
          <w:color w:val="auto"/>
          <w:kern w:val="0"/>
          <w:sz w:val="24"/>
          <w:szCs w:val="24"/>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91A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2D5B6DE6">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BA6F4D1">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64757C80">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5599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122604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noWrap w:val="0"/>
            <w:vAlign w:val="center"/>
          </w:tcPr>
          <w:p w14:paraId="7499FE74">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noWrap w:val="0"/>
            <w:vAlign w:val="center"/>
          </w:tcPr>
          <w:p w14:paraId="20F23D5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noWrap w:val="0"/>
            <w:vAlign w:val="center"/>
          </w:tcPr>
          <w:p w14:paraId="4BF507C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1.供应商法人营业执照（副本）或事业单位法人证书（副本）或个体工商户营业执照或有效的自然人身份证明或社会团体法人登记证书（提供</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rPr>
              <w:t xml:space="preserve">件）。 </w:t>
            </w:r>
          </w:p>
          <w:p w14:paraId="337C38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5F52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F72E482">
            <w:pPr>
              <w:jc w:val="center"/>
              <w:rPr>
                <w:rFonts w:hint="eastAsia" w:ascii="宋体" w:hAnsi="宋体" w:eastAsia="宋体" w:cs="宋体"/>
                <w:color w:val="auto"/>
                <w:sz w:val="21"/>
                <w:szCs w:val="21"/>
                <w:highlight w:val="none"/>
              </w:rPr>
            </w:pPr>
          </w:p>
        </w:tc>
        <w:tc>
          <w:tcPr>
            <w:tcW w:w="709" w:type="dxa"/>
            <w:vMerge w:val="continue"/>
            <w:noWrap w:val="0"/>
            <w:vAlign w:val="center"/>
          </w:tcPr>
          <w:p w14:paraId="16BE7EA3">
            <w:pPr>
              <w:rPr>
                <w:rFonts w:hint="eastAsia" w:ascii="宋体" w:hAnsi="宋体" w:eastAsia="宋体" w:cs="宋体"/>
                <w:color w:val="auto"/>
                <w:sz w:val="21"/>
                <w:szCs w:val="21"/>
                <w:highlight w:val="none"/>
                <w:lang w:val="zh-CN"/>
              </w:rPr>
            </w:pPr>
          </w:p>
        </w:tc>
        <w:tc>
          <w:tcPr>
            <w:tcW w:w="3118" w:type="dxa"/>
            <w:noWrap w:val="0"/>
            <w:vAlign w:val="center"/>
          </w:tcPr>
          <w:p w14:paraId="15733D8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noWrap w:val="0"/>
            <w:vAlign w:val="center"/>
          </w:tcPr>
          <w:p w14:paraId="4A193D3A">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49C8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88709E6">
            <w:pPr>
              <w:jc w:val="center"/>
              <w:rPr>
                <w:rFonts w:hint="eastAsia" w:ascii="宋体" w:hAnsi="宋体" w:eastAsia="宋体" w:cs="宋体"/>
                <w:color w:val="auto"/>
                <w:sz w:val="21"/>
                <w:szCs w:val="21"/>
                <w:highlight w:val="none"/>
              </w:rPr>
            </w:pPr>
          </w:p>
        </w:tc>
        <w:tc>
          <w:tcPr>
            <w:tcW w:w="709" w:type="dxa"/>
            <w:vMerge w:val="continue"/>
            <w:noWrap w:val="0"/>
            <w:vAlign w:val="center"/>
          </w:tcPr>
          <w:p w14:paraId="1CDE110D">
            <w:pPr>
              <w:rPr>
                <w:rFonts w:hint="eastAsia" w:ascii="宋体" w:hAnsi="宋体" w:eastAsia="宋体" w:cs="宋体"/>
                <w:color w:val="auto"/>
                <w:sz w:val="21"/>
                <w:szCs w:val="21"/>
                <w:highlight w:val="none"/>
                <w:lang w:val="zh-CN"/>
              </w:rPr>
            </w:pPr>
          </w:p>
        </w:tc>
        <w:tc>
          <w:tcPr>
            <w:tcW w:w="3118" w:type="dxa"/>
            <w:noWrap w:val="0"/>
            <w:vAlign w:val="center"/>
          </w:tcPr>
          <w:p w14:paraId="2B11015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noWrap w:val="0"/>
            <w:vAlign w:val="center"/>
          </w:tcPr>
          <w:p w14:paraId="25C11F1D">
            <w:pPr>
              <w:rPr>
                <w:rFonts w:hint="eastAsia" w:ascii="宋体" w:hAnsi="宋体" w:eastAsia="宋体" w:cs="宋体"/>
                <w:color w:val="auto"/>
                <w:sz w:val="21"/>
                <w:szCs w:val="21"/>
                <w:highlight w:val="none"/>
              </w:rPr>
            </w:pPr>
          </w:p>
        </w:tc>
      </w:tr>
      <w:tr w14:paraId="48F4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608490A">
            <w:pPr>
              <w:jc w:val="center"/>
              <w:rPr>
                <w:rFonts w:hint="eastAsia" w:ascii="宋体" w:hAnsi="宋体" w:eastAsia="宋体" w:cs="宋体"/>
                <w:color w:val="auto"/>
                <w:sz w:val="21"/>
                <w:szCs w:val="21"/>
                <w:highlight w:val="none"/>
              </w:rPr>
            </w:pPr>
          </w:p>
        </w:tc>
        <w:tc>
          <w:tcPr>
            <w:tcW w:w="709" w:type="dxa"/>
            <w:vMerge w:val="continue"/>
            <w:noWrap w:val="0"/>
            <w:vAlign w:val="center"/>
          </w:tcPr>
          <w:p w14:paraId="4C592779">
            <w:pPr>
              <w:rPr>
                <w:rFonts w:hint="eastAsia" w:ascii="宋体" w:hAnsi="宋体" w:eastAsia="宋体" w:cs="宋体"/>
                <w:color w:val="auto"/>
                <w:sz w:val="21"/>
                <w:szCs w:val="21"/>
                <w:highlight w:val="none"/>
                <w:lang w:val="zh-CN"/>
              </w:rPr>
            </w:pPr>
          </w:p>
        </w:tc>
        <w:tc>
          <w:tcPr>
            <w:tcW w:w="3118" w:type="dxa"/>
            <w:noWrap w:val="0"/>
            <w:vAlign w:val="center"/>
          </w:tcPr>
          <w:p w14:paraId="02D9524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noWrap w:val="0"/>
            <w:vAlign w:val="center"/>
          </w:tcPr>
          <w:p w14:paraId="04D87C9A">
            <w:pPr>
              <w:rPr>
                <w:rFonts w:hint="eastAsia" w:ascii="宋体" w:hAnsi="宋体" w:eastAsia="宋体" w:cs="宋体"/>
                <w:color w:val="auto"/>
                <w:sz w:val="21"/>
                <w:szCs w:val="21"/>
                <w:highlight w:val="none"/>
              </w:rPr>
            </w:pPr>
          </w:p>
        </w:tc>
      </w:tr>
      <w:tr w14:paraId="5A21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8331609">
            <w:pPr>
              <w:jc w:val="center"/>
              <w:rPr>
                <w:rFonts w:hint="eastAsia" w:ascii="宋体" w:hAnsi="宋体" w:eastAsia="宋体" w:cs="宋体"/>
                <w:color w:val="auto"/>
                <w:sz w:val="21"/>
                <w:szCs w:val="21"/>
                <w:highlight w:val="none"/>
              </w:rPr>
            </w:pPr>
          </w:p>
        </w:tc>
        <w:tc>
          <w:tcPr>
            <w:tcW w:w="709" w:type="dxa"/>
            <w:vMerge w:val="continue"/>
            <w:noWrap w:val="0"/>
            <w:vAlign w:val="center"/>
          </w:tcPr>
          <w:p w14:paraId="2593DB04">
            <w:pPr>
              <w:rPr>
                <w:rFonts w:hint="eastAsia" w:ascii="宋体" w:hAnsi="宋体" w:eastAsia="宋体" w:cs="宋体"/>
                <w:color w:val="auto"/>
                <w:sz w:val="21"/>
                <w:szCs w:val="21"/>
                <w:highlight w:val="none"/>
                <w:lang w:val="zh-CN"/>
              </w:rPr>
            </w:pPr>
          </w:p>
        </w:tc>
        <w:tc>
          <w:tcPr>
            <w:tcW w:w="3118" w:type="dxa"/>
            <w:noWrap w:val="0"/>
            <w:vAlign w:val="center"/>
          </w:tcPr>
          <w:p w14:paraId="2849FE31">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984" w:type="dxa"/>
            <w:vMerge w:val="continue"/>
            <w:noWrap w:val="0"/>
            <w:vAlign w:val="center"/>
          </w:tcPr>
          <w:p w14:paraId="5EB7C22E">
            <w:pPr>
              <w:rPr>
                <w:rFonts w:hint="eastAsia" w:ascii="宋体" w:hAnsi="宋体" w:eastAsia="宋体" w:cs="宋体"/>
                <w:b/>
                <w:color w:val="auto"/>
                <w:sz w:val="21"/>
                <w:szCs w:val="21"/>
                <w:highlight w:val="none"/>
              </w:rPr>
            </w:pPr>
          </w:p>
        </w:tc>
      </w:tr>
      <w:tr w14:paraId="7B0B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0D98479">
            <w:pPr>
              <w:jc w:val="center"/>
              <w:rPr>
                <w:rFonts w:hint="eastAsia" w:ascii="宋体" w:hAnsi="宋体" w:eastAsia="宋体" w:cs="宋体"/>
                <w:color w:val="auto"/>
                <w:sz w:val="21"/>
                <w:szCs w:val="21"/>
                <w:highlight w:val="none"/>
              </w:rPr>
            </w:pPr>
          </w:p>
        </w:tc>
        <w:tc>
          <w:tcPr>
            <w:tcW w:w="709" w:type="dxa"/>
            <w:vMerge w:val="continue"/>
            <w:noWrap w:val="0"/>
            <w:vAlign w:val="center"/>
          </w:tcPr>
          <w:p w14:paraId="4A68C3BD">
            <w:pPr>
              <w:rPr>
                <w:rFonts w:hint="eastAsia" w:ascii="宋体" w:hAnsi="宋体" w:eastAsia="宋体" w:cs="宋体"/>
                <w:color w:val="auto"/>
                <w:sz w:val="21"/>
                <w:szCs w:val="21"/>
                <w:highlight w:val="none"/>
              </w:rPr>
            </w:pPr>
          </w:p>
        </w:tc>
        <w:tc>
          <w:tcPr>
            <w:tcW w:w="3118" w:type="dxa"/>
            <w:noWrap w:val="0"/>
            <w:vAlign w:val="center"/>
          </w:tcPr>
          <w:p w14:paraId="77563B6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noWrap w:val="0"/>
            <w:vAlign w:val="center"/>
          </w:tcPr>
          <w:p w14:paraId="43BB121D">
            <w:pPr>
              <w:rPr>
                <w:rFonts w:hint="eastAsia" w:ascii="宋体" w:hAnsi="宋体" w:eastAsia="宋体" w:cs="宋体"/>
                <w:color w:val="auto"/>
                <w:sz w:val="21"/>
                <w:szCs w:val="21"/>
                <w:highlight w:val="none"/>
              </w:rPr>
            </w:pPr>
          </w:p>
        </w:tc>
      </w:tr>
      <w:tr w14:paraId="7C01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4000F83">
            <w:pPr>
              <w:jc w:val="center"/>
              <w:rPr>
                <w:rFonts w:hint="eastAsia" w:ascii="宋体" w:hAnsi="宋体" w:eastAsia="宋体" w:cs="宋体"/>
                <w:color w:val="auto"/>
                <w:sz w:val="21"/>
                <w:szCs w:val="21"/>
                <w:highlight w:val="none"/>
              </w:rPr>
            </w:pPr>
          </w:p>
        </w:tc>
        <w:tc>
          <w:tcPr>
            <w:tcW w:w="709" w:type="dxa"/>
            <w:vMerge w:val="continue"/>
            <w:noWrap w:val="0"/>
            <w:vAlign w:val="center"/>
          </w:tcPr>
          <w:p w14:paraId="186A113B">
            <w:pPr>
              <w:rPr>
                <w:rFonts w:hint="eastAsia" w:ascii="宋体" w:hAnsi="宋体" w:eastAsia="宋体" w:cs="宋体"/>
                <w:color w:val="auto"/>
                <w:sz w:val="21"/>
                <w:szCs w:val="21"/>
                <w:highlight w:val="none"/>
              </w:rPr>
            </w:pPr>
          </w:p>
        </w:tc>
        <w:tc>
          <w:tcPr>
            <w:tcW w:w="3118" w:type="dxa"/>
            <w:noWrap w:val="0"/>
            <w:vAlign w:val="center"/>
          </w:tcPr>
          <w:p w14:paraId="617C68F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84" w:type="dxa"/>
            <w:noWrap w:val="0"/>
            <w:vAlign w:val="center"/>
          </w:tcPr>
          <w:p w14:paraId="7A10C80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按“第一篇三、供应商资格要求（三）本项目的特定资格要求”的要求提交（如果有）。</w:t>
            </w:r>
          </w:p>
        </w:tc>
      </w:tr>
      <w:tr w14:paraId="2AB1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58CF95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827" w:type="dxa"/>
            <w:gridSpan w:val="2"/>
            <w:noWrap w:val="0"/>
            <w:vAlign w:val="center"/>
          </w:tcPr>
          <w:p w14:paraId="2AB2DE3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984" w:type="dxa"/>
            <w:noWrap w:val="0"/>
            <w:vAlign w:val="center"/>
          </w:tcPr>
          <w:p w14:paraId="6AFA50A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按“第一篇三、供应商资格要求（二）落实政府采购政策需满足的资格要求”的要求提交（如果有）。</w:t>
            </w:r>
          </w:p>
        </w:tc>
      </w:tr>
      <w:tr w14:paraId="683E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0EFC00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p>
        </w:tc>
        <w:tc>
          <w:tcPr>
            <w:tcW w:w="3827" w:type="dxa"/>
            <w:gridSpan w:val="2"/>
            <w:noWrap w:val="0"/>
            <w:vAlign w:val="center"/>
          </w:tcPr>
          <w:p w14:paraId="78FC7B8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磋商保证金（如有）</w:t>
            </w:r>
          </w:p>
        </w:tc>
        <w:tc>
          <w:tcPr>
            <w:tcW w:w="4984" w:type="dxa"/>
            <w:shd w:val="clear" w:color="auto" w:fill="auto"/>
            <w:noWrap w:val="0"/>
            <w:vAlign w:val="center"/>
          </w:tcPr>
          <w:p w14:paraId="0AAB1C83">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按照磋商文件要求足额交纳所投包的磋商保证金。</w:t>
            </w:r>
          </w:p>
        </w:tc>
      </w:tr>
    </w:tbl>
    <w:p w14:paraId="7D8A6FD0">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6AD83DEF">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w:instrText>
      </w:r>
      <w:r>
        <w:rPr>
          <w:rFonts w:hint="eastAsia" w:ascii="宋体" w:hAnsi="宋体" w:eastAsia="宋体" w:cs="宋体"/>
          <w:color w:val="auto"/>
          <w:kern w:val="0"/>
          <w:position w:val="3"/>
          <w:sz w:val="16"/>
          <w:szCs w:val="24"/>
          <w:highlight w:val="none"/>
        </w:rPr>
        <w:instrText xml:space="preserve">1</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462B4F22">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eq \o\ac(○,</w:instrText>
      </w:r>
      <w:r>
        <w:rPr>
          <w:rFonts w:hint="eastAsia" w:ascii="宋体" w:hAnsi="宋体" w:cs="宋体"/>
          <w:color w:val="auto"/>
          <w:kern w:val="0"/>
          <w:position w:val="3"/>
          <w:sz w:val="16"/>
          <w:szCs w:val="24"/>
          <w:highlight w:val="none"/>
        </w:rPr>
        <w:instrText xml:space="preserve">2</w:instrText>
      </w:r>
      <w:r>
        <w:rPr>
          <w:rFonts w:hint="eastAsia" w:ascii="宋体" w:hAnsi="宋体" w:cs="宋体"/>
          <w:color w:val="auto"/>
          <w:kern w:val="0"/>
          <w:sz w:val="24"/>
          <w:szCs w:val="24"/>
          <w:highlight w:val="none"/>
        </w:rPr>
        <w:instrText xml:space="preserve">)</w:instrTex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以联合体形式参与磋商的，共同联合协议中应确定主办方（主体），代表联合体进行磋商和澄清。法定代表人授权委托书由联合体主办方（主体）出具。联合体各方均应满足磋商供应商资格条件（详见“第一篇”）。（接受联合体参与磋商时适用）</w:t>
      </w:r>
    </w:p>
    <w:p w14:paraId="6269F7BC">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eq \o\ac(○,3)</w:instrTex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以联合体形式参加本项目磋商的，联合体各方均为中小企业的，联合体视同中小企业（其中，联合体各方均为小微企业的，联合体视同小微企业）。（接受联合体投标时适用）</w:t>
      </w:r>
    </w:p>
    <w:p w14:paraId="2C6F4787">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rPr>
        <w:t>符合性审查。依据竞争性磋商文件的规定，从电子响应文件的有效性、完整性和对竞争性磋商文件的响应程度进行审查，以确定是否对竞争性磋商文件的实质性要求作出响应。符合性审查资料表如下</w:t>
      </w:r>
      <w:r>
        <w:rPr>
          <w:rFonts w:hint="eastAsia" w:ascii="宋体" w:hAnsi="宋体" w:eastAsia="宋体" w:cs="宋体"/>
          <w:color w:val="auto"/>
          <w:kern w:val="0"/>
          <w:sz w:val="24"/>
          <w:szCs w:val="24"/>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B9C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875B627">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noWrap w:val="0"/>
            <w:vAlign w:val="center"/>
          </w:tcPr>
          <w:p w14:paraId="0C034A24">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noWrap w:val="0"/>
            <w:vAlign w:val="center"/>
          </w:tcPr>
          <w:p w14:paraId="6CDA7171">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6DD7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13A4710F">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noWrap w:val="0"/>
            <w:vAlign w:val="center"/>
          </w:tcPr>
          <w:p w14:paraId="75C34629">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4" w:type="dxa"/>
            <w:noWrap w:val="0"/>
            <w:vAlign w:val="center"/>
          </w:tcPr>
          <w:p w14:paraId="3F47C06B">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5409" w:type="dxa"/>
            <w:noWrap w:val="0"/>
            <w:vAlign w:val="center"/>
          </w:tcPr>
          <w:p w14:paraId="708DE6FE">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按竞争性磋商文件“第七篇响应文件编制要求”要求签署或盖章。</w:t>
            </w:r>
          </w:p>
        </w:tc>
      </w:tr>
      <w:tr w14:paraId="5AF3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47510126">
            <w:pPr>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40A7D3D6">
            <w:pPr>
              <w:rPr>
                <w:rFonts w:hint="eastAsia" w:ascii="宋体" w:hAnsi="宋体" w:eastAsia="宋体" w:cs="宋体"/>
                <w:color w:val="auto"/>
                <w:kern w:val="0"/>
                <w:sz w:val="21"/>
                <w:szCs w:val="21"/>
                <w:highlight w:val="none"/>
              </w:rPr>
            </w:pPr>
          </w:p>
        </w:tc>
        <w:tc>
          <w:tcPr>
            <w:tcW w:w="1984" w:type="dxa"/>
            <w:noWrap w:val="0"/>
            <w:vAlign w:val="center"/>
          </w:tcPr>
          <w:p w14:paraId="44462F8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noWrap w:val="0"/>
            <w:vAlign w:val="center"/>
          </w:tcPr>
          <w:p w14:paraId="586B36C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法定代表人身份证明及授权委托书有效，符合竞争性磋商文件规定的格式，签署或盖章齐全。</w:t>
            </w:r>
          </w:p>
        </w:tc>
      </w:tr>
      <w:tr w14:paraId="710D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026D8906">
            <w:pPr>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0135B30F">
            <w:pPr>
              <w:rPr>
                <w:rFonts w:hint="eastAsia" w:ascii="宋体" w:hAnsi="宋体" w:eastAsia="宋体" w:cs="宋体"/>
                <w:color w:val="auto"/>
                <w:kern w:val="0"/>
                <w:sz w:val="21"/>
                <w:szCs w:val="21"/>
                <w:highlight w:val="none"/>
              </w:rPr>
            </w:pPr>
          </w:p>
        </w:tc>
        <w:tc>
          <w:tcPr>
            <w:tcW w:w="1984" w:type="dxa"/>
            <w:noWrap w:val="0"/>
            <w:vAlign w:val="center"/>
          </w:tcPr>
          <w:p w14:paraId="4FB4E6A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noWrap w:val="0"/>
            <w:vAlign w:val="center"/>
          </w:tcPr>
          <w:p w14:paraId="5C07E3E3">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47C8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6A8A0CDE">
            <w:pPr>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5E304313">
            <w:pPr>
              <w:rPr>
                <w:rFonts w:hint="eastAsia" w:ascii="宋体" w:hAnsi="宋体" w:eastAsia="宋体" w:cs="宋体"/>
                <w:color w:val="auto"/>
                <w:kern w:val="0"/>
                <w:sz w:val="21"/>
                <w:szCs w:val="21"/>
                <w:highlight w:val="none"/>
              </w:rPr>
            </w:pPr>
          </w:p>
        </w:tc>
        <w:tc>
          <w:tcPr>
            <w:tcW w:w="1984" w:type="dxa"/>
            <w:noWrap w:val="0"/>
            <w:vAlign w:val="center"/>
          </w:tcPr>
          <w:p w14:paraId="1327357D">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noWrap w:val="0"/>
            <w:vAlign w:val="center"/>
          </w:tcPr>
          <w:p w14:paraId="7763C746">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5B0D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7233258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noWrap w:val="0"/>
            <w:vAlign w:val="center"/>
          </w:tcPr>
          <w:p w14:paraId="03DC3890">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noWrap w:val="0"/>
            <w:vAlign w:val="center"/>
          </w:tcPr>
          <w:p w14:paraId="46D789E5">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noWrap w:val="0"/>
            <w:vAlign w:val="center"/>
          </w:tcPr>
          <w:p w14:paraId="76504928">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电子响应文件数量和须提交的相关原件数量（如果有）符合竞争性磋商文件要求。</w:t>
            </w:r>
          </w:p>
        </w:tc>
      </w:tr>
      <w:tr w14:paraId="677C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3052F863">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noWrap w:val="0"/>
            <w:vAlign w:val="center"/>
          </w:tcPr>
          <w:p w14:paraId="2131FA0D">
            <w:pP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84" w:type="dxa"/>
            <w:noWrap w:val="0"/>
            <w:vAlign w:val="center"/>
          </w:tcPr>
          <w:p w14:paraId="370BA87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409" w:type="dxa"/>
            <w:noWrap w:val="0"/>
            <w:vAlign w:val="center"/>
          </w:tcPr>
          <w:p w14:paraId="4CC050A2">
            <w:pPr>
              <w:pStyle w:val="1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竞争性磋商文件第二篇、第三篇“</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1"/>
                <w:szCs w:val="21"/>
                <w:highlight w:val="none"/>
              </w:rPr>
              <w:t>”标注部分。</w:t>
            </w:r>
          </w:p>
        </w:tc>
      </w:tr>
      <w:tr w14:paraId="6FC1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29A750F2">
            <w:pPr>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40EB3BED">
            <w:pPr>
              <w:rPr>
                <w:rFonts w:hint="eastAsia" w:ascii="宋体" w:hAnsi="宋体" w:eastAsia="宋体" w:cs="宋体"/>
                <w:color w:val="auto"/>
                <w:sz w:val="21"/>
                <w:szCs w:val="21"/>
                <w:highlight w:val="none"/>
                <w:lang w:val="zh-CN"/>
              </w:rPr>
            </w:pPr>
          </w:p>
        </w:tc>
        <w:tc>
          <w:tcPr>
            <w:tcW w:w="1984" w:type="dxa"/>
            <w:noWrap w:val="0"/>
            <w:vAlign w:val="center"/>
          </w:tcPr>
          <w:p w14:paraId="68C25CF4">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5409" w:type="dxa"/>
            <w:noWrap w:val="0"/>
            <w:vAlign w:val="center"/>
          </w:tcPr>
          <w:p w14:paraId="32BDE207">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1B926ED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0CB090C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12D891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电子响应文件应当以书面形式作出，文件电子化上传。供应商通过书面形式作出的澄清、说明或者更正应当由法定代表人（或其授权代表）或自然人（供应商为自然人）签署或者加盖公章并将澄清等文件扫描为PDF格式，上传至“问题澄清”输入框中的“澄清附件”中。由授权代表签署的，应当附法定代表人授权书。供应商为自然人的，应当由本人签署并附身份证明。以上签署等文件都要以PDF格式上传到“问题澄清”输入框中的“澄清附件”（澄清附件只允许一个文档上传，所有上传文件都应归到一个</w:t>
      </w:r>
      <w:r>
        <w:rPr>
          <w:rFonts w:hint="eastAsia" w:ascii="宋体" w:hAnsi="宋体" w:cs="宋体"/>
          <w:color w:val="auto"/>
          <w:sz w:val="24"/>
          <w:szCs w:val="24"/>
          <w:highlight w:val="none"/>
          <w:lang w:val="en-US" w:eastAsia="zh-CN"/>
        </w:rPr>
        <w:t>PDF</w:t>
      </w:r>
      <w:r>
        <w:rPr>
          <w:rFonts w:hint="eastAsia" w:ascii="宋体" w:hAnsi="宋体" w:cs="宋体"/>
          <w:color w:val="auto"/>
          <w:sz w:val="24"/>
          <w:szCs w:val="24"/>
          <w:highlight w:val="none"/>
        </w:rPr>
        <w:t>文档当中）。</w:t>
      </w:r>
    </w:p>
    <w:p w14:paraId="135CD12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本次项目采取的是视频在线磋商方式，供应商法定代表人或者授权代表必须在电子开标室及时响应采购代理机构的通知和磋商小组的磋商邀请，并及时点击“在线谈判”按钮，参与视频在线磋商，在磋商过程中磋商的任何一方不得向他人透露与磋商有关的服务资料、价格或其他信息。</w:t>
      </w:r>
    </w:p>
    <w:p w14:paraId="4E34198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技术（质量）、商务条款以及合同草案条款，但不得变动竞争性磋商文件中的其他内容。实质性变动的内容，须经采购人代表确认。对竞争性磋商文件作出的实质性变动是竞争性磋商文件的有效组成部分，磋商小组应当及时以书面形式通知所有参加磋商的供应商。供应商应当按照磋商文件的变动情况和磋商小组的要求以线上形式重新提交响应文件电子档（PDF格式），如供应商通过线上方式提交，还需法定代表人或授权代表签字或者加盖公章。由授权代表签字的，应当附法定代表人授权书电子档（PDF格式）。供应商为自然人的，应当由本人签字并附身份证明电子档（PDF格式）</w:t>
      </w:r>
      <w:r>
        <w:rPr>
          <w:rFonts w:hint="eastAsia" w:ascii="宋体" w:hAnsi="宋体" w:eastAsia="宋体" w:cs="宋体"/>
          <w:color w:val="auto"/>
          <w:sz w:val="24"/>
          <w:szCs w:val="24"/>
          <w:highlight w:val="none"/>
        </w:rPr>
        <w:t>。</w:t>
      </w:r>
    </w:p>
    <w:p w14:paraId="59F0F1C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（七）供应商在磋商时作出的所有书面承诺须由法定代表人（或其授权代表）或自然人（供应商为自然人）签署，并将签字后的书面承诺扫描成PDF格式，按采购代理机构的要求的递交方式，递交给采购代理机构。</w:t>
      </w:r>
    </w:p>
    <w:p w14:paraId="4A4865D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重新提交电子响应文件（PDF格式）或重新做出相关的书面承诺（PDF格式）（磋商文件不能详细列明采购标的的技术、服务要求，需经磋商由供应商在线提供最终设计方案或解决方案的，磋商小组应当按照少数服从多数的原则，投票推荐3家以上供应商的设计方案或者解决方案），并要求经磋商后在磋商小组推荐名单的供应商在规定时间内以线上方式提交最后报价及有关承诺，系统界面会自动提示，供应商须完成以下步骤：</w:t>
      </w:r>
    </w:p>
    <w:p w14:paraId="4422559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①点击“二次报价”按钮，进入二次报价界面。</w:t>
      </w:r>
    </w:p>
    <w:p w14:paraId="485BEDC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②在“本轮报价”里输入第二次报价的金额。必须在“报价澄清内容”填写核心产品/主要标的的最终单价（货物类）。</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需上传二次报价单价明细表或者其他附件，可以点击“报价附件”→“上传文件”按钮，完成二次报价单价明细表</w:t>
      </w:r>
      <w:r>
        <w:rPr>
          <w:rFonts w:hint="eastAsia" w:ascii="宋体" w:hAnsi="宋体" w:eastAsia="宋体" w:cs="宋体"/>
          <w:color w:val="auto"/>
          <w:sz w:val="24"/>
          <w:szCs w:val="24"/>
          <w:highlight w:val="none"/>
          <w:lang w:val="en-US" w:eastAsia="zh-CN"/>
        </w:rPr>
        <w:t>或者其他附件</w:t>
      </w:r>
      <w:r>
        <w:rPr>
          <w:rFonts w:hint="eastAsia" w:ascii="宋体" w:hAnsi="宋体" w:eastAsia="宋体" w:cs="宋体"/>
          <w:color w:val="auto"/>
          <w:sz w:val="24"/>
          <w:szCs w:val="24"/>
          <w:highlight w:val="none"/>
        </w:rPr>
        <w:t>的上传。</w:t>
      </w:r>
    </w:p>
    <w:p w14:paraId="432A1A2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③提交报价，然后完成报价表签章，二次报价就操作成功了。</w:t>
      </w:r>
    </w:p>
    <w:p w14:paraId="31B6EE0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注：已提交电子响应文件但未在规定时间内进行最后报价的供应商，视为放弃最后报价，以供应商电子招投标系统中的最后一次报价为准。</w:t>
      </w:r>
    </w:p>
    <w:p w14:paraId="68932EF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磋商小组采用综合评分法对提交最后报价的供应商的电子响应文件和最后报价（含有效书面承诺）进行综合评分。综合评分法，是指电子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6352D56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由采购人委托磋商小组按照最后报价由低到高的顺序排列推荐。评审得分且最后报价相同的，按照服务指标优劣顺序排列推荐。以上都相同的，按商务条款的优劣顺序排列推荐。以上所有都相同的，由采购人委托磋商小组采取随机抽取方式确定。若供应商的服务部分为0分，将失去成为成交候选供应商的资格。</w:t>
      </w:r>
    </w:p>
    <w:p w14:paraId="7E38B5FE">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60" w:name="_Toc76462334"/>
      <w:bookmarkStart w:id="61" w:name="_Toc6565"/>
      <w:r>
        <w:rPr>
          <w:rFonts w:hint="eastAsia" w:ascii="宋体" w:hAnsi="宋体" w:eastAsia="宋体" w:cs="宋体"/>
          <w:color w:val="auto"/>
          <w:sz w:val="24"/>
          <w:highlight w:val="none"/>
        </w:rPr>
        <w:t>二、</w:t>
      </w:r>
      <w:bookmarkStart w:id="62" w:name="_Toc342913394"/>
      <w:bookmarkStart w:id="63" w:name="_Toc102227320"/>
      <w:r>
        <w:rPr>
          <w:rFonts w:hint="eastAsia" w:ascii="宋体" w:hAnsi="宋体" w:eastAsia="宋体" w:cs="宋体"/>
          <w:color w:val="auto"/>
          <w:sz w:val="24"/>
          <w:highlight w:val="none"/>
        </w:rPr>
        <w:t>评审标准</w:t>
      </w:r>
      <w:bookmarkEnd w:id="60"/>
      <w:bookmarkEnd w:id="61"/>
    </w:p>
    <w:tbl>
      <w:tblPr>
        <w:tblStyle w:val="2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245"/>
        <w:gridCol w:w="1369"/>
        <w:gridCol w:w="4125"/>
        <w:gridCol w:w="2469"/>
      </w:tblGrid>
      <w:tr w14:paraId="0E5B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9AD2E97">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45" w:type="dxa"/>
            <w:noWrap w:val="0"/>
            <w:vAlign w:val="center"/>
          </w:tcPr>
          <w:p w14:paraId="1BEDF707">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1369" w:type="dxa"/>
            <w:noWrap w:val="0"/>
            <w:vAlign w:val="center"/>
          </w:tcPr>
          <w:p w14:paraId="0B03476C">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4125" w:type="dxa"/>
            <w:noWrap w:val="0"/>
            <w:vAlign w:val="center"/>
          </w:tcPr>
          <w:p w14:paraId="51902464">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469" w:type="dxa"/>
            <w:noWrap w:val="0"/>
            <w:vAlign w:val="center"/>
          </w:tcPr>
          <w:p w14:paraId="07646DB0">
            <w:pPr>
              <w:pStyle w:val="25"/>
              <w:spacing w:before="0" w:after="0" w:line="240" w:lineRule="auto"/>
              <w:ind w:left="1540" w:hanging="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48E2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2B6E65A7">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45" w:type="dxa"/>
            <w:noWrap w:val="0"/>
            <w:vAlign w:val="center"/>
          </w:tcPr>
          <w:p w14:paraId="6AD497E0">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w:t>
            </w:r>
          </w:p>
          <w:p w14:paraId="1DEBDE90">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369" w:type="dxa"/>
            <w:noWrap w:val="0"/>
            <w:vAlign w:val="center"/>
          </w:tcPr>
          <w:p w14:paraId="0A8093AD">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125" w:type="dxa"/>
            <w:noWrap w:val="0"/>
            <w:vAlign w:val="center"/>
          </w:tcPr>
          <w:p w14:paraId="69A6FD67">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满足资格性、符合性要求且最后报价最低的供应商的价格为磋商基准价，其价格分为满分。其他供应商的价格分统一按照下列公式计算：</w:t>
            </w:r>
          </w:p>
          <w:p w14:paraId="5CA177DD">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磋商报价得分=（磋商基准价/最后磋商报价）×价格权值×100</w:t>
            </w:r>
          </w:p>
        </w:tc>
        <w:tc>
          <w:tcPr>
            <w:tcW w:w="2469" w:type="dxa"/>
            <w:noWrap w:val="0"/>
            <w:vAlign w:val="center"/>
          </w:tcPr>
          <w:p w14:paraId="10EED255">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对小微企业的价格用扣除后的价格参与评审，详见“注：关于小微企业报价扣除比例说明”。</w:t>
            </w:r>
          </w:p>
        </w:tc>
      </w:tr>
      <w:tr w14:paraId="5E78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restart"/>
            <w:noWrap w:val="0"/>
            <w:vAlign w:val="center"/>
          </w:tcPr>
          <w:p w14:paraId="7FCCA2F3">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45" w:type="dxa"/>
            <w:vMerge w:val="restart"/>
            <w:noWrap w:val="0"/>
            <w:vAlign w:val="center"/>
          </w:tcPr>
          <w:p w14:paraId="756F8898">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p>
          <w:p w14:paraId="3E128ED2">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p>
        </w:tc>
        <w:tc>
          <w:tcPr>
            <w:tcW w:w="1369" w:type="dxa"/>
            <w:tcBorders>
              <w:bottom w:val="single" w:color="auto" w:sz="4" w:space="0"/>
            </w:tcBorders>
            <w:noWrap w:val="0"/>
            <w:vAlign w:val="center"/>
          </w:tcPr>
          <w:p w14:paraId="7667EAF6">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项目理解（15分）</w:t>
            </w:r>
          </w:p>
        </w:tc>
        <w:tc>
          <w:tcPr>
            <w:tcW w:w="4125" w:type="dxa"/>
            <w:tcBorders>
              <w:bottom w:val="single" w:color="auto" w:sz="4" w:space="0"/>
            </w:tcBorders>
            <w:noWrap w:val="0"/>
            <w:vAlign w:val="center"/>
          </w:tcPr>
          <w:p w14:paraId="2A179061">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供应商对项目背景、项目概况、目的与任务进行叙述</w:t>
            </w:r>
          </w:p>
          <w:p w14:paraId="0CE4916D">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69A4BD1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162454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55631A3">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方案内容存在3处瑕疵得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454E00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w:t>
            </w:r>
            <w:r>
              <w:rPr>
                <w:rFonts w:hint="eastAsia" w:ascii="宋体" w:hAnsi="宋体" w:eastAsia="宋体" w:cs="宋体"/>
                <w:color w:val="auto"/>
                <w:sz w:val="21"/>
                <w:szCs w:val="21"/>
                <w:highlight w:val="none"/>
                <w:lang w:val="en-US" w:eastAsia="zh-CN"/>
              </w:rPr>
              <w:t>4处</w:t>
            </w:r>
            <w:r>
              <w:rPr>
                <w:rFonts w:hint="eastAsia" w:ascii="宋体" w:hAnsi="宋体" w:eastAsia="宋体" w:cs="宋体"/>
                <w:color w:val="auto"/>
                <w:sz w:val="21"/>
                <w:szCs w:val="21"/>
                <w:highlight w:val="none"/>
              </w:rPr>
              <w:t>及以上瑕疵或未提供得0分。</w:t>
            </w:r>
          </w:p>
        </w:tc>
        <w:tc>
          <w:tcPr>
            <w:tcW w:w="2469" w:type="dxa"/>
            <w:vMerge w:val="restart"/>
            <w:noWrap w:val="0"/>
            <w:vAlign w:val="center"/>
          </w:tcPr>
          <w:p w14:paraId="5513B11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1.提供方案（格式自定）</w:t>
            </w:r>
          </w:p>
          <w:p w14:paraId="2DA8E61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2F89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Borders>
              <w:bottom w:val="single" w:color="auto" w:sz="4" w:space="0"/>
            </w:tcBorders>
            <w:noWrap w:val="0"/>
            <w:vAlign w:val="center"/>
          </w:tcPr>
          <w:p w14:paraId="71E9B16A">
            <w:pPr>
              <w:ind w:firstLine="28"/>
              <w:jc w:val="center"/>
              <w:rPr>
                <w:rFonts w:hint="eastAsia" w:ascii="宋体" w:hAnsi="宋体" w:eastAsia="宋体" w:cs="宋体"/>
                <w:color w:val="auto"/>
                <w:sz w:val="21"/>
                <w:szCs w:val="21"/>
                <w:highlight w:val="none"/>
              </w:rPr>
            </w:pPr>
          </w:p>
        </w:tc>
        <w:tc>
          <w:tcPr>
            <w:tcW w:w="1245" w:type="dxa"/>
            <w:vMerge w:val="continue"/>
            <w:tcBorders>
              <w:bottom w:val="single" w:color="auto" w:sz="4" w:space="0"/>
            </w:tcBorders>
            <w:noWrap w:val="0"/>
            <w:vAlign w:val="center"/>
          </w:tcPr>
          <w:p w14:paraId="771AF97F">
            <w:pPr>
              <w:ind w:firstLine="28"/>
              <w:jc w:val="center"/>
              <w:rPr>
                <w:rFonts w:hint="eastAsia" w:ascii="宋体" w:hAnsi="宋体" w:eastAsia="宋体" w:cs="宋体"/>
                <w:color w:val="auto"/>
                <w:sz w:val="21"/>
                <w:szCs w:val="21"/>
                <w:highlight w:val="none"/>
              </w:rPr>
            </w:pPr>
          </w:p>
        </w:tc>
        <w:tc>
          <w:tcPr>
            <w:tcW w:w="1369" w:type="dxa"/>
            <w:tcBorders>
              <w:bottom w:val="single" w:color="auto" w:sz="4" w:space="0"/>
            </w:tcBorders>
            <w:shd w:val="clear" w:color="auto" w:fill="auto"/>
            <w:noWrap w:val="0"/>
            <w:vAlign w:val="center"/>
          </w:tcPr>
          <w:p w14:paraId="073426FC">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工作内容</w:t>
            </w:r>
          </w:p>
          <w:p w14:paraId="22095B8F">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c>
          <w:tcPr>
            <w:tcW w:w="4125" w:type="dxa"/>
            <w:tcBorders>
              <w:bottom w:val="single" w:color="auto" w:sz="4" w:space="0"/>
            </w:tcBorders>
            <w:shd w:val="clear" w:color="auto" w:fill="auto"/>
            <w:noWrap w:val="0"/>
            <w:vAlign w:val="center"/>
          </w:tcPr>
          <w:p w14:paraId="055AE8BE">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根据供应商对本项目工作内容的阐述进行评分，内容至少包括具体工作事项、项目重难点分析、成果形式、成果制作要求、质量保障等。</w:t>
            </w:r>
          </w:p>
          <w:p w14:paraId="5CDABBD8">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内容不存在瑕疵得15分；</w:t>
            </w:r>
          </w:p>
          <w:p w14:paraId="5F9EF57B">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内容存在1处瑕疵得13分；</w:t>
            </w:r>
          </w:p>
          <w:p w14:paraId="359EABA1">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内容存在2处瑕疵得11分；</w:t>
            </w:r>
          </w:p>
          <w:p w14:paraId="6FE8A71C">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内容存在3处瑕疵得9分；</w:t>
            </w:r>
          </w:p>
          <w:p w14:paraId="1A54155A">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内容存在4处瑕疵得7分；</w:t>
            </w:r>
          </w:p>
          <w:p w14:paraId="3CE5772B">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内容存在5处及以上瑕疵或未提供得0分。</w:t>
            </w:r>
          </w:p>
        </w:tc>
        <w:tc>
          <w:tcPr>
            <w:tcW w:w="2469" w:type="dxa"/>
            <w:vMerge w:val="continue"/>
            <w:noWrap w:val="0"/>
            <w:vAlign w:val="center"/>
          </w:tcPr>
          <w:p w14:paraId="60891E2C">
            <w:pPr>
              <w:rPr>
                <w:rFonts w:hint="eastAsia" w:ascii="宋体" w:hAnsi="宋体" w:eastAsia="宋体" w:cs="宋体"/>
                <w:color w:val="auto"/>
                <w:sz w:val="21"/>
                <w:szCs w:val="21"/>
                <w:highlight w:val="none"/>
              </w:rPr>
            </w:pPr>
          </w:p>
        </w:tc>
      </w:tr>
      <w:tr w14:paraId="7725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Borders>
              <w:bottom w:val="single" w:color="auto" w:sz="4" w:space="0"/>
            </w:tcBorders>
            <w:noWrap w:val="0"/>
            <w:vAlign w:val="center"/>
          </w:tcPr>
          <w:p w14:paraId="589CDA66">
            <w:pPr>
              <w:ind w:firstLine="28"/>
              <w:jc w:val="center"/>
              <w:rPr>
                <w:rFonts w:hint="eastAsia" w:ascii="宋体" w:hAnsi="宋体" w:eastAsia="宋体" w:cs="宋体"/>
                <w:color w:val="auto"/>
                <w:sz w:val="21"/>
                <w:szCs w:val="21"/>
                <w:highlight w:val="none"/>
              </w:rPr>
            </w:pPr>
          </w:p>
        </w:tc>
        <w:tc>
          <w:tcPr>
            <w:tcW w:w="1245" w:type="dxa"/>
            <w:vMerge w:val="continue"/>
            <w:tcBorders>
              <w:bottom w:val="single" w:color="auto" w:sz="4" w:space="0"/>
            </w:tcBorders>
            <w:noWrap w:val="0"/>
            <w:vAlign w:val="center"/>
          </w:tcPr>
          <w:p w14:paraId="2B195850">
            <w:pPr>
              <w:ind w:firstLine="28"/>
              <w:jc w:val="center"/>
              <w:rPr>
                <w:rFonts w:hint="eastAsia" w:ascii="宋体" w:hAnsi="宋体" w:eastAsia="宋体" w:cs="宋体"/>
                <w:color w:val="auto"/>
                <w:sz w:val="21"/>
                <w:szCs w:val="21"/>
                <w:highlight w:val="none"/>
              </w:rPr>
            </w:pPr>
          </w:p>
        </w:tc>
        <w:tc>
          <w:tcPr>
            <w:tcW w:w="1369" w:type="dxa"/>
            <w:tcBorders>
              <w:bottom w:val="single" w:color="auto" w:sz="4" w:space="0"/>
            </w:tcBorders>
            <w:noWrap w:val="0"/>
            <w:vAlign w:val="center"/>
          </w:tcPr>
          <w:p w14:paraId="531210F5">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成果质量保障措施</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4125" w:type="dxa"/>
            <w:tcBorders>
              <w:bottom w:val="single" w:color="auto" w:sz="4" w:space="0"/>
            </w:tcBorders>
            <w:noWrap w:val="0"/>
            <w:vAlign w:val="center"/>
          </w:tcPr>
          <w:p w14:paraId="2253E17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根据供应商对本项目提出的人员保障、生产组织安排、质量控制措施、安全保密措施与售后服务等方面的保障措施进行评分。</w:t>
            </w:r>
          </w:p>
          <w:p w14:paraId="64F682D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内容不存在瑕疵，得20分；</w:t>
            </w:r>
          </w:p>
          <w:p w14:paraId="48F2336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内容存在1处瑕疵，得15分；</w:t>
            </w:r>
          </w:p>
          <w:p w14:paraId="64D95A6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内容存在2处瑕疵得10分；</w:t>
            </w:r>
          </w:p>
          <w:p w14:paraId="7A1BF30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内容存在3处瑕疵得5分；</w:t>
            </w:r>
          </w:p>
          <w:p w14:paraId="3E89159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内容存在4处及以上瑕疵得1分；</w:t>
            </w:r>
          </w:p>
          <w:p w14:paraId="05F9CEDD">
            <w:pPr>
              <w:spacing w:line="4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内容和项目实际不符或未提供的不得分。</w:t>
            </w:r>
          </w:p>
        </w:tc>
        <w:tc>
          <w:tcPr>
            <w:tcW w:w="2469" w:type="dxa"/>
            <w:vMerge w:val="continue"/>
            <w:tcBorders>
              <w:bottom w:val="single" w:color="auto" w:sz="4" w:space="0"/>
            </w:tcBorders>
            <w:noWrap w:val="0"/>
            <w:vAlign w:val="center"/>
          </w:tcPr>
          <w:p w14:paraId="001680EB">
            <w:pPr>
              <w:rPr>
                <w:rFonts w:hint="eastAsia" w:ascii="宋体" w:hAnsi="宋体" w:eastAsia="宋体" w:cs="宋体"/>
                <w:color w:val="auto"/>
                <w:sz w:val="21"/>
                <w:szCs w:val="21"/>
                <w:highlight w:val="none"/>
              </w:rPr>
            </w:pPr>
          </w:p>
        </w:tc>
      </w:tr>
      <w:tr w14:paraId="0E47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528" w:type="dxa"/>
            <w:vMerge w:val="restart"/>
            <w:tcBorders>
              <w:top w:val="single" w:color="auto" w:sz="4" w:space="0"/>
              <w:left w:val="single" w:color="auto" w:sz="4" w:space="0"/>
              <w:right w:val="single" w:color="auto" w:sz="4" w:space="0"/>
            </w:tcBorders>
            <w:noWrap w:val="0"/>
            <w:vAlign w:val="center"/>
          </w:tcPr>
          <w:p w14:paraId="02279EA8">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3D77749C">
            <w:pPr>
              <w:ind w:firstLine="28"/>
              <w:jc w:val="center"/>
              <w:rPr>
                <w:rFonts w:hint="eastAsia" w:ascii="宋体" w:hAnsi="宋体" w:eastAsia="宋体" w:cs="宋体"/>
                <w:color w:val="auto"/>
                <w:sz w:val="21"/>
                <w:szCs w:val="21"/>
                <w:highlight w:val="none"/>
              </w:rPr>
            </w:pPr>
          </w:p>
        </w:tc>
        <w:tc>
          <w:tcPr>
            <w:tcW w:w="1245" w:type="dxa"/>
            <w:vMerge w:val="restart"/>
            <w:tcBorders>
              <w:top w:val="single" w:color="auto" w:sz="4" w:space="0"/>
              <w:left w:val="single" w:color="auto" w:sz="4" w:space="0"/>
              <w:right w:val="single" w:color="auto" w:sz="4" w:space="0"/>
            </w:tcBorders>
            <w:noWrap w:val="0"/>
            <w:vAlign w:val="center"/>
          </w:tcPr>
          <w:p w14:paraId="667B554B">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5577202C">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w:t>
            </w:r>
          </w:p>
        </w:tc>
        <w:tc>
          <w:tcPr>
            <w:tcW w:w="1369" w:type="dxa"/>
            <w:tcBorders>
              <w:top w:val="single" w:color="auto" w:sz="4" w:space="0"/>
              <w:left w:val="single" w:color="auto" w:sz="4" w:space="0"/>
              <w:right w:val="single" w:color="auto" w:sz="4" w:space="0"/>
            </w:tcBorders>
            <w:noWrap w:val="0"/>
            <w:vAlign w:val="center"/>
          </w:tcPr>
          <w:p w14:paraId="200145B5">
            <w:pPr>
              <w:ind w:firstLine="28"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服务团队</w:t>
            </w:r>
          </w:p>
          <w:p w14:paraId="42B633AA">
            <w:pPr>
              <w:ind w:firstLine="28"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1595ACD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1.拟任项目负责人1人，具备以下证书：</w:t>
            </w:r>
          </w:p>
          <w:p w14:paraId="7CA312DC">
            <w:pPr>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“测绘类”正高级工程师，得10分；</w:t>
            </w:r>
          </w:p>
          <w:p w14:paraId="5C55C163">
            <w:pPr>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“测绘类”高级工程师，得5分；</w:t>
            </w:r>
          </w:p>
          <w:p w14:paraId="06997926">
            <w:pPr>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“测绘类”工程师，得3分；</w:t>
            </w:r>
          </w:p>
          <w:p w14:paraId="6BDD095F">
            <w:pPr>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本项满分10分。</w:t>
            </w:r>
          </w:p>
          <w:p w14:paraId="515738D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2.拟任技术负责人1人，具备以下证书：</w:t>
            </w:r>
          </w:p>
          <w:p w14:paraId="1311E438">
            <w:pPr>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“测绘类”高级工程师，得5分；</w:t>
            </w:r>
          </w:p>
          <w:p w14:paraId="0F5EB602">
            <w:pPr>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“测绘类”工程师，得3分；</w:t>
            </w:r>
          </w:p>
          <w:p w14:paraId="54F35294">
            <w:pPr>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“测绘类”助理工程师，得1分；</w:t>
            </w:r>
          </w:p>
          <w:p w14:paraId="4D25E81E">
            <w:pPr>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本项满分5分。</w:t>
            </w:r>
          </w:p>
          <w:p w14:paraId="1FB1ED2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3.拟任质量负责人1人，具备以下证书：</w:t>
            </w:r>
          </w:p>
          <w:p w14:paraId="01437B29">
            <w:pPr>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“测绘类”高级工程师，得5分；</w:t>
            </w:r>
          </w:p>
          <w:p w14:paraId="40482329">
            <w:pPr>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“测绘类”工程师，得3分；</w:t>
            </w:r>
          </w:p>
          <w:p w14:paraId="44CB66A4">
            <w:pPr>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“测绘类”助理工程师，得1分；</w:t>
            </w:r>
          </w:p>
          <w:p w14:paraId="345C994D">
            <w:pPr>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本项满分5分。</w:t>
            </w:r>
          </w:p>
          <w:p w14:paraId="0DD8C99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4.投标人拟投入项目组成员（不含项目负责人、技术负责人、质量负责人）：</w:t>
            </w:r>
          </w:p>
          <w:p w14:paraId="59733AE1">
            <w:pPr>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每增加1名“测绘类”高级工程师，得2分；</w:t>
            </w:r>
          </w:p>
          <w:p w14:paraId="4DE79721">
            <w:pPr>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每增加1名“测绘类”工程师，得1分，</w:t>
            </w:r>
          </w:p>
          <w:p w14:paraId="6D4813EE">
            <w:pPr>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每增加1名“测绘类”助理工程师，得0.5分；</w:t>
            </w:r>
          </w:p>
          <w:p w14:paraId="0E81CBB8">
            <w:pPr>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本项满分10分。</w:t>
            </w:r>
          </w:p>
        </w:tc>
        <w:tc>
          <w:tcPr>
            <w:tcW w:w="2469" w:type="dxa"/>
            <w:tcBorders>
              <w:top w:val="single" w:color="auto" w:sz="4" w:space="0"/>
              <w:left w:val="single" w:color="auto" w:sz="4" w:space="0"/>
              <w:right w:val="single" w:color="auto" w:sz="4" w:space="0"/>
            </w:tcBorders>
            <w:noWrap w:val="0"/>
            <w:vAlign w:val="center"/>
          </w:tcPr>
          <w:p w14:paraId="080F2C4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提供拟派项目组成员名单，并提供相关证书复印件加盖供应商公章。</w:t>
            </w:r>
          </w:p>
        </w:tc>
      </w:tr>
      <w:tr w14:paraId="7B80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8" w:type="dxa"/>
            <w:vMerge w:val="continue"/>
            <w:tcBorders>
              <w:left w:val="single" w:color="auto" w:sz="4" w:space="0"/>
              <w:bottom w:val="single" w:color="auto" w:sz="4" w:space="0"/>
              <w:right w:val="single" w:color="auto" w:sz="4" w:space="0"/>
            </w:tcBorders>
            <w:noWrap w:val="0"/>
            <w:vAlign w:val="center"/>
          </w:tcPr>
          <w:p w14:paraId="77213020">
            <w:pPr>
              <w:ind w:firstLine="28"/>
              <w:jc w:val="center"/>
              <w:rPr>
                <w:rFonts w:hint="eastAsia" w:ascii="宋体" w:hAnsi="宋体" w:eastAsia="宋体" w:cs="宋体"/>
                <w:color w:val="auto"/>
                <w:sz w:val="21"/>
                <w:szCs w:val="21"/>
                <w:highlight w:val="none"/>
              </w:rPr>
            </w:pPr>
          </w:p>
        </w:tc>
        <w:tc>
          <w:tcPr>
            <w:tcW w:w="1245" w:type="dxa"/>
            <w:vMerge w:val="continue"/>
            <w:tcBorders>
              <w:left w:val="single" w:color="auto" w:sz="4" w:space="0"/>
              <w:bottom w:val="single" w:color="auto" w:sz="4" w:space="0"/>
              <w:right w:val="single" w:color="auto" w:sz="4" w:space="0"/>
            </w:tcBorders>
            <w:noWrap w:val="0"/>
            <w:vAlign w:val="center"/>
          </w:tcPr>
          <w:p w14:paraId="28B51894">
            <w:pPr>
              <w:ind w:firstLine="28"/>
              <w:jc w:val="center"/>
              <w:rPr>
                <w:rFonts w:hint="eastAsia" w:ascii="宋体" w:hAnsi="宋体" w:eastAsia="宋体" w:cs="宋体"/>
                <w:color w:val="auto"/>
                <w:sz w:val="21"/>
                <w:szCs w:val="21"/>
                <w:highlight w:val="none"/>
              </w:rPr>
            </w:pPr>
          </w:p>
        </w:tc>
        <w:tc>
          <w:tcPr>
            <w:tcW w:w="1369" w:type="dxa"/>
            <w:tcBorders>
              <w:top w:val="single" w:color="auto" w:sz="4" w:space="0"/>
              <w:left w:val="single" w:color="auto" w:sz="4" w:space="0"/>
              <w:right w:val="single" w:color="auto" w:sz="4" w:space="0"/>
            </w:tcBorders>
            <w:noWrap w:val="0"/>
            <w:vAlign w:val="center"/>
          </w:tcPr>
          <w:p w14:paraId="72F44606">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14:paraId="78C6F594">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318DC2B0">
            <w:pPr>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自2022年1月1日（以合同签订时间为准）至磋商截止日期，供应商承担过类似航空摄影测量业绩的。每提供一个合同或者业绩证明得2分，本项满分10分。</w:t>
            </w:r>
          </w:p>
        </w:tc>
        <w:tc>
          <w:tcPr>
            <w:tcW w:w="2469" w:type="dxa"/>
            <w:tcBorders>
              <w:left w:val="single" w:color="auto" w:sz="4" w:space="0"/>
              <w:right w:val="single" w:color="auto" w:sz="4" w:space="0"/>
            </w:tcBorders>
            <w:noWrap w:val="0"/>
            <w:vAlign w:val="center"/>
          </w:tcPr>
          <w:p w14:paraId="2E5EA9F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提供合同关键页（首页、内容页、签署页）扫描件，并加盖供应商公章。</w:t>
            </w:r>
          </w:p>
        </w:tc>
      </w:tr>
    </w:tbl>
    <w:p w14:paraId="3E7C210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注：关于小微企业报价扣除比例说明</w:t>
      </w:r>
    </w:p>
    <w:p w14:paraId="33D2D4E0">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1.供应商为非联合体参与磋商的，对小微型企业给予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%的扣除，以扣除后的报价参与评审。</w:t>
      </w:r>
    </w:p>
    <w:p w14:paraId="5A3C011B">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的扣除，用扣除后的价格参加评审。</w:t>
      </w:r>
    </w:p>
    <w:p w14:paraId="092A08D6">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.监狱企业、残疾人福利性单位视同小型、微型企业。</w:t>
      </w:r>
    </w:p>
    <w:p w14:paraId="5D8C6DFB">
      <w:pPr>
        <w:snapToGrid w:val="0"/>
        <w:spacing w:line="400" w:lineRule="exact"/>
        <w:ind w:firstLine="480" w:firstLineChars="200"/>
        <w:rPr>
          <w:rFonts w:hint="eastAsia" w:ascii="宋体" w:hAnsi="宋体" w:cs="宋体"/>
          <w:bCs/>
          <w:color w:val="auto"/>
          <w:sz w:val="24"/>
          <w:szCs w:val="24"/>
          <w:highlight w:val="none"/>
        </w:rPr>
      </w:pPr>
      <w:bookmarkStart w:id="64" w:name="_Toc14510"/>
      <w:bookmarkStart w:id="65" w:name="_Toc76462335"/>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磋商报价政策性扣减是指对小型和微型企业产品的价格给予的扣除。中小企业应当按照《中小企业划型标准规定》（工信部联企业〔2011〕300号），如实填写并提交《中小企业声明函》（详见第七篇附表格式），否则不予认定。</w:t>
      </w:r>
    </w:p>
    <w:p w14:paraId="632A5269">
      <w:pPr>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w:t>
      </w:r>
    </w:p>
    <w:p w14:paraId="41BB483C">
      <w:pPr>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（1）对于成交小微企业，在评审过程中按照政府采购政策享受了报价扣除的，成交结果公告中应公告</w:t>
      </w:r>
      <w:r>
        <w:rPr>
          <w:rFonts w:hint="eastAsia" w:ascii="宋体" w:hAnsi="宋体" w:cs="宋体"/>
          <w:bCs/>
          <w:color w:val="auto"/>
          <w:sz w:val="24"/>
          <w:szCs w:val="24"/>
          <w:highlight w:val="none"/>
          <w:u w:val="single"/>
        </w:rPr>
        <w:t>服务承接单位</w:t>
      </w:r>
      <w:r>
        <w:rPr>
          <w:rFonts w:hint="eastAsia" w:ascii="宋体" w:hAnsi="宋体" w:cs="宋体"/>
          <w:bCs/>
          <w:color w:val="auto"/>
          <w:sz w:val="24"/>
          <w:szCs w:val="24"/>
          <w:highlight w:val="none"/>
        </w:rPr>
        <w:t>的企业类型。</w:t>
      </w:r>
    </w:p>
    <w:p w14:paraId="181EC1F5">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cs="宋体"/>
          <w:bCs/>
          <w:color w:val="auto"/>
          <w:sz w:val="24"/>
          <w:szCs w:val="24"/>
          <w:highlight w:val="none"/>
        </w:rPr>
        <w:t>（2）对于未如实填写《中小微企业声明函》的供应商，一经查实，将按照《中华人民共和国政府采购法》及其实施条例进行严肃处罚。</w:t>
      </w:r>
    </w:p>
    <w:p w14:paraId="4119E1F8">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三、无效响应</w:t>
      </w:r>
      <w:bookmarkEnd w:id="64"/>
      <w:bookmarkEnd w:id="65"/>
    </w:p>
    <w:p w14:paraId="2F20D108">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供应商发生以下条款情况之一者，视为无效响应，其电子响应文件将被拒绝：</w:t>
      </w:r>
    </w:p>
    <w:p w14:paraId="615B7A7C">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7D8EE669">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2E884DD2">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（三）供应商未按照竞争性磋商文件的要求缴纳足额磋商保证金；</w:t>
      </w:r>
    </w:p>
    <w:p w14:paraId="28B68171">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（四）供应商所提交的电子响应文件不按第七篇“电子响应文件编制要求”规定签署或盖章；</w:t>
      </w:r>
    </w:p>
    <w:p w14:paraId="7E622EEC">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（五）供应商的最后报价超过采购预算或最高限价的；</w:t>
      </w:r>
    </w:p>
    <w:p w14:paraId="285B32AE">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（六）法定代表人为同一个人的两个及两个以上法人，母公司、全资子公司及其控股公司，在同一包采购中同时参与磋商；</w:t>
      </w:r>
    </w:p>
    <w:p w14:paraId="454C3698">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（七）单位负责人为同一人或者存在直接控股、管理关系的不同供应商，参加同一合同项下的政府采购活动的；</w:t>
      </w:r>
    </w:p>
    <w:p w14:paraId="2EEF5344">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w:t>
      </w:r>
    </w:p>
    <w:p w14:paraId="51E3CB9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（九）供应商磋商有效期不满足竞争性磋商文件要求的；</w:t>
      </w:r>
    </w:p>
    <w:p w14:paraId="2874D0C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（十）供应商电子响应文件内容有与国家现行法律法规相违背的内容，或附有采购人无法接受的条件；</w:t>
      </w:r>
    </w:p>
    <w:p w14:paraId="77DAA4CE">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）供应商进行合同分包的（不接受合同分包时适用）；</w:t>
      </w:r>
    </w:p>
    <w:p w14:paraId="512DD1F0">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（十三）法律、法规和竞争性磋商文件规定的其他无效情形。</w:t>
      </w:r>
    </w:p>
    <w:p w14:paraId="7BD4080F">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66" w:name="_Toc14762"/>
      <w:bookmarkStart w:id="67" w:name="_Toc76462336"/>
      <w:r>
        <w:rPr>
          <w:rFonts w:hint="eastAsia" w:ascii="宋体" w:hAnsi="宋体" w:eastAsia="宋体" w:cs="宋体"/>
          <w:color w:val="auto"/>
          <w:sz w:val="24"/>
          <w:highlight w:val="none"/>
        </w:rPr>
        <w:t>四、</w:t>
      </w:r>
      <w:bookmarkEnd w:id="62"/>
      <w:bookmarkEnd w:id="63"/>
      <w:r>
        <w:rPr>
          <w:rFonts w:hint="eastAsia" w:ascii="宋体" w:hAnsi="宋体" w:eastAsia="宋体" w:cs="宋体"/>
          <w:color w:val="auto"/>
          <w:sz w:val="24"/>
          <w:highlight w:val="none"/>
        </w:rPr>
        <w:t>采购终止</w:t>
      </w:r>
      <w:bookmarkEnd w:id="66"/>
      <w:bookmarkEnd w:id="67"/>
    </w:p>
    <w:p w14:paraId="3792B472">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549BF4B0">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789D490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1EF685D6">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24CBCC6B">
      <w:pPr>
        <w:spacing w:line="400" w:lineRule="exact"/>
        <w:ind w:firstLine="480" w:firstLineChars="200"/>
        <w:rPr>
          <w:rFonts w:hint="eastAsia" w:ascii="宋体" w:hAnsi="宋体" w:eastAsia="宋体" w:cs="宋体"/>
          <w:color w:val="auto"/>
          <w:sz w:val="24"/>
          <w:szCs w:val="24"/>
          <w:highlight w:val="none"/>
        </w:rPr>
        <w:sectPr>
          <w:footerReference r:id="rId10" w:type="default"/>
          <w:pgSz w:w="11907" w:h="16840"/>
          <w:pgMar w:top="1134" w:right="1191" w:bottom="1134" w:left="1304" w:header="964" w:footer="992" w:gutter="0"/>
          <w:pgNumType w:fmt="numberInDash"/>
          <w:cols w:space="720" w:num="1"/>
          <w:docGrid w:linePitch="312" w:charSpace="0"/>
        </w:sectPr>
      </w:pPr>
    </w:p>
    <w:p w14:paraId="6F57ACEB">
      <w:pPr>
        <w:pStyle w:val="3"/>
        <w:bidi w:val="0"/>
        <w:jc w:val="center"/>
        <w:rPr>
          <w:rFonts w:hint="eastAsia" w:ascii="宋体" w:hAnsi="宋体" w:eastAsia="宋体" w:cs="宋体"/>
          <w:color w:val="auto"/>
          <w:highlight w:val="none"/>
        </w:rPr>
      </w:pPr>
      <w:bookmarkStart w:id="68" w:name="_Toc76462337"/>
      <w:bookmarkStart w:id="69" w:name="_Toc12448"/>
      <w:bookmarkStart w:id="70" w:name="_Toc102227313"/>
      <w:r>
        <w:rPr>
          <w:rFonts w:hint="eastAsia" w:ascii="宋体" w:hAnsi="宋体" w:eastAsia="宋体" w:cs="宋体"/>
          <w:color w:val="auto"/>
          <w:highlight w:val="none"/>
        </w:rPr>
        <w:t>第五篇  供应商须知</w:t>
      </w:r>
      <w:bookmarkEnd w:id="68"/>
      <w:bookmarkEnd w:id="69"/>
      <w:bookmarkEnd w:id="70"/>
    </w:p>
    <w:p w14:paraId="5E185035">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71" w:name="_Toc24942"/>
      <w:bookmarkStart w:id="72" w:name="_Toc342913389"/>
      <w:bookmarkStart w:id="73" w:name="_Toc76462338"/>
      <w:r>
        <w:rPr>
          <w:rFonts w:hint="eastAsia" w:ascii="宋体" w:hAnsi="宋体" w:eastAsia="宋体" w:cs="宋体"/>
          <w:color w:val="auto"/>
          <w:sz w:val="24"/>
          <w:highlight w:val="none"/>
        </w:rPr>
        <w:t>一、磋商费用</w:t>
      </w:r>
      <w:bookmarkEnd w:id="71"/>
      <w:bookmarkEnd w:id="72"/>
      <w:bookmarkEnd w:id="73"/>
    </w:p>
    <w:p w14:paraId="362148FF">
      <w:pPr>
        <w:pStyle w:val="26"/>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参与磋商的供应商应承担其编制电子响应文件与递交电子响应文件所涉及的一切费用，不论磋商结果如何，采购人和采购代理机构在任何情况下无义务也无责任承担这些费用。</w:t>
      </w:r>
    </w:p>
    <w:p w14:paraId="398CFD08">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74" w:name="_Toc76462339"/>
      <w:bookmarkStart w:id="75" w:name="_Toc342913391"/>
      <w:bookmarkStart w:id="76" w:name="_Toc17311"/>
      <w:r>
        <w:rPr>
          <w:rFonts w:hint="eastAsia" w:ascii="宋体" w:hAnsi="宋体" w:eastAsia="宋体" w:cs="宋体"/>
          <w:color w:val="auto"/>
          <w:sz w:val="24"/>
          <w:highlight w:val="none"/>
        </w:rPr>
        <w:t>二、竞争性磋商文件</w:t>
      </w:r>
      <w:bookmarkEnd w:id="74"/>
      <w:bookmarkEnd w:id="75"/>
      <w:bookmarkEnd w:id="76"/>
    </w:p>
    <w:p w14:paraId="5282FC47">
      <w:pPr>
        <w:snapToGrid w:val="0"/>
        <w:spacing w:line="400" w:lineRule="exact"/>
        <w:ind w:firstLine="480" w:firstLineChars="200"/>
        <w:rPr>
          <w:rFonts w:hint="eastAsia" w:ascii="宋体" w:hAnsi="宋体" w:cs="宋体"/>
          <w:color w:val="auto"/>
          <w:sz w:val="24"/>
          <w:szCs w:val="24"/>
          <w:highlight w:val="none"/>
        </w:rPr>
      </w:pPr>
      <w:bookmarkStart w:id="77" w:name="_Toc318159160"/>
      <w:bookmarkStart w:id="78" w:name="_Toc318159349"/>
      <w:bookmarkStart w:id="79" w:name="_Toc318166429"/>
      <w:bookmarkStart w:id="80" w:name="_Toc318159780"/>
      <w:r>
        <w:rPr>
          <w:rFonts w:hint="eastAsia" w:ascii="宋体" w:hAnsi="宋体" w:cs="宋体"/>
          <w:color w:val="auto"/>
          <w:sz w:val="24"/>
          <w:szCs w:val="24"/>
          <w:highlight w:val="none"/>
        </w:rPr>
        <w:t>（一）竞争性磋商文件由竞争性磋商邀</w:t>
      </w:r>
      <w:r>
        <w:rPr>
          <w:rFonts w:hint="eastAsia" w:ascii="宋体" w:hAnsi="宋体" w:eastAsia="宋体" w:cs="宋体"/>
          <w:color w:val="auto"/>
          <w:sz w:val="24"/>
          <w:szCs w:val="24"/>
          <w:highlight w:val="none"/>
        </w:rPr>
        <w:t>请书，项目服务需求，项目商务需求，磋商程序及方法、评审标准、无效响应和采购终止，供应商须知</w:t>
      </w:r>
      <w:r>
        <w:rPr>
          <w:rFonts w:hint="eastAsia" w:ascii="宋体" w:hAnsi="宋体" w:eastAsia="宋体" w:cs="宋体"/>
          <w:b w:val="0"/>
          <w:color w:val="auto"/>
          <w:sz w:val="24"/>
          <w:szCs w:val="24"/>
          <w:highlight w:val="none"/>
        </w:rPr>
        <w:t>，</w:t>
      </w:r>
      <w:r>
        <w:rPr>
          <w:rFonts w:hint="eastAsia" w:ascii="宋体" w:hAnsi="宋体" w:eastAsia="宋体" w:cs="宋体"/>
          <w:color w:val="auto"/>
          <w:sz w:val="24"/>
          <w:szCs w:val="24"/>
          <w:highlight w:val="none"/>
        </w:rPr>
        <w:t>合同</w:t>
      </w:r>
      <w:r>
        <w:rPr>
          <w:rFonts w:hint="eastAsia" w:ascii="宋体" w:hAnsi="宋体" w:cs="宋体"/>
          <w:color w:val="auto"/>
          <w:sz w:val="24"/>
          <w:szCs w:val="24"/>
          <w:highlight w:val="none"/>
        </w:rPr>
        <w:t>草案条款</w:t>
      </w:r>
      <w:r>
        <w:rPr>
          <w:rFonts w:hint="eastAsia" w:ascii="宋体" w:hAnsi="宋体" w:cs="宋体"/>
          <w:bCs/>
          <w:color w:val="auto"/>
          <w:sz w:val="24"/>
          <w:szCs w:val="24"/>
          <w:highlight w:val="none"/>
        </w:rPr>
        <w:t>和格式合同</w:t>
      </w:r>
      <w:r>
        <w:rPr>
          <w:rFonts w:hint="eastAsia" w:ascii="宋体" w:hAnsi="宋体" w:cs="宋体"/>
          <w:color w:val="auto"/>
          <w:sz w:val="24"/>
          <w:szCs w:val="24"/>
          <w:highlight w:val="none"/>
        </w:rPr>
        <w:t>，电子响应文件编制要求七部分组成。</w:t>
      </w:r>
    </w:p>
    <w:p w14:paraId="39B5E92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0073B2D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4A0D8FF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电子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14CFE0A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5E03EAC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（五）评审的依据为竞争性磋商文件和电子响应文件（含有效的书面承诺）。磋商小组判断电子响应文件对竞争性磋商文件的响应，仅基于电子响应文件本身而不靠外部证据</w:t>
      </w:r>
      <w:r>
        <w:rPr>
          <w:rFonts w:hint="eastAsia" w:ascii="宋体" w:hAnsi="宋体" w:eastAsia="宋体" w:cs="宋体"/>
          <w:color w:val="auto"/>
          <w:sz w:val="24"/>
          <w:szCs w:val="24"/>
          <w:highlight w:val="none"/>
        </w:rPr>
        <w:t>。</w:t>
      </w:r>
    </w:p>
    <w:bookmarkEnd w:id="77"/>
    <w:bookmarkEnd w:id="78"/>
    <w:bookmarkEnd w:id="79"/>
    <w:bookmarkEnd w:id="80"/>
    <w:p w14:paraId="6F7567BA">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81" w:name="_Toc102227318"/>
      <w:bookmarkStart w:id="82" w:name="_Toc179714297"/>
      <w:bookmarkStart w:id="83" w:name="_Toc76462340"/>
      <w:bookmarkStart w:id="84" w:name="_Toc342913392"/>
      <w:bookmarkStart w:id="85" w:name="_Toc24108"/>
      <w:r>
        <w:rPr>
          <w:rFonts w:hint="eastAsia" w:ascii="宋体" w:hAnsi="宋体" w:eastAsia="宋体" w:cs="宋体"/>
          <w:color w:val="auto"/>
          <w:sz w:val="24"/>
          <w:highlight w:val="none"/>
        </w:rPr>
        <w:t>三、磋商要求</w:t>
      </w:r>
      <w:bookmarkEnd w:id="81"/>
      <w:bookmarkEnd w:id="82"/>
      <w:bookmarkEnd w:id="83"/>
      <w:bookmarkEnd w:id="84"/>
      <w:bookmarkEnd w:id="85"/>
    </w:p>
    <w:p w14:paraId="4FA942C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（一）电子响应文件</w:t>
      </w:r>
    </w:p>
    <w:p w14:paraId="170060A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1.供应商应当按照竞争性磋商文件的要求编制电子响应文件，并对竞争性磋商文件提出的要求和条件作出实质性响应，</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w:t>
      </w:r>
      <w:bookmarkStart w:id="86" w:name="_Hlk148269444"/>
      <w:r>
        <w:rPr>
          <w:rFonts w:hint="eastAsia" w:ascii="宋体" w:hAnsi="宋体" w:cs="宋体"/>
          <w:color w:val="auto"/>
          <w:sz w:val="24"/>
          <w:highlight w:val="none"/>
        </w:rPr>
        <w:t>应编制完整的页码、目录</w:t>
      </w:r>
      <w:bookmarkEnd w:id="86"/>
      <w:r>
        <w:rPr>
          <w:rFonts w:hint="eastAsia" w:ascii="宋体" w:hAnsi="宋体" w:cs="宋体"/>
          <w:color w:val="auto"/>
          <w:sz w:val="24"/>
          <w:szCs w:val="24"/>
          <w:highlight w:val="none"/>
        </w:rPr>
        <w:t>。</w:t>
      </w:r>
    </w:p>
    <w:p w14:paraId="75074B2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2.电子响应文件组成</w:t>
      </w:r>
    </w:p>
    <w:p w14:paraId="778976F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电子响应文件主体内容由“第七篇 响应文件编制要求”规定的部分和供应商所作的一切有效补充、修改和承诺等文件组成，供应商应按照“第七篇 响应文件编制要求”规定进行编写，也可在基本格式基础上对表格进行扩展，未规定格式的由供应商自定格式。</w:t>
      </w:r>
    </w:p>
    <w:p w14:paraId="00F39772">
      <w:pPr>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电子响应文件必须根据《政府采购全程电子化采购系统供应商操作手册（CA证书签章版）》手册第五章内容，完成电子响应文件的报价一览表信息填写、页码关联、电子响应文件电子章签署、下载加密电子响应文件等工作。</w:t>
      </w:r>
      <w:r>
        <w:rPr>
          <w:rFonts w:hint="eastAsia" w:ascii="宋体" w:hAnsi="宋体" w:cs="宋体"/>
          <w:color w:val="auto"/>
          <w:sz w:val="24"/>
          <w:highlight w:val="none"/>
        </w:rPr>
        <w:t>否则有可能影响</w:t>
      </w:r>
      <w:r>
        <w:rPr>
          <w:rFonts w:hint="eastAsia" w:ascii="宋体" w:hAnsi="宋体" w:cs="宋体"/>
          <w:color w:val="auto"/>
          <w:sz w:val="24"/>
          <w:highlight w:val="none"/>
          <w:lang w:val="en-US" w:eastAsia="zh-CN"/>
        </w:rPr>
        <w:t>评审小组</w:t>
      </w:r>
      <w:r>
        <w:rPr>
          <w:rFonts w:hint="eastAsia" w:ascii="宋体" w:hAnsi="宋体" w:cs="宋体"/>
          <w:color w:val="auto"/>
          <w:sz w:val="24"/>
          <w:highlight w:val="none"/>
        </w:rPr>
        <w:t>对电子</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文件的评审。</w:t>
      </w:r>
    </w:p>
    <w:p w14:paraId="095D7A37">
      <w:pPr>
        <w:snapToGrid w:val="0"/>
        <w:spacing w:line="400" w:lineRule="exact"/>
        <w:ind w:firstLine="480" w:firstLineChars="200"/>
        <w:rPr>
          <w:rFonts w:hint="eastAsia" w:ascii="宋体" w:hAnsi="宋体" w:cs="宋体"/>
          <w:color w:val="auto"/>
          <w:sz w:val="24"/>
          <w:szCs w:val="24"/>
          <w:highlight w:val="none"/>
        </w:rPr>
      </w:pPr>
    </w:p>
    <w:p w14:paraId="137845FD">
      <w:pPr>
        <w:numPr>
          <w:ilvl w:val="0"/>
          <w:numId w:val="1"/>
        </w:numPr>
        <w:spacing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联合体（接受联合体参与磋商时适用）</w:t>
      </w:r>
    </w:p>
    <w:p w14:paraId="194A9088">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1.两个以上供应商可以组成一个联合体，以一个供应商的身份共同参与磋商。</w:t>
      </w:r>
    </w:p>
    <w:p w14:paraId="1D060F3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2.以联合体形式参加磋商的，联合体各方均应满足磋商供应商资格条件（详见“第一篇”）。联合体中有同类资质的供应商按照联合体分工承担相同工作的，应当按照资质等级较低的供应商确定资质等级。</w:t>
      </w:r>
    </w:p>
    <w:p w14:paraId="3FF971EC">
      <w:p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3.联合体各方之间应当签订共同联合协议，共同联合协议中应确定主办方（主体），代表联合体进行磋商和澄清。共同联合协议应明确约定联合体各方承担的工作和相应的责任及协议合同金额，并将共同联合协议装在“第七篇  </w:t>
      </w:r>
      <w:r>
        <w:rPr>
          <w:rFonts w:hint="eastAsia" w:ascii="宋体" w:hAnsi="宋体" w:cs="宋体"/>
          <w:b/>
          <w:color w:val="auto"/>
          <w:sz w:val="24"/>
          <w:szCs w:val="24"/>
          <w:highlight w:val="none"/>
          <w:lang w:val="en-US" w:eastAsia="zh-CN"/>
        </w:rPr>
        <w:t>电子</w:t>
      </w:r>
      <w:r>
        <w:rPr>
          <w:rFonts w:hint="eastAsia" w:ascii="宋体" w:hAnsi="宋体" w:cs="宋体"/>
          <w:b/>
          <w:color w:val="auto"/>
          <w:sz w:val="24"/>
          <w:szCs w:val="24"/>
          <w:highlight w:val="none"/>
        </w:rPr>
        <w:t>响应文件编制要求”规定的“五、其他应提供的资料（二）联合体协议或分包意向协议（如果有）”的电子响应文件中。在电子响应文件递交截止时间前登录“重庆市政府采购网”，将电子响应文件上传到“在线开评标”→“我的投标项目” →“在线投标”处。</w:t>
      </w:r>
    </w:p>
    <w:p w14:paraId="77342F3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4.以联合体形式参加政府采购活动的，联合体各方不得再单独参加或者与其他供应商另外组成联合体参加同一合同项下的政府采购活动。</w:t>
      </w:r>
    </w:p>
    <w:p w14:paraId="6FEF75E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5.</w:t>
      </w:r>
      <w:r>
        <w:rPr>
          <w:rFonts w:hint="eastAsia" w:ascii="宋体" w:hAnsi="宋体" w:cs="宋体"/>
          <w:color w:val="auto"/>
          <w:sz w:val="24"/>
          <w:szCs w:val="24"/>
          <w:highlight w:val="none"/>
        </w:rPr>
        <w:t>供应商为联合体的，由联合体中的</w:t>
      </w:r>
      <w:r>
        <w:rPr>
          <w:rFonts w:hint="eastAsia" w:ascii="宋体" w:hAnsi="宋体" w:cs="宋体"/>
          <w:color w:val="auto"/>
          <w:sz w:val="24"/>
          <w:highlight w:val="none"/>
        </w:rPr>
        <w:t>主办方（主体）代表联合体</w:t>
      </w:r>
      <w:r>
        <w:rPr>
          <w:rFonts w:hint="eastAsia" w:ascii="宋体" w:hAnsi="宋体" w:cs="宋体"/>
          <w:color w:val="auto"/>
          <w:sz w:val="24"/>
          <w:szCs w:val="24"/>
          <w:highlight w:val="none"/>
        </w:rPr>
        <w:t>交纳保证金，其交纳的保证金对联合体各方均具有约束力。</w:t>
      </w:r>
    </w:p>
    <w:p w14:paraId="5BEDD2F4">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6.联合体参与磋商业绩计算，按照共同联合协议分工认定。</w:t>
      </w:r>
    </w:p>
    <w:p w14:paraId="04860AFA">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7.两个以上的自然人、法人或者其他组织组成一个联合体，以一个供应商的身份共同参加政府采购活动，联合体成员存在不良信用记录的，视同联合体存在不良信用记录</w:t>
      </w:r>
      <w:r>
        <w:rPr>
          <w:rFonts w:hint="eastAsia" w:ascii="宋体" w:hAnsi="宋体" w:cs="宋体"/>
          <w:color w:val="auto"/>
          <w:sz w:val="24"/>
          <w:szCs w:val="24"/>
          <w:highlight w:val="none"/>
        </w:rPr>
        <w:t>，将拒绝该联合体参与政府采购活动</w:t>
      </w:r>
      <w:r>
        <w:rPr>
          <w:rFonts w:hint="eastAsia" w:ascii="宋体" w:hAnsi="宋体" w:cs="宋体"/>
          <w:color w:val="auto"/>
          <w:sz w:val="24"/>
          <w:highlight w:val="none"/>
        </w:rPr>
        <w:t>。</w:t>
      </w:r>
    </w:p>
    <w:p w14:paraId="1550BFFE">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8.以联合体参与磋商的，共同联合协议中应确定主办方（主体），代表联合体进行磋商和澄清。法定代表人授权委托书由联合体主办方（主体）出具。联合体各方均应满足</w:t>
      </w:r>
      <w:r>
        <w:rPr>
          <w:rFonts w:hint="eastAsia" w:ascii="宋体" w:hAnsi="宋体" w:cs="宋体"/>
          <w:color w:val="auto"/>
          <w:kern w:val="0"/>
          <w:sz w:val="24"/>
          <w:szCs w:val="24"/>
          <w:highlight w:val="none"/>
        </w:rPr>
        <w:t>磋商供应商资格条件</w:t>
      </w:r>
      <w:r>
        <w:rPr>
          <w:rFonts w:hint="eastAsia" w:ascii="宋体" w:hAnsi="宋体" w:cs="宋体"/>
          <w:color w:val="auto"/>
          <w:sz w:val="24"/>
          <w:highlight w:val="none"/>
        </w:rPr>
        <w:t>（详见“第一篇”）。</w:t>
      </w:r>
    </w:p>
    <w:p w14:paraId="31CE1849">
      <w:pPr>
        <w:spacing w:line="400" w:lineRule="exact"/>
        <w:ind w:left="476" w:leftChars="170"/>
        <w:rPr>
          <w:rFonts w:hint="eastAsia" w:ascii="宋体" w:hAnsi="宋体" w:cs="宋体"/>
          <w:color w:val="auto"/>
          <w:sz w:val="24"/>
          <w:szCs w:val="24"/>
          <w:highlight w:val="none"/>
        </w:rPr>
      </w:pPr>
      <w:r>
        <w:rPr>
          <w:rFonts w:hint="eastAsia" w:ascii="宋体" w:hAnsi="宋体" w:cs="宋体"/>
          <w:color w:val="auto"/>
          <w:sz w:val="24"/>
          <w:szCs w:val="24"/>
          <w:highlight w:val="none"/>
        </w:rPr>
        <w:t>（三）磋商有效期：电子响应文件及有关承诺文件有效期为提交电子响应文件截止时间起90天。</w:t>
      </w:r>
    </w:p>
    <w:p w14:paraId="74E629DD">
      <w:pPr>
        <w:spacing w:line="400" w:lineRule="exact"/>
        <w:ind w:left="476" w:leftChars="170"/>
        <w:rPr>
          <w:rFonts w:hint="eastAsia" w:ascii="宋体" w:hAnsi="宋体" w:cs="宋体"/>
          <w:color w:val="auto"/>
          <w:sz w:val="24"/>
          <w:szCs w:val="24"/>
          <w:highlight w:val="none"/>
        </w:rPr>
      </w:pPr>
      <w:r>
        <w:rPr>
          <w:rFonts w:hint="eastAsia" w:ascii="宋体" w:hAnsi="宋体" w:cs="宋体"/>
          <w:color w:val="auto"/>
          <w:sz w:val="24"/>
          <w:szCs w:val="24"/>
          <w:highlight w:val="none"/>
        </w:rPr>
        <w:t>（四）磋商保证金：</w:t>
      </w:r>
    </w:p>
    <w:p w14:paraId="5F5B258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1.供应商提交保证金金额和方式详见“</w:t>
      </w:r>
      <w:r>
        <w:rPr>
          <w:rFonts w:hint="eastAsia" w:ascii="宋体" w:hAnsi="宋体" w:cs="宋体"/>
          <w:b/>
          <w:color w:val="auto"/>
          <w:sz w:val="24"/>
          <w:szCs w:val="24"/>
          <w:highlight w:val="none"/>
          <w:u w:val="single"/>
        </w:rPr>
        <w:t>第一篇  五、磋商保证金”</w:t>
      </w:r>
      <w:r>
        <w:rPr>
          <w:rFonts w:hint="eastAsia" w:ascii="宋体" w:hAnsi="宋体" w:cs="宋体"/>
          <w:color w:val="auto"/>
          <w:sz w:val="24"/>
          <w:szCs w:val="24"/>
          <w:highlight w:val="none"/>
        </w:rPr>
        <w:t>；</w:t>
      </w:r>
    </w:p>
    <w:p w14:paraId="4B21C55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2.发生以下情况之一者，磋商保证金不予退还：</w:t>
      </w:r>
    </w:p>
    <w:p w14:paraId="00B839D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2.1供应商在提交电子响应文件截止时间后撤销电子响应文件的；</w:t>
      </w:r>
    </w:p>
    <w:p w14:paraId="78B01C1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2.2供应商在电子响应文件中提供虚假材料的；</w:t>
      </w:r>
    </w:p>
    <w:p w14:paraId="37AB8F9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2.3除因不可抗力或竞争性磋商文件认可的情形以外，成交供应商不与采购人签订合同的；</w:t>
      </w:r>
    </w:p>
    <w:p w14:paraId="3F9FC8C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2.4供应商与采购人、其他供应商或者采购代理机构恶意串通的；</w:t>
      </w:r>
    </w:p>
    <w:p w14:paraId="7979015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2.5成交供应商不按规定的时间或拒绝按成交状态签订合同（即不按照采购文件确定的合同文本以及采购标的、规格型号、采购金额、采购数量、技术和服务要求等事项签订政府采购合同的。）。</w:t>
      </w:r>
    </w:p>
    <w:p w14:paraId="4C36EEB8">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（五）修正错误</w:t>
      </w:r>
    </w:p>
    <w:p w14:paraId="797DBDB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1.若供应商所递交的电子响应文件或最后报价中的价格出现大写金额和小写金额不一致的错误，以大写金额修正为准。</w:t>
      </w:r>
    </w:p>
    <w:p w14:paraId="40F38C0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2.若供应商所递交的电子响应文件中报价函的初始报价与电子招投标系统中的报价一览表所展示的</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报价不一致时，以电子招投标系统中的报价一览表所展示的</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报价为准。</w:t>
      </w:r>
    </w:p>
    <w:p w14:paraId="78BD0AA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磋商小组按上述修正错误的原则及方法修正供应商的报价，供应商同意并签字确认后，修正后的报价对供应商具有约束作用。如果供应商不接受修正后的价格，将失去成为成交供应商的资格。</w:t>
      </w:r>
    </w:p>
    <w:p w14:paraId="19EC1E5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w:t>
      </w:r>
      <w:r>
        <w:rPr>
          <w:rFonts w:hint="eastAsia" w:ascii="宋体" w:hAnsi="宋体" w:cs="宋体"/>
          <w:color w:val="auto"/>
          <w:sz w:val="24"/>
          <w:szCs w:val="24"/>
          <w:highlight w:val="none"/>
          <w:lang w:val="en-US" w:eastAsia="zh-CN"/>
        </w:rPr>
        <w:t>电子</w:t>
      </w:r>
      <w:r>
        <w:rPr>
          <w:rFonts w:hint="eastAsia" w:ascii="宋体" w:hAnsi="宋体" w:cs="宋体"/>
          <w:color w:val="auto"/>
          <w:sz w:val="24"/>
          <w:szCs w:val="24"/>
          <w:highlight w:val="none"/>
        </w:rPr>
        <w:t>响应文件的份数和签署</w:t>
      </w:r>
    </w:p>
    <w:p w14:paraId="21A0405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电子响应文件一式一份，递交电子响应文件时请提交通过投标文件制作系统下载的电子加密响应文件。若因系统或CA证书异常原因无法正常解密，供应商须在电子开标室向采购代理机构申请提交电子备份响应文件，电子招投标系统会对电子备份响应文件与电子加密响应文件的一致性进行核验，若供应商操作失误，后果自行负责。</w:t>
      </w:r>
    </w:p>
    <w:p w14:paraId="275E7805">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 xml:space="preserve">2.电子响应文件按竞争性磋商文件“第七篇 </w:t>
      </w:r>
      <w:r>
        <w:rPr>
          <w:rFonts w:hint="eastAsia" w:ascii="宋体" w:hAnsi="宋体" w:cs="宋体"/>
          <w:color w:val="auto"/>
          <w:sz w:val="24"/>
          <w:szCs w:val="24"/>
          <w:highlight w:val="none"/>
          <w:lang w:val="en-US" w:eastAsia="zh-CN"/>
        </w:rPr>
        <w:t>电子</w:t>
      </w:r>
      <w:r>
        <w:rPr>
          <w:rFonts w:hint="eastAsia" w:ascii="宋体" w:hAnsi="宋体" w:cs="宋体"/>
          <w:color w:val="auto"/>
          <w:sz w:val="24"/>
          <w:szCs w:val="24"/>
          <w:highlight w:val="none"/>
        </w:rPr>
        <w:t>响应文件编制要求”要求签署或盖章。</w:t>
      </w:r>
    </w:p>
    <w:p w14:paraId="53CACA11">
      <w:pPr>
        <w:snapToGrid w:val="0"/>
        <w:spacing w:line="400" w:lineRule="exact"/>
        <w:ind w:firstLine="470" w:firstLineChars="196"/>
        <w:jc w:val="left"/>
        <w:rPr>
          <w:rFonts w:hint="eastAsia" w:ascii="宋体" w:hAnsi="宋体" w:cs="宋体"/>
          <w:color w:val="auto"/>
          <w:sz w:val="24"/>
          <w:szCs w:val="24"/>
          <w:highlight w:val="none"/>
        </w:rPr>
      </w:pPr>
      <w:r>
        <w:rPr>
          <w:rFonts w:hint="eastAsia" w:ascii="宋体" w:hAnsi="宋体" w:cs="宋体"/>
          <w:color w:val="auto"/>
          <w:sz w:val="24"/>
          <w:highlight w:val="none"/>
        </w:rPr>
        <w:t>3.电报、电话、传真形式的响应文件概不接受。</w:t>
      </w:r>
    </w:p>
    <w:p w14:paraId="08A6286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（七）响应文件的递交</w:t>
      </w:r>
    </w:p>
    <w:p w14:paraId="5B08395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1.电子响应文件的递交（上传）按照《全程电子化系统供应商操作手册(CA签章版本)》第七章流程操作。</w:t>
      </w:r>
    </w:p>
    <w:p w14:paraId="613577F0">
      <w:pPr>
        <w:snapToGrid w:val="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2.</w:t>
      </w:r>
      <w:r>
        <w:rPr>
          <w:rFonts w:hint="eastAsia" w:hAnsi="宋体" w:cs="宋体"/>
          <w:color w:val="auto"/>
          <w:sz w:val="24"/>
          <w:highlight w:val="none"/>
        </w:rPr>
        <w:t>须提交的相关原件（如果有）：应完整封装，且在封套上注明采购文件编号、采购计划编号、 项目名称、供应商名称。封套的封口处应加盖供应商公章或由法定代表人授权代表签字，于</w:t>
      </w:r>
      <w:r>
        <w:rPr>
          <w:rFonts w:hint="eastAsia" w:hAnsi="宋体" w:cs="宋体"/>
          <w:color w:val="auto"/>
          <w:sz w:val="24"/>
          <w:highlight w:val="none"/>
          <w:lang w:val="en-US" w:eastAsia="zh-CN"/>
        </w:rPr>
        <w:t>磋商</w:t>
      </w:r>
      <w:r>
        <w:rPr>
          <w:rFonts w:hint="eastAsia" w:hAnsi="宋体" w:cs="宋体"/>
          <w:color w:val="auto"/>
          <w:sz w:val="24"/>
          <w:highlight w:val="none"/>
        </w:rPr>
        <w:t>开始时间前30分钟内完成现场递交（例如：</w:t>
      </w:r>
      <w:r>
        <w:rPr>
          <w:rFonts w:hint="eastAsia" w:hAnsi="宋体" w:cs="宋体"/>
          <w:color w:val="auto"/>
          <w:sz w:val="24"/>
          <w:highlight w:val="none"/>
          <w:lang w:val="en-US" w:eastAsia="zh-CN"/>
        </w:rPr>
        <w:t>磋商</w:t>
      </w:r>
      <w:r>
        <w:rPr>
          <w:rFonts w:hint="eastAsia" w:hAnsi="宋体" w:cs="宋体"/>
          <w:color w:val="auto"/>
          <w:sz w:val="24"/>
          <w:highlight w:val="none"/>
        </w:rPr>
        <w:t>开始时间为上午9:30分，那现场原件递交开始时间为上午9：00分）。相关原件递交地点同线下指定</w:t>
      </w:r>
      <w:r>
        <w:rPr>
          <w:rFonts w:hint="eastAsia" w:hAnsi="宋体" w:cs="宋体"/>
          <w:color w:val="auto"/>
          <w:sz w:val="24"/>
          <w:highlight w:val="none"/>
          <w:lang w:val="en-US" w:eastAsia="zh-CN"/>
        </w:rPr>
        <w:t>磋商</w:t>
      </w:r>
      <w:r>
        <w:rPr>
          <w:rFonts w:hint="eastAsia" w:hAnsi="宋体" w:cs="宋体"/>
          <w:color w:val="auto"/>
          <w:sz w:val="24"/>
          <w:highlight w:val="none"/>
        </w:rPr>
        <w:t>地点一致。</w:t>
      </w:r>
    </w:p>
    <w:p w14:paraId="022F5A51">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w:t>
      </w:r>
      <w:r>
        <w:rPr>
          <w:rFonts w:hint="eastAsia" w:ascii="宋体" w:hAnsi="宋体" w:cs="宋体"/>
          <w:color w:val="auto"/>
          <w:sz w:val="24"/>
          <w:szCs w:val="24"/>
          <w:highlight w:val="none"/>
          <w:lang w:val="en-US" w:eastAsia="zh-CN"/>
        </w:rPr>
        <w:t>电子</w:t>
      </w:r>
      <w:r>
        <w:rPr>
          <w:rFonts w:hint="eastAsia" w:ascii="宋体" w:hAnsi="宋体" w:cs="宋体"/>
          <w:color w:val="auto"/>
          <w:sz w:val="24"/>
          <w:szCs w:val="24"/>
          <w:highlight w:val="none"/>
        </w:rPr>
        <w:t>响应文件语言：简体中文</w:t>
      </w:r>
    </w:p>
    <w:p w14:paraId="78C47B3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（九）供应商参与人员及参与人员证明原件</w:t>
      </w:r>
    </w:p>
    <w:p w14:paraId="4BDEE8C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参与磋商人员要求：各个供应商应当派1-2名代表参与磋商，至少1人应为法定代表人（或其授权代表）或自然人（供应商为自然人）。</w:t>
      </w:r>
    </w:p>
    <w:p w14:paraId="70A14B2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参与磋商人员证明原件要求：参与磋商的供应商代表必须准备好中华人民共和国居民身份证原件，在磋商环节开始时表明本人身份是否符合供应商磋商代表的身份要求。</w:t>
      </w:r>
      <w:r>
        <w:rPr>
          <w:rFonts w:hint="eastAsia" w:ascii="宋体" w:hAnsi="宋体" w:eastAsia="宋体" w:cs="宋体"/>
          <w:color w:val="auto"/>
          <w:sz w:val="24"/>
          <w:szCs w:val="24"/>
          <w:highlight w:val="none"/>
        </w:rPr>
        <w:t>。</w:t>
      </w:r>
    </w:p>
    <w:p w14:paraId="72213F3A">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87" w:name="_Toc11864"/>
      <w:bookmarkStart w:id="88" w:name="_Toc76462341"/>
      <w:r>
        <w:rPr>
          <w:rFonts w:hint="eastAsia" w:ascii="宋体" w:hAnsi="宋体" w:eastAsia="宋体" w:cs="宋体"/>
          <w:color w:val="auto"/>
          <w:sz w:val="24"/>
          <w:highlight w:val="none"/>
        </w:rPr>
        <w:t>四、成交供应商的确认和变更</w:t>
      </w:r>
      <w:bookmarkEnd w:id="87"/>
      <w:bookmarkEnd w:id="88"/>
    </w:p>
    <w:p w14:paraId="6349F53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502D5CD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59DE5C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130CECB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2337A9B3">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89" w:name="_Toc29898"/>
      <w:bookmarkStart w:id="90" w:name="_Toc76462342"/>
      <w:bookmarkStart w:id="91" w:name="_Toc342913395"/>
      <w:bookmarkStart w:id="92" w:name="_Toc102227321"/>
      <w:r>
        <w:rPr>
          <w:rFonts w:hint="eastAsia" w:ascii="宋体" w:hAnsi="宋体" w:eastAsia="宋体" w:cs="宋体"/>
          <w:color w:val="auto"/>
          <w:sz w:val="24"/>
          <w:highlight w:val="none"/>
        </w:rPr>
        <w:t>五、成交通知</w:t>
      </w:r>
      <w:bookmarkEnd w:id="89"/>
      <w:bookmarkEnd w:id="90"/>
      <w:bookmarkEnd w:id="91"/>
      <w:bookmarkEnd w:id="92"/>
    </w:p>
    <w:p w14:paraId="26DF544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（一）成交供应商确定后，采购代理机构将在重庆市政府采购网（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"http://www.cqgp.gov.cn"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www.ccgp-chongqing.gov.cn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）上发布成交结果公告。</w:t>
      </w:r>
    </w:p>
    <w:p w14:paraId="413B0A5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4551653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160E414C">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93" w:name="_Toc76462343"/>
      <w:bookmarkStart w:id="94" w:name="_Toc31039"/>
      <w:r>
        <w:rPr>
          <w:rFonts w:hint="eastAsia" w:ascii="宋体" w:hAnsi="宋体" w:eastAsia="宋体" w:cs="宋体"/>
          <w:color w:val="auto"/>
          <w:sz w:val="24"/>
          <w:highlight w:val="none"/>
        </w:rPr>
        <w:t>六、关于质疑和投诉</w:t>
      </w:r>
      <w:bookmarkEnd w:id="93"/>
      <w:bookmarkEnd w:id="94"/>
    </w:p>
    <w:p w14:paraId="6C98656F">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74B54C6F">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供应商认为采购文件、采购过程和成交结果使自己的权益收到伤害的，可向采购人或采购代理机构以书面形式提出质疑。</w:t>
      </w:r>
    </w:p>
    <w:p w14:paraId="4E808E18">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14:paraId="7D6CC29F">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56DE3F0F">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576C6BA8">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57E332EE">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01FF6228">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1.2.2质疑项目的名称、项目号以及采购执行编号；</w:t>
      </w:r>
    </w:p>
    <w:p w14:paraId="4D0E3E8A">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3DB15BBE">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1824F852">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6E3023F8">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5FB75AFD">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4DC5ED54">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0D688B50">
      <w:pPr>
        <w:spacing w:line="400" w:lineRule="exact"/>
        <w:ind w:right="12" w:firstLine="480"/>
        <w:rPr>
          <w:rFonts w:hint="eastAsia" w:ascii="宋体" w:hAnsi="宋体" w:eastAsia="宋体" w:cs="宋体"/>
          <w:color w:val="auto"/>
          <w:sz w:val="24"/>
          <w:highlight w:val="none"/>
        </w:rPr>
      </w:pPr>
      <w:r>
        <w:rPr>
          <w:rFonts w:hint="eastAsia" w:ascii="宋体" w:hAnsi="宋体" w:cs="宋体"/>
          <w:color w:val="auto"/>
          <w:sz w:val="24"/>
          <w:szCs w:val="24"/>
          <w:highlight w:val="none"/>
        </w:rPr>
        <w:t>1.2.9在重庆市政府采购网，电子招投标系统依法获取竞争性磋商文件截图证明（获取竞争性磋商文件状态截图证明流程：登录“重庆市政府采购网”→“在线开评标”→“我的投标项目”→找到该项目点击“查看详情”进行项目获取竞争性磋商文件信息截图）；</w:t>
      </w:r>
    </w:p>
    <w:p w14:paraId="31DD9B6F">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11D90ADD">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19CB7B3D">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4D7AFD0F">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2B7C8FF2">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1CADA55E">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255CB6B9">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7A5AE929">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32A3EDD2">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51910914">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68D5C6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17974C1D">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95" w:name="_Toc11891"/>
      <w:bookmarkStart w:id="96" w:name="_Toc76462344"/>
      <w:r>
        <w:rPr>
          <w:rFonts w:hint="eastAsia" w:ascii="宋体" w:hAnsi="宋体" w:eastAsia="宋体" w:cs="宋体"/>
          <w:color w:val="auto"/>
          <w:sz w:val="24"/>
          <w:highlight w:val="none"/>
        </w:rPr>
        <w:t>七、采购代理服务费</w:t>
      </w:r>
      <w:bookmarkEnd w:id="95"/>
      <w:bookmarkEnd w:id="96"/>
    </w:p>
    <w:p w14:paraId="1334C63F">
      <w:pPr>
        <w:spacing w:beforeLines="0" w:afterLines="0"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lang w:eastAsia="zh-CN"/>
        </w:rPr>
        <w:t>招标代理服务费</w:t>
      </w:r>
      <w:r>
        <w:rPr>
          <w:rFonts w:hint="eastAsia" w:ascii="宋体" w:hAnsi="宋体" w:cs="宋体"/>
          <w:color w:val="auto"/>
          <w:sz w:val="24"/>
          <w:szCs w:val="24"/>
          <w:highlight w:val="none"/>
          <w:lang w:val="en-US" w:eastAsia="zh-CN"/>
        </w:rPr>
        <w:t>以中标价为计费基数，按计价格〔2002〕1980号文件执行，由中标人在领取中标通知书时向采购代理公司一次性支付</w:t>
      </w:r>
      <w:r>
        <w:rPr>
          <w:rFonts w:hint="eastAsia" w:ascii="宋体" w:hAnsi="宋体" w:cs="宋体"/>
          <w:color w:val="auto"/>
          <w:sz w:val="24"/>
          <w:szCs w:val="24"/>
          <w:highlight w:val="none"/>
          <w:lang w:eastAsia="zh-CN"/>
        </w:rPr>
        <w:t>。</w:t>
      </w:r>
    </w:p>
    <w:p w14:paraId="44C8E325">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97" w:name="_Toc76462345"/>
      <w:bookmarkStart w:id="98" w:name="_Toc10575"/>
      <w:r>
        <w:rPr>
          <w:rFonts w:hint="eastAsia" w:ascii="宋体" w:hAnsi="宋体" w:eastAsia="宋体" w:cs="宋体"/>
          <w:color w:val="auto"/>
          <w:sz w:val="24"/>
          <w:highlight w:val="none"/>
        </w:rPr>
        <w:t>八、交易服务费</w:t>
      </w:r>
      <w:bookmarkEnd w:id="97"/>
      <w:bookmarkEnd w:id="98"/>
    </w:p>
    <w:p w14:paraId="7C95B38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成交供应商应在领取成交通知书之日，向重庆市万州区公共资源服务有限公司缴纳交易服务费，交易服务费的收取标准按照万州发改价[2024] 2号执行。</w:t>
      </w:r>
    </w:p>
    <w:p w14:paraId="760C7026">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99" w:name="_Toc102227322"/>
      <w:bookmarkStart w:id="100" w:name="_Toc76462346"/>
      <w:bookmarkStart w:id="101" w:name="_Toc706"/>
      <w:bookmarkStart w:id="102" w:name="_Toc342913396"/>
      <w:bookmarkStart w:id="103" w:name="_Toc11641055"/>
      <w:bookmarkStart w:id="104" w:name="_Toc12789059"/>
      <w:r>
        <w:rPr>
          <w:rFonts w:hint="eastAsia" w:ascii="宋体" w:hAnsi="宋体" w:eastAsia="宋体" w:cs="宋体"/>
          <w:color w:val="auto"/>
          <w:sz w:val="24"/>
          <w:highlight w:val="none"/>
        </w:rPr>
        <w:t>九、签订</w:t>
      </w:r>
      <w:bookmarkEnd w:id="99"/>
      <w:r>
        <w:rPr>
          <w:rFonts w:hint="eastAsia" w:ascii="宋体" w:hAnsi="宋体" w:eastAsia="宋体" w:cs="宋体"/>
          <w:color w:val="auto"/>
          <w:sz w:val="24"/>
          <w:highlight w:val="none"/>
        </w:rPr>
        <w:t>合同</w:t>
      </w:r>
      <w:bookmarkEnd w:id="100"/>
      <w:bookmarkEnd w:id="101"/>
      <w:bookmarkEnd w:id="102"/>
    </w:p>
    <w:p w14:paraId="4F2CEF3C">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采购人原则上应在成交通知书发出之日起二十日内和成交供应商签订政府采购合同，无正当理由不得拒绝或拖延合同签订</w:t>
      </w:r>
      <w:r>
        <w:rPr>
          <w:rFonts w:hint="eastAsia" w:ascii="宋体" w:hAnsi="宋体" w:eastAsia="宋体" w:cs="宋体"/>
          <w:color w:val="auto"/>
          <w:sz w:val="24"/>
          <w:szCs w:val="24"/>
          <w:highlight w:val="none"/>
        </w:rPr>
        <w:t>。所签订的合同不得对竞争性磋商文件和供应商的响应文件作实质性修改。其他未尽事宜由采购人和成交供应商在采购合同中详细约定。</w:t>
      </w:r>
    </w:p>
    <w:p w14:paraId="28EDFA41">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highlight w:val="none"/>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7EDC277B">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rPr>
        <w:t>竞争性磋商文件、供应商的电子响应文件及澄清文件等，均为签订政府采购合同的依据</w:t>
      </w:r>
      <w:r>
        <w:rPr>
          <w:rFonts w:hint="eastAsia" w:ascii="宋体" w:hAnsi="宋体" w:eastAsia="宋体" w:cs="宋体"/>
          <w:color w:val="auto"/>
          <w:sz w:val="24"/>
          <w:szCs w:val="24"/>
          <w:highlight w:val="none"/>
        </w:rPr>
        <w:t>。</w:t>
      </w:r>
    </w:p>
    <w:p w14:paraId="46D338E8">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（四）合同生效条款由供需双方约定，法律、行政法规规定应当办理批准、登记等手续后生效的合同，依照其规定。</w:t>
      </w:r>
    </w:p>
    <w:p w14:paraId="366B1DD9">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（五）合同原则上应按照《重庆市政府采购合同》签订，相关单位要求适用合同通用格式版本的，应按其要求另行签订其他合同。</w:t>
      </w:r>
    </w:p>
    <w:p w14:paraId="08F44BDA">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（六）采购人要求成交供应商提供履约保证金的，应当在竞争性磋商文件中予以约定。成交供应商履约完毕后，采购人根据采购文件规定无息退还其履约保证金。</w:t>
      </w:r>
    </w:p>
    <w:p w14:paraId="63D51932">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05" w:name="_Toc3070"/>
      <w:r>
        <w:rPr>
          <w:rFonts w:hint="eastAsia" w:ascii="宋体" w:hAnsi="宋体" w:eastAsia="宋体" w:cs="宋体"/>
          <w:color w:val="auto"/>
          <w:sz w:val="24"/>
          <w:highlight w:val="none"/>
        </w:rPr>
        <w:t>十、项目验收</w:t>
      </w:r>
      <w:bookmarkEnd w:id="105"/>
    </w:p>
    <w:p w14:paraId="565C35B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合同执行完毕，采购人或采购代理机构原则上应在7个工作日内组织履约情况验收，不得无故拖延或附加额外条件。</w:t>
      </w:r>
    </w:p>
    <w:p w14:paraId="24EFB3FF">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06" w:name="_Toc76462347"/>
      <w:bookmarkStart w:id="107" w:name="_Toc5246"/>
      <w:bookmarkStart w:id="108" w:name="_Toc14780"/>
      <w:r>
        <w:rPr>
          <w:rFonts w:hint="eastAsia" w:ascii="宋体" w:hAnsi="宋体" w:eastAsia="宋体" w:cs="宋体"/>
          <w:color w:val="auto"/>
          <w:sz w:val="24"/>
          <w:highlight w:val="none"/>
        </w:rPr>
        <w:t>十一、政府采购信用融资</w:t>
      </w:r>
      <w:bookmarkEnd w:id="106"/>
      <w:bookmarkEnd w:id="107"/>
      <w:bookmarkEnd w:id="108"/>
    </w:p>
    <w:p w14:paraId="2BFD35C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4A4BBE6E">
      <w:pPr>
        <w:pStyle w:val="3"/>
        <w:bidi w:val="0"/>
        <w:jc w:val="center"/>
        <w:rPr>
          <w:rFonts w:hint="eastAsia" w:ascii="宋体" w:hAnsi="宋体" w:eastAsia="宋体" w:cs="宋体"/>
          <w:b w:val="0"/>
          <w:color w:val="auto"/>
          <w:sz w:val="36"/>
          <w:szCs w:val="30"/>
          <w:highlight w:val="none"/>
        </w:rPr>
      </w:pPr>
      <w:r>
        <w:rPr>
          <w:rFonts w:hint="eastAsia" w:ascii="宋体" w:hAnsi="宋体" w:eastAsia="宋体" w:cs="宋体"/>
          <w:color w:val="auto"/>
          <w:sz w:val="36"/>
          <w:szCs w:val="30"/>
          <w:highlight w:val="none"/>
        </w:rPr>
        <w:br w:type="page"/>
      </w:r>
      <w:bookmarkStart w:id="109" w:name="_Toc76462348"/>
      <w:bookmarkStart w:id="110" w:name="_Toc8086"/>
      <w:r>
        <w:rPr>
          <w:rFonts w:hint="eastAsia" w:ascii="宋体" w:hAnsi="宋体" w:eastAsia="宋体" w:cs="宋体"/>
          <w:b w:val="0"/>
          <w:color w:val="auto"/>
          <w:sz w:val="36"/>
          <w:szCs w:val="30"/>
          <w:highlight w:val="none"/>
        </w:rPr>
        <w:t xml:space="preserve">第六篇  </w:t>
      </w:r>
      <w:bookmarkEnd w:id="103"/>
      <w:bookmarkEnd w:id="104"/>
      <w:r>
        <w:rPr>
          <w:rFonts w:hint="eastAsia" w:ascii="宋体" w:hAnsi="宋体" w:eastAsia="宋体" w:cs="宋体"/>
          <w:b w:val="0"/>
          <w:color w:val="auto"/>
          <w:sz w:val="36"/>
          <w:szCs w:val="30"/>
          <w:highlight w:val="none"/>
        </w:rPr>
        <w:t>政府采购合同</w:t>
      </w:r>
      <w:bookmarkEnd w:id="109"/>
      <w:bookmarkEnd w:id="110"/>
    </w:p>
    <w:p w14:paraId="7242256F">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重庆市政府采购合同</w:t>
      </w:r>
    </w:p>
    <w:p w14:paraId="509560B9">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（项目号：     ）</w:t>
      </w:r>
    </w:p>
    <w:p w14:paraId="1C7CAEA3">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0FD6B1E4">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3FB45883">
      <w:pPr>
        <w:spacing w:line="500" w:lineRule="exact"/>
        <w:rPr>
          <w:rFonts w:hint="eastAsia" w:ascii="宋体" w:hAnsi="宋体" w:eastAsia="宋体" w:cs="宋体"/>
          <w:color w:val="auto"/>
          <w:sz w:val="24"/>
          <w:highlight w:val="none"/>
        </w:rPr>
      </w:pPr>
    </w:p>
    <w:p w14:paraId="7B5B714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7D6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576C410">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磋商项目名称</w:t>
            </w:r>
          </w:p>
        </w:tc>
        <w:tc>
          <w:tcPr>
            <w:tcW w:w="984" w:type="dxa"/>
            <w:noWrap w:val="0"/>
            <w:vAlign w:val="center"/>
          </w:tcPr>
          <w:p w14:paraId="2E0B5C53">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noWrap w:val="0"/>
            <w:vAlign w:val="center"/>
          </w:tcPr>
          <w:p w14:paraId="420CFDC9">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noWrap w:val="0"/>
            <w:vAlign w:val="center"/>
          </w:tcPr>
          <w:p w14:paraId="1DDECD54">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noWrap w:val="0"/>
            <w:vAlign w:val="center"/>
          </w:tcPr>
          <w:p w14:paraId="64ED3052">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567" w:type="dxa"/>
            <w:noWrap w:val="0"/>
            <w:vAlign w:val="center"/>
          </w:tcPr>
          <w:p w14:paraId="11B8B6E5">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44A3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F155310">
            <w:pPr>
              <w:spacing w:line="240" w:lineRule="atLeast"/>
              <w:jc w:val="center"/>
              <w:rPr>
                <w:rFonts w:hint="eastAsia" w:ascii="宋体" w:hAnsi="宋体" w:eastAsia="宋体" w:cs="宋体"/>
                <w:color w:val="auto"/>
                <w:sz w:val="21"/>
                <w:szCs w:val="21"/>
                <w:highlight w:val="none"/>
              </w:rPr>
            </w:pPr>
          </w:p>
        </w:tc>
        <w:tc>
          <w:tcPr>
            <w:tcW w:w="984" w:type="dxa"/>
            <w:noWrap w:val="0"/>
            <w:vAlign w:val="center"/>
          </w:tcPr>
          <w:p w14:paraId="2FD5DF59">
            <w:pPr>
              <w:spacing w:line="240" w:lineRule="atLeast"/>
              <w:jc w:val="center"/>
              <w:rPr>
                <w:rFonts w:hint="eastAsia" w:ascii="宋体" w:hAnsi="宋体" w:eastAsia="宋体" w:cs="宋体"/>
                <w:color w:val="auto"/>
                <w:sz w:val="21"/>
                <w:szCs w:val="21"/>
                <w:highlight w:val="none"/>
              </w:rPr>
            </w:pPr>
          </w:p>
        </w:tc>
        <w:tc>
          <w:tcPr>
            <w:tcW w:w="1298" w:type="dxa"/>
            <w:gridSpan w:val="2"/>
            <w:noWrap w:val="0"/>
            <w:vAlign w:val="center"/>
          </w:tcPr>
          <w:p w14:paraId="1B9B4CBB">
            <w:pPr>
              <w:spacing w:line="240" w:lineRule="atLeast"/>
              <w:jc w:val="center"/>
              <w:rPr>
                <w:rFonts w:hint="eastAsia" w:ascii="宋体" w:hAnsi="宋体" w:eastAsia="宋体" w:cs="宋体"/>
                <w:color w:val="auto"/>
                <w:sz w:val="21"/>
                <w:szCs w:val="21"/>
                <w:highlight w:val="none"/>
              </w:rPr>
            </w:pPr>
          </w:p>
        </w:tc>
        <w:tc>
          <w:tcPr>
            <w:tcW w:w="1134" w:type="dxa"/>
            <w:noWrap w:val="0"/>
            <w:vAlign w:val="center"/>
          </w:tcPr>
          <w:p w14:paraId="17E64F9D">
            <w:pPr>
              <w:spacing w:line="240" w:lineRule="atLeast"/>
              <w:jc w:val="center"/>
              <w:rPr>
                <w:rFonts w:hint="eastAsia" w:ascii="宋体" w:hAnsi="宋体" w:eastAsia="宋体" w:cs="宋体"/>
                <w:color w:val="auto"/>
                <w:sz w:val="21"/>
                <w:szCs w:val="21"/>
                <w:highlight w:val="none"/>
              </w:rPr>
            </w:pPr>
          </w:p>
        </w:tc>
        <w:tc>
          <w:tcPr>
            <w:tcW w:w="1559" w:type="dxa"/>
            <w:noWrap w:val="0"/>
            <w:vAlign w:val="center"/>
          </w:tcPr>
          <w:p w14:paraId="7ABDF107">
            <w:pPr>
              <w:spacing w:line="240" w:lineRule="atLeast"/>
              <w:jc w:val="center"/>
              <w:rPr>
                <w:rFonts w:hint="eastAsia" w:ascii="宋体" w:hAnsi="宋体" w:eastAsia="宋体" w:cs="宋体"/>
                <w:color w:val="auto"/>
                <w:sz w:val="21"/>
                <w:szCs w:val="21"/>
                <w:highlight w:val="none"/>
              </w:rPr>
            </w:pPr>
          </w:p>
        </w:tc>
        <w:tc>
          <w:tcPr>
            <w:tcW w:w="1567" w:type="dxa"/>
            <w:noWrap w:val="0"/>
            <w:vAlign w:val="center"/>
          </w:tcPr>
          <w:p w14:paraId="0AE15E0C">
            <w:pPr>
              <w:spacing w:line="240" w:lineRule="atLeast"/>
              <w:jc w:val="center"/>
              <w:rPr>
                <w:rFonts w:hint="eastAsia" w:ascii="宋体" w:hAnsi="宋体" w:eastAsia="宋体" w:cs="宋体"/>
                <w:color w:val="auto"/>
                <w:sz w:val="21"/>
                <w:szCs w:val="21"/>
                <w:highlight w:val="none"/>
              </w:rPr>
            </w:pPr>
          </w:p>
        </w:tc>
      </w:tr>
      <w:tr w14:paraId="4EE7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814E516">
            <w:pPr>
              <w:spacing w:line="240" w:lineRule="atLeast"/>
              <w:jc w:val="center"/>
              <w:rPr>
                <w:rFonts w:hint="eastAsia" w:ascii="宋体" w:hAnsi="宋体" w:eastAsia="宋体" w:cs="宋体"/>
                <w:color w:val="auto"/>
                <w:sz w:val="21"/>
                <w:szCs w:val="21"/>
                <w:highlight w:val="none"/>
              </w:rPr>
            </w:pPr>
          </w:p>
        </w:tc>
        <w:tc>
          <w:tcPr>
            <w:tcW w:w="984" w:type="dxa"/>
            <w:noWrap w:val="0"/>
            <w:vAlign w:val="center"/>
          </w:tcPr>
          <w:p w14:paraId="6D504536">
            <w:pPr>
              <w:spacing w:line="240" w:lineRule="atLeast"/>
              <w:jc w:val="center"/>
              <w:rPr>
                <w:rFonts w:hint="eastAsia" w:ascii="宋体" w:hAnsi="宋体" w:eastAsia="宋体" w:cs="宋体"/>
                <w:color w:val="auto"/>
                <w:sz w:val="21"/>
                <w:szCs w:val="21"/>
                <w:highlight w:val="none"/>
              </w:rPr>
            </w:pPr>
          </w:p>
        </w:tc>
        <w:tc>
          <w:tcPr>
            <w:tcW w:w="1298" w:type="dxa"/>
            <w:gridSpan w:val="2"/>
            <w:noWrap w:val="0"/>
            <w:vAlign w:val="center"/>
          </w:tcPr>
          <w:p w14:paraId="08472E81">
            <w:pPr>
              <w:spacing w:line="240" w:lineRule="atLeast"/>
              <w:jc w:val="center"/>
              <w:rPr>
                <w:rFonts w:hint="eastAsia" w:ascii="宋体" w:hAnsi="宋体" w:eastAsia="宋体" w:cs="宋体"/>
                <w:color w:val="auto"/>
                <w:sz w:val="21"/>
                <w:szCs w:val="21"/>
                <w:highlight w:val="none"/>
              </w:rPr>
            </w:pPr>
          </w:p>
        </w:tc>
        <w:tc>
          <w:tcPr>
            <w:tcW w:w="1134" w:type="dxa"/>
            <w:noWrap w:val="0"/>
            <w:vAlign w:val="center"/>
          </w:tcPr>
          <w:p w14:paraId="078714A8">
            <w:pPr>
              <w:spacing w:line="240" w:lineRule="atLeast"/>
              <w:jc w:val="center"/>
              <w:rPr>
                <w:rFonts w:hint="eastAsia" w:ascii="宋体" w:hAnsi="宋体" w:eastAsia="宋体" w:cs="宋体"/>
                <w:color w:val="auto"/>
                <w:sz w:val="21"/>
                <w:szCs w:val="21"/>
                <w:highlight w:val="none"/>
              </w:rPr>
            </w:pPr>
          </w:p>
        </w:tc>
        <w:tc>
          <w:tcPr>
            <w:tcW w:w="1559" w:type="dxa"/>
            <w:noWrap w:val="0"/>
            <w:vAlign w:val="center"/>
          </w:tcPr>
          <w:p w14:paraId="3587A02A">
            <w:pPr>
              <w:spacing w:line="240" w:lineRule="atLeast"/>
              <w:jc w:val="center"/>
              <w:rPr>
                <w:rFonts w:hint="eastAsia" w:ascii="宋体" w:hAnsi="宋体" w:eastAsia="宋体" w:cs="宋体"/>
                <w:color w:val="auto"/>
                <w:sz w:val="21"/>
                <w:szCs w:val="21"/>
                <w:highlight w:val="none"/>
              </w:rPr>
            </w:pPr>
          </w:p>
        </w:tc>
        <w:tc>
          <w:tcPr>
            <w:tcW w:w="1567" w:type="dxa"/>
            <w:noWrap w:val="0"/>
            <w:vAlign w:val="center"/>
          </w:tcPr>
          <w:p w14:paraId="6AD3A472">
            <w:pPr>
              <w:spacing w:line="240" w:lineRule="atLeast"/>
              <w:jc w:val="center"/>
              <w:rPr>
                <w:rFonts w:hint="eastAsia" w:ascii="宋体" w:hAnsi="宋体" w:eastAsia="宋体" w:cs="宋体"/>
                <w:color w:val="auto"/>
                <w:sz w:val="21"/>
                <w:szCs w:val="21"/>
                <w:highlight w:val="none"/>
              </w:rPr>
            </w:pPr>
          </w:p>
        </w:tc>
      </w:tr>
      <w:tr w14:paraId="08E3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794C429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720D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560FFCA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14B7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7DD207E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782C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457E289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0C48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07EFCA2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2FCA345C">
            <w:pPr>
              <w:rPr>
                <w:rFonts w:hint="eastAsia" w:ascii="宋体" w:hAnsi="宋体" w:eastAsia="宋体" w:cs="宋体"/>
                <w:color w:val="auto"/>
                <w:highlight w:val="none"/>
              </w:rPr>
            </w:pPr>
          </w:p>
        </w:tc>
      </w:tr>
      <w:tr w14:paraId="7B0C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22CEEFB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X、履约保证金：</w:t>
            </w:r>
          </w:p>
        </w:tc>
      </w:tr>
      <w:tr w14:paraId="2EC9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17AA21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403A6BA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14:paraId="5A99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AF2681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19A20CF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1.采购文件及其澄清文件、响应文件和承诺是本合同不可分割的部分。</w:t>
            </w:r>
          </w:p>
          <w:p w14:paraId="1627C06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2.本合同如发生争议由双方协商解决，协商不成向需方所在人民法院提请诉讼。</w:t>
            </w:r>
          </w:p>
          <w:p w14:paraId="0BC29CC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08C6680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4B64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6A4F4C1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58A7F6B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2C9D5D9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63DFDE3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984" w:type="dxa"/>
            <w:gridSpan w:val="5"/>
            <w:noWrap w:val="0"/>
            <w:vAlign w:val="top"/>
          </w:tcPr>
          <w:p w14:paraId="0A28032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61F5CE5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6694309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313FA0E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74B10C0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7635A7E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19AB545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72E274C9">
            <w:pPr>
              <w:widowControl/>
              <w:spacing w:line="24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0FB0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33BF2E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E6C225A">
            <w:pPr>
              <w:spacing w:line="240" w:lineRule="atLeast"/>
              <w:rPr>
                <w:rFonts w:hint="eastAsia" w:ascii="宋体" w:hAnsi="宋体" w:eastAsia="宋体" w:cs="宋体"/>
                <w:color w:val="auto"/>
                <w:sz w:val="21"/>
                <w:szCs w:val="21"/>
                <w:highlight w:val="none"/>
              </w:rPr>
            </w:pPr>
          </w:p>
          <w:p w14:paraId="37B01F14">
            <w:pPr>
              <w:spacing w:line="240" w:lineRule="atLeast"/>
              <w:rPr>
                <w:rFonts w:hint="eastAsia" w:ascii="宋体" w:hAnsi="宋体" w:eastAsia="宋体" w:cs="宋体"/>
                <w:color w:val="auto"/>
                <w:sz w:val="21"/>
                <w:szCs w:val="21"/>
                <w:highlight w:val="none"/>
              </w:rPr>
            </w:pPr>
          </w:p>
        </w:tc>
      </w:tr>
    </w:tbl>
    <w:p w14:paraId="3BEB286E">
      <w:pPr>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6A0C8A8F">
      <w:pPr>
        <w:tabs>
          <w:tab w:val="left" w:pos="9000"/>
        </w:tabs>
        <w:spacing w:line="276" w:lineRule="auto"/>
        <w:jc w:val="center"/>
        <w:rPr>
          <w:rFonts w:hint="eastAsia" w:ascii="宋体" w:hAnsi="宋体" w:eastAsia="宋体" w:cs="宋体"/>
          <w:color w:val="auto"/>
          <w:sz w:val="21"/>
          <w:szCs w:val="21"/>
          <w:highlight w:val="none"/>
        </w:rPr>
        <w:sectPr>
          <w:footerReference r:id="rId11" w:type="default"/>
          <w:footerReference r:id="rId12" w:type="even"/>
          <w:pgSz w:w="11907" w:h="16840"/>
          <w:pgMar w:top="1134" w:right="1191" w:bottom="1134" w:left="1304" w:header="964" w:footer="992" w:gutter="0"/>
          <w:pgNumType w:fmt="numberInDash"/>
          <w:cols w:space="720" w:num="1"/>
          <w:docGrid w:linePitch="312" w:charSpace="0"/>
        </w:sectPr>
      </w:pPr>
    </w:p>
    <w:p w14:paraId="4FC1990B">
      <w:pPr>
        <w:pStyle w:val="3"/>
        <w:bidi w:val="0"/>
        <w:jc w:val="center"/>
        <w:rPr>
          <w:rFonts w:hint="eastAsia" w:ascii="宋体" w:hAnsi="宋体" w:eastAsia="宋体" w:cs="宋体"/>
          <w:color w:val="auto"/>
          <w:highlight w:val="none"/>
        </w:rPr>
      </w:pPr>
      <w:bookmarkStart w:id="111" w:name="_Hlt41879464"/>
      <w:bookmarkEnd w:id="111"/>
      <w:bookmarkStart w:id="112" w:name="_Toc7413"/>
      <w:bookmarkStart w:id="113" w:name="_Toc76462349"/>
      <w:r>
        <w:rPr>
          <w:rFonts w:hint="eastAsia" w:ascii="宋体" w:hAnsi="宋体" w:eastAsia="宋体" w:cs="宋体"/>
          <w:color w:val="auto"/>
          <w:highlight w:val="none"/>
        </w:rPr>
        <w:t xml:space="preserve">第七篇  </w:t>
      </w:r>
      <w:r>
        <w:rPr>
          <w:rFonts w:hint="eastAsia" w:ascii="宋体" w:hAnsi="宋体" w:eastAsia="宋体" w:cs="宋体"/>
          <w:color w:val="auto"/>
          <w:highlight w:val="none"/>
          <w:lang w:val="en-US" w:eastAsia="zh-CN"/>
        </w:rPr>
        <w:t>电子</w:t>
      </w:r>
      <w:r>
        <w:rPr>
          <w:rFonts w:hint="eastAsia" w:ascii="宋体" w:hAnsi="宋体" w:eastAsia="宋体" w:cs="宋体"/>
          <w:color w:val="auto"/>
          <w:highlight w:val="none"/>
        </w:rPr>
        <w:t>响应文件编制要求</w:t>
      </w:r>
      <w:bookmarkEnd w:id="112"/>
      <w:bookmarkEnd w:id="113"/>
    </w:p>
    <w:p w14:paraId="24B51A7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44B4496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7C43E55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17A389A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21997BC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rPr>
        <w:t>其他技术资料（根据采购需求和评审因素的要求自拟）</w:t>
      </w:r>
    </w:p>
    <w:p w14:paraId="66E7484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0FB6E9A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4E3E92E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14:paraId="7B6F4F0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0A2249C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5A2E304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7FA73B4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2B9B97D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16486B0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14:paraId="465B352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301D0CE3">
      <w:pPr>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14:paraId="3E29F0B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（二）联合体共同联合协议（如果有）/分包意向协议（如果有）</w:t>
      </w:r>
    </w:p>
    <w:p w14:paraId="46CA00E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）其他与项目有关的资料</w:t>
      </w:r>
    </w:p>
    <w:p w14:paraId="02C5F999">
      <w:pPr>
        <w:snapToGrid w:val="0"/>
        <w:spacing w:line="360" w:lineRule="auto"/>
        <w:rPr>
          <w:rFonts w:hint="eastAsia" w:ascii="宋体" w:hAnsi="宋体" w:eastAsia="宋体" w:cs="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1BEB6494">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14" w:name="_Toc25490"/>
      <w:bookmarkStart w:id="115" w:name="_Toc313888360"/>
      <w:bookmarkStart w:id="116" w:name="_Toc313008356"/>
      <w:bookmarkStart w:id="117" w:name="_Toc76462350"/>
      <w:bookmarkStart w:id="118" w:name="_Toc342913419"/>
      <w:bookmarkStart w:id="119" w:name="_Toc283382454"/>
      <w:bookmarkStart w:id="120" w:name="_Toc12789073"/>
      <w:r>
        <w:rPr>
          <w:rFonts w:hint="eastAsia" w:ascii="宋体" w:hAnsi="宋体" w:eastAsia="宋体" w:cs="宋体"/>
          <w:color w:val="auto"/>
          <w:sz w:val="24"/>
          <w:highlight w:val="none"/>
        </w:rPr>
        <w:t>一、经济部分</w:t>
      </w:r>
      <w:bookmarkEnd w:id="114"/>
      <w:bookmarkEnd w:id="115"/>
      <w:bookmarkEnd w:id="116"/>
      <w:bookmarkEnd w:id="117"/>
      <w:bookmarkEnd w:id="118"/>
    </w:p>
    <w:bookmarkEnd w:id="119"/>
    <w:bookmarkEnd w:id="120"/>
    <w:p w14:paraId="125A1DC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05EDBF98">
      <w:pPr>
        <w:spacing w:line="400" w:lineRule="exact"/>
        <w:jc w:val="center"/>
        <w:rPr>
          <w:rFonts w:hint="eastAsia" w:ascii="宋体" w:hAnsi="宋体" w:cs="宋体"/>
          <w:b/>
          <w:color w:val="auto"/>
          <w:szCs w:val="28"/>
          <w:highlight w:val="none"/>
        </w:rPr>
      </w:pPr>
      <w:r>
        <w:rPr>
          <w:rFonts w:hint="eastAsia" w:ascii="宋体" w:hAnsi="宋体" w:cs="宋体"/>
          <w:b/>
          <w:color w:val="auto"/>
          <w:szCs w:val="28"/>
          <w:highlight w:val="none"/>
        </w:rPr>
        <w:t>竞争性磋商报价函</w:t>
      </w:r>
    </w:p>
    <w:p w14:paraId="2E32CE86">
      <w:pPr>
        <w:tabs>
          <w:tab w:val="left" w:pos="6300"/>
        </w:tabs>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027C0F5B">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55DDCCCA">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1E059A8B">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2.我方现提交的响应文件为：电子响应文件</w:t>
      </w:r>
      <w:r>
        <w:rPr>
          <w:rFonts w:hint="eastAsia" w:ascii="宋体" w:hAnsi="宋体" w:cs="宋体"/>
          <w:color w:val="auto"/>
          <w:sz w:val="24"/>
          <w:szCs w:val="24"/>
          <w:highlight w:val="none"/>
          <w:u w:val="single"/>
        </w:rPr>
        <w:t>壹</w:t>
      </w:r>
      <w:r>
        <w:rPr>
          <w:rFonts w:hint="eastAsia" w:ascii="宋体" w:hAnsi="宋体" w:cs="宋体"/>
          <w:color w:val="auto"/>
          <w:sz w:val="24"/>
          <w:szCs w:val="24"/>
          <w:highlight w:val="none"/>
        </w:rPr>
        <w:t>份。</w:t>
      </w:r>
    </w:p>
    <w:p w14:paraId="6CB10945">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3.我方承诺：本次磋商的有效期为提交电子响应文件截止时间起90天。</w:t>
      </w:r>
    </w:p>
    <w:p w14:paraId="15099982">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4D0FD164">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49EFB11D">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1CEB06ED">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7、我方同意按竞争性磋商文件规定，交纳竞争性磋商文件要求的磋商保证金。</w:t>
      </w:r>
    </w:p>
    <w:p w14:paraId="190FF18B">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64807945">
      <w:pPr>
        <w:tabs>
          <w:tab w:val="left" w:pos="6300"/>
        </w:tabs>
        <w:snapToGrid w:val="0"/>
        <w:spacing w:line="4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5B951263">
      <w:pPr>
        <w:tabs>
          <w:tab w:val="left" w:pos="6300"/>
        </w:tabs>
        <w:snapToGrid w:val="0"/>
        <w:spacing w:line="4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3820C44">
      <w:pPr>
        <w:tabs>
          <w:tab w:val="left" w:pos="6300"/>
        </w:tabs>
        <w:snapToGrid w:val="0"/>
        <w:spacing w:line="4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电话：                                             传真：</w:t>
      </w:r>
    </w:p>
    <w:p w14:paraId="4D40BF47">
      <w:pPr>
        <w:tabs>
          <w:tab w:val="left" w:pos="6300"/>
        </w:tabs>
        <w:snapToGrid w:val="0"/>
        <w:spacing w:line="4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网址：                                             邮编：</w:t>
      </w:r>
    </w:p>
    <w:p w14:paraId="024C51D2">
      <w:pPr>
        <w:tabs>
          <w:tab w:val="left" w:pos="6300"/>
        </w:tabs>
        <w:snapToGrid w:val="0"/>
        <w:spacing w:line="4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0C297F83">
      <w:pPr>
        <w:snapToGrid w:val="0"/>
        <w:spacing w:line="312"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 xml:space="preserve">                                                  年   月   日</w:t>
      </w:r>
    </w:p>
    <w:p w14:paraId="0A80860B">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21" w:name="_Toc342913420"/>
      <w:bookmarkStart w:id="122" w:name="_Toc76462351"/>
      <w:bookmarkStart w:id="123" w:name="_Toc313888361"/>
      <w:bookmarkStart w:id="124" w:name="_Toc17275"/>
      <w:bookmarkStart w:id="125" w:name="_Toc313008357"/>
      <w:r>
        <w:rPr>
          <w:rFonts w:hint="eastAsia" w:ascii="宋体" w:hAnsi="宋体" w:eastAsia="宋体" w:cs="宋体"/>
          <w:color w:val="auto"/>
          <w:sz w:val="24"/>
          <w:highlight w:val="none"/>
        </w:rPr>
        <w:t>二、服务部分</w:t>
      </w:r>
      <w:bookmarkEnd w:id="121"/>
      <w:bookmarkEnd w:id="122"/>
      <w:bookmarkEnd w:id="123"/>
      <w:bookmarkEnd w:id="124"/>
      <w:bookmarkEnd w:id="125"/>
    </w:p>
    <w:p w14:paraId="709DFDF4">
      <w:pPr>
        <w:tabs>
          <w:tab w:val="left" w:pos="6300"/>
        </w:tabs>
        <w:snapToGrid w:val="0"/>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（一）服务响应偏离表</w:t>
      </w:r>
    </w:p>
    <w:p w14:paraId="18A74A7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项目号：                                </w:t>
      </w:r>
    </w:p>
    <w:p w14:paraId="7F8C992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3912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02203E05">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1" w:type="pct"/>
            <w:noWrap w:val="0"/>
            <w:vAlign w:val="center"/>
          </w:tcPr>
          <w:p w14:paraId="3390DB7A">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1600" w:type="pct"/>
            <w:noWrap w:val="0"/>
            <w:vAlign w:val="center"/>
          </w:tcPr>
          <w:p w14:paraId="26E85425">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99" w:type="pct"/>
            <w:noWrap w:val="0"/>
            <w:vAlign w:val="center"/>
          </w:tcPr>
          <w:p w14:paraId="4E7241EF">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5083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AC6DFB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262D10F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08C4E0BD">
            <w:pPr>
              <w:tabs>
                <w:tab w:val="left" w:pos="6300"/>
              </w:tabs>
              <w:snapToGrid w:val="0"/>
              <w:spacing w:line="50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提醒：请注明技术参数或具体内容以及响应文件中技术参数或具体内容的位置（页码）</w:t>
            </w:r>
          </w:p>
        </w:tc>
        <w:tc>
          <w:tcPr>
            <w:tcW w:w="1199" w:type="pct"/>
            <w:noWrap w:val="0"/>
            <w:vAlign w:val="center"/>
          </w:tcPr>
          <w:p w14:paraId="337EA92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5D5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749944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13A5475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2BBB56E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67C092A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F70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F507EC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766F40B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07C2B6D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214E42D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BE8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84B45E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7759003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25A6346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1E141C8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2FAE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E63A50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3F379AC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502BA28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6CCB513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B91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6B26F2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27CB187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69C48FC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17F42F7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EC5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C7A1FA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5A304B2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6637402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0BE440D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0E0A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5EEED7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6CF0A3F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2D9A319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28663AD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E5F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A0368E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1F4B532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6583A6B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020D9C7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2D3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E1E5BE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06CC0EE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2169AB0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3658E17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6EDD0571">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6C8CA5C8">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571EF8BC">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79FDF98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20AB8A1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3F6C3C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本表即为对本项目“第二篇  项目服务需求”中所列条款进行比较和响应；</w:t>
      </w:r>
    </w:p>
    <w:p w14:paraId="1935B679">
      <w:pPr>
        <w:snapToGrid w:val="0"/>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2.本表可扩展。</w:t>
      </w:r>
    </w:p>
    <w:p w14:paraId="7122416C">
      <w:pPr>
        <w:snapToGrid w:val="0"/>
        <w:spacing w:line="40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8"/>
          <w:highlight w:val="none"/>
        </w:rPr>
        <w:t>响应情况栏中应当注明技术参数或具体内容，且必须标注技术参数或具体内容在电子响应文件中的位置（页码）</w:t>
      </w:r>
      <w:r>
        <w:rPr>
          <w:rFonts w:hint="eastAsia" w:ascii="宋体" w:hAnsi="宋体" w:cs="宋体"/>
          <w:color w:val="auto"/>
          <w:sz w:val="24"/>
          <w:szCs w:val="28"/>
          <w:highlight w:val="none"/>
          <w:lang w:eastAsia="zh-CN"/>
        </w:rPr>
        <w:t>。</w:t>
      </w:r>
    </w:p>
    <w:p w14:paraId="112827D6">
      <w:pPr>
        <w:tabs>
          <w:tab w:val="left" w:pos="6300"/>
        </w:tabs>
        <w:snapToGrid w:val="0"/>
        <w:spacing w:line="400" w:lineRule="exact"/>
        <w:ind w:firstLine="56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rPr>
        <w:t>其他技术资料（根据采购需求和评审因素的要求自拟）</w:t>
      </w:r>
    </w:p>
    <w:p w14:paraId="1F96A9A7">
      <w:pPr>
        <w:pStyle w:val="4"/>
        <w:adjustRightInd w:val="0"/>
        <w:snapToGrid w:val="0"/>
        <w:spacing w:before="0" w:after="0" w:line="400" w:lineRule="exact"/>
        <w:ind w:firstLine="640" w:firstLineChars="200"/>
        <w:rPr>
          <w:rFonts w:hint="eastAsia" w:ascii="宋体" w:hAnsi="宋体" w:eastAsia="宋体" w:cs="宋体"/>
          <w:color w:val="auto"/>
          <w:sz w:val="24"/>
          <w:highlight w:val="none"/>
        </w:rPr>
      </w:pPr>
      <w:r>
        <w:rPr>
          <w:rFonts w:hint="eastAsia" w:ascii="宋体" w:hAnsi="宋体" w:eastAsia="宋体" w:cs="宋体"/>
          <w:b w:val="0"/>
          <w:color w:val="auto"/>
          <w:highlight w:val="none"/>
        </w:rPr>
        <w:br w:type="page"/>
      </w:r>
      <w:bookmarkStart w:id="126" w:name="_Toc342913421"/>
      <w:bookmarkStart w:id="127" w:name="_Toc76462352"/>
      <w:bookmarkStart w:id="128" w:name="_Toc30901"/>
      <w:bookmarkStart w:id="129" w:name="_Toc313008358"/>
      <w:bookmarkStart w:id="130" w:name="_Toc313888362"/>
      <w:r>
        <w:rPr>
          <w:rFonts w:hint="eastAsia" w:ascii="宋体" w:hAnsi="宋体" w:eastAsia="宋体" w:cs="宋体"/>
          <w:color w:val="auto"/>
          <w:sz w:val="24"/>
          <w:highlight w:val="none"/>
        </w:rPr>
        <w:t>三、商务部分</w:t>
      </w:r>
      <w:bookmarkEnd w:id="126"/>
      <w:bookmarkEnd w:id="127"/>
      <w:bookmarkEnd w:id="128"/>
      <w:bookmarkEnd w:id="129"/>
      <w:bookmarkEnd w:id="130"/>
    </w:p>
    <w:p w14:paraId="0973B20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4188602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项目号：                                </w:t>
      </w:r>
    </w:p>
    <w:p w14:paraId="3B64F6C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磋商项目名称： </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C3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13D8F91C">
            <w:pPr>
              <w:snapToGrid w:val="0"/>
              <w:spacing w:line="360" w:lineRule="auto"/>
              <w:ind w:firstLine="465"/>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noWrap w:val="0"/>
            <w:vAlign w:val="center"/>
          </w:tcPr>
          <w:p w14:paraId="448B0397">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磋商项目商务需求</w:t>
            </w:r>
          </w:p>
        </w:tc>
        <w:tc>
          <w:tcPr>
            <w:tcW w:w="2434" w:type="dxa"/>
            <w:noWrap w:val="0"/>
            <w:vAlign w:val="center"/>
          </w:tcPr>
          <w:p w14:paraId="55B5C2D1">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noWrap w:val="0"/>
            <w:vAlign w:val="center"/>
          </w:tcPr>
          <w:p w14:paraId="1BDF9DD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偏离说明</w:t>
            </w:r>
          </w:p>
        </w:tc>
      </w:tr>
      <w:tr w14:paraId="7C1E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6CCCD6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92C4F8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4A6C348D">
            <w:pPr>
              <w:tabs>
                <w:tab w:val="left" w:pos="6300"/>
              </w:tabs>
              <w:snapToGrid w:val="0"/>
              <w:spacing w:line="360" w:lineRule="auto"/>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提醒：请注明具体内容以及响应文件中具体内容的位置（页码）</w:t>
            </w:r>
          </w:p>
        </w:tc>
        <w:tc>
          <w:tcPr>
            <w:tcW w:w="2355" w:type="dxa"/>
            <w:noWrap w:val="0"/>
            <w:vAlign w:val="center"/>
          </w:tcPr>
          <w:p w14:paraId="2190637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755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A8E7F9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60D8611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7A6398E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774A8FA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AE1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163E50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131B51C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7E2443C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6549506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9FF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D8028A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2A4A180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5D1624D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330DFF1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089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D33DD6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12AC1F9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359995C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116F15F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7DA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66D595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1461D50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594B753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38CD4AD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15002646">
      <w:pPr>
        <w:snapToGrid w:val="0"/>
        <w:spacing w:line="360" w:lineRule="auto"/>
        <w:ind w:firstLine="465"/>
        <w:rPr>
          <w:rFonts w:hint="eastAsia" w:ascii="宋体" w:hAnsi="宋体" w:eastAsia="宋体" w:cs="宋体"/>
          <w:color w:val="auto"/>
          <w:sz w:val="24"/>
          <w:szCs w:val="24"/>
          <w:highlight w:val="none"/>
        </w:rPr>
      </w:pPr>
    </w:p>
    <w:p w14:paraId="131FCA28">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0B8981B4">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0169EE7A">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4A187B2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0FA4BC1A">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947D1A0">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本表即为对本项目“第三篇  项目商务需求”中所列条款进行比较和响应；</w:t>
      </w:r>
    </w:p>
    <w:p w14:paraId="0EFDF405">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2.本表可扩展。</w:t>
      </w:r>
    </w:p>
    <w:p w14:paraId="3908A7DD">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rPr>
        <w:t>3、响应</w:t>
      </w:r>
      <w:r>
        <w:rPr>
          <w:rFonts w:hint="eastAsia" w:ascii="宋体" w:hAnsi="宋体" w:cs="宋体"/>
          <w:color w:val="auto"/>
          <w:sz w:val="24"/>
          <w:szCs w:val="28"/>
          <w:highlight w:val="none"/>
        </w:rPr>
        <w:t>情况栏中应当注明具体内容，且必须标注具体内容在电子响应文件中的位置（页码）</w:t>
      </w:r>
    </w:p>
    <w:p w14:paraId="57E8CFBE">
      <w:pPr>
        <w:snapToGrid w:val="0"/>
        <w:spacing w:line="400" w:lineRule="exact"/>
        <w:ind w:firstLine="480" w:firstLineChars="200"/>
        <w:rPr>
          <w:rFonts w:hint="eastAsia" w:ascii="宋体" w:hAnsi="宋体" w:eastAsia="宋体" w:cs="宋体"/>
          <w:color w:val="auto"/>
          <w:sz w:val="24"/>
          <w:highlight w:val="none"/>
        </w:rPr>
      </w:pPr>
    </w:p>
    <w:p w14:paraId="7BADB325">
      <w:pPr>
        <w:snapToGrid w:val="0"/>
        <w:spacing w:line="400" w:lineRule="exact"/>
        <w:ind w:firstLine="480" w:firstLineChars="200"/>
        <w:rPr>
          <w:rFonts w:hint="eastAsia" w:ascii="宋体" w:hAnsi="宋体" w:eastAsia="宋体" w:cs="宋体"/>
          <w:color w:val="auto"/>
          <w:sz w:val="24"/>
          <w:highlight w:val="none"/>
        </w:rPr>
        <w:sectPr>
          <w:headerReference r:id="rId13" w:type="default"/>
          <w:pgSz w:w="11907" w:h="16840"/>
          <w:pgMar w:top="1134" w:right="1191" w:bottom="1134" w:left="1304" w:header="851" w:footer="992" w:gutter="0"/>
          <w:pgNumType w:fmt="numberInDash"/>
          <w:cols w:space="720" w:num="1"/>
          <w:docGrid w:linePitch="380" w:charSpace="-5735"/>
        </w:sectPr>
      </w:pPr>
    </w:p>
    <w:p w14:paraId="5AF04B95">
      <w:pPr>
        <w:snapToGrid w:val="0"/>
        <w:spacing w:line="400" w:lineRule="exact"/>
        <w:ind w:firstLine="480" w:firstLineChars="200"/>
        <w:rPr>
          <w:rFonts w:hint="eastAsia" w:ascii="宋体" w:hAnsi="宋体" w:eastAsia="宋体" w:cs="宋体"/>
          <w:color w:val="auto"/>
          <w:sz w:val="24"/>
          <w:szCs w:val="24"/>
          <w:highlight w:val="none"/>
        </w:rPr>
      </w:pPr>
      <w:bookmarkStart w:id="131" w:name="_Toc283382459"/>
      <w:r>
        <w:rPr>
          <w:rFonts w:hint="eastAsia" w:ascii="宋体" w:hAnsi="宋体" w:eastAsia="宋体" w:cs="宋体"/>
          <w:color w:val="auto"/>
          <w:sz w:val="24"/>
          <w:szCs w:val="24"/>
          <w:highlight w:val="none"/>
        </w:rPr>
        <w:t>（二）其它优惠承诺（格式自定）</w:t>
      </w:r>
    </w:p>
    <w:p w14:paraId="3D71CEFE">
      <w:pPr>
        <w:snapToGrid w:val="0"/>
        <w:spacing w:line="400" w:lineRule="exact"/>
        <w:ind w:firstLine="480" w:firstLineChars="200"/>
        <w:rPr>
          <w:rFonts w:hint="eastAsia" w:ascii="宋体" w:hAnsi="宋体" w:eastAsia="宋体" w:cs="宋体"/>
          <w:color w:val="auto"/>
          <w:sz w:val="24"/>
          <w:szCs w:val="24"/>
          <w:highlight w:val="none"/>
        </w:rPr>
      </w:pPr>
    </w:p>
    <w:p w14:paraId="314CC8A8">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31"/>
      <w:bookmarkStart w:id="132" w:name="_Toc313008359"/>
      <w:bookmarkStart w:id="133" w:name="_Toc18840"/>
      <w:bookmarkStart w:id="134" w:name="_Toc342913422"/>
      <w:bookmarkStart w:id="135" w:name="_Toc76462353"/>
      <w:bookmarkStart w:id="136" w:name="_Toc313888363"/>
      <w:r>
        <w:rPr>
          <w:rFonts w:hint="eastAsia" w:ascii="宋体" w:hAnsi="宋体" w:eastAsia="宋体" w:cs="宋体"/>
          <w:color w:val="auto"/>
          <w:sz w:val="24"/>
          <w:highlight w:val="none"/>
        </w:rPr>
        <w:t>四、资格条件</w:t>
      </w:r>
      <w:bookmarkEnd w:id="132"/>
      <w:bookmarkEnd w:id="133"/>
      <w:bookmarkEnd w:id="134"/>
      <w:bookmarkEnd w:id="135"/>
      <w:bookmarkEnd w:id="136"/>
    </w:p>
    <w:p w14:paraId="0FB420B6">
      <w:pPr>
        <w:tabs>
          <w:tab w:val="left" w:pos="6300"/>
        </w:tabs>
        <w:snapToGrid w:val="0"/>
        <w:spacing w:line="4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105E70A1">
      <w:pPr>
        <w:tabs>
          <w:tab w:val="left" w:pos="6300"/>
        </w:tabs>
        <w:snapToGrid w:val="0"/>
        <w:spacing w:line="400" w:lineRule="exact"/>
        <w:ind w:firstLine="570"/>
        <w:rPr>
          <w:rFonts w:hint="eastAsia" w:ascii="宋体" w:hAnsi="宋体" w:eastAsia="宋体" w:cs="宋体"/>
          <w:color w:val="auto"/>
          <w:highlight w:val="none"/>
        </w:rPr>
      </w:pPr>
    </w:p>
    <w:p w14:paraId="078EFC2C">
      <w:pPr>
        <w:tabs>
          <w:tab w:val="left" w:pos="6300"/>
        </w:tabs>
        <w:snapToGrid w:val="0"/>
        <w:spacing w:line="500" w:lineRule="exact"/>
        <w:ind w:firstLine="570"/>
        <w:rPr>
          <w:rFonts w:hint="eastAsia" w:ascii="宋体" w:hAnsi="宋体" w:eastAsia="宋体" w:cs="宋体"/>
          <w:color w:val="auto"/>
          <w:highlight w:val="none"/>
        </w:rPr>
      </w:pPr>
    </w:p>
    <w:p w14:paraId="75A7800F">
      <w:pPr>
        <w:tabs>
          <w:tab w:val="left" w:pos="6300"/>
        </w:tabs>
        <w:snapToGrid w:val="0"/>
        <w:spacing w:line="500" w:lineRule="exact"/>
        <w:ind w:firstLine="570"/>
        <w:rPr>
          <w:rFonts w:hint="eastAsia" w:ascii="宋体" w:hAnsi="宋体" w:eastAsia="宋体" w:cs="宋体"/>
          <w:color w:val="auto"/>
          <w:highlight w:val="none"/>
        </w:rPr>
      </w:pPr>
    </w:p>
    <w:p w14:paraId="1869BC7B">
      <w:pPr>
        <w:tabs>
          <w:tab w:val="left" w:pos="6300"/>
        </w:tabs>
        <w:snapToGrid w:val="0"/>
        <w:spacing w:line="500" w:lineRule="exact"/>
        <w:ind w:firstLine="570"/>
        <w:rPr>
          <w:rFonts w:hint="eastAsia" w:ascii="宋体" w:hAnsi="宋体" w:eastAsia="宋体" w:cs="宋体"/>
          <w:color w:val="auto"/>
          <w:highlight w:val="none"/>
        </w:rPr>
      </w:pPr>
    </w:p>
    <w:p w14:paraId="1CF84950">
      <w:pPr>
        <w:tabs>
          <w:tab w:val="left" w:pos="6300"/>
        </w:tabs>
        <w:snapToGrid w:val="0"/>
        <w:spacing w:line="500" w:lineRule="exact"/>
        <w:ind w:firstLine="570"/>
        <w:rPr>
          <w:rFonts w:hint="eastAsia" w:ascii="宋体" w:hAnsi="宋体" w:eastAsia="宋体" w:cs="宋体"/>
          <w:color w:val="auto"/>
          <w:highlight w:val="none"/>
        </w:rPr>
      </w:pPr>
    </w:p>
    <w:p w14:paraId="7300615F">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23F78D70">
      <w:pPr>
        <w:tabs>
          <w:tab w:val="left" w:pos="6300"/>
        </w:tabs>
        <w:snapToGrid w:val="0"/>
        <w:spacing w:line="500" w:lineRule="exact"/>
        <w:ind w:firstLine="570"/>
        <w:rPr>
          <w:rFonts w:hint="eastAsia" w:ascii="宋体" w:hAnsi="宋体" w:eastAsia="宋体" w:cs="宋体"/>
          <w:color w:val="auto"/>
          <w:sz w:val="24"/>
          <w:highlight w:val="none"/>
        </w:rPr>
      </w:pPr>
    </w:p>
    <w:p w14:paraId="2511273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磋商项目名称：</w:t>
      </w:r>
      <w:r>
        <w:rPr>
          <w:rFonts w:hint="eastAsia" w:ascii="宋体" w:hAnsi="宋体" w:eastAsia="宋体" w:cs="宋体"/>
          <w:color w:val="auto"/>
          <w:sz w:val="24"/>
          <w:highlight w:val="none"/>
          <w:u w:val="single"/>
        </w:rPr>
        <w:t xml:space="preserve">                                                </w:t>
      </w:r>
    </w:p>
    <w:p w14:paraId="084AC9D5">
      <w:pPr>
        <w:tabs>
          <w:tab w:val="left" w:pos="6300"/>
        </w:tabs>
        <w:snapToGrid w:val="0"/>
        <w:spacing w:line="500" w:lineRule="exact"/>
        <w:ind w:firstLine="570"/>
        <w:rPr>
          <w:rFonts w:hint="eastAsia" w:ascii="宋体" w:hAnsi="宋体" w:eastAsia="宋体" w:cs="宋体"/>
          <w:color w:val="auto"/>
          <w:sz w:val="24"/>
          <w:highlight w:val="none"/>
        </w:rPr>
      </w:pPr>
    </w:p>
    <w:p w14:paraId="0C45CDAE">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25250DA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性别</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6EF44C28">
      <w:pPr>
        <w:tabs>
          <w:tab w:val="left" w:pos="6300"/>
        </w:tabs>
        <w:snapToGrid w:val="0"/>
        <w:spacing w:line="500" w:lineRule="exact"/>
        <w:ind w:firstLine="570"/>
        <w:rPr>
          <w:rFonts w:hint="eastAsia" w:ascii="宋体" w:hAnsi="宋体" w:eastAsia="宋体" w:cs="宋体"/>
          <w:color w:val="auto"/>
          <w:sz w:val="24"/>
          <w:highlight w:val="none"/>
        </w:rPr>
      </w:pPr>
    </w:p>
    <w:p w14:paraId="375F524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B8971B2">
      <w:pPr>
        <w:tabs>
          <w:tab w:val="left" w:pos="6300"/>
        </w:tabs>
        <w:snapToGrid w:val="0"/>
        <w:spacing w:line="500" w:lineRule="exact"/>
        <w:ind w:firstLine="570"/>
        <w:rPr>
          <w:rFonts w:hint="eastAsia" w:ascii="宋体" w:hAnsi="宋体" w:eastAsia="宋体" w:cs="宋体"/>
          <w:color w:val="auto"/>
          <w:sz w:val="24"/>
          <w:highlight w:val="none"/>
        </w:rPr>
      </w:pPr>
    </w:p>
    <w:p w14:paraId="2E88E5BD">
      <w:pPr>
        <w:tabs>
          <w:tab w:val="left" w:pos="6300"/>
        </w:tabs>
        <w:snapToGrid w:val="0"/>
        <w:spacing w:line="500" w:lineRule="exact"/>
        <w:ind w:firstLine="570"/>
        <w:rPr>
          <w:rFonts w:hint="eastAsia" w:ascii="宋体" w:hAnsi="宋体" w:eastAsia="宋体" w:cs="宋体"/>
          <w:color w:val="auto"/>
          <w:sz w:val="24"/>
          <w:highlight w:val="none"/>
        </w:rPr>
      </w:pPr>
    </w:p>
    <w:p w14:paraId="21629DFA">
      <w:pPr>
        <w:tabs>
          <w:tab w:val="left" w:pos="6300"/>
        </w:tabs>
        <w:snapToGrid w:val="0"/>
        <w:spacing w:line="500" w:lineRule="exact"/>
        <w:ind w:firstLine="570"/>
        <w:rPr>
          <w:rFonts w:hint="eastAsia" w:ascii="宋体" w:hAnsi="宋体" w:eastAsia="宋体" w:cs="宋体"/>
          <w:color w:val="auto"/>
          <w:sz w:val="24"/>
          <w:highlight w:val="none"/>
        </w:rPr>
      </w:pPr>
    </w:p>
    <w:p w14:paraId="72277FA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6906EBFE">
      <w:pPr>
        <w:tabs>
          <w:tab w:val="left" w:pos="6300"/>
        </w:tabs>
        <w:snapToGrid w:val="0"/>
        <w:spacing w:line="500" w:lineRule="exact"/>
        <w:ind w:firstLine="570"/>
        <w:rPr>
          <w:rFonts w:hint="eastAsia" w:ascii="宋体" w:hAnsi="宋体" w:eastAsia="宋体" w:cs="宋体"/>
          <w:color w:val="auto"/>
          <w:sz w:val="24"/>
          <w:highlight w:val="none"/>
        </w:rPr>
      </w:pPr>
    </w:p>
    <w:p w14:paraId="06CF4C9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D5C489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2F52B96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3C10774E">
      <w:pPr>
        <w:tabs>
          <w:tab w:val="left" w:pos="6300"/>
        </w:tabs>
        <w:snapToGrid w:val="0"/>
        <w:spacing w:line="500" w:lineRule="exact"/>
        <w:ind w:firstLine="570"/>
        <w:rPr>
          <w:rFonts w:hint="eastAsia" w:ascii="宋体" w:hAnsi="宋体" w:eastAsia="宋体" w:cs="宋体"/>
          <w:color w:val="auto"/>
          <w:sz w:val="24"/>
          <w:highlight w:val="none"/>
        </w:rPr>
      </w:pPr>
    </w:p>
    <w:p w14:paraId="670821C1">
      <w:pPr>
        <w:tabs>
          <w:tab w:val="left" w:pos="6300"/>
        </w:tabs>
        <w:snapToGrid w:val="0"/>
        <w:spacing w:line="500" w:lineRule="exact"/>
        <w:ind w:firstLine="570"/>
        <w:rPr>
          <w:rFonts w:hint="eastAsia" w:ascii="宋体" w:hAnsi="宋体" w:eastAsia="宋体" w:cs="宋体"/>
          <w:color w:val="auto"/>
          <w:sz w:val="24"/>
          <w:highlight w:val="none"/>
        </w:rPr>
      </w:pPr>
    </w:p>
    <w:p w14:paraId="46C0AF8A">
      <w:pPr>
        <w:tabs>
          <w:tab w:val="left" w:pos="6300"/>
        </w:tabs>
        <w:snapToGrid w:val="0"/>
        <w:spacing w:line="500" w:lineRule="exact"/>
        <w:ind w:firstLine="570"/>
        <w:rPr>
          <w:rFonts w:hint="eastAsia" w:ascii="宋体" w:hAnsi="宋体" w:eastAsia="宋体" w:cs="宋体"/>
          <w:color w:val="auto"/>
          <w:sz w:val="24"/>
          <w:highlight w:val="none"/>
        </w:rPr>
      </w:pPr>
    </w:p>
    <w:p w14:paraId="42367EAB">
      <w:pPr>
        <w:tabs>
          <w:tab w:val="left" w:pos="6300"/>
        </w:tabs>
        <w:snapToGrid w:val="0"/>
        <w:spacing w:line="500" w:lineRule="exact"/>
        <w:ind w:firstLine="570"/>
        <w:rPr>
          <w:rFonts w:hint="eastAsia" w:ascii="宋体" w:hAnsi="宋体" w:eastAsia="宋体" w:cs="宋体"/>
          <w:color w:val="auto"/>
          <w:sz w:val="24"/>
          <w:highlight w:val="none"/>
        </w:rPr>
      </w:pPr>
    </w:p>
    <w:p w14:paraId="4A78AA64">
      <w:pPr>
        <w:tabs>
          <w:tab w:val="left" w:pos="6300"/>
        </w:tabs>
        <w:snapToGrid w:val="0"/>
        <w:spacing w:line="500" w:lineRule="exact"/>
        <w:ind w:firstLine="570"/>
        <w:rPr>
          <w:rFonts w:hint="eastAsia" w:ascii="宋体" w:hAnsi="宋体" w:eastAsia="宋体" w:cs="宋体"/>
          <w:color w:val="auto"/>
          <w:sz w:val="24"/>
          <w:highlight w:val="none"/>
        </w:rPr>
      </w:pPr>
    </w:p>
    <w:p w14:paraId="450DF9D5">
      <w:pPr>
        <w:tabs>
          <w:tab w:val="left" w:pos="6300"/>
        </w:tabs>
        <w:snapToGrid w:val="0"/>
        <w:spacing w:line="500" w:lineRule="exact"/>
        <w:ind w:firstLine="570"/>
        <w:rPr>
          <w:rFonts w:hint="eastAsia" w:ascii="宋体" w:hAnsi="宋体" w:eastAsia="宋体" w:cs="宋体"/>
          <w:color w:val="auto"/>
          <w:sz w:val="24"/>
          <w:highlight w:val="none"/>
        </w:rPr>
      </w:pPr>
    </w:p>
    <w:p w14:paraId="4AE0C9BB">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2F6E14B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B19D52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磋商项目名称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9BF16CC">
      <w:pPr>
        <w:tabs>
          <w:tab w:val="left" w:pos="6300"/>
        </w:tabs>
        <w:snapToGrid w:val="0"/>
        <w:spacing w:line="500" w:lineRule="exact"/>
        <w:ind w:firstLine="570"/>
        <w:rPr>
          <w:rFonts w:hint="eastAsia" w:ascii="宋体" w:hAnsi="宋体" w:eastAsia="宋体" w:cs="宋体"/>
          <w:color w:val="auto"/>
          <w:sz w:val="24"/>
          <w:highlight w:val="none"/>
        </w:rPr>
      </w:pPr>
    </w:p>
    <w:p w14:paraId="27876403">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629A10C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（被授权人姓名及身份证代码）代表我单位全权办理上述项目的磋商、签约等具体工作，并签署全部有关文件、协议及合同。</w:t>
      </w:r>
    </w:p>
    <w:p w14:paraId="544ADB7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5FAB520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7AA6DBE0">
      <w:pPr>
        <w:tabs>
          <w:tab w:val="left" w:pos="6300"/>
        </w:tabs>
        <w:snapToGrid w:val="0"/>
        <w:spacing w:line="500" w:lineRule="exact"/>
        <w:ind w:firstLine="570"/>
        <w:rPr>
          <w:rFonts w:hint="eastAsia" w:ascii="宋体" w:hAnsi="宋体" w:eastAsia="宋体" w:cs="宋体"/>
          <w:color w:val="auto"/>
          <w:sz w:val="24"/>
          <w:highlight w:val="none"/>
        </w:rPr>
      </w:pPr>
    </w:p>
    <w:p w14:paraId="6E10231B">
      <w:pPr>
        <w:tabs>
          <w:tab w:val="left" w:pos="6300"/>
        </w:tabs>
        <w:snapToGrid w:val="0"/>
        <w:spacing w:line="500" w:lineRule="exact"/>
        <w:ind w:firstLine="570"/>
        <w:rPr>
          <w:rFonts w:hint="eastAsia" w:ascii="宋体" w:hAnsi="宋体" w:eastAsia="宋体" w:cs="宋体"/>
          <w:color w:val="auto"/>
          <w:sz w:val="24"/>
          <w:highlight w:val="none"/>
        </w:rPr>
      </w:pPr>
    </w:p>
    <w:p w14:paraId="394E5E5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7627C7B2">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55664FCF">
      <w:pPr>
        <w:tabs>
          <w:tab w:val="left" w:pos="6300"/>
        </w:tabs>
        <w:snapToGrid w:val="0"/>
        <w:spacing w:line="500" w:lineRule="exact"/>
        <w:ind w:firstLine="570"/>
        <w:rPr>
          <w:rFonts w:hint="eastAsia" w:ascii="宋体" w:hAnsi="宋体" w:eastAsia="宋体" w:cs="宋体"/>
          <w:color w:val="auto"/>
          <w:sz w:val="24"/>
          <w:szCs w:val="28"/>
          <w:highlight w:val="none"/>
        </w:rPr>
      </w:pPr>
    </w:p>
    <w:p w14:paraId="5B09ABDE">
      <w:pPr>
        <w:tabs>
          <w:tab w:val="left" w:pos="6300"/>
        </w:tabs>
        <w:snapToGrid w:val="0"/>
        <w:spacing w:line="500" w:lineRule="exact"/>
        <w:ind w:firstLine="570"/>
        <w:rPr>
          <w:rFonts w:hint="eastAsia" w:ascii="宋体" w:hAnsi="宋体" w:eastAsia="宋体" w:cs="宋体"/>
          <w:color w:val="auto"/>
          <w:sz w:val="24"/>
          <w:highlight w:val="none"/>
        </w:rPr>
      </w:pPr>
    </w:p>
    <w:p w14:paraId="2A3FCC2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2A0CC03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FB93368">
      <w:pPr>
        <w:tabs>
          <w:tab w:val="left" w:pos="6300"/>
        </w:tabs>
        <w:snapToGrid w:val="0"/>
        <w:spacing w:line="500" w:lineRule="exact"/>
        <w:ind w:firstLine="570"/>
        <w:rPr>
          <w:rFonts w:hint="eastAsia" w:ascii="宋体" w:hAnsi="宋体" w:eastAsia="宋体" w:cs="宋体"/>
          <w:color w:val="auto"/>
          <w:sz w:val="24"/>
          <w:highlight w:val="none"/>
        </w:rPr>
      </w:pPr>
    </w:p>
    <w:p w14:paraId="523AA840">
      <w:pPr>
        <w:tabs>
          <w:tab w:val="left" w:pos="6300"/>
        </w:tabs>
        <w:snapToGrid w:val="0"/>
        <w:spacing w:line="500" w:lineRule="exact"/>
        <w:ind w:firstLine="570"/>
        <w:rPr>
          <w:rFonts w:hint="eastAsia" w:ascii="宋体" w:hAnsi="宋体" w:eastAsia="宋体" w:cs="宋体"/>
          <w:color w:val="auto"/>
          <w:sz w:val="24"/>
          <w:highlight w:val="none"/>
        </w:rPr>
      </w:pPr>
    </w:p>
    <w:p w14:paraId="0CAFEC4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610E89A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FB9CFF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42CC1EB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E9875D4">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1.若为法定代表人办理并签署响应文件的，不提供此文件。</w:t>
      </w:r>
    </w:p>
    <w:p w14:paraId="5AFEEBA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2.若为联合体参与的，法定代表人授权委托书由联合体主办方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highlight w:val="none"/>
        </w:rPr>
        <w:t>出具。</w:t>
      </w:r>
    </w:p>
    <w:p w14:paraId="21DD2A26">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8"/>
          <w:highlight w:val="none"/>
        </w:rPr>
        <w:t>基本资格条件承诺函</w:t>
      </w:r>
    </w:p>
    <w:p w14:paraId="4CB21BBC">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3CF57661">
      <w:pPr>
        <w:tabs>
          <w:tab w:val="left" w:pos="6300"/>
        </w:tabs>
        <w:snapToGrid w:val="0"/>
        <w:spacing w:line="530" w:lineRule="exact"/>
        <w:rPr>
          <w:rFonts w:hint="eastAsia" w:ascii="宋体" w:hAnsi="宋体" w:eastAsia="宋体" w:cs="宋体"/>
          <w:color w:val="auto"/>
          <w:sz w:val="24"/>
          <w:highlight w:val="none"/>
        </w:rPr>
      </w:pPr>
    </w:p>
    <w:p w14:paraId="58F3423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78B38FF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281098C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5D2AC76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EE0838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3A95F56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7A82823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7F16D3E">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5D235626">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5C053F81">
      <w:pPr>
        <w:tabs>
          <w:tab w:val="left" w:pos="6300"/>
        </w:tabs>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1638B5A1">
      <w:pPr>
        <w:snapToGrid w:val="0"/>
        <w:spacing w:line="400" w:lineRule="exact"/>
        <w:ind w:firstLine="480" w:firstLineChars="200"/>
        <w:rPr>
          <w:rFonts w:hint="eastAsia" w:ascii="宋体" w:hAnsi="宋体" w:cs="宋体"/>
          <w:color w:val="auto"/>
          <w:sz w:val="24"/>
          <w:highlight w:val="none"/>
        </w:rPr>
      </w:pPr>
    </w:p>
    <w:p w14:paraId="0C87E300">
      <w:pPr>
        <w:snapToGrid w:val="0"/>
        <w:spacing w:line="400" w:lineRule="exact"/>
        <w:ind w:firstLine="480" w:firstLineChars="200"/>
        <w:rPr>
          <w:rFonts w:hint="eastAsia" w:ascii="宋体" w:hAnsi="宋体" w:eastAsia="宋体" w:cs="宋体"/>
          <w:color w:val="auto"/>
          <w:highlight w:val="none"/>
        </w:rPr>
      </w:pPr>
      <w:r>
        <w:rPr>
          <w:rFonts w:hint="eastAsia" w:ascii="宋体" w:hAnsi="宋体" w:cs="宋体"/>
          <w:color w:val="auto"/>
          <w:sz w:val="24"/>
          <w:highlight w:val="none"/>
        </w:rPr>
        <w:t>注：两个以上的自然人、法人或者其他组织组成一个联合体，以一个供应商的身份共同参加政府采购活动的，所有联合体成员均须提供《基本资格条件承诺函》。</w:t>
      </w:r>
    </w:p>
    <w:p w14:paraId="705387AE">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（五）特定资格条件证明文件</w:t>
      </w:r>
    </w:p>
    <w:p w14:paraId="1180629E">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p>
    <w:p w14:paraId="7725E9D8">
      <w:pPr>
        <w:pStyle w:val="4"/>
        <w:adjustRightInd w:val="0"/>
        <w:snapToGrid w:val="0"/>
        <w:spacing w:before="0" w:after="0" w:line="400" w:lineRule="exact"/>
        <w:ind w:firstLine="560" w:firstLineChars="200"/>
        <w:rPr>
          <w:rFonts w:hint="eastAsia" w:ascii="宋体" w:hAnsi="宋体" w:eastAsia="宋体" w:cs="宋体"/>
          <w:color w:val="auto"/>
          <w:sz w:val="24"/>
          <w:highlight w:val="none"/>
        </w:rPr>
      </w:pPr>
      <w:bookmarkStart w:id="137" w:name="_Toc14422"/>
      <w:r>
        <w:rPr>
          <w:rFonts w:hint="eastAsia" w:ascii="宋体" w:hAnsi="宋体" w:eastAsia="宋体" w:cs="宋体"/>
          <w:b w:val="0"/>
          <w:color w:val="auto"/>
          <w:sz w:val="28"/>
          <w:highlight w:val="none"/>
        </w:rPr>
        <w:br w:type="page"/>
      </w:r>
      <w:bookmarkStart w:id="138" w:name="_Toc30444"/>
      <w:bookmarkStart w:id="139" w:name="_Toc76462354"/>
      <w:r>
        <w:rPr>
          <w:rFonts w:hint="eastAsia" w:ascii="宋体" w:hAnsi="宋体" w:eastAsia="宋体" w:cs="宋体"/>
          <w:color w:val="auto"/>
          <w:sz w:val="24"/>
          <w:highlight w:val="none"/>
        </w:rPr>
        <w:t>五、其他资料</w:t>
      </w:r>
      <w:bookmarkEnd w:id="137"/>
      <w:bookmarkEnd w:id="138"/>
      <w:bookmarkEnd w:id="139"/>
    </w:p>
    <w:p w14:paraId="2C91157B">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14:paraId="17144C76">
      <w:pPr>
        <w:widowControl/>
        <w:autoSpaceDE w:val="0"/>
        <w:spacing w:line="400" w:lineRule="atLeast"/>
        <w:ind w:firstLine="482" w:firstLineChars="20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中小企业声明函（服务）</w:t>
      </w:r>
    </w:p>
    <w:p w14:paraId="68AF9921">
      <w:pPr>
        <w:spacing w:line="400" w:lineRule="atLeast"/>
        <w:ind w:firstLine="640" w:firstLineChars="200"/>
        <w:rPr>
          <w:rFonts w:hint="eastAsia" w:ascii="宋体" w:hAnsi="宋体" w:cs="宋体"/>
          <w:color w:val="auto"/>
          <w:sz w:val="32"/>
          <w:szCs w:val="32"/>
          <w:highlight w:val="none"/>
        </w:rPr>
      </w:pPr>
    </w:p>
    <w:p w14:paraId="3BEBBAF5">
      <w:pPr>
        <w:widowControl/>
        <w:autoSpaceDE w:val="0"/>
        <w:spacing w:line="400" w:lineRule="atLeas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本公司（联合体）郑重声明，根据《政府采购促进中小企业发展管理办法》（财库﹝2020﹞4 6号）的规定，本公司（联合体）参加(单位名称)采购活动，服务全部由符合政策要求的中小企业承接。相关企业（含联合体中的中小企业、签订分包意向协议的中小企业）的具体情况如下：</w:t>
      </w:r>
    </w:p>
    <w:p w14:paraId="6E364D95">
      <w:pPr>
        <w:spacing w:line="400" w:lineRule="atLeast"/>
        <w:ind w:firstLine="480" w:firstLineChars="200"/>
        <w:rPr>
          <w:rFonts w:hint="eastAsia" w:ascii="宋体" w:hAnsi="宋体" w:cs="宋体"/>
          <w:color w:val="auto"/>
          <w:sz w:val="24"/>
          <w:szCs w:val="24"/>
          <w:highlight w:val="none"/>
          <w:u w:val="single" w:color="000000"/>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color="000000"/>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color="000000"/>
        </w:rPr>
        <w:t>（中型企业、小型企业、微型企业）。</w:t>
      </w:r>
    </w:p>
    <w:p w14:paraId="6F463820">
      <w:pPr>
        <w:spacing w:line="400" w:lineRule="atLeast"/>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为本标的提供的服务人员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人，其中与本企业签订劳动合同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人，其他人员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w:t>
      </w:r>
      <w:r>
        <w:rPr>
          <w:rFonts w:hint="eastAsia" w:ascii="宋体" w:hAnsi="宋体" w:cs="宋体"/>
          <w:b/>
          <w:color w:val="auto"/>
          <w:sz w:val="24"/>
          <w:szCs w:val="24"/>
          <w:highlight w:val="none"/>
        </w:rPr>
        <w:t>有其他人员的不符合中小企业扶持政策;</w:t>
      </w:r>
    </w:p>
    <w:p w14:paraId="186DD3F4">
      <w:pPr>
        <w:spacing w:line="400" w:lineRule="atLeast"/>
        <w:ind w:firstLine="480" w:firstLineChars="200"/>
        <w:rPr>
          <w:rFonts w:hint="eastAsia" w:ascii="宋体" w:hAnsi="宋体" w:cs="宋体"/>
          <w:color w:val="auto"/>
          <w:sz w:val="24"/>
          <w:szCs w:val="24"/>
          <w:highlight w:val="none"/>
          <w:u w:val="single" w:color="000000"/>
        </w:rPr>
      </w:pPr>
      <w:r>
        <w:rPr>
          <w:rFonts w:hint="eastAsia" w:ascii="宋体" w:hAnsi="宋体" w:cs="宋体"/>
          <w:color w:val="auto"/>
          <w:sz w:val="24"/>
          <w:szCs w:val="24"/>
          <w:highlight w:val="none"/>
        </w:rPr>
        <w:t xml:space="preserve">2.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 </w:t>
      </w:r>
      <w:r>
        <w:rPr>
          <w:rFonts w:hint="eastAsia" w:ascii="宋体" w:hAnsi="宋体" w:cs="宋体"/>
          <w:color w:val="auto"/>
          <w:sz w:val="24"/>
          <w:szCs w:val="24"/>
          <w:highlight w:val="none"/>
          <w:u w:val="single" w:color="000000"/>
        </w:rPr>
        <w:t>（中型企业、小型企业、微型企业）。</w:t>
      </w:r>
    </w:p>
    <w:p w14:paraId="0E61BE5D">
      <w:pPr>
        <w:spacing w:line="400" w:lineRule="atLeast"/>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为本标的提供的服务人员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人，其中与本企业签订劳动合同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人，其他人员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w:t>
      </w:r>
      <w:r>
        <w:rPr>
          <w:rFonts w:hint="eastAsia" w:ascii="宋体" w:hAnsi="宋体" w:cs="宋体"/>
          <w:b/>
          <w:color w:val="auto"/>
          <w:sz w:val="24"/>
          <w:szCs w:val="24"/>
          <w:highlight w:val="none"/>
        </w:rPr>
        <w:t>有其他人员的不符合中小企业扶持政策;</w:t>
      </w:r>
    </w:p>
    <w:p w14:paraId="7521742B">
      <w:pPr>
        <w:widowControl/>
        <w:autoSpaceDE w:val="0"/>
        <w:spacing w:line="400" w:lineRule="atLeas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p w14:paraId="2D2A3115">
      <w:pPr>
        <w:widowControl/>
        <w:autoSpaceDE w:val="0"/>
        <w:spacing w:line="400" w:lineRule="atLeas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14:paraId="3695254E">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cs="宋体"/>
          <w:color w:val="auto"/>
          <w:kern w:val="0"/>
          <w:sz w:val="24"/>
          <w:szCs w:val="24"/>
          <w:highlight w:val="none"/>
        </w:rPr>
        <w:t>本企业对上述声明内容的真实性负责。如有虚假，将依法承担相应责任</w:t>
      </w:r>
      <w:r>
        <w:rPr>
          <w:rFonts w:hint="eastAsia" w:ascii="宋体" w:hAnsi="宋体" w:eastAsia="宋体" w:cs="宋体"/>
          <w:color w:val="auto"/>
          <w:sz w:val="24"/>
          <w:szCs w:val="28"/>
          <w:highlight w:val="none"/>
        </w:rPr>
        <w:t>。</w:t>
      </w:r>
    </w:p>
    <w:p w14:paraId="1C6DFD7F">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343E7239">
      <w:pPr>
        <w:tabs>
          <w:tab w:val="left" w:pos="6300"/>
        </w:tabs>
        <w:snapToGrid w:val="0"/>
        <w:spacing w:line="500" w:lineRule="exact"/>
        <w:ind w:firstLine="6120" w:firstLineChars="25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企业名称（盖章）： </w:t>
      </w:r>
    </w:p>
    <w:p w14:paraId="0113CC00">
      <w:pPr>
        <w:tabs>
          <w:tab w:val="left" w:pos="6300"/>
        </w:tabs>
        <w:snapToGrid w:val="0"/>
        <w:spacing w:line="500" w:lineRule="exact"/>
        <w:ind w:right="784" w:firstLine="6120" w:firstLineChars="255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日期：</w:t>
      </w:r>
    </w:p>
    <w:p w14:paraId="26B534DC">
      <w:pPr>
        <w:tabs>
          <w:tab w:val="left" w:pos="6300"/>
        </w:tabs>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14:paraId="6229966F">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14:paraId="469848F4">
      <w:pPr>
        <w:tabs>
          <w:tab w:val="left" w:pos="6300"/>
        </w:tabs>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2.中小企业应当按照《中小企业划型标准规定》（工信部联企业〔2011〕300号），如实填写并提交《中小企业声明函》。</w:t>
      </w:r>
    </w:p>
    <w:p w14:paraId="34B82015">
      <w:pPr>
        <w:tabs>
          <w:tab w:val="left" w:pos="6300"/>
        </w:tabs>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15CDAEED">
      <w:pPr>
        <w:tabs>
          <w:tab w:val="left" w:pos="6300"/>
        </w:tabs>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4.本声明函“企业名称（盖章）”处为供应商盖章。</w:t>
      </w:r>
    </w:p>
    <w:p w14:paraId="3395A00D">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注：各行业划型标准：</w:t>
      </w:r>
    </w:p>
    <w:p w14:paraId="5F77BA0E">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59200F37">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C7A7616">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ABFA584">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BB5B69C">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3B18B31">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AEB63C1">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DCE8113">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4573C8B">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8EEB0B">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8812B7">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9FA50A1">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668D484">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93B2E68">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1B742B3">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4E89991">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02DD9CB8">
      <w:pPr>
        <w:tabs>
          <w:tab w:val="left" w:pos="6300"/>
        </w:tabs>
        <w:snapToGrid w:val="0"/>
        <w:spacing w:line="500" w:lineRule="exact"/>
        <w:ind w:firstLine="480" w:firstLineChars="2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highlight w:val="none"/>
        </w:rPr>
        <w:t>监狱企业证明文件</w:t>
      </w:r>
    </w:p>
    <w:p w14:paraId="23BB56CB">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以省级以上监狱管理局、戒毒管理局（含新疆生产建设兵团）出具的属于监狱企业的证明文件为准。</w:t>
      </w:r>
    </w:p>
    <w:p w14:paraId="27D84FB9">
      <w:pPr>
        <w:tabs>
          <w:tab w:val="left" w:pos="6300"/>
        </w:tabs>
        <w:snapToGrid w:val="0"/>
        <w:spacing w:line="500" w:lineRule="exact"/>
        <w:ind w:firstLine="480" w:firstLineChars="200"/>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highlight w:val="none"/>
        </w:rPr>
        <w:t>残疾人福利性单位声明函</w:t>
      </w:r>
    </w:p>
    <w:p w14:paraId="6CEEA86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92CE0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4DA8E0ED">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07352CA7">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4656437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供应商名称（盖章）：</w:t>
      </w:r>
    </w:p>
    <w:p w14:paraId="1BE6625E">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0DA7937B">
      <w:pPr>
        <w:snapToGrid w:val="0"/>
        <w:spacing w:line="440" w:lineRule="exact"/>
        <w:ind w:firstLine="480" w:firstLineChars="200"/>
        <w:rPr>
          <w:rFonts w:hint="eastAsia" w:ascii="宋体" w:hAnsi="宋体" w:eastAsia="宋体" w:cs="宋体"/>
          <w:color w:val="auto"/>
          <w:sz w:val="24"/>
          <w:highlight w:val="none"/>
        </w:rPr>
      </w:pPr>
    </w:p>
    <w:p w14:paraId="08CDEA2E">
      <w:pPr>
        <w:snapToGrid w:val="0"/>
        <w:spacing w:line="440" w:lineRule="exact"/>
        <w:ind w:firstLine="480" w:firstLineChars="200"/>
        <w:rPr>
          <w:rFonts w:hint="eastAsia" w:ascii="宋体" w:hAnsi="宋体" w:eastAsia="宋体" w:cs="宋体"/>
          <w:color w:val="auto"/>
          <w:sz w:val="24"/>
          <w:highlight w:val="none"/>
        </w:rPr>
      </w:pPr>
    </w:p>
    <w:p w14:paraId="70389EA1">
      <w:pPr>
        <w:snapToGrid w:val="0"/>
        <w:spacing w:line="440" w:lineRule="exact"/>
        <w:ind w:firstLine="480" w:firstLineChars="200"/>
        <w:rPr>
          <w:rFonts w:hint="eastAsia" w:ascii="宋体" w:hAnsi="宋体" w:eastAsia="宋体" w:cs="宋体"/>
          <w:color w:val="auto"/>
          <w:sz w:val="24"/>
          <w:highlight w:val="none"/>
        </w:rPr>
      </w:pPr>
    </w:p>
    <w:p w14:paraId="32C56022">
      <w:pPr>
        <w:snapToGrid w:val="0"/>
        <w:spacing w:line="440" w:lineRule="exact"/>
        <w:ind w:firstLine="480" w:firstLineChars="200"/>
        <w:rPr>
          <w:rFonts w:hint="eastAsia" w:ascii="宋体" w:hAnsi="宋体" w:eastAsia="宋体" w:cs="宋体"/>
          <w:color w:val="auto"/>
          <w:sz w:val="24"/>
          <w:highlight w:val="none"/>
        </w:rPr>
      </w:pPr>
    </w:p>
    <w:p w14:paraId="067F5240">
      <w:pPr>
        <w:snapToGrid w:val="0"/>
        <w:spacing w:line="440" w:lineRule="exact"/>
        <w:ind w:firstLine="480" w:firstLineChars="200"/>
        <w:rPr>
          <w:rFonts w:hint="eastAsia" w:ascii="宋体" w:hAnsi="宋体" w:eastAsia="宋体" w:cs="宋体"/>
          <w:color w:val="auto"/>
          <w:sz w:val="24"/>
          <w:highlight w:val="none"/>
        </w:rPr>
      </w:pPr>
    </w:p>
    <w:p w14:paraId="7FF95DEA">
      <w:pPr>
        <w:snapToGrid w:val="0"/>
        <w:spacing w:line="440" w:lineRule="exact"/>
        <w:ind w:firstLine="480" w:firstLineChars="200"/>
        <w:rPr>
          <w:rFonts w:hint="eastAsia" w:ascii="宋体" w:hAnsi="宋体" w:eastAsia="宋体" w:cs="宋体"/>
          <w:color w:val="auto"/>
          <w:sz w:val="24"/>
          <w:highlight w:val="none"/>
        </w:rPr>
      </w:pPr>
    </w:p>
    <w:p w14:paraId="57AC7B53">
      <w:pPr>
        <w:snapToGrid w:val="0"/>
        <w:spacing w:line="440" w:lineRule="exact"/>
        <w:ind w:firstLine="480" w:firstLineChars="200"/>
        <w:rPr>
          <w:rFonts w:hint="eastAsia" w:ascii="宋体" w:hAnsi="宋体" w:eastAsia="宋体" w:cs="宋体"/>
          <w:color w:val="auto"/>
          <w:sz w:val="24"/>
          <w:highlight w:val="none"/>
        </w:rPr>
      </w:pPr>
    </w:p>
    <w:p w14:paraId="6E1BCF53">
      <w:pPr>
        <w:snapToGrid w:val="0"/>
        <w:spacing w:line="440" w:lineRule="exact"/>
        <w:ind w:firstLine="480" w:firstLineChars="200"/>
        <w:rPr>
          <w:rFonts w:hint="eastAsia" w:ascii="宋体" w:hAnsi="宋体" w:eastAsia="宋体" w:cs="宋体"/>
          <w:color w:val="auto"/>
          <w:sz w:val="24"/>
          <w:highlight w:val="none"/>
        </w:rPr>
      </w:pPr>
    </w:p>
    <w:p w14:paraId="48010318">
      <w:pPr>
        <w:snapToGrid w:val="0"/>
        <w:spacing w:line="440" w:lineRule="exact"/>
        <w:ind w:firstLine="480" w:firstLineChars="200"/>
        <w:rPr>
          <w:rFonts w:hint="eastAsia" w:ascii="宋体" w:hAnsi="宋体" w:eastAsia="宋体" w:cs="宋体"/>
          <w:color w:val="auto"/>
          <w:sz w:val="24"/>
          <w:highlight w:val="none"/>
        </w:rPr>
      </w:pPr>
    </w:p>
    <w:p w14:paraId="5F3DCDF2">
      <w:pPr>
        <w:snapToGrid w:val="0"/>
        <w:spacing w:line="440" w:lineRule="exact"/>
        <w:ind w:firstLine="480" w:firstLineChars="200"/>
        <w:rPr>
          <w:rFonts w:hint="eastAsia" w:ascii="宋体" w:hAnsi="宋体" w:eastAsia="宋体" w:cs="宋体"/>
          <w:color w:val="auto"/>
          <w:sz w:val="24"/>
          <w:highlight w:val="none"/>
        </w:rPr>
      </w:pPr>
    </w:p>
    <w:p w14:paraId="13CFD6A9">
      <w:pPr>
        <w:snapToGrid w:val="0"/>
        <w:spacing w:line="440" w:lineRule="exact"/>
        <w:ind w:firstLine="480" w:firstLineChars="200"/>
        <w:rPr>
          <w:rFonts w:hint="eastAsia" w:ascii="宋体" w:hAnsi="宋体" w:eastAsia="宋体" w:cs="宋体"/>
          <w:color w:val="auto"/>
          <w:sz w:val="24"/>
          <w:highlight w:val="none"/>
        </w:rPr>
      </w:pPr>
    </w:p>
    <w:p w14:paraId="18316546">
      <w:pPr>
        <w:snapToGrid w:val="0"/>
        <w:spacing w:line="440" w:lineRule="exact"/>
        <w:ind w:firstLine="480" w:firstLineChars="200"/>
        <w:rPr>
          <w:rFonts w:hint="eastAsia" w:ascii="宋体" w:hAnsi="宋体" w:eastAsia="宋体" w:cs="宋体"/>
          <w:color w:val="auto"/>
          <w:sz w:val="24"/>
          <w:highlight w:val="none"/>
        </w:rPr>
      </w:pPr>
    </w:p>
    <w:p w14:paraId="6FBB4BEF">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若成交供应商为残疾人福利性单位的，将在结果公告时公告其《残疾人福利性单位声明函》。</w:t>
      </w:r>
    </w:p>
    <w:p w14:paraId="27E98F8B">
      <w:pPr>
        <w:snapToGrid w:val="0"/>
        <w:spacing w:line="440" w:lineRule="exact"/>
        <w:ind w:firstLine="480" w:firstLineChars="200"/>
        <w:rPr>
          <w:rFonts w:hint="eastAsia" w:ascii="宋体" w:hAnsi="宋体" w:eastAsia="宋体" w:cs="宋体"/>
          <w:color w:val="auto"/>
          <w:sz w:val="24"/>
          <w:highlight w:val="none"/>
        </w:rPr>
      </w:pPr>
    </w:p>
    <w:p w14:paraId="26C3EFD2">
      <w:pPr>
        <w:spacing w:line="500" w:lineRule="exact"/>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cs="宋体"/>
          <w:color w:val="auto"/>
          <w:sz w:val="24"/>
          <w:szCs w:val="24"/>
          <w:highlight w:val="none"/>
        </w:rPr>
        <w:t>（二）联合体共同联合协议（如果有）/分包意向协议（如果有）</w:t>
      </w:r>
    </w:p>
    <w:p w14:paraId="3826423C">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0290F41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）其他与项目有关的资料</w:t>
      </w:r>
    </w:p>
    <w:p w14:paraId="6244C72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59115AA5">
      <w:pPr>
        <w:spacing w:line="360" w:lineRule="auto"/>
        <w:ind w:firstLine="480" w:firstLineChars="200"/>
        <w:rPr>
          <w:rFonts w:hint="eastAsia" w:ascii="宋体" w:hAnsi="宋体" w:eastAsia="宋体" w:cs="宋体"/>
          <w:color w:val="auto"/>
          <w:sz w:val="24"/>
          <w:szCs w:val="24"/>
          <w:highlight w:val="none"/>
        </w:rPr>
      </w:pPr>
    </w:p>
    <w:p w14:paraId="60214098">
      <w:pPr>
        <w:spacing w:line="360" w:lineRule="auto"/>
        <w:ind w:firstLine="480" w:firstLineChars="200"/>
        <w:jc w:val="center"/>
        <w:rPr>
          <w:rFonts w:hint="eastAsia" w:ascii="宋体" w:hAnsi="宋体" w:eastAsia="宋体" w:cs="宋体"/>
          <w:color w:val="auto"/>
          <w:sz w:val="24"/>
          <w:szCs w:val="24"/>
          <w:highlight w:val="none"/>
        </w:rPr>
      </w:pPr>
    </w:p>
    <w:p w14:paraId="06EFAE74">
      <w:pPr>
        <w:spacing w:line="360" w:lineRule="auto"/>
        <w:ind w:firstLine="480" w:firstLineChars="200"/>
        <w:jc w:val="center"/>
        <w:rPr>
          <w:rFonts w:hint="eastAsia" w:ascii="宋体" w:hAnsi="宋体" w:eastAsia="宋体" w:cs="宋体"/>
          <w:color w:val="auto"/>
          <w:sz w:val="24"/>
          <w:szCs w:val="24"/>
          <w:highlight w:val="none"/>
        </w:rPr>
      </w:pPr>
    </w:p>
    <w:p w14:paraId="091E6323">
      <w:pPr>
        <w:spacing w:line="360" w:lineRule="auto"/>
        <w:ind w:firstLine="480" w:firstLineChars="200"/>
        <w:jc w:val="center"/>
        <w:rPr>
          <w:rFonts w:hint="eastAsia" w:ascii="宋体" w:hAnsi="宋体" w:eastAsia="宋体" w:cs="宋体"/>
          <w:color w:val="auto"/>
          <w:sz w:val="24"/>
          <w:szCs w:val="24"/>
          <w:highlight w:val="none"/>
        </w:rPr>
      </w:pPr>
    </w:p>
    <w:p w14:paraId="56EC1ED1">
      <w:pPr>
        <w:spacing w:line="360" w:lineRule="auto"/>
        <w:ind w:firstLine="480" w:firstLineChars="200"/>
        <w:jc w:val="center"/>
        <w:rPr>
          <w:rFonts w:hint="eastAsia" w:ascii="宋体" w:hAnsi="宋体" w:eastAsia="宋体" w:cs="宋体"/>
          <w:color w:val="auto"/>
          <w:sz w:val="24"/>
          <w:szCs w:val="24"/>
          <w:highlight w:val="none"/>
        </w:rPr>
      </w:pPr>
    </w:p>
    <w:p w14:paraId="51E06E73">
      <w:pPr>
        <w:spacing w:line="360" w:lineRule="auto"/>
        <w:ind w:firstLine="480" w:firstLineChars="200"/>
        <w:jc w:val="center"/>
        <w:rPr>
          <w:rFonts w:hint="eastAsia" w:ascii="宋体" w:hAnsi="宋体" w:eastAsia="宋体" w:cs="宋体"/>
          <w:color w:val="auto"/>
          <w:sz w:val="24"/>
          <w:szCs w:val="24"/>
          <w:highlight w:val="none"/>
        </w:rPr>
      </w:pPr>
    </w:p>
    <w:p w14:paraId="15F2AB41">
      <w:pPr>
        <w:spacing w:line="360" w:lineRule="auto"/>
        <w:ind w:firstLine="480" w:firstLineChars="200"/>
        <w:jc w:val="center"/>
        <w:rPr>
          <w:rFonts w:hint="eastAsia" w:ascii="宋体" w:hAnsi="宋体" w:eastAsia="宋体" w:cs="宋体"/>
          <w:color w:val="auto"/>
          <w:sz w:val="24"/>
          <w:szCs w:val="24"/>
          <w:highlight w:val="none"/>
        </w:rPr>
      </w:pPr>
    </w:p>
    <w:p w14:paraId="15F6894A">
      <w:pPr>
        <w:spacing w:line="360" w:lineRule="auto"/>
        <w:ind w:firstLine="480" w:firstLineChars="200"/>
        <w:jc w:val="center"/>
        <w:rPr>
          <w:rFonts w:hint="eastAsia" w:ascii="宋体" w:hAnsi="宋体" w:eastAsia="宋体" w:cs="宋体"/>
          <w:color w:val="auto"/>
          <w:sz w:val="24"/>
          <w:szCs w:val="24"/>
          <w:highlight w:val="none"/>
        </w:rPr>
      </w:pPr>
    </w:p>
    <w:p w14:paraId="1B50EDAB">
      <w:pPr>
        <w:spacing w:line="360" w:lineRule="auto"/>
        <w:ind w:firstLine="480" w:firstLineChars="200"/>
        <w:jc w:val="center"/>
        <w:rPr>
          <w:rFonts w:hint="eastAsia" w:ascii="宋体" w:hAnsi="宋体" w:eastAsia="宋体" w:cs="宋体"/>
          <w:color w:val="auto"/>
          <w:sz w:val="24"/>
          <w:szCs w:val="24"/>
          <w:highlight w:val="none"/>
        </w:rPr>
      </w:pPr>
    </w:p>
    <w:p w14:paraId="33719464">
      <w:pPr>
        <w:spacing w:line="360" w:lineRule="auto"/>
        <w:ind w:firstLine="480" w:firstLineChars="200"/>
        <w:jc w:val="center"/>
        <w:rPr>
          <w:rFonts w:hint="eastAsia" w:ascii="宋体" w:hAnsi="宋体" w:eastAsia="宋体" w:cs="宋体"/>
          <w:color w:val="auto"/>
          <w:sz w:val="24"/>
          <w:szCs w:val="24"/>
          <w:highlight w:val="none"/>
        </w:rPr>
      </w:pPr>
    </w:p>
    <w:p w14:paraId="3BD5C4B3">
      <w:pPr>
        <w:spacing w:line="360" w:lineRule="auto"/>
        <w:ind w:firstLine="480" w:firstLineChars="200"/>
        <w:jc w:val="center"/>
        <w:rPr>
          <w:rFonts w:hint="eastAsia" w:ascii="宋体" w:hAnsi="宋体" w:eastAsia="宋体" w:cs="宋体"/>
          <w:color w:val="auto"/>
          <w:sz w:val="24"/>
          <w:szCs w:val="24"/>
          <w:highlight w:val="none"/>
        </w:rPr>
      </w:pPr>
    </w:p>
    <w:p w14:paraId="5CFB926A">
      <w:pPr>
        <w:spacing w:line="360" w:lineRule="auto"/>
        <w:ind w:firstLine="480" w:firstLineChars="200"/>
        <w:jc w:val="center"/>
        <w:rPr>
          <w:rFonts w:hint="eastAsia" w:ascii="宋体" w:hAnsi="宋体" w:eastAsia="宋体" w:cs="宋体"/>
          <w:color w:val="auto"/>
          <w:sz w:val="24"/>
          <w:szCs w:val="24"/>
          <w:highlight w:val="none"/>
        </w:rPr>
      </w:pPr>
    </w:p>
    <w:p w14:paraId="32AB3D73">
      <w:pPr>
        <w:spacing w:line="360" w:lineRule="auto"/>
        <w:ind w:firstLine="480" w:firstLineChars="200"/>
        <w:jc w:val="center"/>
        <w:rPr>
          <w:rFonts w:hint="eastAsia" w:ascii="宋体" w:hAnsi="宋体" w:eastAsia="宋体" w:cs="宋体"/>
          <w:color w:val="auto"/>
          <w:sz w:val="24"/>
          <w:szCs w:val="24"/>
          <w:highlight w:val="none"/>
        </w:rPr>
      </w:pPr>
    </w:p>
    <w:p w14:paraId="00A6D737">
      <w:pPr>
        <w:spacing w:line="360" w:lineRule="auto"/>
        <w:ind w:firstLine="480" w:firstLineChars="200"/>
        <w:jc w:val="center"/>
        <w:rPr>
          <w:rFonts w:hint="eastAsia" w:ascii="宋体" w:hAnsi="宋体" w:eastAsia="宋体" w:cs="宋体"/>
          <w:color w:val="auto"/>
          <w:sz w:val="24"/>
          <w:szCs w:val="24"/>
          <w:highlight w:val="none"/>
        </w:rPr>
      </w:pPr>
    </w:p>
    <w:p w14:paraId="37708967">
      <w:pPr>
        <w:spacing w:line="360" w:lineRule="auto"/>
        <w:ind w:firstLine="480" w:firstLineChars="200"/>
        <w:jc w:val="center"/>
        <w:rPr>
          <w:rFonts w:hint="eastAsia" w:ascii="宋体" w:hAnsi="宋体" w:eastAsia="宋体" w:cs="宋体"/>
          <w:color w:val="auto"/>
          <w:sz w:val="24"/>
          <w:szCs w:val="24"/>
          <w:highlight w:val="none"/>
        </w:rPr>
      </w:pPr>
    </w:p>
    <w:p w14:paraId="43F466E1">
      <w:pPr>
        <w:spacing w:line="360" w:lineRule="auto"/>
        <w:ind w:firstLine="480" w:firstLineChars="200"/>
        <w:jc w:val="center"/>
        <w:rPr>
          <w:rFonts w:hint="eastAsia" w:ascii="宋体" w:hAnsi="宋体" w:eastAsia="宋体" w:cs="宋体"/>
          <w:color w:val="auto"/>
          <w:sz w:val="24"/>
          <w:szCs w:val="24"/>
          <w:highlight w:val="none"/>
        </w:rPr>
      </w:pPr>
    </w:p>
    <w:p w14:paraId="22D7C79F">
      <w:pPr>
        <w:spacing w:line="360" w:lineRule="auto"/>
        <w:ind w:firstLine="480" w:firstLineChars="200"/>
        <w:jc w:val="center"/>
        <w:outlineLvl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p w14:paraId="0EF6EDD5">
      <w:pPr>
        <w:rPr>
          <w:rFonts w:hint="eastAsia" w:ascii="宋体" w:hAnsi="宋体" w:eastAsia="宋体" w:cs="宋体"/>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D7B9">
    <w:pPr>
      <w:pStyle w:val="14"/>
      <w:framePr w:wrap="around" w:vAnchor="text" w:hAnchor="margin" w:xAlign="center" w:y="1"/>
      <w:jc w:val="center"/>
      <w:rPr>
        <w:rStyle w:val="22"/>
        <w:rFonts w:hint="eastAsia" w:ascii="宋体"/>
        <w:sz w:val="21"/>
        <w:szCs w:val="21"/>
      </w:rPr>
    </w:pPr>
    <w:r>
      <w:rPr>
        <w:rFonts w:ascii="宋体"/>
        <w:sz w:val="21"/>
        <w:szCs w:val="21"/>
      </w:rPr>
      <w:fldChar w:fldCharType="begin"/>
    </w:r>
    <w:r>
      <w:rPr>
        <w:rStyle w:val="22"/>
        <w:rFonts w:ascii="宋体"/>
        <w:sz w:val="21"/>
        <w:szCs w:val="21"/>
      </w:rPr>
      <w:instrText xml:space="preserve">PAGE  </w:instrText>
    </w:r>
    <w:r>
      <w:rPr>
        <w:rFonts w:ascii="宋体"/>
        <w:sz w:val="21"/>
        <w:szCs w:val="21"/>
      </w:rPr>
      <w:fldChar w:fldCharType="separate"/>
    </w:r>
    <w:r>
      <w:rPr>
        <w:rStyle w:val="22"/>
        <w:rFonts w:ascii="宋体"/>
        <w:sz w:val="21"/>
        <w:szCs w:val="21"/>
      </w:rPr>
      <w:t>- 5 -</w:t>
    </w:r>
    <w:r>
      <w:rPr>
        <w:rFonts w:ascii="宋体"/>
        <w:sz w:val="21"/>
        <w:szCs w:val="21"/>
      </w:rPr>
      <w:fldChar w:fldCharType="end"/>
    </w:r>
  </w:p>
  <w:p w14:paraId="50C611C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AF15">
    <w:pPr>
      <w:pStyle w:val="14"/>
      <w:framePr w:wrap="around" w:vAnchor="text" w:hAnchor="margin" w:xAlign="center" w:y="1"/>
      <w:rPr>
        <w:rStyle w:val="22"/>
      </w:rPr>
    </w:pPr>
    <w:r>
      <w:fldChar w:fldCharType="begin"/>
    </w:r>
    <w:r>
      <w:rPr>
        <w:rStyle w:val="22"/>
      </w:rPr>
      <w:instrText xml:space="preserve">PAGE  </w:instrText>
    </w:r>
    <w:r>
      <w:fldChar w:fldCharType="separate"/>
    </w:r>
    <w:r>
      <w:fldChar w:fldCharType="end"/>
    </w:r>
  </w:p>
  <w:p w14:paraId="481534B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FDBFC">
    <w:pPr>
      <w:pStyle w:val="14"/>
      <w:framePr w:wrap="around" w:vAnchor="text" w:hAnchor="margin" w:xAlign="center" w:y="1"/>
      <w:rPr>
        <w:rStyle w:val="22"/>
      </w:rPr>
    </w:pPr>
  </w:p>
  <w:p w14:paraId="7E993B21">
    <w:pPr>
      <w:pStyle w:val="14"/>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94F3">
    <w:pPr>
      <w:pStyle w:val="14"/>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1F27C2">
                          <w:pPr>
                            <w:pStyle w:val="14"/>
                            <w:jc w:val="cente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- 8 -</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01F27C2">
                    <w:pPr>
                      <w:pStyle w:val="14"/>
                      <w:jc w:val="cente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- 8 -</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4ED5">
    <w:pPr>
      <w:pStyle w:val="14"/>
      <w:framePr w:wrap="around" w:vAnchor="text" w:hAnchor="margin" w:xAlign="center" w:y="1"/>
      <w:rPr>
        <w:rStyle w:val="22"/>
      </w:rPr>
    </w:pPr>
    <w:r>
      <w:fldChar w:fldCharType="begin"/>
    </w:r>
    <w:r>
      <w:rPr>
        <w:rStyle w:val="22"/>
      </w:rPr>
      <w:instrText xml:space="preserve">PAGE  </w:instrText>
    </w:r>
    <w:r>
      <w:fldChar w:fldCharType="separate"/>
    </w:r>
    <w:r>
      <w:fldChar w:fldCharType="end"/>
    </w:r>
  </w:p>
  <w:p w14:paraId="1F62B994">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C1538">
    <w:pPr>
      <w:pStyle w:val="14"/>
      <w:jc w:val="center"/>
      <w:rPr>
        <w:rFonts w:hint="eastAsia" w:ascii="宋体" w:hAnsi="宋体"/>
        <w:sz w:val="21"/>
        <w:szCs w:val="21"/>
      </w:rP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- 11 -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9E82C">
    <w:pPr>
      <w:pStyle w:val="14"/>
      <w:jc w:val="center"/>
      <w:rPr>
        <w:rFonts w:hint="eastAsia" w:ascii="宋体" w:hAnsi="宋体"/>
        <w:sz w:val="21"/>
        <w:szCs w:val="21"/>
      </w:rP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- 30 -</w:t>
    </w:r>
    <w:r>
      <w:rPr>
        <w:rFonts w:ascii="宋体" w:hAnsi="宋体"/>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A740">
    <w:pPr>
      <w:pStyle w:val="14"/>
      <w:framePr w:wrap="around" w:vAnchor="text" w:hAnchor="margin" w:xAlign="center" w:y="1"/>
      <w:rPr>
        <w:rStyle w:val="22"/>
      </w:rPr>
    </w:pPr>
    <w:r>
      <w:fldChar w:fldCharType="begin"/>
    </w:r>
    <w:r>
      <w:rPr>
        <w:rStyle w:val="22"/>
      </w:rPr>
      <w:instrText xml:space="preserve">PAGE  </w:instrText>
    </w:r>
    <w:r>
      <w:fldChar w:fldCharType="separate"/>
    </w:r>
    <w:r>
      <w:fldChar w:fldCharType="end"/>
    </w:r>
  </w:p>
  <w:p w14:paraId="248DDF6F">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71FA">
    <w:pPr>
      <w:pStyle w:val="15"/>
      <w:jc w:val="left"/>
      <w:rPr>
        <w:rFonts w:hint="eastAsia" w:ascii="宋体" w:hAnsi="宋体" w:eastAsia="宋体" w:cs="宋体"/>
        <w:sz w:val="22"/>
        <w:szCs w:val="22"/>
      </w:rPr>
    </w:pPr>
    <w:r>
      <w:rPr>
        <w:rFonts w:hint="eastAsia" w:ascii="宋体" w:hAnsi="宋体" w:eastAsia="宋体" w:cs="宋体"/>
        <w:sz w:val="22"/>
        <w:szCs w:val="22"/>
        <w:lang w:val="en-US" w:eastAsia="zh-CN"/>
      </w:rPr>
      <w:t>重庆华大工程管理有限公司</w:t>
    </w:r>
    <w:r>
      <w:rPr>
        <w:rFonts w:hint="eastAsia" w:ascii="宋体" w:hAnsi="宋体" w:eastAsia="宋体" w:cs="宋体"/>
        <w:sz w:val="22"/>
        <w:szCs w:val="22"/>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55DF7">
    <w:pPr>
      <w:pStyle w:val="15"/>
      <w:pBdr>
        <w:bottom w:val="none" w:color="auto" w:sz="0" w:space="0"/>
      </w:pBdr>
      <w:jc w:val="left"/>
      <w:rPr>
        <w:rFonts w:hint="default" w:eastAsia="宋体"/>
        <w:sz w:val="21"/>
        <w:szCs w:val="22"/>
        <w:lang w:val="en-US" w:eastAsia="zh-CN"/>
      </w:rPr>
    </w:pPr>
    <w:r>
      <w:rPr>
        <w:rFonts w:hint="eastAsia"/>
        <w:sz w:val="21"/>
        <w:szCs w:val="22"/>
        <w:lang w:val="en-US" w:eastAsia="zh-CN"/>
      </w:rPr>
      <w:t>重庆华大工程管理有限公司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FA475">
    <w:pPr>
      <w:pStyle w:val="15"/>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重庆华大工程管理有限公司</w:t>
    </w:r>
    <w:r>
      <w:rPr>
        <w:rFonts w:hint="eastAsia" w:asciiTheme="minorEastAsia" w:hAnsiTheme="minorEastAsia" w:eastAsiaTheme="minorEastAsia" w:cstheme="minorEastAsia"/>
        <w:sz w:val="22"/>
        <w:szCs w:val="22"/>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95628"/>
    <w:multiLevelType w:val="singleLevel"/>
    <w:tmpl w:val="01595628"/>
    <w:lvl w:ilvl="0" w:tentative="0">
      <w:start w:val="2"/>
      <w:numFmt w:val="chineseCounting"/>
      <w:suff w:val="nothing"/>
      <w:lvlText w:val="（%1）"/>
      <w:lvlJc w:val="left"/>
      <w:pPr>
        <w:ind w:left="2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A4639"/>
    <w:rsid w:val="00AC2AAA"/>
    <w:rsid w:val="01D9691E"/>
    <w:rsid w:val="024A1CBF"/>
    <w:rsid w:val="03684183"/>
    <w:rsid w:val="03EE2A14"/>
    <w:rsid w:val="052E6A0B"/>
    <w:rsid w:val="058056A0"/>
    <w:rsid w:val="06D922CA"/>
    <w:rsid w:val="07D42A48"/>
    <w:rsid w:val="083640B7"/>
    <w:rsid w:val="10A70E30"/>
    <w:rsid w:val="118E44DC"/>
    <w:rsid w:val="12B97E79"/>
    <w:rsid w:val="14EF2E29"/>
    <w:rsid w:val="15324EE2"/>
    <w:rsid w:val="15453B8B"/>
    <w:rsid w:val="17AE1D81"/>
    <w:rsid w:val="18856C48"/>
    <w:rsid w:val="1AF877D6"/>
    <w:rsid w:val="1C46568C"/>
    <w:rsid w:val="1D4E296F"/>
    <w:rsid w:val="1E405E86"/>
    <w:rsid w:val="1EED2F78"/>
    <w:rsid w:val="205571D4"/>
    <w:rsid w:val="214159E8"/>
    <w:rsid w:val="2437337B"/>
    <w:rsid w:val="25426D68"/>
    <w:rsid w:val="25B119B2"/>
    <w:rsid w:val="25EB0273"/>
    <w:rsid w:val="28606244"/>
    <w:rsid w:val="29641848"/>
    <w:rsid w:val="29682B74"/>
    <w:rsid w:val="2BEA306D"/>
    <w:rsid w:val="2BFF47C5"/>
    <w:rsid w:val="2D934183"/>
    <w:rsid w:val="2FC94E71"/>
    <w:rsid w:val="316D0DA5"/>
    <w:rsid w:val="32727B23"/>
    <w:rsid w:val="336E0567"/>
    <w:rsid w:val="381B7EFD"/>
    <w:rsid w:val="3A7F6C72"/>
    <w:rsid w:val="3E004B3B"/>
    <w:rsid w:val="4006256C"/>
    <w:rsid w:val="4186530E"/>
    <w:rsid w:val="433C115C"/>
    <w:rsid w:val="4643363C"/>
    <w:rsid w:val="49C42E97"/>
    <w:rsid w:val="4B250293"/>
    <w:rsid w:val="4D4A1C5C"/>
    <w:rsid w:val="4DEF5C6D"/>
    <w:rsid w:val="4E1622A9"/>
    <w:rsid w:val="4ECA569E"/>
    <w:rsid w:val="4ED626E7"/>
    <w:rsid w:val="508C5ACE"/>
    <w:rsid w:val="530435E9"/>
    <w:rsid w:val="558B0236"/>
    <w:rsid w:val="578754A9"/>
    <w:rsid w:val="57C60151"/>
    <w:rsid w:val="583A4639"/>
    <w:rsid w:val="59B461B6"/>
    <w:rsid w:val="59B75EE3"/>
    <w:rsid w:val="5A5B4E98"/>
    <w:rsid w:val="5BF35139"/>
    <w:rsid w:val="5CEE5F0A"/>
    <w:rsid w:val="5D3778FE"/>
    <w:rsid w:val="63606BC8"/>
    <w:rsid w:val="63913E5E"/>
    <w:rsid w:val="65510D5D"/>
    <w:rsid w:val="659A4B3F"/>
    <w:rsid w:val="69C4082E"/>
    <w:rsid w:val="6CAD4EAB"/>
    <w:rsid w:val="6D6E6C99"/>
    <w:rsid w:val="6D744CEC"/>
    <w:rsid w:val="6F4436E1"/>
    <w:rsid w:val="6FD63100"/>
    <w:rsid w:val="705B338A"/>
    <w:rsid w:val="705F70F2"/>
    <w:rsid w:val="713555DA"/>
    <w:rsid w:val="73E86D31"/>
    <w:rsid w:val="74910ACC"/>
    <w:rsid w:val="7AC34054"/>
    <w:rsid w:val="7AD33FEF"/>
    <w:rsid w:val="7DA63C26"/>
    <w:rsid w:val="7E820E9B"/>
    <w:rsid w:val="7EBB6A76"/>
    <w:rsid w:val="7F242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120" w:beforeLines="0" w:beforeAutospacing="0" w:after="120" w:afterLines="0" w:afterAutospacing="0" w:line="360" w:lineRule="auto"/>
      <w:outlineLvl w:val="0"/>
    </w:pPr>
    <w:rPr>
      <w:b/>
      <w:kern w:val="44"/>
      <w:sz w:val="36"/>
    </w:rPr>
  </w:style>
  <w:style w:type="paragraph" w:styleId="4">
    <w:name w:val="heading 2"/>
    <w:basedOn w:val="1"/>
    <w:next w:val="1"/>
    <w:qFormat/>
    <w:uiPriority w:val="0"/>
    <w:pPr>
      <w:keepNext/>
      <w:keepLines/>
      <w:spacing w:before="120" w:beforeLines="0" w:beforeAutospacing="0" w:after="12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left="720"/>
      <w:contextualSpacing/>
      <w:jc w:val="both"/>
    </w:pPr>
    <w:rPr>
      <w:rFonts w:ascii="Calibri" w:hAnsi="Calibri" w:eastAsia="Calibri" w:cs="Times New Roman"/>
      <w:kern w:val="1"/>
      <w:sz w:val="21"/>
      <w:szCs w:val="24"/>
      <w:lang w:val="en-US" w:eastAsia="zh-CN" w:bidi="ar-SA"/>
    </w:rPr>
  </w:style>
  <w:style w:type="paragraph" w:styleId="7">
    <w:name w:val="annotation text"/>
    <w:basedOn w:val="1"/>
    <w:qFormat/>
    <w:uiPriority w:val="0"/>
    <w:pPr>
      <w:adjustRightInd w:val="0"/>
      <w:spacing w:line="360" w:lineRule="atLeast"/>
      <w:jc w:val="left"/>
      <w:textAlignment w:val="baseline"/>
    </w:pPr>
    <w:rPr>
      <w:kern w:val="0"/>
      <w:sz w:val="24"/>
    </w:rPr>
  </w:style>
  <w:style w:type="paragraph" w:styleId="8">
    <w:name w:val="Body Text"/>
    <w:basedOn w:val="1"/>
    <w:next w:val="1"/>
    <w:qFormat/>
    <w:uiPriority w:val="0"/>
    <w:rPr>
      <w:rFonts w:ascii="仿宋_GB2312" w:eastAsia="仿宋_GB2312"/>
      <w:sz w:val="32"/>
    </w:rPr>
  </w:style>
  <w:style w:type="paragraph" w:styleId="9">
    <w:name w:val="Body Text Indent"/>
    <w:basedOn w:val="1"/>
    <w:next w:val="10"/>
    <w:qFormat/>
    <w:uiPriority w:val="0"/>
    <w:pPr>
      <w:spacing w:line="700" w:lineRule="exact"/>
      <w:ind w:left="960"/>
    </w:pPr>
    <w:rPr>
      <w:sz w:val="44"/>
    </w:rPr>
  </w:style>
  <w:style w:type="paragraph" w:customStyle="1" w:styleId="10">
    <w:name w:val="目录 71"/>
    <w:basedOn w:val="1"/>
    <w:next w:val="1"/>
    <w:qFormat/>
    <w:uiPriority w:val="0"/>
    <w:pPr>
      <w:ind w:left="2520"/>
    </w:pPr>
  </w:style>
  <w:style w:type="paragraph" w:styleId="11">
    <w:name w:val="Plain Text"/>
    <w:basedOn w:val="1"/>
    <w:qFormat/>
    <w:uiPriority w:val="0"/>
    <w:rPr>
      <w:rFonts w:ascii="宋体" w:hAnsi="Courier New"/>
      <w:sz w:val="21"/>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pPr>
      <w:spacing w:line="180" w:lineRule="auto"/>
      <w:jc w:val="center"/>
    </w:pPr>
    <w:rPr>
      <w:sz w:val="30"/>
    </w:rPr>
  </w:style>
  <w:style w:type="paragraph" w:styleId="17">
    <w:name w:val="toc 2"/>
    <w:basedOn w:val="1"/>
    <w:next w:val="1"/>
    <w:qFormat/>
    <w:uiPriority w:val="39"/>
    <w:pPr>
      <w:ind w:left="420" w:leftChars="200"/>
    </w:pPr>
  </w:style>
  <w:style w:type="paragraph" w:styleId="18">
    <w:name w:val="Body Text First Indent"/>
    <w:basedOn w:val="8"/>
    <w:next w:val="1"/>
    <w:qFormat/>
    <w:uiPriority w:val="0"/>
    <w:pPr>
      <w:spacing w:line="360" w:lineRule="auto"/>
      <w:ind w:firstLine="420"/>
    </w:pPr>
    <w:rPr>
      <w:rFonts w:ascii="宋体" w:hAnsi="宋体"/>
      <w:sz w:val="24"/>
    </w:rPr>
  </w:style>
  <w:style w:type="paragraph" w:styleId="19">
    <w:name w:val="Body Text First Indent 2"/>
    <w:basedOn w:val="9"/>
    <w:next w:val="18"/>
    <w:qFormat/>
    <w:uiPriority w:val="0"/>
    <w:pPr>
      <w:spacing w:after="120" w:afterLines="0" w:line="240" w:lineRule="auto"/>
      <w:ind w:left="420" w:leftChars="200" w:firstLine="420" w:firstLineChars="200"/>
    </w:p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BodyText"/>
    <w:basedOn w:val="1"/>
    <w:next w:val="1"/>
    <w:qFormat/>
    <w:uiPriority w:val="0"/>
    <w:pPr>
      <w:spacing w:line="500" w:lineRule="exact"/>
      <w:textAlignment w:val="baseline"/>
    </w:pPr>
    <w:rPr>
      <w:rFonts w:ascii="宋体" w:hAnsi="宋体"/>
      <w:kern w:val="0"/>
    </w:rPr>
  </w:style>
  <w:style w:type="paragraph" w:customStyle="1" w:styleId="25">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6">
    <w:name w:val="1"/>
    <w:basedOn w:val="1"/>
    <w:next w:val="11"/>
    <w:qFormat/>
    <w:uiPriority w:val="0"/>
    <w:rPr>
      <w:rFonts w:ascii="宋体" w:hAnsi="Courier New"/>
      <w:sz w:val="21"/>
    </w:rPr>
  </w:style>
  <w:style w:type="paragraph" w:customStyle="1" w:styleId="27">
    <w:name w:val="标书正文1"/>
    <w:basedOn w:val="1"/>
    <w:qFormat/>
    <w:uiPriority w:val="99"/>
    <w:pPr>
      <w:spacing w:line="520" w:lineRule="exact"/>
      <w:ind w:firstLine="64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1857</Words>
  <Characters>1950</Characters>
  <Lines>0</Lines>
  <Paragraphs>0</Paragraphs>
  <TotalTime>1</TotalTime>
  <ScaleCrop>false</ScaleCrop>
  <LinksUpToDate>false</LinksUpToDate>
  <CharactersWithSpaces>2103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2025-07-09T02:24:00Z</dcterms:created>
  <dc:creator>熊</dc:creator>
  <cp:lastModifiedBy>陈萌</cp:lastModifiedBy>
  <dcterms:modified xsi:type="dcterms:W3CDTF">2025-11-04T07:20:12Z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93E25F769CAB480FBCF16475ACCCC803_13</vt:lpwstr>
  </property>
  <property fmtid="{D5CDD505-2E9C-101B-9397-08002B2CF9AE}" pid="4" name="KSOTemplateDocerSaveRecord">
    <vt:lpwstr>eyJoZGlkIjoiNmU2ZDQxOTg2MmQ4MDFmNTMxZjg0YTg5Zjc0NDhjZTEiLCJ1c2VySWQiOiIxMTczMjg1NDAwIn0=</vt:lpwstr>
  </property>
</Properties>
</file>