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spacing w:val="2"/>
          <w:w w:val="99"/>
          <w:sz w:val="52"/>
          <w:szCs w:val="52"/>
        </w:rPr>
      </w:pPr>
      <w:r>
        <w:rPr>
          <w:rFonts w:ascii="Arial Unicode MS" w:eastAsia="Arial Unicode MS" w:cs="Arial Unicode MS"/>
          <w:b/>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Arial Unicode MS" w:eastAsia="Arial Unicode MS" w:cs="Arial Unicode MS"/>
          <w:b/>
          <w:spacing w:val="2"/>
          <w:w w:val="99"/>
          <w:sz w:val="52"/>
          <w:szCs w:val="52"/>
        </w:rPr>
      </w:pPr>
    </w:p>
    <w:p>
      <w:pPr>
        <w:autoSpaceDE w:val="0"/>
        <w:autoSpaceDN w:val="0"/>
        <w:spacing w:before="120" w:after="120"/>
        <w:ind w:right="-20"/>
        <w:jc w:val="center"/>
        <w:rPr>
          <w:rFonts w:ascii="微软雅黑" w:hAnsi="微软雅黑" w:eastAsia="微软雅黑" w:cs="Arial Unicode MS"/>
          <w:b/>
          <w:spacing w:val="2"/>
          <w:w w:val="99"/>
          <w:sz w:val="52"/>
          <w:szCs w:val="52"/>
        </w:rPr>
      </w:pPr>
    </w:p>
    <w:p>
      <w:pPr>
        <w:jc w:val="center"/>
        <w:rPr>
          <w:rFonts w:ascii="微软雅黑" w:hAnsi="微软雅黑" w:eastAsia="微软雅黑" w:cs="Arial Unicode MS"/>
          <w:color w:val="000000"/>
          <w:spacing w:val="2"/>
          <w:w w:val="99"/>
          <w:sz w:val="52"/>
          <w:szCs w:val="52"/>
          <w:lang w:eastAsia="zh-CN"/>
        </w:rPr>
      </w:pPr>
      <w:r>
        <w:rPr>
          <w:rFonts w:hint="eastAsia" w:ascii="微软雅黑" w:hAnsi="微软雅黑" w:eastAsia="微软雅黑" w:cs="Arial Unicode MS"/>
          <w:color w:val="000000"/>
          <w:spacing w:val="2"/>
          <w:w w:val="99"/>
          <w:sz w:val="52"/>
          <w:szCs w:val="52"/>
          <w:lang w:eastAsia="zh-CN"/>
        </w:rPr>
        <w:t>中海油能源发展股份有限公司</w:t>
      </w:r>
    </w:p>
    <w:p>
      <w:pPr>
        <w:jc w:val="center"/>
        <w:rPr>
          <w:rFonts w:ascii="微软雅黑" w:hAnsi="微软雅黑" w:eastAsia="微软雅黑" w:cs="Arial Unicode MS"/>
          <w:b/>
          <w:spacing w:val="2"/>
          <w:w w:val="99"/>
          <w:sz w:val="52"/>
          <w:szCs w:val="52"/>
          <w:lang w:eastAsia="zh-CN"/>
        </w:rPr>
      </w:pPr>
    </w:p>
    <w:p>
      <w:pPr>
        <w:jc w:val="center"/>
        <w:rPr>
          <w:rFonts w:ascii="微软雅黑" w:hAnsi="微软雅黑" w:eastAsia="微软雅黑" w:cs="Arial Unicode MS"/>
          <w:spacing w:val="2"/>
          <w:w w:val="99"/>
          <w:sz w:val="52"/>
          <w:szCs w:val="52"/>
          <w:u w:val="single"/>
          <w:lang w:eastAsia="zh-CN"/>
        </w:rPr>
      </w:pPr>
      <w:r>
        <w:rPr>
          <w:rFonts w:hint="eastAsia" w:ascii="微软雅黑" w:hAnsi="微软雅黑" w:eastAsia="微软雅黑" w:cs="Arial Unicode MS"/>
          <w:spacing w:val="2"/>
          <w:w w:val="99"/>
          <w:sz w:val="52"/>
          <w:szCs w:val="52"/>
          <w:u w:val="single"/>
          <w:lang w:val="en-US" w:eastAsia="zh-CN"/>
        </w:rPr>
        <w:t>海洋石油281直升机甲板审核服务</w:t>
      </w:r>
    </w:p>
    <w:p>
      <w:pPr>
        <w:jc w:val="center"/>
        <w:rPr>
          <w:rFonts w:ascii="微软雅黑" w:hAnsi="微软雅黑" w:eastAsia="微软雅黑" w:cs="Arial Unicode MS"/>
          <w:b/>
          <w:spacing w:val="2"/>
          <w:w w:val="99"/>
          <w:sz w:val="52"/>
          <w:szCs w:val="52"/>
          <w:lang w:eastAsia="zh-CN"/>
        </w:rPr>
      </w:pPr>
      <w:r>
        <w:rPr>
          <w:rFonts w:hint="eastAsia" w:ascii="微软雅黑" w:hAnsi="微软雅黑" w:eastAsia="微软雅黑" w:cs="Arial Unicode MS"/>
          <w:b/>
          <w:spacing w:val="2"/>
          <w:w w:val="99"/>
          <w:sz w:val="52"/>
          <w:szCs w:val="52"/>
          <w:lang w:eastAsia="zh-CN"/>
        </w:rPr>
        <w:t>采购技术要求书</w:t>
      </w:r>
    </w:p>
    <w:p>
      <w:pPr>
        <w:jc w:val="center"/>
        <w:rPr>
          <w:rFonts w:ascii="微软雅黑" w:hAnsi="微软雅黑" w:eastAsia="微软雅黑" w:cs="Arial Unicode MS"/>
          <w:b/>
          <w:spacing w:val="2"/>
          <w:w w:val="99"/>
          <w:sz w:val="52"/>
          <w:szCs w:val="52"/>
          <w:lang w:eastAsia="zh-CN"/>
        </w:rPr>
      </w:pPr>
    </w:p>
    <w:p>
      <w:pPr>
        <w:pStyle w:val="2"/>
        <w:rPr>
          <w:rFonts w:ascii="微软雅黑" w:hAnsi="微软雅黑" w:eastAsia="微软雅黑" w:cs="Arial Unicode MS"/>
          <w:b/>
          <w:color w:val="000000"/>
          <w:w w:val="99"/>
          <w:sz w:val="44"/>
          <w:szCs w:val="44"/>
        </w:rPr>
      </w:pP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编制：</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u w:val="single"/>
          <w:lang w:val="en-US" w:eastAsia="zh-CN"/>
        </w:rPr>
        <w:t xml:space="preserve">        </w:t>
      </w:r>
      <w:r>
        <w:rPr>
          <w:rFonts w:hint="eastAsia"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审核：</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u w:val="single"/>
          <w:lang w:val="en-US" w:eastAsia="zh-CN"/>
        </w:rPr>
        <w:t xml:space="preserve">       </w:t>
      </w:r>
      <w:r>
        <w:rPr>
          <w:rFonts w:hint="eastAsia"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批准：</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u w:val="single"/>
          <w:lang w:val="en-US" w:eastAsia="zh-CN"/>
        </w:rPr>
        <w:t xml:space="preserve">  </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pPr>
        <w:widowControl/>
        <w:rPr>
          <w:rFonts w:ascii="宋体" w:eastAsia="宋体" w:cs="宋体"/>
          <w:b/>
          <w:color w:val="000000"/>
          <w:sz w:val="32"/>
          <w:szCs w:val="32"/>
          <w:lang w:eastAsia="zh-CN"/>
        </w:rPr>
      </w:pPr>
      <w:r>
        <w:rPr>
          <w:b/>
          <w:sz w:val="32"/>
          <w:szCs w:val="32"/>
          <w:lang w:eastAsia="zh-CN"/>
        </w:rPr>
        <w:br w:type="page"/>
      </w:r>
    </w:p>
    <w:p>
      <w:pPr>
        <w:pStyle w:val="2"/>
      </w:pPr>
      <w:bookmarkStart w:id="0" w:name="_Toc13248927"/>
      <w:bookmarkStart w:id="1" w:name="_Toc13249324"/>
      <w:r>
        <w:t>一、项目概况及总体要求</w:t>
      </w:r>
      <w:bookmarkEnd w:id="0"/>
      <w:bookmarkEnd w:id="1"/>
    </w:p>
    <w:p>
      <w:pPr>
        <w:spacing w:before="2" w:line="100" w:lineRule="exact"/>
        <w:rPr>
          <w:rFonts w:ascii="微软雅黑" w:hAnsi="微软雅黑" w:eastAsia="微软雅黑"/>
          <w:sz w:val="10"/>
          <w:szCs w:val="10"/>
          <w:lang w:eastAsia="zh-CN"/>
        </w:rPr>
      </w:pPr>
    </w:p>
    <w:p>
      <w:pPr>
        <w:pStyle w:val="3"/>
        <w:spacing w:line="257" w:lineRule="auto"/>
        <w:ind w:left="220" w:right="122" w:firstLine="420"/>
        <w:rPr>
          <w:rFonts w:ascii="微软雅黑" w:hAnsi="微软雅黑" w:eastAsia="微软雅黑"/>
          <w:lang w:eastAsia="zh-CN"/>
        </w:rPr>
      </w:pPr>
      <w:r>
        <w:rPr>
          <w:rFonts w:ascii="微软雅黑" w:hAnsi="微软雅黑" w:eastAsia="微软雅黑"/>
          <w:lang w:eastAsia="zh-CN"/>
        </w:rPr>
        <w:t>为落实</w:t>
      </w:r>
      <w:r>
        <w:rPr>
          <w:rFonts w:hint="eastAsia" w:ascii="微软雅黑" w:hAnsi="微软雅黑" w:eastAsia="微软雅黑"/>
          <w:lang w:eastAsia="zh-CN"/>
        </w:rPr>
        <w:t>2</w:t>
      </w:r>
      <w:r>
        <w:rPr>
          <w:rFonts w:ascii="微软雅黑" w:hAnsi="微软雅黑" w:eastAsia="微软雅黑"/>
          <w:lang w:eastAsia="zh-CN"/>
        </w:rPr>
        <w:t>02</w:t>
      </w:r>
      <w:r>
        <w:rPr>
          <w:rFonts w:hint="eastAsia" w:ascii="微软雅黑" w:hAnsi="微软雅黑" w:eastAsia="微软雅黑"/>
          <w:lang w:val="en-US" w:eastAsia="zh-CN"/>
        </w:rPr>
        <w:t>3</w:t>
      </w:r>
      <w:r>
        <w:rPr>
          <w:rFonts w:ascii="微软雅黑" w:hAnsi="微软雅黑" w:eastAsia="微软雅黑"/>
          <w:lang w:eastAsia="zh-CN"/>
        </w:rPr>
        <w:t>年</w:t>
      </w:r>
      <w:r>
        <w:rPr>
          <w:rFonts w:hint="eastAsia" w:ascii="微软雅黑" w:hAnsi="微软雅黑" w:eastAsia="微软雅黑"/>
          <w:lang w:val="en-US" w:eastAsia="zh-CN"/>
        </w:rPr>
        <w:t>至2026年</w:t>
      </w:r>
      <w:r>
        <w:rPr>
          <w:rFonts w:ascii="微软雅黑" w:hAnsi="微软雅黑" w:eastAsia="微软雅黑"/>
          <w:lang w:eastAsia="zh-CN"/>
        </w:rPr>
        <w:t>海洋石油直升机甲板起降安全的要求</w:t>
      </w:r>
      <w:r>
        <w:rPr>
          <w:rFonts w:hint="eastAsia" w:ascii="微软雅黑" w:hAnsi="微软雅黑" w:eastAsia="微软雅黑"/>
          <w:lang w:eastAsia="zh-CN"/>
        </w:rPr>
        <w:t>：</w:t>
      </w:r>
    </w:p>
    <w:p>
      <w:pPr>
        <w:pStyle w:val="3"/>
        <w:numPr>
          <w:ilvl w:val="0"/>
          <w:numId w:val="1"/>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中国民用航空总局《民用直升机海上平台运行规定》第四条：“直升机海上平台的规格、设施、标准和运行条件，必须经中国民用航空总局（以下简称民航总局）或其授权的机构审查批准，未经批准的直升机海上平台不得投用”；</w:t>
      </w:r>
    </w:p>
    <w:p>
      <w:pPr>
        <w:pStyle w:val="3"/>
        <w:numPr>
          <w:ilvl w:val="0"/>
          <w:numId w:val="1"/>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2018年修订企业标准-</w:t>
      </w:r>
      <w:r>
        <w:rPr>
          <w:rFonts w:hint="eastAsia" w:ascii="微软雅黑" w:hAnsi="微软雅黑" w:eastAsia="微软雅黑"/>
          <w:color w:val="0000FF"/>
          <w:lang w:eastAsia="zh-CN"/>
        </w:rPr>
        <w:t>《海洋石油直升机甲板起降安全规范》Q/HS 4023-2018，新版规范中第13条“直升机甲板运行资质要求”及14条“直升机甲板检查及审核”明确规定：“直升机甲板投入使用需取得直升机甲板审核合格证书，并保持每12个月进行一次审核”。</w:t>
      </w:r>
      <w:bookmarkStart w:id="6" w:name="_GoBack"/>
      <w:bookmarkEnd w:id="6"/>
    </w:p>
    <w:p>
      <w:pPr>
        <w:pStyle w:val="3"/>
        <w:numPr>
          <w:ilvl w:val="0"/>
          <w:numId w:val="1"/>
        </w:numPr>
        <w:spacing w:line="257" w:lineRule="auto"/>
        <w:ind w:right="122" w:firstLineChars="0"/>
        <w:rPr>
          <w:rFonts w:ascii="微软雅黑" w:hAnsi="微软雅黑" w:eastAsia="微软雅黑"/>
          <w:lang w:eastAsia="zh-CN"/>
        </w:rPr>
      </w:pPr>
      <w:r>
        <w:rPr>
          <w:rFonts w:hint="eastAsia" w:ascii="微软雅黑" w:hAnsi="微软雅黑" w:eastAsia="微软雅黑"/>
          <w:lang w:eastAsia="zh-CN"/>
        </w:rPr>
        <w:t>中海石油（中国）有限公司天津分公司《关于对直升机甲板审核及接机员复训的要求》业务联络函中第4条要求：海油发展、海油工程、中海油服、中油海钻井事业部、中石化上海钻井公司等负责对租赁给天津分公司的海上设施及接机员进行审核及培训。</w:t>
      </w:r>
    </w:p>
    <w:p>
      <w:pPr>
        <w:pStyle w:val="3"/>
        <w:spacing w:line="257" w:lineRule="auto"/>
        <w:ind w:right="121" w:rightChars="55" w:firstLine="420"/>
        <w:rPr>
          <w:rFonts w:hint="default" w:ascii="微软雅黑" w:hAnsi="微软雅黑" w:eastAsia="微软雅黑"/>
          <w:lang w:val="en-US" w:eastAsia="zh-CN"/>
        </w:rPr>
      </w:pPr>
      <w:r>
        <w:rPr>
          <w:rFonts w:ascii="微软雅黑" w:hAnsi="微软雅黑" w:eastAsia="微软雅黑"/>
          <w:lang w:eastAsia="zh-CN"/>
        </w:rPr>
        <w:t>根据上述</w:t>
      </w:r>
      <w:r>
        <w:rPr>
          <w:rFonts w:hint="eastAsia" w:ascii="微软雅黑" w:hAnsi="微软雅黑" w:eastAsia="微软雅黑"/>
          <w:lang w:val="en-US" w:eastAsia="zh-CN"/>
        </w:rPr>
        <w:t>3</w:t>
      </w:r>
      <w:r>
        <w:rPr>
          <w:rFonts w:hint="eastAsia" w:ascii="微软雅黑" w:hAnsi="微软雅黑" w:eastAsia="微软雅黑"/>
          <w:lang w:eastAsia="zh-CN"/>
        </w:rPr>
        <w:t>项要求拟对工程技术</w:t>
      </w:r>
      <w:r>
        <w:rPr>
          <w:rFonts w:hint="eastAsia" w:ascii="微软雅黑" w:hAnsi="微软雅黑" w:eastAsia="微软雅黑"/>
          <w:lang w:val="en-US" w:eastAsia="zh-CN"/>
        </w:rPr>
        <w:t>增产技术</w:t>
      </w:r>
      <w:r>
        <w:rPr>
          <w:rFonts w:hint="eastAsia" w:ascii="微软雅黑" w:hAnsi="微软雅黑" w:eastAsia="微软雅黑"/>
          <w:lang w:eastAsia="zh-CN"/>
        </w:rPr>
        <w:t>公司</w:t>
      </w:r>
      <w:r>
        <w:rPr>
          <w:rFonts w:hint="eastAsia" w:ascii="微软雅黑" w:hAnsi="微软雅黑" w:eastAsia="微软雅黑"/>
          <w:lang w:val="en-US" w:eastAsia="zh-CN"/>
        </w:rPr>
        <w:t>海洋石油281平台</w:t>
      </w:r>
      <w:r>
        <w:rPr>
          <w:rFonts w:ascii="微软雅黑" w:hAnsi="微软雅黑" w:eastAsia="微软雅黑"/>
          <w:lang w:eastAsia="zh-CN"/>
        </w:rPr>
        <w:t>直升机</w:t>
      </w:r>
      <w:r>
        <w:rPr>
          <w:rFonts w:hint="eastAsia" w:ascii="微软雅黑" w:hAnsi="微软雅黑" w:eastAsia="微软雅黑"/>
          <w:lang w:eastAsia="zh-CN"/>
        </w:rPr>
        <w:t>甲板聘请专业公司进行定期审核。</w:t>
      </w:r>
    </w:p>
    <w:p>
      <w:pPr>
        <w:pStyle w:val="2"/>
      </w:pPr>
      <w:bookmarkStart w:id="2" w:name="_Toc13249325"/>
      <w:bookmarkStart w:id="3" w:name="_Toc13248928"/>
      <w:r>
        <w:t>二、</w:t>
      </w:r>
      <w:r>
        <w:rPr>
          <w:rFonts w:hint="eastAsia"/>
        </w:rPr>
        <w:t>服务</w:t>
      </w:r>
      <w:r>
        <w:t>内容和范围</w:t>
      </w:r>
      <w:bookmarkEnd w:id="2"/>
      <w:bookmarkEnd w:id="3"/>
    </w:p>
    <w:p>
      <w:pPr>
        <w:pStyle w:val="3"/>
        <w:spacing w:line="257" w:lineRule="auto"/>
        <w:ind w:right="121" w:rightChars="55" w:firstLine="199" w:firstLineChars="95"/>
        <w:rPr>
          <w:lang w:eastAsia="zh-CN"/>
        </w:rPr>
      </w:pPr>
      <w:r>
        <w:rPr>
          <w:rFonts w:hint="eastAsia"/>
          <w:lang w:eastAsia="zh-CN"/>
        </w:rPr>
        <w:t>1、服务内容</w:t>
      </w:r>
    </w:p>
    <w:p>
      <w:pPr>
        <w:pStyle w:val="3"/>
        <w:numPr>
          <w:ilvl w:val="0"/>
          <w:numId w:val="2"/>
        </w:numPr>
        <w:spacing w:line="257" w:lineRule="auto"/>
        <w:ind w:right="121" w:rightChars="55" w:firstLineChars="0"/>
        <w:rPr>
          <w:lang w:eastAsia="zh-CN"/>
        </w:rPr>
      </w:pPr>
      <w:r>
        <w:rPr>
          <w:lang w:eastAsia="zh-CN"/>
        </w:rPr>
        <w:t>审核及配合甲方健全</w:t>
      </w:r>
      <w:r>
        <w:rPr>
          <w:rFonts w:hint="eastAsia"/>
          <w:lang w:eastAsia="zh-CN"/>
        </w:rPr>
        <w:t>直升机甲板飞行运行管理体系文件（包括：规章、职责、标准、程序和应急管理等）；</w:t>
      </w:r>
    </w:p>
    <w:p>
      <w:pPr>
        <w:pStyle w:val="3"/>
        <w:numPr>
          <w:ilvl w:val="0"/>
          <w:numId w:val="2"/>
        </w:numPr>
        <w:spacing w:line="257" w:lineRule="auto"/>
        <w:ind w:right="121" w:rightChars="55" w:firstLineChars="0"/>
        <w:rPr>
          <w:lang w:eastAsia="zh-CN"/>
        </w:rPr>
      </w:pPr>
      <w:r>
        <w:rPr>
          <w:lang w:eastAsia="zh-CN"/>
        </w:rPr>
        <w:t>审核</w:t>
      </w:r>
      <w:r>
        <w:rPr>
          <w:rFonts w:hint="eastAsia"/>
          <w:lang w:eastAsia="zh-CN"/>
        </w:rPr>
        <w:t>接机人员资质和能力；</w:t>
      </w:r>
    </w:p>
    <w:p>
      <w:pPr>
        <w:pStyle w:val="3"/>
        <w:numPr>
          <w:ilvl w:val="0"/>
          <w:numId w:val="2"/>
        </w:numPr>
        <w:spacing w:line="257" w:lineRule="auto"/>
        <w:ind w:right="121" w:rightChars="55" w:firstLineChars="0"/>
        <w:rPr>
          <w:lang w:eastAsia="zh-CN"/>
        </w:rPr>
      </w:pPr>
      <w:r>
        <w:rPr>
          <w:rFonts w:hint="eastAsia"/>
          <w:lang w:eastAsia="zh-CN"/>
        </w:rPr>
        <w:t>审核通讯、气象、导航、安检、称重、消防、航油、灯光、净空、应急（含守护船）以及辅助设备质量安全保障情况：</w:t>
      </w:r>
    </w:p>
    <w:p>
      <w:pPr>
        <w:pStyle w:val="3"/>
        <w:numPr>
          <w:ilvl w:val="0"/>
          <w:numId w:val="2"/>
        </w:numPr>
        <w:spacing w:line="257" w:lineRule="auto"/>
        <w:ind w:right="121" w:rightChars="55" w:firstLineChars="0"/>
        <w:rPr>
          <w:lang w:eastAsia="zh-CN"/>
        </w:rPr>
      </w:pPr>
      <w:r>
        <w:rPr>
          <w:rFonts w:hint="eastAsia"/>
          <w:lang w:eastAsia="zh-CN"/>
        </w:rPr>
        <w:t>审核涉及飞行安全的平台甲板设施维护保养情况；</w:t>
      </w:r>
    </w:p>
    <w:p>
      <w:pPr>
        <w:pStyle w:val="3"/>
        <w:numPr>
          <w:ilvl w:val="0"/>
          <w:numId w:val="2"/>
        </w:numPr>
        <w:spacing w:line="257" w:lineRule="auto"/>
        <w:ind w:right="121" w:rightChars="55" w:firstLineChars="0"/>
        <w:rPr>
          <w:lang w:eastAsia="zh-CN"/>
        </w:rPr>
      </w:pPr>
      <w:r>
        <w:rPr>
          <w:rFonts w:hint="eastAsia"/>
          <w:lang w:eastAsia="zh-CN"/>
        </w:rPr>
        <w:t>审核甲板周边障碍物、火炬等可能影响飞行安全的情况；</w:t>
      </w:r>
    </w:p>
    <w:p>
      <w:pPr>
        <w:pStyle w:val="3"/>
        <w:numPr>
          <w:ilvl w:val="0"/>
          <w:numId w:val="2"/>
        </w:numPr>
        <w:spacing w:line="257" w:lineRule="auto"/>
        <w:ind w:right="121" w:rightChars="55" w:firstLineChars="0"/>
        <w:rPr>
          <w:lang w:eastAsia="zh-CN"/>
        </w:rPr>
      </w:pPr>
      <w:r>
        <w:rPr>
          <w:rFonts w:hint="eastAsia"/>
          <w:lang w:eastAsia="zh-CN"/>
        </w:rPr>
        <w:t>负责电台通讯、应急设备设施和甲板接机人员安全培训情况。</w:t>
      </w:r>
    </w:p>
    <w:p>
      <w:pPr>
        <w:pStyle w:val="3"/>
        <w:numPr>
          <w:ilvl w:val="0"/>
          <w:numId w:val="0"/>
        </w:numPr>
        <w:spacing w:line="257" w:lineRule="auto"/>
        <w:ind w:left="220" w:leftChars="0" w:right="121" w:rightChars="55"/>
        <w:rPr>
          <w:rFonts w:hint="eastAsia"/>
          <w:lang w:eastAsia="zh-CN"/>
        </w:rPr>
      </w:pPr>
      <w:r>
        <w:rPr>
          <w:rFonts w:hint="eastAsia"/>
          <w:lang w:val="en-US" w:eastAsia="zh-CN"/>
        </w:rPr>
        <w:t>2、</w:t>
      </w:r>
      <w:r>
        <w:rPr>
          <w:rFonts w:hint="eastAsia"/>
          <w:lang w:eastAsia="zh-CN"/>
        </w:rPr>
        <w:t>作量清单</w:t>
      </w:r>
    </w:p>
    <w:tbl>
      <w:tblPr>
        <w:tblStyle w:val="9"/>
        <w:tblW w:w="0" w:type="auto"/>
        <w:tblInd w:w="0" w:type="dxa"/>
        <w:tblLayout w:type="autofit"/>
        <w:tblCellMar>
          <w:top w:w="0" w:type="dxa"/>
          <w:left w:w="108" w:type="dxa"/>
          <w:bottom w:w="0" w:type="dxa"/>
          <w:right w:w="108" w:type="dxa"/>
        </w:tblCellMar>
      </w:tblPr>
      <w:tblGrid>
        <w:gridCol w:w="636"/>
        <w:gridCol w:w="1275"/>
        <w:gridCol w:w="899"/>
        <w:gridCol w:w="567"/>
        <w:gridCol w:w="3969"/>
        <w:gridCol w:w="1126"/>
      </w:tblGrid>
      <w:tr>
        <w:tblPrEx>
          <w:tblCellMar>
            <w:top w:w="0" w:type="dxa"/>
            <w:left w:w="108" w:type="dxa"/>
            <w:bottom w:w="0" w:type="dxa"/>
            <w:right w:w="108" w:type="dxa"/>
          </w:tblCellMar>
        </w:tblPrEx>
        <w:trPr>
          <w:trHeight w:val="57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序号</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服务项目</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需求数量</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单位</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工作内容</w:t>
            </w: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sz w:val="21"/>
                <w:szCs w:val="21"/>
                <w:lang w:eastAsia="zh-CN"/>
              </w:rPr>
            </w:pPr>
            <w:r>
              <w:rPr>
                <w:rFonts w:hint="eastAsia" w:ascii="微软雅黑" w:hAnsi="微软雅黑" w:eastAsia="微软雅黑"/>
                <w:sz w:val="21"/>
                <w:szCs w:val="21"/>
                <w:lang w:eastAsia="zh-CN"/>
              </w:rPr>
              <w:t>备注</w:t>
            </w:r>
          </w:p>
        </w:tc>
      </w:tr>
      <w:tr>
        <w:tblPrEx>
          <w:tblCellMar>
            <w:top w:w="0" w:type="dxa"/>
            <w:left w:w="108" w:type="dxa"/>
            <w:bottom w:w="0" w:type="dxa"/>
            <w:right w:w="108" w:type="dxa"/>
          </w:tblCellMar>
        </w:tblPrEx>
        <w:trPr>
          <w:trHeight w:val="570" w:hRule="atLeast"/>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微软雅黑" w:hAnsi="微软雅黑" w:eastAsia="微软雅黑"/>
                <w:sz w:val="21"/>
                <w:szCs w:val="21"/>
                <w:lang w:eastAsia="zh-CN"/>
              </w:rPr>
            </w:pPr>
            <w:r>
              <w:rPr>
                <w:rFonts w:hint="eastAsia" w:ascii="宋体" w:hAnsi="宋体" w:eastAsia="宋体" w:cs="宋体"/>
                <w:color w:val="000000"/>
                <w:kern w:val="0"/>
                <w:sz w:val="21"/>
                <w:szCs w:val="21"/>
                <w:lang w:val="en-US" w:eastAsia="zh-CN" w:bidi="ar"/>
              </w:rPr>
              <w:t xml:space="preserve">海洋石油281直升机甲板审核服务 </w:t>
            </w:r>
          </w:p>
        </w:tc>
        <w:tc>
          <w:tcPr>
            <w:tcW w:w="89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hint="default" w:ascii="微软雅黑" w:hAnsi="微软雅黑" w:eastAsia="微软雅黑" w:cstheme="minorBidi"/>
                <w:kern w:val="0"/>
                <w:sz w:val="21"/>
                <w:szCs w:val="21"/>
                <w:lang w:val="en-US" w:eastAsia="zh-CN" w:bidi="ar-SA"/>
              </w:rPr>
            </w:pPr>
            <w:r>
              <w:rPr>
                <w:rFonts w:hint="eastAsia" w:ascii="微软雅黑" w:hAnsi="微软雅黑" w:eastAsia="微软雅黑"/>
                <w:sz w:val="21"/>
                <w:szCs w:val="21"/>
                <w:lang w:val="en-US" w:eastAsia="zh-CN"/>
              </w:rPr>
              <w:t>1</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hint="eastAsia" w:ascii="微软雅黑" w:hAnsi="微软雅黑" w:eastAsia="微软雅黑" w:cstheme="minorBidi"/>
                <w:kern w:val="0"/>
                <w:sz w:val="21"/>
                <w:szCs w:val="21"/>
                <w:lang w:val="en-US" w:eastAsia="zh-CN" w:bidi="ar-SA"/>
              </w:rPr>
            </w:pPr>
            <w:r>
              <w:rPr>
                <w:rFonts w:hint="eastAsia" w:ascii="微软雅黑" w:hAnsi="微软雅黑" w:eastAsia="微软雅黑"/>
                <w:sz w:val="21"/>
                <w:szCs w:val="21"/>
                <w:lang w:val="en-US" w:eastAsia="zh-CN"/>
              </w:rPr>
              <w:t>次</w:t>
            </w:r>
          </w:p>
        </w:tc>
        <w:tc>
          <w:tcPr>
            <w:tcW w:w="39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sz w:val="21"/>
                <w:szCs w:val="21"/>
                <w:lang w:eastAsia="zh-CN"/>
              </w:rPr>
            </w:pPr>
            <w:r>
              <w:rPr>
                <w:rFonts w:hint="eastAsia" w:ascii="宋体" w:hAnsi="宋体" w:eastAsia="宋体" w:cs="宋体"/>
                <w:color w:val="000000"/>
                <w:kern w:val="0"/>
                <w:sz w:val="21"/>
                <w:szCs w:val="21"/>
                <w:lang w:val="en-US" w:eastAsia="zh-CN" w:bidi="ar"/>
              </w:rPr>
              <w:t xml:space="preserve">对海上平台进行直升机甲板审核服务 </w:t>
            </w:r>
          </w:p>
        </w:tc>
        <w:tc>
          <w:tcPr>
            <w:tcW w:w="11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sz w:val="21"/>
                <w:szCs w:val="21"/>
                <w:lang w:val="en-US" w:eastAsia="zh-CN"/>
              </w:rPr>
            </w:pPr>
          </w:p>
        </w:tc>
      </w:tr>
    </w:tbl>
    <w:p>
      <w:pPr>
        <w:pStyle w:val="3"/>
        <w:widowControl w:val="0"/>
        <w:numPr>
          <w:ilvl w:val="0"/>
          <w:numId w:val="0"/>
        </w:numPr>
        <w:spacing w:line="257" w:lineRule="auto"/>
        <w:ind w:right="121" w:rightChars="55"/>
        <w:jc w:val="both"/>
        <w:rPr>
          <w:rFonts w:hint="eastAsia"/>
          <w:lang w:eastAsia="zh-CN"/>
        </w:rPr>
      </w:pPr>
    </w:p>
    <w:p>
      <w:pPr>
        <w:pStyle w:val="3"/>
        <w:spacing w:line="257" w:lineRule="auto"/>
        <w:ind w:right="121" w:rightChars="55" w:firstLine="199" w:firstLineChars="95"/>
        <w:rPr>
          <w:lang w:eastAsia="zh-CN"/>
        </w:rPr>
      </w:pPr>
      <w:r>
        <w:rPr>
          <w:rFonts w:hint="eastAsia"/>
          <w:lang w:val="en-US" w:eastAsia="zh-CN"/>
        </w:rPr>
        <w:t>3、</w:t>
      </w:r>
      <w:r>
        <w:rPr>
          <w:rFonts w:hint="eastAsia"/>
          <w:lang w:eastAsia="zh-CN"/>
        </w:rPr>
        <w:t>服务地点</w:t>
      </w:r>
    </w:p>
    <w:p>
      <w:pPr>
        <w:pStyle w:val="3"/>
        <w:spacing w:line="257" w:lineRule="auto"/>
        <w:ind w:left="220" w:right="122" w:firstLine="420"/>
        <w:rPr>
          <w:rFonts w:ascii="微软雅黑" w:hAnsi="微软雅黑" w:eastAsia="微软雅黑"/>
          <w:color w:val="FF0000"/>
          <w:lang w:eastAsia="zh-CN"/>
        </w:rPr>
      </w:pPr>
      <w:r>
        <w:rPr>
          <w:rFonts w:hint="eastAsia" w:ascii="微软雅黑" w:hAnsi="微软雅黑" w:eastAsia="微软雅黑"/>
          <w:lang w:eastAsia="zh-CN"/>
        </w:rPr>
        <w:t>乙方</w:t>
      </w:r>
      <w:r>
        <w:rPr>
          <w:rFonts w:ascii="微软雅黑" w:hAnsi="微软雅黑" w:eastAsia="微软雅黑"/>
          <w:lang w:eastAsia="zh-CN"/>
        </w:rPr>
        <w:t>服务地点为</w:t>
      </w:r>
      <w:r>
        <w:rPr>
          <w:rFonts w:hint="eastAsia" w:ascii="微软雅黑" w:hAnsi="微软雅黑" w:eastAsia="微软雅黑"/>
          <w:lang w:eastAsia="zh-CN"/>
        </w:rPr>
        <w:t>：</w:t>
      </w:r>
      <w:r>
        <w:rPr>
          <w:rFonts w:hint="eastAsia" w:ascii="微软雅黑" w:hAnsi="微软雅黑" w:eastAsia="微软雅黑"/>
          <w:lang w:val="en-US" w:eastAsia="zh-CN"/>
        </w:rPr>
        <w:t>渤南矿区，海洋石油281平台</w:t>
      </w:r>
      <w:r>
        <w:rPr>
          <w:rFonts w:hint="eastAsia" w:ascii="微软雅黑" w:hAnsi="微软雅黑" w:eastAsia="微软雅黑"/>
          <w:lang w:eastAsia="zh-CN"/>
        </w:rPr>
        <w:t>。</w:t>
      </w:r>
    </w:p>
    <w:p>
      <w:pPr>
        <w:pStyle w:val="3"/>
        <w:spacing w:line="257" w:lineRule="auto"/>
        <w:ind w:right="121" w:rightChars="55" w:firstLine="199" w:firstLineChars="95"/>
        <w:rPr>
          <w:lang w:eastAsia="zh-CN"/>
        </w:rPr>
      </w:pPr>
      <w:r>
        <w:rPr>
          <w:rFonts w:hint="eastAsia"/>
          <w:lang w:val="en-US" w:eastAsia="zh-CN"/>
        </w:rPr>
        <w:t>4</w:t>
      </w:r>
      <w:r>
        <w:rPr>
          <w:rFonts w:hint="eastAsia"/>
          <w:lang w:eastAsia="zh-CN"/>
        </w:rPr>
        <w:t>、服务期限</w:t>
      </w:r>
    </w:p>
    <w:p>
      <w:pPr>
        <w:pStyle w:val="3"/>
        <w:spacing w:line="257" w:lineRule="auto"/>
        <w:ind w:right="121" w:rightChars="55" w:firstLine="619" w:firstLineChars="295"/>
        <w:rPr>
          <w:lang w:eastAsia="zh-CN"/>
        </w:rPr>
      </w:pPr>
      <w:r>
        <w:rPr>
          <w:rFonts w:hint="eastAsia" w:ascii="微软雅黑" w:hAnsi="微软雅黑" w:eastAsia="微软雅黑"/>
          <w:lang w:val="en-US" w:eastAsia="zh-CN"/>
        </w:rPr>
        <w:t>签订合同后2个月内</w:t>
      </w:r>
      <w:r>
        <w:rPr>
          <w:rFonts w:hint="eastAsia" w:ascii="微软雅黑" w:hAnsi="微软雅黑" w:eastAsia="微软雅黑"/>
          <w:lang w:eastAsia="zh-CN"/>
        </w:rPr>
        <w:t>。</w:t>
      </w:r>
    </w:p>
    <w:p>
      <w:pPr>
        <w:pStyle w:val="2"/>
      </w:pPr>
      <w:bookmarkStart w:id="4" w:name="_Toc13248929"/>
      <w:bookmarkStart w:id="5" w:name="_Toc13249326"/>
      <w:r>
        <w:t>三、执行标准</w:t>
      </w:r>
      <w:r>
        <w:rPr>
          <w:rFonts w:hint="eastAsia"/>
        </w:rPr>
        <w:t>/规范</w:t>
      </w:r>
    </w:p>
    <w:p>
      <w:pPr>
        <w:pStyle w:val="2"/>
        <w:rPr>
          <w:rFonts w:hint="eastAsia" w:ascii="微软雅黑" w:hAnsi="微软雅黑" w:eastAsia="微软雅黑" w:cstheme="minorBidi"/>
          <w:spacing w:val="0"/>
          <w:kern w:val="0"/>
          <w:sz w:val="21"/>
          <w:szCs w:val="21"/>
          <w:lang w:val="en-US" w:eastAsia="zh-CN" w:bidi="ar-SA"/>
        </w:rPr>
      </w:pPr>
      <w:r>
        <w:rPr>
          <w:rFonts w:hint="eastAsia"/>
        </w:rPr>
        <w:t xml:space="preserve"> </w:t>
      </w:r>
      <w:r>
        <w:rPr>
          <w:rFonts w:hint="eastAsia" w:ascii="微软雅黑" w:hAnsi="微软雅黑" w:eastAsia="微软雅黑" w:cstheme="minorBidi"/>
          <w:spacing w:val="0"/>
          <w:kern w:val="0"/>
          <w:sz w:val="21"/>
          <w:szCs w:val="21"/>
          <w:lang w:val="en-US" w:eastAsia="zh-CN" w:bidi="ar-SA"/>
        </w:rPr>
        <w:t xml:space="preserve"> 《民用直升机海上平台运行规定》</w:t>
      </w:r>
    </w:p>
    <w:p>
      <w:pPr>
        <w:pStyle w:val="2"/>
        <w:rPr>
          <w:rFonts w:hint="eastAsia" w:ascii="微软雅黑" w:hAnsi="微软雅黑" w:eastAsia="微软雅黑" w:cstheme="minorBidi"/>
          <w:spacing w:val="0"/>
          <w:kern w:val="0"/>
          <w:sz w:val="21"/>
          <w:szCs w:val="21"/>
          <w:lang w:val="en-US" w:eastAsia="zh-CN" w:bidi="ar-SA"/>
        </w:rPr>
      </w:pPr>
      <w:r>
        <w:rPr>
          <w:rFonts w:hint="eastAsia" w:ascii="微软雅黑" w:hAnsi="微软雅黑" w:eastAsia="微软雅黑" w:cstheme="minorBidi"/>
          <w:spacing w:val="0"/>
          <w:kern w:val="0"/>
          <w:sz w:val="21"/>
          <w:szCs w:val="21"/>
          <w:lang w:val="en-US" w:eastAsia="zh-CN" w:bidi="ar-SA"/>
        </w:rPr>
        <w:t xml:space="preserve">  《海洋石油直升机甲板起降安全规范》Q/HS 4023-2018</w:t>
      </w:r>
    </w:p>
    <w:p>
      <w:pPr>
        <w:pStyle w:val="2"/>
        <w:rPr>
          <w:highlight w:val="none"/>
          <w:lang w:eastAsia="zh-CN"/>
        </w:rPr>
      </w:pPr>
      <w:r>
        <w:rPr>
          <w:rFonts w:hint="eastAsia"/>
        </w:rPr>
        <w:t>四、服务要求</w:t>
      </w:r>
    </w:p>
    <w:p>
      <w:pPr>
        <w:pStyle w:val="3"/>
        <w:spacing w:line="257" w:lineRule="auto"/>
        <w:ind w:left="640" w:leftChars="100" w:right="121" w:rightChars="55" w:hanging="420" w:hangingChars="200"/>
        <w:rPr>
          <w:rFonts w:ascii="微软雅黑" w:hAnsi="微软雅黑" w:eastAsia="微软雅黑"/>
          <w:lang w:eastAsia="zh-CN"/>
        </w:rPr>
      </w:pPr>
      <w:r>
        <w:rPr>
          <w:rFonts w:hint="eastAsia"/>
          <w:lang w:val="en-US" w:eastAsia="zh-CN"/>
        </w:rPr>
        <w:t>1</w:t>
      </w:r>
      <w:r>
        <w:rPr>
          <w:rFonts w:hint="eastAsia"/>
          <w:lang w:eastAsia="zh-CN"/>
        </w:rPr>
        <w:t>、</w:t>
      </w:r>
      <w:r>
        <w:rPr>
          <w:lang w:eastAsia="zh-CN"/>
        </w:rPr>
        <w:t>服务具体要求</w:t>
      </w:r>
      <w:r>
        <w:rPr>
          <w:rFonts w:hint="eastAsia"/>
          <w:lang w:eastAsia="zh-CN"/>
        </w:rPr>
        <w:t>：完成</w:t>
      </w:r>
      <w:r>
        <w:rPr>
          <w:rFonts w:hint="eastAsia" w:ascii="微软雅黑" w:hAnsi="微软雅黑" w:eastAsia="微软雅黑"/>
          <w:lang w:val="en-US" w:eastAsia="zh-CN"/>
        </w:rPr>
        <w:t>海洋石油281平台</w:t>
      </w:r>
      <w:r>
        <w:rPr>
          <w:rFonts w:ascii="微软雅黑" w:hAnsi="微软雅黑" w:eastAsia="微软雅黑"/>
          <w:lang w:eastAsia="zh-CN"/>
        </w:rPr>
        <w:t>的直升机甲板审核服务</w:t>
      </w:r>
      <w:r>
        <w:rPr>
          <w:rFonts w:hint="eastAsia" w:ascii="微软雅黑" w:hAnsi="微软雅黑" w:eastAsia="微软雅黑"/>
          <w:lang w:eastAsia="zh-CN"/>
        </w:rPr>
        <w:t>。</w:t>
      </w:r>
    </w:p>
    <w:p>
      <w:pPr>
        <w:pStyle w:val="3"/>
        <w:spacing w:line="257" w:lineRule="auto"/>
        <w:ind w:right="121" w:rightChars="55" w:firstLine="199" w:firstLineChars="95"/>
        <w:rPr>
          <w:lang w:eastAsia="zh-CN"/>
        </w:rPr>
      </w:pPr>
      <w:r>
        <w:rPr>
          <w:rFonts w:hint="eastAsia"/>
          <w:lang w:val="en-US" w:eastAsia="zh-CN"/>
        </w:rPr>
        <w:t>3</w:t>
      </w:r>
      <w:r>
        <w:rPr>
          <w:rFonts w:hint="eastAsia"/>
          <w:lang w:eastAsia="zh-CN"/>
        </w:rPr>
        <w:t>、</w:t>
      </w:r>
      <w:r>
        <w:rPr>
          <w:lang w:eastAsia="zh-CN"/>
        </w:rPr>
        <w:t>工作界面要求</w:t>
      </w:r>
      <w:r>
        <w:rPr>
          <w:rFonts w:hint="eastAsia"/>
          <w:lang w:eastAsia="zh-CN"/>
        </w:rPr>
        <w:t>：</w:t>
      </w:r>
    </w:p>
    <w:p>
      <w:pPr>
        <w:pStyle w:val="3"/>
        <w:numPr>
          <w:ilvl w:val="0"/>
          <w:numId w:val="3"/>
        </w:numPr>
        <w:spacing w:line="257" w:lineRule="auto"/>
        <w:ind w:right="121" w:rightChars="55" w:firstLineChars="0"/>
        <w:rPr>
          <w:lang w:eastAsia="zh-CN"/>
        </w:rPr>
      </w:pPr>
      <w:r>
        <w:rPr>
          <w:rFonts w:hint="eastAsia"/>
          <w:lang w:val="en-US" w:eastAsia="zh-CN"/>
        </w:rPr>
        <w:t>审核人员交通方式为乘坐自己公司直升飞机或由有限天津作业协调部安排交通工具，我公司不负责安排。</w:t>
      </w:r>
    </w:p>
    <w:p>
      <w:pPr>
        <w:pStyle w:val="3"/>
        <w:numPr>
          <w:ilvl w:val="0"/>
          <w:numId w:val="3"/>
        </w:numPr>
        <w:spacing w:line="257" w:lineRule="auto"/>
        <w:ind w:right="121" w:rightChars="55" w:firstLineChars="0"/>
        <w:rPr>
          <w:lang w:eastAsia="zh-CN"/>
        </w:rPr>
      </w:pPr>
      <w:r>
        <w:rPr>
          <w:lang w:eastAsia="zh-CN"/>
        </w:rPr>
        <w:t>审核小组负责审核人员安全</w:t>
      </w:r>
      <w:r>
        <w:rPr>
          <w:rFonts w:hint="eastAsia"/>
          <w:lang w:eastAsia="zh-CN"/>
        </w:rPr>
        <w:t>，</w:t>
      </w:r>
      <w:r>
        <w:rPr>
          <w:lang w:eastAsia="zh-CN"/>
        </w:rPr>
        <w:t>完成审核工作</w:t>
      </w:r>
      <w:r>
        <w:rPr>
          <w:rFonts w:hint="eastAsia"/>
          <w:lang w:eastAsia="zh-CN"/>
        </w:rPr>
        <w:t>。</w:t>
      </w:r>
    </w:p>
    <w:p>
      <w:pPr>
        <w:pStyle w:val="2"/>
        <w:rPr>
          <w:rFonts w:ascii="微软雅黑" w:hAnsi="微软雅黑" w:eastAsia="微软雅黑"/>
          <w:bCs/>
        </w:rPr>
      </w:pPr>
      <w:r>
        <w:rPr>
          <w:rFonts w:hint="eastAsia"/>
        </w:rPr>
        <w:t>五、</w:t>
      </w:r>
      <w:r>
        <w:rPr>
          <w:rFonts w:hint="eastAsia" w:ascii="微软雅黑" w:hAnsi="微软雅黑" w:eastAsia="微软雅黑"/>
          <w:bCs/>
        </w:rPr>
        <w:t>配备资源</w:t>
      </w:r>
      <w:r>
        <w:rPr>
          <w:rFonts w:ascii="微软雅黑" w:hAnsi="微软雅黑" w:eastAsia="微软雅黑"/>
          <w:bCs/>
        </w:rPr>
        <w:t>要求</w:t>
      </w:r>
    </w:p>
    <w:p>
      <w:pPr>
        <w:pStyle w:val="3"/>
        <w:numPr>
          <w:ilvl w:val="0"/>
          <w:numId w:val="4"/>
        </w:numPr>
        <w:spacing w:line="257" w:lineRule="auto"/>
        <w:ind w:right="121" w:rightChars="55" w:firstLineChars="0"/>
        <w:rPr>
          <w:lang w:eastAsia="zh-CN"/>
        </w:rPr>
      </w:pPr>
      <w:r>
        <w:rPr>
          <w:rFonts w:hint="eastAsia"/>
          <w:lang w:eastAsia="zh-CN"/>
        </w:rPr>
        <w:t>审核人员要求：所有出海作业人员不超过55岁，无高血压、心脑血管及传染性疾病等疾病；所有出海作业人员均应持有健康证和五小证，沟通及解决问题能力强，具有2年以上直升机甲板专业审核工作经验；</w:t>
      </w:r>
    </w:p>
    <w:p>
      <w:pPr>
        <w:pStyle w:val="3"/>
        <w:numPr>
          <w:ilvl w:val="0"/>
          <w:numId w:val="4"/>
        </w:numPr>
        <w:spacing w:line="257" w:lineRule="auto"/>
        <w:ind w:right="121" w:rightChars="55" w:firstLineChars="0"/>
        <w:rPr>
          <w:highlight w:val="none"/>
          <w:lang w:eastAsia="zh-CN"/>
        </w:rPr>
      </w:pPr>
      <w:r>
        <w:rPr>
          <w:rFonts w:hint="eastAsia"/>
          <w:highlight w:val="none"/>
          <w:lang w:val="en-US" w:eastAsia="zh-CN"/>
        </w:rPr>
        <w:t>承包商应为服务人员缴纳足额的意外伤害类保险，并承担无力赔偿所带来的的责任和后果，具体以海油合同文本中健康安全环保要求为准。</w:t>
      </w:r>
    </w:p>
    <w:p>
      <w:pPr>
        <w:pStyle w:val="4"/>
        <w:ind w:left="0"/>
        <w:outlineLvl w:val="0"/>
        <w:rPr>
          <w:rFonts w:ascii="微软雅黑" w:hAnsi="微软雅黑" w:eastAsia="微软雅黑"/>
          <w:bCs/>
          <w:sz w:val="32"/>
          <w:szCs w:val="32"/>
        </w:rPr>
      </w:pPr>
      <w:r>
        <w:rPr>
          <w:rFonts w:hint="eastAsia" w:ascii="微软雅黑" w:hAnsi="微软雅黑" w:eastAsia="微软雅黑"/>
          <w:bCs/>
          <w:sz w:val="32"/>
          <w:szCs w:val="32"/>
        </w:rPr>
        <w:t>六、服务时间和地点</w:t>
      </w:r>
    </w:p>
    <w:p>
      <w:pPr>
        <w:pStyle w:val="3"/>
        <w:spacing w:line="257" w:lineRule="auto"/>
        <w:ind w:right="121" w:rightChars="55" w:firstLine="210" w:firstLineChars="100"/>
        <w:rPr>
          <w:lang w:eastAsia="zh-CN"/>
        </w:rPr>
      </w:pPr>
      <w:r>
        <w:rPr>
          <w:lang w:eastAsia="zh-CN"/>
        </w:rPr>
        <w:t>工作地点</w:t>
      </w:r>
      <w:r>
        <w:rPr>
          <w:rFonts w:hint="eastAsia"/>
          <w:lang w:eastAsia="zh-CN"/>
        </w:rPr>
        <w:t>：</w:t>
      </w:r>
      <w:r>
        <w:rPr>
          <w:rFonts w:hint="eastAsia"/>
          <w:lang w:val="en-US" w:eastAsia="zh-CN"/>
        </w:rPr>
        <w:t>渤南矿区海洋石油281平台</w:t>
      </w:r>
      <w:r>
        <w:rPr>
          <w:rFonts w:hint="eastAsia" w:ascii="微软雅黑" w:hAnsi="微软雅黑" w:eastAsia="微软雅黑"/>
          <w:lang w:eastAsia="zh-CN"/>
        </w:rPr>
        <w:t>。</w:t>
      </w:r>
    </w:p>
    <w:p>
      <w:pPr>
        <w:pStyle w:val="3"/>
        <w:spacing w:line="257" w:lineRule="auto"/>
        <w:ind w:right="121" w:rightChars="55" w:firstLine="210" w:firstLineChars="100"/>
        <w:rPr>
          <w:lang w:eastAsia="zh-CN"/>
        </w:rPr>
      </w:pPr>
      <w:r>
        <w:rPr>
          <w:rFonts w:hint="eastAsia"/>
          <w:lang w:eastAsia="zh-CN"/>
        </w:rPr>
        <w:t>工作时间：</w:t>
      </w:r>
      <w:r>
        <w:rPr>
          <w:rFonts w:hint="eastAsia"/>
          <w:lang w:val="en-US" w:eastAsia="zh-CN"/>
        </w:rPr>
        <w:t>合同签订后2个月内完成审核</w:t>
      </w:r>
      <w:r>
        <w:rPr>
          <w:rFonts w:hint="eastAsia"/>
          <w:lang w:eastAsia="zh-CN"/>
        </w:rPr>
        <w:t>。</w:t>
      </w:r>
    </w:p>
    <w:p>
      <w:pPr>
        <w:pStyle w:val="4"/>
        <w:ind w:left="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七、服务及验收标准</w:t>
      </w:r>
    </w:p>
    <w:p>
      <w:pPr>
        <w:pStyle w:val="2"/>
        <w:spacing w:line="240" w:lineRule="auto"/>
        <w:ind w:firstLine="210" w:firstLineChars="100"/>
        <w:rPr>
          <w:rFonts w:ascii="微软雅黑" w:hAnsi="微软雅黑" w:eastAsia="微软雅黑"/>
          <w:spacing w:val="0"/>
          <w:sz w:val="21"/>
          <w:szCs w:val="21"/>
        </w:rPr>
      </w:pPr>
      <w:r>
        <w:rPr>
          <w:rFonts w:ascii="微软雅黑" w:hAnsi="微软雅黑" w:eastAsia="微软雅黑" w:cs="微软雅黑"/>
          <w:spacing w:val="0"/>
          <w:sz w:val="21"/>
          <w:szCs w:val="21"/>
        </w:rPr>
        <w:t>1</w:t>
      </w:r>
      <w:r>
        <w:rPr>
          <w:rFonts w:hint="eastAsia" w:ascii="微软雅黑" w:hAnsi="微软雅黑" w:eastAsia="微软雅黑" w:cs="微软雅黑"/>
          <w:spacing w:val="0"/>
          <w:sz w:val="21"/>
          <w:szCs w:val="21"/>
        </w:rPr>
        <w:t>、</w:t>
      </w:r>
      <w:r>
        <w:rPr>
          <w:rFonts w:hint="eastAsia" w:ascii="微软雅黑" w:hAnsi="微软雅黑" w:eastAsia="微软雅黑"/>
          <w:spacing w:val="0"/>
          <w:sz w:val="21"/>
          <w:szCs w:val="21"/>
        </w:rPr>
        <w:t>通过周期性审核，实现飞行甲板及相关工作人员持续地满足规定的要求并且具备正常运行的“硬性”条件。审核将为有效的管理评审、纠正、预防措施提供依据，通过审核达到保证平台直升机甲板安全运行的目的。</w:t>
      </w:r>
    </w:p>
    <w:p>
      <w:pPr>
        <w:pStyle w:val="3"/>
        <w:spacing w:line="257" w:lineRule="auto"/>
        <w:ind w:right="121" w:rightChars="55" w:firstLineChars="0"/>
        <w:rPr>
          <w:lang w:eastAsia="zh-CN"/>
        </w:rPr>
      </w:pPr>
      <w:r>
        <w:rPr>
          <w:rFonts w:hint="eastAsia"/>
          <w:lang w:eastAsia="zh-CN"/>
        </w:rPr>
        <w:t>2、验收标准：</w:t>
      </w:r>
    </w:p>
    <w:p>
      <w:pPr>
        <w:pStyle w:val="3"/>
        <w:numPr>
          <w:ilvl w:val="0"/>
          <w:numId w:val="5"/>
        </w:numPr>
        <w:spacing w:line="257" w:lineRule="auto"/>
        <w:ind w:right="121" w:rightChars="55" w:firstLineChars="0"/>
        <w:rPr>
          <w:rFonts w:ascii="微软雅黑" w:hAnsi="微软雅黑" w:eastAsia="微软雅黑"/>
          <w:lang w:eastAsia="zh-CN"/>
        </w:rPr>
      </w:pPr>
      <w:r>
        <w:rPr>
          <w:rFonts w:ascii="微软雅黑" w:hAnsi="微软雅黑" w:eastAsia="微软雅黑"/>
          <w:lang w:eastAsia="zh-CN"/>
        </w:rPr>
        <w:t>提交直升机甲板审核报告</w:t>
      </w:r>
      <w:r>
        <w:rPr>
          <w:rFonts w:hint="eastAsia" w:ascii="微软雅黑" w:hAnsi="微软雅黑" w:eastAsia="微软雅黑"/>
          <w:lang w:eastAsia="zh-CN"/>
        </w:rPr>
        <w:t>；</w:t>
      </w:r>
    </w:p>
    <w:p>
      <w:pPr>
        <w:pStyle w:val="3"/>
        <w:numPr>
          <w:ilvl w:val="0"/>
          <w:numId w:val="5"/>
        </w:numPr>
        <w:spacing w:line="257" w:lineRule="auto"/>
        <w:ind w:right="121" w:rightChars="55" w:firstLineChars="0"/>
        <w:rPr>
          <w:rFonts w:ascii="微软雅黑" w:hAnsi="微软雅黑" w:eastAsia="微软雅黑"/>
          <w:lang w:eastAsia="zh-CN"/>
        </w:rPr>
      </w:pPr>
      <w:r>
        <w:rPr>
          <w:rFonts w:hint="eastAsia" w:ascii="微软雅黑" w:hAnsi="微软雅黑" w:eastAsia="微软雅黑"/>
          <w:lang w:eastAsia="zh-CN"/>
        </w:rPr>
        <w:t>颁发直升机</w:t>
      </w:r>
      <w:r>
        <w:rPr>
          <w:rFonts w:ascii="微软雅黑" w:hAnsi="微软雅黑" w:eastAsia="微软雅黑"/>
          <w:lang w:eastAsia="zh-CN"/>
        </w:rPr>
        <w:t>甲板证书</w:t>
      </w:r>
      <w:r>
        <w:rPr>
          <w:rFonts w:hint="eastAsia" w:ascii="微软雅黑" w:hAnsi="微软雅黑" w:eastAsia="微软雅黑"/>
          <w:lang w:eastAsia="zh-CN"/>
        </w:rPr>
        <w:t>；</w:t>
      </w:r>
    </w:p>
    <w:p>
      <w:pPr>
        <w:pStyle w:val="3"/>
        <w:numPr>
          <w:ilvl w:val="0"/>
          <w:numId w:val="5"/>
        </w:numPr>
        <w:spacing w:line="257" w:lineRule="auto"/>
        <w:ind w:right="121" w:rightChars="55" w:firstLineChars="0"/>
        <w:rPr>
          <w:rFonts w:ascii="微软雅黑" w:hAnsi="微软雅黑" w:eastAsia="微软雅黑"/>
          <w:lang w:eastAsia="zh-CN"/>
        </w:rPr>
      </w:pPr>
      <w:r>
        <w:rPr>
          <w:rFonts w:ascii="微软雅黑" w:hAnsi="微软雅黑" w:eastAsia="微软雅黑"/>
          <w:lang w:eastAsia="zh-CN"/>
        </w:rPr>
        <w:t>完成审核内容</w:t>
      </w:r>
      <w:r>
        <w:rPr>
          <w:rFonts w:hint="eastAsia" w:ascii="微软雅黑" w:hAnsi="微软雅黑" w:eastAsia="微软雅黑"/>
          <w:lang w:eastAsia="zh-CN"/>
        </w:rPr>
        <w:t>；</w:t>
      </w:r>
    </w:p>
    <w:p>
      <w:pPr>
        <w:pStyle w:val="3"/>
        <w:numPr>
          <w:ilvl w:val="0"/>
          <w:numId w:val="5"/>
        </w:numPr>
        <w:spacing w:line="257" w:lineRule="auto"/>
        <w:ind w:right="121" w:rightChars="55" w:firstLineChars="0"/>
        <w:rPr>
          <w:rFonts w:ascii="微软雅黑" w:hAnsi="微软雅黑" w:eastAsia="微软雅黑"/>
          <w:lang w:eastAsia="zh-CN"/>
        </w:rPr>
      </w:pPr>
      <w:r>
        <w:rPr>
          <w:rFonts w:hint="eastAsia" w:ascii="微软雅黑" w:hAnsi="微软雅黑" w:eastAsia="微软雅黑"/>
          <w:lang w:eastAsia="zh-CN"/>
        </w:rPr>
        <w:t>直升机平台审核和接机员培训满足项目接机要求。</w:t>
      </w:r>
    </w:p>
    <w:p>
      <w:pPr>
        <w:pStyle w:val="4"/>
        <w:ind w:left="0"/>
        <w:outlineLvl w:val="0"/>
        <w:rPr>
          <w:rFonts w:ascii="微软雅黑" w:hAnsi="微软雅黑" w:eastAsia="微软雅黑"/>
          <w:bCs/>
          <w:sz w:val="32"/>
          <w:szCs w:val="32"/>
        </w:rPr>
      </w:pPr>
      <w:r>
        <w:rPr>
          <w:rFonts w:hint="eastAsia" w:ascii="微软雅黑" w:hAnsi="微软雅黑" w:eastAsia="微软雅黑"/>
          <w:bCs/>
          <w:sz w:val="32"/>
          <w:szCs w:val="32"/>
        </w:rPr>
        <w:t>八、质量保证</w:t>
      </w:r>
    </w:p>
    <w:p>
      <w:pPr>
        <w:pStyle w:val="17"/>
        <w:spacing w:before="120" w:after="120"/>
        <w:ind w:left="-218" w:firstLine="435"/>
        <w:outlineLvl w:val="0"/>
        <w:rPr>
          <w:rFonts w:ascii="微软雅黑" w:hAnsi="微软雅黑" w:eastAsia="微软雅黑" w:cstheme="minorBidi"/>
          <w:color w:val="auto"/>
          <w:sz w:val="21"/>
          <w:szCs w:val="21"/>
        </w:rPr>
      </w:pPr>
      <w:r>
        <w:rPr>
          <w:rFonts w:ascii="微软雅黑" w:hAnsi="微软雅黑" w:eastAsia="微软雅黑" w:cstheme="minorBidi"/>
          <w:color w:val="auto"/>
          <w:spacing w:val="2"/>
          <w:sz w:val="21"/>
          <w:szCs w:val="21"/>
        </w:rPr>
        <w:t>1、</w:t>
      </w:r>
      <w:r>
        <w:rPr>
          <w:rFonts w:hint="eastAsia" w:ascii="微软雅黑" w:hAnsi="微软雅黑" w:eastAsia="微软雅黑" w:cstheme="minorBidi"/>
          <w:color w:val="auto"/>
          <w:sz w:val="21"/>
          <w:szCs w:val="21"/>
        </w:rPr>
        <w:t>确保直升机平台满足直升机接机作业需求；</w:t>
      </w:r>
    </w:p>
    <w:p>
      <w:pPr>
        <w:pStyle w:val="17"/>
        <w:spacing w:before="120" w:after="120"/>
        <w:ind w:left="-218" w:firstLine="435"/>
        <w:outlineLvl w:val="0"/>
        <w:rPr>
          <w:rFonts w:ascii="微软雅黑" w:hAnsi="微软雅黑" w:eastAsia="微软雅黑" w:cstheme="minorBidi"/>
          <w:color w:val="auto"/>
          <w:sz w:val="21"/>
          <w:szCs w:val="21"/>
        </w:rPr>
      </w:pPr>
      <w:r>
        <w:rPr>
          <w:rFonts w:hint="eastAsia" w:ascii="微软雅黑" w:hAnsi="微软雅黑" w:eastAsia="微软雅黑" w:cstheme="minorBidi"/>
          <w:color w:val="auto"/>
          <w:sz w:val="21"/>
          <w:szCs w:val="21"/>
        </w:rPr>
        <w:t>2、确保接机员满足直升机接机作业需求；</w:t>
      </w:r>
    </w:p>
    <w:p>
      <w:pPr>
        <w:pStyle w:val="17"/>
        <w:spacing w:before="120" w:after="120"/>
        <w:ind w:left="-218" w:firstLine="435"/>
        <w:outlineLvl w:val="0"/>
        <w:rPr>
          <w:rFonts w:ascii="微软雅黑" w:hAnsi="微软雅黑" w:eastAsia="微软雅黑" w:cstheme="minorBidi"/>
          <w:color w:val="auto"/>
          <w:sz w:val="21"/>
          <w:szCs w:val="21"/>
        </w:rPr>
      </w:pPr>
      <w:r>
        <w:rPr>
          <w:rFonts w:hint="eastAsia" w:ascii="微软雅黑" w:hAnsi="微软雅黑" w:eastAsia="微软雅黑" w:cstheme="minorBidi"/>
          <w:color w:val="auto"/>
          <w:sz w:val="21"/>
          <w:szCs w:val="21"/>
        </w:rPr>
        <w:t>3、获得直升机甲板证书。</w:t>
      </w:r>
    </w:p>
    <w:p>
      <w:pPr>
        <w:pStyle w:val="17"/>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九、其他要求</w:t>
      </w:r>
    </w:p>
    <w:bookmarkEnd w:id="4"/>
    <w:bookmarkEnd w:id="5"/>
    <w:p>
      <w:pPr>
        <w:pStyle w:val="2"/>
        <w:spacing w:line="360" w:lineRule="auto"/>
        <w:jc w:val="both"/>
        <w:rPr>
          <w:rFonts w:hint="eastAsia" w:ascii="微软雅黑" w:hAnsi="微软雅黑" w:eastAsia="微软雅黑" w:cstheme="minorBidi"/>
          <w:color w:val="auto"/>
          <w:spacing w:val="2"/>
          <w:kern w:val="0"/>
          <w:sz w:val="21"/>
          <w:szCs w:val="21"/>
          <w:highlight w:val="none"/>
          <w:lang w:val="en-US" w:eastAsia="zh-CN" w:bidi="ar-SA"/>
        </w:rPr>
      </w:pPr>
      <w:r>
        <w:rPr>
          <w:rFonts w:hint="eastAsia" w:ascii="微软雅黑" w:hAnsi="微软雅黑" w:eastAsia="微软雅黑" w:cstheme="minorBidi"/>
          <w:color w:val="auto"/>
          <w:spacing w:val="2"/>
          <w:kern w:val="0"/>
          <w:sz w:val="21"/>
          <w:szCs w:val="21"/>
          <w:highlight w:val="none"/>
          <w:lang w:val="en-US" w:eastAsia="zh-CN" w:bidi="ar-SA"/>
        </w:rPr>
        <w:t>1、技术联系人：X</w:t>
      </w:r>
    </w:p>
    <w:p>
      <w:pPr>
        <w:pStyle w:val="2"/>
        <w:spacing w:line="360" w:lineRule="auto"/>
        <w:jc w:val="both"/>
        <w:rPr>
          <w:rFonts w:hint="eastAsia" w:ascii="微软雅黑" w:hAnsi="微软雅黑" w:eastAsia="微软雅黑" w:cstheme="minorBidi"/>
          <w:color w:val="auto"/>
          <w:spacing w:val="2"/>
          <w:kern w:val="0"/>
          <w:sz w:val="21"/>
          <w:szCs w:val="21"/>
          <w:highlight w:val="none"/>
          <w:lang w:val="en-US" w:eastAsia="zh-CN" w:bidi="ar-SA"/>
        </w:rPr>
      </w:pPr>
      <w:r>
        <w:rPr>
          <w:rFonts w:hint="eastAsia" w:ascii="微软雅黑" w:hAnsi="微软雅黑" w:eastAsia="微软雅黑" w:cstheme="minorBidi"/>
          <w:color w:val="auto"/>
          <w:spacing w:val="2"/>
          <w:kern w:val="0"/>
          <w:sz w:val="21"/>
          <w:szCs w:val="21"/>
          <w:highlight w:val="none"/>
          <w:lang w:val="en-US" w:eastAsia="zh-CN" w:bidi="ar-SA"/>
        </w:rPr>
        <w:t>2、付款方式：银行电汇；</w:t>
      </w:r>
    </w:p>
    <w:p>
      <w:pPr>
        <w:pStyle w:val="2"/>
        <w:spacing w:line="360" w:lineRule="auto"/>
        <w:jc w:val="both"/>
        <w:rPr>
          <w:rFonts w:hint="default" w:ascii="微软雅黑" w:hAnsi="微软雅黑" w:eastAsia="微软雅黑" w:cstheme="minorBidi"/>
          <w:color w:val="auto"/>
          <w:spacing w:val="2"/>
          <w:kern w:val="0"/>
          <w:sz w:val="21"/>
          <w:szCs w:val="21"/>
          <w:highlight w:val="none"/>
          <w:lang w:val="en-US" w:eastAsia="zh-CN" w:bidi="ar-SA"/>
        </w:rPr>
      </w:pPr>
      <w:r>
        <w:rPr>
          <w:rFonts w:hint="eastAsia" w:ascii="微软雅黑" w:hAnsi="微软雅黑" w:eastAsia="微软雅黑" w:cstheme="minorBidi"/>
          <w:color w:val="auto"/>
          <w:spacing w:val="2"/>
          <w:kern w:val="0"/>
          <w:sz w:val="21"/>
          <w:szCs w:val="21"/>
          <w:highlight w:val="none"/>
          <w:lang w:val="en-US" w:eastAsia="zh-CN" w:bidi="ar-SA"/>
        </w:rPr>
        <w:t>3、结算方式：单次结算</w:t>
      </w:r>
    </w:p>
    <w:p>
      <w:pPr>
        <w:pStyle w:val="2"/>
        <w:spacing w:line="360" w:lineRule="auto"/>
        <w:jc w:val="both"/>
        <w:rPr>
          <w:rFonts w:hint="eastAsia" w:ascii="微软雅黑" w:hAnsi="微软雅黑" w:eastAsia="微软雅黑" w:cstheme="minorBidi"/>
          <w:color w:val="auto"/>
          <w:spacing w:val="2"/>
          <w:kern w:val="0"/>
          <w:sz w:val="21"/>
          <w:szCs w:val="21"/>
          <w:highlight w:val="none"/>
          <w:lang w:val="en-US" w:eastAsia="zh-CN" w:bidi="ar-SA"/>
        </w:rPr>
      </w:pPr>
      <w:r>
        <w:rPr>
          <w:rFonts w:hint="eastAsia" w:ascii="微软雅黑" w:hAnsi="微软雅黑" w:eastAsia="微软雅黑" w:cstheme="minorBidi"/>
          <w:color w:val="auto"/>
          <w:spacing w:val="2"/>
          <w:kern w:val="0"/>
          <w:sz w:val="21"/>
          <w:szCs w:val="21"/>
          <w:highlight w:val="none"/>
          <w:lang w:val="en-US" w:eastAsia="zh-CN" w:bidi="ar-SA"/>
        </w:rPr>
        <w:t>4、付款周期要求：甲方收到乙方提供的完整付款文件并确认无误后45日内一次性支付合同全部价款。如付款到期日为非银行工作日，则付款到期日顺延至下一个银行工作日。如果甲方对乙方提交的该等发票和相关支持文件全部或部分有异议，应及时通知乙方，乙方应根据甲方要求修改并重新开具发票，该等情况下，付款期限从甲方收到该等重新开具的发票之日起计算。</w:t>
      </w:r>
    </w:p>
    <w:p>
      <w:pPr>
        <w:pStyle w:val="3"/>
        <w:spacing w:line="257" w:lineRule="auto"/>
        <w:ind w:right="121" w:rightChars="55" w:firstLine="199" w:firstLineChars="9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A7047"/>
    <w:multiLevelType w:val="multilevel"/>
    <w:tmpl w:val="342A704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92A3D5C"/>
    <w:multiLevelType w:val="multilevel"/>
    <w:tmpl w:val="392A3D5C"/>
    <w:lvl w:ilvl="0" w:tentative="0">
      <w:start w:val="1"/>
      <w:numFmt w:val="bullet"/>
      <w:lvlText w:val=""/>
      <w:lvlJc w:val="left"/>
      <w:pPr>
        <w:ind w:left="703" w:hanging="420"/>
      </w:pPr>
      <w:rPr>
        <w:rFonts w:hint="default" w:ascii="Wingdings" w:hAnsi="Wingdings"/>
      </w:rPr>
    </w:lvl>
    <w:lvl w:ilvl="1" w:tentative="0">
      <w:start w:val="1"/>
      <w:numFmt w:val="bullet"/>
      <w:lvlText w:val=""/>
      <w:lvlJc w:val="left"/>
      <w:pPr>
        <w:ind w:left="1123" w:hanging="420"/>
      </w:pPr>
      <w:rPr>
        <w:rFonts w:hint="default" w:ascii="Wingdings" w:hAnsi="Wingdings"/>
      </w:rPr>
    </w:lvl>
    <w:lvl w:ilvl="2" w:tentative="0">
      <w:start w:val="1"/>
      <w:numFmt w:val="bullet"/>
      <w:lvlText w:val=""/>
      <w:lvlJc w:val="left"/>
      <w:pPr>
        <w:ind w:left="1543" w:hanging="420"/>
      </w:pPr>
      <w:rPr>
        <w:rFonts w:hint="default" w:ascii="Wingdings" w:hAnsi="Wingdings"/>
      </w:rPr>
    </w:lvl>
    <w:lvl w:ilvl="3" w:tentative="0">
      <w:start w:val="1"/>
      <w:numFmt w:val="bullet"/>
      <w:lvlText w:val=""/>
      <w:lvlJc w:val="left"/>
      <w:pPr>
        <w:ind w:left="1963" w:hanging="420"/>
      </w:pPr>
      <w:rPr>
        <w:rFonts w:hint="default" w:ascii="Wingdings" w:hAnsi="Wingdings"/>
      </w:rPr>
    </w:lvl>
    <w:lvl w:ilvl="4" w:tentative="0">
      <w:start w:val="1"/>
      <w:numFmt w:val="bullet"/>
      <w:lvlText w:val=""/>
      <w:lvlJc w:val="left"/>
      <w:pPr>
        <w:ind w:left="2383" w:hanging="420"/>
      </w:pPr>
      <w:rPr>
        <w:rFonts w:hint="default" w:ascii="Wingdings" w:hAnsi="Wingdings"/>
      </w:rPr>
    </w:lvl>
    <w:lvl w:ilvl="5" w:tentative="0">
      <w:start w:val="1"/>
      <w:numFmt w:val="bullet"/>
      <w:lvlText w:val=""/>
      <w:lvlJc w:val="left"/>
      <w:pPr>
        <w:ind w:left="2803" w:hanging="420"/>
      </w:pPr>
      <w:rPr>
        <w:rFonts w:hint="default" w:ascii="Wingdings" w:hAnsi="Wingdings"/>
      </w:rPr>
    </w:lvl>
    <w:lvl w:ilvl="6" w:tentative="0">
      <w:start w:val="1"/>
      <w:numFmt w:val="bullet"/>
      <w:lvlText w:val=""/>
      <w:lvlJc w:val="left"/>
      <w:pPr>
        <w:ind w:left="3223" w:hanging="420"/>
      </w:pPr>
      <w:rPr>
        <w:rFonts w:hint="default" w:ascii="Wingdings" w:hAnsi="Wingdings"/>
      </w:rPr>
    </w:lvl>
    <w:lvl w:ilvl="7" w:tentative="0">
      <w:start w:val="1"/>
      <w:numFmt w:val="bullet"/>
      <w:lvlText w:val=""/>
      <w:lvlJc w:val="left"/>
      <w:pPr>
        <w:ind w:left="3643" w:hanging="420"/>
      </w:pPr>
      <w:rPr>
        <w:rFonts w:hint="default" w:ascii="Wingdings" w:hAnsi="Wingdings"/>
      </w:rPr>
    </w:lvl>
    <w:lvl w:ilvl="8" w:tentative="0">
      <w:start w:val="1"/>
      <w:numFmt w:val="bullet"/>
      <w:lvlText w:val=""/>
      <w:lvlJc w:val="left"/>
      <w:pPr>
        <w:ind w:left="4063" w:hanging="420"/>
      </w:pPr>
      <w:rPr>
        <w:rFonts w:hint="default" w:ascii="Wingdings" w:hAnsi="Wingdings"/>
      </w:rPr>
    </w:lvl>
  </w:abstractNum>
  <w:abstractNum w:abstractNumId="2">
    <w:nsid w:val="54993CD7"/>
    <w:multiLevelType w:val="multilevel"/>
    <w:tmpl w:val="54993CD7"/>
    <w:lvl w:ilvl="0" w:tentative="0">
      <w:start w:val="1"/>
      <w:numFmt w:val="bullet"/>
      <w:lvlText w:val=""/>
      <w:lvlJc w:val="left"/>
      <w:pPr>
        <w:ind w:left="619" w:hanging="420"/>
      </w:pPr>
      <w:rPr>
        <w:rFonts w:hint="default" w:ascii="Wingdings" w:hAnsi="Wingdings"/>
      </w:rPr>
    </w:lvl>
    <w:lvl w:ilvl="1" w:tentative="0">
      <w:start w:val="1"/>
      <w:numFmt w:val="bullet"/>
      <w:lvlText w:val=""/>
      <w:lvlJc w:val="left"/>
      <w:pPr>
        <w:ind w:left="1039" w:hanging="420"/>
      </w:pPr>
      <w:rPr>
        <w:rFonts w:hint="default" w:ascii="Wingdings" w:hAnsi="Wingdings"/>
      </w:rPr>
    </w:lvl>
    <w:lvl w:ilvl="2" w:tentative="0">
      <w:start w:val="1"/>
      <w:numFmt w:val="bullet"/>
      <w:lvlText w:val=""/>
      <w:lvlJc w:val="left"/>
      <w:pPr>
        <w:ind w:left="1459" w:hanging="420"/>
      </w:pPr>
      <w:rPr>
        <w:rFonts w:hint="default" w:ascii="Wingdings" w:hAnsi="Wingdings"/>
      </w:rPr>
    </w:lvl>
    <w:lvl w:ilvl="3" w:tentative="0">
      <w:start w:val="1"/>
      <w:numFmt w:val="bullet"/>
      <w:lvlText w:val=""/>
      <w:lvlJc w:val="left"/>
      <w:pPr>
        <w:ind w:left="1879" w:hanging="420"/>
      </w:pPr>
      <w:rPr>
        <w:rFonts w:hint="default" w:ascii="Wingdings" w:hAnsi="Wingdings"/>
      </w:rPr>
    </w:lvl>
    <w:lvl w:ilvl="4" w:tentative="0">
      <w:start w:val="1"/>
      <w:numFmt w:val="bullet"/>
      <w:lvlText w:val=""/>
      <w:lvlJc w:val="left"/>
      <w:pPr>
        <w:ind w:left="2299" w:hanging="420"/>
      </w:pPr>
      <w:rPr>
        <w:rFonts w:hint="default" w:ascii="Wingdings" w:hAnsi="Wingdings"/>
      </w:rPr>
    </w:lvl>
    <w:lvl w:ilvl="5" w:tentative="0">
      <w:start w:val="1"/>
      <w:numFmt w:val="bullet"/>
      <w:lvlText w:val=""/>
      <w:lvlJc w:val="left"/>
      <w:pPr>
        <w:ind w:left="2719" w:hanging="420"/>
      </w:pPr>
      <w:rPr>
        <w:rFonts w:hint="default" w:ascii="Wingdings" w:hAnsi="Wingdings"/>
      </w:rPr>
    </w:lvl>
    <w:lvl w:ilvl="6" w:tentative="0">
      <w:start w:val="1"/>
      <w:numFmt w:val="bullet"/>
      <w:lvlText w:val=""/>
      <w:lvlJc w:val="left"/>
      <w:pPr>
        <w:ind w:left="3139" w:hanging="420"/>
      </w:pPr>
      <w:rPr>
        <w:rFonts w:hint="default" w:ascii="Wingdings" w:hAnsi="Wingdings"/>
      </w:rPr>
    </w:lvl>
    <w:lvl w:ilvl="7" w:tentative="0">
      <w:start w:val="1"/>
      <w:numFmt w:val="bullet"/>
      <w:lvlText w:val=""/>
      <w:lvlJc w:val="left"/>
      <w:pPr>
        <w:ind w:left="3559" w:hanging="420"/>
      </w:pPr>
      <w:rPr>
        <w:rFonts w:hint="default" w:ascii="Wingdings" w:hAnsi="Wingdings"/>
      </w:rPr>
    </w:lvl>
    <w:lvl w:ilvl="8" w:tentative="0">
      <w:start w:val="1"/>
      <w:numFmt w:val="bullet"/>
      <w:lvlText w:val=""/>
      <w:lvlJc w:val="left"/>
      <w:pPr>
        <w:ind w:left="3979" w:hanging="420"/>
      </w:pPr>
      <w:rPr>
        <w:rFonts w:hint="default" w:ascii="Wingdings" w:hAnsi="Wingdings"/>
      </w:rPr>
    </w:lvl>
  </w:abstractNum>
  <w:abstractNum w:abstractNumId="3">
    <w:nsid w:val="622A24D7"/>
    <w:multiLevelType w:val="multilevel"/>
    <w:tmpl w:val="622A24D7"/>
    <w:lvl w:ilvl="0" w:tentative="0">
      <w:start w:val="1"/>
      <w:numFmt w:val="bullet"/>
      <w:lvlText w:val=""/>
      <w:lvlJc w:val="left"/>
      <w:pPr>
        <w:ind w:left="619" w:hanging="420"/>
      </w:pPr>
      <w:rPr>
        <w:rFonts w:hint="default" w:ascii="Wingdings" w:hAnsi="Wingdings"/>
      </w:rPr>
    </w:lvl>
    <w:lvl w:ilvl="1" w:tentative="0">
      <w:start w:val="1"/>
      <w:numFmt w:val="bullet"/>
      <w:lvlText w:val=""/>
      <w:lvlJc w:val="left"/>
      <w:pPr>
        <w:ind w:left="1039" w:hanging="420"/>
      </w:pPr>
      <w:rPr>
        <w:rFonts w:hint="default" w:ascii="Wingdings" w:hAnsi="Wingdings"/>
      </w:rPr>
    </w:lvl>
    <w:lvl w:ilvl="2" w:tentative="0">
      <w:start w:val="1"/>
      <w:numFmt w:val="bullet"/>
      <w:lvlText w:val=""/>
      <w:lvlJc w:val="left"/>
      <w:pPr>
        <w:ind w:left="1459" w:hanging="420"/>
      </w:pPr>
      <w:rPr>
        <w:rFonts w:hint="default" w:ascii="Wingdings" w:hAnsi="Wingdings"/>
      </w:rPr>
    </w:lvl>
    <w:lvl w:ilvl="3" w:tentative="0">
      <w:start w:val="1"/>
      <w:numFmt w:val="bullet"/>
      <w:lvlText w:val=""/>
      <w:lvlJc w:val="left"/>
      <w:pPr>
        <w:ind w:left="1879" w:hanging="420"/>
      </w:pPr>
      <w:rPr>
        <w:rFonts w:hint="default" w:ascii="Wingdings" w:hAnsi="Wingdings"/>
      </w:rPr>
    </w:lvl>
    <w:lvl w:ilvl="4" w:tentative="0">
      <w:start w:val="1"/>
      <w:numFmt w:val="bullet"/>
      <w:lvlText w:val=""/>
      <w:lvlJc w:val="left"/>
      <w:pPr>
        <w:ind w:left="2299" w:hanging="420"/>
      </w:pPr>
      <w:rPr>
        <w:rFonts w:hint="default" w:ascii="Wingdings" w:hAnsi="Wingdings"/>
      </w:rPr>
    </w:lvl>
    <w:lvl w:ilvl="5" w:tentative="0">
      <w:start w:val="1"/>
      <w:numFmt w:val="bullet"/>
      <w:lvlText w:val=""/>
      <w:lvlJc w:val="left"/>
      <w:pPr>
        <w:ind w:left="2719" w:hanging="420"/>
      </w:pPr>
      <w:rPr>
        <w:rFonts w:hint="default" w:ascii="Wingdings" w:hAnsi="Wingdings"/>
      </w:rPr>
    </w:lvl>
    <w:lvl w:ilvl="6" w:tentative="0">
      <w:start w:val="1"/>
      <w:numFmt w:val="bullet"/>
      <w:lvlText w:val=""/>
      <w:lvlJc w:val="left"/>
      <w:pPr>
        <w:ind w:left="3139" w:hanging="420"/>
      </w:pPr>
      <w:rPr>
        <w:rFonts w:hint="default" w:ascii="Wingdings" w:hAnsi="Wingdings"/>
      </w:rPr>
    </w:lvl>
    <w:lvl w:ilvl="7" w:tentative="0">
      <w:start w:val="1"/>
      <w:numFmt w:val="bullet"/>
      <w:lvlText w:val=""/>
      <w:lvlJc w:val="left"/>
      <w:pPr>
        <w:ind w:left="3559" w:hanging="420"/>
      </w:pPr>
      <w:rPr>
        <w:rFonts w:hint="default" w:ascii="Wingdings" w:hAnsi="Wingdings"/>
      </w:rPr>
    </w:lvl>
    <w:lvl w:ilvl="8" w:tentative="0">
      <w:start w:val="1"/>
      <w:numFmt w:val="bullet"/>
      <w:lvlText w:val=""/>
      <w:lvlJc w:val="left"/>
      <w:pPr>
        <w:ind w:left="3979" w:hanging="420"/>
      </w:pPr>
      <w:rPr>
        <w:rFonts w:hint="default" w:ascii="Wingdings" w:hAnsi="Wingdings"/>
      </w:rPr>
    </w:lvl>
  </w:abstractNum>
  <w:abstractNum w:abstractNumId="4">
    <w:nsid w:val="7D5321A4"/>
    <w:multiLevelType w:val="multilevel"/>
    <w:tmpl w:val="7D5321A4"/>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CF"/>
    <w:rsid w:val="00000ABD"/>
    <w:rsid w:val="000031EF"/>
    <w:rsid w:val="00033D12"/>
    <w:rsid w:val="00045459"/>
    <w:rsid w:val="00070B36"/>
    <w:rsid w:val="000C3CDF"/>
    <w:rsid w:val="000D32AB"/>
    <w:rsid w:val="000D43A5"/>
    <w:rsid w:val="000D4864"/>
    <w:rsid w:val="000E6619"/>
    <w:rsid w:val="000F1F5F"/>
    <w:rsid w:val="001107A7"/>
    <w:rsid w:val="00110ABB"/>
    <w:rsid w:val="001119C0"/>
    <w:rsid w:val="001644CF"/>
    <w:rsid w:val="0017595E"/>
    <w:rsid w:val="001977A2"/>
    <w:rsid w:val="001B3054"/>
    <w:rsid w:val="001C7500"/>
    <w:rsid w:val="001F428C"/>
    <w:rsid w:val="002217C9"/>
    <w:rsid w:val="00281177"/>
    <w:rsid w:val="002979DA"/>
    <w:rsid w:val="002A3566"/>
    <w:rsid w:val="002B756F"/>
    <w:rsid w:val="002E2F80"/>
    <w:rsid w:val="002E47AD"/>
    <w:rsid w:val="00366CC4"/>
    <w:rsid w:val="00397B26"/>
    <w:rsid w:val="003C091A"/>
    <w:rsid w:val="003D5A13"/>
    <w:rsid w:val="003F3035"/>
    <w:rsid w:val="00424E02"/>
    <w:rsid w:val="00466209"/>
    <w:rsid w:val="00481046"/>
    <w:rsid w:val="004A3192"/>
    <w:rsid w:val="00504168"/>
    <w:rsid w:val="00535D13"/>
    <w:rsid w:val="005560B6"/>
    <w:rsid w:val="00571B42"/>
    <w:rsid w:val="005F70C4"/>
    <w:rsid w:val="006909D6"/>
    <w:rsid w:val="00696BA5"/>
    <w:rsid w:val="006C1803"/>
    <w:rsid w:val="006C2FB3"/>
    <w:rsid w:val="00717F81"/>
    <w:rsid w:val="00723A5A"/>
    <w:rsid w:val="007778C2"/>
    <w:rsid w:val="007840A5"/>
    <w:rsid w:val="00797948"/>
    <w:rsid w:val="007D5048"/>
    <w:rsid w:val="007E114E"/>
    <w:rsid w:val="00803626"/>
    <w:rsid w:val="0081241A"/>
    <w:rsid w:val="00834BD4"/>
    <w:rsid w:val="00876CDD"/>
    <w:rsid w:val="008951A5"/>
    <w:rsid w:val="008E566A"/>
    <w:rsid w:val="00946259"/>
    <w:rsid w:val="00982FD1"/>
    <w:rsid w:val="009A2D10"/>
    <w:rsid w:val="009B442A"/>
    <w:rsid w:val="009B53D7"/>
    <w:rsid w:val="009C2FD5"/>
    <w:rsid w:val="009E3D09"/>
    <w:rsid w:val="009F1DE1"/>
    <w:rsid w:val="00A15F1A"/>
    <w:rsid w:val="00A602E0"/>
    <w:rsid w:val="00AB5566"/>
    <w:rsid w:val="00AB746C"/>
    <w:rsid w:val="00AD5431"/>
    <w:rsid w:val="00AE57DB"/>
    <w:rsid w:val="00AF14C2"/>
    <w:rsid w:val="00AF7529"/>
    <w:rsid w:val="00B15418"/>
    <w:rsid w:val="00B34B78"/>
    <w:rsid w:val="00B46A5C"/>
    <w:rsid w:val="00B71963"/>
    <w:rsid w:val="00B82355"/>
    <w:rsid w:val="00B94693"/>
    <w:rsid w:val="00BA7E4C"/>
    <w:rsid w:val="00BC2863"/>
    <w:rsid w:val="00BE4441"/>
    <w:rsid w:val="00C22884"/>
    <w:rsid w:val="00C674A8"/>
    <w:rsid w:val="00C855ED"/>
    <w:rsid w:val="00C92B45"/>
    <w:rsid w:val="00C97CB6"/>
    <w:rsid w:val="00CA73C5"/>
    <w:rsid w:val="00CB4728"/>
    <w:rsid w:val="00CD5A37"/>
    <w:rsid w:val="00CF7FFB"/>
    <w:rsid w:val="00D2666A"/>
    <w:rsid w:val="00D42B37"/>
    <w:rsid w:val="00D75ECA"/>
    <w:rsid w:val="00D8158D"/>
    <w:rsid w:val="00D83D3F"/>
    <w:rsid w:val="00DC7051"/>
    <w:rsid w:val="00DD112D"/>
    <w:rsid w:val="00DD495F"/>
    <w:rsid w:val="00DD75E0"/>
    <w:rsid w:val="00E36C51"/>
    <w:rsid w:val="00E37BE7"/>
    <w:rsid w:val="00E47B41"/>
    <w:rsid w:val="00E53CCA"/>
    <w:rsid w:val="00E93769"/>
    <w:rsid w:val="00E94E54"/>
    <w:rsid w:val="00EA049D"/>
    <w:rsid w:val="00EA2191"/>
    <w:rsid w:val="00EA4B8F"/>
    <w:rsid w:val="00EB08E2"/>
    <w:rsid w:val="00EE6793"/>
    <w:rsid w:val="00EF292C"/>
    <w:rsid w:val="00F4496A"/>
    <w:rsid w:val="00F46C88"/>
    <w:rsid w:val="00F84DC2"/>
    <w:rsid w:val="00FB7931"/>
    <w:rsid w:val="01AE407F"/>
    <w:rsid w:val="05B65346"/>
    <w:rsid w:val="063C76B1"/>
    <w:rsid w:val="07F75A6E"/>
    <w:rsid w:val="0AE65372"/>
    <w:rsid w:val="0F082469"/>
    <w:rsid w:val="1023443A"/>
    <w:rsid w:val="11804184"/>
    <w:rsid w:val="154C653E"/>
    <w:rsid w:val="16E62865"/>
    <w:rsid w:val="190E2583"/>
    <w:rsid w:val="1ED4584C"/>
    <w:rsid w:val="2076120A"/>
    <w:rsid w:val="21A81AC3"/>
    <w:rsid w:val="22AC451D"/>
    <w:rsid w:val="25F40A6A"/>
    <w:rsid w:val="27A50FF9"/>
    <w:rsid w:val="288A5D40"/>
    <w:rsid w:val="2B9D3E9D"/>
    <w:rsid w:val="2D57705F"/>
    <w:rsid w:val="2F31727D"/>
    <w:rsid w:val="2F7844FA"/>
    <w:rsid w:val="32500DF3"/>
    <w:rsid w:val="328560EB"/>
    <w:rsid w:val="38637C1E"/>
    <w:rsid w:val="40964FC7"/>
    <w:rsid w:val="40A91011"/>
    <w:rsid w:val="454B3F32"/>
    <w:rsid w:val="49FC7DE1"/>
    <w:rsid w:val="4BE173EF"/>
    <w:rsid w:val="4CE80EA1"/>
    <w:rsid w:val="4E6F6C65"/>
    <w:rsid w:val="4F296903"/>
    <w:rsid w:val="53F86D64"/>
    <w:rsid w:val="540002CD"/>
    <w:rsid w:val="56EF6277"/>
    <w:rsid w:val="57F17AF9"/>
    <w:rsid w:val="589E15CF"/>
    <w:rsid w:val="5EE6592E"/>
    <w:rsid w:val="5EF51DD9"/>
    <w:rsid w:val="60666053"/>
    <w:rsid w:val="63A50F04"/>
    <w:rsid w:val="650C3CDF"/>
    <w:rsid w:val="6A0167D8"/>
    <w:rsid w:val="6B681DC7"/>
    <w:rsid w:val="6C855616"/>
    <w:rsid w:val="6D490560"/>
    <w:rsid w:val="6F285C6B"/>
    <w:rsid w:val="6FAC7D2B"/>
    <w:rsid w:val="73E20F72"/>
    <w:rsid w:val="77245F91"/>
    <w:rsid w:val="779934AC"/>
    <w:rsid w:val="78D4602F"/>
    <w:rsid w:val="7A8E0021"/>
    <w:rsid w:val="7BC17119"/>
    <w:rsid w:val="7E81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2"/>
    <w:basedOn w:val="1"/>
    <w:next w:val="1"/>
    <w:link w:val="12"/>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ind w:firstLine="200" w:firstLineChars="200"/>
      <w:jc w:val="both"/>
    </w:pPr>
    <w:rPr>
      <w:rFonts w:ascii="Microsoft YaHei UI" w:hAnsi="Microsoft YaHei UI" w:eastAsia="Microsoft YaHei UI"/>
      <w:sz w:val="21"/>
      <w:szCs w:val="21"/>
    </w:rPr>
  </w:style>
  <w:style w:type="paragraph" w:styleId="4">
    <w:name w:val="toc 3"/>
    <w:basedOn w:val="1"/>
    <w:next w:val="1"/>
    <w:unhideWhenUsed/>
    <w:qFormat/>
    <w:uiPriority w:val="39"/>
    <w:pPr>
      <w:widowControl/>
      <w:spacing w:after="100" w:line="259" w:lineRule="auto"/>
      <w:ind w:left="440"/>
    </w:pPr>
    <w:rPr>
      <w:rFonts w:cs="Times New Roman"/>
      <w:lang w:eastAsia="zh-CN"/>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pPr>
    <w:rPr>
      <w:rFonts w:cs="Times New Roman"/>
      <w:lang w:eastAsia="zh-CN"/>
    </w:rPr>
  </w:style>
  <w:style w:type="paragraph" w:styleId="8">
    <w:name w:val="toc 2"/>
    <w:basedOn w:val="1"/>
    <w:next w:val="1"/>
    <w:semiHidden/>
    <w:unhideWhenUsed/>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basedOn w:val="11"/>
    <w:link w:val="2"/>
    <w:qFormat/>
    <w:uiPriority w:val="1"/>
    <w:rPr>
      <w:rFonts w:ascii="Microsoft YaHei UI" w:hAnsi="Microsoft YaHei UI" w:eastAsia="Microsoft YaHei UI"/>
      <w:spacing w:val="2"/>
      <w:kern w:val="0"/>
      <w:sz w:val="32"/>
      <w:szCs w:val="32"/>
    </w:rPr>
  </w:style>
  <w:style w:type="table" w:customStyle="1" w:styleId="13">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14">
    <w:name w:val="正文文本 Char"/>
    <w:basedOn w:val="11"/>
    <w:link w:val="3"/>
    <w:qFormat/>
    <w:uiPriority w:val="1"/>
    <w:rPr>
      <w:rFonts w:ascii="Microsoft YaHei UI" w:hAnsi="Microsoft YaHei UI" w:eastAsia="Microsoft YaHei UI"/>
      <w:kern w:val="0"/>
      <w:szCs w:val="21"/>
      <w:lang w:eastAsia="en-US"/>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Table Paragraph"/>
    <w:basedOn w:val="1"/>
    <w:qFormat/>
    <w:uiPriority w:val="1"/>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8">
    <w:name w:val="页眉 Char"/>
    <w:basedOn w:val="11"/>
    <w:link w:val="6"/>
    <w:qFormat/>
    <w:uiPriority w:val="99"/>
    <w:rPr>
      <w:kern w:val="0"/>
      <w:sz w:val="18"/>
      <w:szCs w:val="18"/>
      <w:lang w:eastAsia="en-US"/>
    </w:rPr>
  </w:style>
  <w:style w:type="character" w:customStyle="1" w:styleId="19">
    <w:name w:val="页脚 Char"/>
    <w:basedOn w:val="11"/>
    <w:link w:val="5"/>
    <w:qFormat/>
    <w:uiPriority w:val="99"/>
    <w:rPr>
      <w:kern w:val="0"/>
      <w:sz w:val="18"/>
      <w:szCs w:val="18"/>
      <w:lang w:eastAsia="en-US"/>
    </w:rPr>
  </w:style>
  <w:style w:type="paragraph" w:styleId="20">
    <w:name w:val="List Paragraph"/>
    <w:basedOn w:val="1"/>
    <w:qFormat/>
    <w:uiPriority w:val="34"/>
    <w:pPr>
      <w:ind w:firstLine="420" w:firstLineChars="200"/>
      <w:jc w:val="both"/>
    </w:pPr>
    <w:rPr>
      <w:kern w:val="2"/>
      <w:sz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2005</Words>
  <Characters>2241</Characters>
  <Lines>16</Lines>
  <Paragraphs>4</Paragraphs>
  <TotalTime>5</TotalTime>
  <ScaleCrop>false</ScaleCrop>
  <LinksUpToDate>false</LinksUpToDate>
  <CharactersWithSpaces>2420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2021-04-12T08:17:00Z</dcterms:created>
  <dc:creator>王琴</dc:creator>
  <cp:lastModifiedBy>吕凯</cp:lastModifiedBy>
  <dcterms:modified xsi:type="dcterms:W3CDTF">2025-11-12T01:35:21Z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7D54265A306C4829848E95AD2A8A51B1</vt:lpwstr>
  </property>
</Properties>
</file>