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2AE4">
      <w:pPr>
        <w:jc w:val="center"/>
        <w:rPr>
          <w:rFonts w:hint="eastAsia"/>
          <w:b/>
          <w:bCs/>
          <w:color w:val="auto"/>
          <w:sz w:val="44"/>
          <w:szCs w:val="44"/>
          <w:lang w:val="en-US" w:eastAsia="zh-CN"/>
        </w:rPr>
      </w:pPr>
      <w:r>
        <w:rPr>
          <w:rFonts w:hint="eastAsia"/>
          <w:b/>
          <w:bCs/>
          <w:color w:val="auto"/>
          <w:sz w:val="44"/>
          <w:szCs w:val="44"/>
          <w:lang w:val="en-US" w:eastAsia="zh-CN"/>
        </w:rPr>
        <w:t>陆河县教育系统补短板建设项目</w:t>
      </w:r>
    </w:p>
    <w:p w14:paraId="62A02E49">
      <w:pPr>
        <w:jc w:val="center"/>
        <w:rPr>
          <w:rFonts w:hint="eastAsia"/>
          <w:b/>
          <w:bCs/>
          <w:color w:val="auto"/>
          <w:sz w:val="44"/>
          <w:szCs w:val="44"/>
          <w:lang w:val="en-US" w:eastAsia="zh-CN"/>
        </w:rPr>
      </w:pPr>
      <w:r>
        <w:rPr>
          <w:rFonts w:hint="eastAsia"/>
          <w:b/>
          <w:bCs/>
          <w:color w:val="auto"/>
          <w:sz w:val="44"/>
          <w:szCs w:val="44"/>
          <w:lang w:val="en-US" w:eastAsia="zh-CN"/>
        </w:rPr>
        <w:t>(上护中学设施设备)采购项目</w:t>
      </w:r>
    </w:p>
    <w:p w14:paraId="0EBAC877">
      <w:pPr>
        <w:jc w:val="center"/>
        <w:rPr>
          <w:rFonts w:hint="eastAsia"/>
          <w:b/>
          <w:bCs/>
          <w:color w:val="auto"/>
          <w:sz w:val="44"/>
          <w:szCs w:val="44"/>
          <w:lang w:val="en-US" w:eastAsia="zh-CN"/>
        </w:rPr>
      </w:pPr>
      <w:r>
        <w:rPr>
          <w:rFonts w:hint="eastAsia"/>
          <w:b/>
          <w:bCs/>
          <w:color w:val="auto"/>
          <w:sz w:val="44"/>
          <w:szCs w:val="44"/>
          <w:lang w:val="en-US" w:eastAsia="zh-CN"/>
        </w:rPr>
        <w:t>带“▲”的重要技术条款</w:t>
      </w:r>
    </w:p>
    <w:p w14:paraId="29159E66">
      <w:pPr>
        <w:jc w:val="center"/>
        <w:rPr>
          <w:rFonts w:hint="eastAsia"/>
          <w:b/>
          <w:bCs/>
          <w:color w:val="auto"/>
          <w:sz w:val="32"/>
          <w:szCs w:val="32"/>
          <w:lang w:val="en-US" w:eastAsia="zh-CN"/>
        </w:rPr>
      </w:pPr>
    </w:p>
    <w:p w14:paraId="1780C3F3">
      <w:pPr>
        <w:jc w:val="center"/>
        <w:rPr>
          <w:rFonts w:hint="default"/>
          <w:b/>
          <w:bCs/>
          <w:color w:val="auto"/>
          <w:sz w:val="32"/>
          <w:szCs w:val="32"/>
          <w:lang w:val="en-US" w:eastAsia="zh-CN"/>
        </w:rPr>
      </w:pPr>
      <w:r>
        <w:rPr>
          <w:rFonts w:hint="eastAsia"/>
          <w:b/>
          <w:bCs/>
          <w:color w:val="auto"/>
          <w:sz w:val="32"/>
          <w:szCs w:val="32"/>
          <w:lang w:val="en-US" w:eastAsia="zh-CN"/>
        </w:rPr>
        <w:t>食堂厨房设备：</w:t>
      </w:r>
    </w:p>
    <w:p w14:paraId="344967AC">
      <w:pPr>
        <w:jc w:val="left"/>
        <w:rPr>
          <w:rFonts w:hint="eastAsia"/>
          <w:b/>
          <w:bCs/>
          <w:color w:val="auto"/>
          <w:sz w:val="24"/>
          <w:szCs w:val="24"/>
          <w:lang w:val="en-US" w:eastAsia="zh-CN"/>
        </w:rPr>
      </w:pPr>
    </w:p>
    <w:p w14:paraId="260B0DBE">
      <w:pPr>
        <w:numPr>
          <w:ilvl w:val="0"/>
          <w:numId w:val="1"/>
        </w:numPr>
        <w:rPr>
          <w:rFonts w:hint="eastAsia"/>
          <w:b/>
          <w:bCs/>
          <w:sz w:val="24"/>
          <w:szCs w:val="24"/>
          <w:lang w:val="en-US" w:eastAsia="zh-CN"/>
        </w:rPr>
      </w:pPr>
      <w:r>
        <w:rPr>
          <w:rFonts w:hint="eastAsia"/>
          <w:b/>
          <w:bCs/>
          <w:sz w:val="24"/>
          <w:szCs w:val="24"/>
          <w:lang w:val="en-US" w:eastAsia="zh-CN"/>
        </w:rPr>
        <w:t>排风系统</w:t>
      </w:r>
    </w:p>
    <w:p w14:paraId="755D8628">
      <w:pPr>
        <w:numPr>
          <w:ilvl w:val="0"/>
          <w:numId w:val="0"/>
        </w:numPr>
        <w:rPr>
          <w:rFonts w:hint="eastAsia"/>
          <w:b/>
          <w:bCs/>
          <w:sz w:val="24"/>
          <w:szCs w:val="24"/>
          <w:lang w:val="en-US" w:eastAsia="zh-CN"/>
        </w:rPr>
      </w:pPr>
    </w:p>
    <w:p w14:paraId="2B538F4D">
      <w:pPr>
        <w:numPr>
          <w:ilvl w:val="0"/>
          <w:numId w:val="2"/>
        </w:numPr>
        <w:rPr>
          <w:rFonts w:hint="eastAsia"/>
          <w:b/>
          <w:bCs/>
          <w:sz w:val="24"/>
          <w:szCs w:val="24"/>
          <w:lang w:val="en-US" w:eastAsia="zh-CN"/>
        </w:rPr>
      </w:pPr>
      <w:r>
        <w:rPr>
          <w:rFonts w:hint="eastAsia"/>
          <w:b/>
          <w:bCs/>
          <w:sz w:val="24"/>
          <w:szCs w:val="24"/>
          <w:lang w:val="en-US" w:eastAsia="zh-CN"/>
        </w:rPr>
        <w:t>低空油烟静电处理器</w:t>
      </w:r>
    </w:p>
    <w:p w14:paraId="4B2C9F72">
      <w:pPr>
        <w:numPr>
          <w:ilvl w:val="0"/>
          <w:numId w:val="0"/>
        </w:numPr>
        <w:rPr>
          <w:rFonts w:hint="eastAsia"/>
          <w:b/>
          <w:bCs/>
          <w:sz w:val="24"/>
          <w:szCs w:val="24"/>
          <w:lang w:val="en-US" w:eastAsia="zh-CN"/>
        </w:rPr>
      </w:pPr>
    </w:p>
    <w:p w14:paraId="7B9BEDA5">
      <w:pPr>
        <w:numPr>
          <w:ilvl w:val="0"/>
          <w:numId w:val="3"/>
        </w:numPr>
        <w:jc w:val="left"/>
        <w:rPr>
          <w:rFonts w:hint="eastAsia"/>
          <w:color w:val="auto"/>
          <w:sz w:val="24"/>
          <w:szCs w:val="24"/>
        </w:rPr>
      </w:pPr>
      <w:r>
        <w:rPr>
          <w:rFonts w:hint="eastAsia"/>
          <w:color w:val="auto"/>
          <w:sz w:val="24"/>
          <w:szCs w:val="24"/>
        </w:rPr>
        <w:t>设备具备两种工作模式：高效模式.智能模式。</w:t>
      </w:r>
    </w:p>
    <w:p w14:paraId="40AC7417">
      <w:pPr>
        <w:numPr>
          <w:ilvl w:val="0"/>
          <w:numId w:val="0"/>
        </w:numPr>
        <w:jc w:val="left"/>
        <w:rPr>
          <w:rFonts w:hint="eastAsia"/>
          <w:color w:val="auto"/>
          <w:sz w:val="24"/>
          <w:szCs w:val="24"/>
        </w:rPr>
      </w:pPr>
    </w:p>
    <w:p w14:paraId="249167E0">
      <w:pPr>
        <w:jc w:val="left"/>
        <w:rPr>
          <w:rFonts w:hint="eastAsia"/>
          <w:color w:val="auto"/>
          <w:sz w:val="24"/>
          <w:szCs w:val="24"/>
        </w:rPr>
      </w:pPr>
      <w:r>
        <w:rPr>
          <w:rFonts w:hint="eastAsia"/>
          <w:color w:val="auto"/>
          <w:sz w:val="24"/>
          <w:szCs w:val="24"/>
        </w:rPr>
        <w:t>▲油烟净化设备高压绝缘子瓷件温度循环试验、在80℃热水温度下保持15min后转入10℃冷水中保持15min，循环3次后无可见损坏，结果合格（提供带CNAS或CMA标识的第三方检测报告复印件）。</w:t>
      </w:r>
    </w:p>
    <w:p w14:paraId="3757F94D">
      <w:pPr>
        <w:jc w:val="left"/>
        <w:rPr>
          <w:rFonts w:hint="eastAsia"/>
          <w:color w:val="auto"/>
          <w:sz w:val="24"/>
          <w:szCs w:val="24"/>
        </w:rPr>
      </w:pPr>
    </w:p>
    <w:p w14:paraId="0F0ABE64">
      <w:pPr>
        <w:jc w:val="left"/>
        <w:rPr>
          <w:rFonts w:hint="eastAsia"/>
          <w:color w:val="auto"/>
          <w:sz w:val="24"/>
          <w:szCs w:val="24"/>
        </w:rPr>
      </w:pPr>
      <w:r>
        <w:rPr>
          <w:rFonts w:hint="eastAsia"/>
          <w:color w:val="auto"/>
          <w:sz w:val="24"/>
          <w:szCs w:val="24"/>
        </w:rPr>
        <w:t>▲油烟净化器材质通过GB/T 10125-2021《人造气氛腐蚀试验 盐雾试验》检测，结果合格，样品经中性盐雾试验480小时后未出现腐蚀现象，保护评级RP≥9（提供带CNAS或CMA标识的检测报告复印件）。</w:t>
      </w:r>
    </w:p>
    <w:p w14:paraId="43E1EFDD">
      <w:pPr>
        <w:jc w:val="left"/>
        <w:rPr>
          <w:rFonts w:hint="eastAsia"/>
          <w:color w:val="auto"/>
          <w:sz w:val="24"/>
          <w:szCs w:val="24"/>
        </w:rPr>
      </w:pPr>
    </w:p>
    <w:p w14:paraId="77AE77AC">
      <w:pPr>
        <w:jc w:val="left"/>
        <w:rPr>
          <w:rFonts w:hint="eastAsia"/>
          <w:color w:val="auto"/>
          <w:sz w:val="24"/>
          <w:szCs w:val="24"/>
        </w:rPr>
      </w:pPr>
      <w:r>
        <w:rPr>
          <w:rFonts w:hint="eastAsia"/>
          <w:color w:val="auto"/>
          <w:sz w:val="24"/>
          <w:szCs w:val="24"/>
        </w:rPr>
        <w:t>▲油烟净化设备门磁开关符合GB/T 2423.10-2019正弦振动要求，在10HZ和55HZ频率，振幅0.35mm测试后功能正常，结果合格（提供带CNAS或CMA标识的检测报告复印件）。</w:t>
      </w:r>
    </w:p>
    <w:p w14:paraId="05CC603A">
      <w:pPr>
        <w:jc w:val="left"/>
        <w:rPr>
          <w:rFonts w:hint="eastAsia"/>
          <w:color w:val="auto"/>
          <w:sz w:val="24"/>
          <w:szCs w:val="24"/>
        </w:rPr>
      </w:pPr>
    </w:p>
    <w:p w14:paraId="57DCDDBB">
      <w:pPr>
        <w:jc w:val="left"/>
        <w:rPr>
          <w:color w:val="auto"/>
          <w:sz w:val="24"/>
          <w:szCs w:val="24"/>
        </w:rPr>
      </w:pPr>
      <w:r>
        <w:rPr>
          <w:rFonts w:hint="eastAsia"/>
          <w:color w:val="auto"/>
          <w:sz w:val="24"/>
          <w:szCs w:val="24"/>
        </w:rPr>
        <w:t>▲设备热固性纯聚酯粉末涂料(油烟净化设备外壳防护涂层)：符合GB/T 1865-2009要求，光照和喷淋累计测试500H后，无变色、无粉化、无起泡、无剥落、无开裂等现象（提供带CNAS或CMA标识的第三方检测报告复印件）。</w:t>
      </w:r>
    </w:p>
    <w:p w14:paraId="059B58D3">
      <w:pPr>
        <w:jc w:val="left"/>
        <w:rPr>
          <w:rFonts w:hint="eastAsia"/>
          <w:color w:val="auto"/>
          <w:sz w:val="32"/>
          <w:szCs w:val="32"/>
        </w:rPr>
      </w:pPr>
    </w:p>
    <w:p w14:paraId="0EB13B50">
      <w:pPr>
        <w:jc w:val="center"/>
        <w:rPr>
          <w:rFonts w:hint="default"/>
          <w:b/>
          <w:bCs/>
          <w:color w:val="auto"/>
          <w:sz w:val="32"/>
          <w:szCs w:val="32"/>
          <w:lang w:val="en-US" w:eastAsia="zh-CN"/>
        </w:rPr>
      </w:pPr>
      <w:r>
        <w:rPr>
          <w:rFonts w:hint="eastAsia"/>
          <w:b/>
          <w:bCs/>
          <w:color w:val="auto"/>
          <w:sz w:val="32"/>
          <w:szCs w:val="32"/>
          <w:lang w:val="en-US" w:eastAsia="zh-CN"/>
        </w:rPr>
        <w:t>会议室设备 / 校园其他设施设备---LED显示屏(P2.0)：</w:t>
      </w:r>
    </w:p>
    <w:p w14:paraId="1BC92364">
      <w:pPr>
        <w:jc w:val="left"/>
        <w:rPr>
          <w:rFonts w:hint="eastAsia"/>
          <w:b/>
          <w:bCs/>
          <w:color w:val="auto"/>
          <w:sz w:val="24"/>
          <w:szCs w:val="24"/>
          <w:lang w:val="en-US" w:eastAsia="zh-CN"/>
        </w:rPr>
      </w:pPr>
    </w:p>
    <w:p w14:paraId="005ABB61">
      <w:pPr>
        <w:numPr>
          <w:ilvl w:val="0"/>
          <w:numId w:val="4"/>
        </w:numPr>
        <w:jc w:val="left"/>
        <w:rPr>
          <w:rFonts w:hint="eastAsia"/>
          <w:b/>
          <w:bCs/>
          <w:color w:val="auto"/>
          <w:sz w:val="24"/>
          <w:szCs w:val="24"/>
          <w:lang w:val="en-US" w:eastAsia="zh-CN"/>
        </w:rPr>
      </w:pPr>
      <w:r>
        <w:rPr>
          <w:rFonts w:hint="eastAsia"/>
          <w:b/>
          <w:bCs/>
          <w:color w:val="auto"/>
          <w:sz w:val="24"/>
          <w:szCs w:val="24"/>
          <w:lang w:val="en-US" w:eastAsia="zh-CN"/>
        </w:rPr>
        <w:t>大会议室设备采购</w:t>
      </w:r>
    </w:p>
    <w:p w14:paraId="6EC7C2E9">
      <w:pPr>
        <w:numPr>
          <w:ilvl w:val="0"/>
          <w:numId w:val="0"/>
        </w:numPr>
        <w:jc w:val="left"/>
        <w:rPr>
          <w:rFonts w:hint="eastAsia"/>
          <w:b/>
          <w:bCs/>
          <w:color w:val="auto"/>
          <w:sz w:val="24"/>
          <w:szCs w:val="24"/>
          <w:lang w:val="en-US" w:eastAsia="zh-CN"/>
        </w:rPr>
      </w:pPr>
    </w:p>
    <w:p w14:paraId="1942FB47">
      <w:pPr>
        <w:numPr>
          <w:ilvl w:val="0"/>
          <w:numId w:val="5"/>
        </w:numPr>
        <w:jc w:val="left"/>
        <w:rPr>
          <w:rFonts w:hint="eastAsia"/>
          <w:b/>
          <w:bCs/>
          <w:color w:val="auto"/>
          <w:sz w:val="24"/>
          <w:szCs w:val="24"/>
          <w:lang w:val="en-US" w:eastAsia="zh-CN"/>
        </w:rPr>
      </w:pPr>
      <w:r>
        <w:rPr>
          <w:rFonts w:hint="eastAsia"/>
          <w:b/>
          <w:bCs/>
          <w:color w:val="auto"/>
          <w:sz w:val="24"/>
          <w:szCs w:val="24"/>
          <w:lang w:val="en-US" w:eastAsia="zh-CN"/>
        </w:rPr>
        <w:t>LED显示屏</w:t>
      </w:r>
    </w:p>
    <w:p w14:paraId="1C24A719">
      <w:pPr>
        <w:numPr>
          <w:ilvl w:val="0"/>
          <w:numId w:val="0"/>
        </w:numPr>
        <w:jc w:val="left"/>
        <w:rPr>
          <w:rFonts w:hint="default"/>
          <w:b/>
          <w:bCs/>
          <w:color w:val="auto"/>
          <w:sz w:val="24"/>
          <w:szCs w:val="24"/>
          <w:lang w:val="en-US" w:eastAsia="zh-CN"/>
        </w:rPr>
      </w:pPr>
    </w:p>
    <w:p w14:paraId="13170AF6">
      <w:pPr>
        <w:jc w:val="left"/>
        <w:rPr>
          <w:rFonts w:hint="default"/>
          <w:b w:val="0"/>
          <w:bCs w:val="0"/>
          <w:color w:val="auto"/>
          <w:sz w:val="24"/>
          <w:szCs w:val="24"/>
          <w:lang w:val="en-US" w:eastAsia="zh-CN"/>
        </w:rPr>
      </w:pPr>
      <w:r>
        <w:rPr>
          <w:rFonts w:hint="default"/>
          <w:b w:val="0"/>
          <w:bCs w:val="0"/>
          <w:color w:val="auto"/>
          <w:sz w:val="24"/>
          <w:szCs w:val="24"/>
          <w:lang w:val="en-US" w:eastAsia="zh-CN"/>
        </w:rPr>
        <w:t>▲18、支持自动gamma校正技术，16bit自动调节，通过构造非线性校正曲线和色坐标变换系数矩阵实现了显示效果的不断改善，各项重要指标如彩色还原性、色温调节范围、亮度均匀性、色度均匀性、刷新率、换帧频率等，均符合广电级标准（提供具有CNAS或CMA认证的第三方检测报告的复印件）；</w:t>
      </w:r>
    </w:p>
    <w:p w14:paraId="02DBEE9E">
      <w:pPr>
        <w:jc w:val="left"/>
        <w:rPr>
          <w:rFonts w:hint="default"/>
          <w:b w:val="0"/>
          <w:bCs w:val="0"/>
          <w:color w:val="auto"/>
          <w:sz w:val="24"/>
          <w:szCs w:val="24"/>
          <w:lang w:val="en-US" w:eastAsia="zh-CN"/>
        </w:rPr>
      </w:pPr>
    </w:p>
    <w:p w14:paraId="78CCD8F4">
      <w:pPr>
        <w:jc w:val="left"/>
        <w:rPr>
          <w:rFonts w:hint="default"/>
          <w:b w:val="0"/>
          <w:bCs w:val="0"/>
          <w:color w:val="auto"/>
          <w:sz w:val="24"/>
          <w:szCs w:val="24"/>
          <w:lang w:val="en-US" w:eastAsia="zh-CN"/>
        </w:rPr>
      </w:pPr>
      <w:r>
        <w:rPr>
          <w:rFonts w:hint="default"/>
          <w:b w:val="0"/>
          <w:bCs w:val="0"/>
          <w:color w:val="auto"/>
          <w:sz w:val="24"/>
          <w:szCs w:val="24"/>
          <w:lang w:val="en-US" w:eastAsia="zh-CN"/>
        </w:rPr>
        <w:t>▲29、为了防止LED光源对人眼的伤害，LED电子显示屏产品通过TUV莱茵低蓝光认证，无视网膜蓝光危害。提供 TÜV低蓝光认证，提供证书复印件或扫描件。</w:t>
      </w:r>
    </w:p>
    <w:p w14:paraId="57FA9669">
      <w:pPr>
        <w:jc w:val="left"/>
        <w:rPr>
          <w:rFonts w:hint="default"/>
          <w:b w:val="0"/>
          <w:bCs w:val="0"/>
          <w:color w:val="auto"/>
          <w:sz w:val="24"/>
          <w:szCs w:val="24"/>
          <w:lang w:val="en-US" w:eastAsia="zh-CN"/>
        </w:rPr>
      </w:pPr>
    </w:p>
    <w:p w14:paraId="45CFEBBE">
      <w:pPr>
        <w:jc w:val="left"/>
        <w:rPr>
          <w:rFonts w:hint="default"/>
          <w:b w:val="0"/>
          <w:bCs w:val="0"/>
          <w:color w:val="auto"/>
          <w:sz w:val="24"/>
          <w:szCs w:val="24"/>
          <w:lang w:val="en-US" w:eastAsia="zh-CN"/>
        </w:rPr>
      </w:pPr>
      <w:r>
        <w:rPr>
          <w:rFonts w:hint="default"/>
          <w:b w:val="0"/>
          <w:bCs w:val="0"/>
          <w:color w:val="auto"/>
          <w:sz w:val="24"/>
          <w:szCs w:val="24"/>
          <w:lang w:val="en-US" w:eastAsia="zh-CN"/>
        </w:rPr>
        <w:t>▲30、为保证产品的绿色环保性能，对人体不产生危害，LED显示屏的设计生产活动中，所有电子元器件、组装件、相关物料和过程通过国际电工委员会质量评定体系（IECQ）标准要求，提供相关证明材料。</w:t>
      </w:r>
    </w:p>
    <w:p w14:paraId="604F2D13">
      <w:pPr>
        <w:jc w:val="left"/>
        <w:rPr>
          <w:rFonts w:hint="default"/>
          <w:b w:val="0"/>
          <w:bCs w:val="0"/>
          <w:color w:val="auto"/>
          <w:sz w:val="24"/>
          <w:szCs w:val="24"/>
          <w:lang w:val="en-US" w:eastAsia="zh-CN"/>
        </w:rPr>
      </w:pPr>
    </w:p>
    <w:p w14:paraId="327BDFCC">
      <w:pPr>
        <w:jc w:val="left"/>
        <w:rPr>
          <w:rFonts w:hint="default"/>
          <w:b w:val="0"/>
          <w:bCs w:val="0"/>
          <w:color w:val="auto"/>
          <w:sz w:val="24"/>
          <w:szCs w:val="24"/>
          <w:lang w:val="en-US" w:eastAsia="zh-CN"/>
        </w:rPr>
      </w:pPr>
      <w:r>
        <w:rPr>
          <w:rFonts w:hint="default"/>
          <w:b w:val="0"/>
          <w:bCs w:val="0"/>
          <w:color w:val="auto"/>
          <w:sz w:val="24"/>
          <w:szCs w:val="24"/>
          <w:lang w:val="en-US" w:eastAsia="zh-CN"/>
        </w:rPr>
        <w:t>▲31、为保证消除产品中的铅、汞、镉、六价铬、多溴联苯和多溴二苯醚，利于人体健康及环境保护（提供同时具有CNAS或CMA认证的第三方检测机构出具的ROHS检测报告复印件或扫描件证明）。</w:t>
      </w:r>
    </w:p>
    <w:p w14:paraId="6E0B6599">
      <w:pPr>
        <w:jc w:val="left"/>
        <w:rPr>
          <w:rFonts w:hint="default"/>
          <w:b w:val="0"/>
          <w:bCs w:val="0"/>
          <w:color w:val="auto"/>
          <w:sz w:val="24"/>
          <w:szCs w:val="24"/>
          <w:lang w:val="en-US" w:eastAsia="zh-CN"/>
        </w:rPr>
      </w:pPr>
    </w:p>
    <w:p w14:paraId="59CD42BE">
      <w:pPr>
        <w:numPr>
          <w:ilvl w:val="0"/>
          <w:numId w:val="4"/>
        </w:numPr>
        <w:ind w:left="0" w:leftChars="0" w:firstLine="0" w:firstLineChars="0"/>
        <w:jc w:val="left"/>
        <w:rPr>
          <w:rFonts w:hint="default"/>
          <w:b/>
          <w:bCs/>
          <w:color w:val="auto"/>
          <w:sz w:val="24"/>
          <w:szCs w:val="24"/>
          <w:lang w:val="en-US" w:eastAsia="zh-CN"/>
        </w:rPr>
      </w:pPr>
      <w:r>
        <w:rPr>
          <w:rFonts w:hint="default"/>
          <w:b/>
          <w:bCs/>
          <w:color w:val="auto"/>
          <w:sz w:val="24"/>
          <w:szCs w:val="24"/>
          <w:lang w:val="en-US" w:eastAsia="zh-CN"/>
        </w:rPr>
        <w:t>小会议室设备采购</w:t>
      </w:r>
    </w:p>
    <w:p w14:paraId="3492FFBF">
      <w:pPr>
        <w:numPr>
          <w:ilvl w:val="0"/>
          <w:numId w:val="0"/>
        </w:numPr>
        <w:ind w:leftChars="0"/>
        <w:jc w:val="left"/>
        <w:rPr>
          <w:rFonts w:hint="default"/>
          <w:b/>
          <w:bCs/>
          <w:color w:val="auto"/>
          <w:sz w:val="24"/>
          <w:szCs w:val="24"/>
          <w:lang w:val="en-US" w:eastAsia="zh-CN"/>
        </w:rPr>
      </w:pPr>
    </w:p>
    <w:p w14:paraId="561907F6">
      <w:pPr>
        <w:numPr>
          <w:ilvl w:val="0"/>
          <w:numId w:val="6"/>
        </w:numPr>
        <w:ind w:leftChars="0"/>
        <w:jc w:val="left"/>
        <w:rPr>
          <w:rFonts w:hint="eastAsia"/>
          <w:b/>
          <w:bCs/>
          <w:color w:val="auto"/>
          <w:sz w:val="24"/>
          <w:szCs w:val="24"/>
          <w:lang w:val="en-US" w:eastAsia="zh-CN"/>
        </w:rPr>
      </w:pPr>
      <w:r>
        <w:rPr>
          <w:rFonts w:hint="eastAsia"/>
          <w:b/>
          <w:bCs/>
          <w:color w:val="auto"/>
          <w:sz w:val="24"/>
          <w:szCs w:val="24"/>
          <w:lang w:val="en-US" w:eastAsia="zh-CN"/>
        </w:rPr>
        <w:t>教学一体机</w:t>
      </w:r>
    </w:p>
    <w:p w14:paraId="27FC88DD">
      <w:pPr>
        <w:numPr>
          <w:ilvl w:val="0"/>
          <w:numId w:val="0"/>
        </w:numPr>
        <w:jc w:val="left"/>
        <w:rPr>
          <w:rFonts w:hint="eastAsia"/>
          <w:b/>
          <w:bCs/>
          <w:color w:val="auto"/>
          <w:sz w:val="24"/>
          <w:szCs w:val="24"/>
          <w:lang w:val="en-US" w:eastAsia="zh-CN"/>
        </w:rPr>
      </w:pPr>
    </w:p>
    <w:p w14:paraId="158FE038">
      <w:pPr>
        <w:numPr>
          <w:ilvl w:val="0"/>
          <w:numId w:val="7"/>
        </w:numPr>
        <w:jc w:val="left"/>
        <w:rPr>
          <w:rFonts w:hint="default"/>
          <w:b w:val="0"/>
          <w:bCs w:val="0"/>
          <w:color w:val="auto"/>
          <w:sz w:val="24"/>
          <w:szCs w:val="24"/>
          <w:lang w:val="en-US" w:eastAsia="zh-CN"/>
        </w:rPr>
      </w:pPr>
      <w:r>
        <w:rPr>
          <w:rFonts w:hint="default"/>
          <w:b w:val="0"/>
          <w:bCs w:val="0"/>
          <w:color w:val="auto"/>
          <w:sz w:val="24"/>
          <w:szCs w:val="24"/>
          <w:lang w:val="en-US" w:eastAsia="zh-CN"/>
        </w:rPr>
        <w:t>整体设计：</w:t>
      </w:r>
    </w:p>
    <w:p w14:paraId="09A7D473">
      <w:pPr>
        <w:numPr>
          <w:ilvl w:val="0"/>
          <w:numId w:val="0"/>
        </w:numPr>
        <w:jc w:val="left"/>
        <w:rPr>
          <w:rFonts w:hint="default"/>
          <w:b w:val="0"/>
          <w:bCs w:val="0"/>
          <w:color w:val="auto"/>
          <w:sz w:val="24"/>
          <w:szCs w:val="24"/>
          <w:lang w:val="en-US" w:eastAsia="zh-CN"/>
        </w:rPr>
      </w:pPr>
    </w:p>
    <w:p w14:paraId="5DF85148">
      <w:pPr>
        <w:numPr>
          <w:ilvl w:val="0"/>
          <w:numId w:val="0"/>
        </w:numPr>
        <w:ind w:leftChars="0"/>
        <w:jc w:val="left"/>
        <w:rPr>
          <w:rFonts w:hint="default"/>
          <w:b w:val="0"/>
          <w:bCs w:val="0"/>
          <w:color w:val="auto"/>
          <w:sz w:val="24"/>
          <w:szCs w:val="24"/>
          <w:lang w:val="en-US" w:eastAsia="zh-CN"/>
        </w:rPr>
      </w:pPr>
      <w:r>
        <w:rPr>
          <w:rFonts w:hint="eastAsia"/>
          <w:b w:val="0"/>
          <w:bCs w:val="0"/>
          <w:color w:val="auto"/>
          <w:sz w:val="24"/>
          <w:szCs w:val="24"/>
          <w:lang w:val="en-US" w:eastAsia="zh-CN"/>
        </w:rPr>
        <w:t>6、</w:t>
      </w:r>
      <w:r>
        <w:rPr>
          <w:rFonts w:hint="default"/>
          <w:b w:val="0"/>
          <w:bCs w:val="0"/>
          <w:color w:val="auto"/>
          <w:sz w:val="24"/>
          <w:szCs w:val="24"/>
          <w:lang w:val="en-US" w:eastAsia="zh-CN"/>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须提供具有CNAS或CMA有效认证范围内的第三方检测机构出具的功能检测报告复印件，要求内容能体现满足上述参数要求）</w:t>
      </w:r>
    </w:p>
    <w:p w14:paraId="10D27A32">
      <w:pPr>
        <w:numPr>
          <w:ilvl w:val="0"/>
          <w:numId w:val="0"/>
        </w:numPr>
        <w:ind w:leftChars="0"/>
        <w:jc w:val="left"/>
        <w:rPr>
          <w:rFonts w:hint="default"/>
          <w:b w:val="0"/>
          <w:bCs w:val="0"/>
          <w:color w:val="auto"/>
          <w:sz w:val="24"/>
          <w:szCs w:val="24"/>
          <w:lang w:val="en-US" w:eastAsia="zh-CN"/>
        </w:rPr>
      </w:pPr>
    </w:p>
    <w:p w14:paraId="4856057F">
      <w:pPr>
        <w:numPr>
          <w:ilvl w:val="0"/>
          <w:numId w:val="7"/>
        </w:numPr>
        <w:ind w:left="0" w:leftChars="0" w:firstLine="0" w:firstLineChars="0"/>
        <w:jc w:val="left"/>
        <w:rPr>
          <w:rFonts w:hint="default"/>
          <w:b w:val="0"/>
          <w:bCs w:val="0"/>
          <w:color w:val="auto"/>
          <w:sz w:val="24"/>
          <w:szCs w:val="24"/>
          <w:lang w:val="en-US" w:eastAsia="zh-CN"/>
        </w:rPr>
      </w:pPr>
      <w:r>
        <w:rPr>
          <w:rFonts w:hint="default"/>
          <w:b w:val="0"/>
          <w:bCs w:val="0"/>
          <w:color w:val="auto"/>
          <w:sz w:val="24"/>
          <w:szCs w:val="24"/>
          <w:lang w:val="en-US" w:eastAsia="zh-CN"/>
        </w:rPr>
        <w:t>护眼要求：</w:t>
      </w:r>
    </w:p>
    <w:p w14:paraId="46200E81">
      <w:pPr>
        <w:numPr>
          <w:ilvl w:val="0"/>
          <w:numId w:val="0"/>
        </w:numPr>
        <w:ind w:leftChars="0"/>
        <w:jc w:val="left"/>
        <w:rPr>
          <w:rFonts w:hint="default"/>
          <w:b w:val="0"/>
          <w:bCs w:val="0"/>
          <w:color w:val="auto"/>
          <w:sz w:val="24"/>
          <w:szCs w:val="24"/>
          <w:lang w:val="en-US" w:eastAsia="zh-CN"/>
        </w:rPr>
      </w:pPr>
    </w:p>
    <w:p w14:paraId="67D6ACF1">
      <w:pPr>
        <w:numPr>
          <w:ilvl w:val="0"/>
          <w:numId w:val="8"/>
        </w:numPr>
        <w:jc w:val="left"/>
        <w:rPr>
          <w:rFonts w:hint="default"/>
          <w:b w:val="0"/>
          <w:bCs w:val="0"/>
          <w:color w:val="auto"/>
          <w:sz w:val="24"/>
          <w:szCs w:val="24"/>
          <w:lang w:val="en-US" w:eastAsia="zh-CN"/>
        </w:rPr>
      </w:pPr>
      <w:r>
        <w:rPr>
          <w:rFonts w:hint="default"/>
          <w:b w:val="0"/>
          <w:bCs w:val="0"/>
          <w:color w:val="auto"/>
          <w:sz w:val="24"/>
          <w:szCs w:val="24"/>
          <w:lang w:val="en-US" w:eastAsia="zh-CN"/>
        </w:rPr>
        <w:t>▲整机支持色彩空间可选，包含标准模式和sRGB模式，在sRGB模式下可做到高色准△E≤1。（须提供具有CNAS或CMA有效认证范围内的第三方检测机构出具的功能检测报告复印件，要求内容能体现满足上述参数要求）</w:t>
      </w:r>
    </w:p>
    <w:p w14:paraId="6041AE61">
      <w:pPr>
        <w:numPr>
          <w:ilvl w:val="0"/>
          <w:numId w:val="0"/>
        </w:numPr>
        <w:jc w:val="left"/>
        <w:rPr>
          <w:rFonts w:hint="default"/>
          <w:b w:val="0"/>
          <w:bCs w:val="0"/>
          <w:color w:val="auto"/>
          <w:sz w:val="24"/>
          <w:szCs w:val="24"/>
          <w:lang w:val="en-US" w:eastAsia="zh-CN"/>
        </w:rPr>
      </w:pPr>
    </w:p>
    <w:p w14:paraId="1803592A">
      <w:pPr>
        <w:numPr>
          <w:ilvl w:val="0"/>
          <w:numId w:val="7"/>
        </w:numPr>
        <w:ind w:left="0" w:leftChars="0" w:firstLine="0" w:firstLineChars="0"/>
        <w:jc w:val="left"/>
        <w:rPr>
          <w:rFonts w:hint="default"/>
          <w:b w:val="0"/>
          <w:bCs w:val="0"/>
          <w:color w:val="auto"/>
          <w:sz w:val="24"/>
          <w:szCs w:val="24"/>
          <w:lang w:val="en-US" w:eastAsia="zh-CN"/>
        </w:rPr>
      </w:pPr>
      <w:r>
        <w:rPr>
          <w:rFonts w:hint="default"/>
          <w:b w:val="0"/>
          <w:bCs w:val="0"/>
          <w:color w:val="auto"/>
          <w:sz w:val="24"/>
          <w:szCs w:val="24"/>
          <w:lang w:val="en-US" w:eastAsia="zh-CN"/>
        </w:rPr>
        <w:t>主要功能要求：</w:t>
      </w:r>
    </w:p>
    <w:p w14:paraId="23217AA1">
      <w:pPr>
        <w:numPr>
          <w:ilvl w:val="0"/>
          <w:numId w:val="0"/>
        </w:numPr>
        <w:ind w:leftChars="0"/>
        <w:jc w:val="left"/>
        <w:rPr>
          <w:rFonts w:hint="default"/>
          <w:b w:val="0"/>
          <w:bCs w:val="0"/>
          <w:color w:val="auto"/>
          <w:sz w:val="24"/>
          <w:szCs w:val="24"/>
          <w:lang w:val="en-US" w:eastAsia="zh-CN"/>
        </w:rPr>
      </w:pPr>
    </w:p>
    <w:p w14:paraId="17E526C5">
      <w:pPr>
        <w:numPr>
          <w:ilvl w:val="0"/>
          <w:numId w:val="9"/>
        </w:numPr>
        <w:jc w:val="left"/>
        <w:rPr>
          <w:rFonts w:hint="default"/>
          <w:b w:val="0"/>
          <w:bCs w:val="0"/>
          <w:color w:val="auto"/>
          <w:sz w:val="24"/>
          <w:szCs w:val="24"/>
          <w:lang w:val="en-US" w:eastAsia="zh-CN"/>
        </w:rPr>
      </w:pPr>
      <w:r>
        <w:rPr>
          <w:rFonts w:hint="default"/>
          <w:b w:val="0"/>
          <w:bCs w:val="0"/>
          <w:color w:val="auto"/>
          <w:sz w:val="24"/>
          <w:szCs w:val="24"/>
          <w:lang w:val="en-US" w:eastAsia="zh-CN"/>
        </w:rPr>
        <w:t>▲整机内置双WiFi6无线网卡（不接受外接），在Android和Windows系统下，可实现Wi-Fi无线上网连接、AP无线热点发射（须提供具有CNAS或CMA有效认证范围内的第三方检测机构出具的功能检测报告复印件，要求内容能体现满足上述参数要求）。</w:t>
      </w:r>
    </w:p>
    <w:p w14:paraId="43C12846">
      <w:pPr>
        <w:numPr>
          <w:ilvl w:val="0"/>
          <w:numId w:val="0"/>
        </w:numPr>
        <w:jc w:val="left"/>
        <w:rPr>
          <w:rFonts w:hint="default"/>
          <w:b w:val="0"/>
          <w:bCs w:val="0"/>
          <w:color w:val="auto"/>
          <w:sz w:val="24"/>
          <w:szCs w:val="24"/>
          <w:lang w:val="en-US" w:eastAsia="zh-CN"/>
        </w:rPr>
      </w:pPr>
    </w:p>
    <w:p w14:paraId="54105C72">
      <w:pPr>
        <w:numPr>
          <w:ilvl w:val="0"/>
          <w:numId w:val="0"/>
        </w:numPr>
        <w:ind w:leftChars="0"/>
        <w:jc w:val="left"/>
        <w:rPr>
          <w:rFonts w:hint="default"/>
          <w:b w:val="0"/>
          <w:bCs w:val="0"/>
          <w:color w:val="auto"/>
          <w:sz w:val="24"/>
          <w:szCs w:val="24"/>
          <w:lang w:val="en-US" w:eastAsia="zh-CN"/>
        </w:rPr>
      </w:pPr>
      <w:r>
        <w:rPr>
          <w:rFonts w:hint="eastAsia"/>
          <w:b w:val="0"/>
          <w:bCs w:val="0"/>
          <w:color w:val="auto"/>
          <w:sz w:val="24"/>
          <w:szCs w:val="24"/>
          <w:lang w:val="en-US" w:eastAsia="zh-CN"/>
        </w:rPr>
        <w:t>7、</w:t>
      </w:r>
      <w:r>
        <w:rPr>
          <w:rFonts w:hint="default"/>
          <w:b w:val="0"/>
          <w:bCs w:val="0"/>
          <w:color w:val="auto"/>
          <w:sz w:val="24"/>
          <w:szCs w:val="24"/>
          <w:lang w:val="en-US" w:eastAsia="zh-CN"/>
        </w:rPr>
        <w:t>▲整机上边框内置非独立式摄像头，视场角≥141度且水平视场角≥139度，可拍摄≥1600万像素的照片，支持输出8192×2048分辨率的照片和视频，支持画面畸变矫正功能 。（须提供具有CNAS或CMA有效认证范围内的第三方检测机构出具的功能检测报告复印件，要求内容能体现满足上述参数要求）</w:t>
      </w:r>
    </w:p>
    <w:p w14:paraId="78E12E22">
      <w:pPr>
        <w:numPr>
          <w:ilvl w:val="0"/>
          <w:numId w:val="0"/>
        </w:numPr>
        <w:ind w:leftChars="0"/>
        <w:jc w:val="left"/>
        <w:rPr>
          <w:rFonts w:hint="default"/>
          <w:b w:val="0"/>
          <w:bCs w:val="0"/>
          <w:color w:val="auto"/>
          <w:sz w:val="24"/>
          <w:szCs w:val="24"/>
          <w:lang w:val="en-US" w:eastAsia="zh-CN"/>
        </w:rPr>
      </w:pPr>
    </w:p>
    <w:p w14:paraId="79CF1E9A">
      <w:pPr>
        <w:numPr>
          <w:ilvl w:val="0"/>
          <w:numId w:val="10"/>
        </w:numPr>
        <w:ind w:leftChars="0"/>
        <w:jc w:val="left"/>
        <w:rPr>
          <w:rFonts w:hint="default"/>
          <w:b w:val="0"/>
          <w:bCs w:val="0"/>
          <w:color w:val="auto"/>
          <w:sz w:val="24"/>
          <w:szCs w:val="24"/>
          <w:lang w:val="en-US" w:eastAsia="zh-CN"/>
        </w:rPr>
      </w:pPr>
      <w:r>
        <w:rPr>
          <w:rFonts w:hint="default"/>
          <w:b w:val="0"/>
          <w:bCs w:val="0"/>
          <w:color w:val="auto"/>
          <w:sz w:val="24"/>
          <w:szCs w:val="24"/>
          <w:lang w:val="en-US" w:eastAsia="zh-CN"/>
        </w:rPr>
        <w:t>▲整机支持上边框内置非独立摄像头模组，同时输出至少3路视频流，同时支持课堂远程巡课、课堂教学数据采集、本地画面预览（拍照或视频录制）。（须提供具有CNAS或CMA有效认证范围内的第三方检测机构出具的功能检测报告复印件，要求内容能体现满足上述参数要求）</w:t>
      </w:r>
    </w:p>
    <w:p w14:paraId="1E76035B">
      <w:pPr>
        <w:numPr>
          <w:ilvl w:val="0"/>
          <w:numId w:val="0"/>
        </w:numPr>
        <w:jc w:val="left"/>
        <w:rPr>
          <w:rFonts w:hint="default"/>
          <w:b w:val="0"/>
          <w:bCs w:val="0"/>
          <w:color w:val="auto"/>
          <w:sz w:val="24"/>
          <w:szCs w:val="24"/>
          <w:lang w:val="en-US" w:eastAsia="zh-CN"/>
        </w:rPr>
      </w:pPr>
    </w:p>
    <w:p w14:paraId="5261E7B3">
      <w:pPr>
        <w:numPr>
          <w:ilvl w:val="0"/>
          <w:numId w:val="11"/>
        </w:numPr>
        <w:jc w:val="left"/>
        <w:rPr>
          <w:rFonts w:hint="default"/>
          <w:b w:val="0"/>
          <w:bCs w:val="0"/>
          <w:color w:val="auto"/>
          <w:sz w:val="24"/>
          <w:szCs w:val="24"/>
          <w:lang w:val="en-US" w:eastAsia="zh-CN"/>
        </w:rPr>
      </w:pPr>
      <w:r>
        <w:rPr>
          <w:rFonts w:hint="default"/>
          <w:b w:val="0"/>
          <w:bCs w:val="0"/>
          <w:color w:val="auto"/>
          <w:sz w:val="24"/>
          <w:szCs w:val="24"/>
          <w:lang w:val="en-US" w:eastAsia="zh-CN"/>
        </w:rPr>
        <w:t>配套软件功能要求：</w:t>
      </w:r>
    </w:p>
    <w:p w14:paraId="463FF8E2">
      <w:pPr>
        <w:numPr>
          <w:ilvl w:val="0"/>
          <w:numId w:val="0"/>
        </w:numPr>
        <w:jc w:val="left"/>
        <w:rPr>
          <w:rFonts w:hint="default"/>
          <w:b w:val="0"/>
          <w:bCs w:val="0"/>
          <w:color w:val="auto"/>
          <w:sz w:val="24"/>
          <w:szCs w:val="24"/>
          <w:lang w:val="en-US" w:eastAsia="zh-CN"/>
        </w:rPr>
      </w:pPr>
    </w:p>
    <w:p w14:paraId="5DA4F794">
      <w:pPr>
        <w:numPr>
          <w:ilvl w:val="0"/>
          <w:numId w:val="12"/>
        </w:numPr>
        <w:jc w:val="left"/>
        <w:rPr>
          <w:rFonts w:hint="default"/>
          <w:b w:val="0"/>
          <w:bCs w:val="0"/>
          <w:color w:val="auto"/>
          <w:sz w:val="24"/>
          <w:szCs w:val="24"/>
          <w:lang w:val="en-US" w:eastAsia="zh-CN"/>
        </w:rPr>
      </w:pPr>
      <w:r>
        <w:rPr>
          <w:rFonts w:hint="default"/>
          <w:b w:val="0"/>
          <w:bCs w:val="0"/>
          <w:color w:val="auto"/>
          <w:sz w:val="24"/>
          <w:szCs w:val="24"/>
          <w:lang w:val="en-US" w:eastAsia="zh-CN"/>
        </w:rPr>
        <w:t>.教学白板软件</w:t>
      </w:r>
    </w:p>
    <w:p w14:paraId="54C8BA3F">
      <w:pPr>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4.▲互动教学课件支持开放式云分享：分享者可将互动课件、课件组以公开或加密的web链接和二维码形式进行分享，分享链接可设置访问有效期（须提供具有CNAS或CMA有效认证范围内的第三方检测机构出具的功能检测报告复印件，要求内容能体现满足上述参数要求）。</w:t>
      </w:r>
    </w:p>
    <w:p w14:paraId="4351ED8E">
      <w:pPr>
        <w:numPr>
          <w:ilvl w:val="0"/>
          <w:numId w:val="0"/>
        </w:numPr>
        <w:jc w:val="left"/>
        <w:rPr>
          <w:rFonts w:hint="default"/>
          <w:b w:val="0"/>
          <w:bCs w:val="0"/>
          <w:color w:val="auto"/>
          <w:sz w:val="32"/>
          <w:szCs w:val="32"/>
          <w:lang w:val="en-US" w:eastAsia="zh-CN"/>
        </w:rPr>
      </w:pPr>
    </w:p>
    <w:p w14:paraId="5FAA0C19">
      <w:pPr>
        <w:numPr>
          <w:ilvl w:val="0"/>
          <w:numId w:val="0"/>
        </w:numPr>
        <w:jc w:val="center"/>
        <w:rPr>
          <w:rFonts w:hint="eastAsia"/>
          <w:b/>
          <w:bCs/>
          <w:color w:val="auto"/>
          <w:sz w:val="32"/>
          <w:szCs w:val="32"/>
          <w:lang w:val="en-US" w:eastAsia="zh-CN"/>
        </w:rPr>
      </w:pPr>
      <w:r>
        <w:rPr>
          <w:rFonts w:hint="eastAsia"/>
          <w:b/>
          <w:bCs/>
          <w:color w:val="auto"/>
          <w:sz w:val="32"/>
          <w:szCs w:val="32"/>
          <w:lang w:val="en-US" w:eastAsia="zh-CN"/>
        </w:rPr>
        <w:t>护眼灯设施设备：</w:t>
      </w:r>
    </w:p>
    <w:p w14:paraId="16F32BA0">
      <w:pPr>
        <w:numPr>
          <w:ilvl w:val="0"/>
          <w:numId w:val="0"/>
        </w:numPr>
        <w:jc w:val="left"/>
        <w:rPr>
          <w:rFonts w:hint="eastAsia"/>
          <w:b/>
          <w:bCs/>
          <w:color w:val="auto"/>
          <w:sz w:val="24"/>
          <w:szCs w:val="24"/>
          <w:lang w:val="en-US" w:eastAsia="zh-CN"/>
        </w:rPr>
      </w:pPr>
    </w:p>
    <w:p w14:paraId="09C06904">
      <w:pPr>
        <w:numPr>
          <w:ilvl w:val="0"/>
          <w:numId w:val="13"/>
        </w:numPr>
        <w:jc w:val="left"/>
        <w:rPr>
          <w:rFonts w:hint="eastAsia"/>
          <w:b/>
          <w:bCs/>
          <w:color w:val="auto"/>
          <w:sz w:val="24"/>
          <w:szCs w:val="24"/>
          <w:lang w:val="en-US" w:eastAsia="zh-CN"/>
        </w:rPr>
      </w:pPr>
      <w:r>
        <w:rPr>
          <w:rFonts w:hint="eastAsia"/>
          <w:b/>
          <w:bCs/>
          <w:color w:val="auto"/>
          <w:sz w:val="24"/>
          <w:szCs w:val="24"/>
          <w:lang w:val="en-US" w:eastAsia="zh-CN"/>
        </w:rPr>
        <w:t>LED护眼教室灯</w:t>
      </w:r>
    </w:p>
    <w:p w14:paraId="2DA00048">
      <w:pPr>
        <w:numPr>
          <w:ilvl w:val="0"/>
          <w:numId w:val="0"/>
        </w:numPr>
        <w:jc w:val="left"/>
        <w:rPr>
          <w:rFonts w:hint="eastAsia"/>
          <w:b/>
          <w:bCs/>
          <w:color w:val="auto"/>
          <w:sz w:val="24"/>
          <w:szCs w:val="24"/>
          <w:lang w:val="en-US" w:eastAsia="zh-CN"/>
        </w:rPr>
      </w:pPr>
    </w:p>
    <w:p w14:paraId="26F0FF38">
      <w:pPr>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教室灯向上半球发射光通量占总光通量百分比≧10%，正面背面的相关色温偏差应≤50K且显色指数偏差≤5。（提供第三方检测机构出具的封面带有CMA或CNAS标志的检测报告及检测报告编号在全国认证认可信息公共服务平台的查询证明复印件。）</w:t>
      </w:r>
    </w:p>
    <w:p w14:paraId="3E25CEB0">
      <w:pPr>
        <w:numPr>
          <w:ilvl w:val="0"/>
          <w:numId w:val="0"/>
        </w:numPr>
        <w:jc w:val="left"/>
        <w:rPr>
          <w:rFonts w:hint="default"/>
          <w:b w:val="0"/>
          <w:bCs w:val="0"/>
          <w:color w:val="auto"/>
          <w:sz w:val="24"/>
          <w:szCs w:val="24"/>
          <w:lang w:val="en-US" w:eastAsia="zh-CN"/>
        </w:rPr>
      </w:pPr>
    </w:p>
    <w:p w14:paraId="40ED3B94">
      <w:pPr>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教室灯至少依据《GB40070》标准通过教室灯具青少年近视防控分级五星认证。（提供第三方认证机构出具的认证证书及全国认证认可信息公共服务平台证书状态为“有效”查询证明复印件（证书与查询证明文件上均须同时体现产品型号及认证标准））</w:t>
      </w:r>
    </w:p>
    <w:p w14:paraId="7C0198DD">
      <w:pPr>
        <w:numPr>
          <w:ilvl w:val="0"/>
          <w:numId w:val="0"/>
        </w:numPr>
        <w:jc w:val="left"/>
        <w:rPr>
          <w:rFonts w:hint="default"/>
          <w:b w:val="0"/>
          <w:bCs w:val="0"/>
          <w:color w:val="auto"/>
          <w:sz w:val="24"/>
          <w:szCs w:val="24"/>
          <w:lang w:val="en-US" w:eastAsia="zh-CN"/>
        </w:rPr>
      </w:pPr>
    </w:p>
    <w:p w14:paraId="195617CE">
      <w:pPr>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▲LED教室灯至少依据《GB/T 13379》标准通过教室优选照明设备分级认证。（提供第三方认证机构出具的认证证书及全国认证认可信息公共服务平台证书状态为“有效”查询证明复印件（证书与查询证明文件上均须同时体现产品型号及认证标准））</w:t>
      </w:r>
    </w:p>
    <w:p w14:paraId="5E904A11">
      <w:pPr>
        <w:numPr>
          <w:ilvl w:val="0"/>
          <w:numId w:val="0"/>
        </w:numPr>
        <w:jc w:val="left"/>
        <w:rPr>
          <w:rFonts w:hint="default"/>
          <w:b w:val="0"/>
          <w:bCs w:val="0"/>
          <w:color w:val="auto"/>
          <w:sz w:val="24"/>
          <w:szCs w:val="24"/>
          <w:lang w:val="en-US" w:eastAsia="zh-CN"/>
        </w:rPr>
      </w:pPr>
    </w:p>
    <w:p w14:paraId="3906E222">
      <w:pPr>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▲LED教室灯至少依据《GB/T 5700》标准测试教室现场光环境，教室(课桌面)最大与最小融合照度之比≤10。（提供第三方认证机构出具的认证证书及全国认证认可信息公共服务平台证书状态为“有效”查询证明复印件（证书与查询证明文件上均须同时体现产品型号及认证标准））</w:t>
      </w:r>
    </w:p>
    <w:p w14:paraId="494623A8">
      <w:pPr>
        <w:numPr>
          <w:ilvl w:val="0"/>
          <w:numId w:val="0"/>
        </w:numPr>
        <w:jc w:val="left"/>
        <w:rPr>
          <w:rFonts w:hint="default"/>
          <w:b w:val="0"/>
          <w:bCs w:val="0"/>
          <w:color w:val="auto"/>
          <w:sz w:val="24"/>
          <w:szCs w:val="24"/>
          <w:lang w:val="en-US" w:eastAsia="zh-CN"/>
        </w:rPr>
      </w:pPr>
    </w:p>
    <w:p w14:paraId="2EE1628A">
      <w:pPr>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▲LED教室灯安装结构件符合要求，在最高使用温度ta≥40℃条件下至少依据《GB 7000.1》标准通过教室照明结构安全认证；（提供第三方认证机构出具的认证证书及全国认证认可信息公共服务平台证书状态为“有效”查询证明复印件（证书与查询证明文件上均须同时体现产品型号及认证标准））</w:t>
      </w:r>
    </w:p>
    <w:p w14:paraId="1123734E">
      <w:pPr>
        <w:numPr>
          <w:ilvl w:val="0"/>
          <w:numId w:val="0"/>
        </w:numPr>
        <w:jc w:val="left"/>
        <w:rPr>
          <w:rFonts w:hint="default"/>
          <w:b w:val="0"/>
          <w:bCs w:val="0"/>
          <w:color w:val="auto"/>
          <w:sz w:val="24"/>
          <w:szCs w:val="24"/>
          <w:lang w:val="en-US" w:eastAsia="zh-CN"/>
        </w:rPr>
      </w:pPr>
    </w:p>
    <w:p w14:paraId="451C4CDA">
      <w:pPr>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▲LED教室灯具产品运行可靠，稳定性强，至少依据《GB/T 31897.1》标准通过LED灯具严酷环境运行可靠认证；（提供第三方认证机构出具的认证证书及全国认证认可信息公共服务平台证书状态为“有效”查询证明复印件（证书与查询证明文件上均须同时体现产品型号及认证标准）。</w:t>
      </w:r>
    </w:p>
    <w:p w14:paraId="79B5E57E">
      <w:pPr>
        <w:numPr>
          <w:ilvl w:val="0"/>
          <w:numId w:val="0"/>
        </w:numPr>
        <w:jc w:val="left"/>
        <w:rPr>
          <w:rFonts w:hint="default"/>
          <w:b w:val="0"/>
          <w:bCs w:val="0"/>
          <w:color w:val="auto"/>
          <w:sz w:val="24"/>
          <w:szCs w:val="24"/>
          <w:lang w:val="en-US" w:eastAsia="zh-CN"/>
        </w:rPr>
      </w:pPr>
    </w:p>
    <w:p w14:paraId="1B409841">
      <w:pPr>
        <w:numPr>
          <w:ilvl w:val="0"/>
          <w:numId w:val="13"/>
        </w:numPr>
        <w:ind w:left="0" w:leftChars="0" w:firstLine="0" w:firstLineChars="0"/>
        <w:jc w:val="left"/>
        <w:rPr>
          <w:rFonts w:hint="eastAsia"/>
          <w:b/>
          <w:bCs/>
          <w:color w:val="auto"/>
          <w:sz w:val="24"/>
          <w:szCs w:val="24"/>
          <w:lang w:val="en-US" w:eastAsia="zh-CN"/>
        </w:rPr>
      </w:pPr>
      <w:r>
        <w:rPr>
          <w:rFonts w:hint="eastAsia"/>
          <w:b/>
          <w:bCs/>
          <w:color w:val="auto"/>
          <w:sz w:val="24"/>
          <w:szCs w:val="24"/>
          <w:lang w:val="en-US" w:eastAsia="zh-CN"/>
        </w:rPr>
        <w:t>LED护眼黑板灯</w:t>
      </w:r>
    </w:p>
    <w:p w14:paraId="0A44A19F">
      <w:pPr>
        <w:widowControl w:val="0"/>
        <w:numPr>
          <w:ilvl w:val="0"/>
          <w:numId w:val="0"/>
        </w:numPr>
        <w:jc w:val="left"/>
        <w:rPr>
          <w:rFonts w:hint="default"/>
          <w:b/>
          <w:bCs/>
          <w:color w:val="auto"/>
          <w:sz w:val="24"/>
          <w:szCs w:val="24"/>
          <w:lang w:val="en-US" w:eastAsia="zh-CN"/>
        </w:rPr>
      </w:pPr>
    </w:p>
    <w:p w14:paraId="3CC457CC">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▲LED黑板灯至少依据《GB 40070》标准通过教室灯具青少年近视防控分级五星认证。（提供第三方认证机构出具的认证证书及全国认证认可信息公共服务平台证书状态为“有效”查询证明复印件（证书与查询证明文件上均须同时体现产品型号及认证标准））</w:t>
      </w:r>
    </w:p>
    <w:p w14:paraId="48AF81FD">
      <w:pPr>
        <w:widowControl w:val="0"/>
        <w:numPr>
          <w:ilvl w:val="0"/>
          <w:numId w:val="0"/>
        </w:numPr>
        <w:jc w:val="left"/>
        <w:rPr>
          <w:rFonts w:hint="default"/>
          <w:b w:val="0"/>
          <w:bCs w:val="0"/>
          <w:color w:val="auto"/>
          <w:sz w:val="24"/>
          <w:szCs w:val="24"/>
          <w:lang w:val="en-US" w:eastAsia="zh-CN"/>
        </w:rPr>
      </w:pPr>
    </w:p>
    <w:p w14:paraId="314F6F6E">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▲LED黑板灯至少依据《GB/T 13379》标准通过教室优选照明设备分级认证。（提供第三方认证机构出具的认证证书及全国认证认可信息公共服务平台证书状态为“有效”查询证明复印件（证书与查询证明文件上均须同时体现产品型号及认证标准））</w:t>
      </w:r>
    </w:p>
    <w:p w14:paraId="15F9C008">
      <w:pPr>
        <w:widowControl w:val="0"/>
        <w:numPr>
          <w:ilvl w:val="0"/>
          <w:numId w:val="0"/>
        </w:numPr>
        <w:jc w:val="left"/>
        <w:rPr>
          <w:rFonts w:hint="default"/>
          <w:b w:val="0"/>
          <w:bCs w:val="0"/>
          <w:color w:val="auto"/>
          <w:sz w:val="24"/>
          <w:szCs w:val="24"/>
          <w:lang w:val="en-US" w:eastAsia="zh-CN"/>
        </w:rPr>
      </w:pPr>
    </w:p>
    <w:p w14:paraId="56DB63A7">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▲LED黑板灯至少依据《GB/T 5700》标准测试教室现场光环境，教室(黑板面)最大与最小融合照度之比≤10。（提供第三方认证机构出具的认证证书及全国认证认可信息公共服务平台证书状态为“有效”查询证明复印件（证书与查询证明文件上均须同时体现产品型号及认证标准））</w:t>
      </w:r>
    </w:p>
    <w:p w14:paraId="54CA463D">
      <w:pPr>
        <w:widowControl w:val="0"/>
        <w:numPr>
          <w:ilvl w:val="0"/>
          <w:numId w:val="0"/>
        </w:numPr>
        <w:jc w:val="left"/>
        <w:rPr>
          <w:rFonts w:hint="default"/>
          <w:b w:val="0"/>
          <w:bCs w:val="0"/>
          <w:color w:val="auto"/>
          <w:sz w:val="24"/>
          <w:szCs w:val="24"/>
          <w:lang w:val="en-US" w:eastAsia="zh-CN"/>
        </w:rPr>
      </w:pPr>
    </w:p>
    <w:p w14:paraId="534318EC">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▲LED黑板灯安装结构件符合要求，在最高使用温度ta≥40℃条件下至少依据《GB 7000.1》标准通过教室照明结构安全认证；（提供第三方认证机构出具的认证证书及全国认证认可信息公共服务平台证书状态为“有效”查询证明复印件（证书与查询证明文件上均须同时体现产品型号及认证标准））</w:t>
      </w:r>
    </w:p>
    <w:p w14:paraId="7906ADA8">
      <w:pPr>
        <w:widowControl w:val="0"/>
        <w:numPr>
          <w:ilvl w:val="0"/>
          <w:numId w:val="0"/>
        </w:numPr>
        <w:jc w:val="left"/>
        <w:rPr>
          <w:rFonts w:hint="default"/>
          <w:b w:val="0"/>
          <w:bCs w:val="0"/>
          <w:color w:val="auto"/>
          <w:sz w:val="24"/>
          <w:szCs w:val="24"/>
          <w:lang w:val="en-US" w:eastAsia="zh-CN"/>
        </w:rPr>
      </w:pPr>
    </w:p>
    <w:p w14:paraId="0C2A2E75">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▲LED黑板灯具产品运行可靠，稳定性强，至少依据《GB/T 31897.1》标准通过LED灯具严酷环境运行可靠认证；（提供第三方认证机构出具的认证证书及全国认证认可信息公共服务平台证书状态为“有效”查询证明复印件（证书与查询证明文件上均须同时体现产品型号及认证标准））。</w:t>
      </w:r>
    </w:p>
    <w:p w14:paraId="7AECFA2D">
      <w:pPr>
        <w:widowControl w:val="0"/>
        <w:numPr>
          <w:ilvl w:val="0"/>
          <w:numId w:val="0"/>
        </w:numPr>
        <w:jc w:val="left"/>
        <w:rPr>
          <w:rFonts w:hint="default"/>
          <w:b w:val="0"/>
          <w:bCs w:val="0"/>
          <w:color w:val="auto"/>
          <w:sz w:val="32"/>
          <w:szCs w:val="32"/>
          <w:lang w:val="en-US" w:eastAsia="zh-CN"/>
        </w:rPr>
      </w:pPr>
    </w:p>
    <w:p w14:paraId="644C3F3E">
      <w:pPr>
        <w:widowControl w:val="0"/>
        <w:numPr>
          <w:ilvl w:val="0"/>
          <w:numId w:val="0"/>
        </w:numPr>
        <w:jc w:val="center"/>
        <w:rPr>
          <w:rFonts w:hint="default"/>
          <w:b/>
          <w:bCs/>
          <w:color w:val="auto"/>
          <w:sz w:val="32"/>
          <w:szCs w:val="32"/>
          <w:lang w:val="en-US" w:eastAsia="zh-CN"/>
        </w:rPr>
      </w:pPr>
      <w:r>
        <w:rPr>
          <w:rFonts w:hint="default"/>
          <w:b/>
          <w:bCs/>
          <w:color w:val="auto"/>
          <w:sz w:val="32"/>
          <w:szCs w:val="32"/>
          <w:lang w:val="en-US" w:eastAsia="zh-CN"/>
        </w:rPr>
        <w:t>监控及周界报警设备</w:t>
      </w:r>
      <w:r>
        <w:rPr>
          <w:rFonts w:hint="eastAsia"/>
          <w:b/>
          <w:bCs/>
          <w:color w:val="auto"/>
          <w:sz w:val="32"/>
          <w:szCs w:val="32"/>
          <w:lang w:val="en-US" w:eastAsia="zh-CN"/>
        </w:rPr>
        <w:t>：</w:t>
      </w:r>
    </w:p>
    <w:p w14:paraId="4B3A4047">
      <w:pPr>
        <w:widowControl w:val="0"/>
        <w:numPr>
          <w:ilvl w:val="0"/>
          <w:numId w:val="0"/>
        </w:numPr>
        <w:jc w:val="left"/>
        <w:rPr>
          <w:rFonts w:hint="default"/>
          <w:b/>
          <w:bCs/>
          <w:color w:val="auto"/>
          <w:sz w:val="24"/>
          <w:szCs w:val="24"/>
          <w:lang w:val="en-US" w:eastAsia="zh-CN"/>
        </w:rPr>
      </w:pPr>
    </w:p>
    <w:p w14:paraId="01D7E148">
      <w:pPr>
        <w:widowControl w:val="0"/>
        <w:numPr>
          <w:ilvl w:val="0"/>
          <w:numId w:val="14"/>
        </w:numPr>
        <w:ind w:left="0" w:leftChars="0" w:firstLine="0" w:firstLineChars="0"/>
        <w:jc w:val="left"/>
        <w:rPr>
          <w:rFonts w:hint="default"/>
          <w:b w:val="0"/>
          <w:bCs w:val="0"/>
          <w:color w:val="auto"/>
          <w:sz w:val="24"/>
          <w:szCs w:val="24"/>
          <w:lang w:val="en-US" w:eastAsia="zh-CN"/>
        </w:rPr>
      </w:pPr>
      <w:r>
        <w:rPr>
          <w:rFonts w:hint="default"/>
          <w:b/>
          <w:bCs/>
          <w:color w:val="auto"/>
          <w:sz w:val="24"/>
          <w:szCs w:val="24"/>
          <w:lang w:val="en-US" w:eastAsia="zh-CN"/>
        </w:rPr>
        <w:t>校园监控</w:t>
      </w:r>
      <w:r>
        <w:rPr>
          <w:rFonts w:hint="eastAsia"/>
          <w:b/>
          <w:bCs/>
          <w:color w:val="auto"/>
          <w:sz w:val="24"/>
          <w:szCs w:val="24"/>
          <w:lang w:val="en-US" w:eastAsia="zh-CN"/>
        </w:rPr>
        <w:t xml:space="preserve"> / 二、</w:t>
      </w:r>
      <w:r>
        <w:rPr>
          <w:rFonts w:hint="default"/>
          <w:b/>
          <w:bCs/>
          <w:color w:val="auto"/>
          <w:sz w:val="24"/>
          <w:szCs w:val="24"/>
          <w:lang w:val="en-US" w:eastAsia="zh-CN"/>
        </w:rPr>
        <w:t>厨房及就餐区内部区域监控</w:t>
      </w:r>
      <w:r>
        <w:rPr>
          <w:rFonts w:hint="eastAsia"/>
          <w:b/>
          <w:bCs/>
          <w:color w:val="auto"/>
          <w:sz w:val="24"/>
          <w:szCs w:val="24"/>
          <w:lang w:val="en-US" w:eastAsia="zh-CN"/>
        </w:rPr>
        <w:t>---</w:t>
      </w:r>
      <w:r>
        <w:rPr>
          <w:rFonts w:hint="eastAsia"/>
          <w:b w:val="0"/>
          <w:bCs w:val="0"/>
          <w:color w:val="auto"/>
          <w:sz w:val="24"/>
          <w:szCs w:val="24"/>
          <w:lang w:val="en-US" w:eastAsia="zh-CN"/>
        </w:rPr>
        <w:t>1、录像机</w:t>
      </w:r>
    </w:p>
    <w:p w14:paraId="1AAA90A1">
      <w:pPr>
        <w:widowControl w:val="0"/>
        <w:numPr>
          <w:ilvl w:val="0"/>
          <w:numId w:val="0"/>
        </w:numPr>
        <w:jc w:val="left"/>
        <w:rPr>
          <w:rFonts w:hint="default"/>
          <w:b/>
          <w:bCs/>
          <w:color w:val="auto"/>
          <w:sz w:val="24"/>
          <w:szCs w:val="24"/>
          <w:lang w:val="en-US" w:eastAsia="zh-CN"/>
        </w:rPr>
      </w:pPr>
    </w:p>
    <w:p w14:paraId="6DD017F1">
      <w:pPr>
        <w:widowControl w:val="0"/>
        <w:numPr>
          <w:ilvl w:val="0"/>
          <w:numId w:val="15"/>
        </w:numPr>
        <w:jc w:val="left"/>
        <w:rPr>
          <w:rFonts w:hint="default"/>
          <w:b/>
          <w:bCs/>
          <w:color w:val="auto"/>
          <w:sz w:val="24"/>
          <w:szCs w:val="24"/>
          <w:lang w:val="en-US" w:eastAsia="zh-CN"/>
        </w:rPr>
      </w:pPr>
      <w:r>
        <w:rPr>
          <w:rFonts w:hint="default"/>
          <w:b/>
          <w:bCs/>
          <w:color w:val="auto"/>
          <w:sz w:val="24"/>
          <w:szCs w:val="24"/>
          <w:lang w:val="en-US" w:eastAsia="zh-CN"/>
        </w:rPr>
        <w:t>校园监控设备</w:t>
      </w:r>
    </w:p>
    <w:p w14:paraId="3D0786B2">
      <w:pPr>
        <w:widowControl w:val="0"/>
        <w:numPr>
          <w:ilvl w:val="0"/>
          <w:numId w:val="0"/>
        </w:numPr>
        <w:jc w:val="left"/>
        <w:rPr>
          <w:rFonts w:hint="default"/>
          <w:b/>
          <w:bCs/>
          <w:color w:val="auto"/>
          <w:sz w:val="24"/>
          <w:szCs w:val="24"/>
          <w:lang w:val="en-US" w:eastAsia="zh-CN"/>
        </w:rPr>
      </w:pPr>
    </w:p>
    <w:p w14:paraId="1933A233">
      <w:pPr>
        <w:widowControl w:val="0"/>
        <w:numPr>
          <w:ilvl w:val="0"/>
          <w:numId w:val="16"/>
        </w:numPr>
        <w:jc w:val="left"/>
        <w:rPr>
          <w:rFonts w:hint="eastAsia"/>
          <w:b w:val="0"/>
          <w:bCs w:val="0"/>
          <w:color w:val="auto"/>
          <w:sz w:val="24"/>
          <w:szCs w:val="24"/>
          <w:lang w:val="en-US" w:eastAsia="zh-CN"/>
        </w:rPr>
      </w:pPr>
      <w:r>
        <w:rPr>
          <w:rFonts w:hint="eastAsia"/>
          <w:b w:val="0"/>
          <w:bCs w:val="0"/>
          <w:color w:val="auto"/>
          <w:sz w:val="24"/>
          <w:szCs w:val="24"/>
          <w:lang w:val="en-US" w:eastAsia="zh-CN"/>
        </w:rPr>
        <w:t>录像机</w:t>
      </w:r>
    </w:p>
    <w:p w14:paraId="7760AF50">
      <w:pPr>
        <w:widowControl w:val="0"/>
        <w:numPr>
          <w:ilvl w:val="0"/>
          <w:numId w:val="0"/>
        </w:numPr>
        <w:jc w:val="left"/>
        <w:rPr>
          <w:rFonts w:hint="default"/>
          <w:b w:val="0"/>
          <w:bCs w:val="0"/>
          <w:color w:val="auto"/>
          <w:sz w:val="24"/>
          <w:szCs w:val="24"/>
          <w:lang w:val="en-US" w:eastAsia="zh-CN"/>
        </w:rPr>
      </w:pPr>
    </w:p>
    <w:p w14:paraId="25526352">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▲可同时显示输出12路H.265编码、30fps、1920×1080格式的视频图像，或同时输出3路 H.265编码、25fps、4096×2160或者3840×2160格式的视频图像，或同时解码2路 H.265编码、20fps、4000×3000格式的视频图像。输出1路H.265编码、25fps、8160×3072格式的视频图像；开启视频流智能分析，NVR解码性能不会降低（提供具有CNAS或CMA有效认证范围内的第三方检测机构出具的功能检测报告复印件）。</w:t>
      </w:r>
    </w:p>
    <w:p w14:paraId="23660AC4">
      <w:pPr>
        <w:widowControl w:val="0"/>
        <w:numPr>
          <w:ilvl w:val="0"/>
          <w:numId w:val="0"/>
        </w:numPr>
        <w:jc w:val="left"/>
        <w:rPr>
          <w:rFonts w:hint="default"/>
          <w:b w:val="0"/>
          <w:bCs w:val="0"/>
          <w:color w:val="auto"/>
          <w:sz w:val="24"/>
          <w:szCs w:val="24"/>
          <w:lang w:val="en-US" w:eastAsia="zh-CN"/>
        </w:rPr>
      </w:pPr>
    </w:p>
    <w:p w14:paraId="1BD1B04A">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支持周界报警过滤功能，对IPC上报的越界侦测报警和区域入侵报警进行去误报，可去除由树叶、灯光、车辆、阴影以及小动物引起的误报；最大支持32路（提供具有CNAS或CMA有效认证范围内的第三方检测机构出具的功能检测报告复印件）。</w:t>
      </w:r>
    </w:p>
    <w:p w14:paraId="19C8AE58">
      <w:pPr>
        <w:widowControl w:val="0"/>
        <w:numPr>
          <w:ilvl w:val="0"/>
          <w:numId w:val="0"/>
        </w:numPr>
        <w:jc w:val="left"/>
        <w:rPr>
          <w:rFonts w:hint="default"/>
          <w:b w:val="0"/>
          <w:bCs w:val="0"/>
          <w:color w:val="auto"/>
          <w:sz w:val="24"/>
          <w:szCs w:val="24"/>
          <w:lang w:val="en-US" w:eastAsia="zh-CN"/>
        </w:rPr>
      </w:pPr>
    </w:p>
    <w:p w14:paraId="0063CF9D">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▲支持导入不同的语音文件，支持播报语音文件；支持人脸、周界、车辆检测、视频结构化的报警触发时联动语音播报（提供具有CNAS或CMA有效认证范围内的第三方检测机构出具的功能检测报告复印件）。</w:t>
      </w:r>
    </w:p>
    <w:p w14:paraId="682436D5">
      <w:pPr>
        <w:widowControl w:val="0"/>
        <w:numPr>
          <w:ilvl w:val="0"/>
          <w:numId w:val="0"/>
        </w:numPr>
        <w:jc w:val="left"/>
        <w:rPr>
          <w:rFonts w:hint="default"/>
          <w:b w:val="0"/>
          <w:bCs w:val="0"/>
          <w:color w:val="auto"/>
          <w:sz w:val="24"/>
          <w:szCs w:val="24"/>
          <w:lang w:val="en-US" w:eastAsia="zh-CN"/>
        </w:rPr>
      </w:pPr>
    </w:p>
    <w:p w14:paraId="6E4E2051">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▲具有2个HDMI接口、2个VGA接口、2个RJ45网络接口、2个USB2.0接口、1个USB3.0接口、1个RS232接口、1个RS485接口、1个eSata接口、1路音频输入接口、2路音频输出接口；16路报警输入接口、9路报警输出接口、具有2路直流DC 12V输出接口（其中1路为Ctrl报警输出口）；可内置9个SATA接口硬盘（提供具有CNAS或CMA有效认证范围内的第三方检测机构出具的功能检测报告复印件）。</w:t>
      </w:r>
    </w:p>
    <w:p w14:paraId="5B21D1C6">
      <w:pPr>
        <w:widowControl w:val="0"/>
        <w:numPr>
          <w:ilvl w:val="0"/>
          <w:numId w:val="0"/>
        </w:numPr>
        <w:jc w:val="left"/>
        <w:rPr>
          <w:rFonts w:hint="default"/>
          <w:b w:val="0"/>
          <w:bCs w:val="0"/>
          <w:color w:val="auto"/>
          <w:sz w:val="32"/>
          <w:szCs w:val="32"/>
          <w:lang w:val="en-US" w:eastAsia="zh-CN"/>
        </w:rPr>
      </w:pPr>
    </w:p>
    <w:p w14:paraId="73783D9C">
      <w:pPr>
        <w:widowControl w:val="0"/>
        <w:numPr>
          <w:ilvl w:val="0"/>
          <w:numId w:val="0"/>
        </w:numPr>
        <w:jc w:val="center"/>
        <w:rPr>
          <w:rFonts w:hint="default"/>
          <w:b/>
          <w:bCs/>
          <w:color w:val="auto"/>
          <w:sz w:val="32"/>
          <w:szCs w:val="32"/>
          <w:lang w:val="en-US" w:eastAsia="zh-CN"/>
        </w:rPr>
      </w:pPr>
      <w:r>
        <w:rPr>
          <w:rFonts w:hint="default"/>
          <w:b/>
          <w:bCs/>
          <w:color w:val="auto"/>
          <w:sz w:val="32"/>
          <w:szCs w:val="32"/>
          <w:lang w:val="en-US" w:eastAsia="zh-CN"/>
        </w:rPr>
        <w:t>录播系统及设备</w:t>
      </w:r>
      <w:r>
        <w:rPr>
          <w:rFonts w:hint="eastAsia"/>
          <w:b/>
          <w:bCs/>
          <w:color w:val="auto"/>
          <w:sz w:val="32"/>
          <w:szCs w:val="32"/>
          <w:lang w:val="en-US" w:eastAsia="zh-CN"/>
        </w:rPr>
        <w:t>：</w:t>
      </w:r>
    </w:p>
    <w:p w14:paraId="469886DF">
      <w:pPr>
        <w:widowControl w:val="0"/>
        <w:numPr>
          <w:ilvl w:val="0"/>
          <w:numId w:val="0"/>
        </w:numPr>
        <w:jc w:val="left"/>
        <w:rPr>
          <w:rFonts w:hint="default"/>
          <w:b/>
          <w:bCs/>
          <w:color w:val="auto"/>
          <w:sz w:val="24"/>
          <w:szCs w:val="24"/>
          <w:lang w:val="en-US" w:eastAsia="zh-CN"/>
        </w:rPr>
      </w:pPr>
    </w:p>
    <w:p w14:paraId="6CE84862">
      <w:pPr>
        <w:widowControl w:val="0"/>
        <w:numPr>
          <w:ilvl w:val="0"/>
          <w:numId w:val="17"/>
        </w:numPr>
        <w:jc w:val="left"/>
        <w:rPr>
          <w:rFonts w:hint="default"/>
          <w:b/>
          <w:bCs/>
          <w:color w:val="auto"/>
          <w:sz w:val="24"/>
          <w:szCs w:val="24"/>
          <w:lang w:val="en-US" w:eastAsia="zh-CN"/>
        </w:rPr>
      </w:pPr>
      <w:r>
        <w:rPr>
          <w:rFonts w:hint="default"/>
          <w:b/>
          <w:bCs/>
          <w:color w:val="auto"/>
          <w:sz w:val="24"/>
          <w:szCs w:val="24"/>
          <w:lang w:val="en-US" w:eastAsia="zh-CN"/>
        </w:rPr>
        <w:t>教室固定常态录播系统</w:t>
      </w:r>
    </w:p>
    <w:p w14:paraId="75A1DB55">
      <w:pPr>
        <w:widowControl w:val="0"/>
        <w:numPr>
          <w:ilvl w:val="0"/>
          <w:numId w:val="0"/>
        </w:numPr>
        <w:jc w:val="left"/>
        <w:rPr>
          <w:rFonts w:hint="default"/>
          <w:b/>
          <w:bCs/>
          <w:color w:val="auto"/>
          <w:sz w:val="24"/>
          <w:szCs w:val="24"/>
          <w:lang w:val="en-US" w:eastAsia="zh-CN"/>
        </w:rPr>
      </w:pPr>
    </w:p>
    <w:p w14:paraId="723B7B73">
      <w:pPr>
        <w:widowControl w:val="0"/>
        <w:numPr>
          <w:ilvl w:val="0"/>
          <w:numId w:val="18"/>
        </w:numPr>
        <w:jc w:val="left"/>
        <w:rPr>
          <w:rFonts w:hint="eastAsia"/>
          <w:b/>
          <w:bCs/>
          <w:color w:val="auto"/>
          <w:sz w:val="24"/>
          <w:szCs w:val="24"/>
          <w:lang w:val="en-US" w:eastAsia="zh-CN"/>
        </w:rPr>
      </w:pPr>
      <w:r>
        <w:rPr>
          <w:rFonts w:hint="eastAsia"/>
          <w:b/>
          <w:bCs/>
          <w:color w:val="auto"/>
          <w:sz w:val="24"/>
          <w:szCs w:val="24"/>
          <w:lang w:val="en-US" w:eastAsia="zh-CN"/>
        </w:rPr>
        <w:t>互动录播电脑主机</w:t>
      </w:r>
    </w:p>
    <w:p w14:paraId="4D4289AF">
      <w:pPr>
        <w:widowControl w:val="0"/>
        <w:numPr>
          <w:ilvl w:val="0"/>
          <w:numId w:val="0"/>
        </w:numPr>
        <w:jc w:val="left"/>
        <w:rPr>
          <w:rFonts w:hint="default"/>
          <w:b/>
          <w:bCs/>
          <w:color w:val="auto"/>
          <w:sz w:val="24"/>
          <w:szCs w:val="24"/>
          <w:lang w:val="en-US" w:eastAsia="zh-CN"/>
        </w:rPr>
      </w:pPr>
    </w:p>
    <w:p w14:paraId="49C2D82F">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10.▲屏幕需满足无蓝光危害，符合IEC 62471:2006要求，即在10000s（约2.8h）内不造成对视网膜蓝光危害（LB）,其LB需达到≤100 W·m-2·sr-1。（须提供具有CNAS或CMA认证的第三方检测机构出具的功能检测报告复印件，同时提供（认e云）（http://cx.cnca.cn/）或其他相关认证网站上信息查询记录截图）</w:t>
      </w:r>
    </w:p>
    <w:p w14:paraId="7E17DFAB">
      <w:pPr>
        <w:widowControl w:val="0"/>
        <w:numPr>
          <w:ilvl w:val="0"/>
          <w:numId w:val="0"/>
        </w:numPr>
        <w:jc w:val="left"/>
        <w:rPr>
          <w:rFonts w:hint="default"/>
          <w:b w:val="0"/>
          <w:bCs w:val="0"/>
          <w:color w:val="auto"/>
          <w:sz w:val="24"/>
          <w:szCs w:val="24"/>
          <w:lang w:val="en-US" w:eastAsia="zh-CN"/>
        </w:rPr>
      </w:pPr>
    </w:p>
    <w:p w14:paraId="16543C38">
      <w:pPr>
        <w:widowControl w:val="0"/>
        <w:numPr>
          <w:ilvl w:val="0"/>
          <w:numId w:val="19"/>
        </w:numPr>
        <w:jc w:val="left"/>
        <w:rPr>
          <w:rFonts w:hint="default"/>
          <w:b w:val="0"/>
          <w:bCs w:val="0"/>
          <w:color w:val="auto"/>
          <w:sz w:val="24"/>
          <w:szCs w:val="24"/>
          <w:lang w:val="en-US" w:eastAsia="zh-CN"/>
        </w:rPr>
      </w:pPr>
      <w:r>
        <w:rPr>
          <w:rFonts w:hint="default"/>
          <w:b w:val="0"/>
          <w:bCs w:val="0"/>
          <w:color w:val="auto"/>
          <w:sz w:val="24"/>
          <w:szCs w:val="24"/>
          <w:lang w:val="en-US" w:eastAsia="zh-CN"/>
        </w:rPr>
        <w:t>▲内置音频接收模块。无需外接无线音频接收模块，即可完成无线音频采集，支持同时≥2个无线麦克风接入，且同时支持≥2种对频模式（须提供具有CNAS或CMA认证的第三方检测机构出具的功能检测报告复印件，同时提供（认e云）（http://cx.cnca.cn/）或其他相关认证网站上信息查询记录截图）。</w:t>
      </w:r>
    </w:p>
    <w:p w14:paraId="133D565E">
      <w:pPr>
        <w:widowControl w:val="0"/>
        <w:numPr>
          <w:ilvl w:val="0"/>
          <w:numId w:val="0"/>
        </w:numPr>
        <w:jc w:val="left"/>
        <w:rPr>
          <w:rFonts w:hint="default"/>
          <w:b w:val="0"/>
          <w:bCs w:val="0"/>
          <w:color w:val="auto"/>
          <w:sz w:val="24"/>
          <w:szCs w:val="24"/>
          <w:lang w:val="en-US" w:eastAsia="zh-CN"/>
        </w:rPr>
      </w:pPr>
    </w:p>
    <w:p w14:paraId="46AEC35E">
      <w:pPr>
        <w:widowControl w:val="0"/>
        <w:numPr>
          <w:ilvl w:val="0"/>
          <w:numId w:val="0"/>
        </w:numPr>
        <w:ind w:leftChars="0"/>
        <w:jc w:val="left"/>
        <w:rPr>
          <w:rFonts w:hint="default"/>
          <w:b w:val="0"/>
          <w:bCs w:val="0"/>
          <w:color w:val="auto"/>
          <w:sz w:val="24"/>
          <w:szCs w:val="24"/>
          <w:lang w:val="en-US" w:eastAsia="zh-CN"/>
        </w:rPr>
      </w:pPr>
      <w:r>
        <w:rPr>
          <w:rFonts w:hint="eastAsia"/>
          <w:b w:val="0"/>
          <w:bCs w:val="0"/>
          <w:color w:val="auto"/>
          <w:sz w:val="24"/>
          <w:szCs w:val="24"/>
          <w:lang w:val="en-US" w:eastAsia="zh-CN"/>
        </w:rPr>
        <w:t>20.</w:t>
      </w:r>
      <w:r>
        <w:rPr>
          <w:rFonts w:hint="default"/>
          <w:b w:val="0"/>
          <w:bCs w:val="0"/>
          <w:color w:val="auto"/>
          <w:sz w:val="24"/>
          <w:szCs w:val="24"/>
          <w:lang w:val="en-US" w:eastAsia="zh-CN"/>
        </w:rPr>
        <w:t>▲支持断电扩声，在主机完全断电的情况下，从主机线性音频通道上输入的音频可以从主机输出通道输出，且≥2个音频输入通道可以支持该功能，满足全场景的教学使用需求。（须提供具有CNAS或CMA认证的第三方检测机构出具的功能检测报告复印件，同时提供（认e云）（http://cx.cnca.cn/）或其他相关认证网站上信息查询记录截图）</w:t>
      </w:r>
    </w:p>
    <w:p w14:paraId="062E6667">
      <w:pPr>
        <w:widowControl w:val="0"/>
        <w:numPr>
          <w:ilvl w:val="0"/>
          <w:numId w:val="0"/>
        </w:numPr>
        <w:jc w:val="left"/>
        <w:rPr>
          <w:rFonts w:hint="default"/>
          <w:b w:val="0"/>
          <w:bCs w:val="0"/>
          <w:color w:val="auto"/>
          <w:sz w:val="24"/>
          <w:szCs w:val="24"/>
          <w:lang w:val="en-US" w:eastAsia="zh-CN"/>
        </w:rPr>
      </w:pPr>
    </w:p>
    <w:p w14:paraId="22EB7408">
      <w:pPr>
        <w:widowControl w:val="0"/>
        <w:numPr>
          <w:ilvl w:val="0"/>
          <w:numId w:val="0"/>
        </w:numPr>
        <w:ind w:leftChars="0"/>
        <w:jc w:val="left"/>
        <w:rPr>
          <w:rFonts w:hint="default"/>
          <w:b w:val="0"/>
          <w:bCs w:val="0"/>
          <w:color w:val="auto"/>
          <w:sz w:val="24"/>
          <w:szCs w:val="24"/>
          <w:lang w:val="en-US" w:eastAsia="zh-CN"/>
        </w:rPr>
      </w:pPr>
      <w:r>
        <w:rPr>
          <w:rFonts w:hint="eastAsia"/>
          <w:b w:val="0"/>
          <w:bCs w:val="0"/>
          <w:color w:val="auto"/>
          <w:sz w:val="24"/>
          <w:szCs w:val="24"/>
          <w:lang w:val="en-US" w:eastAsia="zh-CN"/>
        </w:rPr>
        <w:t>21.</w:t>
      </w:r>
      <w:r>
        <w:rPr>
          <w:rFonts w:hint="default"/>
          <w:b w:val="0"/>
          <w:bCs w:val="0"/>
          <w:color w:val="auto"/>
          <w:sz w:val="24"/>
          <w:szCs w:val="24"/>
          <w:lang w:val="en-US" w:eastAsia="zh-CN"/>
        </w:rPr>
        <w:t>▲设备需可以通过内置的网络监测模块，实时监测网络状态和变化，无需安装第三方软件，在触控屏幕上显示教室网络状态，包括：服务联通性、网络稳定性、上下行速度、网络追踪性、网卡信息，可以根据屏幕上显示的信息，快速了解网络运行状态和存在的问题，从而采取相应的措施和改进方案（须提供具有CNAS或CMA认证的第三方检测机构出具的功能检测报告复印件，同时提供（认e云）（http://cx.cnca.cn/）或其他相关认证网站上信息查询记录截图）。</w:t>
      </w:r>
    </w:p>
    <w:p w14:paraId="6737F61A">
      <w:pPr>
        <w:widowControl w:val="0"/>
        <w:numPr>
          <w:ilvl w:val="0"/>
          <w:numId w:val="0"/>
        </w:numPr>
        <w:jc w:val="left"/>
        <w:rPr>
          <w:rFonts w:hint="default"/>
          <w:b w:val="0"/>
          <w:bCs w:val="0"/>
          <w:color w:val="auto"/>
          <w:sz w:val="24"/>
          <w:szCs w:val="24"/>
          <w:lang w:val="en-US" w:eastAsia="zh-CN"/>
        </w:rPr>
      </w:pPr>
    </w:p>
    <w:p w14:paraId="17F616EA">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22.▲支持≥4路高清视频输出，视频输出可同一时间输出不同视频源，且输出分辨率不小于4K，其中HDMI信号输出≥3路且UVC视频输出≥1路。（须提供具有CNAS或CMA认证的第三方检测机构出具的功能检测报告复印件，同时提供（认e云）（http://cx.cnca.cn/）或其他相关认证网站上信息查询记录截图）</w:t>
      </w:r>
    </w:p>
    <w:p w14:paraId="3FC7CF94">
      <w:pPr>
        <w:widowControl w:val="0"/>
        <w:numPr>
          <w:ilvl w:val="0"/>
          <w:numId w:val="0"/>
        </w:numPr>
        <w:jc w:val="left"/>
        <w:rPr>
          <w:rFonts w:hint="default"/>
          <w:b w:val="0"/>
          <w:bCs w:val="0"/>
          <w:color w:val="auto"/>
          <w:sz w:val="24"/>
          <w:szCs w:val="24"/>
          <w:lang w:val="en-US" w:eastAsia="zh-CN"/>
        </w:rPr>
      </w:pPr>
    </w:p>
    <w:p w14:paraId="2D8EF8C7">
      <w:pPr>
        <w:widowControl w:val="0"/>
        <w:numPr>
          <w:ilvl w:val="0"/>
          <w:numId w:val="20"/>
        </w:numPr>
        <w:jc w:val="left"/>
        <w:rPr>
          <w:rFonts w:hint="eastAsia"/>
          <w:b/>
          <w:bCs/>
          <w:color w:val="auto"/>
          <w:sz w:val="24"/>
          <w:szCs w:val="24"/>
          <w:lang w:val="en-US" w:eastAsia="zh-CN"/>
        </w:rPr>
      </w:pPr>
      <w:r>
        <w:rPr>
          <w:rFonts w:hint="eastAsia"/>
          <w:b/>
          <w:bCs/>
          <w:color w:val="auto"/>
          <w:sz w:val="24"/>
          <w:szCs w:val="24"/>
          <w:lang w:val="en-US" w:eastAsia="zh-CN"/>
        </w:rPr>
        <w:t>全向麦克风</w:t>
      </w:r>
    </w:p>
    <w:p w14:paraId="77B538CB">
      <w:pPr>
        <w:widowControl w:val="0"/>
        <w:numPr>
          <w:ilvl w:val="0"/>
          <w:numId w:val="0"/>
        </w:numPr>
        <w:jc w:val="left"/>
        <w:rPr>
          <w:rFonts w:hint="default"/>
          <w:b w:val="0"/>
          <w:bCs w:val="0"/>
          <w:color w:val="auto"/>
          <w:sz w:val="24"/>
          <w:szCs w:val="24"/>
          <w:lang w:val="en-US" w:eastAsia="zh-CN"/>
        </w:rPr>
      </w:pPr>
    </w:p>
    <w:p w14:paraId="43680319">
      <w:pPr>
        <w:widowControl w:val="0"/>
        <w:numPr>
          <w:ilvl w:val="0"/>
          <w:numId w:val="0"/>
        </w:numPr>
        <w:ind w:leftChars="0"/>
        <w:jc w:val="left"/>
        <w:rPr>
          <w:rFonts w:hint="default"/>
          <w:b w:val="0"/>
          <w:bCs w:val="0"/>
          <w:color w:val="auto"/>
          <w:sz w:val="24"/>
          <w:szCs w:val="24"/>
          <w:lang w:val="en-US" w:eastAsia="zh-CN"/>
        </w:rPr>
      </w:pPr>
      <w:r>
        <w:rPr>
          <w:rFonts w:hint="eastAsia"/>
          <w:b w:val="0"/>
          <w:bCs w:val="0"/>
          <w:color w:val="auto"/>
          <w:sz w:val="24"/>
          <w:szCs w:val="24"/>
          <w:lang w:val="en-US" w:eastAsia="zh-CN"/>
        </w:rPr>
        <w:t>6、</w:t>
      </w:r>
      <w:r>
        <w:rPr>
          <w:rFonts w:hint="default"/>
          <w:b w:val="0"/>
          <w:bCs w:val="0"/>
          <w:color w:val="auto"/>
          <w:sz w:val="24"/>
          <w:szCs w:val="24"/>
          <w:lang w:val="en-US" w:eastAsia="zh-CN"/>
        </w:rPr>
        <w:t>▲麦克风内置≥8个传感器单元（须提供具有CNAS或CMA认证的第三方检测机构出具的功能检测报告复印件，同时提供（认e云）（http://cx.cnca.cn/）或其他相关认证网站上信息查询记录截图）。</w:t>
      </w:r>
    </w:p>
    <w:p w14:paraId="172445ED">
      <w:pPr>
        <w:widowControl w:val="0"/>
        <w:numPr>
          <w:ilvl w:val="0"/>
          <w:numId w:val="0"/>
        </w:numPr>
        <w:jc w:val="left"/>
        <w:rPr>
          <w:rFonts w:hint="default"/>
          <w:b w:val="0"/>
          <w:bCs w:val="0"/>
          <w:color w:val="auto"/>
          <w:sz w:val="24"/>
          <w:szCs w:val="24"/>
          <w:lang w:val="en-US" w:eastAsia="zh-CN"/>
        </w:rPr>
      </w:pPr>
    </w:p>
    <w:p w14:paraId="7B12297F">
      <w:pPr>
        <w:widowControl w:val="0"/>
        <w:numPr>
          <w:ilvl w:val="0"/>
          <w:numId w:val="17"/>
        </w:numPr>
        <w:ind w:left="0" w:leftChars="0" w:firstLine="0" w:firstLineChars="0"/>
        <w:jc w:val="left"/>
        <w:rPr>
          <w:rFonts w:hint="default"/>
          <w:b/>
          <w:bCs/>
          <w:color w:val="auto"/>
          <w:sz w:val="24"/>
          <w:szCs w:val="24"/>
          <w:lang w:val="en-US" w:eastAsia="zh-CN"/>
        </w:rPr>
      </w:pPr>
      <w:r>
        <w:rPr>
          <w:rFonts w:hint="default"/>
          <w:b/>
          <w:bCs/>
          <w:color w:val="auto"/>
          <w:sz w:val="24"/>
          <w:szCs w:val="24"/>
          <w:lang w:val="en-US" w:eastAsia="zh-CN"/>
        </w:rPr>
        <w:t>移动录播系统</w:t>
      </w:r>
    </w:p>
    <w:p w14:paraId="65D2658A">
      <w:pPr>
        <w:widowControl w:val="0"/>
        <w:numPr>
          <w:ilvl w:val="0"/>
          <w:numId w:val="0"/>
        </w:numPr>
        <w:jc w:val="left"/>
        <w:rPr>
          <w:rFonts w:hint="default"/>
          <w:b w:val="0"/>
          <w:bCs w:val="0"/>
          <w:color w:val="auto"/>
          <w:sz w:val="24"/>
          <w:szCs w:val="24"/>
          <w:lang w:val="en-US" w:eastAsia="zh-CN"/>
        </w:rPr>
      </w:pPr>
    </w:p>
    <w:p w14:paraId="23CC028D">
      <w:pPr>
        <w:widowControl w:val="0"/>
        <w:numPr>
          <w:ilvl w:val="0"/>
          <w:numId w:val="21"/>
        </w:numPr>
        <w:jc w:val="left"/>
        <w:rPr>
          <w:rFonts w:hint="eastAsia"/>
          <w:b/>
          <w:bCs/>
          <w:color w:val="auto"/>
          <w:sz w:val="24"/>
          <w:szCs w:val="24"/>
          <w:lang w:val="en-US" w:eastAsia="zh-CN"/>
        </w:rPr>
      </w:pPr>
      <w:r>
        <w:rPr>
          <w:rFonts w:hint="eastAsia"/>
          <w:b/>
          <w:bCs/>
          <w:color w:val="auto"/>
          <w:sz w:val="24"/>
          <w:szCs w:val="24"/>
          <w:lang w:val="en-US" w:eastAsia="zh-CN"/>
        </w:rPr>
        <w:t>资源管理平台</w:t>
      </w:r>
    </w:p>
    <w:p w14:paraId="26B5F7EE">
      <w:pPr>
        <w:widowControl w:val="0"/>
        <w:numPr>
          <w:ilvl w:val="0"/>
          <w:numId w:val="0"/>
        </w:numPr>
        <w:jc w:val="left"/>
        <w:rPr>
          <w:rFonts w:hint="default"/>
          <w:b w:val="0"/>
          <w:bCs w:val="0"/>
          <w:color w:val="auto"/>
          <w:sz w:val="24"/>
          <w:szCs w:val="24"/>
          <w:lang w:val="en-US" w:eastAsia="zh-CN"/>
        </w:rPr>
      </w:pPr>
    </w:p>
    <w:p w14:paraId="00DB6024">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1.基础管理</w:t>
      </w:r>
    </w:p>
    <w:p w14:paraId="56D72A76">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7)▲课程审核：支持学校管理员对本校教师申请发布的课程进行审核，监控公开课程资源的质量；拒绝课程发布时，需填写拒绝原因；若课程未通过时，系统将在消息中心自动通知该课程归属的教师（须提供具有CNAS或CMA认证的第三方检测机构出具的功能检测报告复印件，同时提供（认e云）（http://cx.cnca.cn/）或其他相关认证网站上信息查询记录截图）。</w:t>
      </w:r>
    </w:p>
    <w:p w14:paraId="4C491096">
      <w:pPr>
        <w:widowControl w:val="0"/>
        <w:numPr>
          <w:ilvl w:val="0"/>
          <w:numId w:val="0"/>
        </w:numPr>
        <w:jc w:val="left"/>
        <w:rPr>
          <w:rFonts w:hint="default"/>
          <w:b w:val="0"/>
          <w:bCs w:val="0"/>
          <w:color w:val="auto"/>
          <w:sz w:val="24"/>
          <w:szCs w:val="24"/>
          <w:lang w:val="en-US" w:eastAsia="zh-CN"/>
        </w:rPr>
      </w:pPr>
    </w:p>
    <w:p w14:paraId="79751C4F">
      <w:pPr>
        <w:widowControl w:val="0"/>
        <w:numPr>
          <w:ilvl w:val="0"/>
          <w:numId w:val="22"/>
        </w:numPr>
        <w:jc w:val="left"/>
        <w:rPr>
          <w:rFonts w:hint="default"/>
          <w:b w:val="0"/>
          <w:bCs w:val="0"/>
          <w:color w:val="auto"/>
          <w:sz w:val="24"/>
          <w:szCs w:val="24"/>
          <w:lang w:val="en-US" w:eastAsia="zh-CN"/>
        </w:rPr>
      </w:pPr>
      <w:r>
        <w:rPr>
          <w:rFonts w:hint="default"/>
          <w:b w:val="0"/>
          <w:bCs w:val="0"/>
          <w:color w:val="auto"/>
          <w:sz w:val="24"/>
          <w:szCs w:val="24"/>
          <w:lang w:val="en-US" w:eastAsia="zh-CN"/>
        </w:rPr>
        <w:t>▲课程评论：支持用户对已发布视频进行视频打点并插入课堂评价，所评论内容需关联视频对应时间点（须提供具有CNAS或CMA认证的第三方检测机构出具的功能检测报告复印件，同时提供（认e云）（http://cx.cnca.cn/）或其他相关认证网站上信息查询记录截图）。</w:t>
      </w:r>
    </w:p>
    <w:p w14:paraId="15806A9C">
      <w:pPr>
        <w:widowControl w:val="0"/>
        <w:numPr>
          <w:ilvl w:val="0"/>
          <w:numId w:val="0"/>
        </w:numPr>
        <w:jc w:val="left"/>
        <w:rPr>
          <w:rFonts w:hint="default"/>
          <w:b w:val="0"/>
          <w:bCs w:val="0"/>
          <w:color w:val="auto"/>
          <w:sz w:val="24"/>
          <w:szCs w:val="24"/>
          <w:lang w:val="en-US" w:eastAsia="zh-CN"/>
        </w:rPr>
      </w:pPr>
    </w:p>
    <w:p w14:paraId="1919A0C1">
      <w:pPr>
        <w:widowControl w:val="0"/>
        <w:numPr>
          <w:ilvl w:val="0"/>
          <w:numId w:val="23"/>
        </w:numPr>
        <w:jc w:val="left"/>
        <w:rPr>
          <w:rFonts w:hint="default"/>
          <w:b w:val="0"/>
          <w:bCs w:val="0"/>
          <w:color w:val="auto"/>
          <w:sz w:val="24"/>
          <w:szCs w:val="24"/>
          <w:lang w:val="en-US" w:eastAsia="zh-CN"/>
        </w:rPr>
      </w:pPr>
      <w:r>
        <w:rPr>
          <w:rFonts w:hint="default"/>
          <w:b w:val="0"/>
          <w:bCs w:val="0"/>
          <w:color w:val="auto"/>
          <w:sz w:val="24"/>
          <w:szCs w:val="24"/>
          <w:lang w:val="en-US" w:eastAsia="zh-CN"/>
        </w:rPr>
        <w:t>▲活动课件：教师可选择云课件与直播关联，无需耗时上传本地文件；课件与直播关联后，支持用户在活动开始时间前查看云课件；活动开始后，用户可在观看直播视频的同时，在线查看已关联的课件（须提供具有CNAS或CMA认证的第三方检测机构出具的功能检测报告复印件，同时提供（认e云）（http://cx.cnca.cn/）或其他相关认证网站上信息查询记录截图）。</w:t>
      </w:r>
    </w:p>
    <w:p w14:paraId="4B8784DE">
      <w:pPr>
        <w:widowControl w:val="0"/>
        <w:numPr>
          <w:ilvl w:val="0"/>
          <w:numId w:val="0"/>
        </w:numPr>
        <w:jc w:val="left"/>
        <w:rPr>
          <w:rFonts w:hint="default"/>
          <w:b w:val="0"/>
          <w:bCs w:val="0"/>
          <w:color w:val="auto"/>
          <w:sz w:val="24"/>
          <w:szCs w:val="24"/>
          <w:lang w:val="en-US" w:eastAsia="zh-CN"/>
        </w:rPr>
      </w:pPr>
    </w:p>
    <w:p w14:paraId="4A106DF4">
      <w:pPr>
        <w:widowControl w:val="0"/>
        <w:numPr>
          <w:ilvl w:val="0"/>
          <w:numId w:val="0"/>
        </w:numPr>
        <w:ind w:leftChars="0"/>
        <w:jc w:val="left"/>
        <w:rPr>
          <w:rFonts w:hint="default"/>
          <w:b w:val="0"/>
          <w:bCs w:val="0"/>
          <w:color w:val="auto"/>
          <w:sz w:val="24"/>
          <w:szCs w:val="24"/>
          <w:lang w:val="en-US" w:eastAsia="zh-CN"/>
        </w:rPr>
      </w:pPr>
      <w:r>
        <w:rPr>
          <w:rFonts w:hint="eastAsia"/>
          <w:b w:val="0"/>
          <w:bCs w:val="0"/>
          <w:color w:val="auto"/>
          <w:sz w:val="24"/>
          <w:szCs w:val="24"/>
          <w:lang w:val="en-US" w:eastAsia="zh-CN"/>
        </w:rPr>
        <w:t>23）</w:t>
      </w:r>
      <w:r>
        <w:rPr>
          <w:rFonts w:hint="default"/>
          <w:b w:val="0"/>
          <w:bCs w:val="0"/>
          <w:color w:val="auto"/>
          <w:sz w:val="24"/>
          <w:szCs w:val="24"/>
          <w:lang w:val="en-US" w:eastAsia="zh-CN"/>
        </w:rPr>
        <w:t>▲直播暖场素材：平台支持用户自主选择上传图片或视频，作为暖场素材在直播间隙循环播放（须提供具有CNAS或CMA认证的第三方检测机构出具的功能检测报告复印件，同时提供（认e云）（http://cx.cnca.cn/）或其他相关认证网站上信息查询记录截图）。</w:t>
      </w:r>
    </w:p>
    <w:p w14:paraId="7B021E09">
      <w:pPr>
        <w:widowControl w:val="0"/>
        <w:numPr>
          <w:ilvl w:val="0"/>
          <w:numId w:val="0"/>
        </w:numPr>
        <w:jc w:val="left"/>
        <w:rPr>
          <w:rFonts w:hint="default"/>
          <w:b w:val="0"/>
          <w:bCs w:val="0"/>
          <w:color w:val="auto"/>
          <w:sz w:val="24"/>
          <w:szCs w:val="24"/>
          <w:lang w:val="en-US" w:eastAsia="zh-CN"/>
        </w:rPr>
      </w:pPr>
    </w:p>
    <w:p w14:paraId="122211EB">
      <w:pPr>
        <w:widowControl w:val="0"/>
        <w:numPr>
          <w:ilvl w:val="0"/>
          <w:numId w:val="24"/>
        </w:numPr>
        <w:jc w:val="left"/>
        <w:rPr>
          <w:rFonts w:hint="default"/>
          <w:b w:val="0"/>
          <w:bCs w:val="0"/>
          <w:color w:val="auto"/>
          <w:sz w:val="24"/>
          <w:szCs w:val="24"/>
          <w:lang w:val="en-US" w:eastAsia="zh-CN"/>
        </w:rPr>
      </w:pPr>
      <w:r>
        <w:rPr>
          <w:rFonts w:hint="default"/>
          <w:b w:val="0"/>
          <w:bCs w:val="0"/>
          <w:color w:val="auto"/>
          <w:sz w:val="24"/>
          <w:szCs w:val="24"/>
          <w:lang w:val="en-US" w:eastAsia="zh-CN"/>
        </w:rPr>
        <w:t>▲分组管理：教师可将多场已创建的直播添加至同一直播分组；每个分组自动生成分享二维码和链接，方便观众在一个分组链接中选择不同活动进行观看（须提供具有CNAS或CMA认证的第三方检测机构出具的功能检测报告复印件，同时提供（认e云）（http://cx.cnca.cn/）或其他相关认证网站上信息查询记录截图）。</w:t>
      </w:r>
    </w:p>
    <w:p w14:paraId="730A158C">
      <w:pPr>
        <w:widowControl w:val="0"/>
        <w:numPr>
          <w:ilvl w:val="0"/>
          <w:numId w:val="0"/>
        </w:numPr>
        <w:jc w:val="left"/>
        <w:rPr>
          <w:rFonts w:hint="default"/>
          <w:b w:val="0"/>
          <w:bCs w:val="0"/>
          <w:color w:val="auto"/>
          <w:sz w:val="24"/>
          <w:szCs w:val="24"/>
          <w:lang w:val="en-US" w:eastAsia="zh-CN"/>
        </w:rPr>
      </w:pPr>
    </w:p>
    <w:p w14:paraId="111B53DE">
      <w:pPr>
        <w:widowControl w:val="0"/>
        <w:numPr>
          <w:ilvl w:val="0"/>
          <w:numId w:val="21"/>
        </w:numPr>
        <w:ind w:left="0" w:leftChars="0" w:firstLine="0" w:firstLineChars="0"/>
        <w:jc w:val="left"/>
        <w:rPr>
          <w:rFonts w:hint="eastAsia"/>
          <w:b/>
          <w:bCs/>
          <w:color w:val="auto"/>
          <w:sz w:val="24"/>
          <w:szCs w:val="24"/>
          <w:lang w:val="en-US" w:eastAsia="zh-CN"/>
        </w:rPr>
      </w:pPr>
      <w:r>
        <w:rPr>
          <w:rFonts w:hint="eastAsia"/>
          <w:b/>
          <w:bCs/>
          <w:color w:val="auto"/>
          <w:sz w:val="24"/>
          <w:szCs w:val="24"/>
          <w:lang w:val="en-US" w:eastAsia="zh-CN"/>
        </w:rPr>
        <w:t>录播主机</w:t>
      </w:r>
    </w:p>
    <w:p w14:paraId="502E86A6">
      <w:pPr>
        <w:widowControl w:val="0"/>
        <w:numPr>
          <w:ilvl w:val="0"/>
          <w:numId w:val="0"/>
        </w:numPr>
        <w:jc w:val="left"/>
        <w:rPr>
          <w:rFonts w:hint="default"/>
          <w:b/>
          <w:bCs/>
          <w:color w:val="auto"/>
          <w:sz w:val="24"/>
          <w:szCs w:val="24"/>
          <w:lang w:val="en-US" w:eastAsia="zh-CN"/>
        </w:rPr>
      </w:pPr>
    </w:p>
    <w:p w14:paraId="52655A60">
      <w:pPr>
        <w:widowControl w:val="0"/>
        <w:numPr>
          <w:ilvl w:val="0"/>
          <w:numId w:val="25"/>
        </w:numPr>
        <w:jc w:val="left"/>
        <w:rPr>
          <w:rFonts w:hint="default"/>
          <w:b w:val="0"/>
          <w:bCs w:val="0"/>
          <w:color w:val="auto"/>
          <w:sz w:val="24"/>
          <w:szCs w:val="24"/>
          <w:lang w:val="en-US" w:eastAsia="zh-CN"/>
        </w:rPr>
      </w:pPr>
      <w:r>
        <w:rPr>
          <w:rFonts w:hint="default"/>
          <w:b w:val="0"/>
          <w:bCs w:val="0"/>
          <w:color w:val="auto"/>
          <w:sz w:val="24"/>
          <w:szCs w:val="24"/>
          <w:lang w:val="en-US" w:eastAsia="zh-CN"/>
        </w:rPr>
        <w:t>▲内置音频接收模块。无需外接无线音频接收模块，即可完成无线音频采集，支持同时≥2个无线麦克风接入，且同时支持≥2种对频模式。麦克风连接成功后，主机会显示无线麦克风连接成功图标，可通过麦表动态查看声音采集状态（须提供具有CNAS或CMA认证的第三方检测机构出具的功能检测报告复印件，同时提供（认e云）（http://cx.cnca.cn/）或其他相关认证网站上信息查询记录截图）。</w:t>
      </w:r>
    </w:p>
    <w:p w14:paraId="15B302A6">
      <w:pPr>
        <w:widowControl w:val="0"/>
        <w:numPr>
          <w:ilvl w:val="0"/>
          <w:numId w:val="0"/>
        </w:numPr>
        <w:jc w:val="left"/>
        <w:rPr>
          <w:rFonts w:hint="default"/>
          <w:b w:val="0"/>
          <w:bCs w:val="0"/>
          <w:color w:val="auto"/>
          <w:sz w:val="24"/>
          <w:szCs w:val="24"/>
          <w:lang w:val="en-US" w:eastAsia="zh-CN"/>
        </w:rPr>
      </w:pPr>
    </w:p>
    <w:p w14:paraId="04C7587F">
      <w:pPr>
        <w:widowControl w:val="0"/>
        <w:numPr>
          <w:ilvl w:val="0"/>
          <w:numId w:val="26"/>
        </w:numPr>
        <w:jc w:val="left"/>
        <w:rPr>
          <w:rFonts w:hint="eastAsia"/>
          <w:b/>
          <w:bCs/>
          <w:color w:val="auto"/>
          <w:sz w:val="24"/>
          <w:szCs w:val="24"/>
          <w:lang w:val="en-US" w:eastAsia="zh-CN"/>
        </w:rPr>
      </w:pPr>
      <w:r>
        <w:rPr>
          <w:rFonts w:hint="eastAsia"/>
          <w:b/>
          <w:bCs/>
          <w:color w:val="auto"/>
          <w:sz w:val="24"/>
          <w:szCs w:val="24"/>
          <w:lang w:val="en-US" w:eastAsia="zh-CN"/>
        </w:rPr>
        <w:t>无线云台摄像机</w:t>
      </w:r>
    </w:p>
    <w:p w14:paraId="0D954F49">
      <w:pPr>
        <w:widowControl w:val="0"/>
        <w:numPr>
          <w:ilvl w:val="0"/>
          <w:numId w:val="0"/>
        </w:numPr>
        <w:jc w:val="left"/>
        <w:rPr>
          <w:rFonts w:hint="default"/>
          <w:b/>
          <w:bCs/>
          <w:color w:val="auto"/>
          <w:sz w:val="24"/>
          <w:szCs w:val="24"/>
          <w:lang w:val="en-US" w:eastAsia="zh-CN"/>
        </w:rPr>
      </w:pPr>
    </w:p>
    <w:p w14:paraId="4EA720C5">
      <w:pPr>
        <w:widowControl w:val="0"/>
        <w:numPr>
          <w:ilvl w:val="0"/>
          <w:numId w:val="10"/>
        </w:numPr>
        <w:ind w:left="0" w:leftChars="0" w:firstLine="0" w:firstLineChars="0"/>
        <w:jc w:val="left"/>
        <w:rPr>
          <w:rFonts w:hint="default"/>
          <w:b w:val="0"/>
          <w:bCs w:val="0"/>
          <w:color w:val="auto"/>
          <w:sz w:val="24"/>
          <w:szCs w:val="24"/>
          <w:lang w:val="en-US" w:eastAsia="zh-CN"/>
        </w:rPr>
      </w:pPr>
      <w:r>
        <w:rPr>
          <w:rFonts w:hint="default"/>
          <w:b w:val="0"/>
          <w:bCs w:val="0"/>
          <w:color w:val="auto"/>
          <w:sz w:val="24"/>
          <w:szCs w:val="24"/>
          <w:lang w:val="en-US" w:eastAsia="zh-CN"/>
        </w:rPr>
        <w:t>▲不外接电源或移动电源时，电池续航时间≥8h（须提供具有CNAS或CMA认证的第三方检测机构出具的功能检测报告复印件，同时提供（认e云）（http://cx.cnca.cn/）或其他相关认证网站上信息查询记录截图）</w:t>
      </w:r>
    </w:p>
    <w:p w14:paraId="387C9E72">
      <w:pPr>
        <w:widowControl w:val="0"/>
        <w:numPr>
          <w:ilvl w:val="0"/>
          <w:numId w:val="0"/>
        </w:numPr>
        <w:jc w:val="left"/>
        <w:rPr>
          <w:rFonts w:hint="default"/>
          <w:b w:val="0"/>
          <w:bCs w:val="0"/>
          <w:color w:val="auto"/>
          <w:sz w:val="24"/>
          <w:szCs w:val="24"/>
          <w:lang w:val="en-US" w:eastAsia="zh-CN"/>
        </w:rPr>
      </w:pPr>
    </w:p>
    <w:p w14:paraId="4A7924B5">
      <w:pPr>
        <w:widowControl w:val="0"/>
        <w:numPr>
          <w:ilvl w:val="0"/>
          <w:numId w:val="10"/>
        </w:numPr>
        <w:ind w:left="0" w:leftChars="0" w:firstLine="0" w:firstLineChars="0"/>
        <w:jc w:val="left"/>
        <w:rPr>
          <w:rFonts w:hint="default"/>
          <w:b w:val="0"/>
          <w:bCs w:val="0"/>
          <w:color w:val="auto"/>
          <w:sz w:val="24"/>
          <w:szCs w:val="24"/>
          <w:lang w:val="en-US" w:eastAsia="zh-CN"/>
        </w:rPr>
      </w:pPr>
      <w:r>
        <w:rPr>
          <w:rFonts w:hint="default"/>
          <w:b w:val="0"/>
          <w:bCs w:val="0"/>
          <w:color w:val="auto"/>
          <w:sz w:val="24"/>
          <w:szCs w:val="24"/>
          <w:lang w:val="en-US" w:eastAsia="zh-CN"/>
        </w:rPr>
        <w:t>▲空旷环境下无遮挡可靠传输实时4K超清视频距离≥100m。（须提供具有CNAS或CMA认证的第三方检测机构出具的功能检测报告复印件，同时提供（认e云）（http://cx.cnca.cn/）或其他相关认证网站上信息查询记录截图）</w:t>
      </w:r>
    </w:p>
    <w:p w14:paraId="514E3DD6">
      <w:pPr>
        <w:widowControl w:val="0"/>
        <w:numPr>
          <w:ilvl w:val="0"/>
          <w:numId w:val="0"/>
        </w:numPr>
        <w:jc w:val="left"/>
        <w:rPr>
          <w:rFonts w:hint="default"/>
          <w:b w:val="0"/>
          <w:bCs w:val="0"/>
          <w:color w:val="auto"/>
          <w:sz w:val="24"/>
          <w:szCs w:val="24"/>
          <w:lang w:val="en-US" w:eastAsia="zh-CN"/>
        </w:rPr>
      </w:pPr>
    </w:p>
    <w:p w14:paraId="1F76D663">
      <w:pPr>
        <w:widowControl w:val="0"/>
        <w:numPr>
          <w:ilvl w:val="0"/>
          <w:numId w:val="26"/>
        </w:numPr>
        <w:ind w:left="0" w:leftChars="0" w:firstLine="0" w:firstLineChars="0"/>
        <w:jc w:val="left"/>
        <w:rPr>
          <w:rFonts w:hint="eastAsia"/>
          <w:b/>
          <w:bCs/>
          <w:color w:val="auto"/>
          <w:sz w:val="24"/>
          <w:szCs w:val="24"/>
          <w:lang w:val="en-US" w:eastAsia="zh-CN"/>
        </w:rPr>
      </w:pPr>
      <w:r>
        <w:rPr>
          <w:rFonts w:hint="eastAsia"/>
          <w:b/>
          <w:bCs/>
          <w:color w:val="auto"/>
          <w:sz w:val="24"/>
          <w:szCs w:val="24"/>
          <w:lang w:val="en-US" w:eastAsia="zh-CN"/>
        </w:rPr>
        <w:t>云台摄像机图像处理系统</w:t>
      </w:r>
    </w:p>
    <w:p w14:paraId="284CDE21">
      <w:pPr>
        <w:widowControl w:val="0"/>
        <w:numPr>
          <w:ilvl w:val="0"/>
          <w:numId w:val="0"/>
        </w:numPr>
        <w:jc w:val="left"/>
        <w:rPr>
          <w:rFonts w:hint="default"/>
          <w:b/>
          <w:bCs/>
          <w:color w:val="auto"/>
          <w:sz w:val="24"/>
          <w:szCs w:val="24"/>
          <w:lang w:val="en-US" w:eastAsia="zh-CN"/>
        </w:rPr>
      </w:pPr>
    </w:p>
    <w:p w14:paraId="1B7EA7AC">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1. ▲产品支持畸变矫正功能（须提供具有CNAS或CMA认证的第三方检测机构出具的功能检测报告复印件，同时提供（认e云）（http://cx.cnca.cn/）或其他相关认证网站上信息查询记录截图）</w:t>
      </w:r>
    </w:p>
    <w:p w14:paraId="448930BC">
      <w:pPr>
        <w:widowControl w:val="0"/>
        <w:numPr>
          <w:ilvl w:val="0"/>
          <w:numId w:val="0"/>
        </w:numPr>
        <w:jc w:val="left"/>
        <w:rPr>
          <w:rFonts w:hint="default"/>
          <w:b w:val="0"/>
          <w:bCs w:val="0"/>
          <w:color w:val="auto"/>
          <w:sz w:val="24"/>
          <w:szCs w:val="24"/>
          <w:lang w:val="en-US" w:eastAsia="zh-CN"/>
        </w:rPr>
      </w:pPr>
    </w:p>
    <w:p w14:paraId="67BF3854">
      <w:pPr>
        <w:widowControl w:val="0"/>
        <w:numPr>
          <w:ilvl w:val="0"/>
          <w:numId w:val="27"/>
        </w:numPr>
        <w:jc w:val="left"/>
        <w:rPr>
          <w:rFonts w:hint="default"/>
          <w:b w:val="0"/>
          <w:bCs w:val="0"/>
          <w:color w:val="auto"/>
          <w:sz w:val="24"/>
          <w:szCs w:val="24"/>
          <w:lang w:val="en-US" w:eastAsia="zh-CN"/>
        </w:rPr>
      </w:pPr>
      <w:r>
        <w:rPr>
          <w:rFonts w:hint="default"/>
          <w:b w:val="0"/>
          <w:bCs w:val="0"/>
          <w:color w:val="auto"/>
          <w:sz w:val="24"/>
          <w:szCs w:val="24"/>
          <w:lang w:val="en-US" w:eastAsia="zh-CN"/>
        </w:rPr>
        <w:t>▲产品支持12路RTSP同时拉流，拉流码率1080P@30fps。（须提供具有CNAS或CMA认证的第三方检测机构出具的功能检测报告复印件）</w:t>
      </w:r>
    </w:p>
    <w:p w14:paraId="5CECFC15">
      <w:pPr>
        <w:widowControl w:val="0"/>
        <w:numPr>
          <w:ilvl w:val="0"/>
          <w:numId w:val="0"/>
        </w:numPr>
        <w:jc w:val="left"/>
        <w:rPr>
          <w:rFonts w:hint="default"/>
          <w:b w:val="0"/>
          <w:bCs w:val="0"/>
          <w:color w:val="auto"/>
          <w:sz w:val="32"/>
          <w:szCs w:val="32"/>
          <w:lang w:val="en-US" w:eastAsia="zh-CN"/>
        </w:rPr>
      </w:pPr>
    </w:p>
    <w:p w14:paraId="5FC3C7F0">
      <w:pPr>
        <w:widowControl w:val="0"/>
        <w:numPr>
          <w:ilvl w:val="0"/>
          <w:numId w:val="0"/>
        </w:numPr>
        <w:jc w:val="center"/>
        <w:rPr>
          <w:rFonts w:hint="default"/>
          <w:b/>
          <w:bCs/>
          <w:color w:val="auto"/>
          <w:sz w:val="32"/>
          <w:szCs w:val="32"/>
          <w:lang w:val="en-US" w:eastAsia="zh-CN"/>
        </w:rPr>
      </w:pPr>
      <w:r>
        <w:rPr>
          <w:rFonts w:hint="default"/>
          <w:b/>
          <w:bCs/>
          <w:color w:val="auto"/>
          <w:sz w:val="32"/>
          <w:szCs w:val="32"/>
          <w:lang w:val="en-US" w:eastAsia="zh-CN"/>
        </w:rPr>
        <w:t>化学实验室设备</w:t>
      </w:r>
      <w:r>
        <w:rPr>
          <w:rFonts w:hint="eastAsia"/>
          <w:b/>
          <w:bCs/>
          <w:color w:val="auto"/>
          <w:sz w:val="32"/>
          <w:szCs w:val="32"/>
          <w:lang w:val="en-US" w:eastAsia="zh-CN"/>
        </w:rPr>
        <w:t xml:space="preserve"> / 物理</w:t>
      </w:r>
      <w:r>
        <w:rPr>
          <w:rFonts w:hint="default"/>
          <w:b/>
          <w:bCs/>
          <w:color w:val="auto"/>
          <w:sz w:val="32"/>
          <w:szCs w:val="32"/>
          <w:lang w:val="en-US" w:eastAsia="zh-CN"/>
        </w:rPr>
        <w:t>实验室设备</w:t>
      </w:r>
      <w:r>
        <w:rPr>
          <w:rFonts w:hint="eastAsia"/>
          <w:b/>
          <w:bCs/>
          <w:color w:val="auto"/>
          <w:sz w:val="32"/>
          <w:szCs w:val="32"/>
          <w:lang w:val="en-US" w:eastAsia="zh-CN"/>
        </w:rPr>
        <w:t xml:space="preserve"> / 生物</w:t>
      </w:r>
      <w:r>
        <w:rPr>
          <w:rFonts w:hint="default"/>
          <w:b/>
          <w:bCs/>
          <w:color w:val="auto"/>
          <w:sz w:val="32"/>
          <w:szCs w:val="32"/>
          <w:lang w:val="en-US" w:eastAsia="zh-CN"/>
        </w:rPr>
        <w:t>实验室设备</w:t>
      </w:r>
      <w:r>
        <w:rPr>
          <w:rFonts w:hint="eastAsia"/>
          <w:b/>
          <w:bCs/>
          <w:color w:val="auto"/>
          <w:sz w:val="32"/>
          <w:szCs w:val="32"/>
          <w:lang w:val="en-US" w:eastAsia="zh-CN"/>
        </w:rPr>
        <w:t xml:space="preserve"> / 各功能教室设备：</w:t>
      </w:r>
    </w:p>
    <w:p w14:paraId="49241675">
      <w:pPr>
        <w:widowControl w:val="0"/>
        <w:numPr>
          <w:ilvl w:val="0"/>
          <w:numId w:val="0"/>
        </w:numPr>
        <w:jc w:val="left"/>
        <w:rPr>
          <w:rFonts w:hint="default"/>
          <w:b/>
          <w:bCs/>
          <w:color w:val="auto"/>
          <w:sz w:val="24"/>
          <w:szCs w:val="24"/>
          <w:lang w:val="en-US" w:eastAsia="zh-CN"/>
        </w:rPr>
      </w:pPr>
    </w:p>
    <w:p w14:paraId="30AC3A28">
      <w:pPr>
        <w:widowControl w:val="0"/>
        <w:numPr>
          <w:ilvl w:val="0"/>
          <w:numId w:val="28"/>
        </w:numPr>
        <w:jc w:val="left"/>
        <w:rPr>
          <w:rFonts w:hint="eastAsia"/>
          <w:b/>
          <w:bCs/>
          <w:color w:val="auto"/>
          <w:sz w:val="24"/>
          <w:szCs w:val="24"/>
          <w:lang w:val="en-US" w:eastAsia="zh-CN"/>
        </w:rPr>
      </w:pPr>
      <w:r>
        <w:rPr>
          <w:rFonts w:hint="eastAsia"/>
          <w:b/>
          <w:bCs/>
          <w:color w:val="auto"/>
          <w:sz w:val="24"/>
          <w:szCs w:val="24"/>
          <w:lang w:val="en-US" w:eastAsia="zh-CN"/>
        </w:rPr>
        <w:t>智能交互黑板</w:t>
      </w:r>
    </w:p>
    <w:p w14:paraId="50C469E2">
      <w:pPr>
        <w:widowControl w:val="0"/>
        <w:numPr>
          <w:ilvl w:val="0"/>
          <w:numId w:val="0"/>
        </w:numPr>
        <w:jc w:val="left"/>
        <w:rPr>
          <w:rFonts w:hint="default"/>
          <w:b/>
          <w:bCs/>
          <w:color w:val="auto"/>
          <w:sz w:val="24"/>
          <w:szCs w:val="24"/>
          <w:lang w:val="en-US" w:eastAsia="zh-CN"/>
        </w:rPr>
      </w:pPr>
    </w:p>
    <w:p w14:paraId="70757392">
      <w:pPr>
        <w:widowControl w:val="0"/>
        <w:numPr>
          <w:ilvl w:val="0"/>
          <w:numId w:val="29"/>
        </w:numPr>
        <w:jc w:val="left"/>
        <w:rPr>
          <w:rFonts w:hint="default"/>
          <w:b w:val="0"/>
          <w:bCs w:val="0"/>
          <w:color w:val="auto"/>
          <w:sz w:val="24"/>
          <w:szCs w:val="24"/>
          <w:lang w:val="en-US" w:eastAsia="zh-CN"/>
        </w:rPr>
      </w:pPr>
      <w:r>
        <w:rPr>
          <w:rFonts w:hint="default"/>
          <w:b w:val="0"/>
          <w:bCs w:val="0"/>
          <w:color w:val="auto"/>
          <w:sz w:val="24"/>
          <w:szCs w:val="24"/>
          <w:lang w:val="en-US" w:eastAsia="zh-CN"/>
        </w:rPr>
        <w:t>整体设计：</w:t>
      </w:r>
    </w:p>
    <w:p w14:paraId="699CD073">
      <w:pPr>
        <w:widowControl w:val="0"/>
        <w:numPr>
          <w:ilvl w:val="0"/>
          <w:numId w:val="0"/>
        </w:numPr>
        <w:jc w:val="left"/>
        <w:rPr>
          <w:rFonts w:hint="default"/>
          <w:b w:val="0"/>
          <w:bCs w:val="0"/>
          <w:color w:val="auto"/>
          <w:sz w:val="24"/>
          <w:szCs w:val="24"/>
          <w:lang w:val="en-US" w:eastAsia="zh-CN"/>
        </w:rPr>
      </w:pPr>
    </w:p>
    <w:p w14:paraId="0AD14073">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须提供具有CNAS或CMA有效认证范围内的第三方检测机构出具的功能检测报告复印件，要求内容能体现满足上述参数要求）。</w:t>
      </w:r>
    </w:p>
    <w:p w14:paraId="0CA6C7A2">
      <w:pPr>
        <w:widowControl w:val="0"/>
        <w:numPr>
          <w:ilvl w:val="0"/>
          <w:numId w:val="0"/>
        </w:numPr>
        <w:jc w:val="left"/>
        <w:rPr>
          <w:rFonts w:hint="default"/>
          <w:b w:val="0"/>
          <w:bCs w:val="0"/>
          <w:color w:val="auto"/>
          <w:sz w:val="24"/>
          <w:szCs w:val="24"/>
          <w:lang w:val="en-US" w:eastAsia="zh-CN"/>
        </w:rPr>
      </w:pPr>
    </w:p>
    <w:p w14:paraId="03311C90">
      <w:pPr>
        <w:widowControl w:val="0"/>
        <w:numPr>
          <w:ilvl w:val="0"/>
          <w:numId w:val="29"/>
        </w:numPr>
        <w:ind w:left="0" w:leftChars="0" w:firstLine="0" w:firstLineChars="0"/>
        <w:jc w:val="left"/>
        <w:rPr>
          <w:rFonts w:hint="default"/>
          <w:b w:val="0"/>
          <w:bCs w:val="0"/>
          <w:color w:val="auto"/>
          <w:sz w:val="24"/>
          <w:szCs w:val="24"/>
          <w:lang w:val="en-US" w:eastAsia="zh-CN"/>
        </w:rPr>
      </w:pPr>
      <w:r>
        <w:rPr>
          <w:rFonts w:hint="default"/>
          <w:b w:val="0"/>
          <w:bCs w:val="0"/>
          <w:color w:val="auto"/>
          <w:sz w:val="24"/>
          <w:szCs w:val="24"/>
          <w:lang w:val="en-US" w:eastAsia="zh-CN"/>
        </w:rPr>
        <w:t>护眼要求：</w:t>
      </w:r>
    </w:p>
    <w:p w14:paraId="60545F2A">
      <w:pPr>
        <w:widowControl w:val="0"/>
        <w:numPr>
          <w:ilvl w:val="0"/>
          <w:numId w:val="0"/>
        </w:numPr>
        <w:jc w:val="left"/>
        <w:rPr>
          <w:rFonts w:hint="default"/>
          <w:b w:val="0"/>
          <w:bCs w:val="0"/>
          <w:color w:val="auto"/>
          <w:sz w:val="24"/>
          <w:szCs w:val="24"/>
          <w:lang w:val="en-US" w:eastAsia="zh-CN"/>
        </w:rPr>
      </w:pPr>
    </w:p>
    <w:p w14:paraId="01141CBF">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4.▲整机支持色彩空间可选，包含标准模式和sRGB模式，在sRGB模式下可做到高色准△E≤1（须提供具有CNAS或CMA有效认证范围内的第三方检测机构出具的功能检测报告复印件，要求内容能体现满足上述参数要求）。</w:t>
      </w:r>
    </w:p>
    <w:p w14:paraId="597B6FD0">
      <w:pPr>
        <w:widowControl w:val="0"/>
        <w:numPr>
          <w:ilvl w:val="0"/>
          <w:numId w:val="0"/>
        </w:numPr>
        <w:jc w:val="left"/>
        <w:rPr>
          <w:rFonts w:hint="default"/>
          <w:b w:val="0"/>
          <w:bCs w:val="0"/>
          <w:color w:val="auto"/>
          <w:sz w:val="24"/>
          <w:szCs w:val="24"/>
          <w:lang w:val="en-US" w:eastAsia="zh-CN"/>
        </w:rPr>
      </w:pPr>
    </w:p>
    <w:p w14:paraId="6DF48656">
      <w:pPr>
        <w:widowControl w:val="0"/>
        <w:numPr>
          <w:ilvl w:val="0"/>
          <w:numId w:val="29"/>
        </w:numPr>
        <w:ind w:left="0" w:leftChars="0" w:firstLine="0" w:firstLineChars="0"/>
        <w:jc w:val="left"/>
        <w:rPr>
          <w:rFonts w:hint="default"/>
          <w:b w:val="0"/>
          <w:bCs w:val="0"/>
          <w:color w:val="auto"/>
          <w:sz w:val="24"/>
          <w:szCs w:val="24"/>
          <w:lang w:val="en-US" w:eastAsia="zh-CN"/>
        </w:rPr>
      </w:pPr>
      <w:r>
        <w:rPr>
          <w:rFonts w:hint="default"/>
          <w:b w:val="0"/>
          <w:bCs w:val="0"/>
          <w:color w:val="auto"/>
          <w:sz w:val="24"/>
          <w:szCs w:val="24"/>
          <w:lang w:val="en-US" w:eastAsia="zh-CN"/>
        </w:rPr>
        <w:t>音效与麦克风要求：</w:t>
      </w:r>
    </w:p>
    <w:p w14:paraId="635A2FB6">
      <w:pPr>
        <w:widowControl w:val="0"/>
        <w:numPr>
          <w:ilvl w:val="0"/>
          <w:numId w:val="0"/>
        </w:numPr>
        <w:ind w:leftChars="0"/>
        <w:jc w:val="left"/>
        <w:rPr>
          <w:rFonts w:hint="default"/>
          <w:b w:val="0"/>
          <w:bCs w:val="0"/>
          <w:color w:val="auto"/>
          <w:sz w:val="24"/>
          <w:szCs w:val="24"/>
          <w:lang w:val="en-US" w:eastAsia="zh-CN"/>
        </w:rPr>
      </w:pPr>
    </w:p>
    <w:p w14:paraId="34D10C77">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2.▲整机内置2.2声道扬声器，位于设备上边框，顶置朝前发声，前朝向10W高音扬声器2个，上朝向20W中低音扬声器2个，额定总功率60W。（须提供具有CNAS或CMA有效认证范围内的第三方检测机构出具的功能检测报告复印件，要求内容能体现满足上述参数要求）</w:t>
      </w:r>
    </w:p>
    <w:p w14:paraId="4D33B50F">
      <w:pPr>
        <w:widowControl w:val="0"/>
        <w:numPr>
          <w:ilvl w:val="0"/>
          <w:numId w:val="0"/>
        </w:numPr>
        <w:jc w:val="left"/>
        <w:rPr>
          <w:rFonts w:hint="default"/>
          <w:b w:val="0"/>
          <w:bCs w:val="0"/>
          <w:color w:val="auto"/>
          <w:sz w:val="24"/>
          <w:szCs w:val="24"/>
          <w:lang w:val="en-US" w:eastAsia="zh-CN"/>
        </w:rPr>
      </w:pPr>
    </w:p>
    <w:p w14:paraId="46EE3240">
      <w:pPr>
        <w:widowControl w:val="0"/>
        <w:numPr>
          <w:ilvl w:val="0"/>
          <w:numId w:val="29"/>
        </w:numPr>
        <w:ind w:left="0" w:leftChars="0" w:firstLine="0" w:firstLineChars="0"/>
        <w:jc w:val="left"/>
        <w:rPr>
          <w:rFonts w:hint="default"/>
          <w:b w:val="0"/>
          <w:bCs w:val="0"/>
          <w:color w:val="auto"/>
          <w:sz w:val="24"/>
          <w:szCs w:val="24"/>
          <w:lang w:val="en-US" w:eastAsia="zh-CN"/>
        </w:rPr>
      </w:pPr>
      <w:r>
        <w:rPr>
          <w:rFonts w:hint="default"/>
          <w:b w:val="0"/>
          <w:bCs w:val="0"/>
          <w:color w:val="auto"/>
          <w:sz w:val="24"/>
          <w:szCs w:val="24"/>
          <w:lang w:val="en-US" w:eastAsia="zh-CN"/>
        </w:rPr>
        <w:t>主要功能要求：</w:t>
      </w:r>
    </w:p>
    <w:p w14:paraId="2A2E89EA">
      <w:pPr>
        <w:widowControl w:val="0"/>
        <w:numPr>
          <w:ilvl w:val="0"/>
          <w:numId w:val="0"/>
        </w:numPr>
        <w:jc w:val="left"/>
        <w:rPr>
          <w:rFonts w:hint="default"/>
          <w:b w:val="0"/>
          <w:bCs w:val="0"/>
          <w:color w:val="auto"/>
          <w:sz w:val="24"/>
          <w:szCs w:val="24"/>
          <w:lang w:val="en-US" w:eastAsia="zh-CN"/>
        </w:rPr>
      </w:pPr>
    </w:p>
    <w:p w14:paraId="0E62ADF7">
      <w:pPr>
        <w:widowControl w:val="0"/>
        <w:numPr>
          <w:ilvl w:val="0"/>
          <w:numId w:val="30"/>
        </w:numPr>
        <w:jc w:val="left"/>
        <w:rPr>
          <w:rFonts w:hint="default"/>
          <w:b w:val="0"/>
          <w:bCs w:val="0"/>
          <w:color w:val="auto"/>
          <w:sz w:val="24"/>
          <w:szCs w:val="24"/>
          <w:lang w:val="en-US" w:eastAsia="zh-CN"/>
        </w:rPr>
      </w:pPr>
      <w:r>
        <w:rPr>
          <w:rFonts w:hint="default"/>
          <w:b w:val="0"/>
          <w:bCs w:val="0"/>
          <w:color w:val="auto"/>
          <w:sz w:val="24"/>
          <w:szCs w:val="24"/>
          <w:lang w:val="en-US" w:eastAsia="zh-CN"/>
        </w:rPr>
        <w:t>▲嵌入式系统版本不低于Android 13，内存≥2GB，存储空间≥8GB。（须提供具有CNAS或CMA有效认证范围内的第三方检测机构出具的功能检测报告复印件，要求内容能体现满足上述参数要求）</w:t>
      </w:r>
    </w:p>
    <w:p w14:paraId="546BA76F">
      <w:pPr>
        <w:widowControl w:val="0"/>
        <w:numPr>
          <w:ilvl w:val="0"/>
          <w:numId w:val="0"/>
        </w:numPr>
        <w:jc w:val="left"/>
        <w:rPr>
          <w:rFonts w:hint="default"/>
          <w:b w:val="0"/>
          <w:bCs w:val="0"/>
          <w:color w:val="auto"/>
          <w:sz w:val="24"/>
          <w:szCs w:val="24"/>
          <w:lang w:val="en-US" w:eastAsia="zh-CN"/>
        </w:rPr>
      </w:pPr>
    </w:p>
    <w:p w14:paraId="0E06E629">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2.▲整机内置双WiFi6无线网卡（不接受外接），在Android和Windows系统下，可实现Wi-Fi无线上网连接、AP无线热点发射。（须提供具有CNAS或CMA有效认证范围内的第三方检测机构出具的功能检测报告复印件，要求内容能体现满足上述参数要求）</w:t>
      </w:r>
    </w:p>
    <w:p w14:paraId="44158378">
      <w:pPr>
        <w:widowControl w:val="0"/>
        <w:numPr>
          <w:ilvl w:val="0"/>
          <w:numId w:val="0"/>
        </w:numPr>
        <w:jc w:val="left"/>
        <w:rPr>
          <w:rFonts w:hint="default"/>
          <w:b w:val="0"/>
          <w:bCs w:val="0"/>
          <w:color w:val="auto"/>
          <w:sz w:val="24"/>
          <w:szCs w:val="24"/>
          <w:lang w:val="en-US" w:eastAsia="zh-CN"/>
        </w:rPr>
      </w:pPr>
    </w:p>
    <w:p w14:paraId="5F2EAF15">
      <w:pPr>
        <w:widowControl w:val="0"/>
        <w:numPr>
          <w:ilvl w:val="0"/>
          <w:numId w:val="31"/>
        </w:numPr>
        <w:jc w:val="left"/>
        <w:rPr>
          <w:rFonts w:hint="default"/>
          <w:b w:val="0"/>
          <w:bCs w:val="0"/>
          <w:color w:val="auto"/>
          <w:sz w:val="24"/>
          <w:szCs w:val="24"/>
          <w:lang w:val="en-US" w:eastAsia="zh-CN"/>
        </w:rPr>
      </w:pPr>
      <w:r>
        <w:rPr>
          <w:rFonts w:hint="default"/>
          <w:b w:val="0"/>
          <w:bCs w:val="0"/>
          <w:color w:val="auto"/>
          <w:sz w:val="24"/>
          <w:szCs w:val="24"/>
          <w:lang w:val="en-US" w:eastAsia="zh-CN"/>
        </w:rPr>
        <w:t>▲整机支持上边框内置非独立摄像头模组，同时输出至少 3 路视频流，同时支持课堂远程巡课、课堂教学数据采集、本地画面预览（拍照或视频录制）。（须提供具有CNAS或CMA有效认证范围内的第三方检测机构出具的功能检测报告复印件，要求内容能体现满足上述参数要求）</w:t>
      </w:r>
    </w:p>
    <w:p w14:paraId="1701FE90">
      <w:pPr>
        <w:widowControl w:val="0"/>
        <w:numPr>
          <w:ilvl w:val="0"/>
          <w:numId w:val="0"/>
        </w:numPr>
        <w:jc w:val="left"/>
        <w:rPr>
          <w:rFonts w:hint="default"/>
          <w:b w:val="0"/>
          <w:bCs w:val="0"/>
          <w:color w:val="auto"/>
          <w:sz w:val="24"/>
          <w:szCs w:val="24"/>
          <w:lang w:val="en-US" w:eastAsia="zh-CN"/>
        </w:rPr>
      </w:pPr>
    </w:p>
    <w:p w14:paraId="060F5FF9">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六、配套软件功能要求：</w:t>
      </w:r>
    </w:p>
    <w:p w14:paraId="7038F8AA">
      <w:pPr>
        <w:widowControl w:val="0"/>
        <w:numPr>
          <w:ilvl w:val="0"/>
          <w:numId w:val="0"/>
        </w:numPr>
        <w:jc w:val="left"/>
        <w:rPr>
          <w:rFonts w:hint="default"/>
          <w:b w:val="0"/>
          <w:bCs w:val="0"/>
          <w:color w:val="auto"/>
          <w:sz w:val="24"/>
          <w:szCs w:val="24"/>
          <w:lang w:val="en-US" w:eastAsia="zh-CN"/>
        </w:rPr>
      </w:pPr>
    </w:p>
    <w:p w14:paraId="7B112376">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（1）.教学白板软件</w:t>
      </w:r>
    </w:p>
    <w:p w14:paraId="2012671D">
      <w:pPr>
        <w:widowControl w:val="0"/>
        <w:numPr>
          <w:ilvl w:val="0"/>
          <w:numId w:val="0"/>
        </w:numPr>
        <w:jc w:val="left"/>
        <w:rPr>
          <w:rFonts w:hint="default"/>
          <w:b w:val="0"/>
          <w:bCs w:val="0"/>
          <w:color w:val="auto"/>
          <w:sz w:val="24"/>
          <w:szCs w:val="24"/>
          <w:lang w:val="en-US" w:eastAsia="zh-CN"/>
        </w:rPr>
      </w:pPr>
      <w:r>
        <w:rPr>
          <w:rFonts w:hint="default"/>
          <w:b w:val="0"/>
          <w:bCs w:val="0"/>
          <w:color w:val="auto"/>
          <w:sz w:val="24"/>
          <w:szCs w:val="24"/>
          <w:lang w:val="en-US" w:eastAsia="zh-CN"/>
        </w:rPr>
        <w:t>4.▲互动教学课件支持开放式云分享：分享者可将互动课件、课件组以公开或加密的web链接和二维码形式进行分享，分享链接可设置访问有效期。（须提供具有CNAS或CMA有效认证范围内的第三方检测机构出具的功能检测报告复印件，要求内容能体现满足上述参数要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7653"/>
    <w:multiLevelType w:val="singleLevel"/>
    <w:tmpl w:val="81D17653"/>
    <w:lvl w:ilvl="0" w:tentative="0">
      <w:start w:val="6"/>
      <w:numFmt w:val="decimal"/>
      <w:suff w:val="nothing"/>
      <w:lvlText w:val="%1、"/>
      <w:lvlJc w:val="left"/>
    </w:lvl>
  </w:abstractNum>
  <w:abstractNum w:abstractNumId="1">
    <w:nsid w:val="837C88F3"/>
    <w:multiLevelType w:val="singleLevel"/>
    <w:tmpl w:val="837C88F3"/>
    <w:lvl w:ilvl="0" w:tentative="0">
      <w:start w:val="1"/>
      <w:numFmt w:val="decimal"/>
      <w:suff w:val="nothing"/>
      <w:lvlText w:val="%1、"/>
      <w:lvlJc w:val="left"/>
    </w:lvl>
  </w:abstractNum>
  <w:abstractNum w:abstractNumId="2">
    <w:nsid w:val="88785F7B"/>
    <w:multiLevelType w:val="singleLevel"/>
    <w:tmpl w:val="88785F7B"/>
    <w:lvl w:ilvl="0" w:tentative="0">
      <w:start w:val="1"/>
      <w:numFmt w:val="decimal"/>
      <w:suff w:val="nothing"/>
      <w:lvlText w:val="（%1）"/>
      <w:lvlJc w:val="left"/>
    </w:lvl>
  </w:abstractNum>
  <w:abstractNum w:abstractNumId="3">
    <w:nsid w:val="90738B0B"/>
    <w:multiLevelType w:val="singleLevel"/>
    <w:tmpl w:val="90738B0B"/>
    <w:lvl w:ilvl="0" w:tentative="0">
      <w:start w:val="1"/>
      <w:numFmt w:val="decimal"/>
      <w:suff w:val="nothing"/>
      <w:lvlText w:val="%1、"/>
      <w:lvlJc w:val="left"/>
    </w:lvl>
  </w:abstractNum>
  <w:abstractNum w:abstractNumId="4">
    <w:nsid w:val="9631E649"/>
    <w:multiLevelType w:val="singleLevel"/>
    <w:tmpl w:val="9631E649"/>
    <w:lvl w:ilvl="0" w:tentative="0">
      <w:start w:val="24"/>
      <w:numFmt w:val="decimal"/>
      <w:lvlText w:val="%1)"/>
      <w:lvlJc w:val="left"/>
      <w:pPr>
        <w:tabs>
          <w:tab w:val="left" w:pos="312"/>
        </w:tabs>
      </w:pPr>
    </w:lvl>
  </w:abstractNum>
  <w:abstractNum w:abstractNumId="5">
    <w:nsid w:val="9766EFB5"/>
    <w:multiLevelType w:val="singleLevel"/>
    <w:tmpl w:val="9766EFB5"/>
    <w:lvl w:ilvl="0" w:tentative="0">
      <w:start w:val="19"/>
      <w:numFmt w:val="decimal"/>
      <w:suff w:val="nothing"/>
      <w:lvlText w:val="%1、"/>
      <w:lvlJc w:val="left"/>
    </w:lvl>
  </w:abstractNum>
  <w:abstractNum w:abstractNumId="6">
    <w:nsid w:val="9B086333"/>
    <w:multiLevelType w:val="singleLevel"/>
    <w:tmpl w:val="9B086333"/>
    <w:lvl w:ilvl="0" w:tentative="0">
      <w:start w:val="18"/>
      <w:numFmt w:val="decimal"/>
      <w:lvlText w:val="%1."/>
      <w:lvlJc w:val="left"/>
      <w:pPr>
        <w:tabs>
          <w:tab w:val="left" w:pos="312"/>
        </w:tabs>
      </w:pPr>
    </w:lvl>
  </w:abstractNum>
  <w:abstractNum w:abstractNumId="7">
    <w:nsid w:val="A0B8764A"/>
    <w:multiLevelType w:val="singleLevel"/>
    <w:tmpl w:val="A0B8764A"/>
    <w:lvl w:ilvl="0" w:tentative="0">
      <w:start w:val="9"/>
      <w:numFmt w:val="decimal"/>
      <w:lvlText w:val="%1."/>
      <w:lvlJc w:val="left"/>
      <w:pPr>
        <w:tabs>
          <w:tab w:val="left" w:pos="312"/>
        </w:tabs>
      </w:pPr>
    </w:lvl>
  </w:abstractNum>
  <w:abstractNum w:abstractNumId="8">
    <w:nsid w:val="A650EB77"/>
    <w:multiLevelType w:val="singleLevel"/>
    <w:tmpl w:val="A650EB77"/>
    <w:lvl w:ilvl="0" w:tentative="0">
      <w:start w:val="1"/>
      <w:numFmt w:val="decimal"/>
      <w:suff w:val="nothing"/>
      <w:lvlText w:val="%1、"/>
      <w:lvlJc w:val="left"/>
    </w:lvl>
  </w:abstractNum>
  <w:abstractNum w:abstractNumId="9">
    <w:nsid w:val="ADEAC773"/>
    <w:multiLevelType w:val="singleLevel"/>
    <w:tmpl w:val="ADEAC773"/>
    <w:lvl w:ilvl="0" w:tentative="0">
      <w:start w:val="2"/>
      <w:numFmt w:val="decimal"/>
      <w:lvlText w:val="%1."/>
      <w:lvlJc w:val="left"/>
      <w:pPr>
        <w:tabs>
          <w:tab w:val="left" w:pos="312"/>
        </w:tabs>
      </w:pPr>
    </w:lvl>
  </w:abstractNum>
  <w:abstractNum w:abstractNumId="10">
    <w:nsid w:val="B44BE7F1"/>
    <w:multiLevelType w:val="singleLevel"/>
    <w:tmpl w:val="B44BE7F1"/>
    <w:lvl w:ilvl="0" w:tentative="0">
      <w:start w:val="6"/>
      <w:numFmt w:val="chineseCounting"/>
      <w:suff w:val="nothing"/>
      <w:lvlText w:val="%1、"/>
      <w:lvlJc w:val="left"/>
      <w:rPr>
        <w:rFonts w:hint="eastAsia"/>
      </w:rPr>
    </w:lvl>
  </w:abstractNum>
  <w:abstractNum w:abstractNumId="11">
    <w:nsid w:val="B95C9138"/>
    <w:multiLevelType w:val="singleLevel"/>
    <w:tmpl w:val="B95C9138"/>
    <w:lvl w:ilvl="0" w:tentative="0">
      <w:start w:val="3"/>
      <w:numFmt w:val="decimal"/>
      <w:suff w:val="nothing"/>
      <w:lvlText w:val="%1、"/>
      <w:lvlJc w:val="left"/>
    </w:lvl>
  </w:abstractNum>
  <w:abstractNum w:abstractNumId="12">
    <w:nsid w:val="BE989EC9"/>
    <w:multiLevelType w:val="singleLevel"/>
    <w:tmpl w:val="BE989EC9"/>
    <w:lvl w:ilvl="0" w:tentative="0">
      <w:start w:val="9"/>
      <w:numFmt w:val="decimal"/>
      <w:lvlText w:val="%1."/>
      <w:lvlJc w:val="left"/>
      <w:pPr>
        <w:tabs>
          <w:tab w:val="left" w:pos="312"/>
        </w:tabs>
      </w:pPr>
    </w:lvl>
  </w:abstractNum>
  <w:abstractNum w:abstractNumId="13">
    <w:nsid w:val="BF4ECB21"/>
    <w:multiLevelType w:val="singleLevel"/>
    <w:tmpl w:val="BF4ECB21"/>
    <w:lvl w:ilvl="0" w:tentative="0">
      <w:start w:val="4"/>
      <w:numFmt w:val="decimal"/>
      <w:lvlText w:val="%1."/>
      <w:lvlJc w:val="left"/>
      <w:pPr>
        <w:tabs>
          <w:tab w:val="left" w:pos="312"/>
        </w:tabs>
      </w:pPr>
    </w:lvl>
  </w:abstractNum>
  <w:abstractNum w:abstractNumId="14">
    <w:nsid w:val="DEEBC02A"/>
    <w:multiLevelType w:val="singleLevel"/>
    <w:tmpl w:val="DEEBC02A"/>
    <w:lvl w:ilvl="0" w:tentative="0">
      <w:start w:val="1"/>
      <w:numFmt w:val="chineseCounting"/>
      <w:suff w:val="nothing"/>
      <w:lvlText w:val="%1、"/>
      <w:lvlJc w:val="left"/>
      <w:rPr>
        <w:rFonts w:hint="eastAsia"/>
      </w:rPr>
    </w:lvl>
  </w:abstractNum>
  <w:abstractNum w:abstractNumId="15">
    <w:nsid w:val="F215E9CD"/>
    <w:multiLevelType w:val="singleLevel"/>
    <w:tmpl w:val="F215E9CD"/>
    <w:lvl w:ilvl="0" w:tentative="0">
      <w:start w:val="1"/>
      <w:numFmt w:val="chineseCounting"/>
      <w:suff w:val="nothing"/>
      <w:lvlText w:val="%1、"/>
      <w:lvlJc w:val="left"/>
      <w:rPr>
        <w:rFonts w:hint="eastAsia"/>
      </w:rPr>
    </w:lvl>
  </w:abstractNum>
  <w:abstractNum w:abstractNumId="16">
    <w:nsid w:val="FC524810"/>
    <w:multiLevelType w:val="singleLevel"/>
    <w:tmpl w:val="FC524810"/>
    <w:lvl w:ilvl="0" w:tentative="0">
      <w:start w:val="8"/>
      <w:numFmt w:val="chineseCounting"/>
      <w:suff w:val="nothing"/>
      <w:lvlText w:val="%1、"/>
      <w:lvlJc w:val="left"/>
      <w:rPr>
        <w:rFonts w:hint="eastAsia"/>
      </w:rPr>
    </w:lvl>
  </w:abstractNum>
  <w:abstractNum w:abstractNumId="17">
    <w:nsid w:val="07B8D362"/>
    <w:multiLevelType w:val="singleLevel"/>
    <w:tmpl w:val="07B8D362"/>
    <w:lvl w:ilvl="0" w:tentative="0">
      <w:start w:val="1"/>
      <w:numFmt w:val="decimal"/>
      <w:suff w:val="nothing"/>
      <w:lvlText w:val="%1、"/>
      <w:lvlJc w:val="left"/>
    </w:lvl>
  </w:abstractNum>
  <w:abstractNum w:abstractNumId="18">
    <w:nsid w:val="0C47FDB6"/>
    <w:multiLevelType w:val="singleLevel"/>
    <w:tmpl w:val="0C47FDB6"/>
    <w:lvl w:ilvl="0" w:tentative="0">
      <w:start w:val="11"/>
      <w:numFmt w:val="decimal"/>
      <w:suff w:val="nothing"/>
      <w:lvlText w:val="%1、"/>
      <w:lvlJc w:val="left"/>
    </w:lvl>
  </w:abstractNum>
  <w:abstractNum w:abstractNumId="19">
    <w:nsid w:val="11846F25"/>
    <w:multiLevelType w:val="singleLevel"/>
    <w:tmpl w:val="11846F25"/>
    <w:lvl w:ilvl="0" w:tentative="0">
      <w:start w:val="4"/>
      <w:numFmt w:val="decimal"/>
      <w:lvlText w:val="%1."/>
      <w:lvlJc w:val="left"/>
      <w:pPr>
        <w:tabs>
          <w:tab w:val="left" w:pos="312"/>
        </w:tabs>
      </w:pPr>
    </w:lvl>
  </w:abstractNum>
  <w:abstractNum w:abstractNumId="20">
    <w:nsid w:val="177A4863"/>
    <w:multiLevelType w:val="singleLevel"/>
    <w:tmpl w:val="177A4863"/>
    <w:lvl w:ilvl="0" w:tentative="0">
      <w:start w:val="12"/>
      <w:numFmt w:val="decimal"/>
      <w:lvlText w:val="%1."/>
      <w:lvlJc w:val="left"/>
      <w:pPr>
        <w:tabs>
          <w:tab w:val="left" w:pos="312"/>
        </w:tabs>
      </w:pPr>
    </w:lvl>
  </w:abstractNum>
  <w:abstractNum w:abstractNumId="21">
    <w:nsid w:val="17BDDB13"/>
    <w:multiLevelType w:val="singleLevel"/>
    <w:tmpl w:val="17BDDB13"/>
    <w:lvl w:ilvl="0" w:tentative="0">
      <w:start w:val="1"/>
      <w:numFmt w:val="chineseCounting"/>
      <w:suff w:val="nothing"/>
      <w:lvlText w:val="（%1）"/>
      <w:lvlJc w:val="left"/>
      <w:rPr>
        <w:rFonts w:hint="eastAsia"/>
      </w:rPr>
    </w:lvl>
  </w:abstractNum>
  <w:abstractNum w:abstractNumId="22">
    <w:nsid w:val="2901FEBD"/>
    <w:multiLevelType w:val="singleLevel"/>
    <w:tmpl w:val="2901FEBD"/>
    <w:lvl w:ilvl="0" w:tentative="0">
      <w:start w:val="9"/>
      <w:numFmt w:val="decimal"/>
      <w:suff w:val="nothing"/>
      <w:lvlText w:val="%1、"/>
      <w:lvlJc w:val="left"/>
    </w:lvl>
  </w:abstractNum>
  <w:abstractNum w:abstractNumId="23">
    <w:nsid w:val="2D88AD67"/>
    <w:multiLevelType w:val="singleLevel"/>
    <w:tmpl w:val="2D88AD67"/>
    <w:lvl w:ilvl="0" w:tentative="0">
      <w:start w:val="1"/>
      <w:numFmt w:val="chineseCounting"/>
      <w:suff w:val="nothing"/>
      <w:lvlText w:val="%1、"/>
      <w:lvlJc w:val="left"/>
      <w:rPr>
        <w:rFonts w:hint="eastAsia"/>
      </w:rPr>
    </w:lvl>
  </w:abstractNum>
  <w:abstractNum w:abstractNumId="24">
    <w:nsid w:val="30951154"/>
    <w:multiLevelType w:val="singleLevel"/>
    <w:tmpl w:val="30951154"/>
    <w:lvl w:ilvl="0" w:tentative="0">
      <w:start w:val="21"/>
      <w:numFmt w:val="decimal"/>
      <w:lvlText w:val="%1)"/>
      <w:lvlJc w:val="left"/>
      <w:pPr>
        <w:tabs>
          <w:tab w:val="left" w:pos="312"/>
        </w:tabs>
      </w:pPr>
    </w:lvl>
  </w:abstractNum>
  <w:abstractNum w:abstractNumId="25">
    <w:nsid w:val="37DC48BA"/>
    <w:multiLevelType w:val="singleLevel"/>
    <w:tmpl w:val="37DC48BA"/>
    <w:lvl w:ilvl="0" w:tentative="0">
      <w:start w:val="8"/>
      <w:numFmt w:val="decimal"/>
      <w:lvlText w:val="%1)"/>
      <w:lvlJc w:val="left"/>
      <w:pPr>
        <w:tabs>
          <w:tab w:val="left" w:pos="312"/>
        </w:tabs>
      </w:pPr>
    </w:lvl>
  </w:abstractNum>
  <w:abstractNum w:abstractNumId="26">
    <w:nsid w:val="39CC9912"/>
    <w:multiLevelType w:val="singleLevel"/>
    <w:tmpl w:val="39CC9912"/>
    <w:lvl w:ilvl="0" w:tentative="0">
      <w:start w:val="1"/>
      <w:numFmt w:val="decimal"/>
      <w:lvlText w:val="%1."/>
      <w:lvlJc w:val="left"/>
      <w:pPr>
        <w:tabs>
          <w:tab w:val="left" w:pos="312"/>
        </w:tabs>
      </w:pPr>
    </w:lvl>
  </w:abstractNum>
  <w:abstractNum w:abstractNumId="27">
    <w:nsid w:val="40CC42E6"/>
    <w:multiLevelType w:val="singleLevel"/>
    <w:tmpl w:val="40CC42E6"/>
    <w:lvl w:ilvl="0" w:tentative="0">
      <w:start w:val="10"/>
      <w:numFmt w:val="decimal"/>
      <w:suff w:val="space"/>
      <w:lvlText w:val="%1."/>
      <w:lvlJc w:val="left"/>
    </w:lvl>
  </w:abstractNum>
  <w:abstractNum w:abstractNumId="28">
    <w:nsid w:val="4C6C727C"/>
    <w:multiLevelType w:val="singleLevel"/>
    <w:tmpl w:val="4C6C727C"/>
    <w:lvl w:ilvl="0" w:tentative="0">
      <w:start w:val="1"/>
      <w:numFmt w:val="decimal"/>
      <w:suff w:val="nothing"/>
      <w:lvlText w:val="%1、"/>
      <w:lvlJc w:val="left"/>
    </w:lvl>
  </w:abstractNum>
  <w:abstractNum w:abstractNumId="29">
    <w:nsid w:val="5755DE91"/>
    <w:multiLevelType w:val="singleLevel"/>
    <w:tmpl w:val="5755DE91"/>
    <w:lvl w:ilvl="0" w:tentative="0">
      <w:start w:val="1"/>
      <w:numFmt w:val="decimal"/>
      <w:suff w:val="nothing"/>
      <w:lvlText w:val="%1、"/>
      <w:lvlJc w:val="left"/>
    </w:lvl>
  </w:abstractNum>
  <w:abstractNum w:abstractNumId="30">
    <w:nsid w:val="7E70DD42"/>
    <w:multiLevelType w:val="singleLevel"/>
    <w:tmpl w:val="7E70DD42"/>
    <w:lvl w:ilvl="0" w:tentative="0">
      <w:start w:val="1"/>
      <w:numFmt w:val="chineseCounting"/>
      <w:suff w:val="nothing"/>
      <w:lvlText w:val="%1、"/>
      <w:lvlJc w:val="left"/>
      <w:rPr>
        <w:rFonts w:hint="eastAsia"/>
      </w:rPr>
    </w:lvl>
  </w:abstractNum>
  <w:num w:numId="1">
    <w:abstractNumId w:val="16"/>
  </w:num>
  <w:num w:numId="2">
    <w:abstractNumId w:val="18"/>
  </w:num>
  <w:num w:numId="3">
    <w:abstractNumId w:val="13"/>
  </w:num>
  <w:num w:numId="4">
    <w:abstractNumId w:val="21"/>
  </w:num>
  <w:num w:numId="5">
    <w:abstractNumId w:val="28"/>
  </w:num>
  <w:num w:numId="6">
    <w:abstractNumId w:val="11"/>
  </w:num>
  <w:num w:numId="7">
    <w:abstractNumId w:val="23"/>
  </w:num>
  <w:num w:numId="8">
    <w:abstractNumId w:val="19"/>
  </w:num>
  <w:num w:numId="9">
    <w:abstractNumId w:val="9"/>
  </w:num>
  <w:num w:numId="10">
    <w:abstractNumId w:val="12"/>
  </w:num>
  <w:num w:numId="11">
    <w:abstractNumId w:val="10"/>
  </w:num>
  <w:num w:numId="12">
    <w:abstractNumId w:val="2"/>
  </w:num>
  <w:num w:numId="13">
    <w:abstractNumId w:val="3"/>
  </w:num>
  <w:num w:numId="14">
    <w:abstractNumId w:val="14"/>
  </w:num>
  <w:num w:numId="15">
    <w:abstractNumId w:val="29"/>
  </w:num>
  <w:num w:numId="16">
    <w:abstractNumId w:val="5"/>
  </w:num>
  <w:num w:numId="17">
    <w:abstractNumId w:val="15"/>
  </w:num>
  <w:num w:numId="18">
    <w:abstractNumId w:val="1"/>
  </w:num>
  <w:num w:numId="19">
    <w:abstractNumId w:val="6"/>
  </w:num>
  <w:num w:numId="20">
    <w:abstractNumId w:val="22"/>
  </w:num>
  <w:num w:numId="21">
    <w:abstractNumId w:val="8"/>
  </w:num>
  <w:num w:numId="22">
    <w:abstractNumId w:val="25"/>
  </w:num>
  <w:num w:numId="23">
    <w:abstractNumId w:val="24"/>
  </w:num>
  <w:num w:numId="24">
    <w:abstractNumId w:val="4"/>
  </w:num>
  <w:num w:numId="25">
    <w:abstractNumId w:val="20"/>
  </w:num>
  <w:num w:numId="26">
    <w:abstractNumId w:val="0"/>
  </w:num>
  <w:num w:numId="27">
    <w:abstractNumId w:val="27"/>
  </w:num>
  <w:num w:numId="28">
    <w:abstractNumId w:val="17"/>
  </w:num>
  <w:num w:numId="29">
    <w:abstractNumId w:val="30"/>
  </w:num>
  <w:num w:numId="30">
    <w:abstractNumId w:val="2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073B"/>
    <w:rsid w:val="03E1775F"/>
    <w:rsid w:val="04015AEE"/>
    <w:rsid w:val="08474B3A"/>
    <w:rsid w:val="18082ECD"/>
    <w:rsid w:val="19F5281E"/>
    <w:rsid w:val="1B704100"/>
    <w:rsid w:val="1F462AFC"/>
    <w:rsid w:val="206F38B2"/>
    <w:rsid w:val="28D57A5B"/>
    <w:rsid w:val="37922CC8"/>
    <w:rsid w:val="3CEC0295"/>
    <w:rsid w:val="3DCB6E63"/>
    <w:rsid w:val="5CD07E1A"/>
    <w:rsid w:val="5D933C5E"/>
    <w:rsid w:val="60E77A0C"/>
    <w:rsid w:val="65794C41"/>
    <w:rsid w:val="71117384"/>
    <w:rsid w:val="77115344"/>
    <w:rsid w:val="78AD5BA0"/>
    <w:rsid w:val="7CE15A70"/>
    <w:rsid w:val="7FFF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6266</Words>
  <Characters>7253</Characters>
  <Lines>0</Lines>
  <Paragraphs>0</Paragraphs>
  <TotalTime>9</TotalTime>
  <ScaleCrop>false</ScaleCrop>
  <LinksUpToDate>false</LinksUpToDate>
  <CharactersWithSpaces>7287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2025-08-14T05:39:00Z</dcterms:created>
  <dc:creator>Administrator</dc:creator>
  <cp:lastModifiedBy>Administrator</cp:lastModifiedBy>
  <cp:lastPrinted>2025-08-14T06:50:00Z</cp:lastPrinted>
  <dcterms:modified xsi:type="dcterms:W3CDTF">2025-08-14T16:53:37Z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eyJoZGlkIjoiNzRkMzQ5M2NmMDI5NzcyYzQ2NjhjODNlZjAwY2NkNjEifQ==</vt:lpwstr>
  </property>
  <property fmtid="{D5CDD505-2E9C-101B-9397-08002B2CF9AE}" pid="4" name="ICV">
    <vt:lpwstr>690FC02B408645E6A03B33796EA3D2B0_12</vt:lpwstr>
  </property>
</Properties>
</file>