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87A09B">
      <w:pPr>
        <w:jc w:val="center"/>
        <w:rPr>
          <w:rFonts w:hint="eastAsia"/>
          <w:b/>
          <w:sz w:val="32"/>
          <w:szCs w:val="32"/>
        </w:rPr>
      </w:pPr>
      <w:r>
        <w:rPr>
          <w:rFonts w:hint="eastAsia"/>
          <w:b/>
          <w:sz w:val="32"/>
          <w:szCs w:val="32"/>
          <w:lang w:val="en-US" w:eastAsia="zh-CN"/>
        </w:rPr>
        <w:t xml:space="preserve">                </w:t>
      </w:r>
      <w:bookmarkStart w:id="2" w:name="_GoBack"/>
      <w:bookmarkEnd w:id="2"/>
      <w:r>
        <w:rPr>
          <w:rFonts w:hint="eastAsia"/>
          <w:b/>
          <w:sz w:val="32"/>
          <w:szCs w:val="32"/>
          <w:lang w:val="en-US" w:eastAsia="zh-CN"/>
        </w:rPr>
        <w:t xml:space="preserve">                                                                                                                                                                                                                                                                                                                                                                                                                         </w:t>
      </w:r>
      <w:r>
        <w:rPr>
          <w:rFonts w:hint="eastAsia"/>
          <w:b/>
          <w:sz w:val="32"/>
          <w:szCs w:val="32"/>
        </w:rPr>
        <w:t>招标文件模板</w:t>
      </w:r>
    </w:p>
    <w:p w14:paraId="112F0D5D">
      <w:pPr>
        <w:pStyle w:val="2"/>
        <w:spacing w:before="0" w:after="0" w:line="312" w:lineRule="auto"/>
        <w:rPr>
          <w:rFonts w:ascii="宋体" w:hAnsi="宋体" w:cs="宋体"/>
          <w:sz w:val="24"/>
          <w:szCs w:val="24"/>
        </w:rPr>
      </w:pPr>
      <w:r>
        <w:rPr>
          <w:rFonts w:hint="eastAsia" w:ascii="宋体" w:hAnsi="宋体" w:cs="宋体"/>
          <w:sz w:val="24"/>
          <w:szCs w:val="24"/>
        </w:rPr>
        <w:t>一、</w:t>
      </w:r>
      <w:r>
        <w:rPr>
          <w:rFonts w:hint="eastAsia" w:ascii="宋体" w:hAnsi="宋体" w:cs="宋体"/>
          <w:sz w:val="24"/>
          <w:szCs w:val="24"/>
          <w:lang w:val="en-US" w:eastAsia="zh-CN"/>
        </w:rPr>
        <w:t>竞价</w:t>
      </w:r>
      <w:r>
        <w:rPr>
          <w:rFonts w:hint="eastAsia" w:ascii="宋体" w:hAnsi="宋体" w:cs="宋体"/>
          <w:sz w:val="24"/>
          <w:szCs w:val="24"/>
        </w:rPr>
        <w:t>内容</w:t>
      </w:r>
    </w:p>
    <w:tbl>
      <w:tblPr>
        <w:tblStyle w:val="4"/>
        <w:tblW w:w="82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1481"/>
        <w:gridCol w:w="3212"/>
        <w:gridCol w:w="2024"/>
      </w:tblGrid>
      <w:tr w14:paraId="575BC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518" w:type="dxa"/>
            <w:tcBorders>
              <w:top w:val="single" w:color="auto" w:sz="4" w:space="0"/>
              <w:left w:val="single" w:color="auto" w:sz="4" w:space="0"/>
              <w:right w:val="single" w:color="auto" w:sz="4" w:space="0"/>
            </w:tcBorders>
            <w:noWrap w:val="0"/>
            <w:vAlign w:val="center"/>
          </w:tcPr>
          <w:p w14:paraId="69DBB999">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项目名称</w:t>
            </w:r>
          </w:p>
        </w:tc>
        <w:tc>
          <w:tcPr>
            <w:tcW w:w="1481" w:type="dxa"/>
            <w:tcBorders>
              <w:top w:val="single" w:color="auto" w:sz="4" w:space="0"/>
              <w:left w:val="single" w:color="auto" w:sz="4" w:space="0"/>
              <w:right w:val="single" w:color="auto" w:sz="4" w:space="0"/>
            </w:tcBorders>
            <w:noWrap w:val="0"/>
            <w:vAlign w:val="center"/>
          </w:tcPr>
          <w:p w14:paraId="4422F8A5">
            <w:pPr>
              <w:widowControl/>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采购预算</w:t>
            </w:r>
          </w:p>
          <w:p w14:paraId="37666DE7">
            <w:pPr>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（元）</w:t>
            </w:r>
          </w:p>
        </w:tc>
        <w:tc>
          <w:tcPr>
            <w:tcW w:w="3212" w:type="dxa"/>
            <w:tcBorders>
              <w:top w:val="single" w:color="auto" w:sz="4" w:space="0"/>
              <w:left w:val="single" w:color="auto" w:sz="4" w:space="0"/>
              <w:right w:val="single" w:color="auto" w:sz="4" w:space="0"/>
            </w:tcBorders>
            <w:noWrap w:val="0"/>
            <w:vAlign w:val="center"/>
          </w:tcPr>
          <w:p w14:paraId="27D46235">
            <w:pPr>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资金来源</w:t>
            </w:r>
          </w:p>
        </w:tc>
        <w:tc>
          <w:tcPr>
            <w:tcW w:w="2024" w:type="dxa"/>
            <w:tcBorders>
              <w:top w:val="single" w:color="auto" w:sz="4" w:space="0"/>
              <w:left w:val="single" w:color="auto" w:sz="4" w:space="0"/>
              <w:right w:val="single" w:color="auto" w:sz="4" w:space="0"/>
            </w:tcBorders>
            <w:noWrap w:val="0"/>
            <w:vAlign w:val="center"/>
          </w:tcPr>
          <w:p w14:paraId="750A71B3">
            <w:pPr>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备注</w:t>
            </w:r>
          </w:p>
        </w:tc>
      </w:tr>
      <w:tr w14:paraId="68FB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518" w:type="dxa"/>
            <w:tcBorders>
              <w:top w:val="single" w:color="auto" w:sz="4" w:space="0"/>
              <w:left w:val="single" w:color="auto" w:sz="4" w:space="0"/>
              <w:right w:val="single" w:color="auto" w:sz="4" w:space="0"/>
            </w:tcBorders>
            <w:noWrap w:val="0"/>
            <w:vAlign w:val="center"/>
          </w:tcPr>
          <w:p w14:paraId="6179B838">
            <w:pPr>
              <w:widowControl/>
              <w:jc w:val="center"/>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rPr>
              <w:t>石河子大学第一附属医院</w:t>
            </w:r>
            <w:r>
              <w:rPr>
                <w:rFonts w:hint="eastAsia" w:ascii="宋体" w:hAnsi="宋体" w:cs="宋体"/>
                <w:color w:val="auto"/>
                <w:kern w:val="0"/>
                <w:sz w:val="24"/>
                <w:szCs w:val="24"/>
                <w:highlight w:val="none"/>
                <w:lang w:val="en-US" w:eastAsia="zh-CN"/>
              </w:rPr>
              <w:t>一次性使用样品杯采购项目</w:t>
            </w:r>
          </w:p>
          <w:p w14:paraId="0222B5BA">
            <w:pPr>
              <w:widowControl/>
              <w:jc w:val="center"/>
              <w:rPr>
                <w:rFonts w:ascii="宋体" w:hAnsi="宋体" w:cs="宋体"/>
                <w:color w:val="auto"/>
                <w:kern w:val="0"/>
                <w:sz w:val="24"/>
                <w:szCs w:val="24"/>
                <w:highlight w:val="none"/>
              </w:rPr>
            </w:pPr>
          </w:p>
        </w:tc>
        <w:tc>
          <w:tcPr>
            <w:tcW w:w="1481" w:type="dxa"/>
            <w:tcBorders>
              <w:top w:val="single" w:color="auto" w:sz="4" w:space="0"/>
              <w:left w:val="single" w:color="auto" w:sz="4" w:space="0"/>
              <w:right w:val="single" w:color="auto" w:sz="4" w:space="0"/>
            </w:tcBorders>
            <w:noWrap w:val="0"/>
            <w:vAlign w:val="center"/>
          </w:tcPr>
          <w:p w14:paraId="4AF56304">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6400</w:t>
            </w:r>
          </w:p>
        </w:tc>
        <w:tc>
          <w:tcPr>
            <w:tcW w:w="3212" w:type="dxa"/>
            <w:tcBorders>
              <w:top w:val="single" w:color="auto" w:sz="4" w:space="0"/>
              <w:left w:val="single" w:color="auto" w:sz="4" w:space="0"/>
              <w:right w:val="single" w:color="auto" w:sz="4" w:space="0"/>
            </w:tcBorders>
            <w:noWrap w:val="0"/>
            <w:vAlign w:val="center"/>
          </w:tcPr>
          <w:p w14:paraId="3F1AF3A0">
            <w:pPr>
              <w:widowControl/>
              <w:jc w:val="center"/>
              <w:rPr>
                <w:rFonts w:hint="default" w:ascii="宋体" w:hAnsi="宋体" w:eastAsia="宋体" w:cs="宋体"/>
                <w:color w:val="auto"/>
                <w:kern w:val="0"/>
                <w:sz w:val="24"/>
                <w:szCs w:val="24"/>
                <w:highlight w:val="none"/>
                <w:lang w:val="en-US" w:eastAsia="zh-CN"/>
              </w:rPr>
            </w:pPr>
            <w:bookmarkStart w:id="0" w:name="OLE_LINK1"/>
            <w:r>
              <w:rPr>
                <w:rFonts w:hint="eastAsia" w:ascii="宋体" w:hAnsi="宋体" w:cs="宋体"/>
                <w:color w:val="auto"/>
                <w:sz w:val="24"/>
                <w:szCs w:val="24"/>
                <w:highlight w:val="none"/>
              </w:rPr>
              <w:t>自有资金</w:t>
            </w:r>
            <w:bookmarkEnd w:id="0"/>
          </w:p>
        </w:tc>
        <w:tc>
          <w:tcPr>
            <w:tcW w:w="2024" w:type="dxa"/>
            <w:tcBorders>
              <w:top w:val="single" w:color="auto" w:sz="4" w:space="0"/>
              <w:left w:val="single" w:color="auto" w:sz="4" w:space="0"/>
              <w:right w:val="single" w:color="auto" w:sz="4" w:space="0"/>
            </w:tcBorders>
            <w:noWrap w:val="0"/>
            <w:vAlign w:val="center"/>
          </w:tcPr>
          <w:p w14:paraId="3B5E0426">
            <w:pPr>
              <w:rPr>
                <w:rFonts w:ascii="宋体" w:hAnsi="宋体" w:cs="宋体"/>
                <w:b/>
                <w:color w:val="auto"/>
                <w:sz w:val="24"/>
                <w:szCs w:val="24"/>
                <w:highlight w:val="none"/>
              </w:rPr>
            </w:pPr>
          </w:p>
        </w:tc>
      </w:tr>
    </w:tbl>
    <w:p w14:paraId="4A96740D">
      <w:pPr>
        <w:pStyle w:val="2"/>
        <w:spacing w:before="0" w:after="0" w:line="312" w:lineRule="auto"/>
        <w:rPr>
          <w:rFonts w:ascii="宋体" w:hAnsi="宋体" w:cs="宋体"/>
          <w:b w:val="0"/>
          <w:bCs/>
          <w:color w:val="auto"/>
          <w:sz w:val="24"/>
          <w:szCs w:val="24"/>
          <w:highlight w:val="none"/>
        </w:rPr>
      </w:pPr>
      <w:r>
        <w:rPr>
          <w:rFonts w:hint="eastAsia" w:ascii="宋体" w:hAnsi="宋体" w:cs="宋体"/>
          <w:bCs/>
          <w:color w:val="auto"/>
          <w:sz w:val="24"/>
          <w:szCs w:val="24"/>
          <w:highlight w:val="none"/>
          <w:lang w:eastAsia="zh-CN"/>
        </w:rPr>
        <w:t>二、</w:t>
      </w:r>
      <w:r>
        <w:rPr>
          <w:rFonts w:hint="eastAsia" w:ascii="宋体" w:hAnsi="宋体" w:cs="宋体"/>
          <w:bCs/>
          <w:color w:val="auto"/>
          <w:sz w:val="24"/>
          <w:szCs w:val="24"/>
          <w:highlight w:val="none"/>
        </w:rPr>
        <w:t>采购内容</w:t>
      </w:r>
    </w:p>
    <w:tbl>
      <w:tblPr>
        <w:tblStyle w:val="4"/>
        <w:tblW w:w="83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60"/>
        <w:gridCol w:w="1117"/>
        <w:gridCol w:w="766"/>
        <w:gridCol w:w="1472"/>
        <w:gridCol w:w="1557"/>
        <w:gridCol w:w="1031"/>
        <w:gridCol w:w="840"/>
        <w:gridCol w:w="984"/>
      </w:tblGrid>
      <w:tr w14:paraId="56AAD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6" w:hRule="atLeas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E459C9">
            <w:pPr>
              <w:keepNext w:val="0"/>
              <w:keepLines w:val="0"/>
              <w:widowControl/>
              <w:suppressLineNumbers w:val="0"/>
              <w:jc w:val="center"/>
              <w:textAlignment w:val="center"/>
              <w:rPr>
                <w:rFonts w:ascii="楷体_GB2312" w:hAnsi="宋体" w:eastAsia="楷体_GB2312" w:cs="楷体_GB2312"/>
                <w:i w:val="0"/>
                <w:color w:val="auto"/>
                <w:sz w:val="22"/>
                <w:szCs w:val="22"/>
                <w:highlight w:val="none"/>
                <w:u w:val="none"/>
              </w:rPr>
            </w:pPr>
            <w:r>
              <w:rPr>
                <w:rFonts w:hint="eastAsia" w:ascii="楷体_GB2312" w:hAnsi="宋体" w:eastAsia="楷体_GB2312" w:cs="楷体_GB2312"/>
                <w:i w:val="0"/>
                <w:color w:val="auto"/>
                <w:kern w:val="0"/>
                <w:sz w:val="22"/>
                <w:szCs w:val="22"/>
                <w:highlight w:val="none"/>
                <w:u w:val="none"/>
                <w:lang w:val="en-US" w:eastAsia="zh-CN" w:bidi="ar"/>
              </w:rPr>
              <w:t>序号</w:t>
            </w: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2D6DC3">
            <w:pPr>
              <w:keepNext w:val="0"/>
              <w:keepLines w:val="0"/>
              <w:widowControl/>
              <w:suppressLineNumbers w:val="0"/>
              <w:jc w:val="center"/>
              <w:textAlignment w:val="center"/>
              <w:rPr>
                <w:rFonts w:hint="eastAsia" w:ascii="楷体_GB2312" w:hAnsi="宋体" w:eastAsia="楷体_GB2312" w:cs="楷体_GB2312"/>
                <w:i w:val="0"/>
                <w:color w:val="auto"/>
                <w:sz w:val="22"/>
                <w:szCs w:val="22"/>
                <w:highlight w:val="none"/>
                <w:u w:val="none"/>
              </w:rPr>
            </w:pPr>
            <w:r>
              <w:rPr>
                <w:rFonts w:hint="eastAsia" w:ascii="楷体_GB2312" w:hAnsi="宋体" w:eastAsia="楷体_GB2312" w:cs="楷体_GB2312"/>
                <w:i w:val="0"/>
                <w:color w:val="auto"/>
                <w:kern w:val="0"/>
                <w:sz w:val="22"/>
                <w:szCs w:val="22"/>
                <w:highlight w:val="none"/>
                <w:u w:val="none"/>
                <w:lang w:val="en-US" w:eastAsia="zh-CN" w:bidi="ar"/>
              </w:rPr>
              <w:t>名称</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1759D13">
            <w:pPr>
              <w:keepNext w:val="0"/>
              <w:keepLines w:val="0"/>
              <w:widowControl/>
              <w:suppressLineNumbers w:val="0"/>
              <w:jc w:val="center"/>
              <w:textAlignment w:val="center"/>
              <w:rPr>
                <w:rFonts w:hint="eastAsia" w:ascii="楷体_GB2312" w:hAnsi="宋体" w:eastAsia="楷体_GB2312" w:cs="楷体_GB2312"/>
                <w:i w:val="0"/>
                <w:color w:val="auto"/>
                <w:sz w:val="22"/>
                <w:szCs w:val="22"/>
                <w:highlight w:val="none"/>
                <w:u w:val="none"/>
              </w:rPr>
            </w:pPr>
            <w:r>
              <w:rPr>
                <w:rFonts w:hint="eastAsia" w:ascii="楷体_GB2312" w:hAnsi="宋体" w:eastAsia="楷体_GB2312" w:cs="楷体_GB2312"/>
                <w:i w:val="0"/>
                <w:color w:val="auto"/>
                <w:kern w:val="0"/>
                <w:sz w:val="22"/>
                <w:szCs w:val="22"/>
                <w:highlight w:val="none"/>
                <w:u w:val="none"/>
                <w:lang w:val="en-US" w:eastAsia="zh-CN" w:bidi="ar"/>
              </w:rPr>
              <w:t>品牌</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6CDD382">
            <w:pPr>
              <w:keepNext w:val="0"/>
              <w:keepLines w:val="0"/>
              <w:widowControl/>
              <w:suppressLineNumbers w:val="0"/>
              <w:jc w:val="center"/>
              <w:textAlignment w:val="center"/>
              <w:rPr>
                <w:rFonts w:hint="eastAsia" w:ascii="楷体_GB2312" w:hAnsi="宋体" w:eastAsia="楷体_GB2312" w:cs="楷体_GB2312"/>
                <w:i w:val="0"/>
                <w:color w:val="auto"/>
                <w:sz w:val="22"/>
                <w:szCs w:val="22"/>
                <w:highlight w:val="none"/>
                <w:u w:val="none"/>
              </w:rPr>
            </w:pPr>
            <w:r>
              <w:rPr>
                <w:rFonts w:hint="eastAsia" w:ascii="楷体_GB2312" w:hAnsi="宋体" w:eastAsia="楷体_GB2312" w:cs="楷体_GB2312"/>
                <w:i w:val="0"/>
                <w:color w:val="auto"/>
                <w:kern w:val="0"/>
                <w:sz w:val="22"/>
                <w:szCs w:val="22"/>
                <w:highlight w:val="none"/>
                <w:u w:val="none"/>
                <w:lang w:val="en-US" w:eastAsia="zh-CN" w:bidi="ar"/>
              </w:rPr>
              <w:t>规格型号</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6968C7">
            <w:pPr>
              <w:keepNext w:val="0"/>
              <w:keepLines w:val="0"/>
              <w:widowControl/>
              <w:suppressLineNumbers w:val="0"/>
              <w:jc w:val="center"/>
              <w:textAlignment w:val="center"/>
              <w:rPr>
                <w:rFonts w:hint="eastAsia" w:ascii="楷体_GB2312" w:hAnsi="宋体" w:eastAsia="楷体_GB2312" w:cs="楷体_GB2312"/>
                <w:i w:val="0"/>
                <w:color w:val="auto"/>
                <w:sz w:val="22"/>
                <w:szCs w:val="22"/>
                <w:highlight w:val="none"/>
                <w:u w:val="none"/>
              </w:rPr>
            </w:pPr>
            <w:r>
              <w:rPr>
                <w:rFonts w:hint="eastAsia" w:ascii="楷体_GB2312" w:hAnsi="宋体" w:eastAsia="楷体_GB2312" w:cs="楷体_GB2312"/>
                <w:i w:val="0"/>
                <w:color w:val="auto"/>
                <w:kern w:val="0"/>
                <w:sz w:val="22"/>
                <w:szCs w:val="22"/>
                <w:highlight w:val="none"/>
                <w:u w:val="none"/>
                <w:lang w:val="en-US" w:eastAsia="zh-CN" w:bidi="ar"/>
              </w:rPr>
              <w:t>生产厂家</w:t>
            </w:r>
          </w:p>
        </w:tc>
        <w:tc>
          <w:tcPr>
            <w:tcW w:w="10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788104A">
            <w:pPr>
              <w:keepNext w:val="0"/>
              <w:keepLines w:val="0"/>
              <w:widowControl/>
              <w:suppressLineNumbers w:val="0"/>
              <w:jc w:val="center"/>
              <w:textAlignment w:val="center"/>
              <w:rPr>
                <w:rFonts w:hint="eastAsia" w:ascii="楷体_GB2312" w:hAnsi="宋体" w:eastAsia="楷体_GB2312" w:cs="楷体_GB2312"/>
                <w:i w:val="0"/>
                <w:color w:val="auto"/>
                <w:sz w:val="22"/>
                <w:szCs w:val="22"/>
                <w:highlight w:val="none"/>
                <w:u w:val="none"/>
              </w:rPr>
            </w:pPr>
            <w:r>
              <w:rPr>
                <w:rFonts w:hint="eastAsia" w:ascii="楷体_GB2312" w:hAnsi="宋体" w:eastAsia="楷体_GB2312" w:cs="楷体_GB2312"/>
                <w:i w:val="0"/>
                <w:color w:val="auto"/>
                <w:kern w:val="0"/>
                <w:sz w:val="22"/>
                <w:szCs w:val="22"/>
                <w:highlight w:val="none"/>
                <w:u w:val="none"/>
                <w:lang w:val="en-US" w:eastAsia="zh-CN" w:bidi="ar"/>
              </w:rPr>
              <w:t>采购数量</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755473">
            <w:pPr>
              <w:keepNext w:val="0"/>
              <w:keepLines w:val="0"/>
              <w:widowControl/>
              <w:suppressLineNumbers w:val="0"/>
              <w:jc w:val="center"/>
              <w:textAlignment w:val="center"/>
              <w:rPr>
                <w:rFonts w:hint="eastAsia" w:ascii="楷体_GB2312" w:hAnsi="宋体" w:eastAsia="楷体_GB2312" w:cs="楷体_GB2312"/>
                <w:i w:val="0"/>
                <w:color w:val="auto"/>
                <w:sz w:val="22"/>
                <w:szCs w:val="22"/>
                <w:highlight w:val="none"/>
                <w:u w:val="none"/>
              </w:rPr>
            </w:pPr>
            <w:r>
              <w:rPr>
                <w:rFonts w:hint="eastAsia" w:ascii="楷体_GB2312" w:hAnsi="宋体" w:eastAsia="楷体_GB2312" w:cs="楷体_GB2312"/>
                <w:i w:val="0"/>
                <w:color w:val="auto"/>
                <w:kern w:val="0"/>
                <w:sz w:val="22"/>
                <w:szCs w:val="22"/>
                <w:highlight w:val="none"/>
                <w:u w:val="none"/>
                <w:lang w:val="en-US" w:eastAsia="zh-CN" w:bidi="ar"/>
              </w:rPr>
              <w:t>单价</w:t>
            </w:r>
          </w:p>
        </w:tc>
        <w:tc>
          <w:tcPr>
            <w:tcW w:w="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9FF430">
            <w:pPr>
              <w:keepNext w:val="0"/>
              <w:keepLines w:val="0"/>
              <w:widowControl/>
              <w:suppressLineNumbers w:val="0"/>
              <w:jc w:val="center"/>
              <w:textAlignment w:val="center"/>
              <w:rPr>
                <w:rFonts w:hint="eastAsia" w:ascii="楷体_GB2312" w:hAnsi="宋体" w:eastAsia="楷体_GB2312" w:cs="楷体_GB2312"/>
                <w:i w:val="0"/>
                <w:color w:val="auto"/>
                <w:sz w:val="22"/>
                <w:szCs w:val="22"/>
                <w:highlight w:val="none"/>
                <w:u w:val="none"/>
              </w:rPr>
            </w:pPr>
            <w:r>
              <w:rPr>
                <w:rFonts w:hint="eastAsia" w:ascii="楷体_GB2312" w:hAnsi="宋体" w:eastAsia="楷体_GB2312" w:cs="楷体_GB2312"/>
                <w:i w:val="0"/>
                <w:color w:val="auto"/>
                <w:kern w:val="0"/>
                <w:sz w:val="22"/>
                <w:szCs w:val="22"/>
                <w:highlight w:val="none"/>
                <w:u w:val="none"/>
                <w:lang w:val="en-US" w:eastAsia="zh-CN" w:bidi="ar"/>
              </w:rPr>
              <w:t>预算总价（元）</w:t>
            </w:r>
          </w:p>
        </w:tc>
      </w:tr>
      <w:tr w14:paraId="70707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7" w:hRule="atLeast"/>
        </w:trPr>
        <w:tc>
          <w:tcPr>
            <w:tcW w:w="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33E125">
            <w:pPr>
              <w:keepNext w:val="0"/>
              <w:keepLines w:val="0"/>
              <w:widowControl/>
              <w:suppressLineNumbers w:val="0"/>
              <w:jc w:val="center"/>
              <w:textAlignment w:val="center"/>
              <w:rPr>
                <w:rFonts w:hint="eastAsia" w:ascii="楷体_GB2312" w:hAnsi="宋体" w:eastAsia="楷体_GB2312" w:cs="楷体_GB2312"/>
                <w:i w:val="0"/>
                <w:color w:val="auto"/>
                <w:sz w:val="22"/>
                <w:szCs w:val="22"/>
                <w:highlight w:val="none"/>
                <w:u w:val="none"/>
              </w:rPr>
            </w:pPr>
            <w:bookmarkStart w:id="1" w:name="OLE_LINK10" w:colFirst="0" w:colLast="7"/>
            <w:r>
              <w:rPr>
                <w:rFonts w:hint="eastAsia" w:ascii="楷体_GB2312" w:hAnsi="宋体" w:eastAsia="楷体_GB2312" w:cs="楷体_GB2312"/>
                <w:i w:val="0"/>
                <w:color w:val="auto"/>
                <w:kern w:val="0"/>
                <w:sz w:val="22"/>
                <w:szCs w:val="22"/>
                <w:highlight w:val="none"/>
                <w:u w:val="none"/>
                <w:lang w:val="en-US" w:eastAsia="zh-CN" w:bidi="ar"/>
              </w:rPr>
              <w:t>1</w:t>
            </w:r>
          </w:p>
        </w:tc>
        <w:tc>
          <w:tcPr>
            <w:tcW w:w="11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639456">
            <w:pPr>
              <w:jc w:val="center"/>
              <w:rPr>
                <w:rFonts w:hint="default" w:ascii="楷体_GB2312" w:hAnsi="宋体" w:eastAsia="楷体_GB2312" w:cs="楷体_GB2312"/>
                <w:i w:val="0"/>
                <w:color w:val="auto"/>
                <w:sz w:val="22"/>
                <w:szCs w:val="22"/>
                <w:highlight w:val="none"/>
                <w:u w:val="none"/>
                <w:lang w:val="en-US" w:eastAsia="zh-CN"/>
              </w:rPr>
            </w:pPr>
            <w:r>
              <w:rPr>
                <w:rFonts w:hint="eastAsia" w:ascii="楷体_GB2312" w:hAnsi="宋体" w:eastAsia="楷体_GB2312" w:cs="楷体_GB2312"/>
                <w:i w:val="0"/>
                <w:color w:val="auto"/>
                <w:sz w:val="22"/>
                <w:szCs w:val="22"/>
                <w:highlight w:val="none"/>
                <w:u w:val="none"/>
                <w:lang w:val="en-US" w:eastAsia="zh-CN"/>
              </w:rPr>
              <w:t>一次性使用样品杯</w:t>
            </w:r>
          </w:p>
        </w:tc>
        <w:tc>
          <w:tcPr>
            <w:tcW w:w="7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758527">
            <w:pPr>
              <w:jc w:val="center"/>
              <w:rPr>
                <w:rFonts w:hint="default" w:ascii="楷体_GB2312" w:hAnsi="宋体" w:eastAsia="楷体_GB2312" w:cs="楷体_GB2312"/>
                <w:i w:val="0"/>
                <w:color w:val="auto"/>
                <w:sz w:val="22"/>
                <w:szCs w:val="22"/>
                <w:highlight w:val="none"/>
                <w:u w:val="none"/>
                <w:lang w:val="en-US" w:eastAsia="zh-CN"/>
              </w:rPr>
            </w:pPr>
            <w:r>
              <w:rPr>
                <w:rFonts w:hint="eastAsia" w:ascii="楷体_GB2312" w:hAnsi="宋体" w:eastAsia="楷体_GB2312" w:cs="楷体_GB2312"/>
                <w:i w:val="0"/>
                <w:color w:val="auto"/>
                <w:sz w:val="22"/>
                <w:szCs w:val="22"/>
                <w:highlight w:val="none"/>
                <w:u w:val="none"/>
                <w:lang w:val="en-US" w:eastAsia="zh-CN"/>
              </w:rPr>
              <w:t>江苏康健</w:t>
            </w:r>
          </w:p>
        </w:tc>
        <w:tc>
          <w:tcPr>
            <w:tcW w:w="147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DE020A">
            <w:pPr>
              <w:jc w:val="center"/>
              <w:rPr>
                <w:rFonts w:hint="default" w:ascii="楷体_GB2312" w:hAnsi="宋体" w:eastAsia="楷体_GB2312" w:cs="楷体_GB2312"/>
                <w:i w:val="0"/>
                <w:color w:val="auto"/>
                <w:sz w:val="22"/>
                <w:szCs w:val="22"/>
                <w:highlight w:val="none"/>
                <w:u w:val="none"/>
                <w:lang w:val="en-US" w:eastAsia="zh-CN"/>
              </w:rPr>
            </w:pPr>
            <w:r>
              <w:rPr>
                <w:rFonts w:hint="eastAsia" w:ascii="楷体_GB2312" w:hAnsi="宋体" w:eastAsia="楷体_GB2312" w:cs="楷体_GB2312"/>
                <w:i w:val="0"/>
                <w:color w:val="auto"/>
                <w:sz w:val="22"/>
                <w:szCs w:val="22"/>
                <w:highlight w:val="none"/>
                <w:u w:val="none"/>
                <w:lang w:val="en-US" w:eastAsia="zh-CN"/>
              </w:rPr>
              <w:t>日立样品杯16*38 （500支/袋）</w:t>
            </w:r>
          </w:p>
        </w:tc>
        <w:tc>
          <w:tcPr>
            <w:tcW w:w="15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7394E0">
            <w:pPr>
              <w:jc w:val="center"/>
              <w:rPr>
                <w:rFonts w:hint="default" w:ascii="楷体_GB2312" w:hAnsi="宋体" w:eastAsia="楷体_GB2312" w:cs="楷体_GB2312"/>
                <w:i w:val="0"/>
                <w:color w:val="auto"/>
                <w:sz w:val="22"/>
                <w:szCs w:val="22"/>
                <w:highlight w:val="none"/>
                <w:u w:val="none"/>
                <w:lang w:val="en-US" w:eastAsia="zh-CN"/>
              </w:rPr>
            </w:pPr>
            <w:r>
              <w:rPr>
                <w:rFonts w:hint="eastAsia" w:ascii="楷体_GB2312" w:hAnsi="宋体" w:eastAsia="楷体_GB2312" w:cs="楷体_GB2312"/>
                <w:i w:val="0"/>
                <w:color w:val="auto"/>
                <w:sz w:val="22"/>
                <w:szCs w:val="22"/>
                <w:highlight w:val="none"/>
                <w:u w:val="none"/>
                <w:lang w:val="en-US" w:eastAsia="zh-CN"/>
              </w:rPr>
              <w:t>江苏康健医疗用品有限公司</w:t>
            </w:r>
          </w:p>
        </w:tc>
        <w:tc>
          <w:tcPr>
            <w:tcW w:w="10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FE0E9E">
            <w:pPr>
              <w:jc w:val="center"/>
              <w:rPr>
                <w:rFonts w:hint="default" w:ascii="楷体_GB2312" w:hAnsi="宋体" w:eastAsia="楷体_GB2312" w:cs="楷体_GB2312"/>
                <w:i w:val="0"/>
                <w:color w:val="auto"/>
                <w:sz w:val="22"/>
                <w:szCs w:val="22"/>
                <w:highlight w:val="none"/>
                <w:u w:val="none"/>
                <w:lang w:val="en-US" w:eastAsia="zh-CN"/>
              </w:rPr>
            </w:pPr>
            <w:r>
              <w:rPr>
                <w:rFonts w:hint="eastAsia" w:ascii="楷体_GB2312" w:hAnsi="宋体" w:eastAsia="楷体_GB2312" w:cs="楷体_GB2312"/>
                <w:i w:val="0"/>
                <w:color w:val="auto"/>
                <w:sz w:val="22"/>
                <w:szCs w:val="22"/>
                <w:highlight w:val="none"/>
                <w:u w:val="none"/>
                <w:lang w:val="en-US" w:eastAsia="zh-CN"/>
              </w:rPr>
              <w:t>80袋</w:t>
            </w:r>
          </w:p>
        </w:tc>
        <w:tc>
          <w:tcPr>
            <w:tcW w:w="8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8754E0">
            <w:pPr>
              <w:jc w:val="center"/>
              <w:rPr>
                <w:rFonts w:hint="default" w:ascii="楷体_GB2312" w:hAnsi="宋体" w:eastAsia="楷体_GB2312" w:cs="楷体_GB2312"/>
                <w:i w:val="0"/>
                <w:color w:val="auto"/>
                <w:sz w:val="22"/>
                <w:szCs w:val="22"/>
                <w:highlight w:val="none"/>
                <w:u w:val="none"/>
                <w:lang w:val="en-US" w:eastAsia="zh-CN"/>
              </w:rPr>
            </w:pPr>
            <w:r>
              <w:rPr>
                <w:rFonts w:hint="eastAsia" w:ascii="楷体_GB2312" w:hAnsi="宋体" w:eastAsia="楷体_GB2312" w:cs="楷体_GB2312"/>
                <w:i w:val="0"/>
                <w:color w:val="auto"/>
                <w:sz w:val="22"/>
                <w:szCs w:val="22"/>
                <w:highlight w:val="none"/>
                <w:u w:val="none"/>
                <w:lang w:val="en-US" w:eastAsia="zh-CN"/>
              </w:rPr>
              <w:t>0.16元/支</w:t>
            </w:r>
          </w:p>
        </w:tc>
        <w:tc>
          <w:tcPr>
            <w:tcW w:w="98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D994ED">
            <w:pPr>
              <w:jc w:val="center"/>
              <w:rPr>
                <w:rFonts w:hint="default" w:ascii="楷体_GB2312" w:hAnsi="宋体" w:eastAsia="楷体_GB2312" w:cs="楷体_GB2312"/>
                <w:i w:val="0"/>
                <w:color w:val="auto"/>
                <w:sz w:val="22"/>
                <w:szCs w:val="22"/>
                <w:highlight w:val="none"/>
                <w:u w:val="none"/>
                <w:lang w:val="en-US" w:eastAsia="zh-CN"/>
              </w:rPr>
            </w:pPr>
            <w:r>
              <w:rPr>
                <w:rFonts w:hint="eastAsia" w:ascii="楷体_GB2312" w:hAnsi="宋体" w:eastAsia="楷体_GB2312" w:cs="楷体_GB2312"/>
                <w:i w:val="0"/>
                <w:color w:val="auto"/>
                <w:sz w:val="22"/>
                <w:szCs w:val="22"/>
                <w:highlight w:val="none"/>
                <w:u w:val="none"/>
                <w:lang w:val="en-US" w:eastAsia="zh-CN"/>
              </w:rPr>
              <w:t>6400</w:t>
            </w:r>
          </w:p>
        </w:tc>
      </w:tr>
      <w:tr w14:paraId="76E19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7" w:hRule="atLeast"/>
        </w:trPr>
        <w:tc>
          <w:tcPr>
            <w:tcW w:w="3915"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D7AECC">
            <w:pPr>
              <w:jc w:val="center"/>
              <w:rPr>
                <w:rFonts w:hint="eastAsia"/>
                <w:sz w:val="21"/>
                <w:szCs w:val="21"/>
                <w:vertAlign w:val="baseline"/>
                <w:lang w:val="en-US" w:eastAsia="zh-CN"/>
              </w:rPr>
            </w:pPr>
            <w:r>
              <w:rPr>
                <w:rFonts w:hint="eastAsia" w:ascii="楷体_GB2312" w:hAnsi="宋体" w:eastAsia="楷体_GB2312" w:cs="楷体_GB2312"/>
                <w:i w:val="0"/>
                <w:color w:val="000000"/>
                <w:kern w:val="0"/>
                <w:sz w:val="22"/>
                <w:szCs w:val="22"/>
                <w:highlight w:val="none"/>
                <w:u w:val="none"/>
                <w:lang w:val="en-US" w:eastAsia="zh-CN" w:bidi="ar"/>
              </w:rPr>
              <w:t>合计</w:t>
            </w:r>
          </w:p>
        </w:tc>
        <w:tc>
          <w:tcPr>
            <w:tcW w:w="4412"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2DE151">
            <w:pPr>
              <w:jc w:val="center"/>
              <w:rPr>
                <w:rFonts w:hint="default" w:ascii="楷体_GB2312" w:hAnsi="宋体" w:eastAsia="楷体_GB2312" w:cs="楷体_GB2312"/>
                <w:i w:val="0"/>
                <w:color w:val="000000"/>
                <w:sz w:val="22"/>
                <w:szCs w:val="22"/>
                <w:highlight w:val="none"/>
                <w:u w:val="none"/>
                <w:lang w:val="en-US" w:eastAsia="zh-CN"/>
              </w:rPr>
            </w:pPr>
            <w:r>
              <w:rPr>
                <w:rFonts w:hint="eastAsia" w:ascii="楷体_GB2312" w:hAnsi="宋体" w:eastAsia="楷体_GB2312" w:cs="楷体_GB2312"/>
                <w:i w:val="0"/>
                <w:color w:val="000000"/>
                <w:sz w:val="22"/>
                <w:szCs w:val="22"/>
                <w:highlight w:val="none"/>
                <w:u w:val="none"/>
                <w:lang w:val="en-US" w:eastAsia="zh-CN"/>
              </w:rPr>
              <w:t>6400元</w:t>
            </w:r>
          </w:p>
        </w:tc>
      </w:tr>
      <w:bookmarkEnd w:id="1"/>
    </w:tbl>
    <w:p w14:paraId="572D7507">
      <w:pPr>
        <w:jc w:val="center"/>
        <w:rPr>
          <w:rFonts w:hint="eastAsia" w:eastAsiaTheme="minorEastAsia"/>
          <w:b/>
          <w:sz w:val="32"/>
          <w:szCs w:val="32"/>
          <w:lang w:val="en-US" w:eastAsia="zh-CN"/>
        </w:rPr>
      </w:pPr>
      <w:r>
        <w:rPr>
          <w:rFonts w:hint="eastAsia"/>
          <w:b/>
          <w:sz w:val="32"/>
          <w:szCs w:val="32"/>
          <w:lang w:val="en-US" w:eastAsia="zh-CN"/>
        </w:rPr>
        <w:t xml:space="preserve">采购数量为年估量，按医院订单计划送货 </w:t>
      </w:r>
    </w:p>
    <w:p w14:paraId="0C62DFE8">
      <w:pPr>
        <w:jc w:val="center"/>
        <w:rPr>
          <w:b/>
        </w:rPr>
      </w:pPr>
    </w:p>
    <w:p w14:paraId="1804003C">
      <w:pPr>
        <w:numPr>
          <w:ilvl w:val="0"/>
          <w:numId w:val="0"/>
        </w:numPr>
        <w:rPr>
          <w:rFonts w:hint="eastAsia" w:ascii="宋体" w:hAnsi="宋体" w:cs="宋体"/>
          <w:b/>
          <w:bCs/>
          <w:color w:val="FF0000"/>
          <w:sz w:val="28"/>
          <w:szCs w:val="28"/>
        </w:rPr>
      </w:pPr>
      <w:r>
        <w:rPr>
          <w:rFonts w:hint="eastAsia" w:ascii="宋体" w:hAnsi="宋体" w:cs="宋体"/>
          <w:b/>
          <w:bCs/>
          <w:color w:val="FF0000"/>
          <w:sz w:val="28"/>
          <w:szCs w:val="28"/>
          <w:lang w:val="en-US" w:eastAsia="zh-CN"/>
        </w:rPr>
        <w:t>三、</w:t>
      </w:r>
      <w:r>
        <w:rPr>
          <w:rFonts w:hint="eastAsia" w:ascii="宋体" w:hAnsi="宋体" w:cs="宋体"/>
          <w:b/>
          <w:bCs/>
          <w:color w:val="FF0000"/>
          <w:sz w:val="28"/>
          <w:szCs w:val="28"/>
        </w:rPr>
        <w:t>竞价资格条件</w:t>
      </w:r>
    </w:p>
    <w:p w14:paraId="01EB7AB5">
      <w:pPr>
        <w:numPr>
          <w:ilvl w:val="0"/>
          <w:numId w:val="0"/>
        </w:numPr>
        <w:rPr>
          <w:rFonts w:hint="eastAsia"/>
          <w:color w:val="FF0000"/>
        </w:rPr>
      </w:pPr>
      <w:r>
        <w:rPr>
          <w:rFonts w:hint="eastAsia"/>
          <w:color w:val="FF0000"/>
        </w:rPr>
        <w:t>1.一般资格条件</w:t>
      </w:r>
    </w:p>
    <w:p w14:paraId="72FCB521">
      <w:pPr>
        <w:rPr>
          <w:rFonts w:hint="eastAsia"/>
          <w:color w:val="FF0000"/>
        </w:rPr>
      </w:pPr>
      <w:r>
        <w:rPr>
          <w:rFonts w:hint="eastAsia"/>
          <w:color w:val="FF0000"/>
        </w:rPr>
        <w:t>（1）具有独立承担民事责任的能力，提供法人或者其他组织的营业执照等证明文件（加盖公章扫描件）。</w:t>
      </w:r>
    </w:p>
    <w:p w14:paraId="2E05FEC5">
      <w:pPr>
        <w:rPr>
          <w:rFonts w:hint="eastAsia"/>
          <w:color w:val="FF0000"/>
        </w:rPr>
      </w:pPr>
      <w:r>
        <w:rPr>
          <w:rFonts w:hint="eastAsia"/>
          <w:color w:val="FF0000"/>
        </w:rPr>
        <w:t>（2）提供兵团政府采购供应商信用承诺函（加盖公章扫描件），详见附件一。</w:t>
      </w:r>
    </w:p>
    <w:p w14:paraId="25DB7558">
      <w:pPr>
        <w:rPr>
          <w:rFonts w:hint="eastAsia"/>
          <w:color w:val="FF0000"/>
        </w:rPr>
      </w:pPr>
      <w:r>
        <w:rPr>
          <w:rFonts w:hint="eastAsia"/>
          <w:color w:val="FF0000"/>
        </w:rPr>
        <w:t>2.特定资格条件</w:t>
      </w:r>
    </w:p>
    <w:p w14:paraId="05CA0F1B">
      <w:pPr>
        <w:rPr>
          <w:rFonts w:hint="eastAsia" w:eastAsiaTheme="minorEastAsia"/>
          <w:color w:val="FF0000"/>
          <w:highlight w:val="none"/>
          <w:lang w:eastAsia="zh-CN"/>
        </w:rPr>
      </w:pPr>
      <w:r>
        <w:rPr>
          <w:rFonts w:hint="eastAsia"/>
          <w:color w:val="FF0000"/>
        </w:rPr>
        <w:t>（1）提供以下资质</w:t>
      </w:r>
      <w:r>
        <w:rPr>
          <w:rFonts w:hint="eastAsia"/>
          <w:color w:val="FF0000"/>
          <w:highlight w:val="none"/>
        </w:rPr>
        <w:t>证明</w:t>
      </w:r>
      <w:r>
        <w:rPr>
          <w:rFonts w:hint="eastAsia"/>
          <w:color w:val="FF0000"/>
          <w:highlight w:val="none"/>
          <w:lang w:val="en-US" w:eastAsia="zh-CN"/>
        </w:rPr>
        <w:t>实质性响应：</w:t>
      </w:r>
    </w:p>
    <w:p w14:paraId="739BF1B0">
      <w:pPr>
        <w:ind w:firstLine="420" w:firstLineChars="200"/>
        <w:rPr>
          <w:rFonts w:hint="eastAsia"/>
          <w:color w:val="FF0000"/>
        </w:rPr>
      </w:pPr>
      <w:r>
        <w:rPr>
          <w:rFonts w:hint="eastAsia"/>
          <w:color w:val="FF0000"/>
        </w:rPr>
        <w:t>营业执照</w:t>
      </w:r>
    </w:p>
    <w:p w14:paraId="58821976">
      <w:pPr>
        <w:ind w:firstLine="420" w:firstLineChars="200"/>
        <w:rPr>
          <w:rFonts w:hint="eastAsia"/>
          <w:color w:val="FF0000"/>
        </w:rPr>
      </w:pPr>
      <w:r>
        <w:rPr>
          <w:rFonts w:hint="eastAsia"/>
          <w:color w:val="FF0000"/>
        </w:rPr>
        <w:t>医疗器械经营许可证</w:t>
      </w:r>
    </w:p>
    <w:p w14:paraId="1024CCC7">
      <w:pPr>
        <w:ind w:firstLine="420" w:firstLineChars="200"/>
        <w:rPr>
          <w:rFonts w:hint="eastAsia"/>
          <w:color w:val="FF0000"/>
        </w:rPr>
      </w:pPr>
      <w:r>
        <w:rPr>
          <w:rFonts w:hint="eastAsia"/>
          <w:color w:val="FF0000"/>
        </w:rPr>
        <w:t>医疗器械注册证（如有）</w:t>
      </w:r>
    </w:p>
    <w:p w14:paraId="55A3ABBA">
      <w:pPr>
        <w:ind w:firstLine="420" w:firstLineChars="200"/>
        <w:rPr>
          <w:rFonts w:hint="eastAsia"/>
          <w:color w:val="FF0000"/>
        </w:rPr>
      </w:pPr>
      <w:r>
        <w:rPr>
          <w:rFonts w:hint="eastAsia"/>
          <w:color w:val="FF0000"/>
        </w:rPr>
        <w:t>医疗器械生产许可证（如有）</w:t>
      </w:r>
    </w:p>
    <w:p w14:paraId="00B745C4">
      <w:pPr>
        <w:ind w:firstLine="420" w:firstLineChars="200"/>
        <w:rPr>
          <w:rFonts w:hint="eastAsia"/>
          <w:color w:val="FF0000"/>
          <w:lang w:eastAsia="zh-CN"/>
        </w:rPr>
      </w:pPr>
      <w:r>
        <w:rPr>
          <w:rFonts w:hint="eastAsia"/>
          <w:color w:val="FF0000"/>
        </w:rPr>
        <w:t>上述证明文件需在竞价过程中上传</w:t>
      </w:r>
      <w:r>
        <w:rPr>
          <w:rFonts w:hint="eastAsia"/>
          <w:color w:val="FF0000"/>
          <w:lang w:eastAsia="zh-CN"/>
        </w:rPr>
        <w:t>。</w:t>
      </w:r>
    </w:p>
    <w:p w14:paraId="7243082E">
      <w:pPr>
        <w:ind w:firstLine="420" w:firstLineChars="200"/>
        <w:rPr>
          <w:rFonts w:hint="eastAsia" w:eastAsiaTheme="minorEastAsia"/>
          <w:color w:val="FF0000"/>
          <w:lang w:val="en-US" w:eastAsia="zh-CN"/>
        </w:rPr>
      </w:pPr>
    </w:p>
    <w:p w14:paraId="2AEB989F">
      <w:pPr>
        <w:numPr>
          <w:ilvl w:val="0"/>
          <w:numId w:val="1"/>
        </w:numPr>
        <w:rPr>
          <w:rFonts w:hint="eastAsia"/>
          <w:color w:val="FF0000"/>
        </w:rPr>
      </w:pPr>
      <w:r>
        <w:rPr>
          <w:rFonts w:hint="eastAsia"/>
          <w:color w:val="FF0000"/>
        </w:rPr>
        <w:t>其他要求</w:t>
      </w:r>
    </w:p>
    <w:p w14:paraId="683B37A9">
      <w:pPr>
        <w:numPr>
          <w:ilvl w:val="0"/>
          <w:numId w:val="0"/>
        </w:numPr>
        <w:rPr>
          <w:rFonts w:hint="eastAsia" w:eastAsiaTheme="minorEastAsia"/>
          <w:color w:val="FF0000"/>
          <w:highlight w:val="none"/>
          <w:lang w:eastAsia="zh-CN"/>
        </w:rPr>
      </w:pPr>
      <w:r>
        <w:rPr>
          <w:rFonts w:hint="eastAsia"/>
          <w:color w:val="FF0000"/>
          <w:highlight w:val="none"/>
          <w:lang w:eastAsia="zh-CN"/>
        </w:rPr>
        <w:t>（</w:t>
      </w:r>
      <w:r>
        <w:rPr>
          <w:rFonts w:hint="eastAsia"/>
          <w:color w:val="FF0000"/>
          <w:highlight w:val="none"/>
          <w:lang w:val="en-US" w:eastAsia="zh-CN"/>
        </w:rPr>
        <w:t>1</w:t>
      </w:r>
      <w:r>
        <w:rPr>
          <w:rFonts w:hint="eastAsia"/>
          <w:color w:val="FF0000"/>
          <w:highlight w:val="none"/>
          <w:lang w:eastAsia="zh-CN"/>
        </w:rPr>
        <w:t>）</w:t>
      </w:r>
      <w:r>
        <w:rPr>
          <w:rFonts w:hint="eastAsia"/>
          <w:color w:val="FF0000"/>
          <w:highlight w:val="none"/>
        </w:rPr>
        <w:t>中标后，三日内需按照</w:t>
      </w:r>
      <w:r>
        <w:rPr>
          <w:rFonts w:hint="eastAsia"/>
          <w:color w:val="FF0000"/>
          <w:highlight w:val="none"/>
          <w:lang w:val="en-US" w:eastAsia="zh-CN"/>
        </w:rPr>
        <w:t>医院</w:t>
      </w:r>
      <w:r>
        <w:rPr>
          <w:rFonts w:hint="eastAsia"/>
          <w:color w:val="FF0000"/>
          <w:highlight w:val="none"/>
        </w:rPr>
        <w:t>要求</w:t>
      </w:r>
      <w:r>
        <w:rPr>
          <w:rFonts w:hint="eastAsia"/>
          <w:color w:val="FF0000"/>
          <w:highlight w:val="none"/>
          <w:lang w:val="en-US" w:eastAsia="zh-CN"/>
        </w:rPr>
        <w:t>的</w:t>
      </w:r>
      <w:r>
        <w:rPr>
          <w:rFonts w:hint="eastAsia"/>
          <w:color w:val="FF0000"/>
          <w:highlight w:val="none"/>
        </w:rPr>
        <w:t>资质模板，提供纸质版资质</w:t>
      </w:r>
      <w:r>
        <w:rPr>
          <w:rFonts w:hint="eastAsia"/>
          <w:color w:val="FF0000"/>
          <w:highlight w:val="none"/>
          <w:lang w:val="en-US" w:eastAsia="zh-CN"/>
        </w:rPr>
        <w:t>送</w:t>
      </w:r>
      <w:r>
        <w:rPr>
          <w:rFonts w:hint="eastAsia"/>
          <w:color w:val="FF0000"/>
          <w:highlight w:val="none"/>
        </w:rPr>
        <w:t>至</w:t>
      </w:r>
      <w:r>
        <w:rPr>
          <w:rFonts w:hint="eastAsia"/>
          <w:color w:val="FF0000"/>
          <w:highlight w:val="none"/>
          <w:lang w:val="en-US" w:eastAsia="zh-CN"/>
        </w:rPr>
        <w:t>医院</w:t>
      </w:r>
      <w:r>
        <w:rPr>
          <w:rFonts w:hint="eastAsia"/>
          <w:color w:val="FF0000"/>
          <w:highlight w:val="none"/>
        </w:rPr>
        <w:t>医学工程部。</w:t>
      </w:r>
    </w:p>
    <w:p w14:paraId="7AB64809">
      <w:pPr>
        <w:rPr>
          <w:rFonts w:hint="eastAsia"/>
          <w:color w:val="FF0000"/>
        </w:rPr>
      </w:pPr>
      <w:r>
        <w:rPr>
          <w:rFonts w:hint="eastAsia"/>
          <w:color w:val="FF0000"/>
        </w:rPr>
        <w:t>（</w:t>
      </w:r>
      <w:r>
        <w:rPr>
          <w:rFonts w:hint="eastAsia"/>
          <w:color w:val="FF0000"/>
          <w:lang w:val="en-US" w:eastAsia="zh-CN"/>
        </w:rPr>
        <w:t>2</w:t>
      </w:r>
      <w:r>
        <w:rPr>
          <w:rFonts w:hint="eastAsia"/>
          <w:color w:val="FF0000"/>
        </w:rPr>
        <w:t>）中标人需</w:t>
      </w:r>
      <w:r>
        <w:rPr>
          <w:rFonts w:hint="eastAsia"/>
          <w:color w:val="FF0000"/>
          <w:lang w:val="en-US" w:eastAsia="zh-CN"/>
        </w:rPr>
        <w:t>保证物资能及时供应，物资入院前自行负责保管</w:t>
      </w:r>
      <w:r>
        <w:rPr>
          <w:rFonts w:hint="eastAsia"/>
          <w:color w:val="FF0000"/>
        </w:rPr>
        <w:t>，</w:t>
      </w:r>
      <w:r>
        <w:rPr>
          <w:rFonts w:hint="eastAsia"/>
          <w:color w:val="FF0000"/>
          <w:lang w:val="en-US" w:eastAsia="zh-CN"/>
        </w:rPr>
        <w:t>到货时有相关业务人员在现场共同进行三方验收。</w:t>
      </w:r>
      <w:r>
        <w:rPr>
          <w:rFonts w:hint="eastAsia"/>
          <w:color w:val="FF0000"/>
        </w:rPr>
        <w:t>根据</w:t>
      </w:r>
      <w:r>
        <w:rPr>
          <w:rFonts w:hint="eastAsia"/>
          <w:color w:val="FF0000"/>
          <w:lang w:val="en-US" w:eastAsia="zh-CN"/>
        </w:rPr>
        <w:t>医院</w:t>
      </w:r>
      <w:r>
        <w:rPr>
          <w:rFonts w:hint="eastAsia"/>
          <w:color w:val="FF0000"/>
        </w:rPr>
        <w:t>使用要求，送货至医院内指定科室或地点。</w:t>
      </w:r>
    </w:p>
    <w:p w14:paraId="4CEE03F7">
      <w:pPr>
        <w:numPr>
          <w:ilvl w:val="0"/>
          <w:numId w:val="0"/>
        </w:numPr>
        <w:rPr>
          <w:rFonts w:hint="default" w:ascii="宋体" w:hAnsi="宋体" w:cs="宋体" w:eastAsiaTheme="minorEastAsia"/>
          <w:b/>
          <w:bCs/>
          <w:color w:val="FF0000"/>
          <w:sz w:val="28"/>
          <w:szCs w:val="28"/>
          <w:highlight w:val="none"/>
          <w:lang w:val="en-US" w:eastAsia="zh-CN"/>
        </w:rPr>
      </w:pPr>
      <w:r>
        <w:rPr>
          <w:rFonts w:hint="eastAsia" w:ascii="宋体" w:hAnsi="宋体" w:cs="宋体"/>
          <w:b/>
          <w:bCs/>
          <w:color w:val="FF0000"/>
          <w:sz w:val="28"/>
          <w:szCs w:val="28"/>
          <w:highlight w:val="none"/>
          <w:lang w:val="en-US" w:eastAsia="zh-CN"/>
        </w:rPr>
        <w:t>四、招标</w:t>
      </w:r>
      <w:r>
        <w:rPr>
          <w:rFonts w:hint="eastAsia" w:ascii="宋体" w:hAnsi="宋体" w:cs="宋体"/>
          <w:b/>
          <w:bCs/>
          <w:color w:val="FF0000"/>
          <w:sz w:val="28"/>
          <w:szCs w:val="28"/>
          <w:highlight w:val="none"/>
        </w:rPr>
        <w:t>条款</w:t>
      </w:r>
      <w:r>
        <w:rPr>
          <w:rFonts w:hint="eastAsia" w:ascii="宋体" w:hAnsi="宋体" w:cs="宋体"/>
          <w:b/>
          <w:bCs/>
          <w:color w:val="FF0000"/>
          <w:sz w:val="28"/>
          <w:szCs w:val="28"/>
          <w:highlight w:val="none"/>
          <w:lang w:val="en-US" w:eastAsia="zh-CN"/>
        </w:rPr>
        <w:t xml:space="preserve">    </w:t>
      </w:r>
    </w:p>
    <w:p w14:paraId="21B490CA">
      <w:pPr>
        <w:rPr>
          <w:rFonts w:hint="eastAsia"/>
          <w:color w:val="FF0000"/>
        </w:rPr>
      </w:pPr>
      <w:r>
        <w:rPr>
          <w:rFonts w:hint="eastAsia"/>
          <w:color w:val="FF0000"/>
        </w:rPr>
        <w:t>1.供货要求</w:t>
      </w:r>
    </w:p>
    <w:p w14:paraId="73562C31">
      <w:pPr>
        <w:rPr>
          <w:rFonts w:hint="eastAsia"/>
          <w:color w:val="FF0000"/>
        </w:rPr>
      </w:pPr>
      <w:r>
        <w:rPr>
          <w:rFonts w:hint="eastAsia"/>
          <w:color w:val="FF0000"/>
        </w:rPr>
        <w:t>（1）中标人必须按照甲方要求供货，需按照</w:t>
      </w:r>
      <w:r>
        <w:rPr>
          <w:rFonts w:hint="eastAsia"/>
          <w:color w:val="FF0000"/>
          <w:lang w:eastAsia="zh-CN"/>
        </w:rPr>
        <w:t>医院</w:t>
      </w:r>
      <w:r>
        <w:rPr>
          <w:rFonts w:hint="eastAsia"/>
          <w:color w:val="FF0000"/>
        </w:rPr>
        <w:t>采购发送的订单</w:t>
      </w:r>
      <w:r>
        <w:rPr>
          <w:rFonts w:hint="eastAsia"/>
          <w:color w:val="FF0000"/>
          <w:lang w:val="en-US" w:eastAsia="zh-CN"/>
        </w:rPr>
        <w:t>计划</w:t>
      </w:r>
      <w:r>
        <w:rPr>
          <w:rFonts w:hint="eastAsia"/>
          <w:color w:val="FF0000"/>
        </w:rPr>
        <w:t>数量</w:t>
      </w:r>
      <w:r>
        <w:rPr>
          <w:rFonts w:hint="eastAsia"/>
          <w:color w:val="FF0000"/>
          <w:lang w:val="en-US" w:eastAsia="zh-CN"/>
        </w:rPr>
        <w:t>分批</w:t>
      </w:r>
      <w:r>
        <w:rPr>
          <w:rFonts w:hint="eastAsia"/>
          <w:color w:val="FF0000"/>
        </w:rPr>
        <w:t>按需送货，不允许直接一次性将所有货物送到</w:t>
      </w:r>
      <w:r>
        <w:rPr>
          <w:rFonts w:hint="eastAsia"/>
          <w:color w:val="FF0000"/>
          <w:lang w:eastAsia="zh-CN"/>
        </w:rPr>
        <w:t>医院</w:t>
      </w:r>
      <w:r>
        <w:rPr>
          <w:rFonts w:hint="eastAsia"/>
          <w:color w:val="FF0000"/>
        </w:rPr>
        <w:t>。</w:t>
      </w:r>
    </w:p>
    <w:p w14:paraId="30010E98">
      <w:pPr>
        <w:rPr>
          <w:rFonts w:hint="eastAsia"/>
          <w:color w:val="FF0000"/>
        </w:rPr>
      </w:pPr>
      <w:r>
        <w:rPr>
          <w:rFonts w:hint="eastAsia"/>
          <w:color w:val="FF0000"/>
        </w:rPr>
        <w:t>（2）中标人必须按照甲方期限要求供货，在接到</w:t>
      </w:r>
      <w:r>
        <w:rPr>
          <w:rFonts w:hint="eastAsia"/>
          <w:color w:val="FF0000"/>
          <w:lang w:eastAsia="zh-CN"/>
        </w:rPr>
        <w:t>医院</w:t>
      </w:r>
      <w:r>
        <w:rPr>
          <w:rFonts w:hint="eastAsia"/>
          <w:color w:val="FF0000"/>
        </w:rPr>
        <w:t>采购发送的订单需求后，当日或第二日将货物送到指定地点，并配合交票、签字、验收等事宜。</w:t>
      </w:r>
    </w:p>
    <w:p w14:paraId="1920F166">
      <w:pPr>
        <w:rPr>
          <w:rFonts w:hint="eastAsia"/>
          <w:color w:val="FF0000"/>
        </w:rPr>
      </w:pPr>
      <w:r>
        <w:rPr>
          <w:rFonts w:hint="eastAsia"/>
          <w:color w:val="FF0000"/>
        </w:rPr>
        <w:t>（3）中标人需保证在所送物资到货时，业务员同期到达，能配合医院提供所需资料，并共同进行三方验收，办理物资入库手续。</w:t>
      </w:r>
    </w:p>
    <w:p w14:paraId="141CF6BD">
      <w:pPr>
        <w:rPr>
          <w:rFonts w:hint="eastAsia"/>
          <w:color w:val="FF0000"/>
        </w:rPr>
      </w:pPr>
      <w:r>
        <w:rPr>
          <w:rFonts w:hint="eastAsia"/>
          <w:color w:val="FF0000"/>
        </w:rPr>
        <w:t>（4）中标人提供的货物在办理相关手续进入医院之前，由中标人自行保管。</w:t>
      </w:r>
    </w:p>
    <w:p w14:paraId="17D457F6">
      <w:pPr>
        <w:rPr>
          <w:rFonts w:hint="default" w:eastAsiaTheme="minorEastAsia"/>
          <w:color w:val="FF0000"/>
          <w:lang w:val="en-US" w:eastAsia="zh-CN"/>
        </w:rPr>
      </w:pPr>
      <w:r>
        <w:rPr>
          <w:rFonts w:hint="eastAsia"/>
          <w:color w:val="FF0000"/>
        </w:rPr>
        <w:t>（5）中标人提供的货物必须在医院平台上统一</w:t>
      </w:r>
      <w:r>
        <w:rPr>
          <w:rFonts w:hint="eastAsia"/>
          <w:color w:val="FF0000"/>
          <w:lang w:val="en-US" w:eastAsia="zh-CN"/>
        </w:rPr>
        <w:t>进行</w:t>
      </w:r>
      <w:r>
        <w:rPr>
          <w:rFonts w:hint="eastAsia"/>
          <w:color w:val="FF0000"/>
        </w:rPr>
        <w:t>管理。</w:t>
      </w:r>
      <w:r>
        <w:rPr>
          <w:rFonts w:hint="eastAsia"/>
          <w:color w:val="FF0000"/>
          <w:lang w:val="en-US" w:eastAsia="zh-CN"/>
        </w:rPr>
        <w:t>具体情况可联系平台运维负责人，咨询电话：杨先生18699317779</w:t>
      </w:r>
    </w:p>
    <w:p w14:paraId="6C6827DE">
      <w:pPr>
        <w:rPr>
          <w:rFonts w:hint="eastAsia"/>
          <w:color w:val="FF0000"/>
        </w:rPr>
      </w:pPr>
      <w:r>
        <w:rPr>
          <w:rFonts w:hint="eastAsia"/>
          <w:color w:val="FF0000"/>
        </w:rPr>
        <w:t>（6）如因资料不完整、供货延迟等导致物资无法正常验收</w:t>
      </w:r>
      <w:r>
        <w:rPr>
          <w:rFonts w:hint="eastAsia"/>
          <w:color w:val="FF0000"/>
          <w:lang w:eastAsia="zh-CN"/>
        </w:rPr>
        <w:t>、</w:t>
      </w:r>
      <w:r>
        <w:rPr>
          <w:rFonts w:hint="eastAsia"/>
          <w:color w:val="FF0000"/>
          <w:lang w:val="en-US" w:eastAsia="zh-CN"/>
        </w:rPr>
        <w:t>无法</w:t>
      </w:r>
      <w:r>
        <w:rPr>
          <w:rFonts w:hint="eastAsia"/>
          <w:color w:val="FF0000"/>
        </w:rPr>
        <w:t>办理出入库手续，</w:t>
      </w:r>
      <w:r>
        <w:rPr>
          <w:rFonts w:hint="eastAsia"/>
          <w:color w:val="FF0000"/>
          <w:lang w:val="en-US" w:eastAsia="zh-CN"/>
        </w:rPr>
        <w:t>从而</w:t>
      </w:r>
      <w:r>
        <w:rPr>
          <w:rFonts w:hint="eastAsia"/>
          <w:color w:val="FF0000"/>
        </w:rPr>
        <w:t>影响</w:t>
      </w:r>
      <w:r>
        <w:rPr>
          <w:rFonts w:hint="eastAsia"/>
          <w:color w:val="FF0000"/>
          <w:lang w:val="en-US" w:eastAsia="zh-CN"/>
        </w:rPr>
        <w:t>到</w:t>
      </w:r>
      <w:r>
        <w:rPr>
          <w:rFonts w:hint="eastAsia"/>
          <w:color w:val="FF0000"/>
        </w:rPr>
        <w:t>医院</w:t>
      </w:r>
      <w:r>
        <w:rPr>
          <w:rFonts w:hint="eastAsia"/>
          <w:color w:val="FF0000"/>
          <w:lang w:val="en-US" w:eastAsia="zh-CN"/>
        </w:rPr>
        <w:t>医疗</w:t>
      </w:r>
      <w:r>
        <w:rPr>
          <w:rFonts w:hint="eastAsia"/>
          <w:color w:val="FF0000"/>
        </w:rPr>
        <w:t>物资正常使用的情况，甲方有权不予支付相关物资款项。</w:t>
      </w:r>
    </w:p>
    <w:p w14:paraId="5FB63C89">
      <w:pPr>
        <w:rPr>
          <w:rFonts w:hint="eastAsia"/>
          <w:color w:val="FF0000"/>
        </w:rPr>
      </w:pPr>
      <w:r>
        <w:rPr>
          <w:rFonts w:hint="eastAsia"/>
          <w:color w:val="FF0000"/>
        </w:rPr>
        <w:t>2.质量要求</w:t>
      </w:r>
    </w:p>
    <w:p w14:paraId="6AB39BF0">
      <w:pPr>
        <w:rPr>
          <w:rFonts w:hint="eastAsia"/>
          <w:color w:val="FF0000"/>
        </w:rPr>
      </w:pPr>
      <w:r>
        <w:rPr>
          <w:rFonts w:hint="eastAsia"/>
          <w:color w:val="FF0000"/>
        </w:rPr>
        <w:t>（1）提供的医用耗材均按国家规定的标准保护措施进行包装，保证耗材包装完好无损且有半年以上有效期。如耗材验收不合格，立即进行退换，且由中标人承担一切相关费用。</w:t>
      </w:r>
    </w:p>
    <w:p w14:paraId="517E3AA2">
      <w:pPr>
        <w:rPr>
          <w:rFonts w:hint="eastAsia"/>
          <w:color w:val="FF0000"/>
        </w:rPr>
      </w:pPr>
      <w:r>
        <w:rPr>
          <w:rFonts w:hint="eastAsia"/>
          <w:color w:val="FF0000"/>
        </w:rPr>
        <w:t>（2）如发生医疗器械不良事件，</w:t>
      </w:r>
      <w:r>
        <w:rPr>
          <w:rFonts w:hint="eastAsia"/>
          <w:color w:val="FF0000"/>
          <w:lang w:eastAsia="zh-CN"/>
        </w:rPr>
        <w:t>医院</w:t>
      </w:r>
      <w:r>
        <w:rPr>
          <w:rFonts w:hint="eastAsia"/>
          <w:color w:val="FF0000"/>
        </w:rPr>
        <w:t>有权要求第三方检测，费用由乙方承担，证明产品是否合格。</w:t>
      </w:r>
    </w:p>
    <w:p w14:paraId="0247EB45">
      <w:pPr>
        <w:rPr>
          <w:rFonts w:hint="eastAsia"/>
          <w:color w:val="FF0000"/>
        </w:rPr>
      </w:pPr>
      <w:r>
        <w:rPr>
          <w:rFonts w:hint="eastAsia"/>
          <w:color w:val="FF0000"/>
        </w:rPr>
        <w:t>（3）如发生不良事件，及时进行货物退换，如多次因产品问题发生不良事件，拉入黑名单。</w:t>
      </w:r>
    </w:p>
    <w:p w14:paraId="7CAF58DE">
      <w:pPr>
        <w:rPr>
          <w:rFonts w:hint="eastAsia"/>
          <w:color w:val="FF0000"/>
        </w:rPr>
      </w:pPr>
      <w:r>
        <w:rPr>
          <w:rFonts w:hint="eastAsia"/>
          <w:color w:val="FF0000"/>
        </w:rPr>
        <w:t>3.法律责任</w:t>
      </w:r>
    </w:p>
    <w:p w14:paraId="4F771436">
      <w:pPr>
        <w:ind w:firstLine="420" w:firstLineChars="200"/>
        <w:rPr>
          <w:rFonts w:hint="eastAsia"/>
          <w:color w:val="FF0000"/>
        </w:rPr>
      </w:pPr>
      <w:r>
        <w:rPr>
          <w:rFonts w:hint="eastAsia"/>
          <w:color w:val="FF0000"/>
        </w:rPr>
        <w:t>中标供应商应承担因提供的医用耗材来源不正规、质量不合格等原因导致的一切法律责任。</w:t>
      </w:r>
    </w:p>
    <w:p w14:paraId="196B37FE">
      <w:pPr>
        <w:rPr>
          <w:rFonts w:hint="eastAsia"/>
          <w:color w:val="FF0000"/>
        </w:rPr>
      </w:pPr>
    </w:p>
    <w:p w14:paraId="4F453081">
      <w:pPr>
        <w:numPr>
          <w:ilvl w:val="0"/>
          <w:numId w:val="0"/>
        </w:numPr>
        <w:rPr>
          <w:rFonts w:hint="default" w:ascii="宋体" w:hAnsi="宋体" w:cs="宋体" w:eastAsiaTheme="minorEastAsia"/>
          <w:b/>
          <w:bCs/>
          <w:color w:val="FF0000"/>
          <w:sz w:val="28"/>
          <w:szCs w:val="28"/>
          <w:lang w:val="en-US" w:eastAsia="zh-CN"/>
        </w:rPr>
      </w:pPr>
      <w:r>
        <w:rPr>
          <w:rFonts w:hint="eastAsia" w:ascii="宋体" w:hAnsi="宋体" w:cs="宋体"/>
          <w:b/>
          <w:bCs/>
          <w:color w:val="FF0000"/>
          <w:sz w:val="28"/>
          <w:szCs w:val="28"/>
          <w:lang w:eastAsia="zh-CN"/>
        </w:rPr>
        <w:t>五、</w:t>
      </w:r>
      <w:r>
        <w:rPr>
          <w:rFonts w:hint="eastAsia" w:ascii="宋体" w:hAnsi="宋体" w:cs="宋体"/>
          <w:b/>
          <w:bCs/>
          <w:color w:val="FF0000"/>
          <w:sz w:val="28"/>
          <w:szCs w:val="28"/>
        </w:rPr>
        <w:t>废标条款</w:t>
      </w:r>
      <w:r>
        <w:rPr>
          <w:rFonts w:hint="eastAsia" w:ascii="宋体" w:hAnsi="宋体" w:cs="宋体"/>
          <w:b/>
          <w:bCs/>
          <w:color w:val="FF0000"/>
          <w:sz w:val="28"/>
          <w:szCs w:val="28"/>
          <w:lang w:val="en-US" w:eastAsia="zh-CN"/>
        </w:rPr>
        <w:t xml:space="preserve">   </w:t>
      </w:r>
    </w:p>
    <w:p w14:paraId="534CD65A">
      <w:pPr>
        <w:rPr>
          <w:rFonts w:hint="eastAsia"/>
          <w:color w:val="FF0000"/>
        </w:rPr>
      </w:pPr>
      <w:r>
        <w:rPr>
          <w:rFonts w:hint="eastAsia"/>
          <w:color w:val="FF0000"/>
        </w:rPr>
        <w:t>1.资质不全</w:t>
      </w:r>
    </w:p>
    <w:p w14:paraId="251363EE">
      <w:pPr>
        <w:ind w:firstLine="420" w:firstLineChars="200"/>
        <w:rPr>
          <w:rFonts w:hint="eastAsia"/>
          <w:color w:val="FF0000"/>
          <w:highlight w:val="none"/>
        </w:rPr>
      </w:pPr>
      <w:r>
        <w:rPr>
          <w:rFonts w:hint="eastAsia"/>
          <w:color w:val="FF0000"/>
        </w:rPr>
        <w:t>若供应商未按要求提供相关资质证明文件，或提供的证明文件不完整、不合规，</w:t>
      </w:r>
      <w:r>
        <w:rPr>
          <w:rFonts w:hint="eastAsia"/>
          <w:color w:val="FF0000"/>
          <w:highlight w:val="none"/>
          <w:lang w:eastAsia="zh-CN"/>
        </w:rPr>
        <w:t>按废标处理</w:t>
      </w:r>
      <w:r>
        <w:rPr>
          <w:rFonts w:hint="eastAsia"/>
          <w:color w:val="FF0000"/>
          <w:highlight w:val="none"/>
        </w:rPr>
        <w:t>。</w:t>
      </w:r>
    </w:p>
    <w:p w14:paraId="2F3C84E8">
      <w:pPr>
        <w:rPr>
          <w:rFonts w:hint="eastAsia"/>
          <w:color w:val="FF0000"/>
          <w:highlight w:val="none"/>
        </w:rPr>
      </w:pPr>
      <w:r>
        <w:rPr>
          <w:rFonts w:hint="eastAsia"/>
          <w:color w:val="FF0000"/>
          <w:highlight w:val="none"/>
        </w:rPr>
        <w:t>2.</w:t>
      </w:r>
      <w:r>
        <w:rPr>
          <w:rFonts w:hint="eastAsia"/>
          <w:color w:val="FF0000"/>
          <w:highlight w:val="none"/>
          <w:lang w:val="en-US" w:eastAsia="zh-CN"/>
        </w:rPr>
        <w:t>货物</w:t>
      </w:r>
      <w:r>
        <w:rPr>
          <w:rFonts w:hint="eastAsia"/>
          <w:color w:val="FF0000"/>
          <w:highlight w:val="none"/>
        </w:rPr>
        <w:t>来源不正规</w:t>
      </w:r>
    </w:p>
    <w:p w14:paraId="227F2658">
      <w:pPr>
        <w:ind w:firstLine="420" w:firstLineChars="200"/>
        <w:rPr>
          <w:rFonts w:hint="eastAsia"/>
          <w:color w:val="FF0000"/>
          <w:highlight w:val="none"/>
        </w:rPr>
      </w:pPr>
      <w:r>
        <w:rPr>
          <w:rFonts w:hint="eastAsia"/>
          <w:color w:val="FF0000"/>
          <w:highlight w:val="none"/>
        </w:rPr>
        <w:t>若供应商未能提供正规的货物来源证明，或提供的医用耗材来源不正规，</w:t>
      </w:r>
      <w:r>
        <w:rPr>
          <w:rFonts w:hint="eastAsia"/>
          <w:color w:val="FF0000"/>
          <w:highlight w:val="none"/>
          <w:lang w:eastAsia="zh-CN"/>
        </w:rPr>
        <w:t>按废标处理</w:t>
      </w:r>
      <w:r>
        <w:rPr>
          <w:rFonts w:hint="eastAsia"/>
          <w:color w:val="FF0000"/>
          <w:highlight w:val="none"/>
        </w:rPr>
        <w:t>。</w:t>
      </w:r>
    </w:p>
    <w:p w14:paraId="3FBBB88C">
      <w:pPr>
        <w:rPr>
          <w:rFonts w:hint="eastAsia"/>
          <w:color w:val="FF0000"/>
          <w:highlight w:val="none"/>
        </w:rPr>
      </w:pPr>
      <w:r>
        <w:rPr>
          <w:rFonts w:hint="eastAsia"/>
          <w:color w:val="FF0000"/>
          <w:highlight w:val="none"/>
        </w:rPr>
        <w:t>3.违反廉洁承诺</w:t>
      </w:r>
    </w:p>
    <w:p w14:paraId="5F7E4388">
      <w:pPr>
        <w:ind w:firstLine="420" w:firstLineChars="200"/>
        <w:rPr>
          <w:rFonts w:hint="eastAsia"/>
          <w:color w:val="FF0000"/>
          <w:highlight w:val="none"/>
        </w:rPr>
      </w:pPr>
      <w:r>
        <w:rPr>
          <w:rFonts w:hint="eastAsia"/>
          <w:color w:val="FF0000"/>
          <w:highlight w:val="none"/>
        </w:rPr>
        <w:t>若供应商未签订购销廉洁承诺书，或存在弄虚作假行为，</w:t>
      </w:r>
      <w:r>
        <w:rPr>
          <w:rFonts w:hint="eastAsia"/>
          <w:color w:val="FF0000"/>
          <w:highlight w:val="none"/>
          <w:lang w:eastAsia="zh-CN"/>
        </w:rPr>
        <w:t>按废标处理</w:t>
      </w:r>
      <w:r>
        <w:rPr>
          <w:rFonts w:hint="eastAsia"/>
          <w:color w:val="FF0000"/>
          <w:highlight w:val="none"/>
        </w:rPr>
        <w:t>。</w:t>
      </w:r>
    </w:p>
    <w:p w14:paraId="789ECBA3">
      <w:pPr>
        <w:rPr>
          <w:rFonts w:hint="eastAsia"/>
          <w:color w:val="FF0000"/>
          <w:highlight w:val="none"/>
        </w:rPr>
      </w:pPr>
      <w:r>
        <w:rPr>
          <w:rFonts w:hint="eastAsia"/>
          <w:color w:val="FF0000"/>
          <w:highlight w:val="none"/>
        </w:rPr>
        <w:t>4.其他废标情形</w:t>
      </w:r>
    </w:p>
    <w:p w14:paraId="2F19A884">
      <w:pPr>
        <w:ind w:firstLine="420" w:firstLineChars="200"/>
        <w:rPr>
          <w:rFonts w:hint="eastAsia"/>
          <w:color w:val="FF0000"/>
        </w:rPr>
      </w:pPr>
      <w:r>
        <w:rPr>
          <w:rFonts w:hint="eastAsia"/>
          <w:color w:val="FF0000"/>
        </w:rPr>
        <w:t>包括但不限于：</w:t>
      </w:r>
    </w:p>
    <w:p w14:paraId="4E2CD2C3">
      <w:pPr>
        <w:ind w:firstLine="420" w:firstLineChars="200"/>
        <w:rPr>
          <w:rFonts w:hint="eastAsia"/>
          <w:color w:val="FF0000"/>
        </w:rPr>
      </w:pPr>
      <w:r>
        <w:rPr>
          <w:rFonts w:hint="eastAsia"/>
          <w:color w:val="FF0000"/>
        </w:rPr>
        <w:t>供应商提供的文件与实际情况不符；</w:t>
      </w:r>
    </w:p>
    <w:p w14:paraId="3C514CC7">
      <w:pPr>
        <w:ind w:firstLine="420" w:firstLineChars="200"/>
        <w:rPr>
          <w:rFonts w:hint="eastAsia"/>
          <w:color w:val="FF0000"/>
        </w:rPr>
      </w:pPr>
      <w:r>
        <w:rPr>
          <w:rFonts w:hint="eastAsia"/>
          <w:color w:val="FF0000"/>
        </w:rPr>
        <w:t>供应商存在不良信用记录；</w:t>
      </w:r>
    </w:p>
    <w:p w14:paraId="08A194B6">
      <w:pPr>
        <w:ind w:firstLine="420" w:firstLineChars="200"/>
        <w:rPr>
          <w:rFonts w:hint="eastAsia"/>
          <w:color w:val="FF0000"/>
        </w:rPr>
      </w:pPr>
      <w:r>
        <w:rPr>
          <w:rFonts w:hint="eastAsia"/>
          <w:color w:val="FF0000"/>
        </w:rPr>
        <w:t>供应商的报价不符合招标要求；</w:t>
      </w:r>
    </w:p>
    <w:p w14:paraId="4A5CC1CC">
      <w:pPr>
        <w:ind w:firstLine="420" w:firstLineChars="200"/>
        <w:rPr>
          <w:rFonts w:hint="eastAsia"/>
          <w:color w:val="FF0000"/>
        </w:rPr>
      </w:pPr>
      <w:r>
        <w:rPr>
          <w:rFonts w:hint="eastAsia"/>
          <w:color w:val="FF0000"/>
        </w:rPr>
        <w:t>其他违反招标文件规定的情形。</w:t>
      </w:r>
    </w:p>
    <w:p w14:paraId="3D9FADCB">
      <w:pPr>
        <w:numPr>
          <w:ilvl w:val="0"/>
          <w:numId w:val="0"/>
        </w:numPr>
        <w:rPr>
          <w:rFonts w:hint="eastAsia" w:ascii="宋体" w:hAnsi="宋体" w:cs="宋体"/>
          <w:b/>
          <w:bCs/>
          <w:color w:val="FF0000"/>
          <w:sz w:val="28"/>
          <w:szCs w:val="28"/>
          <w:lang w:val="en-US" w:eastAsia="zh-CN"/>
        </w:rPr>
      </w:pPr>
      <w:r>
        <w:rPr>
          <w:rFonts w:hint="eastAsia" w:ascii="宋体" w:hAnsi="宋体" w:cs="宋体"/>
          <w:b/>
          <w:bCs/>
          <w:color w:val="FF0000"/>
          <w:sz w:val="28"/>
          <w:szCs w:val="28"/>
          <w:lang w:val="en-US" w:eastAsia="zh-CN"/>
        </w:rPr>
        <w:t>六、其他要求</w:t>
      </w:r>
    </w:p>
    <w:p w14:paraId="04EC451C">
      <w:pPr>
        <w:rPr>
          <w:rFonts w:hint="eastAsia"/>
          <w:color w:val="FF0000"/>
        </w:rPr>
      </w:pPr>
      <w:r>
        <w:rPr>
          <w:rFonts w:hint="eastAsia"/>
          <w:b/>
          <w:bCs/>
          <w:color w:val="FF0000"/>
        </w:rPr>
        <w:t>1.医用耗材可追溯性要求</w:t>
      </w:r>
    </w:p>
    <w:p w14:paraId="0319380D">
      <w:pPr>
        <w:ind w:firstLine="420" w:firstLineChars="200"/>
        <w:rPr>
          <w:rFonts w:hint="eastAsia"/>
          <w:color w:val="FF0000"/>
        </w:rPr>
      </w:pPr>
      <w:r>
        <w:rPr>
          <w:rFonts w:hint="eastAsia"/>
          <w:color w:val="FF0000"/>
        </w:rPr>
        <w:t>根据《医疗机构医用耗材管理办法（试行）》总则中对医用耗材使用管理的规定，按照医用耗材可追溯原则，保证在用耗材来源正规，患者使用安全。要求中标供应商供货时必须提供以下资料：</w:t>
      </w:r>
    </w:p>
    <w:p w14:paraId="3D4004B2">
      <w:pPr>
        <w:ind w:firstLine="422" w:firstLineChars="200"/>
        <w:rPr>
          <w:rFonts w:hint="eastAsia"/>
          <w:color w:val="FF0000"/>
        </w:rPr>
      </w:pPr>
      <w:r>
        <w:rPr>
          <w:rFonts w:hint="eastAsia"/>
          <w:b/>
          <w:bCs/>
          <w:color w:val="FF0000"/>
        </w:rPr>
        <w:t>产品信息：</w:t>
      </w:r>
      <w:r>
        <w:rPr>
          <w:rFonts w:hint="eastAsia"/>
          <w:color w:val="FF0000"/>
        </w:rPr>
        <w:t>中标供应商需提供所供医用耗材的产品信息，包括产品名称、规格型号、生产批号、有效期等详细信息。</w:t>
      </w:r>
    </w:p>
    <w:p w14:paraId="42E5FF5A">
      <w:pPr>
        <w:ind w:firstLine="422" w:firstLineChars="200"/>
        <w:rPr>
          <w:rFonts w:hint="eastAsia"/>
          <w:color w:val="FF0000"/>
        </w:rPr>
      </w:pPr>
      <w:r>
        <w:rPr>
          <w:rFonts w:hint="eastAsia"/>
          <w:b/>
          <w:bCs/>
          <w:color w:val="FF0000"/>
        </w:rPr>
        <w:t>资质信息：</w:t>
      </w:r>
      <w:r>
        <w:rPr>
          <w:rFonts w:hint="eastAsia"/>
          <w:color w:val="FF0000"/>
        </w:rPr>
        <w:t>包括但不限于营业执照、医疗器械经营许可证</w:t>
      </w:r>
      <w:r>
        <w:rPr>
          <w:rFonts w:hint="eastAsia"/>
          <w:color w:val="FF0000"/>
          <w:lang w:eastAsia="zh-CN"/>
        </w:rPr>
        <w:t>，医疗器械生产许可证、医疗器械注册证</w:t>
      </w:r>
      <w:r>
        <w:rPr>
          <w:rFonts w:hint="eastAsia"/>
          <w:color w:val="FF0000"/>
        </w:rPr>
        <w:t>等相关证明文件。</w:t>
      </w:r>
    </w:p>
    <w:p w14:paraId="7A4ED347">
      <w:pPr>
        <w:ind w:firstLine="422" w:firstLineChars="200"/>
        <w:rPr>
          <w:rFonts w:hint="eastAsia" w:eastAsiaTheme="minorEastAsia"/>
          <w:color w:val="FF0000"/>
          <w:lang w:eastAsia="zh-CN"/>
        </w:rPr>
      </w:pPr>
      <w:r>
        <w:rPr>
          <w:rFonts w:hint="eastAsia"/>
          <w:b/>
          <w:bCs/>
          <w:color w:val="FF0000"/>
        </w:rPr>
        <w:t>发票及发票查验单：</w:t>
      </w:r>
      <w:r>
        <w:rPr>
          <w:rFonts w:hint="eastAsia"/>
          <w:color w:val="FF0000"/>
        </w:rPr>
        <w:t>中标供应商需提供从原厂至最终供货给医院的全链条</w:t>
      </w:r>
      <w:r>
        <w:rPr>
          <w:rFonts w:hint="eastAsia"/>
          <w:color w:val="FF0000"/>
          <w:lang w:val="en-US" w:eastAsia="zh-CN"/>
        </w:rPr>
        <w:t>合同、</w:t>
      </w:r>
      <w:r>
        <w:rPr>
          <w:rFonts w:hint="eastAsia"/>
          <w:color w:val="FF0000"/>
        </w:rPr>
        <w:t>发票（复印件）及发票查验单，以证明货物来源的正规性和合法性。</w:t>
      </w:r>
    </w:p>
    <w:p w14:paraId="59881FE4">
      <w:pPr>
        <w:ind w:firstLine="422" w:firstLineChars="200"/>
        <w:rPr>
          <w:rFonts w:hint="eastAsia"/>
          <w:color w:val="FF0000"/>
        </w:rPr>
      </w:pPr>
      <w:r>
        <w:rPr>
          <w:rFonts w:hint="eastAsia"/>
          <w:b/>
          <w:bCs/>
          <w:color w:val="FF0000"/>
        </w:rPr>
        <w:t>货物来源证明：</w:t>
      </w:r>
      <w:r>
        <w:rPr>
          <w:rFonts w:hint="eastAsia"/>
          <w:color w:val="FF0000"/>
        </w:rPr>
        <w:t>中标供应商需提供货物来源为正规产品的证明资料，确保所提供的医用耗材来源正规，患者使用安全。</w:t>
      </w:r>
    </w:p>
    <w:p w14:paraId="72D88041">
      <w:pPr>
        <w:ind w:firstLine="422" w:firstLineChars="200"/>
        <w:rPr>
          <w:rFonts w:hint="eastAsia"/>
          <w:color w:val="FF0000"/>
        </w:rPr>
      </w:pPr>
      <w:r>
        <w:rPr>
          <w:rFonts w:hint="eastAsia"/>
          <w:b/>
          <w:bCs/>
          <w:color w:val="FF0000"/>
        </w:rPr>
        <w:t>全程追溯：</w:t>
      </w:r>
      <w:r>
        <w:rPr>
          <w:rFonts w:hint="eastAsia"/>
          <w:color w:val="FF0000"/>
        </w:rPr>
        <w:t>中标供应商应确保所提供的医用耗材能够实现全程追溯，包括但不限于生产、流通等各个环节的信息记录。</w:t>
      </w:r>
    </w:p>
    <w:p w14:paraId="588135BA">
      <w:pPr>
        <w:rPr>
          <w:rFonts w:hint="eastAsia"/>
          <w:color w:val="FF0000"/>
        </w:rPr>
      </w:pPr>
      <w:r>
        <w:rPr>
          <w:rFonts w:hint="eastAsia"/>
          <w:color w:val="FF0000"/>
        </w:rPr>
        <w:t>2.政策调整</w:t>
      </w:r>
    </w:p>
    <w:p w14:paraId="448DB104">
      <w:pPr>
        <w:ind w:firstLine="420" w:firstLineChars="200"/>
        <w:rPr>
          <w:rFonts w:hint="eastAsia"/>
          <w:color w:val="FF0000"/>
        </w:rPr>
      </w:pPr>
      <w:r>
        <w:rPr>
          <w:rFonts w:hint="eastAsia"/>
          <w:color w:val="FF0000"/>
        </w:rPr>
        <w:t>如该产品医保局通知执行国家集采，</w:t>
      </w:r>
      <w:r>
        <w:rPr>
          <w:rFonts w:hint="eastAsia"/>
          <w:color w:val="FF0000"/>
          <w:lang w:eastAsia="zh-CN"/>
        </w:rPr>
        <w:t>医院</w:t>
      </w:r>
      <w:r>
        <w:rPr>
          <w:rFonts w:hint="eastAsia"/>
          <w:color w:val="FF0000"/>
        </w:rPr>
        <w:t>有权立即解除合同，按照国家政策执行。</w:t>
      </w:r>
    </w:p>
    <w:p w14:paraId="6E23EDB9">
      <w:pPr>
        <w:rPr>
          <w:rFonts w:hint="eastAsia"/>
          <w:color w:val="FF0000"/>
        </w:rPr>
      </w:pPr>
      <w:r>
        <w:rPr>
          <w:rFonts w:hint="eastAsia"/>
          <w:color w:val="FF0000"/>
        </w:rPr>
        <w:t>3.廉洁承诺</w:t>
      </w:r>
    </w:p>
    <w:p w14:paraId="1BE9D248">
      <w:pPr>
        <w:ind w:firstLine="420" w:firstLineChars="200"/>
        <w:rPr>
          <w:rFonts w:hint="eastAsia"/>
          <w:color w:val="FF0000"/>
        </w:rPr>
      </w:pPr>
      <w:r>
        <w:rPr>
          <w:rFonts w:hint="eastAsia"/>
          <w:color w:val="FF0000"/>
        </w:rPr>
        <w:t>中标人需签订购销廉洁承诺书（附件二），并在信用中国网站法人信用证明截图，盖章后上传。</w:t>
      </w:r>
    </w:p>
    <w:p w14:paraId="5C5B9384">
      <w:pPr>
        <w:numPr>
          <w:ilvl w:val="0"/>
          <w:numId w:val="0"/>
        </w:numPr>
        <w:rPr>
          <w:rFonts w:hint="eastAsia" w:ascii="宋体" w:hAnsi="宋体" w:cs="宋体"/>
          <w:b/>
          <w:bCs/>
          <w:sz w:val="28"/>
          <w:szCs w:val="28"/>
          <w:lang w:val="en-US" w:eastAsia="zh-CN"/>
        </w:rPr>
      </w:pPr>
      <w:r>
        <w:rPr>
          <w:rFonts w:hint="eastAsia" w:ascii="宋体" w:hAnsi="宋体" w:cs="宋体"/>
          <w:b/>
          <w:bCs/>
          <w:sz w:val="28"/>
          <w:szCs w:val="28"/>
          <w:lang w:val="en-US" w:eastAsia="zh-CN"/>
        </w:rPr>
        <w:t>七、联系方式</w:t>
      </w:r>
    </w:p>
    <w:p w14:paraId="6170FF27">
      <w:pPr>
        <w:ind w:firstLine="420" w:firstLineChars="200"/>
        <w:rPr>
          <w:rFonts w:hint="eastAsia" w:eastAsiaTheme="minorEastAsia"/>
          <w:lang w:eastAsia="zh-CN"/>
        </w:rPr>
      </w:pPr>
      <w:r>
        <w:rPr>
          <w:rFonts w:hint="eastAsia"/>
        </w:rPr>
        <w:t>招标人：</w:t>
      </w:r>
      <w:r>
        <w:rPr>
          <w:rFonts w:hint="eastAsia"/>
          <w:lang w:eastAsia="zh-CN"/>
        </w:rPr>
        <w:t>石河子大学第一附属医院</w:t>
      </w:r>
    </w:p>
    <w:p w14:paraId="0DCFA619">
      <w:pPr>
        <w:ind w:firstLine="420" w:firstLineChars="200"/>
        <w:rPr>
          <w:rFonts w:hint="eastAsia"/>
        </w:rPr>
      </w:pPr>
      <w:r>
        <w:rPr>
          <w:rFonts w:hint="eastAsia"/>
        </w:rPr>
        <w:t>地址：</w:t>
      </w:r>
      <w:r>
        <w:rPr>
          <w:rFonts w:ascii="Helvetica" w:hAnsi="Helvetica" w:eastAsia="Helvetica" w:cs="Helvetica"/>
          <w:i w:val="0"/>
          <w:iCs w:val="0"/>
          <w:caps w:val="0"/>
          <w:color w:val="333333"/>
          <w:spacing w:val="0"/>
          <w:sz w:val="21"/>
          <w:szCs w:val="21"/>
          <w:shd w:val="clear" w:fill="EFF2F4"/>
        </w:rPr>
        <w:t>新疆维吾尔自治区石河子市北二路107号</w:t>
      </w:r>
    </w:p>
    <w:p w14:paraId="4C418CED">
      <w:pPr>
        <w:ind w:firstLine="420" w:firstLineChars="200"/>
        <w:rPr>
          <w:rFonts w:hint="eastAsia" w:eastAsiaTheme="minorEastAsia"/>
          <w:lang w:eastAsia="zh-CN"/>
        </w:rPr>
      </w:pPr>
      <w:r>
        <w:rPr>
          <w:rFonts w:hint="eastAsia"/>
        </w:rPr>
        <w:t>联系人：</w:t>
      </w:r>
      <w:r>
        <w:rPr>
          <w:rFonts w:hint="eastAsia"/>
          <w:lang w:eastAsia="zh-CN"/>
        </w:rPr>
        <w:t>郭强</w:t>
      </w:r>
    </w:p>
    <w:p w14:paraId="70E5F3E0">
      <w:pPr>
        <w:ind w:firstLine="420" w:firstLineChars="200"/>
        <w:rPr>
          <w:rFonts w:hint="default" w:eastAsiaTheme="minorEastAsia"/>
          <w:lang w:val="en-US" w:eastAsia="zh-CN"/>
        </w:rPr>
      </w:pPr>
      <w:r>
        <w:rPr>
          <w:rFonts w:hint="eastAsia"/>
        </w:rPr>
        <w:t>联系电话：</w:t>
      </w:r>
      <w:r>
        <w:rPr>
          <w:rFonts w:hint="eastAsia"/>
          <w:lang w:val="en-US" w:eastAsia="zh-CN"/>
        </w:rPr>
        <w:t>15209936826</w:t>
      </w:r>
    </w:p>
    <w:p w14:paraId="78B2BEAF">
      <w:pPr>
        <w:ind w:firstLine="420" w:firstLineChars="200"/>
        <w:rPr>
          <w:rFonts w:hint="eastAsia"/>
        </w:rPr>
      </w:pPr>
      <w:r>
        <w:rPr>
          <w:rFonts w:hint="eastAsia"/>
        </w:rPr>
        <w:t>电子邮箱：</w:t>
      </w:r>
    </w:p>
    <w:p w14:paraId="50385856">
      <w:pPr>
        <w:numPr>
          <w:ilvl w:val="0"/>
          <w:numId w:val="0"/>
        </w:numPr>
        <w:rPr>
          <w:rFonts w:hint="eastAsia" w:ascii="宋体" w:hAnsi="宋体" w:cs="宋体"/>
          <w:b/>
          <w:bCs/>
          <w:sz w:val="28"/>
          <w:szCs w:val="28"/>
          <w:lang w:val="en-US" w:eastAsia="zh-CN"/>
        </w:rPr>
      </w:pPr>
    </w:p>
    <w:p w14:paraId="2B59FE16">
      <w:pPr>
        <w:numPr>
          <w:ilvl w:val="0"/>
          <w:numId w:val="0"/>
        </w:numPr>
        <w:rPr>
          <w:rFonts w:hint="eastAsia" w:ascii="宋体" w:hAnsi="宋体" w:cs="宋体"/>
          <w:b/>
          <w:bCs/>
          <w:sz w:val="28"/>
          <w:szCs w:val="28"/>
          <w:lang w:val="en-US" w:eastAsia="zh-CN"/>
        </w:rPr>
      </w:pPr>
    </w:p>
    <w:p w14:paraId="4684939D">
      <w:pPr>
        <w:numPr>
          <w:ilvl w:val="0"/>
          <w:numId w:val="0"/>
        </w:numPr>
        <w:rPr>
          <w:rFonts w:hint="eastAsia" w:ascii="宋体" w:hAnsi="宋体" w:cs="宋体"/>
          <w:b/>
          <w:bCs/>
          <w:sz w:val="28"/>
          <w:szCs w:val="28"/>
          <w:lang w:val="en-US" w:eastAsia="zh-CN"/>
        </w:rPr>
      </w:pPr>
    </w:p>
    <w:p w14:paraId="12C027EF">
      <w:pPr>
        <w:numPr>
          <w:ilvl w:val="0"/>
          <w:numId w:val="0"/>
        </w:numPr>
        <w:rPr>
          <w:rFonts w:hint="eastAsia" w:ascii="宋体" w:hAnsi="宋体" w:cs="宋体"/>
          <w:b/>
          <w:bCs/>
          <w:sz w:val="28"/>
          <w:szCs w:val="28"/>
          <w:lang w:val="en-US" w:eastAsia="zh-CN"/>
        </w:rPr>
      </w:pPr>
    </w:p>
    <w:p w14:paraId="52E7DFB7">
      <w:pPr>
        <w:numPr>
          <w:ilvl w:val="0"/>
          <w:numId w:val="0"/>
        </w:numPr>
        <w:rPr>
          <w:rFonts w:hint="eastAsia" w:ascii="宋体" w:hAnsi="宋体" w:cs="宋体"/>
          <w:b/>
          <w:bCs/>
          <w:sz w:val="28"/>
          <w:szCs w:val="28"/>
          <w:lang w:val="en-US" w:eastAsia="zh-CN"/>
        </w:rPr>
      </w:pPr>
    </w:p>
    <w:p w14:paraId="0B02ABDD">
      <w:pPr>
        <w:numPr>
          <w:ilvl w:val="0"/>
          <w:numId w:val="0"/>
        </w:numPr>
        <w:rPr>
          <w:rFonts w:hint="eastAsia" w:ascii="宋体" w:hAnsi="宋体" w:cs="宋体"/>
          <w:b/>
          <w:bCs/>
          <w:sz w:val="28"/>
          <w:szCs w:val="28"/>
          <w:lang w:val="en-US" w:eastAsia="zh-CN"/>
        </w:rPr>
      </w:pPr>
    </w:p>
    <w:p w14:paraId="5E55545F">
      <w:pPr>
        <w:numPr>
          <w:ilvl w:val="0"/>
          <w:numId w:val="0"/>
        </w:numPr>
        <w:rPr>
          <w:rFonts w:hint="eastAsia" w:ascii="宋体" w:hAnsi="宋体" w:cs="宋体"/>
          <w:b/>
          <w:bCs/>
          <w:sz w:val="28"/>
          <w:szCs w:val="28"/>
          <w:lang w:val="en-US" w:eastAsia="zh-CN"/>
        </w:rPr>
      </w:pPr>
    </w:p>
    <w:p w14:paraId="55C14612">
      <w:pPr>
        <w:numPr>
          <w:ilvl w:val="0"/>
          <w:numId w:val="0"/>
        </w:numPr>
        <w:rPr>
          <w:rFonts w:hint="eastAsia" w:ascii="宋体" w:hAnsi="宋体" w:cs="宋体"/>
          <w:b/>
          <w:bCs/>
          <w:sz w:val="28"/>
          <w:szCs w:val="28"/>
          <w:lang w:val="en-US" w:eastAsia="zh-CN"/>
        </w:rPr>
      </w:pPr>
    </w:p>
    <w:p w14:paraId="411CE1FD">
      <w:pPr>
        <w:numPr>
          <w:ilvl w:val="0"/>
          <w:numId w:val="0"/>
        </w:numPr>
        <w:rPr>
          <w:rFonts w:hint="eastAsia" w:ascii="宋体" w:hAnsi="宋体" w:cs="宋体"/>
          <w:b/>
          <w:bCs/>
          <w:sz w:val="28"/>
          <w:szCs w:val="28"/>
          <w:lang w:val="en-US" w:eastAsia="zh-CN"/>
        </w:rPr>
      </w:pPr>
    </w:p>
    <w:p w14:paraId="7E82982D">
      <w:pPr>
        <w:numPr>
          <w:ilvl w:val="0"/>
          <w:numId w:val="0"/>
        </w:numPr>
        <w:rPr>
          <w:rFonts w:hint="eastAsia" w:ascii="宋体" w:hAnsi="宋体" w:cs="宋体"/>
          <w:b/>
          <w:bCs/>
          <w:sz w:val="28"/>
          <w:szCs w:val="28"/>
          <w:lang w:val="en-US" w:eastAsia="zh-CN"/>
        </w:rPr>
      </w:pPr>
    </w:p>
    <w:p w14:paraId="0918803D">
      <w:pPr>
        <w:numPr>
          <w:ilvl w:val="0"/>
          <w:numId w:val="0"/>
        </w:numPr>
        <w:rPr>
          <w:rFonts w:hint="eastAsia" w:ascii="宋体" w:hAnsi="宋体" w:cs="宋体"/>
          <w:b/>
          <w:bCs/>
          <w:sz w:val="28"/>
          <w:szCs w:val="28"/>
          <w:lang w:val="en-US" w:eastAsia="zh-CN"/>
        </w:rPr>
      </w:pPr>
    </w:p>
    <w:p w14:paraId="0E4B10EE">
      <w:pPr>
        <w:numPr>
          <w:ilvl w:val="0"/>
          <w:numId w:val="0"/>
        </w:numPr>
        <w:rPr>
          <w:rFonts w:hint="eastAsia" w:ascii="宋体" w:hAnsi="宋体" w:cs="宋体"/>
          <w:b/>
          <w:bCs/>
          <w:sz w:val="28"/>
          <w:szCs w:val="28"/>
          <w:lang w:val="en-US" w:eastAsia="zh-CN"/>
        </w:rPr>
      </w:pPr>
      <w:r>
        <w:rPr>
          <w:rFonts w:hint="eastAsia" w:ascii="宋体" w:hAnsi="宋体" w:cs="宋体"/>
          <w:b/>
          <w:bCs/>
          <w:sz w:val="28"/>
          <w:szCs w:val="28"/>
          <w:lang w:val="en-US" w:eastAsia="zh-CN"/>
        </w:rPr>
        <w:t>附件</w:t>
      </w:r>
    </w:p>
    <w:p w14:paraId="10BED4EC">
      <w:pPr>
        <w:rPr>
          <w:rFonts w:hint="eastAsia"/>
        </w:rPr>
      </w:pPr>
      <w:r>
        <w:rPr>
          <w:rFonts w:hint="eastAsia"/>
        </w:rPr>
        <w:t>1.附件一：兵团政府采购供应商信用承诺函</w:t>
      </w:r>
    </w:p>
    <w:p w14:paraId="121A2FD5">
      <w:pPr>
        <w:rPr>
          <w:rFonts w:hint="eastAsia"/>
        </w:rPr>
      </w:pPr>
      <w:r>
        <w:rPr>
          <w:rFonts w:hint="eastAsia"/>
        </w:rPr>
        <w:t>2.附件二：购销廉洁承诺书</w:t>
      </w:r>
    </w:p>
    <w:p w14:paraId="2AF1F759">
      <w:pPr>
        <w:rPr>
          <w:rFonts w:hint="eastAsia"/>
        </w:rPr>
      </w:pPr>
      <w:r>
        <w:rPr>
          <w:rFonts w:hint="eastAsia"/>
        </w:rPr>
        <w:t>备注：本招标文件未尽事宜，按照相关法律法规和招标投标规范执行。</w:t>
      </w:r>
    </w:p>
    <w:p w14:paraId="0496BEE3">
      <w:pPr>
        <w:widowControl/>
        <w:jc w:val="left"/>
        <w:rPr>
          <w:rFonts w:ascii="宋体" w:hAnsi="宋体" w:cs="宋体"/>
          <w:b/>
          <w:szCs w:val="28"/>
        </w:rPr>
      </w:pPr>
      <w:r>
        <w:rPr>
          <w:rFonts w:hint="eastAsia" w:ascii="宋体" w:hAnsi="宋体" w:eastAsia="宋体" w:cs="宋体"/>
          <w:sz w:val="24"/>
          <w:szCs w:val="24"/>
          <w:lang w:val="en-US" w:eastAsia="zh-CN"/>
        </w:rPr>
        <w:t>附件一：</w:t>
      </w:r>
    </w:p>
    <w:p w14:paraId="0059125F">
      <w:pPr>
        <w:shd w:val="clear" w:color="auto" w:fill="FFFFFF"/>
        <w:spacing w:line="440" w:lineRule="exact"/>
        <w:jc w:val="center"/>
        <w:rPr>
          <w:rFonts w:hint="eastAsia" w:ascii="宋体" w:hAnsi="宋体" w:cs="宋体"/>
          <w:b/>
          <w:kern w:val="0"/>
          <w:sz w:val="32"/>
          <w:szCs w:val="32"/>
        </w:rPr>
      </w:pPr>
      <w:r>
        <w:rPr>
          <w:rFonts w:hint="eastAsia" w:ascii="宋体" w:hAnsi="宋体" w:cs="宋体"/>
          <w:b/>
          <w:kern w:val="0"/>
          <w:sz w:val="32"/>
          <w:szCs w:val="32"/>
        </w:rPr>
        <w:t>兵团政府采购供应商信用承诺函</w:t>
      </w:r>
    </w:p>
    <w:p w14:paraId="3611922D">
      <w:pPr>
        <w:wordWrap w:val="0"/>
        <w:spacing w:line="560" w:lineRule="exact"/>
        <w:rPr>
          <w:rFonts w:ascii="Times New Roman" w:hAnsi="Times New Roman" w:eastAsia="方正仿宋_GBK"/>
          <w:kern w:val="0"/>
          <w:sz w:val="32"/>
          <w:szCs w:val="32"/>
        </w:rPr>
      </w:pPr>
    </w:p>
    <w:p w14:paraId="4E162101">
      <w:pPr>
        <w:keepNext w:val="0"/>
        <w:keepLines w:val="0"/>
        <w:pageBreakBefore w:val="0"/>
        <w:widowControl w:val="0"/>
        <w:kinsoku/>
        <w:wordWrap w:val="0"/>
        <w:overflowPunct/>
        <w:topLinePunct w:val="0"/>
        <w:autoSpaceDE/>
        <w:autoSpaceDN/>
        <w:bidi w:val="0"/>
        <w:adjustRightInd/>
        <w:snapToGrid/>
        <w:spacing w:line="370" w:lineRule="atLeast"/>
        <w:textAlignment w:val="auto"/>
        <w:rPr>
          <w:rFonts w:hint="eastAsia" w:ascii="宋体" w:hAnsi="宋体" w:eastAsia="宋体" w:cs="宋体"/>
          <w:spacing w:val="4"/>
          <w:sz w:val="24"/>
          <w:szCs w:val="24"/>
          <w:lang w:bidi="ar"/>
        </w:rPr>
      </w:pPr>
      <w:r>
        <w:rPr>
          <w:rFonts w:hint="eastAsia" w:ascii="宋体" w:hAnsi="宋体" w:eastAsia="宋体" w:cs="宋体"/>
          <w:spacing w:val="4"/>
          <w:sz w:val="24"/>
          <w:szCs w:val="24"/>
          <w:lang w:bidi="ar"/>
        </w:rPr>
        <w:t>单位名称(自然人姓名)：</w:t>
      </w:r>
    </w:p>
    <w:p w14:paraId="12022413">
      <w:pPr>
        <w:keepNext w:val="0"/>
        <w:keepLines w:val="0"/>
        <w:pageBreakBefore w:val="0"/>
        <w:widowControl w:val="0"/>
        <w:kinsoku/>
        <w:wordWrap w:val="0"/>
        <w:overflowPunct/>
        <w:topLinePunct w:val="0"/>
        <w:autoSpaceDE/>
        <w:autoSpaceDN/>
        <w:bidi w:val="0"/>
        <w:adjustRightInd/>
        <w:snapToGrid/>
        <w:spacing w:line="370" w:lineRule="atLeast"/>
        <w:textAlignment w:val="auto"/>
        <w:rPr>
          <w:rFonts w:hint="eastAsia" w:ascii="宋体" w:hAnsi="宋体" w:eastAsia="宋体" w:cs="宋体"/>
          <w:spacing w:val="4"/>
          <w:sz w:val="24"/>
          <w:szCs w:val="24"/>
          <w:lang w:bidi="ar"/>
        </w:rPr>
      </w:pPr>
      <w:r>
        <w:rPr>
          <w:rFonts w:hint="eastAsia" w:ascii="宋体" w:hAnsi="宋体" w:eastAsia="宋体" w:cs="宋体"/>
          <w:spacing w:val="4"/>
          <w:sz w:val="24"/>
          <w:szCs w:val="24"/>
          <w:lang w:bidi="ar"/>
        </w:rPr>
        <w:t>统一社会信用代码(身份证号码)：</w:t>
      </w:r>
    </w:p>
    <w:p w14:paraId="56875476">
      <w:pPr>
        <w:keepNext w:val="0"/>
        <w:keepLines w:val="0"/>
        <w:pageBreakBefore w:val="0"/>
        <w:widowControl w:val="0"/>
        <w:kinsoku/>
        <w:wordWrap w:val="0"/>
        <w:overflowPunct/>
        <w:topLinePunct w:val="0"/>
        <w:autoSpaceDE/>
        <w:autoSpaceDN/>
        <w:bidi w:val="0"/>
        <w:adjustRightInd/>
        <w:snapToGrid/>
        <w:spacing w:line="370" w:lineRule="atLeast"/>
        <w:textAlignment w:val="auto"/>
        <w:rPr>
          <w:rFonts w:hint="eastAsia" w:ascii="宋体" w:hAnsi="宋体" w:eastAsia="宋体" w:cs="宋体"/>
          <w:spacing w:val="4"/>
          <w:sz w:val="24"/>
          <w:szCs w:val="24"/>
          <w:lang w:bidi="ar"/>
        </w:rPr>
      </w:pPr>
      <w:r>
        <w:rPr>
          <w:rFonts w:hint="eastAsia" w:ascii="宋体" w:hAnsi="宋体" w:eastAsia="宋体" w:cs="宋体"/>
          <w:spacing w:val="4"/>
          <w:sz w:val="24"/>
          <w:szCs w:val="24"/>
          <w:lang w:bidi="ar"/>
        </w:rPr>
        <w:t>法定代表人(负责人)：</w:t>
      </w:r>
    </w:p>
    <w:p w14:paraId="03E5C1E5">
      <w:pPr>
        <w:keepNext w:val="0"/>
        <w:keepLines w:val="0"/>
        <w:pageBreakBefore w:val="0"/>
        <w:widowControl w:val="0"/>
        <w:kinsoku/>
        <w:wordWrap w:val="0"/>
        <w:overflowPunct/>
        <w:topLinePunct w:val="0"/>
        <w:autoSpaceDE/>
        <w:autoSpaceDN/>
        <w:bidi w:val="0"/>
        <w:adjustRightInd/>
        <w:snapToGrid/>
        <w:spacing w:line="370" w:lineRule="atLeast"/>
        <w:ind w:firstLine="496" w:firstLineChars="200"/>
        <w:textAlignment w:val="auto"/>
        <w:rPr>
          <w:rFonts w:hint="eastAsia" w:ascii="宋体" w:hAnsi="宋体" w:eastAsia="宋体" w:cs="宋体"/>
          <w:spacing w:val="4"/>
          <w:sz w:val="24"/>
          <w:szCs w:val="24"/>
          <w:lang w:bidi="ar"/>
        </w:rPr>
      </w:pPr>
      <w:r>
        <w:rPr>
          <w:rFonts w:hint="eastAsia" w:ascii="宋体" w:hAnsi="宋体" w:eastAsia="宋体" w:cs="宋体"/>
          <w:spacing w:val="4"/>
          <w:sz w:val="24"/>
          <w:szCs w:val="24"/>
          <w:lang w:bidi="ar"/>
        </w:rPr>
        <w:t>我单位自愿参加本次政府采购活动，严格遵守《中华人民共和国政府采购法》及相关法律法规，坚守公开、公平、公正和诚实信用等原则，依法诚信经营，并郑重承诺：</w:t>
      </w:r>
    </w:p>
    <w:p w14:paraId="4807CEE6">
      <w:pPr>
        <w:keepNext w:val="0"/>
        <w:keepLines w:val="0"/>
        <w:pageBreakBefore w:val="0"/>
        <w:widowControl w:val="0"/>
        <w:kinsoku/>
        <w:wordWrap w:val="0"/>
        <w:overflowPunct/>
        <w:topLinePunct w:val="0"/>
        <w:autoSpaceDE/>
        <w:autoSpaceDN/>
        <w:bidi w:val="0"/>
        <w:adjustRightInd/>
        <w:snapToGrid/>
        <w:spacing w:line="370" w:lineRule="atLeast"/>
        <w:ind w:firstLine="496" w:firstLineChars="200"/>
        <w:textAlignment w:val="auto"/>
        <w:rPr>
          <w:rFonts w:hint="eastAsia" w:ascii="宋体" w:hAnsi="宋体" w:eastAsia="宋体" w:cs="宋体"/>
          <w:spacing w:val="4"/>
          <w:sz w:val="24"/>
          <w:szCs w:val="24"/>
          <w:lang w:bidi="ar"/>
        </w:rPr>
      </w:pPr>
      <w:r>
        <w:rPr>
          <w:rFonts w:hint="eastAsia" w:ascii="宋体" w:hAnsi="宋体" w:eastAsia="宋体" w:cs="宋体"/>
          <w:spacing w:val="4"/>
          <w:sz w:val="24"/>
          <w:szCs w:val="24"/>
          <w:lang w:bidi="ar"/>
        </w:rPr>
        <w:t>一、我单位符合《中华人民共和国政府采购法》第二十二条规定：</w:t>
      </w:r>
    </w:p>
    <w:p w14:paraId="3D4C84EE">
      <w:pPr>
        <w:keepNext w:val="0"/>
        <w:keepLines w:val="0"/>
        <w:pageBreakBefore w:val="0"/>
        <w:widowControl w:val="0"/>
        <w:kinsoku/>
        <w:wordWrap w:val="0"/>
        <w:overflowPunct/>
        <w:topLinePunct w:val="0"/>
        <w:autoSpaceDE/>
        <w:autoSpaceDN/>
        <w:bidi w:val="0"/>
        <w:adjustRightInd/>
        <w:snapToGrid/>
        <w:spacing w:line="370" w:lineRule="atLeast"/>
        <w:ind w:firstLine="496" w:firstLineChars="200"/>
        <w:textAlignment w:val="auto"/>
        <w:rPr>
          <w:rFonts w:hint="eastAsia" w:ascii="宋体" w:hAnsi="宋体" w:eastAsia="宋体" w:cs="宋体"/>
          <w:spacing w:val="4"/>
          <w:sz w:val="24"/>
          <w:szCs w:val="24"/>
          <w:lang w:bidi="ar"/>
        </w:rPr>
      </w:pPr>
      <w:r>
        <w:rPr>
          <w:rFonts w:hint="eastAsia" w:ascii="宋体" w:hAnsi="宋体" w:eastAsia="宋体" w:cs="宋体"/>
          <w:spacing w:val="4"/>
          <w:sz w:val="24"/>
          <w:szCs w:val="24"/>
          <w:lang w:bidi="ar"/>
        </w:rPr>
        <w:t>(一)具有独立承担民事责任的能力；</w:t>
      </w:r>
    </w:p>
    <w:p w14:paraId="11BB277F">
      <w:pPr>
        <w:keepNext w:val="0"/>
        <w:keepLines w:val="0"/>
        <w:pageBreakBefore w:val="0"/>
        <w:widowControl w:val="0"/>
        <w:kinsoku/>
        <w:wordWrap w:val="0"/>
        <w:overflowPunct/>
        <w:topLinePunct w:val="0"/>
        <w:autoSpaceDE/>
        <w:autoSpaceDN/>
        <w:bidi w:val="0"/>
        <w:adjustRightInd/>
        <w:snapToGrid/>
        <w:spacing w:line="370" w:lineRule="atLeast"/>
        <w:ind w:firstLine="496" w:firstLineChars="200"/>
        <w:textAlignment w:val="auto"/>
        <w:rPr>
          <w:rFonts w:hint="eastAsia" w:ascii="宋体" w:hAnsi="宋体" w:eastAsia="宋体" w:cs="宋体"/>
          <w:spacing w:val="4"/>
          <w:sz w:val="24"/>
          <w:szCs w:val="24"/>
          <w:lang w:bidi="ar"/>
        </w:rPr>
      </w:pPr>
      <w:r>
        <w:rPr>
          <w:rFonts w:hint="eastAsia" w:ascii="宋体" w:hAnsi="宋体" w:eastAsia="宋体" w:cs="宋体"/>
          <w:spacing w:val="4"/>
          <w:sz w:val="24"/>
          <w:szCs w:val="24"/>
          <w:lang w:bidi="ar"/>
        </w:rPr>
        <w:t>(二)具有良好的商业信誉和健全的财务会计制度；</w:t>
      </w:r>
    </w:p>
    <w:p w14:paraId="0E0935BF">
      <w:pPr>
        <w:keepNext w:val="0"/>
        <w:keepLines w:val="0"/>
        <w:pageBreakBefore w:val="0"/>
        <w:widowControl w:val="0"/>
        <w:kinsoku/>
        <w:wordWrap w:val="0"/>
        <w:overflowPunct/>
        <w:topLinePunct w:val="0"/>
        <w:autoSpaceDE/>
        <w:autoSpaceDN/>
        <w:bidi w:val="0"/>
        <w:adjustRightInd/>
        <w:snapToGrid/>
        <w:spacing w:line="370" w:lineRule="atLeast"/>
        <w:ind w:firstLine="496" w:firstLineChars="200"/>
        <w:textAlignment w:val="auto"/>
        <w:rPr>
          <w:rFonts w:hint="eastAsia" w:ascii="宋体" w:hAnsi="宋体" w:eastAsia="宋体" w:cs="宋体"/>
          <w:spacing w:val="4"/>
          <w:sz w:val="24"/>
          <w:szCs w:val="24"/>
          <w:lang w:bidi="ar"/>
        </w:rPr>
      </w:pPr>
      <w:r>
        <w:rPr>
          <w:rFonts w:hint="eastAsia" w:ascii="宋体" w:hAnsi="宋体" w:eastAsia="宋体" w:cs="宋体"/>
          <w:spacing w:val="4"/>
          <w:sz w:val="24"/>
          <w:szCs w:val="24"/>
          <w:lang w:bidi="ar"/>
        </w:rPr>
        <w:t>(三)具有履行合同所必需的设备和专业技术能力；</w:t>
      </w:r>
    </w:p>
    <w:p w14:paraId="2F69F07B">
      <w:pPr>
        <w:keepNext w:val="0"/>
        <w:keepLines w:val="0"/>
        <w:pageBreakBefore w:val="0"/>
        <w:widowControl w:val="0"/>
        <w:kinsoku/>
        <w:wordWrap w:val="0"/>
        <w:overflowPunct/>
        <w:topLinePunct w:val="0"/>
        <w:autoSpaceDE/>
        <w:autoSpaceDN/>
        <w:bidi w:val="0"/>
        <w:adjustRightInd/>
        <w:snapToGrid/>
        <w:spacing w:line="370" w:lineRule="atLeast"/>
        <w:ind w:firstLine="496" w:firstLineChars="200"/>
        <w:textAlignment w:val="auto"/>
        <w:rPr>
          <w:rFonts w:hint="eastAsia" w:ascii="宋体" w:hAnsi="宋体" w:eastAsia="宋体" w:cs="宋体"/>
          <w:spacing w:val="4"/>
          <w:sz w:val="24"/>
          <w:szCs w:val="24"/>
          <w:lang w:bidi="ar"/>
        </w:rPr>
      </w:pPr>
      <w:r>
        <w:rPr>
          <w:rFonts w:hint="eastAsia" w:ascii="宋体" w:hAnsi="宋体" w:eastAsia="宋体" w:cs="宋体"/>
          <w:spacing w:val="4"/>
          <w:sz w:val="24"/>
          <w:szCs w:val="24"/>
          <w:lang w:bidi="ar"/>
        </w:rPr>
        <w:t>(四)有依法缴纳税收和社会保障资金的良好记录；</w:t>
      </w:r>
    </w:p>
    <w:p w14:paraId="449C4C13">
      <w:pPr>
        <w:keepNext w:val="0"/>
        <w:keepLines w:val="0"/>
        <w:pageBreakBefore w:val="0"/>
        <w:widowControl w:val="0"/>
        <w:kinsoku/>
        <w:wordWrap w:val="0"/>
        <w:overflowPunct/>
        <w:topLinePunct w:val="0"/>
        <w:autoSpaceDE/>
        <w:autoSpaceDN/>
        <w:bidi w:val="0"/>
        <w:adjustRightInd/>
        <w:snapToGrid/>
        <w:spacing w:line="370" w:lineRule="atLeast"/>
        <w:ind w:firstLine="496" w:firstLineChars="200"/>
        <w:textAlignment w:val="auto"/>
        <w:rPr>
          <w:rFonts w:hint="eastAsia" w:ascii="宋体" w:hAnsi="宋体" w:eastAsia="宋体" w:cs="宋体"/>
          <w:spacing w:val="4"/>
          <w:sz w:val="24"/>
          <w:szCs w:val="24"/>
          <w:lang w:bidi="ar"/>
        </w:rPr>
      </w:pPr>
      <w:r>
        <w:rPr>
          <w:rFonts w:hint="eastAsia" w:ascii="宋体" w:hAnsi="宋体" w:eastAsia="宋体" w:cs="宋体"/>
          <w:spacing w:val="4"/>
          <w:sz w:val="24"/>
          <w:szCs w:val="24"/>
          <w:lang w:bidi="ar"/>
        </w:rPr>
        <w:t>(五)参加政府采购活动前三年内，在经营活动中没有重大违法记录；</w:t>
      </w:r>
    </w:p>
    <w:p w14:paraId="4D1184EF">
      <w:pPr>
        <w:keepNext w:val="0"/>
        <w:keepLines w:val="0"/>
        <w:pageBreakBefore w:val="0"/>
        <w:widowControl w:val="0"/>
        <w:kinsoku/>
        <w:wordWrap w:val="0"/>
        <w:overflowPunct/>
        <w:topLinePunct w:val="0"/>
        <w:autoSpaceDE/>
        <w:autoSpaceDN/>
        <w:bidi w:val="0"/>
        <w:adjustRightInd/>
        <w:snapToGrid/>
        <w:spacing w:line="370" w:lineRule="atLeast"/>
        <w:ind w:firstLine="496" w:firstLineChars="200"/>
        <w:textAlignment w:val="auto"/>
        <w:rPr>
          <w:rFonts w:hint="eastAsia" w:ascii="宋体" w:hAnsi="宋体" w:eastAsia="宋体" w:cs="宋体"/>
          <w:spacing w:val="4"/>
          <w:sz w:val="24"/>
          <w:szCs w:val="24"/>
          <w:lang w:bidi="ar"/>
        </w:rPr>
      </w:pPr>
      <w:r>
        <w:rPr>
          <w:rFonts w:hint="eastAsia" w:ascii="宋体" w:hAnsi="宋体" w:eastAsia="宋体" w:cs="宋体"/>
          <w:spacing w:val="4"/>
          <w:sz w:val="24"/>
          <w:szCs w:val="24"/>
          <w:lang w:bidi="ar"/>
        </w:rPr>
        <w:t>(六)符合法律、行政法规规定的其他条件。</w:t>
      </w:r>
    </w:p>
    <w:p w14:paraId="12041D4E">
      <w:pPr>
        <w:keepNext w:val="0"/>
        <w:keepLines w:val="0"/>
        <w:pageBreakBefore w:val="0"/>
        <w:widowControl w:val="0"/>
        <w:kinsoku/>
        <w:wordWrap w:val="0"/>
        <w:overflowPunct/>
        <w:topLinePunct w:val="0"/>
        <w:autoSpaceDE/>
        <w:autoSpaceDN/>
        <w:bidi w:val="0"/>
        <w:adjustRightInd/>
        <w:snapToGrid/>
        <w:spacing w:line="370" w:lineRule="atLeast"/>
        <w:ind w:firstLine="496" w:firstLineChars="200"/>
        <w:textAlignment w:val="auto"/>
        <w:rPr>
          <w:rFonts w:hint="eastAsia" w:ascii="宋体" w:hAnsi="宋体" w:eastAsia="宋体" w:cs="宋体"/>
          <w:spacing w:val="4"/>
          <w:sz w:val="24"/>
          <w:szCs w:val="24"/>
          <w:lang w:bidi="ar"/>
        </w:rPr>
      </w:pPr>
      <w:r>
        <w:rPr>
          <w:rFonts w:hint="eastAsia" w:ascii="宋体" w:hAnsi="宋体" w:eastAsia="宋体" w:cs="宋体"/>
          <w:spacing w:val="4"/>
          <w:sz w:val="24"/>
          <w:szCs w:val="24"/>
          <w:lang w:bidi="ar"/>
        </w:rPr>
        <w:t>二、我单位未被列入严重违法失信名单、失信被执行人名单、重大税收违法案件当事人名单、政府采购严重违法失信行为记录名单。</w:t>
      </w:r>
    </w:p>
    <w:p w14:paraId="3893800B">
      <w:pPr>
        <w:keepNext w:val="0"/>
        <w:keepLines w:val="0"/>
        <w:pageBreakBefore w:val="0"/>
        <w:widowControl w:val="0"/>
        <w:kinsoku/>
        <w:wordWrap w:val="0"/>
        <w:overflowPunct/>
        <w:topLinePunct w:val="0"/>
        <w:autoSpaceDE/>
        <w:autoSpaceDN/>
        <w:bidi w:val="0"/>
        <w:adjustRightInd/>
        <w:snapToGrid/>
        <w:spacing w:line="370" w:lineRule="atLeast"/>
        <w:ind w:firstLine="496" w:firstLineChars="200"/>
        <w:textAlignment w:val="auto"/>
        <w:rPr>
          <w:rFonts w:hint="eastAsia" w:ascii="宋体" w:hAnsi="宋体" w:eastAsia="宋体" w:cs="宋体"/>
          <w:spacing w:val="4"/>
          <w:sz w:val="24"/>
          <w:szCs w:val="24"/>
          <w:lang w:bidi="ar"/>
        </w:rPr>
      </w:pPr>
      <w:r>
        <w:rPr>
          <w:rFonts w:hint="eastAsia" w:ascii="宋体" w:hAnsi="宋体" w:eastAsia="宋体" w:cs="宋体"/>
          <w:spacing w:val="4"/>
          <w:sz w:val="24"/>
          <w:szCs w:val="24"/>
          <w:lang w:bidi="ar"/>
        </w:rPr>
        <w:t>三、如果本公司有幸中标(成交),在合同签订之前，采购单位有权要求本公司提供资格证明材料原件进行核验。</w:t>
      </w:r>
    </w:p>
    <w:p w14:paraId="43E42881">
      <w:pPr>
        <w:keepNext w:val="0"/>
        <w:keepLines w:val="0"/>
        <w:pageBreakBefore w:val="0"/>
        <w:widowControl w:val="0"/>
        <w:kinsoku/>
        <w:wordWrap w:val="0"/>
        <w:overflowPunct/>
        <w:topLinePunct w:val="0"/>
        <w:autoSpaceDE/>
        <w:autoSpaceDN/>
        <w:bidi w:val="0"/>
        <w:adjustRightInd/>
        <w:snapToGrid/>
        <w:spacing w:line="370" w:lineRule="atLeast"/>
        <w:ind w:firstLine="496" w:firstLineChars="200"/>
        <w:textAlignment w:val="auto"/>
        <w:rPr>
          <w:rFonts w:hint="eastAsia" w:ascii="宋体" w:hAnsi="宋体" w:eastAsia="宋体" w:cs="宋体"/>
          <w:spacing w:val="4"/>
          <w:sz w:val="24"/>
          <w:szCs w:val="24"/>
          <w:lang w:bidi="ar"/>
        </w:rPr>
      </w:pPr>
      <w:r>
        <w:rPr>
          <w:rFonts w:hint="eastAsia" w:ascii="宋体" w:hAnsi="宋体" w:eastAsia="宋体" w:cs="宋体"/>
          <w:spacing w:val="4"/>
          <w:sz w:val="24"/>
          <w:szCs w:val="24"/>
          <w:lang w:bidi="ar"/>
        </w:rPr>
        <w:t>四</w:t>
      </w:r>
      <w:r>
        <w:rPr>
          <w:rFonts w:hint="eastAsia" w:ascii="宋体" w:hAnsi="宋体" w:eastAsia="宋体" w:cs="宋体"/>
          <w:spacing w:val="4"/>
          <w:sz w:val="24"/>
          <w:szCs w:val="24"/>
          <w:lang w:eastAsia="zh-CN" w:bidi="ar"/>
        </w:rPr>
        <w:t>、</w:t>
      </w:r>
      <w:r>
        <w:rPr>
          <w:rFonts w:hint="eastAsia" w:ascii="宋体" w:hAnsi="宋体" w:eastAsia="宋体" w:cs="宋体"/>
          <w:spacing w:val="4"/>
          <w:sz w:val="24"/>
          <w:szCs w:val="24"/>
          <w:lang w:bidi="ar"/>
        </w:rPr>
        <w:t>我单位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12BA7AC">
      <w:pPr>
        <w:keepNext w:val="0"/>
        <w:keepLines w:val="0"/>
        <w:pageBreakBefore w:val="0"/>
        <w:widowControl w:val="0"/>
        <w:kinsoku/>
        <w:wordWrap w:val="0"/>
        <w:overflowPunct/>
        <w:topLinePunct w:val="0"/>
        <w:autoSpaceDE/>
        <w:autoSpaceDN/>
        <w:bidi w:val="0"/>
        <w:adjustRightInd/>
        <w:snapToGrid/>
        <w:spacing w:line="370" w:lineRule="atLeast"/>
        <w:ind w:firstLine="4712" w:firstLineChars="1900"/>
        <w:textAlignment w:val="auto"/>
        <w:rPr>
          <w:rFonts w:hint="eastAsia" w:ascii="宋体" w:hAnsi="宋体" w:eastAsia="宋体" w:cs="宋体"/>
          <w:spacing w:val="4"/>
          <w:sz w:val="24"/>
          <w:szCs w:val="24"/>
          <w:lang w:bidi="ar"/>
        </w:rPr>
      </w:pPr>
      <w:r>
        <w:rPr>
          <w:rFonts w:hint="eastAsia" w:ascii="宋体" w:hAnsi="宋体" w:eastAsia="宋体" w:cs="宋体"/>
          <w:spacing w:val="4"/>
          <w:sz w:val="24"/>
          <w:szCs w:val="24"/>
          <w:lang w:bidi="ar"/>
        </w:rPr>
        <w:t>供应商(印章)：</w:t>
      </w:r>
    </w:p>
    <w:p w14:paraId="195F6038">
      <w:pPr>
        <w:keepNext w:val="0"/>
        <w:keepLines w:val="0"/>
        <w:pageBreakBefore w:val="0"/>
        <w:widowControl w:val="0"/>
        <w:kinsoku/>
        <w:wordWrap w:val="0"/>
        <w:overflowPunct/>
        <w:topLinePunct w:val="0"/>
        <w:autoSpaceDE/>
        <w:autoSpaceDN/>
        <w:bidi w:val="0"/>
        <w:adjustRightInd/>
        <w:snapToGrid/>
        <w:spacing w:line="370" w:lineRule="atLeast"/>
        <w:ind w:firstLine="5208" w:firstLineChars="2100"/>
        <w:textAlignment w:val="auto"/>
        <w:rPr>
          <w:rFonts w:hint="eastAsia" w:ascii="宋体" w:hAnsi="宋体" w:eastAsia="宋体" w:cs="宋体"/>
          <w:spacing w:val="4"/>
          <w:sz w:val="24"/>
          <w:szCs w:val="24"/>
          <w:lang w:bidi="ar"/>
        </w:rPr>
      </w:pPr>
    </w:p>
    <w:p w14:paraId="1F5ECE4D">
      <w:pPr>
        <w:keepNext w:val="0"/>
        <w:keepLines w:val="0"/>
        <w:pageBreakBefore w:val="0"/>
        <w:widowControl w:val="0"/>
        <w:kinsoku/>
        <w:wordWrap w:val="0"/>
        <w:overflowPunct/>
        <w:topLinePunct w:val="0"/>
        <w:autoSpaceDE/>
        <w:autoSpaceDN/>
        <w:bidi w:val="0"/>
        <w:adjustRightInd/>
        <w:snapToGrid/>
        <w:spacing w:line="370" w:lineRule="atLeast"/>
        <w:ind w:firstLine="2232" w:firstLineChars="900"/>
        <w:textAlignment w:val="auto"/>
        <w:rPr>
          <w:rFonts w:hint="eastAsia" w:ascii="宋体" w:hAnsi="宋体" w:cs="宋体"/>
          <w:b/>
          <w:bCs/>
          <w:kern w:val="0"/>
          <w:sz w:val="24"/>
        </w:rPr>
      </w:pPr>
      <w:r>
        <w:rPr>
          <w:rFonts w:hint="eastAsia" w:ascii="宋体" w:hAnsi="宋体" w:eastAsia="宋体" w:cs="宋体"/>
          <w:spacing w:val="4"/>
          <w:sz w:val="24"/>
          <w:szCs w:val="24"/>
          <w:lang w:bidi="ar"/>
        </w:rPr>
        <w:t>法定代表人、负责人、本人、或授权代表(签字或印章)：</w:t>
      </w:r>
      <w:r>
        <w:rPr>
          <w:rFonts w:hint="eastAsia" w:ascii="宋体" w:hAnsi="宋体" w:eastAsia="宋体" w:cs="宋体"/>
          <w:spacing w:val="4"/>
          <w:sz w:val="24"/>
          <w:szCs w:val="24"/>
          <w:lang w:val="en-US" w:eastAsia="zh-CN" w:bidi="ar"/>
        </w:rPr>
        <w:t xml:space="preserve">                                    </w:t>
      </w:r>
      <w:r>
        <w:rPr>
          <w:rFonts w:hint="eastAsia" w:ascii="宋体" w:hAnsi="宋体" w:eastAsia="宋体" w:cs="宋体"/>
          <w:spacing w:val="4"/>
          <w:sz w:val="24"/>
          <w:szCs w:val="24"/>
          <w:lang w:bidi="ar"/>
        </w:rPr>
        <w:t>日期：</w:t>
      </w:r>
      <w:r>
        <w:rPr>
          <w:rFonts w:hint="eastAsia" w:ascii="宋体" w:hAnsi="宋体" w:eastAsia="宋体" w:cs="宋体"/>
          <w:spacing w:val="4"/>
          <w:sz w:val="24"/>
          <w:szCs w:val="24"/>
          <w:lang w:val="en-US" w:eastAsia="zh-CN" w:bidi="ar"/>
        </w:rPr>
        <w:t xml:space="preserve">   </w:t>
      </w:r>
      <w:r>
        <w:rPr>
          <w:rFonts w:hint="eastAsia" w:ascii="宋体" w:hAnsi="宋体" w:eastAsia="宋体" w:cs="宋体"/>
          <w:spacing w:val="4"/>
          <w:sz w:val="24"/>
          <w:szCs w:val="24"/>
          <w:lang w:bidi="ar"/>
        </w:rPr>
        <w:t xml:space="preserve"> 年 </w:t>
      </w:r>
      <w:r>
        <w:rPr>
          <w:rFonts w:hint="eastAsia" w:ascii="宋体" w:hAnsi="宋体" w:eastAsia="宋体" w:cs="宋体"/>
          <w:spacing w:val="4"/>
          <w:sz w:val="24"/>
          <w:szCs w:val="24"/>
          <w:lang w:val="en-US" w:eastAsia="zh-CN" w:bidi="ar"/>
        </w:rPr>
        <w:t xml:space="preserve">  </w:t>
      </w:r>
      <w:r>
        <w:rPr>
          <w:rFonts w:hint="eastAsia" w:ascii="宋体" w:hAnsi="宋体" w:eastAsia="宋体" w:cs="宋体"/>
          <w:spacing w:val="4"/>
          <w:sz w:val="24"/>
          <w:szCs w:val="24"/>
          <w:lang w:bidi="ar"/>
        </w:rPr>
        <w:t>月</w:t>
      </w:r>
      <w:r>
        <w:rPr>
          <w:rFonts w:hint="eastAsia" w:ascii="宋体" w:hAnsi="宋体" w:eastAsia="宋体" w:cs="宋体"/>
          <w:spacing w:val="4"/>
          <w:sz w:val="24"/>
          <w:szCs w:val="24"/>
          <w:lang w:val="en-US" w:eastAsia="zh-CN" w:bidi="ar"/>
        </w:rPr>
        <w:t xml:space="preserve">  </w:t>
      </w:r>
      <w:r>
        <w:rPr>
          <w:rFonts w:hint="eastAsia" w:ascii="宋体" w:hAnsi="宋体" w:eastAsia="宋体" w:cs="宋体"/>
          <w:spacing w:val="4"/>
          <w:sz w:val="24"/>
          <w:szCs w:val="24"/>
          <w:lang w:bidi="ar"/>
        </w:rPr>
        <w:t xml:space="preserve"> 日</w:t>
      </w:r>
    </w:p>
    <w:p w14:paraId="00297403">
      <w:pPr>
        <w:shd w:val="clear" w:color="auto" w:fill="FFFFFF"/>
        <w:spacing w:line="440" w:lineRule="exact"/>
        <w:rPr>
          <w:rFonts w:hint="eastAsia" w:ascii="宋体" w:hAnsi="宋体" w:cs="宋体"/>
          <w:b/>
          <w:bCs/>
          <w:kern w:val="0"/>
          <w:sz w:val="24"/>
        </w:rPr>
      </w:pPr>
    </w:p>
    <w:tbl>
      <w:tblPr>
        <w:tblStyle w:val="4"/>
        <w:tblW w:w="8858" w:type="dxa"/>
        <w:jc w:val="center"/>
        <w:tblCellSpacing w:w="0" w:type="dxa"/>
        <w:tblLayout w:type="autofit"/>
        <w:tblCellMar>
          <w:top w:w="0" w:type="dxa"/>
          <w:left w:w="0" w:type="dxa"/>
          <w:bottom w:w="0" w:type="dxa"/>
          <w:right w:w="0" w:type="dxa"/>
        </w:tblCellMar>
      </w:tblPr>
      <w:tblGrid>
        <w:gridCol w:w="8852"/>
        <w:gridCol w:w="6"/>
      </w:tblGrid>
      <w:tr w14:paraId="4061CDD5">
        <w:tblPrEx>
          <w:tblCellMar>
            <w:top w:w="0" w:type="dxa"/>
            <w:left w:w="0" w:type="dxa"/>
            <w:bottom w:w="0" w:type="dxa"/>
            <w:right w:w="0" w:type="dxa"/>
          </w:tblCellMar>
        </w:tblPrEx>
        <w:trPr>
          <w:tblCellSpacing w:w="0" w:type="dxa"/>
          <w:jc w:val="center"/>
        </w:trPr>
        <w:tc>
          <w:tcPr>
            <w:tcW w:w="8852" w:type="dxa"/>
            <w:noWrap w:val="0"/>
            <w:vAlign w:val="top"/>
          </w:tcPr>
          <w:p w14:paraId="0B5A45D7">
            <w:pPr>
              <w:jc w:val="left"/>
              <w:rPr>
                <w:rFonts w:hint="eastAsia" w:ascii="宋体" w:hAnsi="宋体"/>
                <w:b w:val="0"/>
                <w:bCs/>
                <w:color w:val="auto"/>
                <w:sz w:val="24"/>
                <w:lang w:val="en-US" w:eastAsia="zh-CN"/>
              </w:rPr>
            </w:pPr>
            <w:r>
              <w:rPr>
                <w:rFonts w:hint="eastAsia" w:ascii="宋体" w:hAnsi="宋体"/>
                <w:b w:val="0"/>
                <w:bCs/>
                <w:color w:val="auto"/>
                <w:sz w:val="24"/>
                <w:lang w:val="en-US" w:eastAsia="zh-CN"/>
              </w:rPr>
              <w:t>附件二：</w:t>
            </w:r>
          </w:p>
          <w:p w14:paraId="2C0C137C">
            <w:pPr>
              <w:jc w:val="center"/>
              <w:rPr>
                <w:rFonts w:hint="eastAsia"/>
                <w:b w:val="0"/>
                <w:bCs/>
                <w:color w:val="auto"/>
                <w:sz w:val="32"/>
                <w:szCs w:val="32"/>
              </w:rPr>
            </w:pPr>
            <w:r>
              <w:rPr>
                <w:rFonts w:hint="eastAsia"/>
                <w:b w:val="0"/>
                <w:bCs/>
                <w:color w:val="auto"/>
                <w:sz w:val="32"/>
                <w:szCs w:val="32"/>
              </w:rPr>
              <w:t>购销</w:t>
            </w:r>
            <w:r>
              <w:rPr>
                <w:rFonts w:hint="eastAsia"/>
                <w:b w:val="0"/>
                <w:bCs/>
                <w:color w:val="auto"/>
                <w:sz w:val="32"/>
                <w:szCs w:val="32"/>
                <w:lang w:val="en-US" w:eastAsia="zh-CN"/>
              </w:rPr>
              <w:t>廉洁</w:t>
            </w:r>
            <w:r>
              <w:rPr>
                <w:rFonts w:hint="eastAsia"/>
                <w:b w:val="0"/>
                <w:bCs/>
                <w:color w:val="auto"/>
                <w:sz w:val="32"/>
                <w:szCs w:val="32"/>
              </w:rPr>
              <w:t>承诺书</w:t>
            </w:r>
          </w:p>
          <w:p w14:paraId="58012A53">
            <w:pPr>
              <w:spacing w:line="360" w:lineRule="auto"/>
              <w:rPr>
                <w:rFonts w:hint="eastAsia" w:ascii="宋体" w:hAnsi="宋体"/>
                <w:b w:val="0"/>
                <w:bCs/>
                <w:color w:val="auto"/>
                <w:sz w:val="24"/>
              </w:rPr>
            </w:pPr>
            <w:r>
              <w:rPr>
                <w:rFonts w:ascii="宋体" w:hAnsi="宋体"/>
                <w:b w:val="0"/>
                <w:bCs/>
                <w:color w:val="auto"/>
                <w:sz w:val="24"/>
              </w:rPr>
              <w:t>为保证试剂、医用耗材质量，保障人民群众生命健康安全，</w:t>
            </w:r>
            <w:r>
              <w:rPr>
                <w:rFonts w:hint="eastAsia" w:ascii="宋体" w:hAnsi="宋体"/>
                <w:b w:val="0"/>
                <w:bCs/>
                <w:color w:val="auto"/>
                <w:sz w:val="24"/>
                <w:lang w:eastAsia="zh-CN"/>
              </w:rPr>
              <w:t>进一步</w:t>
            </w:r>
            <w:r>
              <w:rPr>
                <w:rFonts w:ascii="宋体" w:hAnsi="宋体"/>
                <w:b w:val="0"/>
                <w:bCs/>
                <w:color w:val="auto"/>
                <w:sz w:val="24"/>
              </w:rPr>
              <w:t>加强反腐倡廉工作，</w:t>
            </w:r>
            <w:r>
              <w:rPr>
                <w:rFonts w:hint="eastAsia" w:ascii="宋体" w:hAnsi="宋体"/>
                <w:b w:val="0"/>
                <w:bCs/>
                <w:color w:val="auto"/>
                <w:sz w:val="24"/>
                <w:lang w:eastAsia="zh-CN"/>
              </w:rPr>
              <w:t>有效</w:t>
            </w:r>
            <w:r>
              <w:rPr>
                <w:rFonts w:ascii="宋体" w:hAnsi="宋体"/>
                <w:b w:val="0"/>
                <w:bCs/>
                <w:color w:val="auto"/>
                <w:sz w:val="24"/>
              </w:rPr>
              <w:t>规范试剂、医用耗材等医用产品购销行为，杜绝医药购销活动中不正之风的发生，</w:t>
            </w:r>
            <w:r>
              <w:rPr>
                <w:rFonts w:hint="eastAsia" w:ascii="宋体" w:hAnsi="宋体"/>
                <w:b w:val="0"/>
                <w:bCs/>
                <w:color w:val="auto"/>
                <w:sz w:val="24"/>
                <w:lang w:eastAsia="zh-CN"/>
              </w:rPr>
              <w:t>切实</w:t>
            </w:r>
            <w:r>
              <w:rPr>
                <w:rFonts w:ascii="宋体" w:hAnsi="宋体"/>
                <w:b w:val="0"/>
                <w:bCs/>
                <w:color w:val="auto"/>
                <w:sz w:val="24"/>
              </w:rPr>
              <w:t>防止发生各种牟取不正当利益的违法违纪行为，凡是与</w:t>
            </w:r>
            <w:r>
              <w:rPr>
                <w:rFonts w:hint="eastAsia" w:ascii="宋体" w:hAnsi="宋体"/>
                <w:b w:val="0"/>
                <w:bCs/>
                <w:color w:val="auto"/>
                <w:sz w:val="24"/>
                <w:lang w:eastAsia="zh-CN"/>
              </w:rPr>
              <w:t>医院</w:t>
            </w:r>
            <w:r>
              <w:rPr>
                <w:rFonts w:ascii="宋体" w:hAnsi="宋体"/>
                <w:b w:val="0"/>
                <w:bCs/>
                <w:color w:val="auto"/>
                <w:sz w:val="24"/>
              </w:rPr>
              <w:t>有医用产品购销业务关系的公司和业务员在</w:t>
            </w:r>
            <w:r>
              <w:rPr>
                <w:rFonts w:hint="eastAsia" w:ascii="宋体" w:hAnsi="宋体"/>
                <w:b w:val="0"/>
                <w:bCs/>
                <w:color w:val="auto"/>
                <w:sz w:val="24"/>
                <w:lang w:eastAsia="zh-CN"/>
              </w:rPr>
              <w:t>医院</w:t>
            </w:r>
            <w:r>
              <w:rPr>
                <w:rFonts w:ascii="宋体" w:hAnsi="宋体"/>
                <w:b w:val="0"/>
                <w:bCs/>
                <w:color w:val="auto"/>
                <w:sz w:val="24"/>
              </w:rPr>
              <w:t>业务往来活动中必须做出以下承诺:</w:t>
            </w:r>
            <w:r>
              <w:rPr>
                <w:rFonts w:ascii="宋体" w:hAnsi="宋体"/>
                <w:b w:val="0"/>
                <w:bCs/>
                <w:color w:val="auto"/>
                <w:sz w:val="24"/>
              </w:rPr>
              <w:br w:type="textWrapping"/>
            </w:r>
            <w:r>
              <w:rPr>
                <w:rFonts w:hint="eastAsia" w:ascii="宋体" w:hAnsi="宋体"/>
                <w:b w:val="0"/>
                <w:bCs/>
                <w:color w:val="auto"/>
                <w:sz w:val="24"/>
              </w:rPr>
              <w:t xml:space="preserve">    </w:t>
            </w:r>
            <w:r>
              <w:rPr>
                <w:rFonts w:ascii="宋体" w:hAnsi="宋体"/>
                <w:b w:val="0"/>
                <w:bCs/>
                <w:color w:val="auto"/>
                <w:sz w:val="24"/>
              </w:rPr>
              <w:t>一、</w:t>
            </w:r>
            <w:r>
              <w:rPr>
                <w:rFonts w:hint="eastAsia" w:ascii="宋体" w:hAnsi="宋体"/>
                <w:b w:val="0"/>
                <w:bCs/>
                <w:color w:val="auto"/>
                <w:sz w:val="24"/>
                <w:lang w:eastAsia="zh-CN"/>
              </w:rPr>
              <w:t>中标签约供应商的</w:t>
            </w:r>
            <w:r>
              <w:rPr>
                <w:rFonts w:ascii="宋体" w:hAnsi="宋体"/>
                <w:b w:val="0"/>
                <w:bCs/>
                <w:color w:val="auto"/>
                <w:sz w:val="24"/>
              </w:rPr>
              <w:t>业务员必须是经</w:t>
            </w:r>
            <w:r>
              <w:rPr>
                <w:rFonts w:hint="eastAsia" w:ascii="宋体" w:hAnsi="宋体"/>
                <w:b w:val="0"/>
                <w:bCs/>
                <w:color w:val="auto"/>
                <w:sz w:val="24"/>
                <w:lang w:eastAsia="zh-CN"/>
              </w:rPr>
              <w:t>该</w:t>
            </w:r>
            <w:r>
              <w:rPr>
                <w:rFonts w:ascii="宋体" w:hAnsi="宋体"/>
                <w:b w:val="0"/>
                <w:bCs/>
                <w:color w:val="auto"/>
                <w:sz w:val="24"/>
              </w:rPr>
              <w:t>公司</w:t>
            </w:r>
            <w:r>
              <w:rPr>
                <w:rFonts w:hint="eastAsia" w:ascii="宋体" w:hAnsi="宋体"/>
                <w:b w:val="0"/>
                <w:bCs/>
                <w:color w:val="auto"/>
                <w:sz w:val="24"/>
                <w:lang w:eastAsia="zh-CN"/>
              </w:rPr>
              <w:t>法定代表人向医院出具书面的授权</w:t>
            </w:r>
            <w:r>
              <w:rPr>
                <w:rFonts w:ascii="宋体" w:hAnsi="宋体"/>
                <w:b w:val="0"/>
                <w:bCs/>
                <w:color w:val="auto"/>
                <w:sz w:val="24"/>
              </w:rPr>
              <w:t>委托</w:t>
            </w:r>
            <w:r>
              <w:rPr>
                <w:rFonts w:hint="eastAsia" w:ascii="宋体" w:hAnsi="宋体"/>
                <w:b w:val="0"/>
                <w:bCs/>
                <w:color w:val="auto"/>
                <w:sz w:val="24"/>
                <w:lang w:eastAsia="zh-CN"/>
              </w:rPr>
              <w:t>书中载明</w:t>
            </w:r>
            <w:r>
              <w:rPr>
                <w:rFonts w:ascii="宋体" w:hAnsi="宋体"/>
                <w:b w:val="0"/>
                <w:bCs/>
                <w:color w:val="auto"/>
                <w:sz w:val="24"/>
              </w:rPr>
              <w:t>负责</w:t>
            </w:r>
            <w:r>
              <w:rPr>
                <w:rFonts w:hint="eastAsia" w:ascii="宋体" w:hAnsi="宋体"/>
                <w:b w:val="0"/>
                <w:bCs/>
                <w:color w:val="auto"/>
                <w:sz w:val="24"/>
                <w:lang w:eastAsia="zh-CN"/>
              </w:rPr>
              <w:t>医院</w:t>
            </w:r>
            <w:r>
              <w:rPr>
                <w:rFonts w:ascii="宋体" w:hAnsi="宋体"/>
                <w:b w:val="0"/>
                <w:bCs/>
                <w:color w:val="auto"/>
                <w:sz w:val="24"/>
              </w:rPr>
              <w:t>业务的人员，各业务员在</w:t>
            </w:r>
            <w:r>
              <w:rPr>
                <w:rFonts w:hint="eastAsia" w:ascii="宋体" w:hAnsi="宋体"/>
                <w:b w:val="0"/>
                <w:bCs/>
                <w:color w:val="auto"/>
                <w:sz w:val="24"/>
                <w:lang w:eastAsia="zh-CN"/>
              </w:rPr>
              <w:t>医院开展</w:t>
            </w:r>
            <w:r>
              <w:rPr>
                <w:rFonts w:ascii="宋体" w:hAnsi="宋体"/>
                <w:b w:val="0"/>
                <w:bCs/>
                <w:color w:val="auto"/>
                <w:sz w:val="24"/>
              </w:rPr>
              <w:t>业务活动中，要遵纪守法，并按照</w:t>
            </w:r>
            <w:r>
              <w:rPr>
                <w:rFonts w:hint="eastAsia" w:ascii="宋体" w:hAnsi="宋体"/>
                <w:b w:val="0"/>
                <w:bCs/>
                <w:color w:val="auto"/>
                <w:sz w:val="24"/>
                <w:lang w:eastAsia="zh-CN"/>
              </w:rPr>
              <w:t>医院</w:t>
            </w:r>
            <w:r>
              <w:rPr>
                <w:rFonts w:ascii="宋体" w:hAnsi="宋体"/>
                <w:b w:val="0"/>
                <w:bCs/>
                <w:color w:val="auto"/>
                <w:sz w:val="24"/>
              </w:rPr>
              <w:t>各项规章制度办事。</w:t>
            </w:r>
          </w:p>
          <w:p w14:paraId="2BD5BC64">
            <w:pPr>
              <w:spacing w:line="360" w:lineRule="auto"/>
              <w:ind w:firstLine="480" w:firstLineChars="200"/>
              <w:rPr>
                <w:rFonts w:hint="eastAsia" w:ascii="宋体" w:hAnsi="宋体"/>
                <w:b w:val="0"/>
                <w:bCs/>
                <w:color w:val="auto"/>
                <w:sz w:val="24"/>
              </w:rPr>
            </w:pPr>
            <w:r>
              <w:rPr>
                <w:rFonts w:ascii="宋体" w:hAnsi="宋体"/>
                <w:b w:val="0"/>
                <w:bCs/>
                <w:color w:val="auto"/>
                <w:sz w:val="24"/>
              </w:rPr>
              <w:t>二、</w:t>
            </w:r>
            <w:r>
              <w:rPr>
                <w:rFonts w:hint="eastAsia" w:ascii="宋体" w:hAnsi="宋体"/>
                <w:b w:val="0"/>
                <w:bCs/>
                <w:color w:val="auto"/>
                <w:sz w:val="24"/>
              </w:rPr>
              <w:t>产品质量保证及资质合格保证：</w:t>
            </w:r>
          </w:p>
          <w:p w14:paraId="71050A8E">
            <w:pPr>
              <w:spacing w:line="360" w:lineRule="auto"/>
              <w:rPr>
                <w:rFonts w:hint="eastAsia" w:ascii="宋体" w:hAnsi="宋体"/>
                <w:b w:val="0"/>
                <w:bCs/>
                <w:color w:val="auto"/>
                <w:sz w:val="24"/>
              </w:rPr>
            </w:pPr>
            <w:r>
              <w:rPr>
                <w:rFonts w:hint="eastAsia" w:ascii="宋体" w:hAnsi="宋体"/>
                <w:b w:val="0"/>
                <w:bCs/>
                <w:color w:val="auto"/>
                <w:sz w:val="24"/>
              </w:rPr>
              <w:t xml:space="preserve">①  </w:t>
            </w:r>
            <w:r>
              <w:rPr>
                <w:rFonts w:hint="eastAsia" w:ascii="宋体" w:hAnsi="宋体"/>
                <w:b w:val="0"/>
                <w:bCs/>
                <w:color w:val="auto"/>
                <w:sz w:val="24"/>
                <w:lang w:eastAsia="zh-CN"/>
              </w:rPr>
              <w:t>中标签约供应商法定代表人</w:t>
            </w:r>
            <w:r>
              <w:rPr>
                <w:rFonts w:ascii="宋体" w:hAnsi="宋体"/>
                <w:b w:val="0"/>
                <w:bCs/>
                <w:color w:val="auto"/>
                <w:sz w:val="24"/>
              </w:rPr>
              <w:t>所委托的业务员应当根据</w:t>
            </w:r>
            <w:r>
              <w:rPr>
                <w:rFonts w:hint="eastAsia" w:ascii="宋体" w:hAnsi="宋体"/>
                <w:b w:val="0"/>
                <w:bCs/>
                <w:color w:val="auto"/>
                <w:sz w:val="24"/>
                <w:lang w:eastAsia="zh-CN"/>
              </w:rPr>
              <w:t>医院</w:t>
            </w:r>
            <w:r>
              <w:rPr>
                <w:rFonts w:ascii="宋体" w:hAnsi="宋体"/>
                <w:b w:val="0"/>
                <w:bCs/>
                <w:color w:val="auto"/>
                <w:sz w:val="24"/>
              </w:rPr>
              <w:t>报出的试剂和医用耗材计划准确及时配送</w:t>
            </w:r>
            <w:r>
              <w:rPr>
                <w:rFonts w:hint="eastAsia" w:ascii="宋体" w:hAnsi="宋体"/>
                <w:b w:val="0"/>
                <w:bCs/>
                <w:color w:val="auto"/>
                <w:sz w:val="24"/>
                <w:lang w:eastAsia="zh-CN"/>
              </w:rPr>
              <w:t>到位</w:t>
            </w:r>
            <w:r>
              <w:rPr>
                <w:rFonts w:ascii="宋体" w:hAnsi="宋体"/>
                <w:b w:val="0"/>
                <w:bCs/>
                <w:color w:val="auto"/>
                <w:sz w:val="24"/>
              </w:rPr>
              <w:t>，不得随意增减数量</w:t>
            </w:r>
            <w:r>
              <w:rPr>
                <w:rFonts w:hint="eastAsia" w:ascii="宋体" w:hAnsi="宋体"/>
                <w:b w:val="0"/>
                <w:bCs/>
                <w:color w:val="auto"/>
                <w:sz w:val="24"/>
                <w:lang w:eastAsia="zh-CN"/>
              </w:rPr>
              <w:t>、变更品名、规格、生产厂家或自行决定替换商品，</w:t>
            </w:r>
            <w:r>
              <w:rPr>
                <w:rFonts w:ascii="宋体" w:hAnsi="宋体"/>
                <w:b w:val="0"/>
                <w:bCs/>
                <w:color w:val="auto"/>
                <w:sz w:val="24"/>
              </w:rPr>
              <w:t>也不得将计划外的试剂、医用耗材存放在</w:t>
            </w:r>
            <w:r>
              <w:rPr>
                <w:rFonts w:hint="eastAsia" w:ascii="宋体" w:hAnsi="宋体"/>
                <w:b w:val="0"/>
                <w:bCs/>
                <w:color w:val="auto"/>
                <w:sz w:val="24"/>
                <w:lang w:eastAsia="zh-CN"/>
              </w:rPr>
              <w:t>医院</w:t>
            </w:r>
            <w:r>
              <w:rPr>
                <w:rFonts w:ascii="宋体" w:hAnsi="宋体"/>
                <w:b w:val="0"/>
                <w:bCs/>
                <w:color w:val="auto"/>
                <w:sz w:val="24"/>
              </w:rPr>
              <w:t>使用科室或库房</w:t>
            </w:r>
            <w:r>
              <w:rPr>
                <w:rFonts w:hint="eastAsia" w:ascii="宋体" w:hAnsi="宋体"/>
                <w:b w:val="0"/>
                <w:bCs/>
                <w:color w:val="auto"/>
                <w:sz w:val="24"/>
              </w:rPr>
              <w:t>。</w:t>
            </w:r>
          </w:p>
          <w:p w14:paraId="1B5EF291">
            <w:pPr>
              <w:spacing w:line="360" w:lineRule="auto"/>
              <w:rPr>
                <w:rFonts w:hint="eastAsia" w:ascii="宋体" w:hAnsi="宋体"/>
                <w:b w:val="0"/>
                <w:bCs/>
                <w:color w:val="auto"/>
                <w:sz w:val="24"/>
              </w:rPr>
            </w:pPr>
            <w:r>
              <w:rPr>
                <w:rFonts w:hint="eastAsia" w:ascii="宋体" w:hAnsi="宋体"/>
                <w:b w:val="0"/>
                <w:bCs/>
                <w:color w:val="auto"/>
                <w:sz w:val="24"/>
              </w:rPr>
              <w:t xml:space="preserve">② </w:t>
            </w:r>
            <w:r>
              <w:rPr>
                <w:rFonts w:hint="eastAsia" w:ascii="宋体" w:hAnsi="宋体"/>
                <w:b w:val="0"/>
                <w:bCs/>
                <w:color w:val="auto"/>
                <w:sz w:val="24"/>
                <w:lang w:eastAsia="zh-CN"/>
              </w:rPr>
              <w:t>冷链运输要求：</w:t>
            </w:r>
            <w:r>
              <w:rPr>
                <w:rFonts w:hint="eastAsia" w:ascii="宋体" w:hAnsi="宋体"/>
                <w:b w:val="0"/>
                <w:bCs/>
                <w:color w:val="auto"/>
                <w:sz w:val="24"/>
              </w:rPr>
              <w:t xml:space="preserve"> </w:t>
            </w:r>
            <w:r>
              <w:rPr>
                <w:rFonts w:hint="eastAsia" w:ascii="宋体" w:hAnsi="宋体"/>
                <w:b w:val="0"/>
                <w:bCs/>
                <w:color w:val="auto"/>
                <w:sz w:val="24"/>
                <w:lang w:eastAsia="zh-CN"/>
              </w:rPr>
              <w:t>对</w:t>
            </w:r>
            <w:r>
              <w:rPr>
                <w:rFonts w:hint="eastAsia" w:ascii="宋体" w:hAnsi="宋体"/>
                <w:b w:val="0"/>
                <w:bCs/>
                <w:color w:val="auto"/>
                <w:sz w:val="24"/>
              </w:rPr>
              <w:t>有保存温度（低温）要求的耗材和试剂</w:t>
            </w:r>
            <w:r>
              <w:rPr>
                <w:rFonts w:hint="eastAsia" w:ascii="宋体" w:hAnsi="宋体"/>
                <w:b w:val="0"/>
                <w:bCs/>
                <w:color w:val="auto"/>
                <w:sz w:val="24"/>
                <w:lang w:eastAsia="zh-CN"/>
              </w:rPr>
              <w:t>，供应商在</w:t>
            </w:r>
            <w:r>
              <w:rPr>
                <w:rFonts w:hint="eastAsia" w:ascii="宋体" w:hAnsi="宋体"/>
                <w:b w:val="0"/>
                <w:bCs/>
                <w:color w:val="auto"/>
                <w:sz w:val="24"/>
              </w:rPr>
              <w:t>运输配送过程中，必须由带制冷设备的运输车辆运输</w:t>
            </w:r>
            <w:r>
              <w:rPr>
                <w:rFonts w:hint="eastAsia" w:ascii="宋体" w:hAnsi="宋体"/>
                <w:b w:val="0"/>
                <w:bCs/>
                <w:color w:val="auto"/>
                <w:sz w:val="24"/>
                <w:lang w:eastAsia="zh-CN"/>
              </w:rPr>
              <w:t>（须符合冷链运输规范标准）</w:t>
            </w:r>
            <w:r>
              <w:rPr>
                <w:rFonts w:hint="eastAsia" w:ascii="宋体" w:hAnsi="宋体"/>
                <w:b w:val="0"/>
                <w:bCs/>
                <w:color w:val="auto"/>
                <w:sz w:val="24"/>
              </w:rPr>
              <w:t>，并全程按照产品温度要求控温，</w:t>
            </w:r>
            <w:r>
              <w:rPr>
                <w:rFonts w:ascii="宋体" w:hAnsi="宋体"/>
                <w:b w:val="0"/>
                <w:bCs/>
                <w:color w:val="auto"/>
                <w:sz w:val="24"/>
              </w:rPr>
              <w:t>保证其产品质量，确保病人使用安全</w:t>
            </w:r>
            <w:r>
              <w:rPr>
                <w:rFonts w:hint="eastAsia" w:ascii="宋体" w:hAnsi="宋体"/>
                <w:b w:val="0"/>
                <w:bCs/>
                <w:color w:val="auto"/>
                <w:sz w:val="24"/>
              </w:rPr>
              <w:t>和检测结果的准确。</w:t>
            </w:r>
          </w:p>
          <w:p w14:paraId="04AC43C0">
            <w:pPr>
              <w:numPr>
                <w:ilvl w:val="0"/>
                <w:numId w:val="2"/>
              </w:numPr>
              <w:spacing w:line="360" w:lineRule="auto"/>
              <w:rPr>
                <w:rFonts w:hint="eastAsia" w:ascii="宋体" w:hAnsi="宋体"/>
                <w:b w:val="0"/>
                <w:bCs/>
                <w:color w:val="auto"/>
                <w:sz w:val="24"/>
              </w:rPr>
            </w:pPr>
            <w:r>
              <w:rPr>
                <w:rFonts w:hint="eastAsia" w:ascii="宋体" w:hAnsi="宋体"/>
                <w:b w:val="0"/>
                <w:bCs/>
                <w:color w:val="auto"/>
                <w:sz w:val="24"/>
                <w:lang w:eastAsia="zh-CN"/>
              </w:rPr>
              <w:t>临期要求：</w:t>
            </w:r>
            <w:r>
              <w:rPr>
                <w:rFonts w:hint="eastAsia" w:ascii="宋体" w:hAnsi="宋体"/>
                <w:b w:val="0"/>
                <w:bCs/>
                <w:color w:val="auto"/>
                <w:sz w:val="24"/>
              </w:rPr>
              <w:t>为了保证效期的最大化，有效期为一年的试剂，厂家不</w:t>
            </w:r>
            <w:r>
              <w:rPr>
                <w:rFonts w:hint="eastAsia" w:ascii="宋体" w:hAnsi="宋体"/>
                <w:b w:val="0"/>
                <w:bCs/>
                <w:color w:val="auto"/>
                <w:sz w:val="24"/>
                <w:lang w:eastAsia="zh-CN"/>
              </w:rPr>
              <w:t>得</w:t>
            </w:r>
            <w:r>
              <w:rPr>
                <w:rFonts w:hint="eastAsia" w:ascii="宋体" w:hAnsi="宋体"/>
                <w:b w:val="0"/>
                <w:bCs/>
                <w:color w:val="auto"/>
                <w:sz w:val="24"/>
              </w:rPr>
              <w:t>提供超</w:t>
            </w:r>
          </w:p>
          <w:p w14:paraId="7A29C174">
            <w:pPr>
              <w:numPr>
                <w:ilvl w:val="0"/>
                <w:numId w:val="0"/>
              </w:numPr>
              <w:spacing w:line="360" w:lineRule="auto"/>
              <w:ind w:leftChars="0"/>
              <w:rPr>
                <w:rFonts w:hint="eastAsia" w:ascii="宋体" w:hAnsi="宋体"/>
                <w:b w:val="0"/>
                <w:bCs/>
                <w:color w:val="auto"/>
                <w:sz w:val="24"/>
              </w:rPr>
            </w:pPr>
            <w:r>
              <w:rPr>
                <w:rFonts w:hint="eastAsia" w:ascii="宋体" w:hAnsi="宋体"/>
                <w:b w:val="0"/>
                <w:bCs/>
                <w:color w:val="auto"/>
                <w:sz w:val="24"/>
              </w:rPr>
              <w:t>过生产日期三个月以上的产品；常规耗材的有效期必须保持在半年以上有效，若无法满足此要求，需另附有关即将过期产品退换的协议书。</w:t>
            </w:r>
          </w:p>
          <w:p w14:paraId="35C81DED">
            <w:pPr>
              <w:numPr>
                <w:ilvl w:val="0"/>
                <w:numId w:val="2"/>
              </w:numPr>
              <w:spacing w:line="360" w:lineRule="auto"/>
              <w:rPr>
                <w:rFonts w:ascii="宋体" w:hAnsi="宋体"/>
                <w:b w:val="0"/>
                <w:bCs/>
                <w:color w:val="auto"/>
                <w:sz w:val="24"/>
              </w:rPr>
            </w:pPr>
            <w:r>
              <w:rPr>
                <w:rFonts w:hint="eastAsia" w:ascii="宋体" w:hAnsi="宋体"/>
                <w:b w:val="0"/>
                <w:bCs/>
                <w:color w:val="auto"/>
                <w:sz w:val="24"/>
                <w:lang w:eastAsia="zh-CN"/>
              </w:rPr>
              <w:t>中标签约供应商</w:t>
            </w:r>
            <w:r>
              <w:rPr>
                <w:rFonts w:hint="eastAsia" w:ascii="宋体" w:hAnsi="宋体"/>
                <w:b w:val="0"/>
                <w:bCs/>
                <w:color w:val="auto"/>
                <w:sz w:val="24"/>
              </w:rPr>
              <w:t>应严格按照医院的资质要求制作标准</w:t>
            </w:r>
            <w:r>
              <w:rPr>
                <w:rFonts w:hint="eastAsia" w:ascii="宋体" w:hAnsi="宋体"/>
                <w:b w:val="0"/>
                <w:bCs/>
                <w:color w:val="auto"/>
                <w:sz w:val="24"/>
                <w:u w:val="none"/>
              </w:rPr>
              <w:t>资质</w:t>
            </w:r>
            <w:r>
              <w:rPr>
                <w:rFonts w:hint="eastAsia" w:ascii="宋体" w:hAnsi="宋体"/>
                <w:b w:val="0"/>
                <w:bCs/>
                <w:color w:val="auto"/>
                <w:sz w:val="24"/>
                <w:lang w:eastAsia="zh-CN"/>
              </w:rPr>
              <w:t>（请确定是经营资</w:t>
            </w:r>
          </w:p>
          <w:p w14:paraId="59A21727">
            <w:pPr>
              <w:numPr>
                <w:ilvl w:val="0"/>
                <w:numId w:val="0"/>
              </w:numPr>
              <w:spacing w:line="360" w:lineRule="auto"/>
              <w:ind w:leftChars="0"/>
              <w:rPr>
                <w:rFonts w:hint="eastAsia" w:ascii="宋体" w:hAnsi="宋体" w:eastAsia="宋体"/>
                <w:b w:val="0"/>
                <w:bCs/>
                <w:color w:val="auto"/>
                <w:sz w:val="24"/>
                <w:lang w:eastAsia="zh-CN"/>
              </w:rPr>
            </w:pPr>
            <w:r>
              <w:rPr>
                <w:rFonts w:hint="eastAsia" w:ascii="宋体" w:hAnsi="宋体"/>
                <w:b w:val="0"/>
                <w:bCs/>
                <w:color w:val="auto"/>
                <w:sz w:val="24"/>
                <w:lang w:eastAsia="zh-CN"/>
              </w:rPr>
              <w:t>质还是供货资质？）</w:t>
            </w:r>
            <w:r>
              <w:rPr>
                <w:rFonts w:hint="eastAsia" w:ascii="宋体" w:hAnsi="宋体"/>
                <w:b w:val="0"/>
                <w:bCs/>
                <w:color w:val="auto"/>
                <w:sz w:val="24"/>
              </w:rPr>
              <w:t>，积极配合医院相关管理部门的要求，自觉主动的进行资质文件自检，任何证件必须在到期前一个月</w:t>
            </w:r>
            <w:r>
              <w:rPr>
                <w:rFonts w:hint="eastAsia" w:ascii="宋体" w:hAnsi="宋体"/>
                <w:b w:val="0"/>
                <w:bCs/>
                <w:color w:val="auto"/>
                <w:sz w:val="24"/>
                <w:lang w:eastAsia="zh-CN"/>
              </w:rPr>
              <w:t>前必须前往医院</w:t>
            </w:r>
            <w:r>
              <w:rPr>
                <w:rFonts w:hint="eastAsia" w:ascii="宋体" w:hAnsi="宋体"/>
                <w:b w:val="0"/>
                <w:bCs/>
                <w:color w:val="auto"/>
                <w:sz w:val="24"/>
              </w:rPr>
              <w:t>更换。若公司资质中</w:t>
            </w:r>
            <w:r>
              <w:rPr>
                <w:rFonts w:hint="eastAsia" w:ascii="宋体" w:hAnsi="宋体"/>
                <w:b w:val="0"/>
                <w:bCs/>
                <w:color w:val="auto"/>
                <w:sz w:val="24"/>
                <w:lang w:eastAsia="zh-CN"/>
              </w:rPr>
              <w:t>载明的</w:t>
            </w:r>
            <w:r>
              <w:rPr>
                <w:rFonts w:hint="eastAsia" w:ascii="宋体" w:hAnsi="宋体"/>
                <w:b w:val="0"/>
                <w:bCs/>
                <w:color w:val="auto"/>
                <w:sz w:val="24"/>
              </w:rPr>
              <w:t>任何一项过期，</w:t>
            </w:r>
            <w:r>
              <w:rPr>
                <w:rFonts w:hint="eastAsia" w:ascii="宋体" w:hAnsi="宋体"/>
                <w:b w:val="0"/>
                <w:bCs/>
                <w:color w:val="auto"/>
                <w:sz w:val="24"/>
                <w:lang w:eastAsia="zh-CN"/>
              </w:rPr>
              <w:t>医院将</w:t>
            </w:r>
            <w:r>
              <w:rPr>
                <w:rFonts w:hint="eastAsia" w:ascii="宋体" w:hAnsi="宋体"/>
                <w:b w:val="0"/>
                <w:bCs/>
                <w:color w:val="auto"/>
                <w:sz w:val="24"/>
              </w:rPr>
              <w:t>立即停止与</w:t>
            </w:r>
            <w:r>
              <w:rPr>
                <w:rFonts w:hint="eastAsia" w:ascii="宋体" w:hAnsi="宋体"/>
                <w:b w:val="0"/>
                <w:bCs/>
                <w:color w:val="auto"/>
                <w:sz w:val="24"/>
                <w:lang w:eastAsia="zh-CN"/>
              </w:rPr>
              <w:t>该中标签约供应商</w:t>
            </w:r>
            <w:r>
              <w:rPr>
                <w:rFonts w:hint="eastAsia" w:ascii="宋体" w:hAnsi="宋体"/>
                <w:b w:val="0"/>
                <w:bCs/>
                <w:color w:val="auto"/>
                <w:sz w:val="24"/>
              </w:rPr>
              <w:t>的一切产品购销</w:t>
            </w:r>
            <w:r>
              <w:rPr>
                <w:rFonts w:hint="eastAsia" w:ascii="宋体" w:hAnsi="宋体"/>
                <w:b w:val="0"/>
                <w:bCs/>
                <w:color w:val="auto"/>
                <w:sz w:val="24"/>
                <w:lang w:eastAsia="zh-CN"/>
              </w:rPr>
              <w:t>合同、协议及实际合作</w:t>
            </w:r>
            <w:r>
              <w:rPr>
                <w:rFonts w:hint="eastAsia" w:ascii="宋体" w:hAnsi="宋体"/>
                <w:b w:val="0"/>
                <w:bCs/>
                <w:color w:val="auto"/>
                <w:sz w:val="24"/>
              </w:rPr>
              <w:t>行为直至资质文件</w:t>
            </w:r>
            <w:r>
              <w:rPr>
                <w:rFonts w:hint="eastAsia" w:ascii="宋体" w:hAnsi="宋体"/>
                <w:b w:val="0"/>
                <w:bCs/>
                <w:color w:val="auto"/>
                <w:sz w:val="24"/>
                <w:lang w:eastAsia="zh-CN"/>
              </w:rPr>
              <w:t>符合标准规范，</w:t>
            </w:r>
            <w:r>
              <w:rPr>
                <w:rFonts w:hint="eastAsia" w:ascii="宋体" w:hAnsi="宋体"/>
                <w:b w:val="0"/>
                <w:bCs/>
                <w:color w:val="auto"/>
                <w:sz w:val="24"/>
              </w:rPr>
              <w:t>达到要求</w:t>
            </w:r>
            <w:r>
              <w:rPr>
                <w:rFonts w:hint="eastAsia" w:ascii="宋体" w:hAnsi="宋体"/>
                <w:b w:val="0"/>
                <w:bCs/>
                <w:color w:val="auto"/>
                <w:sz w:val="24"/>
                <w:lang w:eastAsia="zh-CN"/>
              </w:rPr>
              <w:t>；</w:t>
            </w:r>
            <w:r>
              <w:rPr>
                <w:rFonts w:hint="eastAsia" w:ascii="宋体" w:hAnsi="宋体"/>
                <w:b w:val="0"/>
                <w:bCs/>
                <w:color w:val="auto"/>
                <w:sz w:val="24"/>
              </w:rPr>
              <w:t>情节严重、不积极配合的</w:t>
            </w:r>
            <w:r>
              <w:rPr>
                <w:rFonts w:hint="eastAsia" w:ascii="宋体" w:hAnsi="宋体"/>
                <w:b w:val="0"/>
                <w:bCs/>
                <w:color w:val="auto"/>
                <w:sz w:val="24"/>
                <w:lang w:eastAsia="zh-CN"/>
              </w:rPr>
              <w:t>中标签约供应商，医院将如实记入履约、招采黑名单，并</w:t>
            </w:r>
            <w:r>
              <w:rPr>
                <w:rFonts w:hint="eastAsia" w:ascii="宋体" w:hAnsi="宋体"/>
                <w:b w:val="0"/>
                <w:bCs/>
                <w:color w:val="auto"/>
                <w:sz w:val="24"/>
              </w:rPr>
              <w:t>永久</w:t>
            </w:r>
            <w:r>
              <w:rPr>
                <w:rFonts w:hint="eastAsia" w:ascii="宋体" w:hAnsi="宋体"/>
                <w:b w:val="0"/>
                <w:bCs/>
                <w:color w:val="auto"/>
                <w:sz w:val="24"/>
                <w:lang w:eastAsia="zh-CN"/>
              </w:rPr>
              <w:t>限制该公司参与石河子大学及医院的一切招投标，禁止医院与其合作、签约；</w:t>
            </w:r>
            <w:r>
              <w:rPr>
                <w:rFonts w:hint="eastAsia" w:ascii="宋体" w:hAnsi="宋体"/>
                <w:b w:val="0"/>
                <w:bCs/>
                <w:color w:val="auto"/>
                <w:sz w:val="24"/>
              </w:rPr>
              <w:t>如因制作虚假资质文件造成任何后果，由</w:t>
            </w:r>
            <w:r>
              <w:rPr>
                <w:rFonts w:hint="eastAsia" w:ascii="宋体" w:hAnsi="宋体"/>
                <w:b w:val="0"/>
                <w:bCs/>
                <w:color w:val="auto"/>
                <w:sz w:val="24"/>
                <w:lang w:eastAsia="zh-CN"/>
              </w:rPr>
              <w:t>该中标签约供应商自行</w:t>
            </w:r>
            <w:r>
              <w:rPr>
                <w:rFonts w:hint="eastAsia" w:ascii="宋体" w:hAnsi="宋体"/>
                <w:b w:val="0"/>
                <w:bCs/>
                <w:color w:val="auto"/>
                <w:sz w:val="24"/>
              </w:rPr>
              <w:t>全权负责。</w:t>
            </w:r>
            <w:r>
              <w:rPr>
                <w:rFonts w:ascii="宋体" w:hAnsi="宋体"/>
                <w:b w:val="0"/>
                <w:bCs/>
                <w:color w:val="auto"/>
                <w:sz w:val="24"/>
              </w:rPr>
              <w:br w:type="textWrapping"/>
            </w:r>
            <w:r>
              <w:rPr>
                <w:rFonts w:hint="eastAsia" w:ascii="宋体" w:hAnsi="宋体"/>
                <w:b w:val="0"/>
                <w:bCs/>
                <w:color w:val="auto"/>
                <w:sz w:val="24"/>
              </w:rPr>
              <w:t xml:space="preserve">    </w:t>
            </w:r>
            <w:r>
              <w:rPr>
                <w:rFonts w:ascii="宋体" w:hAnsi="宋体"/>
                <w:b w:val="0"/>
                <w:bCs/>
                <w:color w:val="auto"/>
                <w:sz w:val="24"/>
              </w:rPr>
              <w:t>三、公司配送的产品，如出现不符合国家有关法律</w:t>
            </w:r>
            <w:r>
              <w:rPr>
                <w:rFonts w:hint="eastAsia" w:ascii="宋体" w:hAnsi="宋体"/>
                <w:b w:val="0"/>
                <w:bCs/>
                <w:color w:val="auto"/>
                <w:sz w:val="24"/>
                <w:lang w:eastAsia="zh-CN"/>
              </w:rPr>
              <w:t>、</w:t>
            </w:r>
            <w:r>
              <w:rPr>
                <w:rFonts w:ascii="宋体" w:hAnsi="宋体"/>
                <w:b w:val="0"/>
                <w:bCs/>
                <w:color w:val="auto"/>
                <w:sz w:val="24"/>
              </w:rPr>
              <w:t>法规</w:t>
            </w:r>
            <w:r>
              <w:rPr>
                <w:rFonts w:hint="eastAsia" w:ascii="宋体" w:hAnsi="宋体"/>
                <w:b w:val="0"/>
                <w:bCs/>
                <w:color w:val="auto"/>
                <w:sz w:val="24"/>
                <w:lang w:eastAsia="zh-CN"/>
              </w:rPr>
              <w:t>和相关行业标准规范</w:t>
            </w:r>
            <w:r>
              <w:rPr>
                <w:rFonts w:ascii="宋体" w:hAnsi="宋体"/>
                <w:b w:val="0"/>
                <w:bCs/>
                <w:color w:val="auto"/>
                <w:sz w:val="24"/>
              </w:rPr>
              <w:t>规定的质量（包括产品的包装、说明书等）问题，经政府有关管理部门或法定质检部门确认，造成</w:t>
            </w:r>
            <w:r>
              <w:rPr>
                <w:rFonts w:hint="eastAsia" w:ascii="宋体" w:hAnsi="宋体"/>
                <w:b w:val="0"/>
                <w:bCs/>
                <w:color w:val="auto"/>
                <w:sz w:val="24"/>
                <w:lang w:eastAsia="zh-CN"/>
              </w:rPr>
              <w:t>政府职能部门、行业主管机构或</w:t>
            </w:r>
            <w:r>
              <w:rPr>
                <w:rFonts w:ascii="宋体" w:hAnsi="宋体"/>
                <w:b w:val="0"/>
                <w:bCs/>
                <w:color w:val="auto"/>
                <w:sz w:val="24"/>
              </w:rPr>
              <w:t>上级单位</w:t>
            </w:r>
            <w:r>
              <w:rPr>
                <w:rFonts w:hint="eastAsia" w:ascii="宋体" w:hAnsi="宋体"/>
                <w:b w:val="0"/>
                <w:bCs/>
                <w:color w:val="auto"/>
                <w:sz w:val="24"/>
                <w:lang w:eastAsia="zh-CN"/>
              </w:rPr>
              <w:t>对医院</w:t>
            </w:r>
            <w:r>
              <w:rPr>
                <w:rFonts w:ascii="宋体" w:hAnsi="宋体"/>
                <w:b w:val="0"/>
                <w:bCs/>
                <w:color w:val="auto"/>
                <w:sz w:val="24"/>
              </w:rPr>
              <w:t>处罚或者是造成病人和医院损失的，</w:t>
            </w:r>
            <w:r>
              <w:rPr>
                <w:rFonts w:hint="eastAsia" w:ascii="宋体" w:hAnsi="宋体"/>
                <w:b w:val="0"/>
                <w:bCs/>
                <w:color w:val="auto"/>
                <w:sz w:val="24"/>
                <w:lang w:eastAsia="zh-CN"/>
              </w:rPr>
              <w:t>由该中标签约供应商</w:t>
            </w:r>
            <w:r>
              <w:rPr>
                <w:rFonts w:ascii="宋体" w:hAnsi="宋体"/>
                <w:b w:val="0"/>
                <w:bCs/>
                <w:color w:val="auto"/>
                <w:sz w:val="24"/>
              </w:rPr>
              <w:t>承担一切责任</w:t>
            </w:r>
            <w:r>
              <w:rPr>
                <w:rFonts w:hint="eastAsia" w:ascii="宋体" w:hAnsi="宋体"/>
                <w:b w:val="0"/>
                <w:bCs/>
                <w:color w:val="auto"/>
                <w:sz w:val="24"/>
                <w:lang w:eastAsia="zh-CN"/>
              </w:rPr>
              <w:t>，负责全部赔偿</w:t>
            </w:r>
            <w:r>
              <w:rPr>
                <w:rFonts w:ascii="宋体" w:hAnsi="宋体"/>
                <w:b w:val="0"/>
                <w:bCs/>
                <w:color w:val="auto"/>
                <w:sz w:val="24"/>
              </w:rPr>
              <w:t>。</w:t>
            </w:r>
            <w:r>
              <w:rPr>
                <w:rFonts w:ascii="宋体" w:hAnsi="宋体"/>
                <w:b w:val="0"/>
                <w:bCs/>
                <w:color w:val="auto"/>
                <w:sz w:val="24"/>
              </w:rPr>
              <w:br w:type="textWrapping"/>
            </w:r>
            <w:r>
              <w:rPr>
                <w:rFonts w:hint="eastAsia" w:ascii="宋体" w:hAnsi="宋体"/>
                <w:b w:val="0"/>
                <w:bCs/>
                <w:color w:val="auto"/>
                <w:sz w:val="24"/>
              </w:rPr>
              <w:t xml:space="preserve">    </w:t>
            </w:r>
            <w:r>
              <w:rPr>
                <w:rFonts w:ascii="宋体" w:hAnsi="宋体"/>
                <w:b w:val="0"/>
                <w:bCs/>
                <w:color w:val="auto"/>
                <w:sz w:val="24"/>
              </w:rPr>
              <w:t>四、产品经销人员如有业务，直接到相关部门联系洽谈，按照有关程序办理。特别是公司业务人员和厂家代表不得以任何借口进入门诊和病房等诊疗区域宣传厂家产品，不得干预、影响医院的医疗用品购销工作及诊疗秩序。不得以任何理由私自进入门诊、病区、护士站、药房、检验科、后勤保障科、计算机管理中心等科室</w:t>
            </w:r>
            <w:r>
              <w:rPr>
                <w:rFonts w:hint="eastAsia" w:ascii="宋体" w:hAnsi="宋体"/>
                <w:b w:val="0"/>
                <w:bCs/>
                <w:color w:val="auto"/>
                <w:sz w:val="24"/>
                <w:lang w:eastAsia="zh-CN"/>
              </w:rPr>
              <w:t>调取、获得</w:t>
            </w:r>
            <w:r>
              <w:rPr>
                <w:rFonts w:ascii="宋体" w:hAnsi="宋体"/>
                <w:b w:val="0"/>
                <w:bCs/>
                <w:color w:val="auto"/>
                <w:sz w:val="24"/>
              </w:rPr>
              <w:t>其产品销售情况统计</w:t>
            </w:r>
            <w:r>
              <w:rPr>
                <w:rFonts w:hint="eastAsia" w:ascii="宋体" w:hAnsi="宋体"/>
                <w:b w:val="0"/>
                <w:bCs/>
                <w:color w:val="auto"/>
                <w:sz w:val="24"/>
                <w:lang w:eastAsia="zh-CN"/>
              </w:rPr>
              <w:t>数据</w:t>
            </w:r>
            <w:r>
              <w:rPr>
                <w:rFonts w:ascii="宋体" w:hAnsi="宋体"/>
                <w:b w:val="0"/>
                <w:bCs/>
                <w:color w:val="auto"/>
                <w:sz w:val="24"/>
              </w:rPr>
              <w:t>。</w:t>
            </w:r>
            <w:r>
              <w:rPr>
                <w:rFonts w:ascii="宋体" w:hAnsi="宋体"/>
                <w:b w:val="0"/>
                <w:bCs/>
                <w:color w:val="auto"/>
                <w:sz w:val="24"/>
              </w:rPr>
              <w:br w:type="textWrapping"/>
            </w:r>
            <w:r>
              <w:rPr>
                <w:rFonts w:hint="eastAsia" w:ascii="宋体" w:hAnsi="宋体"/>
                <w:b w:val="0"/>
                <w:bCs/>
                <w:color w:val="auto"/>
                <w:sz w:val="24"/>
              </w:rPr>
              <w:t xml:space="preserve">    </w:t>
            </w:r>
            <w:r>
              <w:rPr>
                <w:rFonts w:ascii="宋体" w:hAnsi="宋体"/>
                <w:b w:val="0"/>
                <w:bCs/>
                <w:color w:val="auto"/>
                <w:sz w:val="24"/>
              </w:rPr>
              <w:t>五、公司业务人员和厂家代表不得</w:t>
            </w:r>
            <w:r>
              <w:rPr>
                <w:rFonts w:hint="eastAsia" w:ascii="宋体" w:hAnsi="宋体"/>
                <w:b w:val="0"/>
                <w:bCs/>
                <w:color w:val="auto"/>
                <w:sz w:val="24"/>
                <w:lang w:eastAsia="zh-CN"/>
              </w:rPr>
              <w:t>以</w:t>
            </w:r>
            <w:r>
              <w:rPr>
                <w:rFonts w:ascii="宋体" w:hAnsi="宋体"/>
                <w:b w:val="0"/>
                <w:bCs/>
                <w:color w:val="auto"/>
                <w:sz w:val="24"/>
              </w:rPr>
              <w:t>向医院工作人员赠送现金、有价证券或其他物品等不正当手段</w:t>
            </w:r>
            <w:r>
              <w:rPr>
                <w:rFonts w:hint="eastAsia" w:ascii="宋体" w:hAnsi="宋体"/>
                <w:b w:val="0"/>
                <w:bCs/>
                <w:color w:val="auto"/>
                <w:sz w:val="24"/>
                <w:lang w:eastAsia="zh-CN"/>
              </w:rPr>
              <w:t>或方式，</w:t>
            </w:r>
            <w:r>
              <w:rPr>
                <w:rFonts w:ascii="宋体" w:hAnsi="宋体"/>
                <w:b w:val="0"/>
                <w:bCs/>
                <w:color w:val="auto"/>
                <w:sz w:val="24"/>
              </w:rPr>
              <w:t>影响医生及其他医务人员对药品、试剂、医用耗材使用的选择倾向。</w:t>
            </w:r>
            <w:r>
              <w:rPr>
                <w:rFonts w:ascii="宋体" w:hAnsi="宋体"/>
                <w:b w:val="0"/>
                <w:bCs/>
                <w:color w:val="auto"/>
                <w:sz w:val="24"/>
              </w:rPr>
              <w:br w:type="textWrapping"/>
            </w:r>
            <w:r>
              <w:rPr>
                <w:rFonts w:hint="eastAsia" w:ascii="宋体" w:hAnsi="宋体"/>
                <w:b w:val="0"/>
                <w:bCs/>
                <w:color w:val="auto"/>
                <w:sz w:val="24"/>
              </w:rPr>
              <w:t xml:space="preserve">    </w:t>
            </w:r>
            <w:r>
              <w:rPr>
                <w:rFonts w:ascii="宋体" w:hAnsi="宋体"/>
                <w:b w:val="0"/>
                <w:bCs/>
                <w:color w:val="auto"/>
                <w:sz w:val="24"/>
              </w:rPr>
              <w:t>六、不得私自邀请医院职工参加以试剂、医用耗材为主题的相关宣传</w:t>
            </w:r>
            <w:r>
              <w:rPr>
                <w:rFonts w:hint="eastAsia" w:ascii="宋体" w:hAnsi="宋体"/>
                <w:b w:val="0"/>
                <w:bCs/>
                <w:color w:val="auto"/>
                <w:sz w:val="24"/>
                <w:lang w:eastAsia="zh-CN"/>
              </w:rPr>
              <w:t>推广</w:t>
            </w:r>
            <w:r>
              <w:rPr>
                <w:rFonts w:ascii="宋体" w:hAnsi="宋体"/>
                <w:b w:val="0"/>
                <w:bCs/>
                <w:color w:val="auto"/>
                <w:sz w:val="24"/>
              </w:rPr>
              <w:t>活动，</w:t>
            </w:r>
            <w:r>
              <w:rPr>
                <w:rFonts w:hint="eastAsia" w:ascii="宋体" w:hAnsi="宋体"/>
                <w:b w:val="0"/>
                <w:bCs/>
                <w:color w:val="auto"/>
                <w:sz w:val="24"/>
                <w:lang w:eastAsia="zh-CN"/>
              </w:rPr>
              <w:t>以及采用</w:t>
            </w:r>
            <w:r>
              <w:rPr>
                <w:rFonts w:ascii="宋体" w:hAnsi="宋体"/>
                <w:b w:val="0"/>
                <w:bCs/>
                <w:color w:val="auto"/>
                <w:sz w:val="24"/>
              </w:rPr>
              <w:t>会议交流和学习考察等名义</w:t>
            </w:r>
            <w:r>
              <w:rPr>
                <w:rFonts w:hint="eastAsia" w:ascii="宋体" w:hAnsi="宋体"/>
                <w:b w:val="0"/>
                <w:bCs/>
                <w:color w:val="auto"/>
                <w:sz w:val="24"/>
                <w:lang w:eastAsia="zh-CN"/>
              </w:rPr>
              <w:t>组织</w:t>
            </w:r>
            <w:r>
              <w:rPr>
                <w:rFonts w:ascii="宋体" w:hAnsi="宋体"/>
                <w:b w:val="0"/>
                <w:bCs/>
                <w:color w:val="auto"/>
                <w:sz w:val="24"/>
              </w:rPr>
              <w:t>的各种旅游活动。</w:t>
            </w:r>
            <w:r>
              <w:rPr>
                <w:rFonts w:ascii="宋体" w:hAnsi="宋体"/>
                <w:b w:val="0"/>
                <w:bCs/>
                <w:color w:val="auto"/>
                <w:sz w:val="24"/>
              </w:rPr>
              <w:br w:type="textWrapping"/>
            </w:r>
            <w:r>
              <w:rPr>
                <w:rFonts w:hint="eastAsia" w:ascii="宋体" w:hAnsi="宋体"/>
                <w:b w:val="0"/>
                <w:bCs/>
                <w:color w:val="auto"/>
                <w:sz w:val="24"/>
              </w:rPr>
              <w:t xml:space="preserve">    </w:t>
            </w:r>
            <w:r>
              <w:rPr>
                <w:rFonts w:ascii="宋体" w:hAnsi="宋体"/>
                <w:b w:val="0"/>
                <w:bCs/>
                <w:color w:val="auto"/>
                <w:sz w:val="24"/>
              </w:rPr>
              <w:t>七、不得以任何形式给予医务人员“开单提成”、“医药回扣”、“统方”等好处费</w:t>
            </w:r>
            <w:r>
              <w:rPr>
                <w:rFonts w:hint="eastAsia" w:ascii="宋体" w:hAnsi="宋体"/>
                <w:b w:val="0"/>
                <w:bCs/>
                <w:color w:val="auto"/>
                <w:sz w:val="24"/>
                <w:lang w:eastAsia="zh-CN"/>
              </w:rPr>
              <w:t>，或者通过其它方式、途径向医务人员输送利益，减少医务人员法定或约定的各类各项债务、义务；对于医院医务人员向中标签约供应商及其业务代表、工作人员提出的借款、借用、代为付款等请求，须一律当场拒绝，并记录在案，并在</w:t>
            </w:r>
            <w:r>
              <w:rPr>
                <w:rFonts w:hint="eastAsia" w:ascii="宋体" w:hAnsi="宋体"/>
                <w:b w:val="0"/>
                <w:bCs/>
                <w:color w:val="auto"/>
                <w:sz w:val="24"/>
                <w:lang w:val="en-US" w:eastAsia="zh-CN"/>
              </w:rPr>
              <w:t>24小时</w:t>
            </w:r>
            <w:r>
              <w:rPr>
                <w:rFonts w:hint="eastAsia" w:ascii="宋体" w:hAnsi="宋体"/>
                <w:b w:val="0"/>
                <w:bCs/>
                <w:color w:val="auto"/>
                <w:sz w:val="24"/>
                <w:lang w:eastAsia="zh-CN"/>
              </w:rPr>
              <w:t>之内将此情形通知医院知晓</w:t>
            </w:r>
            <w:r>
              <w:rPr>
                <w:rFonts w:ascii="宋体" w:hAnsi="宋体"/>
                <w:b w:val="0"/>
                <w:bCs/>
                <w:color w:val="auto"/>
                <w:sz w:val="24"/>
              </w:rPr>
              <w:t xml:space="preserve">。 </w:t>
            </w:r>
            <w:r>
              <w:rPr>
                <w:rFonts w:ascii="宋体" w:hAnsi="宋体"/>
                <w:b w:val="0"/>
                <w:bCs/>
                <w:color w:val="auto"/>
                <w:sz w:val="24"/>
              </w:rPr>
              <w:br w:type="textWrapping"/>
            </w:r>
            <w:r>
              <w:rPr>
                <w:rFonts w:hint="eastAsia" w:ascii="宋体" w:hAnsi="宋体"/>
                <w:b w:val="0"/>
                <w:bCs/>
                <w:color w:val="auto"/>
                <w:sz w:val="24"/>
              </w:rPr>
              <w:t xml:space="preserve">    </w:t>
            </w:r>
            <w:r>
              <w:rPr>
                <w:rFonts w:ascii="宋体" w:hAnsi="宋体"/>
                <w:b w:val="0"/>
                <w:bCs/>
                <w:color w:val="auto"/>
                <w:sz w:val="24"/>
              </w:rPr>
              <w:t>八、对产品经销人员</w:t>
            </w:r>
            <w:r>
              <w:rPr>
                <w:rFonts w:hint="eastAsia" w:ascii="宋体" w:hAnsi="宋体"/>
                <w:b w:val="0"/>
                <w:bCs/>
                <w:color w:val="auto"/>
                <w:sz w:val="24"/>
                <w:lang w:eastAsia="zh-CN"/>
              </w:rPr>
              <w:t>组织、举办的</w:t>
            </w:r>
            <w:r>
              <w:rPr>
                <w:rFonts w:ascii="宋体" w:hAnsi="宋体"/>
                <w:b w:val="0"/>
                <w:bCs/>
                <w:color w:val="auto"/>
                <w:sz w:val="24"/>
              </w:rPr>
              <w:t>各种形式的非法促销行为，</w:t>
            </w:r>
            <w:r>
              <w:rPr>
                <w:rFonts w:hint="eastAsia" w:ascii="宋体" w:hAnsi="宋体"/>
                <w:b w:val="0"/>
                <w:bCs/>
                <w:color w:val="auto"/>
                <w:sz w:val="24"/>
                <w:lang w:eastAsia="zh-CN"/>
              </w:rPr>
              <w:t>医院</w:t>
            </w:r>
            <w:r>
              <w:rPr>
                <w:rFonts w:ascii="宋体" w:hAnsi="宋体"/>
                <w:b w:val="0"/>
                <w:bCs/>
                <w:color w:val="auto"/>
                <w:sz w:val="24"/>
              </w:rPr>
              <w:t>一经发现或经举报查证属实，将终止合同、冻结货款、停止产品销售，直至终止业务关系。</w:t>
            </w:r>
            <w:r>
              <w:rPr>
                <w:rFonts w:hint="eastAsia" w:ascii="宋体" w:hAnsi="宋体"/>
                <w:b w:val="0"/>
                <w:bCs/>
                <w:color w:val="auto"/>
                <w:sz w:val="24"/>
                <w:lang w:eastAsia="zh-CN"/>
              </w:rPr>
              <w:t>后续，医院将据此情况，如实记入履约、招采黑名单，并</w:t>
            </w:r>
            <w:r>
              <w:rPr>
                <w:rFonts w:hint="eastAsia" w:ascii="宋体" w:hAnsi="宋体"/>
                <w:b w:val="0"/>
                <w:bCs/>
                <w:color w:val="auto"/>
                <w:sz w:val="24"/>
              </w:rPr>
              <w:t>永久</w:t>
            </w:r>
            <w:r>
              <w:rPr>
                <w:rFonts w:hint="eastAsia" w:ascii="宋体" w:hAnsi="宋体"/>
                <w:b w:val="0"/>
                <w:bCs/>
                <w:color w:val="auto"/>
                <w:sz w:val="24"/>
                <w:lang w:eastAsia="zh-CN"/>
              </w:rPr>
              <w:t>限制该公司参与石河子大学及医院的一切招投标，禁止医院与其合作、签约；</w:t>
            </w:r>
          </w:p>
          <w:p w14:paraId="5D658432">
            <w:pPr>
              <w:numPr>
                <w:ilvl w:val="0"/>
                <w:numId w:val="3"/>
              </w:numPr>
              <w:spacing w:line="360" w:lineRule="auto"/>
              <w:ind w:left="480" w:leftChars="0" w:firstLine="0" w:firstLineChars="0"/>
              <w:rPr>
                <w:rFonts w:hint="eastAsia" w:ascii="宋体" w:hAnsi="宋体"/>
                <w:b w:val="0"/>
                <w:bCs/>
                <w:color w:val="auto"/>
                <w:sz w:val="24"/>
                <w:lang w:val="en-US" w:eastAsia="zh-CN"/>
              </w:rPr>
            </w:pPr>
            <w:r>
              <w:rPr>
                <w:rFonts w:hint="eastAsia" w:ascii="宋体" w:hAnsi="宋体"/>
                <w:b w:val="0"/>
                <w:bCs/>
                <w:color w:val="auto"/>
                <w:sz w:val="24"/>
                <w:lang w:eastAsia="zh-CN"/>
              </w:rPr>
              <w:t>中标签约供应商须</w:t>
            </w:r>
            <w:r>
              <w:rPr>
                <w:rFonts w:hint="eastAsia" w:ascii="宋体" w:hAnsi="宋体"/>
                <w:b w:val="0"/>
                <w:bCs/>
                <w:color w:val="auto"/>
                <w:sz w:val="24"/>
                <w:lang w:val="en-US" w:eastAsia="zh-CN"/>
              </w:rPr>
              <w:t>在合同（总金额、日期、数量）到期之前3个月内，</w:t>
            </w:r>
          </w:p>
          <w:p w14:paraId="16478348">
            <w:pPr>
              <w:numPr>
                <w:ilvl w:val="0"/>
                <w:numId w:val="0"/>
              </w:numPr>
              <w:spacing w:line="360" w:lineRule="auto"/>
              <w:rPr>
                <w:rFonts w:hint="eastAsia" w:ascii="宋体" w:hAnsi="宋体"/>
                <w:b w:val="0"/>
                <w:bCs/>
                <w:color w:val="auto"/>
                <w:sz w:val="24"/>
                <w:lang w:val="en-US" w:eastAsia="zh-CN"/>
              </w:rPr>
            </w:pPr>
            <w:r>
              <w:rPr>
                <w:rFonts w:hint="eastAsia" w:ascii="宋体" w:hAnsi="宋体"/>
                <w:b w:val="0"/>
                <w:bCs/>
                <w:color w:val="auto"/>
                <w:sz w:val="24"/>
                <w:lang w:val="en-US" w:eastAsia="zh-CN"/>
              </w:rPr>
              <w:t>以书面形式通知医院，否则由此造成的逾期或超总金额、数量供货，医院作为合同甲方有权利不予付款；</w:t>
            </w:r>
          </w:p>
          <w:p w14:paraId="4AAA5F9B">
            <w:pPr>
              <w:numPr>
                <w:ilvl w:val="0"/>
                <w:numId w:val="3"/>
              </w:numPr>
              <w:spacing w:line="360" w:lineRule="auto"/>
              <w:ind w:left="480" w:leftChars="0" w:firstLine="0" w:firstLineChars="0"/>
              <w:jc w:val="left"/>
              <w:rPr>
                <w:rFonts w:hint="default" w:ascii="宋体" w:hAnsi="宋体"/>
                <w:b w:val="0"/>
                <w:bCs/>
                <w:color w:val="auto"/>
                <w:sz w:val="24"/>
                <w:lang w:val="en-US" w:eastAsia="zh-CN"/>
              </w:rPr>
            </w:pPr>
            <w:r>
              <w:rPr>
                <w:rFonts w:hint="eastAsia" w:ascii="宋体" w:hAnsi="宋体"/>
                <w:b w:val="0"/>
                <w:bCs/>
                <w:color w:val="auto"/>
                <w:sz w:val="24"/>
                <w:lang w:eastAsia="zh-CN"/>
              </w:rPr>
              <w:t>中标签约供应商须</w:t>
            </w:r>
            <w:r>
              <w:rPr>
                <w:rFonts w:hint="eastAsia" w:ascii="宋体" w:hAnsi="宋体"/>
                <w:b w:val="0"/>
                <w:bCs/>
                <w:color w:val="auto"/>
                <w:sz w:val="24"/>
                <w:lang w:val="en-US" w:eastAsia="zh-CN"/>
              </w:rPr>
              <w:t>按医院要求，每月定期查询阳采平台（请再次确认此</w:t>
            </w:r>
          </w:p>
          <w:p w14:paraId="1FFC0A58">
            <w:pPr>
              <w:numPr>
                <w:ilvl w:val="0"/>
                <w:numId w:val="0"/>
              </w:numPr>
              <w:spacing w:line="360" w:lineRule="auto"/>
              <w:jc w:val="left"/>
              <w:rPr>
                <w:rFonts w:hint="eastAsia" w:ascii="宋体" w:hAnsi="宋体"/>
                <w:b w:val="0"/>
                <w:bCs/>
                <w:color w:val="auto"/>
                <w:sz w:val="24"/>
                <w:lang w:val="en-US" w:eastAsia="zh-CN"/>
              </w:rPr>
            </w:pPr>
            <w:r>
              <w:rPr>
                <w:rFonts w:hint="eastAsia" w:ascii="宋体" w:hAnsi="宋体"/>
                <w:b w:val="0"/>
                <w:bCs/>
                <w:color w:val="auto"/>
                <w:sz w:val="24"/>
                <w:lang w:val="en-US" w:eastAsia="zh-CN"/>
              </w:rPr>
              <w:t>平台名称是否完备、正确，并在本承若书中用完整、正确的名称记载）最低价，并及时联系作为合同甲方的医院进行主动降价，如在每月抽查中发现没有按照阳采平台最低价执行，超出价格部分不予以付款。</w:t>
            </w:r>
          </w:p>
          <w:p w14:paraId="3A2D67F7">
            <w:pPr>
              <w:numPr>
                <w:ilvl w:val="0"/>
                <w:numId w:val="3"/>
              </w:numPr>
              <w:spacing w:line="360" w:lineRule="auto"/>
              <w:ind w:left="480" w:leftChars="0" w:firstLine="0" w:firstLineChars="0"/>
              <w:jc w:val="left"/>
              <w:rPr>
                <w:rFonts w:hint="eastAsia" w:ascii="宋体" w:hAnsi="宋体"/>
                <w:b w:val="0"/>
                <w:bCs/>
                <w:color w:val="auto"/>
                <w:sz w:val="24"/>
                <w:lang w:val="en-US" w:eastAsia="zh-CN"/>
              </w:rPr>
            </w:pPr>
            <w:r>
              <w:rPr>
                <w:rFonts w:hint="eastAsia" w:ascii="宋体" w:hAnsi="宋体"/>
                <w:b w:val="0"/>
                <w:bCs/>
                <w:color w:val="auto"/>
                <w:sz w:val="24"/>
                <w:lang w:val="en-US" w:eastAsia="zh-CN"/>
              </w:rPr>
              <w:t>如在医保局检查中，医院若因耗材超阳采平台价格被罚款，所有被罚项目及金额均由乙方承担。</w:t>
            </w:r>
          </w:p>
          <w:p w14:paraId="2AD356DE">
            <w:pPr>
              <w:numPr>
                <w:ilvl w:val="0"/>
                <w:numId w:val="3"/>
              </w:numPr>
              <w:spacing w:line="360" w:lineRule="auto"/>
              <w:ind w:left="480" w:leftChars="0" w:firstLine="0" w:firstLineChars="0"/>
              <w:jc w:val="left"/>
              <w:rPr>
                <w:rFonts w:hint="default" w:ascii="宋体" w:hAnsi="宋体"/>
                <w:b w:val="0"/>
                <w:bCs/>
                <w:color w:val="auto"/>
                <w:sz w:val="24"/>
                <w:lang w:val="en-US" w:eastAsia="zh-CN"/>
              </w:rPr>
            </w:pPr>
            <w:r>
              <w:rPr>
                <w:rFonts w:hint="default" w:ascii="宋体" w:hAnsi="宋体"/>
                <w:b w:val="0"/>
                <w:bCs/>
                <w:color w:val="auto"/>
                <w:sz w:val="24"/>
                <w:lang w:val="en-US" w:eastAsia="zh-CN"/>
              </w:rPr>
              <w:t>我司承诺，向贵单位提供的每一批次医疗器械耗材，其规格、型号、数量、质量标准、生产批号、灭菌有效期等关键信息，均与随货附带的送货单据、产品合格证及后续开具的发票内容完全一致。</w:t>
            </w:r>
          </w:p>
          <w:p w14:paraId="1525DDDB">
            <w:pPr>
              <w:numPr>
                <w:ilvl w:val="0"/>
                <w:numId w:val="3"/>
              </w:numPr>
              <w:spacing w:line="360" w:lineRule="auto"/>
              <w:ind w:left="480" w:leftChars="0" w:firstLine="0" w:firstLineChars="0"/>
              <w:jc w:val="left"/>
              <w:rPr>
                <w:rFonts w:hint="default" w:ascii="宋体" w:hAnsi="宋体"/>
                <w:b w:val="0"/>
                <w:bCs/>
                <w:color w:val="auto"/>
                <w:sz w:val="24"/>
                <w:lang w:val="en-US" w:eastAsia="zh-CN"/>
              </w:rPr>
            </w:pPr>
            <w:r>
              <w:rPr>
                <w:rFonts w:hint="default" w:ascii="宋体" w:hAnsi="宋体"/>
                <w:b w:val="0"/>
                <w:bCs/>
                <w:color w:val="auto"/>
                <w:sz w:val="24"/>
                <w:lang w:val="en-US" w:eastAsia="zh-CN"/>
              </w:rPr>
              <w:t>若货物信息或质量与约定不符，我司承担全部损失（包括更换费、运输费、生产停滞损失、第三方索赔等），并按合同总金额的20%支付违约金；若因质量问题导致医疗事故或人身伤害，我司承担全部法律责任及赔偿。</w:t>
            </w:r>
          </w:p>
          <w:p w14:paraId="442F6475">
            <w:pPr>
              <w:numPr>
                <w:ilvl w:val="0"/>
                <w:numId w:val="3"/>
              </w:numPr>
              <w:spacing w:line="360" w:lineRule="auto"/>
              <w:ind w:left="480" w:leftChars="0" w:firstLine="0" w:firstLineChars="0"/>
              <w:jc w:val="left"/>
              <w:rPr>
                <w:rFonts w:hint="default" w:ascii="宋体" w:hAnsi="宋体"/>
                <w:b w:val="0"/>
                <w:bCs/>
                <w:color w:val="auto"/>
                <w:sz w:val="24"/>
                <w:lang w:val="en-US" w:eastAsia="zh-CN"/>
              </w:rPr>
            </w:pPr>
            <w:r>
              <w:rPr>
                <w:rFonts w:hint="default" w:ascii="宋体" w:hAnsi="宋体"/>
                <w:b w:val="0"/>
                <w:bCs/>
                <w:color w:val="auto"/>
                <w:sz w:val="24"/>
                <w:lang w:val="en-US" w:eastAsia="zh-CN"/>
              </w:rPr>
              <w:t>我司开具的发票均为增值税专用发票，真实、合法、有效，且在交货后3日内开具并送达。发票内容包含：货物名称、规格型号、数量、单价、税率、生产批号、医疗器械注册证编号等详细信息。</w:t>
            </w:r>
          </w:p>
          <w:p w14:paraId="4A2D6B4D">
            <w:pPr>
              <w:numPr>
                <w:ilvl w:val="0"/>
                <w:numId w:val="3"/>
              </w:numPr>
              <w:spacing w:line="360" w:lineRule="auto"/>
              <w:ind w:left="480" w:leftChars="0" w:firstLine="0" w:firstLineChars="0"/>
              <w:jc w:val="left"/>
              <w:rPr>
                <w:rFonts w:hint="default" w:ascii="宋体" w:hAnsi="宋体"/>
                <w:b w:val="0"/>
                <w:bCs/>
                <w:color w:val="auto"/>
                <w:sz w:val="24"/>
                <w:lang w:val="en-US" w:eastAsia="zh-CN"/>
              </w:rPr>
            </w:pPr>
            <w:r>
              <w:rPr>
                <w:rFonts w:hint="default" w:ascii="宋体" w:hAnsi="宋体"/>
                <w:b w:val="0"/>
                <w:bCs/>
                <w:color w:val="auto"/>
                <w:sz w:val="24"/>
                <w:lang w:val="en-US" w:eastAsia="zh-CN"/>
              </w:rPr>
              <w:t>所有发票均通过国家税务总局发票查验平台（网址：  [具体网址]）核验，不存在虚开、代开、重复开具等违法违规行为。</w:t>
            </w:r>
          </w:p>
          <w:p w14:paraId="61B37582">
            <w:pPr>
              <w:numPr>
                <w:ilvl w:val="0"/>
                <w:numId w:val="3"/>
              </w:numPr>
              <w:spacing w:line="360" w:lineRule="auto"/>
              <w:ind w:left="480" w:leftChars="0" w:firstLine="0" w:firstLineChars="0"/>
              <w:jc w:val="left"/>
              <w:rPr>
                <w:rFonts w:hint="default" w:ascii="宋体" w:hAnsi="宋体"/>
                <w:b w:val="0"/>
                <w:bCs/>
                <w:color w:val="auto"/>
                <w:sz w:val="24"/>
                <w:lang w:val="en-US" w:eastAsia="zh-CN"/>
              </w:rPr>
            </w:pPr>
            <w:r>
              <w:rPr>
                <w:rFonts w:hint="default" w:ascii="宋体" w:hAnsi="宋体"/>
                <w:b w:val="0"/>
                <w:bCs/>
                <w:color w:val="auto"/>
                <w:sz w:val="24"/>
                <w:lang w:val="en-US" w:eastAsia="zh-CN"/>
              </w:rPr>
              <w:t>若因发票问题导致贵单位遭受税务处罚、经济损失或法律风险，我司承担全部责任，赔偿损失（包括补缴税款、滞纳金、罚款、审计费用等），并按发票金额的1倍支付赔偿金。</w:t>
            </w:r>
          </w:p>
          <w:p w14:paraId="1C4ADC10">
            <w:pPr>
              <w:numPr>
                <w:ilvl w:val="0"/>
                <w:numId w:val="3"/>
              </w:numPr>
              <w:spacing w:line="360" w:lineRule="auto"/>
              <w:ind w:left="480" w:leftChars="0" w:firstLine="0" w:firstLineChars="0"/>
              <w:jc w:val="left"/>
              <w:rPr>
                <w:rFonts w:hint="default" w:ascii="宋体" w:hAnsi="宋体"/>
                <w:b w:val="0"/>
                <w:bCs/>
                <w:color w:val="auto"/>
                <w:sz w:val="24"/>
                <w:lang w:val="en-US" w:eastAsia="zh-CN"/>
              </w:rPr>
            </w:pPr>
            <w:r>
              <w:rPr>
                <w:rFonts w:hint="default" w:ascii="宋体" w:hAnsi="宋体"/>
                <w:b w:val="0"/>
                <w:bCs/>
                <w:color w:val="auto"/>
                <w:sz w:val="24"/>
                <w:lang w:val="en-US" w:eastAsia="zh-CN"/>
              </w:rPr>
              <w:t>我司保证提供的所有资料（包括医疗器械注册证、生产许可证、检测报告、资质文件等）真实、准确、完整，无虚假记载或重大遗漏。若因资料虚假导致贵单位遭受损失或法律风险，我司承担全部赔偿责任（包括直接、间接损失及诉讼费用）。</w:t>
            </w:r>
          </w:p>
          <w:p w14:paraId="2E445174">
            <w:pPr>
              <w:numPr>
                <w:ilvl w:val="0"/>
                <w:numId w:val="3"/>
              </w:numPr>
              <w:spacing w:line="360" w:lineRule="auto"/>
              <w:ind w:left="480" w:leftChars="0" w:firstLine="0" w:firstLineChars="0"/>
              <w:jc w:val="left"/>
              <w:rPr>
                <w:rFonts w:hint="default" w:ascii="宋体" w:hAnsi="宋体"/>
                <w:b w:val="0"/>
                <w:bCs/>
                <w:color w:val="auto"/>
                <w:sz w:val="24"/>
                <w:lang w:val="en-US" w:eastAsia="zh-CN"/>
              </w:rPr>
            </w:pPr>
            <w:r>
              <w:rPr>
                <w:rFonts w:hint="default" w:ascii="宋体" w:hAnsi="宋体"/>
                <w:b w:val="0"/>
                <w:bCs/>
                <w:color w:val="auto"/>
                <w:sz w:val="24"/>
                <w:lang w:val="en-US" w:eastAsia="zh-CN"/>
              </w:rPr>
              <w:t>我司在收到甲方书面通知后24小时内无条件退换货，并承担退换货费用及甲方因此产生的损失。未使用完的临期商品（剩余有效期不足3个月），我司负责免费更换。</w:t>
            </w:r>
          </w:p>
          <w:p w14:paraId="34E200B8">
            <w:pPr>
              <w:numPr>
                <w:ilvl w:val="0"/>
                <w:numId w:val="3"/>
              </w:numPr>
              <w:spacing w:line="360" w:lineRule="auto"/>
              <w:ind w:left="480" w:leftChars="0" w:firstLine="0" w:firstLineChars="0"/>
              <w:jc w:val="left"/>
              <w:rPr>
                <w:rFonts w:hint="default" w:ascii="宋体" w:hAnsi="宋体"/>
                <w:b w:val="0"/>
                <w:bCs/>
                <w:color w:val="auto"/>
                <w:sz w:val="24"/>
                <w:lang w:val="en-US" w:eastAsia="zh-CN"/>
              </w:rPr>
            </w:pPr>
            <w:r>
              <w:rPr>
                <w:rFonts w:hint="default" w:ascii="宋体" w:hAnsi="宋体"/>
                <w:b w:val="0"/>
                <w:bCs/>
                <w:color w:val="auto"/>
                <w:sz w:val="24"/>
                <w:lang w:val="en-US" w:eastAsia="zh-CN"/>
              </w:rPr>
              <w:t>因质量问题或效期问题导致甲方损失，我司按实际损失的1倍赔偿。</w:t>
            </w:r>
          </w:p>
          <w:p w14:paraId="426CB514">
            <w:pPr>
              <w:spacing w:line="360" w:lineRule="auto"/>
              <w:rPr>
                <w:rFonts w:hint="eastAsia" w:ascii="宋体" w:hAnsi="宋体"/>
                <w:b w:val="0"/>
                <w:bCs/>
                <w:color w:val="auto"/>
                <w:sz w:val="24"/>
                <w:lang w:eastAsia="zh-CN"/>
              </w:rPr>
            </w:pPr>
            <w:r>
              <w:rPr>
                <w:rFonts w:ascii="宋体" w:hAnsi="宋体"/>
                <w:b w:val="0"/>
                <w:bCs/>
                <w:color w:val="auto"/>
                <w:sz w:val="24"/>
              </w:rPr>
              <w:br w:type="textWrapping"/>
            </w:r>
            <w:r>
              <w:rPr>
                <w:rFonts w:hint="eastAsia" w:ascii="宋体" w:hAnsi="宋体"/>
                <w:b w:val="0"/>
                <w:bCs/>
                <w:color w:val="auto"/>
                <w:sz w:val="24"/>
              </w:rPr>
              <w:t xml:space="preserve">    </w:t>
            </w:r>
            <w:r>
              <w:rPr>
                <w:rFonts w:hint="eastAsia" w:ascii="宋体" w:hAnsi="宋体"/>
                <w:b w:val="0"/>
                <w:bCs/>
                <w:color w:val="auto"/>
                <w:sz w:val="24"/>
                <w:lang w:val="en-US" w:eastAsia="zh-CN"/>
              </w:rPr>
              <w:t xml:space="preserve"> </w:t>
            </w:r>
            <w:r>
              <w:rPr>
                <w:rFonts w:ascii="宋体" w:hAnsi="宋体"/>
                <w:b w:val="0"/>
                <w:bCs/>
                <w:color w:val="auto"/>
                <w:sz w:val="24"/>
              </w:rPr>
              <w:t>本承诺书一式两份，院方与</w:t>
            </w:r>
            <w:r>
              <w:rPr>
                <w:rFonts w:hint="eastAsia" w:ascii="宋体" w:hAnsi="宋体"/>
                <w:b w:val="0"/>
                <w:bCs/>
                <w:color w:val="auto"/>
                <w:sz w:val="24"/>
                <w:lang w:eastAsia="zh-CN"/>
              </w:rPr>
              <w:t>中标签约供应商</w:t>
            </w:r>
            <w:r>
              <w:rPr>
                <w:rFonts w:ascii="宋体" w:hAnsi="宋体"/>
                <w:b w:val="0"/>
                <w:bCs/>
                <w:color w:val="auto"/>
                <w:sz w:val="24"/>
              </w:rPr>
              <w:t>各执一份</w:t>
            </w:r>
            <w:r>
              <w:rPr>
                <w:rFonts w:hint="eastAsia" w:ascii="宋体" w:hAnsi="宋体"/>
                <w:b w:val="0"/>
                <w:bCs/>
                <w:color w:val="auto"/>
                <w:sz w:val="24"/>
                <w:lang w:eastAsia="zh-CN"/>
              </w:rPr>
              <w:t>。</w:t>
            </w:r>
          </w:p>
          <w:p w14:paraId="70FEA908">
            <w:pPr>
              <w:spacing w:line="360" w:lineRule="auto"/>
              <w:ind w:firstLine="480" w:firstLineChars="200"/>
              <w:rPr>
                <w:rFonts w:hint="eastAsia" w:ascii="宋体" w:hAnsi="宋体"/>
                <w:b w:val="0"/>
                <w:bCs/>
                <w:color w:val="auto"/>
                <w:sz w:val="24"/>
              </w:rPr>
            </w:pPr>
            <w:r>
              <w:rPr>
                <w:rFonts w:hint="eastAsia" w:ascii="宋体" w:hAnsi="宋体"/>
                <w:b w:val="0"/>
                <w:bCs/>
                <w:color w:val="auto"/>
                <w:sz w:val="24"/>
              </w:rPr>
              <w:t>承诺效期</w:t>
            </w:r>
            <w:r>
              <w:rPr>
                <w:rFonts w:ascii="宋体" w:hAnsi="宋体"/>
                <w:b w:val="0"/>
                <w:bCs/>
                <w:color w:val="auto"/>
                <w:sz w:val="24"/>
              </w:rPr>
              <w:t>内</w:t>
            </w:r>
            <w:r>
              <w:rPr>
                <w:rFonts w:hint="eastAsia" w:ascii="宋体" w:hAnsi="宋体"/>
                <w:b w:val="0"/>
                <w:bCs/>
                <w:color w:val="auto"/>
                <w:sz w:val="24"/>
                <w:lang w:eastAsia="zh-CN"/>
              </w:rPr>
              <w:t>，</w:t>
            </w:r>
            <w:r>
              <w:rPr>
                <w:rFonts w:ascii="宋体" w:hAnsi="宋体"/>
                <w:b w:val="0"/>
                <w:bCs/>
                <w:color w:val="auto"/>
                <w:sz w:val="24"/>
              </w:rPr>
              <w:t>若</w:t>
            </w:r>
            <w:r>
              <w:rPr>
                <w:rFonts w:hint="eastAsia" w:ascii="宋体" w:hAnsi="宋体"/>
                <w:b w:val="0"/>
                <w:bCs/>
                <w:color w:val="auto"/>
                <w:sz w:val="24"/>
                <w:lang w:eastAsia="zh-CN"/>
              </w:rPr>
              <w:t>中标签约供应商</w:t>
            </w:r>
            <w:r>
              <w:rPr>
                <w:rFonts w:ascii="宋体" w:hAnsi="宋体"/>
                <w:b w:val="0"/>
                <w:bCs/>
                <w:color w:val="auto"/>
                <w:sz w:val="24"/>
              </w:rPr>
              <w:t>发生业务员及公司变更等情况，</w:t>
            </w:r>
            <w:r>
              <w:rPr>
                <w:rFonts w:hint="eastAsia" w:ascii="宋体" w:hAnsi="宋体"/>
                <w:b w:val="0"/>
                <w:bCs/>
                <w:color w:val="auto"/>
                <w:sz w:val="24"/>
                <w:lang w:eastAsia="zh-CN"/>
              </w:rPr>
              <w:t>须在三个工作日内以书面方式</w:t>
            </w:r>
            <w:r>
              <w:rPr>
                <w:rFonts w:ascii="宋体" w:hAnsi="宋体"/>
                <w:b w:val="0"/>
                <w:bCs/>
                <w:color w:val="auto"/>
                <w:sz w:val="24"/>
              </w:rPr>
              <w:t>告知院方，并另行签订承诺书。因未履行及时告知义务，造成的一切损失由发生变更事宜的</w:t>
            </w:r>
            <w:r>
              <w:rPr>
                <w:rFonts w:hint="eastAsia" w:ascii="宋体" w:hAnsi="宋体"/>
                <w:b w:val="0"/>
                <w:bCs/>
                <w:color w:val="auto"/>
                <w:sz w:val="24"/>
                <w:lang w:eastAsia="zh-CN"/>
              </w:rPr>
              <w:t>中标签约供应商</w:t>
            </w:r>
            <w:r>
              <w:rPr>
                <w:rFonts w:ascii="宋体" w:hAnsi="宋体"/>
                <w:b w:val="0"/>
                <w:bCs/>
                <w:color w:val="auto"/>
                <w:sz w:val="24"/>
              </w:rPr>
              <w:t>承担。</w:t>
            </w:r>
          </w:p>
          <w:p w14:paraId="4B08594A">
            <w:pPr>
              <w:spacing w:line="360" w:lineRule="auto"/>
              <w:ind w:right="480"/>
              <w:rPr>
                <w:rFonts w:hint="eastAsia" w:ascii="宋体" w:hAnsi="宋体"/>
                <w:b w:val="0"/>
                <w:bCs/>
                <w:color w:val="auto"/>
                <w:sz w:val="24"/>
              </w:rPr>
            </w:pPr>
            <w:r>
              <w:rPr>
                <w:rFonts w:hint="eastAsia" w:ascii="宋体" w:hAnsi="宋体"/>
                <w:b w:val="0"/>
                <w:bCs/>
                <w:color w:val="auto"/>
                <w:sz w:val="24"/>
              </w:rPr>
              <w:t xml:space="preserve">有效期：    年      月     日    至       年     月     日 </w:t>
            </w:r>
          </w:p>
          <w:p w14:paraId="4C937577">
            <w:pPr>
              <w:spacing w:line="360" w:lineRule="auto"/>
              <w:jc w:val="right"/>
              <w:rPr>
                <w:rFonts w:hint="eastAsia" w:ascii="宋体" w:hAnsi="宋体"/>
                <w:b w:val="0"/>
                <w:bCs/>
                <w:color w:val="auto"/>
                <w:sz w:val="24"/>
              </w:rPr>
            </w:pPr>
          </w:p>
          <w:p w14:paraId="7A40922F">
            <w:pPr>
              <w:spacing w:line="360" w:lineRule="auto"/>
              <w:ind w:right="480" w:firstLine="4200" w:firstLineChars="1750"/>
              <w:rPr>
                <w:rFonts w:ascii="宋体" w:hAnsi="宋体"/>
                <w:b w:val="0"/>
                <w:bCs/>
                <w:color w:val="auto"/>
                <w:sz w:val="24"/>
              </w:rPr>
            </w:pPr>
            <w:r>
              <w:rPr>
                <w:rFonts w:ascii="宋体" w:hAnsi="宋体"/>
                <w:b w:val="0"/>
                <w:bCs/>
                <w:color w:val="auto"/>
                <w:sz w:val="24"/>
              </w:rPr>
              <w:t>承诺人</w:t>
            </w:r>
            <w:r>
              <w:rPr>
                <w:rFonts w:hint="eastAsia" w:ascii="宋体" w:hAnsi="宋体"/>
                <w:b w:val="0"/>
                <w:bCs/>
                <w:color w:val="auto"/>
                <w:sz w:val="24"/>
                <w:lang w:eastAsia="zh-CN"/>
              </w:rPr>
              <w:t>（盖章）</w:t>
            </w:r>
            <w:r>
              <w:rPr>
                <w:rFonts w:ascii="宋体" w:hAnsi="宋体"/>
                <w:b w:val="0"/>
                <w:bCs/>
                <w:color w:val="auto"/>
                <w:sz w:val="24"/>
              </w:rPr>
              <w:t>：</w:t>
            </w:r>
          </w:p>
          <w:p w14:paraId="2ACDA465">
            <w:pPr>
              <w:spacing w:line="360" w:lineRule="auto"/>
              <w:ind w:right="480" w:firstLine="4200" w:firstLineChars="1750"/>
              <w:rPr>
                <w:rFonts w:hint="eastAsia" w:ascii="宋体" w:hAnsi="宋体" w:eastAsia="宋体"/>
                <w:b w:val="0"/>
                <w:bCs/>
                <w:color w:val="auto"/>
                <w:sz w:val="24"/>
                <w:lang w:eastAsia="zh-CN"/>
              </w:rPr>
            </w:pPr>
            <w:r>
              <w:rPr>
                <w:rFonts w:hint="eastAsia" w:ascii="宋体" w:hAnsi="宋体"/>
                <w:b w:val="0"/>
                <w:bCs/>
                <w:color w:val="auto"/>
                <w:sz w:val="24"/>
                <w:lang w:eastAsia="zh-CN"/>
              </w:rPr>
              <w:t>法定代表人（签字）</w:t>
            </w:r>
          </w:p>
          <w:p w14:paraId="215E95D9">
            <w:pPr>
              <w:spacing w:line="360" w:lineRule="auto"/>
              <w:ind w:right="480" w:firstLine="4200" w:firstLineChars="1750"/>
              <w:rPr>
                <w:rFonts w:hint="eastAsia" w:ascii="宋体" w:hAnsi="宋体"/>
                <w:b w:val="0"/>
                <w:bCs/>
                <w:color w:val="auto"/>
                <w:sz w:val="24"/>
              </w:rPr>
            </w:pPr>
            <w:r>
              <w:rPr>
                <w:rFonts w:hint="eastAsia" w:ascii="宋体" w:hAnsi="宋体"/>
                <w:b w:val="0"/>
                <w:bCs/>
                <w:color w:val="auto"/>
                <w:sz w:val="24"/>
              </w:rPr>
              <w:t xml:space="preserve"> </w:t>
            </w:r>
          </w:p>
          <w:p w14:paraId="286B92EC">
            <w:pPr>
              <w:spacing w:line="360" w:lineRule="auto"/>
              <w:jc w:val="right"/>
              <w:rPr>
                <w:rFonts w:ascii="宋体" w:hAnsi="宋体"/>
                <w:b w:val="0"/>
                <w:bCs/>
                <w:color w:val="auto"/>
                <w:kern w:val="0"/>
                <w:sz w:val="24"/>
              </w:rPr>
            </w:pPr>
            <w:r>
              <w:rPr>
                <w:rFonts w:hint="eastAsia" w:ascii="宋体" w:hAnsi="宋体"/>
                <w:b w:val="0"/>
                <w:bCs/>
                <w:color w:val="auto"/>
                <w:sz w:val="24"/>
              </w:rPr>
              <w:t xml:space="preserve"> </w:t>
            </w:r>
            <w:r>
              <w:rPr>
                <w:rFonts w:ascii="宋体" w:hAnsi="宋体"/>
                <w:b w:val="0"/>
                <w:bCs/>
                <w:color w:val="auto"/>
                <w:sz w:val="24"/>
              </w:rPr>
              <w:t>时间：</w:t>
            </w:r>
            <w:r>
              <w:rPr>
                <w:rFonts w:hint="eastAsia" w:ascii="宋体" w:hAnsi="宋体"/>
                <w:b w:val="0"/>
                <w:bCs/>
                <w:color w:val="auto"/>
                <w:sz w:val="24"/>
              </w:rPr>
              <w:t xml:space="preserve">     </w:t>
            </w:r>
            <w:r>
              <w:rPr>
                <w:rFonts w:ascii="宋体" w:hAnsi="宋体"/>
                <w:b w:val="0"/>
                <w:bCs/>
                <w:color w:val="auto"/>
                <w:sz w:val="24"/>
              </w:rPr>
              <w:t xml:space="preserve">年  </w:t>
            </w:r>
            <w:r>
              <w:rPr>
                <w:rFonts w:hint="eastAsia" w:ascii="宋体" w:hAnsi="宋体"/>
                <w:b w:val="0"/>
                <w:bCs/>
                <w:color w:val="auto"/>
                <w:sz w:val="24"/>
              </w:rPr>
              <w:t xml:space="preserve">    </w:t>
            </w:r>
            <w:r>
              <w:rPr>
                <w:rFonts w:ascii="宋体" w:hAnsi="宋体"/>
                <w:b w:val="0"/>
                <w:bCs/>
                <w:color w:val="auto"/>
                <w:sz w:val="24"/>
              </w:rPr>
              <w:t>月 </w:t>
            </w:r>
            <w:r>
              <w:rPr>
                <w:rFonts w:hint="eastAsia" w:ascii="宋体" w:hAnsi="宋体"/>
                <w:b w:val="0"/>
                <w:bCs/>
                <w:color w:val="auto"/>
                <w:sz w:val="24"/>
              </w:rPr>
              <w:t xml:space="preserve">    </w:t>
            </w:r>
            <w:r>
              <w:rPr>
                <w:rFonts w:ascii="宋体" w:hAnsi="宋体"/>
                <w:b w:val="0"/>
                <w:bCs/>
                <w:color w:val="auto"/>
                <w:sz w:val="24"/>
              </w:rPr>
              <w:t>日</w:t>
            </w:r>
          </w:p>
        </w:tc>
        <w:tc>
          <w:tcPr>
            <w:tcW w:w="0" w:type="auto"/>
            <w:noWrap w:val="0"/>
            <w:vAlign w:val="top"/>
          </w:tcPr>
          <w:p w14:paraId="7BD5EE6D">
            <w:pPr>
              <w:spacing w:line="360" w:lineRule="auto"/>
              <w:jc w:val="right"/>
              <w:rPr>
                <w:rFonts w:hint="eastAsia" w:ascii="宋体" w:hAnsi="宋体"/>
                <w:b w:val="0"/>
                <w:bCs/>
                <w:color w:val="auto"/>
                <w:sz w:val="24"/>
              </w:rPr>
            </w:pPr>
          </w:p>
        </w:tc>
      </w:tr>
    </w:tbl>
    <w:p w14:paraId="567AD017">
      <w:pPr>
        <w:shd w:val="clear" w:color="auto" w:fill="FFFFFF"/>
        <w:spacing w:line="440" w:lineRule="exact"/>
        <w:rPr>
          <w:rFonts w:hint="eastAsia" w:ascii="宋体" w:hAnsi="宋体" w:cs="宋体"/>
          <w:b/>
          <w:bCs/>
          <w:kern w:val="0"/>
          <w:sz w:val="24"/>
        </w:rPr>
      </w:pPr>
    </w:p>
    <w:p w14:paraId="2DBB69DE">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方正仿宋_GBK">
    <w:altName w:val="Arial Unicode MS"/>
    <w:panose1 w:val="02000000000000000000"/>
    <w:charset w:val="86"/>
    <w:family w:val="script"/>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A6788"/>
    <w:multiLevelType w:val="singleLevel"/>
    <w:tmpl w:val="915A6788"/>
    <w:lvl w:ilvl="0" w:tentative="0">
      <w:start w:val="9"/>
      <w:numFmt w:val="chineseCounting"/>
      <w:suff w:val="nothing"/>
      <w:lvlText w:val="%1、"/>
      <w:lvlJc w:val="left"/>
      <w:pPr>
        <w:ind w:left="480" w:firstLine="0"/>
      </w:pPr>
      <w:rPr>
        <w:rFonts w:hint="eastAsia"/>
      </w:rPr>
    </w:lvl>
  </w:abstractNum>
  <w:abstractNum w:abstractNumId="1">
    <w:nsid w:val="05860ED9"/>
    <w:multiLevelType w:val="singleLevel"/>
    <w:tmpl w:val="05860ED9"/>
    <w:lvl w:ilvl="0" w:tentative="0">
      <w:start w:val="3"/>
      <w:numFmt w:val="decimal"/>
      <w:lvlText w:val="%1."/>
      <w:lvlJc w:val="left"/>
      <w:pPr>
        <w:tabs>
          <w:tab w:val="left" w:pos="312"/>
        </w:tabs>
      </w:pPr>
    </w:lvl>
  </w:abstractNum>
  <w:abstractNum w:abstractNumId="2">
    <w:nsid w:val="74CF0748"/>
    <w:multiLevelType w:val="multilevel"/>
    <w:tmpl w:val="74CF0748"/>
    <w:lvl w:ilvl="0" w:tentative="0">
      <w:start w:val="3"/>
      <w:numFmt w:val="decimalEnclosedCircle"/>
      <w:lvlText w:val="%1"/>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A16"/>
    <w:rsid w:val="002B0AB8"/>
    <w:rsid w:val="003D4A57"/>
    <w:rsid w:val="00926A16"/>
    <w:rsid w:val="012B4701"/>
    <w:rsid w:val="020449C1"/>
    <w:rsid w:val="02CD301E"/>
    <w:rsid w:val="0317318F"/>
    <w:rsid w:val="05017C52"/>
    <w:rsid w:val="05714345"/>
    <w:rsid w:val="062005AC"/>
    <w:rsid w:val="06715749"/>
    <w:rsid w:val="067E4035"/>
    <w:rsid w:val="069C29AB"/>
    <w:rsid w:val="075D1E81"/>
    <w:rsid w:val="08A52FEB"/>
    <w:rsid w:val="0BA66927"/>
    <w:rsid w:val="0BC96268"/>
    <w:rsid w:val="0BFA03A9"/>
    <w:rsid w:val="0C6A2581"/>
    <w:rsid w:val="0DE87C01"/>
    <w:rsid w:val="0E146C48"/>
    <w:rsid w:val="0E39045D"/>
    <w:rsid w:val="0F6634D4"/>
    <w:rsid w:val="11DF528C"/>
    <w:rsid w:val="128E561E"/>
    <w:rsid w:val="129B7938"/>
    <w:rsid w:val="140E413A"/>
    <w:rsid w:val="15654AC1"/>
    <w:rsid w:val="164200CB"/>
    <w:rsid w:val="16557DFE"/>
    <w:rsid w:val="16753FFC"/>
    <w:rsid w:val="17282527"/>
    <w:rsid w:val="18357EE7"/>
    <w:rsid w:val="187F73B4"/>
    <w:rsid w:val="19AA0461"/>
    <w:rsid w:val="1A937147"/>
    <w:rsid w:val="1B1C713C"/>
    <w:rsid w:val="1F4D3D68"/>
    <w:rsid w:val="200A1C59"/>
    <w:rsid w:val="220B1CB9"/>
    <w:rsid w:val="225E003A"/>
    <w:rsid w:val="228C7F21"/>
    <w:rsid w:val="23E77B43"/>
    <w:rsid w:val="24997A50"/>
    <w:rsid w:val="28213CD1"/>
    <w:rsid w:val="299D58EC"/>
    <w:rsid w:val="2A577EE5"/>
    <w:rsid w:val="2A5C57A7"/>
    <w:rsid w:val="2B5C51D1"/>
    <w:rsid w:val="2B7F01B4"/>
    <w:rsid w:val="2BF65788"/>
    <w:rsid w:val="2CF07772"/>
    <w:rsid w:val="2DBE4083"/>
    <w:rsid w:val="2FAF0127"/>
    <w:rsid w:val="30AB6B41"/>
    <w:rsid w:val="31293F09"/>
    <w:rsid w:val="316A69FC"/>
    <w:rsid w:val="32483839"/>
    <w:rsid w:val="32837DDB"/>
    <w:rsid w:val="33C85519"/>
    <w:rsid w:val="34BA1A48"/>
    <w:rsid w:val="35042CC3"/>
    <w:rsid w:val="35527B14"/>
    <w:rsid w:val="3555351F"/>
    <w:rsid w:val="35D95EFE"/>
    <w:rsid w:val="368045CB"/>
    <w:rsid w:val="369342FF"/>
    <w:rsid w:val="37E40B8A"/>
    <w:rsid w:val="381D45D0"/>
    <w:rsid w:val="389561B7"/>
    <w:rsid w:val="39965EB4"/>
    <w:rsid w:val="3A5B3385"/>
    <w:rsid w:val="3A8A5A19"/>
    <w:rsid w:val="3B0E03F8"/>
    <w:rsid w:val="3B3A4FD5"/>
    <w:rsid w:val="3BE14293"/>
    <w:rsid w:val="3E4B3711"/>
    <w:rsid w:val="416A65A4"/>
    <w:rsid w:val="418C651A"/>
    <w:rsid w:val="41A90E7A"/>
    <w:rsid w:val="42E934F8"/>
    <w:rsid w:val="433F4D3E"/>
    <w:rsid w:val="43560B8E"/>
    <w:rsid w:val="43A85162"/>
    <w:rsid w:val="443F7874"/>
    <w:rsid w:val="45CC3389"/>
    <w:rsid w:val="46B8390E"/>
    <w:rsid w:val="483F42E6"/>
    <w:rsid w:val="48541EC1"/>
    <w:rsid w:val="48847F4B"/>
    <w:rsid w:val="488C0094"/>
    <w:rsid w:val="48AA7221"/>
    <w:rsid w:val="49957F36"/>
    <w:rsid w:val="4A062BE2"/>
    <w:rsid w:val="4A2A68D0"/>
    <w:rsid w:val="4A7F77F5"/>
    <w:rsid w:val="4A9D2C6A"/>
    <w:rsid w:val="4AFD3FE5"/>
    <w:rsid w:val="4B133808"/>
    <w:rsid w:val="4BFB6776"/>
    <w:rsid w:val="4E3917D8"/>
    <w:rsid w:val="4F275AD4"/>
    <w:rsid w:val="4F400944"/>
    <w:rsid w:val="4FD572DE"/>
    <w:rsid w:val="50373AF5"/>
    <w:rsid w:val="50A078EC"/>
    <w:rsid w:val="51BA2C30"/>
    <w:rsid w:val="53F1045F"/>
    <w:rsid w:val="54296C5D"/>
    <w:rsid w:val="564B468F"/>
    <w:rsid w:val="5EDA046D"/>
    <w:rsid w:val="5F750196"/>
    <w:rsid w:val="60E43825"/>
    <w:rsid w:val="60F65306"/>
    <w:rsid w:val="61573FF7"/>
    <w:rsid w:val="61B41EFB"/>
    <w:rsid w:val="646508F6"/>
    <w:rsid w:val="648A473B"/>
    <w:rsid w:val="65DD0843"/>
    <w:rsid w:val="664E58E8"/>
    <w:rsid w:val="66FB5425"/>
    <w:rsid w:val="67204E8B"/>
    <w:rsid w:val="67226E55"/>
    <w:rsid w:val="67242BCD"/>
    <w:rsid w:val="67980EC5"/>
    <w:rsid w:val="68EA1447"/>
    <w:rsid w:val="68EB3277"/>
    <w:rsid w:val="69845BA5"/>
    <w:rsid w:val="69CF4947"/>
    <w:rsid w:val="69D56401"/>
    <w:rsid w:val="6BCA186A"/>
    <w:rsid w:val="6C6B6BA9"/>
    <w:rsid w:val="6CC30793"/>
    <w:rsid w:val="6D392803"/>
    <w:rsid w:val="6E1B72AB"/>
    <w:rsid w:val="6FD51E2E"/>
    <w:rsid w:val="703E08C4"/>
    <w:rsid w:val="71092E34"/>
    <w:rsid w:val="723F6B0D"/>
    <w:rsid w:val="7244003B"/>
    <w:rsid w:val="73797DFD"/>
    <w:rsid w:val="739B0C9F"/>
    <w:rsid w:val="73F32ED6"/>
    <w:rsid w:val="742F4960"/>
    <w:rsid w:val="762C5365"/>
    <w:rsid w:val="76EE28B0"/>
    <w:rsid w:val="786646C8"/>
    <w:rsid w:val="78A771BA"/>
    <w:rsid w:val="7B2A672C"/>
    <w:rsid w:val="7CE87DA1"/>
    <w:rsid w:val="7D605B8A"/>
    <w:rsid w:val="7E434750"/>
    <w:rsid w:val="7F593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5026</Words>
  <Characters>5086</Characters>
  <Lines>14</Lines>
  <Paragraphs>4</Paragraphs>
  <TotalTime>2</TotalTime>
  <ScaleCrop>false</ScaleCrop>
  <LinksUpToDate>false</LinksUpToDate>
  <CharactersWithSpaces>5661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2025-09-08T04:07:00Z</dcterms:created>
  <dc:creator>xb21cn</dc:creator>
  <cp:lastModifiedBy>大海</cp:lastModifiedBy>
  <dcterms:modified xsi:type="dcterms:W3CDTF">2025-11-07T04:36:57Z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eyJoZGlkIjoiNGRkZDFiOTkzYTlkMmVmNDFjZjRiNWZjZDgwNmUwNDIiLCJ1c2VySWQiOiIzMzUzMDY3ODEifQ==</vt:lpwstr>
  </property>
  <property fmtid="{D5CDD505-2E9C-101B-9397-08002B2CF9AE}" pid="3" name="KSOProductBuildVer">
    <vt:lpwstr>2052-12.1.0.23542</vt:lpwstr>
  </property>
  <property fmtid="{D5CDD505-2E9C-101B-9397-08002B2CF9AE}" pid="4" name="ICV">
    <vt:lpwstr>2C4664F65C434B8289FEBD36783EFA71_13</vt:lpwstr>
  </property>
</Properties>
</file>