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831CF6">
      <w:pPr>
        <w:jc w:val="center"/>
        <w:rPr>
          <w:rFonts w:hint="eastAsia"/>
          <w:sz w:val="32"/>
          <w:szCs w:val="40"/>
        </w:rPr>
      </w:pPr>
      <w:r>
        <w:rPr>
          <w:rFonts w:hint="eastAsia"/>
          <w:sz w:val="32"/>
          <w:szCs w:val="40"/>
          <w:lang w:eastAsia="zh-CN"/>
        </w:rPr>
        <w:t>乐山市金口河区永和镇胜利村老鹰茶生产便道提升改造工程前期服务采购</w:t>
      </w:r>
      <w:r>
        <w:rPr>
          <w:rFonts w:hint="eastAsia"/>
          <w:sz w:val="32"/>
          <w:szCs w:val="40"/>
        </w:rPr>
        <w:t>第</w:t>
      </w:r>
      <w:r>
        <w:rPr>
          <w:rFonts w:hint="eastAsia"/>
          <w:sz w:val="32"/>
          <w:szCs w:val="40"/>
          <w:u w:val="single"/>
        </w:rPr>
        <w:t xml:space="preserve"> </w:t>
      </w:r>
      <w:r>
        <w:rPr>
          <w:rFonts w:hint="eastAsia"/>
          <w:sz w:val="32"/>
          <w:szCs w:val="40"/>
          <w:u w:val="single"/>
          <w:lang w:val="en-US" w:eastAsia="zh-CN"/>
        </w:rPr>
        <w:t xml:space="preserve">  </w:t>
      </w:r>
      <w:r>
        <w:rPr>
          <w:rFonts w:hint="eastAsia"/>
          <w:sz w:val="32"/>
          <w:szCs w:val="40"/>
        </w:rPr>
        <w:t>次分项报价明细表</w:t>
      </w:r>
    </w:p>
    <w:p w14:paraId="31F4A56B">
      <w:pPr>
        <w:rPr>
          <w:rFonts w:hint="eastAsia"/>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1"/>
        <w:gridCol w:w="2012"/>
        <w:gridCol w:w="1972"/>
        <w:gridCol w:w="1972"/>
        <w:gridCol w:w="1972"/>
      </w:tblGrid>
      <w:tr w14:paraId="05CDE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591" w:type="dxa"/>
            <w:noWrap w:val="0"/>
            <w:vAlign w:val="top"/>
          </w:tcPr>
          <w:p w14:paraId="5BAD82DF">
            <w:pPr>
              <w:pStyle w:val="2"/>
              <w:rPr>
                <w:rFonts w:hint="eastAsia" w:ascii="宋体" w:hAnsi="宋体" w:eastAsia="宋体" w:cs="宋体"/>
                <w:color w:val="auto"/>
                <w:highlight w:val="none"/>
                <w:vertAlign w:val="baseline"/>
                <w:lang w:val="en-US" w:eastAsia="zh-CN"/>
              </w:rPr>
            </w:pPr>
            <w:r>
              <w:rPr>
                <w:rFonts w:hint="eastAsia" w:ascii="宋体" w:hAnsi="宋体" w:eastAsia="宋体" w:cs="宋体"/>
                <w:color w:val="auto"/>
                <w:highlight w:val="none"/>
                <w:vertAlign w:val="baseline"/>
                <w:lang w:val="en-US" w:eastAsia="zh-CN"/>
              </w:rPr>
              <w:t>序号</w:t>
            </w:r>
          </w:p>
        </w:tc>
        <w:tc>
          <w:tcPr>
            <w:tcW w:w="2012" w:type="dxa"/>
            <w:noWrap w:val="0"/>
            <w:vAlign w:val="top"/>
          </w:tcPr>
          <w:p w14:paraId="05220294">
            <w:pPr>
              <w:pStyle w:val="2"/>
              <w:rPr>
                <w:rFonts w:hint="eastAsia" w:ascii="宋体" w:hAnsi="宋体" w:eastAsia="宋体" w:cs="宋体"/>
                <w:color w:val="auto"/>
                <w:highlight w:val="none"/>
                <w:vertAlign w:val="baseline"/>
                <w:lang w:val="en-US" w:eastAsia="zh-CN"/>
              </w:rPr>
            </w:pPr>
            <w:r>
              <w:rPr>
                <w:rFonts w:hint="eastAsia" w:ascii="宋体" w:hAnsi="宋体" w:eastAsia="宋体" w:cs="宋体"/>
                <w:color w:val="auto"/>
                <w:highlight w:val="none"/>
                <w:vertAlign w:val="baseline"/>
                <w:lang w:val="en-US" w:eastAsia="zh-CN"/>
              </w:rPr>
              <w:t>各分项服务内容</w:t>
            </w:r>
          </w:p>
        </w:tc>
        <w:tc>
          <w:tcPr>
            <w:tcW w:w="1972" w:type="dxa"/>
            <w:noWrap w:val="0"/>
            <w:vAlign w:val="top"/>
          </w:tcPr>
          <w:p w14:paraId="429CA222">
            <w:pPr>
              <w:pStyle w:val="2"/>
              <w:rPr>
                <w:rFonts w:hint="eastAsia" w:ascii="宋体" w:hAnsi="宋体" w:eastAsia="宋体" w:cs="宋体"/>
                <w:color w:val="auto"/>
                <w:highlight w:val="none"/>
                <w:vertAlign w:val="baseline"/>
                <w:lang w:val="en-US" w:eastAsia="zh-CN"/>
              </w:rPr>
            </w:pPr>
            <w:r>
              <w:rPr>
                <w:rFonts w:hint="eastAsia" w:ascii="宋体" w:hAnsi="宋体" w:eastAsia="宋体" w:cs="宋体"/>
                <w:color w:val="auto"/>
                <w:highlight w:val="none"/>
                <w:vertAlign w:val="baseline"/>
                <w:lang w:val="en-US" w:eastAsia="zh-CN"/>
              </w:rPr>
              <w:t>采购预算</w:t>
            </w:r>
          </w:p>
        </w:tc>
        <w:tc>
          <w:tcPr>
            <w:tcW w:w="1972" w:type="dxa"/>
            <w:noWrap w:val="0"/>
            <w:vAlign w:val="top"/>
          </w:tcPr>
          <w:p w14:paraId="02125818">
            <w:pPr>
              <w:pStyle w:val="2"/>
              <w:rPr>
                <w:rFonts w:hint="default" w:ascii="宋体" w:hAnsi="宋体" w:eastAsia="宋体" w:cs="宋体"/>
                <w:color w:val="auto"/>
                <w:highlight w:val="none"/>
                <w:vertAlign w:val="baseline"/>
                <w:lang w:val="en-US" w:eastAsia="zh-CN"/>
              </w:rPr>
            </w:pPr>
            <w:r>
              <w:rPr>
                <w:rFonts w:hint="eastAsia" w:ascii="宋体" w:hAnsi="宋体" w:eastAsia="宋体" w:cs="宋体"/>
                <w:color w:val="auto"/>
                <w:highlight w:val="none"/>
                <w:vertAlign w:val="baseline"/>
                <w:lang w:val="en-US" w:eastAsia="zh-CN"/>
              </w:rPr>
              <w:t>报价（元）</w:t>
            </w:r>
          </w:p>
        </w:tc>
        <w:tc>
          <w:tcPr>
            <w:tcW w:w="1972" w:type="dxa"/>
            <w:noWrap w:val="0"/>
            <w:vAlign w:val="top"/>
          </w:tcPr>
          <w:p w14:paraId="7EE140AF">
            <w:pPr>
              <w:pStyle w:val="2"/>
              <w:rPr>
                <w:rFonts w:hint="default" w:ascii="宋体" w:hAnsi="宋体" w:eastAsia="宋体" w:cs="宋体"/>
                <w:color w:val="auto"/>
                <w:highlight w:val="none"/>
                <w:vertAlign w:val="baseline"/>
                <w:lang w:val="en-US" w:eastAsia="zh-CN"/>
              </w:rPr>
            </w:pPr>
            <w:r>
              <w:rPr>
                <w:rFonts w:hint="eastAsia" w:ascii="宋体" w:hAnsi="宋体" w:eastAsia="宋体" w:cs="宋体"/>
                <w:color w:val="auto"/>
                <w:highlight w:val="none"/>
                <w:vertAlign w:val="baseline"/>
                <w:lang w:val="en-US" w:eastAsia="zh-CN"/>
              </w:rPr>
              <w:t>备注</w:t>
            </w:r>
          </w:p>
        </w:tc>
      </w:tr>
      <w:tr w14:paraId="2F7AE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591" w:type="dxa"/>
            <w:noWrap w:val="0"/>
            <w:vAlign w:val="top"/>
          </w:tcPr>
          <w:p w14:paraId="4007A4E9">
            <w:pPr>
              <w:pStyle w:val="2"/>
              <w:rPr>
                <w:rFonts w:hint="eastAsia" w:ascii="宋体" w:hAnsi="宋体" w:eastAsia="宋体" w:cs="宋体"/>
                <w:color w:val="auto"/>
                <w:highlight w:val="none"/>
                <w:vertAlign w:val="baseline"/>
                <w:lang w:val="en-US" w:eastAsia="zh-CN"/>
              </w:rPr>
            </w:pPr>
            <w:r>
              <w:rPr>
                <w:rFonts w:hint="eastAsia" w:ascii="宋体" w:hAnsi="宋体" w:eastAsia="宋体" w:cs="宋体"/>
                <w:color w:val="auto"/>
                <w:highlight w:val="none"/>
                <w:vertAlign w:val="baseline"/>
                <w:lang w:val="en-US" w:eastAsia="zh-CN"/>
              </w:rPr>
              <w:t>1</w:t>
            </w:r>
          </w:p>
        </w:tc>
        <w:tc>
          <w:tcPr>
            <w:tcW w:w="2012" w:type="dxa"/>
            <w:noWrap w:val="0"/>
            <w:vAlign w:val="top"/>
          </w:tcPr>
          <w:p w14:paraId="7BACDF85">
            <w:pPr>
              <w:pStyle w:val="2"/>
              <w:rPr>
                <w:rFonts w:hint="default" w:ascii="宋体" w:hAnsi="宋体" w:eastAsia="宋体" w:cs="宋体"/>
                <w:color w:val="auto"/>
                <w:highlight w:val="none"/>
                <w:vertAlign w:val="baseline"/>
                <w:lang w:val="en-US" w:eastAsia="zh-CN"/>
              </w:rPr>
            </w:pPr>
            <w:r>
              <w:rPr>
                <w:rFonts w:hint="eastAsia" w:ascii="宋体" w:hAnsi="宋体" w:eastAsia="宋体" w:cs="宋体"/>
                <w:color w:val="auto"/>
                <w:highlight w:val="none"/>
                <w:vertAlign w:val="baseline"/>
                <w:lang w:val="en-US" w:eastAsia="zh-CN"/>
              </w:rPr>
              <w:t>工程地质勘察</w:t>
            </w:r>
          </w:p>
        </w:tc>
        <w:tc>
          <w:tcPr>
            <w:tcW w:w="1972" w:type="dxa"/>
            <w:noWrap w:val="0"/>
            <w:vAlign w:val="top"/>
          </w:tcPr>
          <w:p w14:paraId="6E3EB32A">
            <w:pPr>
              <w:pStyle w:val="3"/>
              <w:rPr>
                <w:rFonts w:hint="eastAsia" w:ascii="宋体" w:hAnsi="宋体" w:eastAsia="宋体" w:cs="宋体"/>
                <w:color w:val="auto"/>
                <w:highlight w:val="none"/>
                <w:vertAlign w:val="baseline"/>
                <w:lang w:val="en-US" w:eastAsia="zh-CN"/>
              </w:rPr>
            </w:pPr>
            <w:r>
              <w:rPr>
                <w:rFonts w:hint="eastAsia" w:eastAsia="宋体" w:cs="Times New Roman"/>
                <w:color w:val="auto"/>
                <w:sz w:val="28"/>
                <w:szCs w:val="28"/>
                <w:highlight w:val="none"/>
                <w:vertAlign w:val="baseline"/>
                <w:lang w:val="en-US" w:eastAsia="zh-CN"/>
              </w:rPr>
              <w:t>102655.00元</w:t>
            </w:r>
          </w:p>
        </w:tc>
        <w:tc>
          <w:tcPr>
            <w:tcW w:w="1972" w:type="dxa"/>
            <w:noWrap w:val="0"/>
            <w:vAlign w:val="top"/>
          </w:tcPr>
          <w:p w14:paraId="10158818">
            <w:pPr>
              <w:pStyle w:val="3"/>
              <w:rPr>
                <w:rFonts w:hint="eastAsia" w:eastAsia="宋体" w:cs="Times New Roman"/>
                <w:color w:val="auto"/>
                <w:sz w:val="28"/>
                <w:szCs w:val="28"/>
                <w:highlight w:val="none"/>
                <w:vertAlign w:val="baseline"/>
                <w:lang w:val="en-US" w:eastAsia="zh-CN"/>
              </w:rPr>
            </w:pPr>
          </w:p>
        </w:tc>
        <w:tc>
          <w:tcPr>
            <w:tcW w:w="1972" w:type="dxa"/>
            <w:noWrap w:val="0"/>
            <w:vAlign w:val="top"/>
          </w:tcPr>
          <w:p w14:paraId="76BE81BD">
            <w:pPr>
              <w:pStyle w:val="3"/>
              <w:rPr>
                <w:rFonts w:hint="eastAsia" w:eastAsia="宋体" w:cs="Times New Roman"/>
                <w:color w:val="auto"/>
                <w:sz w:val="28"/>
                <w:szCs w:val="28"/>
                <w:highlight w:val="none"/>
                <w:vertAlign w:val="baseline"/>
                <w:lang w:val="en-US" w:eastAsia="zh-CN"/>
              </w:rPr>
            </w:pPr>
          </w:p>
        </w:tc>
      </w:tr>
      <w:tr w14:paraId="5481A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591" w:type="dxa"/>
            <w:noWrap w:val="0"/>
            <w:vAlign w:val="top"/>
          </w:tcPr>
          <w:p w14:paraId="292C63F5">
            <w:pPr>
              <w:pStyle w:val="2"/>
              <w:rPr>
                <w:rFonts w:hint="default" w:ascii="宋体" w:hAnsi="宋体" w:eastAsia="宋体" w:cs="宋体"/>
                <w:color w:val="auto"/>
                <w:highlight w:val="none"/>
                <w:vertAlign w:val="baseline"/>
                <w:lang w:val="en-US" w:eastAsia="zh-CN"/>
              </w:rPr>
            </w:pPr>
            <w:r>
              <w:rPr>
                <w:rFonts w:hint="eastAsia" w:ascii="宋体" w:hAnsi="宋体" w:eastAsia="宋体" w:cs="宋体"/>
                <w:color w:val="auto"/>
                <w:highlight w:val="none"/>
                <w:vertAlign w:val="baseline"/>
                <w:lang w:val="en-US" w:eastAsia="zh-CN"/>
              </w:rPr>
              <w:t>2</w:t>
            </w:r>
          </w:p>
        </w:tc>
        <w:tc>
          <w:tcPr>
            <w:tcW w:w="2012" w:type="dxa"/>
            <w:noWrap w:val="0"/>
            <w:vAlign w:val="top"/>
          </w:tcPr>
          <w:p w14:paraId="38E805DA">
            <w:pPr>
              <w:pStyle w:val="2"/>
              <w:rPr>
                <w:rFonts w:hint="eastAsia" w:ascii="宋体" w:hAnsi="宋体" w:eastAsia="宋体" w:cs="宋体"/>
                <w:color w:val="auto"/>
                <w:highlight w:val="none"/>
                <w:vertAlign w:val="baseline"/>
                <w:lang w:val="en-US" w:eastAsia="zh-CN"/>
              </w:rPr>
            </w:pPr>
            <w:r>
              <w:rPr>
                <w:rFonts w:hint="eastAsia" w:ascii="宋体" w:hAnsi="宋体" w:eastAsia="宋体" w:cs="宋体"/>
                <w:color w:val="auto"/>
                <w:highlight w:val="none"/>
                <w:vertAlign w:val="baseline"/>
                <w:lang w:val="en-US" w:eastAsia="zh-CN"/>
              </w:rPr>
              <w:t>工程测绘</w:t>
            </w:r>
          </w:p>
        </w:tc>
        <w:tc>
          <w:tcPr>
            <w:tcW w:w="1972" w:type="dxa"/>
            <w:noWrap w:val="0"/>
            <w:vAlign w:val="top"/>
          </w:tcPr>
          <w:p w14:paraId="361BCD55">
            <w:pPr>
              <w:pStyle w:val="3"/>
              <w:rPr>
                <w:rFonts w:hint="default" w:eastAsia="宋体" w:cs="Times New Roman"/>
                <w:color w:val="auto"/>
                <w:sz w:val="28"/>
                <w:szCs w:val="28"/>
                <w:highlight w:val="none"/>
                <w:vertAlign w:val="baseline"/>
                <w:lang w:val="en-US" w:eastAsia="zh-CN"/>
              </w:rPr>
            </w:pPr>
            <w:r>
              <w:rPr>
                <w:rFonts w:hint="eastAsia" w:eastAsia="宋体" w:cs="Times New Roman"/>
                <w:color w:val="auto"/>
                <w:sz w:val="28"/>
                <w:szCs w:val="28"/>
                <w:highlight w:val="none"/>
                <w:vertAlign w:val="baseline"/>
                <w:lang w:val="en-US" w:eastAsia="zh-CN"/>
              </w:rPr>
              <w:t>17107.00元</w:t>
            </w:r>
          </w:p>
        </w:tc>
        <w:tc>
          <w:tcPr>
            <w:tcW w:w="1972" w:type="dxa"/>
            <w:noWrap w:val="0"/>
            <w:vAlign w:val="top"/>
          </w:tcPr>
          <w:p w14:paraId="1F86F08B">
            <w:pPr>
              <w:pStyle w:val="3"/>
              <w:rPr>
                <w:rFonts w:hint="eastAsia" w:eastAsia="宋体" w:cs="Times New Roman"/>
                <w:color w:val="auto"/>
                <w:sz w:val="28"/>
                <w:szCs w:val="28"/>
                <w:highlight w:val="none"/>
                <w:vertAlign w:val="baseline"/>
                <w:lang w:val="en-US" w:eastAsia="zh-CN"/>
              </w:rPr>
            </w:pPr>
          </w:p>
        </w:tc>
        <w:tc>
          <w:tcPr>
            <w:tcW w:w="1972" w:type="dxa"/>
            <w:noWrap w:val="0"/>
            <w:vAlign w:val="top"/>
          </w:tcPr>
          <w:p w14:paraId="20AD9499">
            <w:pPr>
              <w:pStyle w:val="3"/>
              <w:rPr>
                <w:rFonts w:hint="eastAsia" w:eastAsia="宋体" w:cs="Times New Roman"/>
                <w:color w:val="auto"/>
                <w:sz w:val="28"/>
                <w:szCs w:val="28"/>
                <w:highlight w:val="none"/>
                <w:vertAlign w:val="baseline"/>
                <w:lang w:val="en-US" w:eastAsia="zh-CN"/>
              </w:rPr>
            </w:pPr>
          </w:p>
        </w:tc>
      </w:tr>
      <w:tr w14:paraId="42968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591" w:type="dxa"/>
            <w:noWrap w:val="0"/>
            <w:vAlign w:val="top"/>
          </w:tcPr>
          <w:p w14:paraId="7791ADDC">
            <w:pPr>
              <w:pStyle w:val="2"/>
              <w:rPr>
                <w:rFonts w:hint="eastAsia" w:ascii="宋体" w:hAnsi="宋体" w:eastAsia="宋体" w:cs="宋体"/>
                <w:color w:val="auto"/>
                <w:highlight w:val="none"/>
                <w:vertAlign w:val="baseline"/>
                <w:lang w:val="en-US" w:eastAsia="zh-CN"/>
              </w:rPr>
            </w:pPr>
            <w:r>
              <w:rPr>
                <w:rFonts w:hint="eastAsia" w:ascii="宋体" w:hAnsi="宋体" w:eastAsia="宋体" w:cs="宋体"/>
                <w:color w:val="auto"/>
                <w:highlight w:val="none"/>
                <w:vertAlign w:val="baseline"/>
                <w:lang w:val="en-US" w:eastAsia="zh-CN"/>
              </w:rPr>
              <w:t>3</w:t>
            </w:r>
          </w:p>
        </w:tc>
        <w:tc>
          <w:tcPr>
            <w:tcW w:w="2012" w:type="dxa"/>
            <w:noWrap w:val="0"/>
            <w:vAlign w:val="top"/>
          </w:tcPr>
          <w:p w14:paraId="6D0FF593">
            <w:pPr>
              <w:pStyle w:val="2"/>
              <w:rPr>
                <w:rFonts w:hint="eastAsia" w:ascii="宋体" w:hAnsi="宋体" w:eastAsia="宋体" w:cs="宋体"/>
                <w:color w:val="auto"/>
                <w:highlight w:val="none"/>
                <w:vertAlign w:val="baseline"/>
                <w:lang w:val="en-US" w:eastAsia="zh-CN"/>
              </w:rPr>
            </w:pPr>
            <w:r>
              <w:rPr>
                <w:rFonts w:hint="eastAsia" w:ascii="宋体" w:hAnsi="宋体" w:eastAsia="宋体" w:cs="宋体"/>
                <w:color w:val="auto"/>
                <w:highlight w:val="none"/>
                <w:vertAlign w:val="baseline"/>
                <w:lang w:val="en-US" w:eastAsia="zh-CN"/>
              </w:rPr>
              <w:t>工程设计</w:t>
            </w:r>
          </w:p>
        </w:tc>
        <w:tc>
          <w:tcPr>
            <w:tcW w:w="1972" w:type="dxa"/>
            <w:noWrap w:val="0"/>
            <w:vAlign w:val="top"/>
          </w:tcPr>
          <w:p w14:paraId="45A0688B">
            <w:pPr>
              <w:pStyle w:val="3"/>
              <w:rPr>
                <w:rFonts w:hint="eastAsia" w:ascii="宋体" w:hAnsi="宋体" w:eastAsia="宋体" w:cs="宋体"/>
                <w:color w:val="auto"/>
                <w:highlight w:val="none"/>
                <w:vertAlign w:val="baseline"/>
                <w:lang w:val="en-US" w:eastAsia="zh-CN"/>
              </w:rPr>
            </w:pPr>
            <w:r>
              <w:rPr>
                <w:rFonts w:hint="eastAsia" w:eastAsia="宋体" w:cs="Times New Roman"/>
                <w:color w:val="auto"/>
                <w:sz w:val="28"/>
                <w:szCs w:val="28"/>
                <w:highlight w:val="none"/>
                <w:vertAlign w:val="baseline"/>
                <w:lang w:val="en-US" w:eastAsia="zh-CN"/>
              </w:rPr>
              <w:t>181310.00元</w:t>
            </w:r>
          </w:p>
        </w:tc>
        <w:tc>
          <w:tcPr>
            <w:tcW w:w="1972" w:type="dxa"/>
            <w:noWrap w:val="0"/>
            <w:vAlign w:val="top"/>
          </w:tcPr>
          <w:p w14:paraId="198C2F77">
            <w:pPr>
              <w:pStyle w:val="3"/>
              <w:rPr>
                <w:rFonts w:hint="eastAsia" w:eastAsia="宋体" w:cs="Times New Roman"/>
                <w:color w:val="auto"/>
                <w:sz w:val="28"/>
                <w:szCs w:val="28"/>
                <w:highlight w:val="none"/>
                <w:vertAlign w:val="baseline"/>
                <w:lang w:val="en-US" w:eastAsia="zh-CN"/>
              </w:rPr>
            </w:pPr>
          </w:p>
        </w:tc>
        <w:tc>
          <w:tcPr>
            <w:tcW w:w="1972" w:type="dxa"/>
            <w:noWrap w:val="0"/>
            <w:vAlign w:val="top"/>
          </w:tcPr>
          <w:p w14:paraId="729140C4">
            <w:pPr>
              <w:pStyle w:val="3"/>
              <w:rPr>
                <w:rFonts w:hint="eastAsia" w:eastAsia="宋体" w:cs="Times New Roman"/>
                <w:color w:val="auto"/>
                <w:sz w:val="28"/>
                <w:szCs w:val="28"/>
                <w:highlight w:val="none"/>
                <w:vertAlign w:val="baseline"/>
                <w:lang w:val="en-US" w:eastAsia="zh-CN"/>
              </w:rPr>
            </w:pPr>
          </w:p>
        </w:tc>
      </w:tr>
      <w:tr w14:paraId="335B7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591" w:type="dxa"/>
            <w:noWrap w:val="0"/>
            <w:vAlign w:val="top"/>
          </w:tcPr>
          <w:p w14:paraId="678F720F">
            <w:pPr>
              <w:pStyle w:val="2"/>
              <w:rPr>
                <w:rFonts w:hint="eastAsia" w:ascii="宋体" w:hAnsi="宋体" w:eastAsia="宋体" w:cs="宋体"/>
                <w:color w:val="auto"/>
                <w:highlight w:val="none"/>
                <w:vertAlign w:val="baseline"/>
                <w:lang w:val="en-US" w:eastAsia="zh-CN"/>
              </w:rPr>
            </w:pPr>
            <w:r>
              <w:rPr>
                <w:rFonts w:hint="eastAsia" w:ascii="宋体" w:hAnsi="宋体" w:eastAsia="宋体" w:cs="宋体"/>
                <w:color w:val="auto"/>
                <w:highlight w:val="none"/>
                <w:vertAlign w:val="baseline"/>
                <w:lang w:val="en-US" w:eastAsia="zh-CN"/>
              </w:rPr>
              <w:t>4</w:t>
            </w:r>
          </w:p>
        </w:tc>
        <w:tc>
          <w:tcPr>
            <w:tcW w:w="2012" w:type="dxa"/>
            <w:noWrap w:val="0"/>
            <w:vAlign w:val="top"/>
          </w:tcPr>
          <w:p w14:paraId="59AA8622">
            <w:pPr>
              <w:pStyle w:val="2"/>
              <w:rPr>
                <w:rFonts w:hint="eastAsia" w:ascii="宋体" w:hAnsi="宋体" w:eastAsia="宋体" w:cs="宋体"/>
                <w:color w:val="auto"/>
                <w:highlight w:val="none"/>
                <w:vertAlign w:val="baseline"/>
                <w:lang w:val="en-US" w:eastAsia="zh-CN"/>
              </w:rPr>
            </w:pPr>
            <w:r>
              <w:rPr>
                <w:rFonts w:hint="eastAsia" w:ascii="宋体" w:hAnsi="宋体" w:eastAsia="宋体" w:cs="宋体"/>
                <w:color w:val="auto"/>
                <w:highlight w:val="none"/>
                <w:vertAlign w:val="baseline"/>
                <w:lang w:val="en-US" w:eastAsia="zh-CN"/>
              </w:rPr>
              <w:t>施工图预算</w:t>
            </w:r>
          </w:p>
        </w:tc>
        <w:tc>
          <w:tcPr>
            <w:tcW w:w="1972" w:type="dxa"/>
            <w:noWrap w:val="0"/>
            <w:vAlign w:val="top"/>
          </w:tcPr>
          <w:p w14:paraId="18A0F0D9">
            <w:pPr>
              <w:pStyle w:val="3"/>
              <w:rPr>
                <w:rFonts w:hint="eastAsia" w:ascii="宋体" w:hAnsi="宋体" w:eastAsia="宋体" w:cs="宋体"/>
                <w:color w:val="auto"/>
                <w:highlight w:val="none"/>
                <w:vertAlign w:val="baseline"/>
                <w:lang w:val="en-US" w:eastAsia="zh-CN"/>
              </w:rPr>
            </w:pPr>
            <w:r>
              <w:rPr>
                <w:rFonts w:hint="eastAsia" w:eastAsia="宋体" w:cs="Times New Roman"/>
                <w:color w:val="auto"/>
                <w:sz w:val="28"/>
                <w:szCs w:val="28"/>
                <w:highlight w:val="none"/>
                <w:vertAlign w:val="baseline"/>
                <w:lang w:val="en-US" w:eastAsia="zh-CN"/>
              </w:rPr>
              <w:t>18131.00元</w:t>
            </w:r>
          </w:p>
        </w:tc>
        <w:tc>
          <w:tcPr>
            <w:tcW w:w="1972" w:type="dxa"/>
            <w:noWrap w:val="0"/>
            <w:vAlign w:val="top"/>
          </w:tcPr>
          <w:p w14:paraId="5A3B9A2F">
            <w:pPr>
              <w:pStyle w:val="3"/>
              <w:rPr>
                <w:rFonts w:hint="eastAsia" w:eastAsia="宋体" w:cs="Times New Roman"/>
                <w:color w:val="auto"/>
                <w:sz w:val="28"/>
                <w:szCs w:val="28"/>
                <w:highlight w:val="none"/>
                <w:vertAlign w:val="baseline"/>
                <w:lang w:val="en-US" w:eastAsia="zh-CN"/>
              </w:rPr>
            </w:pPr>
          </w:p>
        </w:tc>
        <w:tc>
          <w:tcPr>
            <w:tcW w:w="1972" w:type="dxa"/>
            <w:noWrap w:val="0"/>
            <w:vAlign w:val="top"/>
          </w:tcPr>
          <w:p w14:paraId="76A8E935">
            <w:pPr>
              <w:pStyle w:val="3"/>
              <w:rPr>
                <w:rFonts w:hint="eastAsia" w:eastAsia="宋体" w:cs="Times New Roman"/>
                <w:color w:val="auto"/>
                <w:sz w:val="28"/>
                <w:szCs w:val="28"/>
                <w:highlight w:val="none"/>
                <w:vertAlign w:val="baseline"/>
                <w:lang w:val="en-US" w:eastAsia="zh-CN"/>
              </w:rPr>
            </w:pPr>
          </w:p>
        </w:tc>
      </w:tr>
      <w:tr w14:paraId="14EC6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91" w:type="dxa"/>
            <w:noWrap w:val="0"/>
            <w:vAlign w:val="top"/>
          </w:tcPr>
          <w:p w14:paraId="019042E4">
            <w:pPr>
              <w:pStyle w:val="2"/>
              <w:rPr>
                <w:rFonts w:hint="eastAsia" w:ascii="宋体" w:hAnsi="宋体" w:eastAsia="宋体" w:cs="宋体"/>
                <w:color w:val="auto"/>
                <w:highlight w:val="none"/>
                <w:vertAlign w:val="baseline"/>
                <w:lang w:val="en-US" w:eastAsia="zh-CN"/>
              </w:rPr>
            </w:pPr>
            <w:r>
              <w:rPr>
                <w:rFonts w:hint="eastAsia" w:ascii="宋体" w:hAnsi="宋体" w:eastAsia="宋体" w:cs="宋体"/>
                <w:color w:val="auto"/>
                <w:highlight w:val="none"/>
                <w:vertAlign w:val="baseline"/>
                <w:lang w:val="en-US" w:eastAsia="zh-CN"/>
              </w:rPr>
              <w:t>5</w:t>
            </w:r>
          </w:p>
        </w:tc>
        <w:tc>
          <w:tcPr>
            <w:tcW w:w="2012" w:type="dxa"/>
            <w:noWrap w:val="0"/>
            <w:vAlign w:val="top"/>
          </w:tcPr>
          <w:p w14:paraId="3C1390DA">
            <w:pPr>
              <w:pStyle w:val="2"/>
              <w:rPr>
                <w:rFonts w:hint="eastAsia" w:ascii="宋体" w:hAnsi="宋体" w:eastAsia="宋体" w:cs="宋体"/>
                <w:color w:val="auto"/>
                <w:highlight w:val="none"/>
                <w:vertAlign w:val="baseline"/>
                <w:lang w:val="en-US" w:eastAsia="zh-CN"/>
              </w:rPr>
            </w:pPr>
            <w:r>
              <w:rPr>
                <w:rFonts w:hint="eastAsia" w:ascii="宋体" w:hAnsi="宋体" w:eastAsia="宋体" w:cs="宋体"/>
                <w:color w:val="auto"/>
                <w:highlight w:val="none"/>
                <w:vertAlign w:val="baseline"/>
                <w:lang w:val="en-US" w:eastAsia="zh-CN"/>
              </w:rPr>
              <w:t>施工图审查</w:t>
            </w:r>
          </w:p>
        </w:tc>
        <w:tc>
          <w:tcPr>
            <w:tcW w:w="1972" w:type="dxa"/>
            <w:noWrap w:val="0"/>
            <w:vAlign w:val="top"/>
          </w:tcPr>
          <w:p w14:paraId="5EBC8078">
            <w:pPr>
              <w:pStyle w:val="3"/>
              <w:rPr>
                <w:rFonts w:hint="eastAsia" w:ascii="宋体" w:hAnsi="宋体" w:eastAsia="宋体" w:cs="宋体"/>
                <w:color w:val="auto"/>
                <w:highlight w:val="none"/>
                <w:vertAlign w:val="baseline"/>
                <w:lang w:val="en-US" w:eastAsia="zh-CN"/>
              </w:rPr>
            </w:pPr>
            <w:r>
              <w:rPr>
                <w:rFonts w:hint="eastAsia" w:eastAsia="宋体" w:cs="Times New Roman"/>
                <w:color w:val="auto"/>
                <w:sz w:val="28"/>
                <w:szCs w:val="28"/>
                <w:highlight w:val="none"/>
                <w:vertAlign w:val="baseline"/>
                <w:lang w:val="en-US" w:eastAsia="zh-CN"/>
              </w:rPr>
              <w:t>5600.00元</w:t>
            </w:r>
          </w:p>
        </w:tc>
        <w:tc>
          <w:tcPr>
            <w:tcW w:w="1972" w:type="dxa"/>
            <w:noWrap w:val="0"/>
            <w:vAlign w:val="top"/>
          </w:tcPr>
          <w:p w14:paraId="1D1EA3D7">
            <w:pPr>
              <w:pStyle w:val="3"/>
              <w:rPr>
                <w:rFonts w:hint="eastAsia" w:eastAsia="宋体" w:cs="Times New Roman"/>
                <w:color w:val="auto"/>
                <w:sz w:val="28"/>
                <w:szCs w:val="28"/>
                <w:highlight w:val="none"/>
                <w:vertAlign w:val="baseline"/>
                <w:lang w:val="en-US" w:eastAsia="zh-CN"/>
              </w:rPr>
            </w:pPr>
          </w:p>
        </w:tc>
        <w:tc>
          <w:tcPr>
            <w:tcW w:w="1972" w:type="dxa"/>
            <w:noWrap w:val="0"/>
            <w:vAlign w:val="top"/>
          </w:tcPr>
          <w:p w14:paraId="230F1ED6">
            <w:pPr>
              <w:pStyle w:val="3"/>
              <w:rPr>
                <w:rFonts w:hint="eastAsia" w:eastAsia="宋体" w:cs="Times New Roman"/>
                <w:color w:val="auto"/>
                <w:sz w:val="28"/>
                <w:szCs w:val="28"/>
                <w:highlight w:val="none"/>
                <w:vertAlign w:val="baseline"/>
                <w:lang w:val="en-US" w:eastAsia="zh-CN"/>
              </w:rPr>
            </w:pPr>
          </w:p>
        </w:tc>
      </w:tr>
      <w:tr w14:paraId="2EBB2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91" w:type="dxa"/>
            <w:noWrap w:val="0"/>
            <w:vAlign w:val="top"/>
          </w:tcPr>
          <w:p w14:paraId="077A2805">
            <w:pPr>
              <w:pStyle w:val="2"/>
              <w:rPr>
                <w:rFonts w:hint="default" w:ascii="宋体" w:hAnsi="宋体" w:eastAsia="宋体" w:cs="宋体"/>
                <w:color w:val="auto"/>
                <w:highlight w:val="none"/>
                <w:vertAlign w:val="baseline"/>
                <w:lang w:val="en-US" w:eastAsia="zh-CN"/>
              </w:rPr>
            </w:pPr>
            <w:r>
              <w:rPr>
                <w:rFonts w:hint="eastAsia" w:ascii="宋体" w:hAnsi="宋体" w:eastAsia="宋体" w:cs="宋体"/>
                <w:color w:val="auto"/>
                <w:highlight w:val="none"/>
                <w:vertAlign w:val="baseline"/>
                <w:lang w:val="en-US" w:eastAsia="zh-CN"/>
              </w:rPr>
              <w:t>6</w:t>
            </w:r>
          </w:p>
        </w:tc>
        <w:tc>
          <w:tcPr>
            <w:tcW w:w="2012" w:type="dxa"/>
            <w:noWrap w:val="0"/>
            <w:vAlign w:val="top"/>
          </w:tcPr>
          <w:p w14:paraId="70AD563B">
            <w:pPr>
              <w:pStyle w:val="2"/>
              <w:rPr>
                <w:rFonts w:hint="default" w:ascii="宋体" w:hAnsi="宋体" w:eastAsia="宋体" w:cs="宋体"/>
                <w:color w:val="auto"/>
                <w:highlight w:val="none"/>
                <w:vertAlign w:val="baseline"/>
                <w:lang w:val="en-US" w:eastAsia="zh-CN"/>
              </w:rPr>
            </w:pPr>
            <w:r>
              <w:rPr>
                <w:rFonts w:hint="eastAsia" w:ascii="宋体" w:hAnsi="宋体" w:eastAsia="宋体" w:cs="宋体"/>
                <w:color w:val="auto"/>
                <w:highlight w:val="none"/>
                <w:vertAlign w:val="baseline"/>
                <w:lang w:val="en-US" w:eastAsia="zh-CN"/>
              </w:rPr>
              <w:t>合计</w:t>
            </w:r>
          </w:p>
        </w:tc>
        <w:tc>
          <w:tcPr>
            <w:tcW w:w="1972" w:type="dxa"/>
            <w:noWrap w:val="0"/>
            <w:vAlign w:val="top"/>
          </w:tcPr>
          <w:p w14:paraId="5A9567BA">
            <w:pPr>
              <w:pStyle w:val="3"/>
              <w:rPr>
                <w:rFonts w:hint="eastAsia" w:ascii="Calibri" w:hAnsi="Calibri" w:eastAsia="宋体" w:cs="Times New Roman"/>
                <w:color w:val="auto"/>
                <w:kern w:val="2"/>
                <w:sz w:val="28"/>
                <w:szCs w:val="28"/>
                <w:highlight w:val="none"/>
                <w:vertAlign w:val="baseline"/>
                <w:lang w:val="en-US" w:eastAsia="zh-CN" w:bidi="ar-SA"/>
              </w:rPr>
            </w:pPr>
            <w:r>
              <w:rPr>
                <w:rFonts w:hint="eastAsia" w:eastAsia="宋体" w:cs="Times New Roman"/>
                <w:color w:val="auto"/>
                <w:kern w:val="2"/>
                <w:sz w:val="28"/>
                <w:szCs w:val="28"/>
                <w:highlight w:val="none"/>
                <w:vertAlign w:val="baseline"/>
                <w:lang w:val="en-US" w:eastAsia="zh-CN" w:bidi="ar-SA"/>
              </w:rPr>
              <w:t>324803</w:t>
            </w:r>
            <w:r>
              <w:rPr>
                <w:rFonts w:hint="eastAsia" w:ascii="Calibri" w:hAnsi="Calibri" w:eastAsia="宋体" w:cs="Times New Roman"/>
                <w:color w:val="auto"/>
                <w:kern w:val="2"/>
                <w:sz w:val="28"/>
                <w:szCs w:val="28"/>
                <w:highlight w:val="none"/>
                <w:vertAlign w:val="baseline"/>
                <w:lang w:val="en-US" w:eastAsia="zh-CN" w:bidi="ar-SA"/>
              </w:rPr>
              <w:t>.00元</w:t>
            </w:r>
          </w:p>
        </w:tc>
        <w:tc>
          <w:tcPr>
            <w:tcW w:w="1972" w:type="dxa"/>
            <w:noWrap w:val="0"/>
            <w:vAlign w:val="top"/>
          </w:tcPr>
          <w:p w14:paraId="32DC8F0D">
            <w:pPr>
              <w:pStyle w:val="3"/>
              <w:rPr>
                <w:rFonts w:hint="eastAsia" w:eastAsia="宋体" w:cs="Times New Roman"/>
                <w:color w:val="auto"/>
                <w:kern w:val="2"/>
                <w:sz w:val="28"/>
                <w:szCs w:val="28"/>
                <w:highlight w:val="none"/>
                <w:vertAlign w:val="baseline"/>
                <w:lang w:val="en-US" w:eastAsia="zh-CN" w:bidi="ar-SA"/>
              </w:rPr>
            </w:pPr>
          </w:p>
        </w:tc>
        <w:tc>
          <w:tcPr>
            <w:tcW w:w="1972" w:type="dxa"/>
            <w:noWrap w:val="0"/>
            <w:vAlign w:val="top"/>
          </w:tcPr>
          <w:p w14:paraId="6D26160E">
            <w:pPr>
              <w:pStyle w:val="3"/>
              <w:rPr>
                <w:rFonts w:hint="eastAsia" w:eastAsia="宋体" w:cs="Times New Roman"/>
                <w:color w:val="auto"/>
                <w:kern w:val="2"/>
                <w:sz w:val="28"/>
                <w:szCs w:val="28"/>
                <w:highlight w:val="none"/>
                <w:vertAlign w:val="baseline"/>
                <w:lang w:val="en-US" w:eastAsia="zh-CN" w:bidi="ar-SA"/>
              </w:rPr>
            </w:pPr>
          </w:p>
        </w:tc>
      </w:tr>
    </w:tbl>
    <w:p w14:paraId="3EB42CDE">
      <w:pPr>
        <w:rPr>
          <w:rFonts w:hint="eastAsia"/>
        </w:rPr>
      </w:pPr>
    </w:p>
    <w:p w14:paraId="32E57999">
      <w:pPr>
        <w:rPr>
          <w:rFonts w:hint="eastAsia"/>
          <w:sz w:val="28"/>
          <w:szCs w:val="36"/>
        </w:rPr>
      </w:pPr>
      <w:r>
        <w:rPr>
          <w:rFonts w:hint="eastAsia"/>
          <w:sz w:val="28"/>
          <w:szCs w:val="36"/>
        </w:rPr>
        <w:t>日期： 年 月 日</w:t>
      </w:r>
    </w:p>
    <w:p w14:paraId="7FA7D007">
      <w:pPr>
        <w:rPr>
          <w:sz w:val="28"/>
          <w:szCs w:val="36"/>
        </w:rPr>
      </w:pPr>
      <w:r>
        <w:rPr>
          <w:rFonts w:hint="eastAsia"/>
          <w:sz w:val="28"/>
          <w:szCs w:val="36"/>
        </w:rPr>
        <w:t>供应商名称：（盖电子章）</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61704B"/>
    <w:rsid w:val="706170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2025-08-07T03:58:00Z</dcterms:created>
  <dc:creator>Dream</dc:creator>
  <cp:lastModifiedBy>Dream</cp:lastModifiedBy>
  <dcterms:modified xsi:type="dcterms:W3CDTF">2025-08-07T04:04:33Z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B077161082A143ACBAC58055DED0BDD4_11</vt:lpwstr>
  </property>
  <property fmtid="{D5CDD505-2E9C-101B-9397-08002B2CF9AE}" pid="4" name="KSOTemplateDocerSaveRecord">
    <vt:lpwstr>eyJoZGlkIjoiOWFkOThjYmE0YzE3YTgyMzk3NjRhNjRjZTEwNzgwYzciLCJ1c2VySWQiOiIzOTE0MTUxNTgifQ==</vt:lpwstr>
  </property>
</Properties>
</file>