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15" w:rsidRDefault="00E34C62">
      <w:pPr>
        <w:jc w:val="center"/>
        <w:rPr>
          <w:rFonts w:ascii="彩虹小标宋" w:eastAsia="彩虹小标宋"/>
          <w:b/>
          <w:sz w:val="44"/>
          <w:szCs w:val="44"/>
        </w:rPr>
      </w:pPr>
      <w:bookmarkStart w:id="0" w:name="_GoBack"/>
      <w:bookmarkEnd w:id="0"/>
      <w:r>
        <w:rPr>
          <w:rFonts w:ascii="彩虹小标宋" w:eastAsia="彩虹小标宋" w:hint="eastAsia"/>
          <w:b/>
          <w:sz w:val="44"/>
          <w:szCs w:val="44"/>
        </w:rPr>
        <w:t>中国建设银行采购项目</w:t>
      </w:r>
    </w:p>
    <w:p w:rsidR="00E47915" w:rsidRDefault="00E34C62">
      <w:pPr>
        <w:jc w:val="center"/>
        <w:rPr>
          <w:rFonts w:ascii="彩虹小标宋" w:eastAsia="彩虹小标宋"/>
          <w:b/>
          <w:sz w:val="44"/>
          <w:szCs w:val="44"/>
        </w:rPr>
      </w:pPr>
      <w:r>
        <w:rPr>
          <w:rFonts w:ascii="彩虹小标宋" w:eastAsia="彩虹小标宋" w:hint="eastAsia"/>
          <w:b/>
          <w:sz w:val="44"/>
          <w:szCs w:val="44"/>
        </w:rPr>
        <w:t>廉洁自律</w:t>
      </w:r>
      <w:r>
        <w:rPr>
          <w:rFonts w:ascii="彩虹小标宋" w:eastAsia="彩虹小标宋" w:hint="eastAsia"/>
          <w:b/>
          <w:sz w:val="44"/>
          <w:szCs w:val="44"/>
        </w:rPr>
        <w:t>公约</w:t>
      </w:r>
    </w:p>
    <w:p w:rsidR="00E47915" w:rsidRDefault="00E47915">
      <w:pPr>
        <w:ind w:firstLineChars="200" w:firstLine="640"/>
        <w:rPr>
          <w:rFonts w:ascii="彩虹粗仿宋" w:eastAsia="彩虹粗仿宋" w:hAnsi="仿宋"/>
          <w:sz w:val="32"/>
          <w:szCs w:val="32"/>
        </w:rPr>
      </w:pP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供应商（含供应商员工）应确保遵守</w:t>
      </w:r>
      <w:r>
        <w:rPr>
          <w:rFonts w:ascii="彩虹粗仿宋" w:eastAsia="彩虹粗仿宋" w:hAnsi="仿宋" w:hint="eastAsia"/>
          <w:sz w:val="32"/>
          <w:szCs w:val="32"/>
        </w:rPr>
        <w:t>：</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一、在与建行采购业务往来过程中，严格遵守国家法律法规及廉洁自律有关规定，坚持公平、公正、公开、诚实信用的原则，绝不损害国家和建设银行利益。</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三、不向建行的采购相关人员提供宴请、住宿、度假、旅游、文体娱乐，以及到私人会所等营业性娱乐场所消费。</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四、不向建行的采购相关人员出借钱款、房屋、车辆等，或向建行的采购相关人员提供特殊资源、内幕消息，方便以明显低于正常市场交易价格进行金融投资等交易和服务获取不当利益。</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五、不向建行的采购相关人员提供违规兼职取酬、参股或者持有非上市公司（企业）股份或证券。</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六、不为建行的采购相关人员报销或支付（代垫）应由个人承担的费用（包括但不限于住宅装修、婚丧嫁娶、旅游、度假、食宿、购物、学费、子女出国留学等）。</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七、不私下</w:t>
      </w:r>
      <w:r>
        <w:rPr>
          <w:rFonts w:ascii="彩虹粗仿宋" w:eastAsia="彩虹粗仿宋" w:hAnsi="仿宋" w:hint="eastAsia"/>
          <w:sz w:val="32"/>
          <w:szCs w:val="32"/>
        </w:rPr>
        <w:t>接触建行的采购相关人员，不以弄虚作假的方式获取签订合作合同的资格。</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八、不与其他供应商相互串标，不采取任何手段排挤其他供应商参与公平竞争。</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九、积极配合建行的调查、检查、调研等工作，及时提供相关资料和客观信息。</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十、发现建行的采购相关人员有违反本承诺行为倾向时，及时提醒纠正并向贵行及时反馈。</w:t>
      </w:r>
    </w:p>
    <w:p w:rsidR="00E47915" w:rsidRDefault="00E47915">
      <w:pPr>
        <w:spacing w:line="360" w:lineRule="auto"/>
        <w:ind w:firstLineChars="200" w:firstLine="640"/>
        <w:rPr>
          <w:rFonts w:ascii="彩虹粗仿宋" w:eastAsia="彩虹粗仿宋" w:hAnsi="仿宋"/>
          <w:sz w:val="32"/>
          <w:szCs w:val="32"/>
        </w:rPr>
      </w:pP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请各家供应商周知。</w:t>
      </w:r>
    </w:p>
    <w:p w:rsidR="00E47915" w:rsidRDefault="00E34C62">
      <w:pPr>
        <w:rPr>
          <w:rFonts w:ascii="彩虹粗仿宋" w:eastAsia="彩虹粗仿宋" w:hAnsi="仿宋"/>
          <w:sz w:val="32"/>
          <w:szCs w:val="32"/>
        </w:rPr>
      </w:pPr>
      <w:r>
        <w:rPr>
          <w:rFonts w:ascii="彩虹粗仿宋" w:eastAsia="彩虹粗仿宋" w:hAnsi="仿宋" w:hint="eastAsia"/>
          <w:sz w:val="32"/>
          <w:szCs w:val="32"/>
        </w:rPr>
        <w:br w:type="page"/>
      </w:r>
    </w:p>
    <w:p w:rsidR="00E47915" w:rsidRDefault="00E47915">
      <w:pPr>
        <w:spacing w:line="360" w:lineRule="auto"/>
        <w:ind w:firstLineChars="200" w:firstLine="640"/>
        <w:jc w:val="center"/>
        <w:rPr>
          <w:rFonts w:ascii="彩虹粗仿宋" w:eastAsia="彩虹粗仿宋" w:hAnsi="仿宋"/>
          <w:sz w:val="32"/>
          <w:szCs w:val="32"/>
        </w:rPr>
      </w:pPr>
    </w:p>
    <w:p w:rsidR="00E47915" w:rsidRDefault="00E34C62">
      <w:pPr>
        <w:jc w:val="center"/>
        <w:rPr>
          <w:rFonts w:ascii="彩虹小标宋" w:eastAsia="彩虹小标宋"/>
          <w:b/>
          <w:sz w:val="44"/>
          <w:szCs w:val="44"/>
        </w:rPr>
      </w:pPr>
      <w:r>
        <w:rPr>
          <w:rFonts w:ascii="彩虹小标宋" w:eastAsia="彩虹小标宋" w:hint="eastAsia"/>
          <w:b/>
          <w:sz w:val="44"/>
          <w:szCs w:val="44"/>
        </w:rPr>
        <w:t>禁止围标串标公告</w:t>
      </w:r>
    </w:p>
    <w:p w:rsidR="00E47915" w:rsidRDefault="00E47915">
      <w:pPr>
        <w:spacing w:line="360" w:lineRule="auto"/>
        <w:ind w:firstLineChars="200" w:firstLine="640"/>
        <w:rPr>
          <w:rFonts w:ascii="彩虹粗仿宋" w:eastAsia="彩虹粗仿宋" w:hAnsi="仿宋"/>
          <w:sz w:val="32"/>
          <w:szCs w:val="32"/>
        </w:rPr>
      </w:pP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供应商参与中国建设银行采购项目时，不得存在围标串标行为。一旦被认定存在围标串标行为，将会受到相应处理。</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包括但不限于以下行为，可能会被认定为围标串标：</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1.</w:t>
      </w:r>
      <w:r>
        <w:rPr>
          <w:rFonts w:ascii="彩虹粗仿宋" w:eastAsia="彩虹粗仿宋" w:hAnsi="仿宋"/>
          <w:sz w:val="32"/>
          <w:szCs w:val="32"/>
        </w:rPr>
        <w:t>不同</w:t>
      </w:r>
      <w:r>
        <w:rPr>
          <w:rFonts w:ascii="彩虹粗仿宋" w:eastAsia="彩虹粗仿宋" w:hAnsi="仿宋"/>
          <w:sz w:val="32"/>
          <w:szCs w:val="32"/>
        </w:rPr>
        <w:t>供应商（投</w:t>
      </w:r>
      <w:r>
        <w:rPr>
          <w:rFonts w:ascii="彩虹粗仿宋" w:eastAsia="彩虹粗仿宋" w:hAnsi="仿宋"/>
          <w:sz w:val="32"/>
          <w:szCs w:val="32"/>
        </w:rPr>
        <w:t>标人）</w:t>
      </w:r>
      <w:r>
        <w:rPr>
          <w:rFonts w:ascii="彩虹粗仿宋" w:eastAsia="彩虹粗仿宋" w:hAnsi="仿宋"/>
          <w:sz w:val="32"/>
          <w:szCs w:val="32"/>
        </w:rPr>
        <w:t>的谈判</w:t>
      </w:r>
      <w:r>
        <w:rPr>
          <w:rFonts w:ascii="彩虹粗仿宋" w:eastAsia="彩虹粗仿宋" w:hAnsi="仿宋"/>
          <w:sz w:val="32"/>
          <w:szCs w:val="32"/>
        </w:rPr>
        <w:t>/</w:t>
      </w:r>
      <w:r>
        <w:rPr>
          <w:rFonts w:ascii="彩虹粗仿宋" w:eastAsia="彩虹粗仿宋" w:hAnsi="仿宋"/>
          <w:sz w:val="32"/>
          <w:szCs w:val="32"/>
        </w:rPr>
        <w:t>投标文件由同一单位或者个人编制的（例如</w:t>
      </w:r>
      <w:r>
        <w:rPr>
          <w:rFonts w:ascii="彩虹粗仿宋" w:eastAsia="彩虹粗仿宋" w:hAnsi="仿宋"/>
          <w:sz w:val="32"/>
          <w:szCs w:val="32"/>
        </w:rPr>
        <w:t>IP</w:t>
      </w:r>
      <w:r>
        <w:rPr>
          <w:rFonts w:ascii="彩虹粗仿宋" w:eastAsia="彩虹粗仿宋" w:hAnsi="仿宋"/>
          <w:sz w:val="32"/>
          <w:szCs w:val="32"/>
        </w:rPr>
        <w:t>地址、网卡</w:t>
      </w:r>
      <w:r>
        <w:rPr>
          <w:rFonts w:ascii="彩虹粗仿宋" w:eastAsia="彩虹粗仿宋" w:hAnsi="仿宋"/>
          <w:sz w:val="32"/>
          <w:szCs w:val="32"/>
        </w:rPr>
        <w:t>MAC</w:t>
      </w:r>
      <w:r>
        <w:rPr>
          <w:rFonts w:ascii="彩虹粗仿宋" w:eastAsia="彩虹粗仿宋" w:hAnsi="仿宋"/>
          <w:sz w:val="32"/>
          <w:szCs w:val="32"/>
        </w:rPr>
        <w:t>地址、</w:t>
      </w:r>
      <w:r>
        <w:rPr>
          <w:rFonts w:ascii="彩虹粗仿宋" w:eastAsia="彩虹粗仿宋" w:hAnsi="仿宋"/>
          <w:sz w:val="32"/>
          <w:szCs w:val="32"/>
        </w:rPr>
        <w:t>CPU</w:t>
      </w:r>
      <w:r>
        <w:rPr>
          <w:rFonts w:ascii="彩虹粗仿宋" w:eastAsia="彩虹粗仿宋" w:hAnsi="仿宋"/>
          <w:sz w:val="32"/>
          <w:szCs w:val="32"/>
        </w:rPr>
        <w:t>序列号和硬盘序列号等硬件信息等一致的情况）；</w:t>
      </w:r>
      <w:r>
        <w:rPr>
          <w:rFonts w:ascii="彩虹粗仿宋" w:eastAsia="彩虹粗仿宋" w:hAnsi="仿宋"/>
          <w:sz w:val="32"/>
          <w:szCs w:val="32"/>
        </w:rPr>
        <w:t xml:space="preserve"> </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2.</w:t>
      </w:r>
      <w:r>
        <w:rPr>
          <w:rFonts w:ascii="彩虹粗仿宋" w:eastAsia="彩虹粗仿宋" w:hAnsi="仿宋"/>
          <w:sz w:val="32"/>
          <w:szCs w:val="32"/>
        </w:rPr>
        <w:t>不同</w:t>
      </w:r>
      <w:r>
        <w:rPr>
          <w:rFonts w:ascii="彩虹粗仿宋" w:eastAsia="彩虹粗仿宋" w:hAnsi="仿宋"/>
          <w:sz w:val="32"/>
          <w:szCs w:val="32"/>
        </w:rPr>
        <w:t>供应商（投标人）</w:t>
      </w:r>
      <w:r>
        <w:rPr>
          <w:rFonts w:ascii="彩虹粗仿宋" w:eastAsia="彩虹粗仿宋" w:hAnsi="仿宋"/>
          <w:sz w:val="32"/>
          <w:szCs w:val="32"/>
        </w:rPr>
        <w:t>委托同一单位或者个人办理谈判</w:t>
      </w:r>
      <w:r>
        <w:rPr>
          <w:rFonts w:ascii="彩虹粗仿宋" w:eastAsia="彩虹粗仿宋" w:hAnsi="仿宋"/>
          <w:sz w:val="32"/>
          <w:szCs w:val="32"/>
        </w:rPr>
        <w:t>/</w:t>
      </w:r>
      <w:r>
        <w:rPr>
          <w:rFonts w:ascii="彩虹粗仿宋" w:eastAsia="彩虹粗仿宋" w:hAnsi="仿宋"/>
          <w:sz w:val="32"/>
          <w:szCs w:val="32"/>
        </w:rPr>
        <w:t>投标事宜的（例如</w:t>
      </w:r>
      <w:r>
        <w:rPr>
          <w:rFonts w:ascii="彩虹粗仿宋" w:eastAsia="彩虹粗仿宋" w:hAnsi="仿宋"/>
          <w:sz w:val="32"/>
          <w:szCs w:val="32"/>
        </w:rPr>
        <w:t>IP</w:t>
      </w:r>
      <w:r>
        <w:rPr>
          <w:rFonts w:ascii="彩虹粗仿宋" w:eastAsia="彩虹粗仿宋" w:hAnsi="仿宋"/>
          <w:sz w:val="32"/>
          <w:szCs w:val="32"/>
        </w:rPr>
        <w:t>地址、网卡</w:t>
      </w:r>
      <w:r>
        <w:rPr>
          <w:rFonts w:ascii="彩虹粗仿宋" w:eastAsia="彩虹粗仿宋" w:hAnsi="仿宋"/>
          <w:sz w:val="32"/>
          <w:szCs w:val="32"/>
        </w:rPr>
        <w:t>MAC</w:t>
      </w:r>
      <w:r>
        <w:rPr>
          <w:rFonts w:ascii="彩虹粗仿宋" w:eastAsia="彩虹粗仿宋" w:hAnsi="仿宋"/>
          <w:sz w:val="32"/>
          <w:szCs w:val="32"/>
        </w:rPr>
        <w:t>地址、</w:t>
      </w:r>
      <w:r>
        <w:rPr>
          <w:rFonts w:ascii="彩虹粗仿宋" w:eastAsia="彩虹粗仿宋" w:hAnsi="仿宋"/>
          <w:sz w:val="32"/>
          <w:szCs w:val="32"/>
        </w:rPr>
        <w:t>CPU</w:t>
      </w:r>
      <w:r>
        <w:rPr>
          <w:rFonts w:ascii="彩虹粗仿宋" w:eastAsia="彩虹粗仿宋" w:hAnsi="仿宋"/>
          <w:sz w:val="32"/>
          <w:szCs w:val="32"/>
        </w:rPr>
        <w:t>序列号和硬盘序列号等硬件信息等一致的情况）；</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3.</w:t>
      </w:r>
      <w:r>
        <w:rPr>
          <w:rFonts w:ascii="彩虹粗仿宋" w:eastAsia="彩虹粗仿宋" w:hAnsi="仿宋"/>
          <w:sz w:val="32"/>
          <w:szCs w:val="32"/>
        </w:rPr>
        <w:t>不同供应商（投标人）的采购（投标）保证金从同一单位或者个人的账户转出</w:t>
      </w:r>
      <w:r>
        <w:rPr>
          <w:rFonts w:ascii="彩虹粗仿宋" w:eastAsia="彩虹粗仿宋" w:hAnsi="仿宋" w:hint="eastAsia"/>
          <w:sz w:val="32"/>
          <w:szCs w:val="32"/>
        </w:rPr>
        <w:t>；</w:t>
      </w:r>
    </w:p>
    <w:p w:rsidR="00E47915" w:rsidRDefault="00E34C62">
      <w:pPr>
        <w:pStyle w:val="a3"/>
        <w:ind w:left="1000" w:firstLineChars="0" w:hanging="360"/>
        <w:rPr>
          <w:rFonts w:ascii="彩虹粗仿宋" w:eastAsia="彩虹粗仿宋"/>
          <w:sz w:val="32"/>
          <w:szCs w:val="32"/>
        </w:rPr>
      </w:pPr>
      <w:r>
        <w:rPr>
          <w:rFonts w:ascii="彩虹粗仿宋" w:eastAsia="彩虹粗仿宋" w:hint="eastAsia"/>
          <w:sz w:val="32"/>
          <w:szCs w:val="32"/>
        </w:rPr>
        <w:t>4</w:t>
      </w:r>
      <w:r>
        <w:rPr>
          <w:rFonts w:ascii="彩虹粗仿宋" w:eastAsia="彩虹粗仿宋"/>
          <w:sz w:val="32"/>
          <w:szCs w:val="32"/>
        </w:rPr>
        <w:t>.</w:t>
      </w:r>
      <w:r>
        <w:rPr>
          <w:rFonts w:ascii="彩虹粗仿宋" w:eastAsia="彩虹粗仿宋" w:hint="eastAsia"/>
          <w:sz w:val="32"/>
          <w:szCs w:val="32"/>
        </w:rPr>
        <w:t>不同供应商（投标人）的法人代表相同</w:t>
      </w:r>
      <w:r>
        <w:rPr>
          <w:rFonts w:ascii="彩虹粗仿宋" w:eastAsia="彩虹粗仿宋" w:hint="eastAsia"/>
          <w:sz w:val="32"/>
          <w:szCs w:val="32"/>
        </w:rPr>
        <w:t>;</w:t>
      </w:r>
    </w:p>
    <w:p w:rsidR="00E47915" w:rsidRDefault="00E34C62">
      <w:pPr>
        <w:pStyle w:val="a3"/>
        <w:ind w:left="1000" w:firstLineChars="0" w:hanging="360"/>
        <w:rPr>
          <w:rFonts w:ascii="彩虹粗仿宋" w:eastAsia="彩虹粗仿宋"/>
          <w:sz w:val="32"/>
          <w:szCs w:val="32"/>
        </w:rPr>
      </w:pPr>
      <w:r>
        <w:rPr>
          <w:rFonts w:ascii="彩虹粗仿宋" w:eastAsia="彩虹粗仿宋" w:hint="eastAsia"/>
          <w:sz w:val="32"/>
          <w:szCs w:val="32"/>
        </w:rPr>
        <w:t>5</w:t>
      </w:r>
      <w:r>
        <w:rPr>
          <w:rFonts w:ascii="彩虹粗仿宋" w:eastAsia="彩虹粗仿宋"/>
          <w:sz w:val="32"/>
          <w:szCs w:val="32"/>
        </w:rPr>
        <w:t>.</w:t>
      </w:r>
      <w:r>
        <w:rPr>
          <w:rFonts w:ascii="彩虹粗仿宋" w:eastAsia="彩虹粗仿宋" w:hint="eastAsia"/>
          <w:sz w:val="32"/>
          <w:szCs w:val="32"/>
        </w:rPr>
        <w:t>不同供应商（投标人）的实际控制人相同</w:t>
      </w:r>
      <w:r>
        <w:rPr>
          <w:rFonts w:ascii="彩虹粗仿宋" w:eastAsia="彩虹粗仿宋" w:hint="eastAsia"/>
          <w:sz w:val="32"/>
          <w:szCs w:val="32"/>
        </w:rPr>
        <w:t>;</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6.</w:t>
      </w:r>
      <w:r>
        <w:rPr>
          <w:rFonts w:ascii="彩虹粗仿宋" w:eastAsia="彩虹粗仿宋" w:hAnsi="仿宋"/>
          <w:sz w:val="32"/>
          <w:szCs w:val="32"/>
        </w:rPr>
        <w:t>不同供应商（投标人）的实际办公地址相同；</w:t>
      </w:r>
    </w:p>
    <w:p w:rsidR="00E47915" w:rsidRDefault="00E34C62">
      <w:pPr>
        <w:spacing w:line="360" w:lineRule="auto"/>
        <w:ind w:firstLineChars="200" w:firstLine="640"/>
        <w:rPr>
          <w:rFonts w:ascii="彩虹粗仿宋" w:eastAsia="彩虹粗仿宋"/>
          <w:sz w:val="32"/>
          <w:szCs w:val="32"/>
        </w:rPr>
      </w:pPr>
      <w:r>
        <w:rPr>
          <w:rFonts w:ascii="彩虹粗仿宋" w:eastAsia="彩虹粗仿宋" w:hint="eastAsia"/>
          <w:sz w:val="32"/>
          <w:szCs w:val="32"/>
        </w:rPr>
        <w:t>7</w:t>
      </w:r>
      <w:r>
        <w:rPr>
          <w:rFonts w:ascii="彩虹粗仿宋" w:eastAsia="彩虹粗仿宋"/>
          <w:sz w:val="32"/>
          <w:szCs w:val="32"/>
        </w:rPr>
        <w:t>.</w:t>
      </w:r>
      <w:r>
        <w:rPr>
          <w:rFonts w:ascii="彩虹粗仿宋" w:eastAsia="彩虹粗仿宋"/>
          <w:sz w:val="32"/>
          <w:szCs w:val="32"/>
        </w:rPr>
        <w:t>不同候选供应商（投标人）</w:t>
      </w:r>
      <w:r>
        <w:rPr>
          <w:rFonts w:ascii="彩虹粗仿宋" w:eastAsia="彩虹粗仿宋" w:hint="eastAsia"/>
          <w:sz w:val="32"/>
          <w:szCs w:val="32"/>
        </w:rPr>
        <w:t>具有一名（含）以上相同的董事</w:t>
      </w:r>
      <w:r>
        <w:rPr>
          <w:rFonts w:ascii="彩虹粗仿宋" w:eastAsia="彩虹粗仿宋" w:hint="eastAsia"/>
          <w:sz w:val="32"/>
          <w:szCs w:val="32"/>
        </w:rPr>
        <w:t>/</w:t>
      </w:r>
      <w:r>
        <w:rPr>
          <w:rFonts w:ascii="彩虹粗仿宋" w:eastAsia="彩虹粗仿宋" w:hint="eastAsia"/>
          <w:sz w:val="32"/>
          <w:szCs w:val="32"/>
        </w:rPr>
        <w:t>监事</w:t>
      </w:r>
      <w:r>
        <w:rPr>
          <w:rFonts w:ascii="彩虹粗仿宋" w:eastAsia="彩虹粗仿宋" w:hint="eastAsia"/>
          <w:sz w:val="32"/>
          <w:szCs w:val="32"/>
        </w:rPr>
        <w:t>/</w:t>
      </w:r>
      <w:r>
        <w:rPr>
          <w:rFonts w:ascii="彩虹粗仿宋" w:eastAsia="彩虹粗仿宋" w:hint="eastAsia"/>
          <w:sz w:val="32"/>
          <w:szCs w:val="32"/>
        </w:rPr>
        <w:t>高管人员；</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8.</w:t>
      </w:r>
      <w:r>
        <w:rPr>
          <w:rFonts w:ascii="彩虹粗仿宋" w:eastAsia="彩虹粗仿宋" w:hAnsi="仿宋"/>
          <w:sz w:val="32"/>
          <w:szCs w:val="32"/>
        </w:rPr>
        <w:t>不同供应商的谈判</w:t>
      </w:r>
      <w:r>
        <w:rPr>
          <w:rFonts w:ascii="彩虹粗仿宋" w:eastAsia="彩虹粗仿宋" w:hAnsi="仿宋"/>
          <w:sz w:val="32"/>
          <w:szCs w:val="32"/>
        </w:rPr>
        <w:t>/</w:t>
      </w:r>
      <w:r>
        <w:rPr>
          <w:rFonts w:ascii="彩虹粗仿宋" w:eastAsia="彩虹粗仿宋" w:hAnsi="仿宋"/>
          <w:sz w:val="32"/>
          <w:szCs w:val="32"/>
        </w:rPr>
        <w:t>投标文件载明的项目管理机构成员为同一人的；</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9.</w:t>
      </w:r>
      <w:r>
        <w:rPr>
          <w:rFonts w:ascii="彩虹粗仿宋" w:eastAsia="彩虹粗仿宋" w:hAnsi="仿宋"/>
          <w:sz w:val="32"/>
          <w:szCs w:val="32"/>
        </w:rPr>
        <w:t>不同供应商的谈判</w:t>
      </w:r>
      <w:r>
        <w:rPr>
          <w:rFonts w:ascii="彩虹粗仿宋" w:eastAsia="彩虹粗仿宋" w:hAnsi="仿宋"/>
          <w:sz w:val="32"/>
          <w:szCs w:val="32"/>
        </w:rPr>
        <w:t>/</w:t>
      </w:r>
      <w:r>
        <w:rPr>
          <w:rFonts w:ascii="彩虹粗仿宋" w:eastAsia="彩虹粗仿宋" w:hAnsi="仿宋"/>
          <w:sz w:val="32"/>
          <w:szCs w:val="32"/>
        </w:rPr>
        <w:t>投标文件相互混装的；</w:t>
      </w: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10.</w:t>
      </w:r>
      <w:r>
        <w:rPr>
          <w:rFonts w:ascii="彩虹粗仿宋" w:eastAsia="彩虹粗仿宋" w:hAnsi="仿宋"/>
          <w:sz w:val="32"/>
          <w:szCs w:val="32"/>
        </w:rPr>
        <w:t>存在其他围标串标行为的（例如内容异常一致，错误异常一致等）。</w:t>
      </w:r>
    </w:p>
    <w:p w:rsidR="00E47915" w:rsidRDefault="00E47915">
      <w:pPr>
        <w:spacing w:line="360" w:lineRule="auto"/>
        <w:ind w:firstLineChars="200" w:firstLine="640"/>
        <w:rPr>
          <w:rFonts w:ascii="彩虹粗仿宋" w:eastAsia="彩虹粗仿宋" w:hAnsi="仿宋"/>
          <w:sz w:val="32"/>
          <w:szCs w:val="32"/>
        </w:rPr>
      </w:pPr>
    </w:p>
    <w:p w:rsidR="00E47915" w:rsidRDefault="00E34C62">
      <w:pPr>
        <w:spacing w:line="360" w:lineRule="auto"/>
        <w:ind w:firstLineChars="200" w:firstLine="640"/>
        <w:rPr>
          <w:rFonts w:ascii="彩虹粗仿宋" w:eastAsia="彩虹粗仿宋" w:hAnsi="仿宋"/>
          <w:sz w:val="32"/>
          <w:szCs w:val="32"/>
        </w:rPr>
      </w:pPr>
      <w:r>
        <w:rPr>
          <w:rFonts w:ascii="彩虹粗仿宋" w:eastAsia="彩虹粗仿宋" w:hAnsi="仿宋" w:hint="eastAsia"/>
          <w:sz w:val="32"/>
          <w:szCs w:val="32"/>
        </w:rPr>
        <w:t>特此公告。</w:t>
      </w:r>
    </w:p>
    <w:sectPr w:rsidR="00E47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C62" w:rsidRDefault="00E34C62" w:rsidP="0052763A">
      <w:r>
        <w:separator/>
      </w:r>
    </w:p>
  </w:endnote>
  <w:endnote w:type="continuationSeparator" w:id="0">
    <w:p w:rsidR="00E34C62" w:rsidRDefault="00E34C62" w:rsidP="0052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彩虹小标宋"/>
    <w:panose1 w:val="03000509000000000000"/>
    <w:charset w:val="86"/>
    <w:family w:val="script"/>
    <w:pitch w:val="fixed"/>
    <w:sig w:usb0="00000001" w:usb1="080E0000" w:usb2="00000010" w:usb3="00000000" w:csb0="00040000" w:csb1="00000000"/>
  </w:font>
  <w:font w:name="彩虹粗仿宋">
    <w:altName w:val="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C62" w:rsidRDefault="00E34C62" w:rsidP="0052763A">
      <w:r>
        <w:separator/>
      </w:r>
    </w:p>
  </w:footnote>
  <w:footnote w:type="continuationSeparator" w:id="0">
    <w:p w:rsidR="00E34C62" w:rsidRDefault="00E34C62" w:rsidP="0052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15"/>
    <w:rsid w:val="0052763A"/>
    <w:rsid w:val="00E34C62"/>
    <w:rsid w:val="00E47915"/>
    <w:rsid w:val="1F9A0F24"/>
    <w:rsid w:val="2F055134"/>
    <w:rsid w:val="374B122A"/>
    <w:rsid w:val="4364703E"/>
    <w:rsid w:val="78F9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9EC15C-6FCC-44B3-8E71-96AAECB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5276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63A"/>
    <w:rPr>
      <w:rFonts w:ascii="Times New Roman" w:eastAsia="宋体" w:hAnsi="Times New Roman" w:cs="Times New Roman"/>
      <w:kern w:val="2"/>
      <w:sz w:val="18"/>
      <w:szCs w:val="18"/>
    </w:rPr>
  </w:style>
  <w:style w:type="paragraph" w:styleId="a6">
    <w:name w:val="footer"/>
    <w:basedOn w:val="a"/>
    <w:link w:val="a7"/>
    <w:rsid w:val="0052763A"/>
    <w:pPr>
      <w:tabs>
        <w:tab w:val="center" w:pos="4153"/>
        <w:tab w:val="right" w:pos="8306"/>
      </w:tabs>
      <w:snapToGrid w:val="0"/>
      <w:jc w:val="left"/>
    </w:pPr>
    <w:rPr>
      <w:sz w:val="18"/>
      <w:szCs w:val="18"/>
    </w:rPr>
  </w:style>
  <w:style w:type="character" w:customStyle="1" w:styleId="a7">
    <w:name w:val="页脚 字符"/>
    <w:basedOn w:val="a0"/>
    <w:link w:val="a6"/>
    <w:rsid w:val="0052763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张小格</cp:lastModifiedBy>
  <cp:revision>2</cp:revision>
  <dcterms:created xsi:type="dcterms:W3CDTF">2025-03-04T02:11:00Z</dcterms:created>
  <dcterms:modified xsi:type="dcterms:W3CDTF">2025-03-04T02:11:00Z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7F39A7A35A204227BD56F663C28B22F7_12</vt:lpwstr>
  </property>
</Properties>
</file>