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本项目为乐山市市中区养老服务能力提升项目（嘉州服务中心）电梯采购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3.2采购内容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3.2.1标的清单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采购包预算金额（元）: 975,000.00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采购包最高限价（元）: 975,000.00</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1"/>
        <w:gridCol w:w="1079"/>
        <w:gridCol w:w="831"/>
        <w:gridCol w:w="1464"/>
        <w:gridCol w:w="732"/>
        <w:gridCol w:w="732"/>
        <w:gridCol w:w="682"/>
        <w:gridCol w:w="732"/>
        <w:gridCol w:w="732"/>
        <w:gridCol w:w="8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30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244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162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260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130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130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114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是否涉及核心产品</w:t>
            </w:r>
          </w:p>
        </w:tc>
        <w:tc>
          <w:tcPr>
            <w:tcW w:w="130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是否涉及采购进口产品</w:t>
            </w:r>
          </w:p>
        </w:tc>
        <w:tc>
          <w:tcPr>
            <w:tcW w:w="130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是否涉及采购节能产品</w:t>
            </w:r>
          </w:p>
        </w:tc>
        <w:tc>
          <w:tcPr>
            <w:tcW w:w="16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是否涉及采购环境标志产品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DT1电梯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325,000.00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DT2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325,000.00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DT3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325,000.00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3.3技术参数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9"/>
        <w:gridCol w:w="379"/>
        <w:gridCol w:w="77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10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tbl>
            <w:tblPr>
              <w:tblW w:w="13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电梯编号：DT1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电梯类型：有机房乘客电梯（无障碍+消防）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额定速度：1.0m/s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额定载重</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1050</w:t>
                  </w:r>
                  <w:r>
                    <w:rPr>
                      <w:rStyle w:val="7"/>
                      <w:rFonts w:hint="eastAsia" w:ascii="宋体" w:hAnsi="宋体" w:eastAsia="宋体" w:cs="宋体"/>
                      <w:sz w:val="24"/>
                      <w:szCs w:val="24"/>
                      <w:bdr w:val="none" w:color="auto" w:sz="0" w:space="0"/>
                    </w:rPr>
                    <w:t>k</w:t>
                  </w:r>
                  <w:r>
                    <w:rPr>
                      <w:rFonts w:hint="eastAsia" w:ascii="宋体" w:hAnsi="宋体" w:eastAsia="宋体" w:cs="宋体"/>
                      <w:sz w:val="24"/>
                      <w:szCs w:val="24"/>
                      <w:bdr w:val="none" w:color="auto" w:sz="0" w:space="0"/>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轿厢内部装饰</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轿门、轿壁采用304发纹不锈钢；轿厢顶采用LED照明；轿厢地板为大理石；轿厢后壁配置扶手。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轿厢讯号装置：轿厢前壁设有一个主操纵箱；轿厢侧面设有一个副（无障碍）操作箱；操纵箱材质为发纹不锈钢；LED楼层显示及方向指示；发光微动盲文按钮，材质为发纹不锈钢。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厅门门套装饰</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采用304发纹不锈钢；所有门套均为小门套。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厅门讯号装置</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所有层设LED显示的呼梯盲文按钮,外呼面板为发纹不锈钢。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地坎</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轿厢及各层厅门地坎均为铝合金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轿厢通风</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轿顶装有横流风扇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门系统</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电梯门机均采用中分变频门机系统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电源</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拖动电源：交流380伏,三相, 50赫；照明电源：交流 220伏,单相,50赫。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外召唤</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采用无底盒安装</w:t>
                  </w:r>
                  <w:r>
                    <w:rPr>
                      <w:rFonts w:hint="default" w:ascii="Times New Roman" w:hAnsi="Times New Roman" w:eastAsia="宋体" w:cs="Times New Roman"/>
                      <w:sz w:val="32"/>
                      <w:szCs w:val="32"/>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开门方式</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中分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控制系统</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32位全电脑智能化系统，VVVF控制。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控制方式</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单控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曳引悬挂</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钢带（包覆带）/电梯专用钢丝绳曳引悬挂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层/站/门</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开门宽度</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900mm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轿厢净尺寸</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（宽）1600mm*（深）1500mm*（高）2400mm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底坑深度</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1600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顶层高度</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4.0m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楼层高度</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负一楼：4.9米，1楼3.9米，2~6楼：3.6米。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井道尺寸</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（宽）2200mm *（深）2200mm</w:t>
                  </w:r>
                </w:p>
              </w:tc>
            </w:tr>
          </w:tbl>
          <w:p>
            <w:pPr>
              <w:rPr>
                <w:vanish/>
                <w:sz w:val="24"/>
                <w:szCs w:val="24"/>
              </w:rPr>
            </w:pPr>
          </w:p>
          <w:tbl>
            <w:tblPr>
              <w:tblW w:w="13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轿顶、机房内检修运行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全集选控制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慢速自救运行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到站自动开门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根据层站或轿内指令自动调整开门保持时间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关门保护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开门受阻控制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紧急电动运行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重复开门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开门延长按钮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门过载保护功能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轿厢独立运行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满载直驶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轿厢次层停靠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待梯时轿内通风装置、照明自动关闭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轿内反向指令消除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轿厢视频专用电缆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轿内错误指令双击取消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厅外、轿厢运行方向显示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厅外、轿厢数字点阵式楼层显示器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抱闸反馈检测功能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过低速保护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五方对讲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断相和错相保护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门区外不能开门保护措施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门保护系统：光幕保护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超载保护及报警装置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制动器冗余保护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安全回路接触器触点检测保护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井道层高数据自测定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自动再平层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上电再平层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主控柜故障显示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轿厢警铃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锁梯服务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消防迫降、反馈输出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马达受阻失速保护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马达过热保护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逆变器过压、过流保护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超速保护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逆行保护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消防运行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无障碍功能（语音报站、盲文按钮、残疾人操纵箱、后壁镜面不锈钢、后壁不锈钢扶手）</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20" w:afterAutospacing="0" w:line="480" w:lineRule="atLeast"/>
              <w:ind w:left="0" w:right="0" w:firstLine="240"/>
              <w:jc w:val="both"/>
              <w:rPr>
                <w:rFonts w:hint="eastAsia" w:ascii="宋体" w:hAnsi="宋体" w:eastAsia="宋体" w:cs="宋体"/>
              </w:rPr>
            </w:pPr>
            <w:r>
              <w:rPr>
                <w:rFonts w:hint="eastAsia" w:ascii="宋体" w:hAnsi="宋体" w:eastAsia="宋体" w:cs="宋体"/>
                <w:sz w:val="24"/>
                <w:szCs w:val="24"/>
                <w:bdr w:val="none" w:color="auto" w:sz="0" w:space="0"/>
              </w:rPr>
              <w:t>产品技术性能指标：</w:t>
            </w:r>
          </w:p>
          <w:tbl>
            <w:tblPr>
              <w:tblW w:w="9195"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7"/>
              <w:gridCol w:w="3582"/>
              <w:gridCol w:w="1821"/>
              <w:gridCol w:w="2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序号</w:t>
                  </w:r>
                </w:p>
              </w:tc>
              <w:tc>
                <w:tcPr>
                  <w:tcW w:w="357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项目名称</w:t>
                  </w:r>
                </w:p>
              </w:tc>
              <w:tc>
                <w:tcPr>
                  <w:tcW w:w="181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指标要求</w:t>
                  </w:r>
                </w:p>
              </w:tc>
              <w:tc>
                <w:tcPr>
                  <w:tcW w:w="295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1</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平层准确度最大偏差</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≤3mm</w:t>
                  </w:r>
                </w:p>
              </w:tc>
              <w:tc>
                <w:tcPr>
                  <w:tcW w:w="295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须提供检测报告或技术白皮书或产品说明书等相关证明材料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2</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轿厢内运行噪声</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≤50.5db（A）</w:t>
                  </w:r>
                </w:p>
              </w:tc>
              <w:tc>
                <w:tcPr>
                  <w:tcW w:w="29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hAnsi="宋体" w:eastAsia="宋体" w:cs="宋体"/>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3</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开关门噪声</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≤54.5db（A）</w:t>
                  </w:r>
                </w:p>
              </w:tc>
              <w:tc>
                <w:tcPr>
                  <w:tcW w:w="29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hAnsi="宋体" w:eastAsia="宋体" w:cs="宋体"/>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4</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水平振动A95峰值</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≤9.2cm/s²</w:t>
                  </w:r>
                </w:p>
              </w:tc>
              <w:tc>
                <w:tcPr>
                  <w:tcW w:w="29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hAnsi="宋体" w:eastAsia="宋体" w:cs="宋体"/>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5</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垂直振动A95峰值</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≤10.6cm/s²</w:t>
                  </w:r>
                </w:p>
              </w:tc>
              <w:tc>
                <w:tcPr>
                  <w:tcW w:w="29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hAnsi="宋体" w:eastAsia="宋体" w:cs="宋体"/>
                      <w:sz w:val="19"/>
                      <w:szCs w:val="19"/>
                    </w:rPr>
                  </w:pPr>
                </w:p>
              </w:tc>
            </w:tr>
          </w:tbl>
          <w:p>
            <w:pPr>
              <w:wordWrap w:val="0"/>
              <w:spacing w:before="0" w:beforeAutospacing="0" w:after="0" w:afterAutospacing="0" w:line="480" w:lineRule="atLeast"/>
              <w:ind w:left="0" w:right="0"/>
              <w:textAlignment w:val="top"/>
              <w:rPr>
                <w:rFonts w:hint="eastAsia" w:ascii="宋体" w:hAnsi="宋体" w:eastAsia="宋体" w:cs="宋体"/>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标的名称：DT2</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9"/>
        <w:gridCol w:w="379"/>
        <w:gridCol w:w="77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0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tbl>
            <w:tblPr>
              <w:tblW w:w="13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电梯编号：DT2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电梯类型：有机房乘客电梯（无障碍+消防+担架）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额定速度：1.0m/s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额定载重</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1050</w:t>
                  </w:r>
                  <w:r>
                    <w:rPr>
                      <w:rStyle w:val="7"/>
                      <w:rFonts w:hint="eastAsia" w:ascii="宋体" w:hAnsi="宋体" w:eastAsia="宋体" w:cs="宋体"/>
                      <w:sz w:val="24"/>
                      <w:szCs w:val="24"/>
                      <w:bdr w:val="none" w:color="auto" w:sz="0" w:space="0"/>
                    </w:rPr>
                    <w:t>k</w:t>
                  </w:r>
                  <w:r>
                    <w:rPr>
                      <w:rFonts w:hint="eastAsia" w:ascii="宋体" w:hAnsi="宋体" w:eastAsia="宋体" w:cs="宋体"/>
                      <w:sz w:val="24"/>
                      <w:szCs w:val="24"/>
                      <w:bdr w:val="none" w:color="auto" w:sz="0" w:space="0"/>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轿厢内部装饰</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轿门、轿壁采用304发纹不锈钢；轿厢顶采用LED照明；轿厢地板为大理石；轿厢后壁配置扶手。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轿厢讯号装置：轿厢前壁设有一个主操纵箱；轿厢侧面设有一个副（无障碍）操作箱；操纵箱材质为发纹不锈钢；LED楼层显示及方向指示；发光微动盲文按钮，材质为发纹不锈钢。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厅门门套装饰</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采用304发纹不锈钢；所有门套均为小门套。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厅门讯号装置</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所有层设LED显示的呼梯盲文按钮,外呼面板为发纹不锈钢。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地坎</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轿厢及各层厅门地坎均为铝合金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轿厢通风</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轿顶装有横流风扇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门系统</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电梯门机均采用中分变频门机系统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电源</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拖动电源：交流380伏,三相, 50赫；照明电源：交流 220伏,单相,50赫。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外召唤</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采用无底盒安装</w:t>
                  </w:r>
                  <w:r>
                    <w:rPr>
                      <w:rFonts w:hint="default" w:ascii="Times New Roman" w:hAnsi="Times New Roman" w:eastAsia="宋体" w:cs="Times New Roman"/>
                      <w:sz w:val="32"/>
                      <w:szCs w:val="32"/>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开门方式</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中分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控制系统</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32位全电脑智能化系统，VVVF控制。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控制方式</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单控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曳引悬挂</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钢带（包覆带）/电梯专用钢丝绳曳引悬挂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层/站/门</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开门宽度</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900mm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轿厢净尺寸</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（宽）2100mm*（深）1100mm*（高）2400mm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底坑深度</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1600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顶层高度</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4.0m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楼层高度</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负一楼：4.9米，1楼3.9米，2~6楼：3.6米。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井道尺寸</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（宽）2600mm *（深）2200mm</w:t>
                  </w:r>
                </w:p>
              </w:tc>
            </w:tr>
          </w:tbl>
          <w:p>
            <w:pPr>
              <w:rPr>
                <w:vanish/>
                <w:sz w:val="24"/>
                <w:szCs w:val="24"/>
              </w:rPr>
            </w:pPr>
          </w:p>
          <w:tbl>
            <w:tblPr>
              <w:tblW w:w="13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轿顶、机房内检修运行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全集选控制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慢速自救运行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到站自动开门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根据层站或轿内指令自动调整开门保持时间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关门保护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开门受阻控制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紧急电动运行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重复开门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开门延长按钮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门过载保护功能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轿厢独立运行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满载直驶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轿厢次层停靠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待梯时轿内通风装置、照明自动关闭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轿内反向指令消除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轿厢视频专用电缆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轿内错误指令双击取消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厅外、轿厢运行方向显示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厅外、轿厢数字点阵式楼层显示器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抱闸反馈检测功能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过低速保护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五方对讲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断相和错相保护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门区外不能开门保护措施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门保护系统：光幕保护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超载保护及报警装置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制动器冗余保护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安全回路接触器触点检测保护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井道层高数据自测定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自动再平层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上电再平层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主控柜故障显示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轿厢警铃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锁梯服务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消防迫降、反馈输出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马达受阻失速保护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马达过热保护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逆变器过压、过流保护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超速保护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逆行保护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消防运行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无障碍功能（语音报站、盲文按钮、残疾人操纵箱、后壁镜面不锈钢、后壁不锈钢扶手）</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20" w:afterAutospacing="0" w:line="480" w:lineRule="atLeast"/>
              <w:ind w:left="0" w:right="0" w:firstLine="240"/>
              <w:jc w:val="both"/>
              <w:rPr>
                <w:rFonts w:hint="eastAsia" w:ascii="宋体" w:hAnsi="宋体" w:eastAsia="宋体" w:cs="宋体"/>
              </w:rPr>
            </w:pPr>
            <w:r>
              <w:rPr>
                <w:rFonts w:hint="eastAsia" w:ascii="宋体" w:hAnsi="宋体" w:eastAsia="宋体" w:cs="宋体"/>
                <w:sz w:val="24"/>
                <w:szCs w:val="24"/>
                <w:bdr w:val="none" w:color="auto" w:sz="0" w:space="0"/>
              </w:rPr>
              <w:t>产品性能指标要求：</w:t>
            </w:r>
          </w:p>
          <w:tbl>
            <w:tblPr>
              <w:tblW w:w="9195"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7"/>
              <w:gridCol w:w="3582"/>
              <w:gridCol w:w="1821"/>
              <w:gridCol w:w="2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序号</w:t>
                  </w:r>
                </w:p>
              </w:tc>
              <w:tc>
                <w:tcPr>
                  <w:tcW w:w="357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项目名称</w:t>
                  </w:r>
                </w:p>
              </w:tc>
              <w:tc>
                <w:tcPr>
                  <w:tcW w:w="181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指标要求</w:t>
                  </w:r>
                </w:p>
              </w:tc>
              <w:tc>
                <w:tcPr>
                  <w:tcW w:w="295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1</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平层准确度最大偏差</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≤3mm</w:t>
                  </w:r>
                </w:p>
              </w:tc>
              <w:tc>
                <w:tcPr>
                  <w:tcW w:w="295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须提供检测报告或技术白皮书或产品说明书等相关证明材料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2</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轿厢内运行噪声</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≤50.5db（A）</w:t>
                  </w:r>
                </w:p>
              </w:tc>
              <w:tc>
                <w:tcPr>
                  <w:tcW w:w="29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hAnsi="宋体" w:eastAsia="宋体" w:cs="宋体"/>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3</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开关门噪声</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≤54.5db（A）</w:t>
                  </w:r>
                </w:p>
              </w:tc>
              <w:tc>
                <w:tcPr>
                  <w:tcW w:w="29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hAnsi="宋体" w:eastAsia="宋体" w:cs="宋体"/>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4</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水平振动A95峰值</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≤9.2cm/s²</w:t>
                  </w:r>
                </w:p>
              </w:tc>
              <w:tc>
                <w:tcPr>
                  <w:tcW w:w="29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hAnsi="宋体" w:eastAsia="宋体" w:cs="宋体"/>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5</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垂直振动A95峰值</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≤10.6cm/s²</w:t>
                  </w:r>
                </w:p>
              </w:tc>
              <w:tc>
                <w:tcPr>
                  <w:tcW w:w="29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hAnsi="宋体" w:eastAsia="宋体" w:cs="宋体"/>
                      <w:sz w:val="19"/>
                      <w:szCs w:val="19"/>
                    </w:rPr>
                  </w:pPr>
                </w:p>
              </w:tc>
            </w:tr>
          </w:tbl>
          <w:p>
            <w:pPr>
              <w:wordWrap w:val="0"/>
              <w:spacing w:before="0" w:beforeAutospacing="0" w:after="0" w:afterAutospacing="0" w:line="480" w:lineRule="atLeast"/>
              <w:ind w:left="0" w:right="0"/>
              <w:textAlignment w:val="top"/>
              <w:rPr>
                <w:rFonts w:hint="eastAsia" w:ascii="宋体" w:hAnsi="宋体" w:eastAsia="宋体" w:cs="宋体"/>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标的名称：DT3</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9"/>
        <w:gridCol w:w="379"/>
        <w:gridCol w:w="77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10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tbl>
            <w:tblPr>
              <w:tblW w:w="13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电梯编号：DT3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电梯类型：无机房乘客电梯（医用+无障碍）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额定速度：1.0m/s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额定载重</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1600</w:t>
                  </w:r>
                  <w:r>
                    <w:rPr>
                      <w:rStyle w:val="7"/>
                      <w:rFonts w:hint="eastAsia" w:ascii="宋体" w:hAnsi="宋体" w:eastAsia="宋体" w:cs="宋体"/>
                      <w:sz w:val="24"/>
                      <w:szCs w:val="24"/>
                      <w:bdr w:val="none" w:color="auto" w:sz="0" w:space="0"/>
                    </w:rPr>
                    <w:t>k</w:t>
                  </w:r>
                  <w:r>
                    <w:rPr>
                      <w:rFonts w:hint="eastAsia" w:ascii="宋体" w:hAnsi="宋体" w:eastAsia="宋体" w:cs="宋体"/>
                      <w:sz w:val="24"/>
                      <w:szCs w:val="24"/>
                      <w:bdr w:val="none" w:color="auto" w:sz="0" w:space="0"/>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轿厢内部装饰</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轿门、轿壁采用304发纹不锈钢；轿厢顶采用LED照明；轿厢地板为大理石；轿厢后壁和侧壁配置扶手。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轿厢讯号装置：轿厢前壁设有一个主操纵箱；轿厢侧面设有一个副（无障碍）操作箱；操纵箱材质为发纹不锈钢；LED楼层显示及方向指示；发光微动盲文按钮，材质为发纹不锈钢。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厅门门套装饰</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采用304发纹不锈钢；所有门套均为小门套。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厅门讯号装置</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所有层设LED显示的呼梯盲文按钮,外呼面板为发纹不锈钢。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地坎</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轿厢及各层厅门地坎均为铝合金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轿厢通风</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轿顶装有横流风扇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门系统</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电梯门机均采用中分变频门机系统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电源</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拖动电源：交流380伏,三相, 50赫；照明电源：交流 220伏,单相,50赫。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外召唤</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采用无底盒安装</w:t>
                  </w:r>
                  <w:r>
                    <w:rPr>
                      <w:rFonts w:hint="default" w:ascii="Times New Roman" w:hAnsi="Times New Roman" w:eastAsia="宋体" w:cs="Times New Roman"/>
                      <w:sz w:val="32"/>
                      <w:szCs w:val="32"/>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开门方式</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中分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控制系统</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32位全电脑智能化系统，VVVF控制。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控制方式</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单控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曳引悬挂</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钢带（包覆带）/电梯专用钢丝绳曳引悬挂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层/站/门</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开门宽度</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1100mm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轿厢净尺寸</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（宽）1400mm*（深）2400mm*（高）2400mm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底坑深度</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1600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顶层高度</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4.1m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楼层高度</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负一楼：4.9米，1楼：3.9米，2~6楼：3.6米,7楼：4.1米。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rPr>
                  </w:pPr>
                  <w:r>
                    <w:rPr>
                      <w:rFonts w:hint="eastAsia" w:ascii="宋体" w:hAnsi="宋体" w:eastAsia="宋体" w:cs="宋体"/>
                      <w:sz w:val="24"/>
                      <w:szCs w:val="24"/>
                      <w:bdr w:val="none" w:color="auto" w:sz="0" w:space="0"/>
                    </w:rPr>
                    <w:t>井道尺寸</w:t>
                  </w:r>
                  <w:r>
                    <w:rPr>
                      <w:rStyle w:val="7"/>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rPr>
                    <w:t>（宽）2400mm *（深）3100mm</w:t>
                  </w:r>
                </w:p>
              </w:tc>
            </w:tr>
          </w:tbl>
          <w:p>
            <w:pPr>
              <w:rPr>
                <w:vanish/>
                <w:sz w:val="24"/>
                <w:szCs w:val="24"/>
              </w:rPr>
            </w:pPr>
          </w:p>
          <w:tbl>
            <w:tblPr>
              <w:tblW w:w="13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907"/>
              <w:gridCol w:w="571"/>
              <w:gridCol w:w="10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DT3电梯功能要求</w:t>
                  </w:r>
                </w:p>
              </w:tc>
              <w:tc>
                <w:tcPr>
                  <w:tcW w:w="570"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5</w:t>
                  </w:r>
                </w:p>
              </w:tc>
              <w:tc>
                <w:tcPr>
                  <w:tcW w:w="10575" w:type="dxa"/>
                  <w:tcBorders>
                    <w:top w:val="single" w:color="000000" w:sz="6" w:space="0"/>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轿顶、机房内检修运行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全集选控制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慢速自救运行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到站自动开门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根据层站或轿内指令自动调整开门保持时间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关门保护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开门受阻控制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紧急电动运行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重复开门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开门延长按钮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门过载保护功能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轿厢独立运行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满载直驶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轿厢次层停靠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待梯时轿内通风装置、照明自动关闭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轿内反向指令消除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轿厢视频专用电缆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轿内错误指令双击取消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厅外、轿厢运行方向显示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厅外、轿厢数字点阵式楼层显示器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抱闸反馈检测功能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过低速保护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五方对讲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断相和错相保护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门区外不能开门保护措施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门保护系统：光幕保护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超载保护及报警装置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制动器冗余保护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安全回路接触器触点检测保护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井道层高数据自测定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自动再平层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上电再平层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主控柜故障显示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轿厢警铃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锁梯服务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消防迫降、反馈输出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马达受阻失速保护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马达过热保护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逆变器过压、过流保护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超速保护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逆行保护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90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570"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rPr>
                      <w:rFonts w:hint="eastAsia" w:ascii="宋体" w:hAnsi="宋体" w:eastAsia="宋体" w:cs="宋体"/>
                      <w:sz w:val="19"/>
                      <w:szCs w:val="19"/>
                    </w:rPr>
                  </w:pPr>
                </w:p>
              </w:tc>
              <w:tc>
                <w:tcPr>
                  <w:tcW w:w="10575" w:type="dxa"/>
                  <w:tcBorders>
                    <w:top w:val="nil"/>
                    <w:left w:val="single" w:color="000000" w:sz="6" w:space="0"/>
                    <w:bottom w:val="single" w:color="000000" w:sz="6" w:space="0"/>
                    <w:right w:val="single" w:color="000000" w:sz="6" w:space="0"/>
                  </w:tcBorders>
                  <w:shd w:val="clear"/>
                  <w:tcMar>
                    <w:top w:w="60" w:type="dxa"/>
                    <w:left w:w="60" w:type="dxa"/>
                    <w:bottom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rPr>
                  </w:pPr>
                  <w:r>
                    <w:rPr>
                      <w:rFonts w:hint="eastAsia" w:ascii="宋体" w:hAnsi="宋体" w:eastAsia="宋体" w:cs="宋体"/>
                      <w:sz w:val="24"/>
                      <w:szCs w:val="24"/>
                      <w:bdr w:val="none" w:color="auto" w:sz="0" w:space="0"/>
                    </w:rPr>
                    <w:t>无障碍功能（语音报站、盲文按钮、残疾人操纵箱、后壁镜面不锈钢、后壁不锈钢扶手）</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20" w:afterAutospacing="0" w:line="480" w:lineRule="atLeast"/>
              <w:ind w:left="0" w:right="0" w:firstLine="240"/>
              <w:jc w:val="both"/>
              <w:rPr>
                <w:rFonts w:hint="eastAsia" w:ascii="宋体" w:hAnsi="宋体" w:eastAsia="宋体" w:cs="宋体"/>
              </w:rPr>
            </w:pPr>
            <w:r>
              <w:rPr>
                <w:rFonts w:hint="eastAsia" w:ascii="宋体" w:hAnsi="宋体" w:eastAsia="宋体" w:cs="宋体"/>
                <w:sz w:val="24"/>
                <w:szCs w:val="24"/>
                <w:bdr w:val="none" w:color="auto" w:sz="0" w:space="0"/>
              </w:rPr>
              <w:t>产品性能指标要求：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bdr w:val="none" w:color="auto" w:sz="0" w:space="0"/>
              </w:rPr>
              <w:t> </w:t>
            </w:r>
          </w:p>
          <w:tbl>
            <w:tblPr>
              <w:tblW w:w="9195"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7"/>
              <w:gridCol w:w="3582"/>
              <w:gridCol w:w="1821"/>
              <w:gridCol w:w="2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序号</w:t>
                  </w:r>
                </w:p>
              </w:tc>
              <w:tc>
                <w:tcPr>
                  <w:tcW w:w="357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项目名称</w:t>
                  </w:r>
                </w:p>
              </w:tc>
              <w:tc>
                <w:tcPr>
                  <w:tcW w:w="181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指标要求</w:t>
                  </w:r>
                </w:p>
              </w:tc>
              <w:tc>
                <w:tcPr>
                  <w:tcW w:w="295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1</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平层准确度最大偏差</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≤3mm</w:t>
                  </w:r>
                </w:p>
              </w:tc>
              <w:tc>
                <w:tcPr>
                  <w:tcW w:w="295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须提供检测报告或技术白皮书或产品说明书等相关证明材料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2</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轿厢内运行噪声</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≤50.5db（A）</w:t>
                  </w:r>
                </w:p>
              </w:tc>
              <w:tc>
                <w:tcPr>
                  <w:tcW w:w="29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hAnsi="宋体" w:eastAsia="宋体" w:cs="宋体"/>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3</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开关门噪声</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≤54.5db（A）</w:t>
                  </w:r>
                </w:p>
              </w:tc>
              <w:tc>
                <w:tcPr>
                  <w:tcW w:w="29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hAnsi="宋体" w:eastAsia="宋体" w:cs="宋体"/>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4</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水平振动A95峰值</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≤9.2cm/s²</w:t>
                  </w:r>
                </w:p>
              </w:tc>
              <w:tc>
                <w:tcPr>
                  <w:tcW w:w="29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hAnsi="宋体" w:eastAsia="宋体" w:cs="宋体"/>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2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5</w:t>
                  </w:r>
                </w:p>
              </w:tc>
              <w:tc>
                <w:tcPr>
                  <w:tcW w:w="3570"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垂直振动A95峰值</w:t>
                  </w:r>
                </w:p>
              </w:tc>
              <w:tc>
                <w:tcPr>
                  <w:tcW w:w="1815" w:type="dxa"/>
                  <w:tcBorders>
                    <w:top w:val="nil"/>
                    <w:left w:val="single" w:color="000000" w:sz="6" w:space="0"/>
                    <w:bottom w:val="single" w:color="000000" w:sz="6" w:space="0"/>
                    <w:right w:val="single" w:color="000000"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sz w:val="24"/>
                      <w:szCs w:val="24"/>
                      <w:bdr w:val="none" w:color="auto" w:sz="0" w:space="0"/>
                    </w:rPr>
                    <w:t>≤10.6cm/s²</w:t>
                  </w:r>
                </w:p>
              </w:tc>
              <w:tc>
                <w:tcPr>
                  <w:tcW w:w="295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top"/>
                </w:tcPr>
                <w:p>
                  <w:pPr>
                    <w:rPr>
                      <w:rFonts w:hint="eastAsia" w:ascii="宋体" w:hAnsi="宋体" w:eastAsia="宋体" w:cs="宋体"/>
                      <w:sz w:val="19"/>
                      <w:szCs w:val="19"/>
                    </w:rPr>
                  </w:pPr>
                </w:p>
              </w:tc>
            </w:tr>
          </w:tbl>
          <w:p>
            <w:pPr>
              <w:wordWrap w:val="0"/>
              <w:spacing w:before="0" w:beforeAutospacing="0" w:after="0" w:afterAutospacing="0" w:line="480" w:lineRule="atLeast"/>
              <w:ind w:left="0" w:right="0"/>
              <w:textAlignment w:val="top"/>
              <w:rPr>
                <w:rFonts w:hint="eastAsia" w:ascii="宋体" w:hAnsi="宋体" w:eastAsia="宋体" w:cs="宋体"/>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bookmarkStart w:id="0" w:name="_GoBack"/>
      <w:bookmarkEnd w:id="0"/>
      <w:r>
        <w:rPr>
          <w:rFonts w:hint="eastAsia" w:ascii="宋体" w:hAnsi="宋体" w:eastAsia="宋体" w:cs="宋体"/>
          <w:b/>
          <w:bCs/>
          <w:i w:val="0"/>
          <w:iCs w:val="0"/>
          <w:caps w:val="0"/>
          <w:color w:val="333333"/>
          <w:spacing w:val="0"/>
          <w:sz w:val="27"/>
          <w:szCs w:val="27"/>
          <w:bdr w:val="none" w:color="auto" w:sz="0" w:space="0"/>
          <w:shd w:val="clear" w:fill="FFFFFF"/>
        </w:rPr>
        <w:t>3.4商务要求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3.4.1交货时间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自合同签订之日起40日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3.4.2交货地点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采购人指定地点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3.4.3支付方式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分期付款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3.4.4支付约定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 付款条件说明： 合同签订后支付合同价款的30%作为预付款 ，达到付款条件起 10 日内，支付合同总金额的 30.00%。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 付款条件说明： 安装调试完毕，经当地特种设备监督检验所检验合格后，支付合同价款的70% ，达到付款条件起 10 日内，支付合同总金额的 70.00%。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3.4.5验收标准和方法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1.电梯在安装调试完毕后5日内进行验收，验收合格方可投入使用。 2.验收标准：按国家有关规定以及采购人招标文件的质量要求和技术指标、供应商的投标文件及承诺与本合同约定标准进行验收；项目验收程序、内容等具体参见《乐山市财政局关于沿用乐山市市中区政府采购项目需求论证和履约验收管理实施细则的通知》（乐市财政采〔2021〕8号）和电梯安装验收有关规定要求进行验收。供应商负责办理电梯的安装告知、注册登记、检定合格并取得电梯安全使用许可证书。 3.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供应商承担，验收期限相应顺延。 4.如质量验收合格，双方签署质量验收报告。 5.供应商应将所提供货物的装箱清单、配件、随机工具、用户使用手册、原厂保修卡等资料交付给采购人；供应商不能完整交付货物及本款规定的单证和工具的，必须负责补齐，否则视为未按合同约定交货。 6.如货物经供应商3次维修仍不能达到合同约定的质量标准，采购人有权退货，并视作供应商不能交付货物而须支付违约赔偿金给采购人，采购人还可依法追究供应商的违约责任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3.4.6包装方式及运输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3.4.7质量保修范围和保修期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12个月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3.4.8违约责任与解决争议的方法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合同约定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3.5其他要求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本文件引用技术规范或标准若国家发布有最新的，按最新的技术规范或标准执行。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A54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2024-04-30T08:27:48Z</dcterms:created>
  <dc:creator>Administrator</dc:creator>
  <cp:lastModifiedBy>Administrator</cp:lastModifiedBy>
  <dcterms:modified xsi:type="dcterms:W3CDTF">2024-04-30T08:30:10Z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B8FB9F16E96D49D68BB8DD9C2E918C69</vt:lpwstr>
  </property>
</Properties>
</file>