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default" w:ascii="宋体" w:hAnsi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szCs w:val="24"/>
          <w:highlight w:val="none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sz w:val="36"/>
          <w:szCs w:val="36"/>
          <w:highlight w:val="none"/>
          <w:lang w:val="en-US" w:eastAsia="zh-CN"/>
        </w:rPr>
        <w:t>华北分公司天津销售分公司2026-2028年度物业服务工作范围和技术要求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highlight w:val="none"/>
          <w:lang w:val="en-US" w:eastAsia="zh-CN"/>
        </w:rPr>
        <w:t>一、</w:t>
      </w:r>
      <w:r>
        <w:rPr>
          <w:rFonts w:hint="eastAsia" w:ascii="宋体" w:hAnsi="宋体" w:cs="Times New Roman"/>
          <w:b/>
          <w:bCs/>
          <w:sz w:val="24"/>
          <w:highlight w:val="none"/>
        </w:rPr>
        <w:t>项目</w:t>
      </w:r>
      <w:r>
        <w:rPr>
          <w:rFonts w:hint="eastAsia" w:ascii="宋体" w:hAnsi="宋体" w:cs="Times New Roman"/>
          <w:b/>
          <w:bCs/>
          <w:sz w:val="24"/>
          <w:highlight w:val="none"/>
          <w:lang w:val="en-US" w:eastAsia="zh-CN"/>
        </w:rPr>
        <w:t>简介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天津销售分公司目前</w:t>
      </w:r>
      <w:r>
        <w:rPr>
          <w:rFonts w:hint="eastAsia" w:cs="Times New Roman"/>
          <w:sz w:val="24"/>
          <w:szCs w:val="24"/>
          <w:lang w:val="en-US" w:eastAsia="zh-CN"/>
        </w:rPr>
        <w:t>办公地址为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“天津市滨海新区经济技术开发区新城东路泰达MSD-C2”，本</w:t>
      </w:r>
      <w:r>
        <w:rPr>
          <w:rFonts w:hint="eastAsia" w:cs="Times New Roman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服务内容为天津销售分公司</w:t>
      </w:r>
      <w:r>
        <w:rPr>
          <w:rFonts w:hint="eastAsia" w:cs="Times New Roman"/>
          <w:sz w:val="24"/>
          <w:szCs w:val="24"/>
          <w:lang w:val="en-US" w:eastAsia="zh-CN"/>
        </w:rPr>
        <w:t>提供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所在办公楼宇物业服务项目。</w:t>
      </w:r>
    </w:p>
    <w:p>
      <w:pPr>
        <w:pStyle w:val="8"/>
        <w:keepNext w:val="0"/>
        <w:widowControl w:val="0"/>
        <w:rPr>
          <w:rFonts w:hint="default"/>
          <w:i w:val="0"/>
          <w:sz w:val="24"/>
          <w:szCs w:val="24"/>
          <w:lang w:val="en-US" w:eastAsia="zh-CN"/>
        </w:rPr>
      </w:pPr>
      <w:r>
        <w:rPr>
          <w:rFonts w:hint="eastAsia"/>
          <w:i w:val="0"/>
          <w:sz w:val="24"/>
          <w:szCs w:val="24"/>
          <w:lang w:val="en-US" w:eastAsia="zh-CN"/>
        </w:rPr>
        <w:t>二、功能描述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报价人</w:t>
      </w:r>
      <w:r>
        <w:rPr>
          <w:rFonts w:hint="eastAsia"/>
          <w:sz w:val="24"/>
          <w:szCs w:val="24"/>
        </w:rPr>
        <w:t>按照采购人要求向天津销售分公司提供泰达MSD-C2-9层及11层办公用房的物业服务，两层</w:t>
      </w:r>
      <w:r>
        <w:rPr>
          <w:rFonts w:hint="eastAsia"/>
          <w:sz w:val="24"/>
          <w:szCs w:val="24"/>
          <w:lang w:val="en-US" w:eastAsia="zh-CN"/>
        </w:rPr>
        <w:t>办公用房</w:t>
      </w:r>
      <w:r>
        <w:rPr>
          <w:rFonts w:hint="eastAsia"/>
          <w:sz w:val="24"/>
          <w:szCs w:val="24"/>
        </w:rPr>
        <w:t>建筑面积均为1432.2平方米/层。</w:t>
      </w:r>
    </w:p>
    <w:p>
      <w:pPr>
        <w:pStyle w:val="8"/>
        <w:keepNext w:val="0"/>
        <w:widowControl w:val="0"/>
        <w:spacing w:line="360" w:lineRule="auto"/>
        <w:rPr>
          <w:rFonts w:hint="default" w:cs="Times New Roman"/>
          <w:b/>
          <w:i w:val="0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i w:val="0"/>
          <w:kern w:val="0"/>
          <w:sz w:val="24"/>
          <w:szCs w:val="24"/>
          <w:lang w:val="en-US" w:eastAsia="zh-CN"/>
        </w:rPr>
        <w:t>三、工作标准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一、制度与承诺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1.本物业服务建立健全各项管理制度、各岗位工作标准，并制定具体的落实措施和考核办法；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2.物业服务企业的管理人员和专业技术人员持证上岗；员工统一着装，佩带明显标志，工作规范，作风严谨；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3.物业服务企业应用计算机、智能化设备等现代化管理手段，提高管理效率；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4.物业服务企业在收费、财务管理、会计核算、税收等方面执行有关规定；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5.房屋及其共用设施设备档案资料齐全，分类成册，管理完善，查阅方便；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6.建立租户档案、房屋及其配套设施权属清册，查阅方便；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7.建立24小时值班制度，设立服务电话，接受业主和使用人对物业服务报修、求助、建议、问询、质疑、投诉等各类信息的收集和反馈，并及时处理，有回访制度和记录；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8.定期向租户发放物业服务工作征求意见单，对合理的建议及时整改，满意率达95%以上；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9.建立并落实维修服务承诺制；零修急修及时率100%、返修率不高于1%，并有回访记录；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二、房屋管理及维修养护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1.本物业、栋号、楼层、房号标志明显，大堂内布置合理并设立引路方向平面图；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2.无违反规划私搭乱建，无擅自改变房屋用途现象；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3.本物业外观完好、整洁；外墙建材贴面的，无脱落；玻璃幕墙，清洁明亮、无破损；涂料，无脱落、无污渍；无纸张乱贴、乱涂、乱画和乱悬挂现象；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4.室外招牌、广告牌、霓虹灯按规定设置，保持整洁统一美观，无安全隐患或破损；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5.房屋装修符合规定，未发生危及房屋结构安全及拆改管线和损害他人利益的现象；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三、共用设备管理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(一)综合要求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1.制订设备安全运行、岗位责任制、定期巡回检查、维护保养、运行记录管理、维修档案管理制度，并严格执行；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2.设备及机房环境整洁，无杂物、灰尘、无鼠、虫害发生，机房环境符合设备要求；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3.配备所需专业技术人员，严格执行操作规程；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4.设备良好，运行正常，一年内无重大管理责任事故；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(二)供电系统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1.保证正常供电，限电、停电有明确的审批权限并按规定时间通知租户；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2.制订临时用电管理措施与停电应急处理措施并严格执行；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3.备用应急发电机可随时起用，每年进行一次启动检查。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(三)弱电系统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1.按工作标准规定时间排除故障，保证各弱电系统正常工作；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2.监控系统等智能化设施设备运行正常，有记录并按规定期限保存，记录保存期限为1个月。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(四)消防系统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1.消防控制中心24小时值班，消防系统设施设备齐全、完好无损，可随时起用；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2.消防管理人员掌握消防设施设备的使用方法并能及时处理各种问题；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3.组织开展消防法规及消防知识的宣传教育，明确各区域防火责任人；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4.订有突发火灾的应急方案，设立消防疏散示意图，照明设施、引路标志完好，紧急疏散通道畅通；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5.无火灾安全隐患。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6.每年进行一次消防安全演习。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(五)电梯系统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1.电梯准用证、年检合格证、维修保养合同完备；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2.电梯按规定时间运行，安全设施齐全，通风、照明及附属设施完好；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3.每月对轿厢、井道、机房保持清洁；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4.电梯由专业队伍维修保养，每月对各项设施设备进行维修、保养，维修人员持证上岗；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5.运行出现故障后，维修人员应在规定时间内到达现场维修；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6.运行出现险情后，应有排除险情的应急处理措施。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7.按国家对特种设备的管理要求，每年对电梯进行一次安全监测，每2年对限速器进行安全监测。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(六)给排水系统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1.建立本物业用水、供水管理制度，积极协助用户安排合理的用水和节水计划；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2.设备、阀门、管道工作正常，无跑冒滴漏；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3.按规定对二次供水蓄水池设施设备进行清洁、消毒；每年对生活水箱进行两次监测，公示二次供水卫生许可证、水质化验单、操作人员健康合格证齐全；水池、水箱清洁卫生，无二次污染；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4.高压水泵、水池、水箱有严格的管理措施，水池、水箱周围无污染隐患；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5.限水、停水按规定时间通知租户；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6.每月对排水系统进行清掏，确保排水系统通畅，汛期道路无积水，地下室、车库、设备房无积水、浸泡发生；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7.遇有事故，维修人员在规定时间内进行抢修，无大面积跑水、泛水，长时间停水现象；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8.制定事故应急处理方案。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(七)空调系统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1.中央空调系统运行正常，水塔运行正常且噪音不超标，无严重滴漏水现象；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2.中央空调系统出现运行故障后，维修人员在规定时间内到达现场维修；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3.制定中央空调发生故障应急处理方案；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4.夏季供冷室内温度为26℃±2℃；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5.每年停止供冷后，对空调系统进行全面维修养护。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(八)供暖供气系统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1.供暖设备、燃气设备完好，运行正常；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2.管道、阀门无跑冒滴漏现象及事故隐患；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3.冬季供暖室内温度为20℃±2，最低不得低于18摄氏度；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4.每年停止供暖后，对供暖系统进行全面维修养护。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四、共用设施管理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1.共用配套服务设施完好，无随意改变用途；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2.共用管线统一下地或入公共管道，无架空管线，无碍观瞻；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3.道路、楼道、大堂等公共照明完好；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4.本物业范围内的道路通畅，路面平坦。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五、秩序维护及车辆管理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1.本物业实行半封闭式管理；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2.有专业秩序维护队伍，实行24小时值班及巡逻制度；秩序维护人员熟悉本物业的环境，文明值勤，训练有素，言语规范，认真负责；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3.结合本物业特点，制定安全防范措施；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4.进出本物业各种车辆管理有序，无堵塞交通现象，不影响行人通行；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5.本物业内停车场有专人疏导，管理有序，排列整齐；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6.地下停车场管理严格，出入登记；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7.危及人身安全处有明显标识和具体的防范措施。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六、环境卫生管理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1.环卫设施完备，设有垃圾箱、果皮箱、垃圾中转站；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2.清洁卫生实行责任制，有专职清洁人员和明确的责任范围，实行标准化清洁保洁；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3.垃圾日产日清，定期进行卫生消毒灭杀；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4.房屋共用部位保持清洁，无乱贴、乱画，无擅自占用和堆放杂物现象；大堂、楼梯扶栏、天台、共用玻璃窗等保持洁净；本物业内共用场地无纸屑、烟头等废弃物；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5.商业区域管理有序，符合卫生标准；无乱设摊点、广告牌和乱贴、乱画现象；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6.无违反规定饲养宠物、家禽、家畜；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7.本物业内排烟、排污、噪声等符合国家环保标准，外墙无污染。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七、绿化管理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1.绿地无改变使用用途和破坏、践踏、占用现象；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2.花草树木长势良好，修剪整齐美观，无病虫害，无折损现象，无斑秃；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3.绿地无纸屑、烟头、石块等杂物；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4.对本物业内部、天台、屋顶等绿化有管理措施并落实。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八、精神文明建设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1.全体业主和使用人能自觉维护公众利益，遵守本物业的各项管理规定；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2.设有学习宣传园地，开展健康向上的活动；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3.本物业内的公共娱乐场所未发生重大违纪违法案件。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九、服务效益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提供有偿服务，开展多种经营，提供特色物业服务。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8"/>
        <w:keepNext w:val="0"/>
        <w:widowControl w:val="0"/>
        <w:numPr>
          <w:ilvl w:val="0"/>
          <w:numId w:val="0"/>
        </w:numPr>
        <w:spacing w:line="360" w:lineRule="auto"/>
        <w:rPr>
          <w:rFonts w:hint="eastAsia" w:cs="Times New Roman"/>
          <w:b/>
          <w:i w:val="0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i w:val="0"/>
          <w:kern w:val="0"/>
          <w:sz w:val="24"/>
          <w:szCs w:val="24"/>
          <w:lang w:val="en-US" w:eastAsia="zh-CN"/>
        </w:rPr>
        <w:t>四、工作范围</w:t>
      </w:r>
    </w:p>
    <w:p>
      <w:pPr>
        <w:snapToGrid w:val="0"/>
        <w:spacing w:line="300" w:lineRule="auto"/>
        <w:ind w:left="567" w:leftChars="27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1.采购人</w:t>
      </w:r>
      <w:r>
        <w:rPr>
          <w:rFonts w:hint="eastAsia" w:ascii="宋体" w:hAnsi="宋体"/>
          <w:sz w:val="24"/>
          <w:szCs w:val="24"/>
          <w:highlight w:val="none"/>
        </w:rPr>
        <w:t>与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报价人</w:t>
      </w:r>
      <w:r>
        <w:rPr>
          <w:rFonts w:hint="eastAsia" w:ascii="宋体" w:hAnsi="宋体"/>
          <w:sz w:val="24"/>
          <w:szCs w:val="24"/>
          <w:highlight w:val="none"/>
        </w:rPr>
        <w:t>的工作界面划分</w:t>
      </w:r>
    </w:p>
    <w:p>
      <w:pPr>
        <w:snapToGrid w:val="0"/>
        <w:spacing w:line="300" w:lineRule="auto"/>
        <w:ind w:firstLine="480" w:firstLineChars="200"/>
        <w:rPr>
          <w:rFonts w:hint="default" w:ascii="宋体" w:hAnsi="宋体" w:eastAsia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采购人：提供工作场所，即采购人租赁的泰达MSD-C2-9层、11层工作场地。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报价人：提供物业</w:t>
      </w:r>
      <w:r>
        <w:rPr>
          <w:rFonts w:hint="eastAsia" w:ascii="宋体" w:hAnsi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提供的物业服务包含房屋本体和共用部位的维修、养护和管理；共用设施设备的运行、维修、养护；共用部位和共用场地的环境保洁和绿化养护；物业装饰装修的管理；车辆行驶和停放秩序的服务、管理；物业管理区域内公共秩序的维护和消防管理；物业档案的建立、保管和使用等。具体服务内容如下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（一）房屋本体和共用部位的维修、养护和管理：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1.包括楼盖、屋顶、梁、柱、内外墙体和基础等承重结构部位、外墙面、楼梯间、走廊通道、门厅、设备机房、道路等部位的小修、中修及大修（中修、大修需启动维修基金）。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（二）共用设施设备的运行、维修、养护：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1.供、配电设施设备: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负责24小时运行维护，并协助供电部门解决重大事故 ；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负责电站年检合格 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2.给、排水设施设备: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负责24小时运行维护及维修；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负责定期清洗水箱，疏通管道；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负责设备设施年检合格，保证水质达到国家规定的使用标准。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3.升降系统: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负责24小时运行维护及维修，保证电梯正常运行；        </w:t>
      </w:r>
      <w:r>
        <w:rPr>
          <w:rFonts w:hint="eastAsia"/>
          <w:sz w:val="24"/>
          <w:szCs w:val="24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负责电梯年检合格。                             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4.消防系统: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定期启动消防系统联动测试，检查灭火器、烟感等设施设备；   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保证消防系统随时处于正常状态；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负责消防系统年检合格。                                          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5.空气调节系统: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负责供热和制冷期中内空调系统的运行维护及维修管理；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负责系统的定期养护管理。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6.智能化系统: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负责24小时系统运行维护及维修，保证系统正常运行。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7.楼宇自动化系统: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负责24小时运行维护及维修，保证系统正常运行。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8.停车场管理系统: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负责24小时系统运行维护及维修，保证车场正常运行；          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负责设备设施年检合格 。                                      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（三）共用部位和共用场地的环境保洁和绿化养护：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1.负责大厦全天候清洁卫生服务；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2.负责办公及生活垃圾的收集及清运 ，日产日清。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（四）物业装饰装修的管理：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1.根据国家相关法律法规要求，协助业主办理装修手续；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2.对装修过程中的违规行为进行劝阻和制止。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（五）车辆行驶和停放秩序的服务、管理：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1.协调并控制车辆停放区域，维护停放秩序；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2.保障车辆停放不致影响业主的正常营业。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（六）物业管理区域内公共秩序的维护和消防管理：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1.根据天津市一级物业服务标准，按时对大厦进行巡视；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2.制止乱堆乱放行为，保障消防通道畅通。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（七）物业档案的建立、保管和使用：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1.建立建全业主档案及物业管理运行记录档案；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2.建立物业运行档案目录清单，保证各类物业档案的完整。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（八）其他委托事项：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1.负责大厦公共部位及公共设备设施的保险及理赔事宜；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2.负责大厦的节日装饰 ；                         </w:t>
      </w:r>
    </w:p>
    <w:p>
      <w:pPr>
        <w:pStyle w:val="2"/>
        <w:ind w:left="0"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负责大厦公共部位、公共设施设备中修大修的方案制定及落实，并就中修大修所需维修基金的使用启动申报程序。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与其它各服务商的接口界面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无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3.采购人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提供的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服务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资料清单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无。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4.报价人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最终交付的成果清单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为采购人提供楼宇物业服务，确保采购人能够正常使用租赁的两层办公室。</w:t>
      </w:r>
    </w:p>
    <w:p>
      <w:pPr>
        <w:pStyle w:val="8"/>
        <w:keepNext w:val="0"/>
        <w:widowControl w:val="0"/>
        <w:numPr>
          <w:ilvl w:val="0"/>
          <w:numId w:val="0"/>
        </w:numPr>
        <w:spacing w:line="360" w:lineRule="auto"/>
        <w:rPr>
          <w:rFonts w:hint="eastAsia" w:ascii="Arial" w:hAnsi="Arial" w:eastAsia="宋体" w:cs="Times New Roman"/>
          <w:b/>
          <w:i w:val="0"/>
          <w:kern w:val="0"/>
          <w:sz w:val="24"/>
          <w:szCs w:val="20"/>
          <w:lang w:eastAsia="zh-CN"/>
        </w:rPr>
      </w:pPr>
      <w:r>
        <w:rPr>
          <w:rFonts w:hint="eastAsia" w:cs="Times New Roman"/>
          <w:b/>
          <w:i w:val="0"/>
          <w:kern w:val="0"/>
          <w:sz w:val="24"/>
          <w:szCs w:val="20"/>
          <w:lang w:val="en-US" w:eastAsia="zh-CN"/>
        </w:rPr>
        <w:t>五、工作量清单</w:t>
      </w:r>
    </w:p>
    <w:p>
      <w:pPr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本项目为固定单价模式，按照每平米每天进行报价，采购人</w:t>
      </w:r>
      <w:r>
        <w:rPr>
          <w:rFonts w:hint="eastAsia" w:ascii="宋体" w:hAnsi="宋体" w:cs="Times New Roman"/>
          <w:iCs/>
          <w:snapToGrid/>
          <w:kern w:val="0"/>
          <w:sz w:val="24"/>
          <w:szCs w:val="24"/>
          <w:highlight w:val="none"/>
          <w:lang w:val="en-US" w:eastAsia="zh-CN" w:bidi="ar-SA"/>
        </w:rPr>
        <w:t>按照实际发生服务平米数、服务天数支付相应金额，合同签署后费率不作更改，报价人不得向采购人额外加收其他费用。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70"/>
        <w:gridCol w:w="2641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26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预估服务面积（平方米）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预估服务时间（天）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天津销售分公司物业服务</w:t>
            </w:r>
          </w:p>
        </w:tc>
        <w:tc>
          <w:tcPr>
            <w:tcW w:w="26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为天津销售分公司提供所在办公楼宇的物业服务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2864.4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1096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8"/>
        <w:keepNext w:val="0"/>
        <w:widowControl w:val="0"/>
        <w:numPr>
          <w:ilvl w:val="0"/>
          <w:numId w:val="0"/>
        </w:numPr>
        <w:spacing w:line="360" w:lineRule="auto"/>
        <w:rPr>
          <w:rFonts w:hint="eastAsia" w:ascii="Arial" w:hAnsi="Arial" w:eastAsia="宋体" w:cs="Times New Roman"/>
          <w:b/>
          <w:i w:val="0"/>
          <w:kern w:val="0"/>
          <w:sz w:val="24"/>
          <w:szCs w:val="20"/>
          <w:lang w:eastAsia="zh-CN"/>
        </w:rPr>
      </w:pPr>
      <w:r>
        <w:rPr>
          <w:rFonts w:hint="eastAsia" w:cs="Times New Roman"/>
          <w:b/>
          <w:i w:val="0"/>
          <w:kern w:val="0"/>
          <w:sz w:val="24"/>
          <w:szCs w:val="20"/>
          <w:lang w:val="en-US" w:eastAsia="zh-CN"/>
        </w:rPr>
        <w:t>六、服务期及里程碑计划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本项目服务期为3年（计划服务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时间为2026年1月1日至2028年12月31日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合同采用1+1+1模式签署，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即在每一年度合同期到期前，采购人对应答人进行履约评价，若评价合格，采购人有权根据实际需求决定继续履行或终止合同，并书面通知应答人，每年度以此类推，但整个服务期最长不超过3年。如评价不合格，采购人有权终止合同，且采购人无需承担任何责任。</w:t>
      </w:r>
    </w:p>
    <w:p>
      <w:pPr>
        <w:pStyle w:val="8"/>
        <w:keepNext w:val="0"/>
        <w:widowControl w:val="0"/>
        <w:numPr>
          <w:ilvl w:val="0"/>
          <w:numId w:val="0"/>
        </w:numPr>
        <w:spacing w:line="360" w:lineRule="auto"/>
        <w:rPr>
          <w:rFonts w:ascii="Arial" w:hAnsi="Arial" w:eastAsia="宋体" w:cs="Times New Roman"/>
          <w:b/>
          <w:i w:val="0"/>
          <w:kern w:val="0"/>
          <w:sz w:val="24"/>
          <w:szCs w:val="24"/>
          <w:lang w:eastAsia="zh-CN"/>
        </w:rPr>
      </w:pPr>
      <w:r>
        <w:rPr>
          <w:rFonts w:hint="eastAsia" w:cs="Times New Roman"/>
          <w:b/>
          <w:i w:val="0"/>
          <w:kern w:val="0"/>
          <w:sz w:val="24"/>
          <w:szCs w:val="24"/>
          <w:lang w:val="en-US" w:eastAsia="zh-CN"/>
        </w:rPr>
        <w:t>七、交付形式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合同签署后，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报价人</w:t>
      </w:r>
      <w:r>
        <w:rPr>
          <w:rFonts w:hint="eastAsia" w:ascii="宋体" w:hAnsi="宋体" w:eastAsia="宋体" w:cs="Times New Roman"/>
          <w:sz w:val="24"/>
          <w:szCs w:val="24"/>
        </w:rPr>
        <w:t>按照采购人要求提供物业服务，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包括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房屋管理及维修养护</w:t>
      </w:r>
      <w:r>
        <w:rPr>
          <w:rFonts w:hint="eastAsia" w:ascii="宋体" w:hAnsi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共用设备管理</w:t>
      </w:r>
      <w:r>
        <w:rPr>
          <w:rFonts w:hint="eastAsia" w:ascii="宋体" w:hAnsi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共用设施管理</w:t>
      </w:r>
      <w:r>
        <w:rPr>
          <w:rFonts w:hint="eastAsia" w:ascii="宋体" w:hAnsi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秩序维护及车辆管理</w:t>
      </w:r>
      <w:r>
        <w:rPr>
          <w:rFonts w:hint="eastAsia" w:ascii="宋体" w:hAnsi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环境卫生管理</w:t>
      </w:r>
      <w:r>
        <w:rPr>
          <w:rFonts w:hint="eastAsia" w:ascii="宋体" w:hAnsi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绿化管理</w:t>
      </w:r>
      <w:r>
        <w:rPr>
          <w:rFonts w:hint="eastAsia" w:ascii="宋体" w:hAnsi="宋体" w:cs="宋体"/>
          <w:kern w:val="2"/>
          <w:sz w:val="24"/>
          <w:szCs w:val="24"/>
          <w:highlight w:val="none"/>
          <w:vertAlign w:val="baseline"/>
          <w:lang w:val="en-US" w:eastAsia="zh-CN" w:bidi="ar-SA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pStyle w:val="8"/>
        <w:keepNext w:val="0"/>
        <w:widowControl w:val="0"/>
        <w:numPr>
          <w:ilvl w:val="0"/>
          <w:numId w:val="0"/>
        </w:numPr>
        <w:spacing w:line="360" w:lineRule="auto"/>
        <w:rPr>
          <w:i w:val="0"/>
          <w:iCs/>
          <w:sz w:val="24"/>
          <w:szCs w:val="24"/>
        </w:rPr>
      </w:pPr>
      <w:r>
        <w:rPr>
          <w:rFonts w:hint="eastAsia"/>
          <w:i w:val="0"/>
          <w:iCs/>
          <w:sz w:val="24"/>
          <w:szCs w:val="24"/>
          <w:lang w:val="en-US" w:eastAsia="zh-CN"/>
        </w:rPr>
        <w:t>八、验收方式</w:t>
      </w:r>
    </w:p>
    <w:p>
      <w:r>
        <w:rPr>
          <w:rFonts w:hint="eastAsia"/>
          <w:sz w:val="24"/>
          <w:szCs w:val="24"/>
          <w:lang w:val="en-US" w:eastAsia="zh-CN"/>
        </w:rPr>
        <w:t xml:space="preserve">    报价人按照采购人要求提供物业服务，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确保相应服务满足物业服务标准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采购人每半年组织报价人对物业服务进行验收，验收合格后签署验收单。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hAnsi="Arial" w:eastAsia="宋体" w:cs="Times New Roman"/>
      <w:b/>
      <w:i/>
      <w:kern w:val="0"/>
      <w:sz w:val="24"/>
      <w:szCs w:val="20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210"/>
    </w:pPr>
    <w:rPr>
      <w:sz w:val="21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sz w:val="24"/>
    </w:rPr>
  </w:style>
  <w:style w:type="paragraph" w:customStyle="1" w:styleId="4">
    <w:name w:val="Body Text1"/>
    <w:basedOn w:val="5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customStyle="1" w:styleId="5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"/>
    <w:next w:val="7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customStyle="1" w:styleId="7">
    <w:name w:val="TOC 6"/>
    <w:basedOn w:val="5"/>
    <w:next w:val="5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2025-12-22T07:15:39Z</dcterms:created>
  <dc:creator>user</dc:creator>
  <cp:lastModifiedBy>戚海燕</cp:lastModifiedBy>
  <dcterms:modified xsi:type="dcterms:W3CDTF">2025-12-22T07:17:05Z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A7C9A0C9E5144E39A6C537375D0EEB28</vt:lpwstr>
  </property>
</Properties>
</file>