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asciiTheme="minorEastAsia" w:hAnsiTheme="minorEastAsia" w:eastAsiaTheme="minorEastAsia" w:cstheme="minorEastAsia"/>
          <w:b/>
          <w:bCs/>
          <w:color w:val="auto"/>
          <w:sz w:val="48"/>
          <w:szCs w:val="48"/>
          <w:lang w:val="en-US" w:eastAsia="zh-CN"/>
        </w:rPr>
        <w:t>南村城中村改造项目（首开区）施工总承包</w:t>
      </w:r>
      <w:r>
        <w:rPr>
          <w:rStyle w:val="12"/>
          <w:rFonts w:hint="eastAsia" w:asciiTheme="minorEastAsia" w:hAnsiTheme="minorEastAsia" w:cstheme="minorEastAsia"/>
          <w:b/>
          <w:bCs/>
          <w:color w:val="auto"/>
          <w:sz w:val="48"/>
          <w:szCs w:val="48"/>
          <w:lang w:val="en-US" w:eastAsia="zh-CN"/>
        </w:rPr>
        <w:t>消防水泵</w:t>
      </w:r>
      <w:r>
        <w:rPr>
          <w:rStyle w:val="12"/>
          <w:rFonts w:hint="eastAsia" w:asciiTheme="minorEastAsia" w:hAnsiTheme="minorEastAsia" w:eastAsiaTheme="minorEastAsia" w:cstheme="minorEastAsia"/>
          <w:b/>
          <w:bCs/>
          <w:color w:val="auto"/>
          <w:sz w:val="48"/>
          <w:szCs w:val="48"/>
          <w:lang w:val="en-US" w:eastAsia="zh-CN"/>
        </w:rPr>
        <w:t>材料采购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南村城中村改造项目（首开区）施工总承包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cstheme="minorEastAsia"/>
          <w:b/>
          <w:bCs/>
          <w:color w:val="auto"/>
          <w:sz w:val="32"/>
          <w:szCs w:val="32"/>
          <w:u w:val="single"/>
          <w:lang w:val="en-US" w:eastAsia="zh-CN"/>
        </w:rPr>
        <w:t xml:space="preserve">           消防水泵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49C30DDD">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4、法定代表人授权委托书及身份证复印件</w:t>
      </w:r>
    </w:p>
    <w:p w14:paraId="65952F86">
      <w:pPr>
        <w:keepNext w:val="0"/>
        <w:keepLines w:val="0"/>
        <w:pageBreakBefore w:val="0"/>
        <w:widowControl w:val="0"/>
        <w:kinsoku/>
        <w:wordWrap/>
        <w:overflowPunct/>
        <w:topLinePunct w:val="0"/>
        <w:autoSpaceDE/>
        <w:autoSpaceDN/>
        <w:bidi w:val="0"/>
        <w:snapToGrid/>
        <w:spacing w:line="48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5、投标方是经销商或代理商的需提交生产厂家的营业执照复印件及授权书复印件</w:t>
      </w:r>
    </w:p>
    <w:p w14:paraId="5254AB6F">
      <w:pPr>
        <w:pStyle w:val="2"/>
        <w:rPr>
          <w:rFonts w:hint="eastAsia" w:ascii="宋体" w:hAnsi="宋体" w:eastAsia="宋体" w:cs="宋体"/>
          <w:b/>
          <w:bCs/>
          <w:kern w:val="2"/>
          <w:sz w:val="28"/>
          <w:szCs w:val="28"/>
          <w:lang w:val="en-US" w:eastAsia="zh-CN" w:bidi="ar-SA"/>
        </w:rPr>
      </w:pPr>
      <w:r>
        <w:rPr>
          <w:rFonts w:hint="default" w:ascii="宋体" w:hAnsi="宋体" w:eastAsia="宋体" w:cs="宋体"/>
          <w:b/>
          <w:bCs/>
          <w:kern w:val="2"/>
          <w:sz w:val="28"/>
          <w:szCs w:val="28"/>
          <w:lang w:val="en-US" w:eastAsia="zh-CN" w:bidi="ar-SA"/>
        </w:rPr>
        <w:t>品牌选用:凯泉、利欧、连成、白云</w:t>
      </w:r>
      <w:r>
        <w:rPr>
          <w:rFonts w:hint="eastAsia" w:ascii="宋体" w:hAnsi="宋体" w:eastAsia="宋体" w:cs="宋体"/>
          <w:b/>
          <w:bCs/>
          <w:kern w:val="2"/>
          <w:sz w:val="28"/>
          <w:szCs w:val="28"/>
          <w:lang w:val="en-US" w:eastAsia="zh-CN" w:bidi="ar-SA"/>
        </w:rPr>
        <w:t>等</w:t>
      </w:r>
      <w:r>
        <w:rPr>
          <w:rFonts w:hint="default" w:ascii="宋体" w:hAnsi="宋体" w:eastAsia="宋体" w:cs="宋体"/>
          <w:b/>
          <w:bCs/>
          <w:kern w:val="2"/>
          <w:sz w:val="28"/>
          <w:szCs w:val="28"/>
          <w:lang w:val="en-US" w:eastAsia="zh-CN" w:bidi="ar-SA"/>
        </w:rPr>
        <w:t>，或同档次以上品质品牌</w:t>
      </w:r>
      <w:r>
        <w:rPr>
          <w:rFonts w:hint="eastAsia" w:ascii="宋体" w:hAnsi="宋体" w:eastAsia="宋体" w:cs="宋体"/>
          <w:b/>
          <w:bCs/>
          <w:kern w:val="2"/>
          <w:sz w:val="28"/>
          <w:szCs w:val="28"/>
          <w:lang w:val="en-US" w:eastAsia="zh-CN" w:bidi="ar-SA"/>
        </w:rPr>
        <w:t>。</w:t>
      </w:r>
    </w:p>
    <w:p w14:paraId="606E22C9">
      <w:pPr>
        <w:pStyle w:val="3"/>
        <w:ind w:left="0" w:leftChars="0" w:firstLine="0" w:firstLineChars="0"/>
        <w:rPr>
          <w:rFonts w:hint="eastAsia" w:ascii="宋体" w:hAnsi="宋体" w:eastAsia="宋体" w:cs="宋体"/>
          <w:b w:val="0"/>
          <w:bCs w:val="0"/>
          <w:kern w:val="2"/>
          <w:sz w:val="28"/>
          <w:szCs w:val="28"/>
          <w:lang w:val="en-US" w:eastAsia="zh-CN" w:bidi="ar-SA"/>
        </w:rPr>
      </w:pPr>
    </w:p>
    <w:p w14:paraId="7396CC8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附采购物资清单</w:t>
      </w:r>
    </w:p>
    <w:tbl>
      <w:tblPr>
        <w:tblStyle w:val="10"/>
        <w:tblpPr w:leftFromText="180" w:rightFromText="180" w:vertAnchor="text" w:horzAnchor="page" w:tblpXSpec="center" w:tblpY="119"/>
        <w:tblOverlap w:val="never"/>
        <w:tblW w:w="915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2"/>
        <w:gridCol w:w="2668"/>
        <w:gridCol w:w="2761"/>
        <w:gridCol w:w="756"/>
        <w:gridCol w:w="983"/>
        <w:gridCol w:w="1217"/>
      </w:tblGrid>
      <w:tr w14:paraId="022B3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2" w:hRule="atLeast"/>
          <w:jc w:val="center"/>
        </w:trPr>
        <w:tc>
          <w:tcPr>
            <w:tcW w:w="772" w:type="dxa"/>
            <w:tcBorders>
              <w:tl2br w:val="nil"/>
              <w:tr2bl w:val="nil"/>
            </w:tcBorders>
            <w:noWrap w:val="0"/>
            <w:vAlign w:val="center"/>
          </w:tcPr>
          <w:p w14:paraId="3974D4B2">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668" w:type="dxa"/>
            <w:tcBorders>
              <w:tl2br w:val="nil"/>
              <w:tr2bl w:val="nil"/>
            </w:tcBorders>
            <w:noWrap w:val="0"/>
            <w:vAlign w:val="center"/>
          </w:tcPr>
          <w:p w14:paraId="48E0973B">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材料名称</w:t>
            </w:r>
          </w:p>
        </w:tc>
        <w:tc>
          <w:tcPr>
            <w:tcW w:w="2761" w:type="dxa"/>
            <w:tcBorders>
              <w:tl2br w:val="nil"/>
              <w:tr2bl w:val="nil"/>
            </w:tcBorders>
            <w:noWrap w:val="0"/>
            <w:vAlign w:val="center"/>
          </w:tcPr>
          <w:p w14:paraId="7447B730">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规格型号</w:t>
            </w:r>
          </w:p>
        </w:tc>
        <w:tc>
          <w:tcPr>
            <w:tcW w:w="756" w:type="dxa"/>
            <w:tcBorders>
              <w:tl2br w:val="nil"/>
              <w:tr2bl w:val="nil"/>
            </w:tcBorders>
            <w:noWrap w:val="0"/>
            <w:vAlign w:val="center"/>
          </w:tcPr>
          <w:p w14:paraId="0F23FC93">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983" w:type="dxa"/>
            <w:tcBorders>
              <w:tl2br w:val="nil"/>
              <w:tr2bl w:val="nil"/>
            </w:tcBorders>
            <w:noWrap w:val="0"/>
            <w:vAlign w:val="center"/>
          </w:tcPr>
          <w:p w14:paraId="02B64BF4">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工程量</w:t>
            </w:r>
          </w:p>
        </w:tc>
        <w:tc>
          <w:tcPr>
            <w:tcW w:w="1217" w:type="dxa"/>
            <w:tcBorders>
              <w:tl2br w:val="nil"/>
              <w:tr2bl w:val="nil"/>
            </w:tcBorders>
            <w:noWrap w:val="0"/>
            <w:vAlign w:val="center"/>
          </w:tcPr>
          <w:p w14:paraId="314ADBFC">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0F3B3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9" w:hRule="atLeast"/>
          <w:jc w:val="center"/>
        </w:trPr>
        <w:tc>
          <w:tcPr>
            <w:tcW w:w="772" w:type="dxa"/>
            <w:tcBorders>
              <w:tl2br w:val="nil"/>
              <w:tr2bl w:val="nil"/>
            </w:tcBorders>
            <w:noWrap w:val="0"/>
            <w:vAlign w:val="center"/>
          </w:tcPr>
          <w:p w14:paraId="30EAD27D">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68" w:type="dxa"/>
            <w:tcBorders>
              <w:tl2br w:val="nil"/>
              <w:tr2bl w:val="nil"/>
            </w:tcBorders>
            <w:noWrap w:val="0"/>
            <w:vAlign w:val="center"/>
          </w:tcPr>
          <w:p w14:paraId="7A69C423">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室内消喷淋泵  XBD5.4/35-125L-KQ</w:t>
            </w:r>
          </w:p>
        </w:tc>
        <w:tc>
          <w:tcPr>
            <w:tcW w:w="2761" w:type="dxa"/>
            <w:tcBorders>
              <w:tl2br w:val="nil"/>
              <w:tr2bl w:val="nil"/>
            </w:tcBorders>
            <w:noWrap w:val="0"/>
            <w:vAlign w:val="center"/>
          </w:tcPr>
          <w:p w14:paraId="0685898B">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Q=35L/s;H=54m;N=30KV/台 0流量时最大扬程为0.65MPa 一备一用</w:t>
            </w:r>
          </w:p>
        </w:tc>
        <w:tc>
          <w:tcPr>
            <w:tcW w:w="756" w:type="dxa"/>
            <w:tcBorders>
              <w:tl2br w:val="nil"/>
              <w:tr2bl w:val="nil"/>
            </w:tcBorders>
            <w:noWrap w:val="0"/>
            <w:vAlign w:val="center"/>
          </w:tcPr>
          <w:p w14:paraId="7FBD4AB5">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3B651C53">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217" w:type="dxa"/>
            <w:tcBorders>
              <w:tl2br w:val="nil"/>
              <w:tr2bl w:val="nil"/>
            </w:tcBorders>
            <w:shd w:val="clear" w:color="auto" w:fill="FFFFFF"/>
            <w:noWrap w:val="0"/>
            <w:vAlign w:val="center"/>
          </w:tcPr>
          <w:p w14:paraId="37F0D021">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60A4D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jc w:val="center"/>
        </w:trPr>
        <w:tc>
          <w:tcPr>
            <w:tcW w:w="772" w:type="dxa"/>
            <w:tcBorders>
              <w:tl2br w:val="nil"/>
              <w:tr2bl w:val="nil"/>
            </w:tcBorders>
            <w:noWrap w:val="0"/>
            <w:vAlign w:val="center"/>
          </w:tcPr>
          <w:p w14:paraId="477ED80C">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68" w:type="dxa"/>
            <w:tcBorders>
              <w:tl2br w:val="nil"/>
              <w:tr2bl w:val="nil"/>
            </w:tcBorders>
            <w:noWrap w:val="0"/>
            <w:vAlign w:val="center"/>
          </w:tcPr>
          <w:p w14:paraId="50FA231D">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室内消火栓泵 XBD10/10-80W</w:t>
            </w:r>
          </w:p>
        </w:tc>
        <w:tc>
          <w:tcPr>
            <w:tcW w:w="2761" w:type="dxa"/>
            <w:tcBorders>
              <w:tl2br w:val="nil"/>
              <w:tr2bl w:val="nil"/>
            </w:tcBorders>
            <w:noWrap w:val="0"/>
            <w:vAlign w:val="center"/>
          </w:tcPr>
          <w:p w14:paraId="35DF0492">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Q=10L/s;H=100m;N=30KV/台 0流量时最大扬程为0.7MPa 一备一用</w:t>
            </w:r>
          </w:p>
        </w:tc>
        <w:tc>
          <w:tcPr>
            <w:tcW w:w="756" w:type="dxa"/>
            <w:tcBorders>
              <w:tl2br w:val="nil"/>
              <w:tr2bl w:val="nil"/>
            </w:tcBorders>
            <w:noWrap w:val="0"/>
            <w:vAlign w:val="center"/>
          </w:tcPr>
          <w:p w14:paraId="341FD59A">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760A97CB">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217" w:type="dxa"/>
            <w:tcBorders>
              <w:tl2br w:val="nil"/>
              <w:tr2bl w:val="nil"/>
            </w:tcBorders>
            <w:noWrap w:val="0"/>
            <w:vAlign w:val="center"/>
          </w:tcPr>
          <w:p w14:paraId="1281CE25">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78CEE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3" w:hRule="atLeast"/>
          <w:jc w:val="center"/>
        </w:trPr>
        <w:tc>
          <w:tcPr>
            <w:tcW w:w="772" w:type="dxa"/>
            <w:tcBorders>
              <w:tl2br w:val="nil"/>
              <w:tr2bl w:val="nil"/>
            </w:tcBorders>
            <w:noWrap w:val="0"/>
            <w:vAlign w:val="center"/>
          </w:tcPr>
          <w:p w14:paraId="2901FCA7">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668" w:type="dxa"/>
            <w:tcBorders>
              <w:tl2br w:val="nil"/>
              <w:tr2bl w:val="nil"/>
            </w:tcBorders>
            <w:noWrap w:val="0"/>
            <w:vAlign w:val="center"/>
          </w:tcPr>
          <w:p w14:paraId="756B003F">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室内消火栓系统稳压泵  XW(L)-Ⅱ-1.0-86-ADL</w:t>
            </w:r>
          </w:p>
        </w:tc>
        <w:tc>
          <w:tcPr>
            <w:tcW w:w="2761" w:type="dxa"/>
            <w:tcBorders>
              <w:tl2br w:val="nil"/>
              <w:tr2bl w:val="nil"/>
            </w:tcBorders>
            <w:noWrap w:val="0"/>
            <w:vAlign w:val="center"/>
          </w:tcPr>
          <w:p w14:paraId="23080EDE">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Q=1.00L/s;H=89m;N=2.2KV/台 一备一用，（含稳压泵2台、气压罐1个、控制柜1台）气压罐工作压力比a=0.80，消防储水容积=900L，调节容积150L，立式隔膜式</w:t>
            </w:r>
          </w:p>
        </w:tc>
        <w:tc>
          <w:tcPr>
            <w:tcW w:w="756" w:type="dxa"/>
            <w:tcBorders>
              <w:tl2br w:val="nil"/>
              <w:tr2bl w:val="nil"/>
            </w:tcBorders>
            <w:noWrap w:val="0"/>
            <w:vAlign w:val="center"/>
          </w:tcPr>
          <w:p w14:paraId="1E09E02B">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组</w:t>
            </w:r>
          </w:p>
        </w:tc>
        <w:tc>
          <w:tcPr>
            <w:tcW w:w="983" w:type="dxa"/>
            <w:tcBorders>
              <w:tl2br w:val="nil"/>
              <w:tr2bl w:val="nil"/>
            </w:tcBorders>
            <w:noWrap w:val="0"/>
            <w:vAlign w:val="center"/>
          </w:tcPr>
          <w:p w14:paraId="0FC54539">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217" w:type="dxa"/>
            <w:tcBorders>
              <w:tl2br w:val="nil"/>
              <w:tr2bl w:val="nil"/>
            </w:tcBorders>
            <w:noWrap w:val="0"/>
            <w:vAlign w:val="center"/>
          </w:tcPr>
          <w:p w14:paraId="1FDFDACC">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22C3B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3" w:hRule="atLeast"/>
          <w:jc w:val="center"/>
        </w:trPr>
        <w:tc>
          <w:tcPr>
            <w:tcW w:w="772" w:type="dxa"/>
            <w:tcBorders>
              <w:tl2br w:val="nil"/>
              <w:tr2bl w:val="nil"/>
            </w:tcBorders>
            <w:noWrap w:val="0"/>
            <w:vAlign w:val="center"/>
          </w:tcPr>
          <w:p w14:paraId="02633472">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668" w:type="dxa"/>
            <w:tcBorders>
              <w:tl2br w:val="nil"/>
              <w:tr2bl w:val="nil"/>
            </w:tcBorders>
            <w:noWrap w:val="0"/>
            <w:vAlign w:val="center"/>
          </w:tcPr>
          <w:p w14:paraId="509674E6">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室外消火栓泵  XBD5/20-100L-KQ</w:t>
            </w:r>
          </w:p>
        </w:tc>
        <w:tc>
          <w:tcPr>
            <w:tcW w:w="2761" w:type="dxa"/>
            <w:tcBorders>
              <w:tl2br w:val="nil"/>
              <w:tr2bl w:val="nil"/>
            </w:tcBorders>
            <w:noWrap w:val="0"/>
            <w:vAlign w:val="center"/>
          </w:tcPr>
          <w:p w14:paraId="29A51DA3">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Q=20L/s;H=50m;N=18.5KV/台 0流量时最大扬程为0.6MPa 一备一用</w:t>
            </w:r>
          </w:p>
        </w:tc>
        <w:tc>
          <w:tcPr>
            <w:tcW w:w="756" w:type="dxa"/>
            <w:tcBorders>
              <w:tl2br w:val="nil"/>
              <w:tr2bl w:val="nil"/>
            </w:tcBorders>
            <w:noWrap w:val="0"/>
            <w:vAlign w:val="center"/>
          </w:tcPr>
          <w:p w14:paraId="25454B54">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21462AAB">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217" w:type="dxa"/>
            <w:tcBorders>
              <w:tl2br w:val="nil"/>
              <w:tr2bl w:val="nil"/>
            </w:tcBorders>
            <w:noWrap w:val="0"/>
            <w:vAlign w:val="center"/>
          </w:tcPr>
          <w:p w14:paraId="19AD83BB">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52BB5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06" w:hRule="atLeast"/>
          <w:jc w:val="center"/>
        </w:trPr>
        <w:tc>
          <w:tcPr>
            <w:tcW w:w="772" w:type="dxa"/>
            <w:tcBorders>
              <w:tl2br w:val="nil"/>
              <w:tr2bl w:val="nil"/>
            </w:tcBorders>
            <w:noWrap w:val="0"/>
            <w:vAlign w:val="center"/>
          </w:tcPr>
          <w:p w14:paraId="1A1A16C4">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668" w:type="dxa"/>
            <w:tcBorders>
              <w:tl2br w:val="nil"/>
              <w:tr2bl w:val="nil"/>
            </w:tcBorders>
            <w:noWrap w:val="0"/>
            <w:vAlign w:val="center"/>
          </w:tcPr>
          <w:p w14:paraId="37B6F51E">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室外消火栓系统稳压泵  XW(L)-Ⅱ-1.5-38-ADL</w:t>
            </w:r>
          </w:p>
        </w:tc>
        <w:tc>
          <w:tcPr>
            <w:tcW w:w="2761" w:type="dxa"/>
            <w:tcBorders>
              <w:tl2br w:val="nil"/>
              <w:tr2bl w:val="nil"/>
            </w:tcBorders>
            <w:noWrap w:val="0"/>
            <w:vAlign w:val="center"/>
          </w:tcPr>
          <w:p w14:paraId="7509C358">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Q=1.50L/s;H=40m;N=1.1KV/台 一备一用，（含稳压泵2台、气压罐1个、控制柜1台）气压罐工作压力比a=0.80，消防储水容积=900L，调节容积150L，立式隔膜式</w:t>
            </w:r>
          </w:p>
        </w:tc>
        <w:tc>
          <w:tcPr>
            <w:tcW w:w="756" w:type="dxa"/>
            <w:tcBorders>
              <w:tl2br w:val="nil"/>
              <w:tr2bl w:val="nil"/>
            </w:tcBorders>
            <w:noWrap w:val="0"/>
            <w:vAlign w:val="center"/>
          </w:tcPr>
          <w:p w14:paraId="476708C8">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组</w:t>
            </w:r>
          </w:p>
        </w:tc>
        <w:tc>
          <w:tcPr>
            <w:tcW w:w="983" w:type="dxa"/>
            <w:tcBorders>
              <w:tl2br w:val="nil"/>
              <w:tr2bl w:val="nil"/>
            </w:tcBorders>
            <w:noWrap w:val="0"/>
            <w:vAlign w:val="center"/>
          </w:tcPr>
          <w:p w14:paraId="0CD92683">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217" w:type="dxa"/>
            <w:tcBorders>
              <w:tl2br w:val="nil"/>
              <w:tr2bl w:val="nil"/>
            </w:tcBorders>
            <w:noWrap w:val="0"/>
            <w:vAlign w:val="center"/>
          </w:tcPr>
          <w:p w14:paraId="1221785E">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07B38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3" w:hRule="atLeast"/>
          <w:jc w:val="center"/>
        </w:trPr>
        <w:tc>
          <w:tcPr>
            <w:tcW w:w="772" w:type="dxa"/>
            <w:tcBorders>
              <w:tl2br w:val="nil"/>
              <w:tr2bl w:val="nil"/>
            </w:tcBorders>
            <w:noWrap w:val="0"/>
            <w:vAlign w:val="center"/>
          </w:tcPr>
          <w:p w14:paraId="46CD27B7">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2668" w:type="dxa"/>
            <w:tcBorders>
              <w:tl2br w:val="nil"/>
              <w:tr2bl w:val="nil"/>
            </w:tcBorders>
            <w:noWrap w:val="0"/>
            <w:vAlign w:val="center"/>
          </w:tcPr>
          <w:p w14:paraId="23986CD4">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人防给水加压泵FLG40-160A</w:t>
            </w:r>
          </w:p>
        </w:tc>
        <w:tc>
          <w:tcPr>
            <w:tcW w:w="2761" w:type="dxa"/>
            <w:tcBorders>
              <w:tl2br w:val="nil"/>
              <w:tr2bl w:val="nil"/>
            </w:tcBorders>
            <w:noWrap w:val="0"/>
            <w:vAlign w:val="center"/>
          </w:tcPr>
          <w:p w14:paraId="0CE7D32F">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Q=4.1～5.9～7.8m3/h</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H=29～28～26.3mN=1.5KW/台</w:t>
            </w:r>
          </w:p>
        </w:tc>
        <w:tc>
          <w:tcPr>
            <w:tcW w:w="756" w:type="dxa"/>
            <w:tcBorders>
              <w:tl2br w:val="nil"/>
              <w:tr2bl w:val="nil"/>
            </w:tcBorders>
            <w:noWrap w:val="0"/>
            <w:vAlign w:val="center"/>
          </w:tcPr>
          <w:p w14:paraId="708F2627">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7D14ED06">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1217" w:type="dxa"/>
            <w:tcBorders>
              <w:tl2br w:val="nil"/>
              <w:tr2bl w:val="nil"/>
            </w:tcBorders>
            <w:noWrap w:val="0"/>
            <w:vAlign w:val="center"/>
          </w:tcPr>
          <w:p w14:paraId="21ED2928">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57676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6" w:hRule="atLeast"/>
          <w:jc w:val="center"/>
        </w:trPr>
        <w:tc>
          <w:tcPr>
            <w:tcW w:w="772" w:type="dxa"/>
            <w:tcBorders>
              <w:tl2br w:val="nil"/>
              <w:tr2bl w:val="nil"/>
            </w:tcBorders>
            <w:noWrap w:val="0"/>
            <w:vAlign w:val="center"/>
          </w:tcPr>
          <w:p w14:paraId="483B9900">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2668" w:type="dxa"/>
            <w:tcBorders>
              <w:tl2br w:val="nil"/>
              <w:tr2bl w:val="nil"/>
            </w:tcBorders>
            <w:noWrap w:val="0"/>
            <w:vAlign w:val="center"/>
          </w:tcPr>
          <w:p w14:paraId="13E7A60D">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人防排水移动电泵</w:t>
            </w:r>
          </w:p>
        </w:tc>
        <w:tc>
          <w:tcPr>
            <w:tcW w:w="2761" w:type="dxa"/>
            <w:tcBorders>
              <w:tl2br w:val="nil"/>
              <w:tr2bl w:val="nil"/>
            </w:tcBorders>
            <w:noWrap w:val="0"/>
            <w:vAlign w:val="center"/>
          </w:tcPr>
          <w:p w14:paraId="263D1871">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50JYWQ-15-15-1.5;Q=15m3/hH=15MN=1.5KW/台</w:t>
            </w:r>
          </w:p>
        </w:tc>
        <w:tc>
          <w:tcPr>
            <w:tcW w:w="756" w:type="dxa"/>
            <w:tcBorders>
              <w:tl2br w:val="nil"/>
              <w:tr2bl w:val="nil"/>
            </w:tcBorders>
            <w:noWrap w:val="0"/>
            <w:vAlign w:val="center"/>
          </w:tcPr>
          <w:p w14:paraId="5817AB7C">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3F331E74">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1217" w:type="dxa"/>
            <w:tcBorders>
              <w:tl2br w:val="nil"/>
              <w:tr2bl w:val="nil"/>
            </w:tcBorders>
            <w:noWrap w:val="0"/>
            <w:vAlign w:val="center"/>
          </w:tcPr>
          <w:p w14:paraId="19B800AC">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6C116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6" w:hRule="atLeast"/>
          <w:jc w:val="center"/>
        </w:trPr>
        <w:tc>
          <w:tcPr>
            <w:tcW w:w="772" w:type="dxa"/>
            <w:tcBorders>
              <w:tl2br w:val="nil"/>
              <w:tr2bl w:val="nil"/>
            </w:tcBorders>
            <w:noWrap w:val="0"/>
            <w:vAlign w:val="center"/>
          </w:tcPr>
          <w:p w14:paraId="359C4CC4">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2668" w:type="dxa"/>
            <w:tcBorders>
              <w:tl2br w:val="nil"/>
              <w:tr2bl w:val="nil"/>
            </w:tcBorders>
            <w:noWrap w:val="0"/>
            <w:vAlign w:val="center"/>
          </w:tcPr>
          <w:p w14:paraId="79F002D2">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自动搅匀潜水排污泵</w:t>
            </w:r>
          </w:p>
        </w:tc>
        <w:tc>
          <w:tcPr>
            <w:tcW w:w="2761" w:type="dxa"/>
            <w:tcBorders>
              <w:tl2br w:val="nil"/>
              <w:tr2bl w:val="nil"/>
            </w:tcBorders>
            <w:noWrap w:val="0"/>
            <w:vAlign w:val="center"/>
          </w:tcPr>
          <w:p w14:paraId="3AC798FC">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50JYWQ-15-15-1.5;Q=15m3/hH=15MN=1.5KW/台，每组2台，带控制柜</w:t>
            </w:r>
          </w:p>
        </w:tc>
        <w:tc>
          <w:tcPr>
            <w:tcW w:w="756" w:type="dxa"/>
            <w:tcBorders>
              <w:tl2br w:val="nil"/>
              <w:tr2bl w:val="nil"/>
            </w:tcBorders>
            <w:noWrap w:val="0"/>
            <w:vAlign w:val="center"/>
          </w:tcPr>
          <w:p w14:paraId="707F9133">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5780AD24">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1217" w:type="dxa"/>
            <w:tcBorders>
              <w:tl2br w:val="nil"/>
              <w:tr2bl w:val="nil"/>
            </w:tcBorders>
            <w:noWrap w:val="0"/>
            <w:vAlign w:val="center"/>
          </w:tcPr>
          <w:p w14:paraId="4BD1BF31">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11E89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0" w:hRule="atLeast"/>
          <w:jc w:val="center"/>
        </w:trPr>
        <w:tc>
          <w:tcPr>
            <w:tcW w:w="772" w:type="dxa"/>
            <w:tcBorders>
              <w:tl2br w:val="nil"/>
              <w:tr2bl w:val="nil"/>
            </w:tcBorders>
            <w:noWrap w:val="0"/>
            <w:vAlign w:val="center"/>
          </w:tcPr>
          <w:p w14:paraId="35158067">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2668" w:type="dxa"/>
            <w:tcBorders>
              <w:tl2br w:val="nil"/>
              <w:tr2bl w:val="nil"/>
            </w:tcBorders>
            <w:noWrap w:val="0"/>
            <w:vAlign w:val="center"/>
          </w:tcPr>
          <w:p w14:paraId="30F1F021">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自动搅匀潜水排污泵</w:t>
            </w:r>
          </w:p>
        </w:tc>
        <w:tc>
          <w:tcPr>
            <w:tcW w:w="2761" w:type="dxa"/>
            <w:tcBorders>
              <w:tl2br w:val="nil"/>
              <w:tr2bl w:val="nil"/>
            </w:tcBorders>
            <w:noWrap w:val="0"/>
            <w:vAlign w:val="center"/>
          </w:tcPr>
          <w:p w14:paraId="36D5805B">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50WQ-15-15-1.5 Q=15m3/h H=15MN=1.5KW/台，每组2台，带控制柜</w:t>
            </w:r>
          </w:p>
        </w:tc>
        <w:tc>
          <w:tcPr>
            <w:tcW w:w="756" w:type="dxa"/>
            <w:tcBorders>
              <w:tl2br w:val="nil"/>
              <w:tr2bl w:val="nil"/>
            </w:tcBorders>
            <w:noWrap w:val="0"/>
            <w:vAlign w:val="center"/>
          </w:tcPr>
          <w:p w14:paraId="08512B89">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33D2C8F3">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w:t>
            </w:r>
          </w:p>
        </w:tc>
        <w:tc>
          <w:tcPr>
            <w:tcW w:w="1217" w:type="dxa"/>
            <w:tcBorders>
              <w:tl2br w:val="nil"/>
              <w:tr2bl w:val="nil"/>
            </w:tcBorders>
            <w:noWrap w:val="0"/>
            <w:vAlign w:val="center"/>
          </w:tcPr>
          <w:p w14:paraId="4C8A3F04">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321B7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3" w:hRule="atLeast"/>
          <w:jc w:val="center"/>
        </w:trPr>
        <w:tc>
          <w:tcPr>
            <w:tcW w:w="772" w:type="dxa"/>
            <w:tcBorders>
              <w:tl2br w:val="nil"/>
              <w:tr2bl w:val="nil"/>
            </w:tcBorders>
            <w:noWrap w:val="0"/>
            <w:vAlign w:val="center"/>
          </w:tcPr>
          <w:p w14:paraId="51ABC6A1">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2668" w:type="dxa"/>
            <w:tcBorders>
              <w:tl2br w:val="nil"/>
              <w:tr2bl w:val="nil"/>
            </w:tcBorders>
            <w:noWrap w:val="0"/>
            <w:vAlign w:val="center"/>
          </w:tcPr>
          <w:p w14:paraId="109A60B7">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自动搅匀潜水排污泵</w:t>
            </w:r>
          </w:p>
        </w:tc>
        <w:tc>
          <w:tcPr>
            <w:tcW w:w="2761" w:type="dxa"/>
            <w:tcBorders>
              <w:tl2br w:val="nil"/>
              <w:tr2bl w:val="nil"/>
            </w:tcBorders>
            <w:noWrap w:val="0"/>
            <w:vAlign w:val="center"/>
          </w:tcPr>
          <w:p w14:paraId="73E588C0">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65JYWQ25-15-2.2;Q=25m3/hH=15MN=2.2KW/台 每组3台，带控制柜</w:t>
            </w:r>
          </w:p>
        </w:tc>
        <w:tc>
          <w:tcPr>
            <w:tcW w:w="756" w:type="dxa"/>
            <w:tcBorders>
              <w:tl2br w:val="nil"/>
              <w:tr2bl w:val="nil"/>
            </w:tcBorders>
            <w:noWrap w:val="0"/>
            <w:vAlign w:val="center"/>
          </w:tcPr>
          <w:p w14:paraId="7D9E0DF8">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05EA038E">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1217" w:type="dxa"/>
            <w:tcBorders>
              <w:tl2br w:val="nil"/>
              <w:tr2bl w:val="nil"/>
            </w:tcBorders>
            <w:noWrap w:val="0"/>
            <w:vAlign w:val="center"/>
          </w:tcPr>
          <w:p w14:paraId="327E6843">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1EA4B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0" w:hRule="atLeast"/>
          <w:jc w:val="center"/>
        </w:trPr>
        <w:tc>
          <w:tcPr>
            <w:tcW w:w="772" w:type="dxa"/>
            <w:tcBorders>
              <w:tl2br w:val="nil"/>
              <w:tr2bl w:val="nil"/>
            </w:tcBorders>
            <w:noWrap w:val="0"/>
            <w:vAlign w:val="center"/>
          </w:tcPr>
          <w:p w14:paraId="28A437A2">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2668" w:type="dxa"/>
            <w:tcBorders>
              <w:tl2br w:val="nil"/>
              <w:tr2bl w:val="nil"/>
            </w:tcBorders>
            <w:noWrap w:val="0"/>
            <w:vAlign w:val="center"/>
          </w:tcPr>
          <w:p w14:paraId="65959CDB">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自动搅匀潜水排污泵</w:t>
            </w:r>
          </w:p>
        </w:tc>
        <w:tc>
          <w:tcPr>
            <w:tcW w:w="2761" w:type="dxa"/>
            <w:tcBorders>
              <w:tl2br w:val="nil"/>
              <w:tr2bl w:val="nil"/>
            </w:tcBorders>
            <w:noWrap w:val="0"/>
            <w:vAlign w:val="center"/>
          </w:tcPr>
          <w:p w14:paraId="203F6354">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50WQ-15-15-1.5 Q=15m3/h H=15MN=1.5KW/台，每组2台，带控制柜</w:t>
            </w:r>
          </w:p>
        </w:tc>
        <w:tc>
          <w:tcPr>
            <w:tcW w:w="756" w:type="dxa"/>
            <w:tcBorders>
              <w:tl2br w:val="nil"/>
              <w:tr2bl w:val="nil"/>
            </w:tcBorders>
            <w:noWrap w:val="0"/>
            <w:vAlign w:val="center"/>
          </w:tcPr>
          <w:p w14:paraId="6FB20E85">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00495F53">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w:t>
            </w:r>
          </w:p>
        </w:tc>
        <w:tc>
          <w:tcPr>
            <w:tcW w:w="1217" w:type="dxa"/>
            <w:tcBorders>
              <w:tl2br w:val="nil"/>
              <w:tr2bl w:val="nil"/>
            </w:tcBorders>
            <w:noWrap w:val="0"/>
            <w:vAlign w:val="center"/>
          </w:tcPr>
          <w:p w14:paraId="440B319E">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08C7A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3" w:hRule="atLeast"/>
          <w:jc w:val="center"/>
        </w:trPr>
        <w:tc>
          <w:tcPr>
            <w:tcW w:w="772" w:type="dxa"/>
            <w:tcBorders>
              <w:tl2br w:val="nil"/>
              <w:tr2bl w:val="nil"/>
            </w:tcBorders>
            <w:noWrap w:val="0"/>
            <w:vAlign w:val="center"/>
          </w:tcPr>
          <w:p w14:paraId="17CB9AB8">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2668" w:type="dxa"/>
            <w:tcBorders>
              <w:tl2br w:val="nil"/>
              <w:tr2bl w:val="nil"/>
            </w:tcBorders>
            <w:noWrap w:val="0"/>
            <w:vAlign w:val="center"/>
          </w:tcPr>
          <w:p w14:paraId="3950FC7D">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自动搅匀潜水排污泵</w:t>
            </w:r>
          </w:p>
        </w:tc>
        <w:tc>
          <w:tcPr>
            <w:tcW w:w="2761" w:type="dxa"/>
            <w:tcBorders>
              <w:tl2br w:val="nil"/>
              <w:tr2bl w:val="nil"/>
            </w:tcBorders>
            <w:noWrap w:val="0"/>
            <w:vAlign w:val="center"/>
          </w:tcPr>
          <w:p w14:paraId="4E389BD6">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65WQ-36-15-4 Q=36m3/h</w:t>
            </w:r>
          </w:p>
          <w:p w14:paraId="44EDB027">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H=15MN=4.0KW/台,每组2台，带控制柜</w:t>
            </w:r>
          </w:p>
        </w:tc>
        <w:tc>
          <w:tcPr>
            <w:tcW w:w="756" w:type="dxa"/>
            <w:tcBorders>
              <w:tl2br w:val="nil"/>
              <w:tr2bl w:val="nil"/>
            </w:tcBorders>
            <w:noWrap w:val="0"/>
            <w:vAlign w:val="center"/>
          </w:tcPr>
          <w:p w14:paraId="503BB8B2">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6ADABE97">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w:t>
            </w:r>
          </w:p>
        </w:tc>
        <w:tc>
          <w:tcPr>
            <w:tcW w:w="1217" w:type="dxa"/>
            <w:tcBorders>
              <w:tl2br w:val="nil"/>
              <w:tr2bl w:val="nil"/>
            </w:tcBorders>
            <w:noWrap w:val="0"/>
            <w:vAlign w:val="center"/>
          </w:tcPr>
          <w:p w14:paraId="227D8B01">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r w14:paraId="7772D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7" w:hRule="atLeast"/>
          <w:jc w:val="center"/>
        </w:trPr>
        <w:tc>
          <w:tcPr>
            <w:tcW w:w="772" w:type="dxa"/>
            <w:tcBorders>
              <w:tl2br w:val="nil"/>
              <w:tr2bl w:val="nil"/>
            </w:tcBorders>
            <w:noWrap w:val="0"/>
            <w:vAlign w:val="center"/>
          </w:tcPr>
          <w:p w14:paraId="4F79CAD1">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2668" w:type="dxa"/>
            <w:tcBorders>
              <w:tl2br w:val="nil"/>
              <w:tr2bl w:val="nil"/>
            </w:tcBorders>
            <w:noWrap w:val="0"/>
            <w:vAlign w:val="center"/>
          </w:tcPr>
          <w:p w14:paraId="5F70387F">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消防泵房双电源柜</w:t>
            </w:r>
          </w:p>
        </w:tc>
        <w:tc>
          <w:tcPr>
            <w:tcW w:w="2761" w:type="dxa"/>
            <w:tcBorders>
              <w:tl2br w:val="nil"/>
              <w:tr2bl w:val="nil"/>
            </w:tcBorders>
            <w:noWrap w:val="0"/>
            <w:vAlign w:val="center"/>
          </w:tcPr>
          <w:p w14:paraId="408390D2">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厂家配套</w:t>
            </w:r>
          </w:p>
        </w:tc>
        <w:tc>
          <w:tcPr>
            <w:tcW w:w="756" w:type="dxa"/>
            <w:tcBorders>
              <w:tl2br w:val="nil"/>
              <w:tr2bl w:val="nil"/>
            </w:tcBorders>
            <w:noWrap w:val="0"/>
            <w:vAlign w:val="center"/>
          </w:tcPr>
          <w:p w14:paraId="31266CF0">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83" w:type="dxa"/>
            <w:tcBorders>
              <w:tl2br w:val="nil"/>
              <w:tr2bl w:val="nil"/>
            </w:tcBorders>
            <w:noWrap w:val="0"/>
            <w:vAlign w:val="center"/>
          </w:tcPr>
          <w:p w14:paraId="478822CA">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217" w:type="dxa"/>
            <w:tcBorders>
              <w:tl2br w:val="nil"/>
              <w:tr2bl w:val="nil"/>
            </w:tcBorders>
            <w:noWrap w:val="0"/>
            <w:vAlign w:val="center"/>
          </w:tcPr>
          <w:p w14:paraId="6CD8C9CC">
            <w:pPr>
              <w:keepNext w:val="0"/>
              <w:keepLines w:val="0"/>
              <w:pageBreakBefore w:val="0"/>
              <w:numPr>
                <w:ilvl w:val="0"/>
                <w:numId w:val="0"/>
              </w:numPr>
              <w:kinsoku/>
              <w:wordWrap/>
              <w:overflowPunct/>
              <w:topLinePunct w:val="0"/>
              <w:autoSpaceDE/>
              <w:autoSpaceDN/>
              <w:bidi w:val="0"/>
              <w:adjustRightInd/>
              <w:snapToGrid/>
              <w:spacing w:line="24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含控制箱</w:t>
            </w:r>
          </w:p>
        </w:tc>
      </w:tr>
    </w:tbl>
    <w:p w14:paraId="709BAF12">
      <w:pPr>
        <w:rPr>
          <w:rFonts w:hint="eastAsia" w:ascii="宋体" w:hAnsi="宋体" w:eastAsia="宋体" w:cs="宋体"/>
          <w:b/>
          <w:bCs/>
          <w:color w:val="auto"/>
          <w:sz w:val="32"/>
          <w:szCs w:val="32"/>
          <w:lang w:val="en-US" w:eastAsia="zh-CN"/>
        </w:rPr>
      </w:pPr>
    </w:p>
    <w:p w14:paraId="68128A8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32B62496">
      <w:pPr>
        <w:pStyle w:val="2"/>
        <w:rPr>
          <w:rFonts w:hint="eastAsia" w:ascii="宋体" w:hAnsi="宋体" w:eastAsia="宋体" w:cs="宋体"/>
          <w:b/>
          <w:bCs/>
          <w:color w:val="auto"/>
          <w:sz w:val="32"/>
          <w:szCs w:val="32"/>
          <w:lang w:val="en-US" w:eastAsia="zh-CN"/>
        </w:rPr>
      </w:pPr>
    </w:p>
    <w:p w14:paraId="059377CF">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kern w:val="2"/>
          <w:sz w:val="28"/>
          <w:szCs w:val="28"/>
          <w:lang w:val="en-US" w:eastAsia="zh-CN" w:bidi="ar-SA"/>
        </w:rPr>
      </w:pPr>
    </w:p>
    <w:p w14:paraId="5016B985">
      <w:pPr>
        <w:pStyle w:val="2"/>
        <w:rPr>
          <w:rFonts w:hint="eastAsia" w:ascii="宋体" w:hAnsi="宋体" w:eastAsia="宋体" w:cs="宋体"/>
          <w:b w:val="0"/>
          <w:bCs w:val="0"/>
          <w:kern w:val="2"/>
          <w:sz w:val="28"/>
          <w:szCs w:val="28"/>
          <w:lang w:val="en-US" w:eastAsia="zh-CN" w:bidi="ar-SA"/>
        </w:rPr>
      </w:pPr>
    </w:p>
    <w:p w14:paraId="5EB7A3A8">
      <w:pPr>
        <w:pStyle w:val="3"/>
        <w:rPr>
          <w:rFonts w:hint="eastAsia" w:ascii="宋体" w:hAnsi="宋体" w:eastAsia="宋体" w:cs="宋体"/>
          <w:b w:val="0"/>
          <w:bCs w:val="0"/>
          <w:kern w:val="2"/>
          <w:sz w:val="28"/>
          <w:szCs w:val="28"/>
          <w:lang w:val="en-US" w:eastAsia="zh-CN" w:bidi="ar-SA"/>
        </w:rPr>
      </w:pPr>
    </w:p>
    <w:p w14:paraId="53A93C6E">
      <w:pPr>
        <w:pStyle w:val="3"/>
        <w:rPr>
          <w:rFonts w:hint="eastAsia" w:ascii="宋体" w:hAnsi="宋体" w:eastAsia="宋体" w:cs="宋体"/>
          <w:b w:val="0"/>
          <w:bCs w:val="0"/>
          <w:kern w:val="2"/>
          <w:sz w:val="28"/>
          <w:szCs w:val="28"/>
          <w:lang w:val="en-US" w:eastAsia="zh-CN" w:bidi="ar-SA"/>
        </w:rPr>
      </w:pPr>
    </w:p>
    <w:p w14:paraId="61354F2E">
      <w:pPr>
        <w:pStyle w:val="3"/>
        <w:rPr>
          <w:rFonts w:hint="eastAsia" w:ascii="宋体" w:hAnsi="宋体" w:eastAsia="宋体" w:cs="宋体"/>
          <w:b w:val="0"/>
          <w:bCs w:val="0"/>
          <w:kern w:val="2"/>
          <w:sz w:val="28"/>
          <w:szCs w:val="28"/>
          <w:lang w:val="en-US" w:eastAsia="zh-CN" w:bidi="ar-SA"/>
        </w:rPr>
      </w:pP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2"/>
      </w:pPr>
    </w:p>
    <w:p w14:paraId="6115223E">
      <w:pPr>
        <w:pStyle w:val="4"/>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7057972"/>
      <w:bookmarkEnd w:id="0"/>
      <w:bookmarkStart w:id="1" w:name="_Toc226969366"/>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4"/>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default" w:ascii="宋体" w:hAnsi="宋体" w:eastAsia="宋体" w:cs="宋体"/>
          <w:bCs/>
          <w:color w:val="auto"/>
          <w:kern w:val="0"/>
          <w:sz w:val="24"/>
          <w:u w:val="single"/>
          <w:lang w:val="en-US" w:eastAsia="zh-CN"/>
        </w:rPr>
        <w:t>南村城中村改造项目（首开区）施工总承包</w:t>
      </w:r>
      <w:r>
        <w:rPr>
          <w:rFonts w:hint="eastAsia" w:ascii="宋体" w:hAnsi="宋体" w:eastAsia="宋体" w:cs="宋体"/>
          <w:bCs/>
          <w:color w:val="auto"/>
          <w:kern w:val="0"/>
          <w:sz w:val="24"/>
          <w:u w:val="single"/>
          <w:lang w:val="en-US" w:eastAsia="zh-CN"/>
        </w:rPr>
        <w:t>消防水泵</w:t>
      </w:r>
      <w:r>
        <w:rPr>
          <w:rFonts w:hint="default" w:ascii="宋体" w:hAnsi="宋体" w:eastAsia="宋体" w:cs="宋体"/>
          <w:bCs/>
          <w:color w:val="auto"/>
          <w:kern w:val="0"/>
          <w:sz w:val="24"/>
          <w:u w:val="single"/>
          <w:lang w:val="en-US" w:eastAsia="zh-CN"/>
        </w:rPr>
        <w:t>材料采购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2"/>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4F2AFA37">
      <w:pPr>
        <w:pStyle w:val="2"/>
        <w:rPr>
          <w:rFonts w:hint="eastAsia" w:ascii="宋体" w:hAnsi="宋体" w:eastAsia="宋体" w:cs="宋体"/>
          <w:b w:val="0"/>
          <w:bCs w:val="0"/>
          <w:kern w:val="2"/>
          <w:sz w:val="28"/>
          <w:szCs w:val="28"/>
          <w:lang w:val="en-US" w:eastAsia="zh-CN" w:bidi="ar-SA"/>
        </w:rPr>
      </w:pPr>
    </w:p>
    <w:p w14:paraId="0AD1C366">
      <w:pPr>
        <w:pStyle w:val="3"/>
        <w:rPr>
          <w:rFonts w:hint="eastAsia" w:ascii="宋体" w:hAnsi="宋体" w:eastAsia="宋体" w:cs="宋体"/>
          <w:b w:val="0"/>
          <w:bCs w:val="0"/>
          <w:kern w:val="2"/>
          <w:sz w:val="28"/>
          <w:szCs w:val="28"/>
          <w:lang w:val="en-US" w:eastAsia="zh-CN" w:bidi="ar-SA"/>
        </w:rPr>
      </w:pPr>
    </w:p>
    <w:p w14:paraId="78BC629B">
      <w:pPr>
        <w:pStyle w:val="3"/>
        <w:rPr>
          <w:rFonts w:hint="eastAsia" w:ascii="宋体" w:hAnsi="宋体" w:eastAsia="宋体" w:cs="宋体"/>
          <w:b w:val="0"/>
          <w:bCs w:val="0"/>
          <w:kern w:val="2"/>
          <w:sz w:val="28"/>
          <w:szCs w:val="28"/>
          <w:lang w:val="en-US" w:eastAsia="zh-CN" w:bidi="ar-SA"/>
        </w:rPr>
      </w:pPr>
    </w:p>
    <w:p w14:paraId="3B7AC51C">
      <w:pPr>
        <w:pStyle w:val="3"/>
        <w:rPr>
          <w:rFonts w:hint="eastAsia" w:ascii="宋体" w:hAnsi="宋体" w:eastAsia="宋体" w:cs="宋体"/>
          <w:b w:val="0"/>
          <w:bCs w:val="0"/>
          <w:kern w:val="2"/>
          <w:sz w:val="28"/>
          <w:szCs w:val="28"/>
          <w:lang w:val="en-US" w:eastAsia="zh-CN" w:bidi="ar-SA"/>
        </w:rPr>
      </w:pPr>
    </w:p>
    <w:p w14:paraId="466F6BA3">
      <w:pPr>
        <w:pStyle w:val="3"/>
        <w:rPr>
          <w:rFonts w:hint="eastAsia" w:ascii="宋体" w:hAnsi="宋体" w:eastAsia="宋体" w:cs="宋体"/>
          <w:b w:val="0"/>
          <w:bCs w:val="0"/>
          <w:kern w:val="2"/>
          <w:sz w:val="28"/>
          <w:szCs w:val="28"/>
          <w:lang w:val="en-US" w:eastAsia="zh-CN" w:bidi="ar-SA"/>
        </w:rPr>
      </w:pPr>
    </w:p>
    <w:p w14:paraId="4372ABEA">
      <w:pPr>
        <w:pStyle w:val="3"/>
        <w:rPr>
          <w:rFonts w:hint="eastAsia" w:ascii="宋体" w:hAnsi="宋体" w:eastAsia="宋体" w:cs="宋体"/>
          <w:b w:val="0"/>
          <w:bCs w:val="0"/>
          <w:kern w:val="2"/>
          <w:sz w:val="28"/>
          <w:szCs w:val="28"/>
          <w:lang w:val="en-US" w:eastAsia="zh-CN" w:bidi="ar-SA"/>
        </w:rPr>
      </w:pPr>
    </w:p>
    <w:p w14:paraId="44D923F9">
      <w:pPr>
        <w:pStyle w:val="3"/>
        <w:rPr>
          <w:rFonts w:hint="eastAsia" w:ascii="宋体" w:hAnsi="宋体" w:eastAsia="宋体" w:cs="宋体"/>
          <w:b w:val="0"/>
          <w:bCs w:val="0"/>
          <w:kern w:val="2"/>
          <w:sz w:val="28"/>
          <w:szCs w:val="28"/>
          <w:lang w:val="en-US" w:eastAsia="zh-CN" w:bidi="ar-SA"/>
        </w:rPr>
      </w:pPr>
    </w:p>
    <w:p w14:paraId="0F26EA5A">
      <w:pPr>
        <w:pStyle w:val="3"/>
        <w:rPr>
          <w:rFonts w:hint="eastAsia" w:ascii="宋体" w:hAnsi="宋体" w:eastAsia="宋体" w:cs="宋体"/>
          <w:b w:val="0"/>
          <w:bCs w:val="0"/>
          <w:kern w:val="2"/>
          <w:sz w:val="28"/>
          <w:szCs w:val="28"/>
          <w:lang w:val="en-US" w:eastAsia="zh-CN" w:bidi="ar-SA"/>
        </w:rPr>
      </w:pPr>
    </w:p>
    <w:p w14:paraId="30C9128C">
      <w:pPr>
        <w:pStyle w:val="3"/>
        <w:rPr>
          <w:rFonts w:hint="eastAsia" w:ascii="宋体" w:hAnsi="宋体" w:eastAsia="宋体" w:cs="宋体"/>
          <w:b w:val="0"/>
          <w:bCs w:val="0"/>
          <w:kern w:val="2"/>
          <w:sz w:val="28"/>
          <w:szCs w:val="28"/>
          <w:lang w:val="en-US" w:eastAsia="zh-CN" w:bidi="ar-SA"/>
        </w:rPr>
      </w:pPr>
    </w:p>
    <w:p w14:paraId="20302851">
      <w:pPr>
        <w:pStyle w:val="3"/>
        <w:rPr>
          <w:rFonts w:hint="eastAsia" w:ascii="宋体" w:hAnsi="宋体" w:eastAsia="宋体" w:cs="宋体"/>
          <w:b w:val="0"/>
          <w:bCs w:val="0"/>
          <w:kern w:val="2"/>
          <w:sz w:val="28"/>
          <w:szCs w:val="28"/>
          <w:lang w:val="en-US" w:eastAsia="zh-CN" w:bidi="ar-SA"/>
        </w:rPr>
      </w:pPr>
    </w:p>
    <w:p w14:paraId="2B37F35C">
      <w:pPr>
        <w:pStyle w:val="3"/>
        <w:rPr>
          <w:rFonts w:hint="eastAsia" w:ascii="宋体" w:hAnsi="宋体" w:eastAsia="宋体" w:cs="宋体"/>
          <w:b w:val="0"/>
          <w:bCs w:val="0"/>
          <w:kern w:val="2"/>
          <w:sz w:val="28"/>
          <w:szCs w:val="28"/>
          <w:lang w:val="en-US" w:eastAsia="zh-CN" w:bidi="ar-SA"/>
        </w:rPr>
      </w:pPr>
    </w:p>
    <w:p w14:paraId="131B8ED0">
      <w:pPr>
        <w:pStyle w:val="3"/>
        <w:rPr>
          <w:rFonts w:hint="eastAsia" w:ascii="宋体" w:hAnsi="宋体" w:eastAsia="宋体" w:cs="宋体"/>
          <w:b w:val="0"/>
          <w:bCs w:val="0"/>
          <w:kern w:val="2"/>
          <w:sz w:val="28"/>
          <w:szCs w:val="28"/>
          <w:lang w:val="en-US" w:eastAsia="zh-CN" w:bidi="ar-SA"/>
        </w:rPr>
      </w:pPr>
    </w:p>
    <w:p w14:paraId="33879E35">
      <w:pPr>
        <w:pStyle w:val="3"/>
        <w:rPr>
          <w:rFonts w:hint="eastAsia" w:ascii="宋体" w:hAnsi="宋体" w:eastAsia="宋体" w:cs="宋体"/>
          <w:b w:val="0"/>
          <w:bCs w:val="0"/>
          <w:kern w:val="2"/>
          <w:sz w:val="28"/>
          <w:szCs w:val="28"/>
          <w:lang w:val="en-US" w:eastAsia="zh-CN" w:bidi="ar-SA"/>
        </w:rPr>
      </w:pPr>
    </w:p>
    <w:p w14:paraId="60D8D07E">
      <w:pPr>
        <w:pStyle w:val="3"/>
        <w:rPr>
          <w:rFonts w:hint="eastAsia" w:ascii="宋体" w:hAnsi="宋体" w:eastAsia="宋体" w:cs="宋体"/>
          <w:b w:val="0"/>
          <w:bCs w:val="0"/>
          <w:kern w:val="2"/>
          <w:sz w:val="28"/>
          <w:szCs w:val="28"/>
          <w:lang w:val="en-US" w:eastAsia="zh-CN" w:bidi="ar-SA"/>
        </w:rPr>
      </w:pPr>
    </w:p>
    <w:p w14:paraId="2C49E6E3">
      <w:pPr>
        <w:pStyle w:val="3"/>
        <w:rPr>
          <w:rFonts w:hint="eastAsia" w:ascii="宋体" w:hAnsi="宋体" w:eastAsia="宋体" w:cs="宋体"/>
          <w:b w:val="0"/>
          <w:bCs w:val="0"/>
          <w:kern w:val="2"/>
          <w:sz w:val="28"/>
          <w:szCs w:val="28"/>
          <w:lang w:val="en-US" w:eastAsia="zh-CN" w:bidi="ar-SA"/>
        </w:rPr>
      </w:pPr>
    </w:p>
    <w:p w14:paraId="2097B2BF">
      <w:pPr>
        <w:pStyle w:val="3"/>
        <w:rPr>
          <w:rFonts w:hint="eastAsia" w:ascii="宋体" w:hAnsi="宋体" w:eastAsia="宋体" w:cs="宋体"/>
          <w:b w:val="0"/>
          <w:bCs w:val="0"/>
          <w:kern w:val="2"/>
          <w:sz w:val="28"/>
          <w:szCs w:val="28"/>
          <w:lang w:val="en-US" w:eastAsia="zh-CN" w:bidi="ar-SA"/>
        </w:rPr>
      </w:pPr>
    </w:p>
    <w:p w14:paraId="0E2BD9EB">
      <w:pPr>
        <w:pStyle w:val="3"/>
        <w:rPr>
          <w:rFonts w:hint="eastAsia" w:ascii="宋体" w:hAnsi="宋体" w:eastAsia="宋体" w:cs="宋体"/>
          <w:b w:val="0"/>
          <w:bCs w:val="0"/>
          <w:kern w:val="2"/>
          <w:sz w:val="28"/>
          <w:szCs w:val="28"/>
          <w:lang w:val="en-US" w:eastAsia="zh-CN" w:bidi="ar-SA"/>
        </w:rPr>
      </w:pPr>
    </w:p>
    <w:p w14:paraId="3B5F64D0">
      <w:pPr>
        <w:pStyle w:val="3"/>
        <w:rPr>
          <w:rFonts w:hint="eastAsia" w:ascii="宋体" w:hAnsi="宋体" w:eastAsia="宋体" w:cs="宋体"/>
          <w:b w:val="0"/>
          <w:bCs w:val="0"/>
          <w:kern w:val="2"/>
          <w:sz w:val="28"/>
          <w:szCs w:val="28"/>
          <w:lang w:val="en-US" w:eastAsia="zh-CN" w:bidi="ar-SA"/>
        </w:rPr>
      </w:pPr>
    </w:p>
    <w:p w14:paraId="25FFBED4">
      <w:pPr>
        <w:pStyle w:val="3"/>
        <w:ind w:left="0" w:leftChars="0" w:firstLine="0" w:firstLineChars="0"/>
        <w:rPr>
          <w:rFonts w:hint="eastAsia" w:ascii="宋体" w:hAnsi="宋体" w:eastAsia="宋体" w:cs="宋体"/>
          <w:b w:val="0"/>
          <w:bCs w:val="0"/>
          <w:kern w:val="2"/>
          <w:sz w:val="28"/>
          <w:szCs w:val="28"/>
          <w:lang w:val="en-US" w:eastAsia="zh-CN" w:bidi="ar-SA"/>
        </w:rPr>
      </w:pPr>
      <w:bookmarkStart w:id="2" w:name="_GoBack"/>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bookmarkEnd w:id="2"/>
    <w:p w14:paraId="1AAE9F95">
      <w:pPr>
        <w:rPr>
          <w:rFonts w:hint="eastAsia" w:ascii="宋体" w:hAnsi="宋体" w:eastAsia="宋体" w:cs="宋体"/>
          <w:b w:val="0"/>
          <w:bCs w:val="0"/>
          <w:kern w:val="2"/>
          <w:sz w:val="28"/>
          <w:szCs w:val="28"/>
          <w:lang w:val="en-US" w:eastAsia="zh-CN" w:bidi="ar-SA"/>
        </w:rPr>
      </w:pPr>
    </w:p>
    <w:p w14:paraId="1C3357A5">
      <w:pPr>
        <w:rPr>
          <w:rFonts w:hint="eastAsia" w:ascii="宋体" w:hAnsi="宋体" w:eastAsia="宋体" w:cs="宋体"/>
          <w:b w:val="0"/>
          <w:bCs w:val="0"/>
          <w:kern w:val="2"/>
          <w:sz w:val="28"/>
          <w:szCs w:val="28"/>
          <w:lang w:val="en-US" w:eastAsia="zh-CN" w:bidi="ar-SA"/>
        </w:rPr>
      </w:pPr>
    </w:p>
    <w:p w14:paraId="7A1950EC">
      <w:pPr>
        <w:rPr>
          <w:rFonts w:hint="eastAsia" w:ascii="宋体" w:hAnsi="宋体" w:eastAsia="宋体" w:cs="宋体"/>
          <w:b w:val="0"/>
          <w:bCs w:val="0"/>
          <w:kern w:val="2"/>
          <w:sz w:val="28"/>
          <w:szCs w:val="28"/>
          <w:lang w:val="en-US" w:eastAsia="zh-CN" w:bidi="ar-SA"/>
        </w:rPr>
      </w:pPr>
    </w:p>
    <w:p w14:paraId="52225B41">
      <w:pPr>
        <w:rPr>
          <w:rFonts w:hint="eastAsia" w:ascii="宋体" w:hAnsi="宋体" w:eastAsia="宋体" w:cs="宋体"/>
          <w:b w:val="0"/>
          <w:bCs w:val="0"/>
          <w:kern w:val="2"/>
          <w:sz w:val="28"/>
          <w:szCs w:val="28"/>
          <w:lang w:val="en-US" w:eastAsia="zh-CN" w:bidi="ar-SA"/>
        </w:rPr>
      </w:pPr>
    </w:p>
    <w:p w14:paraId="63F14D26">
      <w:pPr>
        <w:rPr>
          <w:rFonts w:hint="eastAsia" w:ascii="宋体" w:hAnsi="宋体" w:eastAsia="宋体" w:cs="宋体"/>
          <w:b w:val="0"/>
          <w:bCs w:val="0"/>
          <w:kern w:val="2"/>
          <w:sz w:val="28"/>
          <w:szCs w:val="28"/>
          <w:lang w:val="en-US" w:eastAsia="zh-CN" w:bidi="ar-SA"/>
        </w:rPr>
      </w:pPr>
    </w:p>
    <w:p w14:paraId="64E75BFC">
      <w:pPr>
        <w:rPr>
          <w:rFonts w:hint="eastAsia" w:ascii="宋体" w:hAnsi="宋体" w:eastAsia="宋体" w:cs="宋体"/>
          <w:b w:val="0"/>
          <w:bCs w:val="0"/>
          <w:kern w:val="2"/>
          <w:sz w:val="28"/>
          <w:szCs w:val="28"/>
          <w:lang w:val="en-US" w:eastAsia="zh-CN" w:bidi="ar-SA"/>
        </w:rPr>
      </w:pPr>
    </w:p>
    <w:p w14:paraId="793AD59A">
      <w:pPr>
        <w:rPr>
          <w:rFonts w:hint="eastAsia" w:ascii="宋体" w:hAnsi="宋体" w:eastAsia="宋体" w:cs="宋体"/>
          <w:b w:val="0"/>
          <w:bCs w:val="0"/>
          <w:kern w:val="2"/>
          <w:sz w:val="28"/>
          <w:szCs w:val="28"/>
          <w:lang w:val="en-US" w:eastAsia="zh-CN" w:bidi="ar-SA"/>
        </w:rPr>
      </w:pPr>
    </w:p>
    <w:p w14:paraId="5F59B3D1">
      <w:pPr>
        <w:rPr>
          <w:rFonts w:hint="eastAsia" w:ascii="宋体" w:hAnsi="宋体" w:eastAsia="宋体" w:cs="宋体"/>
          <w:b w:val="0"/>
          <w:bCs w:val="0"/>
          <w:kern w:val="2"/>
          <w:sz w:val="28"/>
          <w:szCs w:val="28"/>
          <w:lang w:val="en-US" w:eastAsia="zh-CN" w:bidi="ar-SA"/>
        </w:rPr>
      </w:pPr>
    </w:p>
    <w:p w14:paraId="6777A1CD">
      <w:pPr>
        <w:rPr>
          <w:rFonts w:hint="eastAsia" w:ascii="宋体" w:hAnsi="宋体" w:eastAsia="宋体" w:cs="宋体"/>
          <w:b w:val="0"/>
          <w:bCs w:val="0"/>
          <w:kern w:val="2"/>
          <w:sz w:val="28"/>
          <w:szCs w:val="28"/>
          <w:lang w:val="en-US" w:eastAsia="zh-CN" w:bidi="ar-SA"/>
        </w:rPr>
      </w:pPr>
    </w:p>
    <w:p w14:paraId="2D3389DD">
      <w:pPr>
        <w:rPr>
          <w:rFonts w:hint="eastAsia" w:ascii="宋体" w:hAnsi="宋体" w:eastAsia="宋体" w:cs="宋体"/>
          <w:b w:val="0"/>
          <w:bCs w:val="0"/>
          <w:kern w:val="2"/>
          <w:sz w:val="28"/>
          <w:szCs w:val="28"/>
          <w:lang w:val="en-US" w:eastAsia="zh-CN" w:bidi="ar-SA"/>
        </w:rPr>
      </w:pPr>
    </w:p>
    <w:p w14:paraId="7B696D05">
      <w:pPr>
        <w:rPr>
          <w:rFonts w:hint="eastAsia" w:ascii="宋体" w:hAnsi="宋体" w:eastAsia="宋体" w:cs="宋体"/>
          <w:b w:val="0"/>
          <w:bCs w:val="0"/>
          <w:kern w:val="2"/>
          <w:sz w:val="28"/>
          <w:szCs w:val="28"/>
          <w:lang w:val="en-US" w:eastAsia="zh-CN" w:bidi="ar-SA"/>
        </w:rPr>
      </w:pPr>
    </w:p>
    <w:p w14:paraId="7C963CDE">
      <w:pPr>
        <w:rPr>
          <w:rFonts w:hint="eastAsia" w:ascii="宋体" w:hAnsi="宋体" w:eastAsia="宋体" w:cs="宋体"/>
          <w:b w:val="0"/>
          <w:bCs w:val="0"/>
          <w:kern w:val="2"/>
          <w:sz w:val="28"/>
          <w:szCs w:val="28"/>
          <w:lang w:val="en-US" w:eastAsia="zh-CN" w:bidi="ar-SA"/>
        </w:rPr>
      </w:pPr>
    </w:p>
    <w:p w14:paraId="35D786A2">
      <w:pPr>
        <w:rPr>
          <w:rFonts w:hint="eastAsia" w:ascii="宋体" w:hAnsi="宋体" w:eastAsia="宋体" w:cs="宋体"/>
          <w:b w:val="0"/>
          <w:bCs w:val="0"/>
          <w:kern w:val="2"/>
          <w:sz w:val="28"/>
          <w:szCs w:val="28"/>
          <w:lang w:val="en-US" w:eastAsia="zh-CN" w:bidi="ar-SA"/>
        </w:rPr>
      </w:pPr>
    </w:p>
    <w:p w14:paraId="31F739AD">
      <w:pPr>
        <w:rPr>
          <w:rFonts w:hint="eastAsia" w:ascii="宋体" w:hAnsi="宋体" w:eastAsia="宋体" w:cs="宋体"/>
          <w:b w:val="0"/>
          <w:bCs w:val="0"/>
          <w:kern w:val="2"/>
          <w:sz w:val="28"/>
          <w:szCs w:val="28"/>
          <w:lang w:val="en-US" w:eastAsia="zh-CN" w:bidi="ar-SA"/>
        </w:rPr>
      </w:pPr>
    </w:p>
    <w:p w14:paraId="4B23B376">
      <w:pPr>
        <w:rPr>
          <w:rFonts w:hint="eastAsia" w:ascii="宋体" w:hAnsi="宋体" w:eastAsia="宋体" w:cs="宋体"/>
          <w:b w:val="0"/>
          <w:bCs w:val="0"/>
          <w:kern w:val="2"/>
          <w:sz w:val="28"/>
          <w:szCs w:val="28"/>
          <w:lang w:val="en-US" w:eastAsia="zh-CN" w:bidi="ar-SA"/>
        </w:rPr>
      </w:pPr>
    </w:p>
    <w:p w14:paraId="2FBCAE42">
      <w:pPr>
        <w:rPr>
          <w:rFonts w:hint="eastAsia" w:ascii="宋体" w:hAnsi="宋体" w:eastAsia="宋体" w:cs="宋体"/>
          <w:b w:val="0"/>
          <w:bCs w:val="0"/>
          <w:kern w:val="2"/>
          <w:sz w:val="28"/>
          <w:szCs w:val="28"/>
          <w:lang w:val="en-US" w:eastAsia="zh-CN" w:bidi="ar-SA"/>
        </w:rPr>
      </w:pPr>
    </w:p>
    <w:p w14:paraId="273B13E9">
      <w:pPr>
        <w:rPr>
          <w:rFonts w:hint="eastAsia" w:ascii="宋体" w:hAnsi="宋体" w:eastAsia="宋体" w:cs="宋体"/>
          <w:b w:val="0"/>
          <w:bCs w:val="0"/>
          <w:kern w:val="2"/>
          <w:sz w:val="28"/>
          <w:szCs w:val="28"/>
          <w:lang w:val="en-US" w:eastAsia="zh-CN" w:bidi="ar-SA"/>
        </w:rPr>
      </w:pPr>
    </w:p>
    <w:p w14:paraId="2D8AF93D">
      <w:pPr>
        <w:rPr>
          <w:rFonts w:hint="default" w:ascii="宋体" w:hAnsi="宋体" w:eastAsia="宋体" w:cs="宋体"/>
          <w:b w:val="0"/>
          <w:bCs w:val="0"/>
          <w:kern w:val="2"/>
          <w:sz w:val="28"/>
          <w:szCs w:val="28"/>
          <w:lang w:val="en-US" w:eastAsia="zh-CN" w:bidi="ar-SA"/>
        </w:rPr>
      </w:pP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0E26D11"/>
    <w:rsid w:val="010E35A0"/>
    <w:rsid w:val="0213602D"/>
    <w:rsid w:val="02B61F56"/>
    <w:rsid w:val="033C634F"/>
    <w:rsid w:val="0431202E"/>
    <w:rsid w:val="04DA126C"/>
    <w:rsid w:val="05FF7C51"/>
    <w:rsid w:val="078B5EF9"/>
    <w:rsid w:val="07E52D06"/>
    <w:rsid w:val="0D1F336B"/>
    <w:rsid w:val="0D70588C"/>
    <w:rsid w:val="0DDD03D7"/>
    <w:rsid w:val="11062545"/>
    <w:rsid w:val="161C7514"/>
    <w:rsid w:val="1806700B"/>
    <w:rsid w:val="18C32B85"/>
    <w:rsid w:val="19172D1E"/>
    <w:rsid w:val="19DB686C"/>
    <w:rsid w:val="1C1D2EFF"/>
    <w:rsid w:val="1DEF28E6"/>
    <w:rsid w:val="1E18008F"/>
    <w:rsid w:val="1E7175B1"/>
    <w:rsid w:val="1E8370E6"/>
    <w:rsid w:val="1F900AA9"/>
    <w:rsid w:val="217355DC"/>
    <w:rsid w:val="21B45F31"/>
    <w:rsid w:val="22197064"/>
    <w:rsid w:val="225B49EE"/>
    <w:rsid w:val="24A7228E"/>
    <w:rsid w:val="24C76D8E"/>
    <w:rsid w:val="24D33083"/>
    <w:rsid w:val="24EF0D5E"/>
    <w:rsid w:val="254213D4"/>
    <w:rsid w:val="25E92311"/>
    <w:rsid w:val="28602AEA"/>
    <w:rsid w:val="28BA39B9"/>
    <w:rsid w:val="29122E2D"/>
    <w:rsid w:val="2A463DB3"/>
    <w:rsid w:val="2BD87D0E"/>
    <w:rsid w:val="2BDE3091"/>
    <w:rsid w:val="2E4B1168"/>
    <w:rsid w:val="30E7679A"/>
    <w:rsid w:val="30F44AAD"/>
    <w:rsid w:val="317C3EC2"/>
    <w:rsid w:val="322A618B"/>
    <w:rsid w:val="329805E2"/>
    <w:rsid w:val="34100DC8"/>
    <w:rsid w:val="37555A58"/>
    <w:rsid w:val="37AD64CD"/>
    <w:rsid w:val="3822583D"/>
    <w:rsid w:val="3842162B"/>
    <w:rsid w:val="3870241E"/>
    <w:rsid w:val="39A71E6F"/>
    <w:rsid w:val="39D06AC5"/>
    <w:rsid w:val="3C985496"/>
    <w:rsid w:val="3CD45671"/>
    <w:rsid w:val="3EDC6A5F"/>
    <w:rsid w:val="3F0405B1"/>
    <w:rsid w:val="3F7E672F"/>
    <w:rsid w:val="44B24FD5"/>
    <w:rsid w:val="45B02E00"/>
    <w:rsid w:val="4676132E"/>
    <w:rsid w:val="487B35FE"/>
    <w:rsid w:val="4A954318"/>
    <w:rsid w:val="4AC47965"/>
    <w:rsid w:val="503E30D6"/>
    <w:rsid w:val="50D92187"/>
    <w:rsid w:val="514C537E"/>
    <w:rsid w:val="536270DB"/>
    <w:rsid w:val="54576514"/>
    <w:rsid w:val="59CC2230"/>
    <w:rsid w:val="5A4F25F9"/>
    <w:rsid w:val="5B361EE2"/>
    <w:rsid w:val="5DA550B9"/>
    <w:rsid w:val="5DB1737D"/>
    <w:rsid w:val="5ECB5C88"/>
    <w:rsid w:val="5FE676FF"/>
    <w:rsid w:val="61952D71"/>
    <w:rsid w:val="68016A6B"/>
    <w:rsid w:val="68077E9F"/>
    <w:rsid w:val="68431817"/>
    <w:rsid w:val="6872579A"/>
    <w:rsid w:val="69B9553A"/>
    <w:rsid w:val="73027B3B"/>
    <w:rsid w:val="76684F46"/>
    <w:rsid w:val="7778661E"/>
    <w:rsid w:val="79A36A7C"/>
    <w:rsid w:val="79A97CEE"/>
    <w:rsid w:val="7A843580"/>
    <w:rsid w:val="7B472064"/>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hint="default" w:ascii="Times New Roman"/>
      <w:kern w:val="2"/>
      <w:sz w:val="24"/>
    </w:rPr>
  </w:style>
  <w:style w:type="paragraph" w:styleId="3">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4"/>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1238</Words>
  <Characters>1713</Characters>
  <Lines>0</Lines>
  <Paragraphs>0</Paragraphs>
  <TotalTime>0</TotalTime>
  <ScaleCrop>false</ScaleCrop>
  <LinksUpToDate>false</LinksUpToDate>
  <CharactersWithSpaces>2453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K</cp:lastModifiedBy>
  <dcterms:modified xsi:type="dcterms:W3CDTF">2026-02-05T02:13:30Z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590CEDAA316E49629EFBAFE67DDE1A92</vt:lpwstr>
  </property>
  <property fmtid="{D5CDD505-2E9C-101B-9397-08002B2CF9AE}" pid="4" name="KSOTemplateDocerSaveRecord">
    <vt:lpwstr>eyJoZGlkIjoiNWRhZDJmYjY2ZTQ4OTMwNWYxYzY0Y2Y3MDkzNjcxNDgiLCJ1c2VySWQiOiIxMzM1MDY0MDk3In0=</vt:lpwstr>
  </property>
</Properties>
</file>