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50198" w14:textId="77777777" w:rsidR="002212C5" w:rsidRPr="002212C5" w:rsidRDefault="002212C5" w:rsidP="002212C5">
      <w:bookmarkStart w:id="0" w:name="OLE_LINK1"/>
      <w:r w:rsidRPr="002212C5">
        <w:rPr>
          <w:rFonts w:hint="eastAsia"/>
          <w:b/>
          <w:bCs/>
        </w:rPr>
        <w:t>招标文件</w:t>
      </w:r>
    </w:p>
    <w:p w14:paraId="289AEC00" w14:textId="77777777" w:rsidR="002212C5" w:rsidRPr="002212C5" w:rsidRDefault="002212C5" w:rsidP="002212C5">
      <w:r w:rsidRPr="002212C5">
        <w:rPr>
          <w:rFonts w:hint="eastAsia"/>
          <w:b/>
          <w:bCs/>
        </w:rPr>
        <w:t>第一条： 工程概况</w:t>
      </w:r>
    </w:p>
    <w:p w14:paraId="5A5C964A" w14:textId="43D881B2" w:rsidR="002212C5" w:rsidRPr="002212C5" w:rsidRDefault="002212C5" w:rsidP="002212C5">
      <w:r w:rsidRPr="002212C5">
        <w:rPr>
          <w:rFonts w:hint="eastAsia"/>
          <w:b/>
          <w:bCs/>
        </w:rPr>
        <w:t>1.工程名称：</w:t>
      </w:r>
      <w:r w:rsidR="00EA2976" w:rsidRPr="00EA2976">
        <w:rPr>
          <w:rFonts w:hint="eastAsia"/>
          <w:b/>
          <w:bCs/>
          <w:u w:val="single"/>
        </w:rPr>
        <w:t>德阳什邡通用机场项目（民航专业工程）项目</w:t>
      </w:r>
    </w:p>
    <w:p w14:paraId="2CFE6A01" w14:textId="31654E11" w:rsidR="002212C5" w:rsidRPr="002212C5" w:rsidRDefault="002212C5" w:rsidP="002212C5">
      <w:r w:rsidRPr="002212C5">
        <w:rPr>
          <w:rFonts w:hint="eastAsia"/>
          <w:b/>
          <w:bCs/>
        </w:rPr>
        <w:t>2.工程地点：</w:t>
      </w:r>
      <w:r w:rsidR="00EA2976" w:rsidRPr="00EA2976">
        <w:rPr>
          <w:rFonts w:hint="eastAsia"/>
          <w:b/>
          <w:bCs/>
          <w:u w:val="single"/>
        </w:rPr>
        <w:t>德阳什邡通用机场项目</w:t>
      </w:r>
      <w:r w:rsidR="00EA2976">
        <w:rPr>
          <w:rFonts w:hint="eastAsia"/>
          <w:b/>
          <w:bCs/>
          <w:u w:val="single"/>
        </w:rPr>
        <w:t>部</w:t>
      </w:r>
      <w:r w:rsidRPr="002212C5">
        <w:rPr>
          <w:rFonts w:hint="eastAsia"/>
          <w:u w:val="single"/>
        </w:rPr>
        <w:t> </w:t>
      </w:r>
      <w:r w:rsidRPr="002212C5">
        <w:rPr>
          <w:rFonts w:hint="eastAsia"/>
        </w:rPr>
        <w:t>    </w:t>
      </w:r>
    </w:p>
    <w:p w14:paraId="37356907" w14:textId="763FC006" w:rsidR="002212C5" w:rsidRPr="002212C5" w:rsidRDefault="002212C5" w:rsidP="002212C5">
      <w:r w:rsidRPr="002212C5">
        <w:rPr>
          <w:rFonts w:hint="eastAsia"/>
          <w:b/>
          <w:bCs/>
        </w:rPr>
        <w:t>3.建设单位</w:t>
      </w:r>
      <w:r w:rsidRPr="002212C5">
        <w:rPr>
          <w:rFonts w:hint="eastAsia"/>
        </w:rPr>
        <w:t>：</w:t>
      </w:r>
      <w:r w:rsidR="00EA2976" w:rsidRPr="00EA2976">
        <w:rPr>
          <w:rFonts w:hint="eastAsia"/>
          <w:b/>
          <w:bCs/>
          <w:u w:val="single"/>
        </w:rPr>
        <w:t>什邡市恒新建设投资有限公司</w:t>
      </w:r>
    </w:p>
    <w:p w14:paraId="170B0205" w14:textId="77777777" w:rsidR="002212C5" w:rsidRPr="002212C5" w:rsidRDefault="002212C5" w:rsidP="002212C5">
      <w:r w:rsidRPr="002212C5">
        <w:rPr>
          <w:rFonts w:hint="eastAsia"/>
          <w:b/>
          <w:bCs/>
        </w:rPr>
        <w:t>4.施工单位：</w:t>
      </w:r>
      <w:r w:rsidRPr="002212C5">
        <w:rPr>
          <w:rFonts w:hint="eastAsia"/>
          <w:b/>
          <w:bCs/>
          <w:u w:val="single"/>
        </w:rPr>
        <w:t>河北建设集团股份有限公司</w:t>
      </w:r>
    </w:p>
    <w:p w14:paraId="1C593071" w14:textId="77777777" w:rsidR="002212C5" w:rsidRPr="002212C5" w:rsidRDefault="002212C5" w:rsidP="002212C5">
      <w:r w:rsidRPr="002212C5">
        <w:rPr>
          <w:rFonts w:hint="eastAsia"/>
          <w:b/>
          <w:bCs/>
        </w:rPr>
        <w:t>5、采购物资明细：</w:t>
      </w:r>
      <w:r w:rsidRPr="002212C5">
        <w:rPr>
          <w:rFonts w:hint="eastAsia"/>
        </w:rPr>
        <w:t>（见附件）</w:t>
      </w:r>
    </w:p>
    <w:p w14:paraId="24A4227D" w14:textId="77777777" w:rsidR="002212C5" w:rsidRPr="002212C5" w:rsidRDefault="002212C5" w:rsidP="002212C5">
      <w:r w:rsidRPr="002212C5">
        <w:rPr>
          <w:rFonts w:hint="eastAsia"/>
          <w:b/>
          <w:bCs/>
        </w:rPr>
        <w:t>第二条： 招标要求</w:t>
      </w:r>
    </w:p>
    <w:p w14:paraId="47CBDB2B" w14:textId="77777777" w:rsidR="002212C5" w:rsidRPr="002212C5" w:rsidRDefault="002212C5" w:rsidP="002212C5">
      <w:pPr>
        <w:numPr>
          <w:ilvl w:val="0"/>
          <w:numId w:val="1"/>
        </w:numPr>
      </w:pPr>
      <w:r w:rsidRPr="002212C5">
        <w:rPr>
          <w:rFonts w:hint="eastAsia"/>
          <w:b/>
          <w:bCs/>
        </w:rPr>
        <w:t>招标方式：</w:t>
      </w:r>
      <w:r w:rsidRPr="002212C5">
        <w:rPr>
          <w:rFonts w:hint="eastAsia"/>
          <w:u w:val="single"/>
        </w:rPr>
        <w:t>  公开  。</w:t>
      </w:r>
    </w:p>
    <w:p w14:paraId="72A3DE94" w14:textId="77777777" w:rsidR="002212C5" w:rsidRPr="002212C5" w:rsidRDefault="002212C5" w:rsidP="002212C5">
      <w:pPr>
        <w:numPr>
          <w:ilvl w:val="0"/>
          <w:numId w:val="1"/>
        </w:numPr>
      </w:pPr>
      <w:r w:rsidRPr="002212C5">
        <w:rPr>
          <w:rFonts w:hint="eastAsia"/>
          <w:b/>
          <w:bCs/>
        </w:rPr>
        <w:t>质量要求</w:t>
      </w:r>
      <w:r w:rsidRPr="002212C5">
        <w:rPr>
          <w:rFonts w:hint="eastAsia"/>
        </w:rPr>
        <w:t>：</w:t>
      </w:r>
    </w:p>
    <w:p w14:paraId="139ECB6E" w14:textId="77777777" w:rsidR="002212C5" w:rsidRPr="002212C5" w:rsidRDefault="002212C5" w:rsidP="002212C5">
      <w:r w:rsidRPr="002212C5">
        <w:rPr>
          <w:rFonts w:hint="eastAsia"/>
        </w:rPr>
        <w:t>质量要求：</w:t>
      </w:r>
    </w:p>
    <w:p w14:paraId="4A8FF859" w14:textId="77777777" w:rsidR="00EF297F" w:rsidRDefault="002212C5" w:rsidP="002212C5">
      <w:r w:rsidRPr="002212C5">
        <w:rPr>
          <w:rFonts w:hint="eastAsia"/>
        </w:rPr>
        <w:t>产品需达到产品相关标准并符合甲方要求，</w:t>
      </w:r>
      <w:r w:rsidR="00EF297F">
        <w:rPr>
          <w:rFonts w:hint="eastAsia"/>
        </w:rPr>
        <w:t>符合</w:t>
      </w:r>
      <w:r w:rsidR="00EF297F" w:rsidRPr="00EF297F">
        <w:rPr>
          <w:rFonts w:hint="eastAsia"/>
        </w:rPr>
        <w:t>《普通硅酸盐水泥》（GB175-2023）、《民用机场飞行区土石方与道面基（垫）层施工技术规范》（MH T 5014-2022）、《民用机场水泥混凝土面层施工技术规范》（MH 5006-2015）、《民用机场水泥混凝土面层施工技术规范（第一修订案）》、《民用机场飞行区场道工程质量检验评定标准》（MH 5007-2017）、设计图纸的相关要求，进场的混凝土减水剂必须符合国家标准和行业标准《民用机场水泥混凝土面层施工技术规范 MH5006-2015》以及设计要求，当以上标准不一致时，以标准较高者为准。原材料质量必须符合国家行业标准，并提供配合比及原材料检验报告等相关质量标准。</w:t>
      </w:r>
    </w:p>
    <w:p w14:paraId="4DEEF195" w14:textId="03C42ABA" w:rsidR="002212C5" w:rsidRPr="002212C5" w:rsidRDefault="002212C5" w:rsidP="002212C5">
      <w:r w:rsidRPr="002212C5">
        <w:rPr>
          <w:rFonts w:hint="eastAsia"/>
        </w:rPr>
        <w:t>环保符合GB50325—2</w:t>
      </w:r>
      <w:r w:rsidR="00EA2976">
        <w:rPr>
          <w:rFonts w:hint="eastAsia"/>
        </w:rPr>
        <w:t>020</w:t>
      </w:r>
      <w:r w:rsidRPr="002212C5">
        <w:rPr>
          <w:rFonts w:hint="eastAsia"/>
        </w:rPr>
        <w:t>环保标准和技术交底要求。</w:t>
      </w:r>
      <w:r w:rsidR="00EF297F">
        <w:rPr>
          <w:rFonts w:hint="eastAsia"/>
        </w:rPr>
        <w:t>（详细指标详见附件）</w:t>
      </w:r>
    </w:p>
    <w:p w14:paraId="62B6CAED" w14:textId="77777777" w:rsidR="002212C5" w:rsidRPr="002212C5" w:rsidRDefault="002212C5" w:rsidP="002212C5">
      <w:r w:rsidRPr="002212C5">
        <w:rPr>
          <w:rFonts w:hint="eastAsia"/>
          <w:b/>
          <w:bCs/>
        </w:rPr>
        <w:t>3、样品提供要求：每进场材料前需进场原材样品，经进场检验合格后方可批量进场。</w:t>
      </w:r>
    </w:p>
    <w:p w14:paraId="1993D239" w14:textId="77777777" w:rsidR="002212C5" w:rsidRPr="002212C5" w:rsidRDefault="002212C5" w:rsidP="002212C5">
      <w:r w:rsidRPr="002212C5">
        <w:rPr>
          <w:rFonts w:hint="eastAsia"/>
          <w:b/>
          <w:bCs/>
        </w:rPr>
        <w:t>4、交货日期：</w:t>
      </w:r>
      <w:r w:rsidRPr="002212C5">
        <w:rPr>
          <w:rFonts w:hint="eastAsia"/>
        </w:rPr>
        <w:t>以项目生产安排为准，产生实际需求前</w:t>
      </w:r>
      <w:r w:rsidRPr="002212C5">
        <w:rPr>
          <w:rFonts w:hint="eastAsia"/>
          <w:u w:val="single"/>
        </w:rPr>
        <w:t>5</w:t>
      </w:r>
      <w:r w:rsidRPr="002212C5">
        <w:rPr>
          <w:rFonts w:hint="eastAsia"/>
        </w:rPr>
        <w:t>天通知中标单位 。</w:t>
      </w:r>
    </w:p>
    <w:p w14:paraId="56F48C4E" w14:textId="77777777" w:rsidR="002212C5" w:rsidRPr="002212C5" w:rsidRDefault="002212C5" w:rsidP="002212C5">
      <w:r w:rsidRPr="002212C5">
        <w:rPr>
          <w:rFonts w:hint="eastAsia"/>
          <w:b/>
          <w:bCs/>
        </w:rPr>
        <w:t>5、评标办法：</w:t>
      </w:r>
      <w:r w:rsidRPr="002212C5">
        <w:rPr>
          <w:rFonts w:hint="eastAsia"/>
        </w:rPr>
        <w:t>本次招标采用的评标方法为 </w:t>
      </w:r>
      <w:r w:rsidRPr="002212C5">
        <w:rPr>
          <w:rFonts w:hint="eastAsia"/>
          <w:u w:val="single"/>
        </w:rPr>
        <w:t>合理最低价</w:t>
      </w:r>
      <w:r w:rsidRPr="002212C5">
        <w:rPr>
          <w:rFonts w:hint="eastAsia"/>
        </w:rPr>
        <w:t>。</w:t>
      </w:r>
    </w:p>
    <w:p w14:paraId="7EB75DA1" w14:textId="77777777" w:rsidR="002212C5" w:rsidRPr="002212C5" w:rsidRDefault="002212C5" w:rsidP="002212C5">
      <w:r w:rsidRPr="002212C5">
        <w:rPr>
          <w:rFonts w:hint="eastAsia"/>
          <w:b/>
          <w:bCs/>
        </w:rPr>
        <w:t>第三条： 投标方应具备的条件</w:t>
      </w:r>
      <w:r w:rsidRPr="002212C5">
        <w:rPr>
          <w:rFonts w:hint="eastAsia"/>
        </w:rPr>
        <w:t>．</w:t>
      </w:r>
    </w:p>
    <w:p w14:paraId="5B8FECC3" w14:textId="77777777" w:rsidR="002212C5" w:rsidRPr="002212C5" w:rsidRDefault="002212C5" w:rsidP="002212C5">
      <w:r w:rsidRPr="002212C5">
        <w:rPr>
          <w:rFonts w:hint="eastAsia"/>
          <w:b/>
          <w:bCs/>
        </w:rPr>
        <w:t>1、</w:t>
      </w:r>
      <w:r w:rsidRPr="002212C5">
        <w:rPr>
          <w:rFonts w:hint="eastAsia"/>
        </w:rPr>
        <w:t>投标单位注册资金</w:t>
      </w:r>
      <w:r w:rsidRPr="002212C5">
        <w:rPr>
          <w:rFonts w:hint="eastAsia"/>
          <w:b/>
          <w:bCs/>
          <w:u w:val="single"/>
        </w:rPr>
        <w:t> 无要求</w:t>
      </w:r>
      <w:r w:rsidRPr="002212C5">
        <w:rPr>
          <w:rFonts w:hint="eastAsia"/>
        </w:rPr>
        <w:t>  。</w:t>
      </w:r>
    </w:p>
    <w:p w14:paraId="3B7AD7AC" w14:textId="77777777" w:rsidR="002212C5" w:rsidRPr="002212C5" w:rsidRDefault="002212C5" w:rsidP="002212C5">
      <w:r w:rsidRPr="002212C5">
        <w:rPr>
          <w:rFonts w:hint="eastAsia"/>
          <w:b/>
          <w:bCs/>
        </w:rPr>
        <w:t>2、 </w:t>
      </w:r>
      <w:r w:rsidRPr="002212C5">
        <w:rPr>
          <w:rFonts w:hint="eastAsia"/>
        </w:rPr>
        <w:t>投标单位纳税人主体资格：</w:t>
      </w:r>
      <w:r w:rsidRPr="002212C5">
        <w:rPr>
          <w:rFonts w:hint="eastAsia"/>
          <w:b/>
          <w:bCs/>
          <w:u w:val="single"/>
        </w:rPr>
        <w:t>一般纳税人、小规模纳税人</w:t>
      </w:r>
      <w:r w:rsidRPr="002212C5">
        <w:rPr>
          <w:rFonts w:hint="eastAsia"/>
        </w:rPr>
        <w:t>。</w:t>
      </w:r>
    </w:p>
    <w:p w14:paraId="72B0AB5C" w14:textId="77777777" w:rsidR="002212C5" w:rsidRPr="002212C5" w:rsidRDefault="002212C5" w:rsidP="002212C5">
      <w:r w:rsidRPr="002212C5">
        <w:rPr>
          <w:rFonts w:hint="eastAsia"/>
          <w:b/>
          <w:bCs/>
        </w:rPr>
        <w:t>3</w:t>
      </w:r>
      <w:r w:rsidRPr="002212C5">
        <w:rPr>
          <w:rFonts w:hint="eastAsia"/>
        </w:rPr>
        <w:t>、具备合法有效的营业执照，营业范围中</w:t>
      </w:r>
      <w:proofErr w:type="gramStart"/>
      <w:r w:rsidRPr="002212C5">
        <w:rPr>
          <w:rFonts w:hint="eastAsia"/>
        </w:rPr>
        <w:t>包相应</w:t>
      </w:r>
      <w:proofErr w:type="gramEnd"/>
      <w:r w:rsidRPr="002212C5">
        <w:rPr>
          <w:rFonts w:hint="eastAsia"/>
        </w:rPr>
        <w:t>材料的生产及销售内容等。</w:t>
      </w:r>
    </w:p>
    <w:p w14:paraId="7EAAEC5E" w14:textId="77777777" w:rsidR="002212C5" w:rsidRPr="002212C5" w:rsidRDefault="002212C5" w:rsidP="002212C5">
      <w:r w:rsidRPr="002212C5">
        <w:rPr>
          <w:rFonts w:hint="eastAsia"/>
          <w:b/>
          <w:bCs/>
        </w:rPr>
        <w:t>4、</w:t>
      </w:r>
      <w:r w:rsidRPr="002212C5">
        <w:rPr>
          <w:rFonts w:hint="eastAsia"/>
        </w:rPr>
        <w:t>提供符合施工要求的材料的产品检测报告及相关技术资料。</w:t>
      </w:r>
    </w:p>
    <w:p w14:paraId="7E3ACD67" w14:textId="77777777" w:rsidR="002212C5" w:rsidRPr="002212C5" w:rsidRDefault="002212C5" w:rsidP="002212C5">
      <w:r w:rsidRPr="002212C5">
        <w:rPr>
          <w:rFonts w:hint="eastAsia"/>
          <w:b/>
          <w:bCs/>
        </w:rPr>
        <w:t>5、</w:t>
      </w:r>
      <w:r w:rsidRPr="002212C5">
        <w:rPr>
          <w:rFonts w:hint="eastAsia"/>
        </w:rPr>
        <w:t>投标单位需提供真实、有效的增值税发票，并做到四流一致，“发票流、资金流、合同流、货物流”。</w:t>
      </w:r>
    </w:p>
    <w:p w14:paraId="30E6E0FB" w14:textId="77777777" w:rsidR="002212C5" w:rsidRPr="002212C5" w:rsidRDefault="002212C5" w:rsidP="002212C5">
      <w:r w:rsidRPr="002212C5">
        <w:rPr>
          <w:rFonts w:hint="eastAsia"/>
          <w:b/>
          <w:bCs/>
        </w:rPr>
        <w:t>6、</w:t>
      </w:r>
      <w:r w:rsidRPr="002212C5">
        <w:rPr>
          <w:rFonts w:hint="eastAsia"/>
        </w:rPr>
        <w:t>投标单位非招标方黑名单企业。</w:t>
      </w:r>
    </w:p>
    <w:p w14:paraId="2451BAB4" w14:textId="77777777" w:rsidR="002212C5" w:rsidRPr="002212C5" w:rsidRDefault="002212C5" w:rsidP="002212C5">
      <w:r w:rsidRPr="002212C5">
        <w:rPr>
          <w:rFonts w:hint="eastAsia"/>
          <w:b/>
          <w:bCs/>
        </w:rPr>
        <w:t>7、</w:t>
      </w:r>
      <w:r w:rsidRPr="002212C5">
        <w:rPr>
          <w:rFonts w:hint="eastAsia"/>
        </w:rPr>
        <w:t>本项目不接受联合体投标。</w:t>
      </w:r>
    </w:p>
    <w:p w14:paraId="6E7443BC" w14:textId="77777777" w:rsidR="002212C5" w:rsidRPr="002212C5" w:rsidRDefault="002212C5" w:rsidP="002212C5">
      <w:r w:rsidRPr="002212C5">
        <w:rPr>
          <w:rFonts w:hint="eastAsia"/>
          <w:b/>
          <w:bCs/>
        </w:rPr>
        <w:t>第四条： 报价要求</w:t>
      </w:r>
    </w:p>
    <w:p w14:paraId="7D5773E9" w14:textId="77777777" w:rsidR="002212C5" w:rsidRPr="002212C5" w:rsidRDefault="002212C5" w:rsidP="002212C5">
      <w:r w:rsidRPr="002212C5">
        <w:rPr>
          <w:rFonts w:hint="eastAsia"/>
          <w:b/>
          <w:bCs/>
        </w:rPr>
        <w:t>1、</w:t>
      </w:r>
      <w:r w:rsidRPr="002212C5">
        <w:rPr>
          <w:rFonts w:hint="eastAsia"/>
        </w:rPr>
        <w:t>本次招标预算总量为</w:t>
      </w:r>
      <w:r w:rsidRPr="002212C5">
        <w:rPr>
          <w:rFonts w:hint="eastAsia"/>
          <w:b/>
          <w:bCs/>
          <w:u w:val="single"/>
        </w:rPr>
        <w:t>详见附件</w:t>
      </w:r>
      <w:r w:rsidRPr="002212C5">
        <w:rPr>
          <w:rFonts w:hint="eastAsia"/>
        </w:rPr>
        <w:t>。</w:t>
      </w:r>
    </w:p>
    <w:p w14:paraId="1F06B226" w14:textId="1EE3E52B" w:rsidR="002212C5" w:rsidRPr="002212C5" w:rsidRDefault="002212C5" w:rsidP="002212C5">
      <w:r w:rsidRPr="002212C5">
        <w:rPr>
          <w:rFonts w:hint="eastAsia"/>
          <w:b/>
          <w:bCs/>
        </w:rPr>
        <w:t>2、</w:t>
      </w:r>
      <w:r w:rsidRPr="002212C5">
        <w:rPr>
          <w:rFonts w:hint="eastAsia"/>
        </w:rPr>
        <w:t>报价内容：所报价格为含增值税一票制价格，包含</w:t>
      </w:r>
      <w:r w:rsidRPr="002212C5">
        <w:rPr>
          <w:rFonts w:hint="eastAsia"/>
          <w:b/>
          <w:bCs/>
          <w:u w:val="single"/>
        </w:rPr>
        <w:t>运费、税率 、装卸车费等。</w:t>
      </w:r>
    </w:p>
    <w:p w14:paraId="5EED230F" w14:textId="77777777" w:rsidR="002212C5" w:rsidRPr="002212C5" w:rsidRDefault="002212C5" w:rsidP="002212C5">
      <w:r w:rsidRPr="002212C5">
        <w:rPr>
          <w:rFonts w:hint="eastAsia"/>
          <w:b/>
          <w:bCs/>
        </w:rPr>
        <w:t>第五条： 结算方式</w:t>
      </w:r>
    </w:p>
    <w:p w14:paraId="4A66ECB0" w14:textId="77777777" w:rsidR="002212C5" w:rsidRPr="002212C5" w:rsidRDefault="002212C5" w:rsidP="002212C5">
      <w:r w:rsidRPr="002212C5">
        <w:rPr>
          <w:rFonts w:hint="eastAsia"/>
          <w:b/>
          <w:bCs/>
        </w:rPr>
        <w:t>1、</w:t>
      </w:r>
      <w:r w:rsidRPr="002212C5">
        <w:rPr>
          <w:rFonts w:hint="eastAsia"/>
        </w:rPr>
        <w:t>结算方式：货物运输至甲方指定地点后，双方对物资品种、型号、规格、数量、相关单证进行验收。如品种、型号、规格、相关单证不符合相符要求的。乙方应按照甲方要求退货或予以更换处理，由此发生的费用和损失由乙方承担。</w:t>
      </w:r>
    </w:p>
    <w:p w14:paraId="6992E78A" w14:textId="77777777" w:rsidR="002212C5" w:rsidRPr="002212C5" w:rsidRDefault="002212C5" w:rsidP="002212C5">
      <w:r w:rsidRPr="002212C5">
        <w:rPr>
          <w:rFonts w:hint="eastAsia"/>
          <w:b/>
          <w:bCs/>
        </w:rPr>
        <w:t>2、</w:t>
      </w:r>
      <w:r w:rsidRPr="002212C5">
        <w:rPr>
          <w:rFonts w:hint="eastAsia"/>
        </w:rPr>
        <w:t>根据甲方检验合格及双方共同签认的送货单作为双方结算的依据，除此之外任何证明、收条、欠条、信函等文件，都不得作为结算依据。</w:t>
      </w:r>
    </w:p>
    <w:p w14:paraId="43C97D89" w14:textId="77777777" w:rsidR="002212C5" w:rsidRPr="002212C5" w:rsidRDefault="002212C5" w:rsidP="002212C5">
      <w:r w:rsidRPr="002212C5">
        <w:rPr>
          <w:rFonts w:hint="eastAsia"/>
          <w:b/>
          <w:bCs/>
        </w:rPr>
        <w:t>第六条： 付款方式</w:t>
      </w:r>
    </w:p>
    <w:p w14:paraId="23E1D9E5" w14:textId="77777777" w:rsidR="002212C5" w:rsidRPr="002212C5" w:rsidRDefault="002212C5" w:rsidP="002212C5">
      <w:r w:rsidRPr="002212C5">
        <w:rPr>
          <w:rFonts w:hint="eastAsia"/>
          <w:b/>
          <w:bCs/>
        </w:rPr>
        <w:t>1、</w:t>
      </w:r>
      <w:r w:rsidRPr="002212C5">
        <w:rPr>
          <w:rFonts w:hint="eastAsia"/>
        </w:rPr>
        <w:t>支付方式：转账</w:t>
      </w:r>
    </w:p>
    <w:p w14:paraId="6F41AF04" w14:textId="77777777" w:rsidR="00EF297F" w:rsidRPr="00EF297F" w:rsidRDefault="002212C5" w:rsidP="00EF297F">
      <w:pPr>
        <w:rPr>
          <w:u w:val="single"/>
        </w:rPr>
      </w:pPr>
      <w:r w:rsidRPr="002212C5">
        <w:rPr>
          <w:rFonts w:hint="eastAsia"/>
          <w:b/>
          <w:bCs/>
        </w:rPr>
        <w:t>2、</w:t>
      </w:r>
      <w:r w:rsidRPr="002212C5">
        <w:rPr>
          <w:rFonts w:hint="eastAsia"/>
        </w:rPr>
        <w:t>支付时间：</w:t>
      </w:r>
      <w:r w:rsidR="00EA2976" w:rsidRPr="00EA2976">
        <w:rPr>
          <w:rFonts w:hint="eastAsia"/>
          <w:u w:val="single"/>
        </w:rPr>
        <w:t>1、</w:t>
      </w:r>
      <w:r w:rsidR="00EF297F" w:rsidRPr="00EF297F">
        <w:rPr>
          <w:rFonts w:hint="eastAsia"/>
          <w:u w:val="single"/>
        </w:rPr>
        <w:t>1、本合同签订后30日内预付合同额30%预付款锁定固定单价；</w:t>
      </w:r>
    </w:p>
    <w:p w14:paraId="45E41B46" w14:textId="77777777" w:rsidR="00EF297F" w:rsidRPr="00EF297F" w:rsidRDefault="00EF297F" w:rsidP="00EF297F">
      <w:pPr>
        <w:rPr>
          <w:u w:val="single"/>
        </w:rPr>
      </w:pPr>
      <w:r w:rsidRPr="00EF297F">
        <w:rPr>
          <w:rFonts w:hint="eastAsia"/>
          <w:u w:val="single"/>
        </w:rPr>
        <w:t>2、其余支付与计量周期保持一致，支付金额为已供货并通过双方签认小票结算价款的70%，</w:t>
      </w:r>
      <w:r w:rsidRPr="00EF297F">
        <w:rPr>
          <w:rFonts w:hint="eastAsia"/>
          <w:u w:val="single"/>
        </w:rPr>
        <w:lastRenderedPageBreak/>
        <w:t>预付款在过程计量付款中分2次扣回；</w:t>
      </w:r>
    </w:p>
    <w:p w14:paraId="5AF718C8" w14:textId="77777777" w:rsidR="00EF297F" w:rsidRPr="00EF297F" w:rsidRDefault="00EF297F" w:rsidP="00EF297F">
      <w:pPr>
        <w:rPr>
          <w:u w:val="single"/>
        </w:rPr>
      </w:pPr>
      <w:r w:rsidRPr="00EF297F">
        <w:rPr>
          <w:rFonts w:hint="eastAsia"/>
          <w:u w:val="single"/>
        </w:rPr>
        <w:t>3、工程竣工验收合格后支付至合同金额的 75%；</w:t>
      </w:r>
    </w:p>
    <w:p w14:paraId="547E8E04" w14:textId="77777777" w:rsidR="00EF297F" w:rsidRPr="00EF297F" w:rsidRDefault="00EF297F" w:rsidP="00EF297F">
      <w:pPr>
        <w:rPr>
          <w:u w:val="single"/>
        </w:rPr>
      </w:pPr>
      <w:r w:rsidRPr="00EF297F">
        <w:rPr>
          <w:rFonts w:hint="eastAsia"/>
          <w:u w:val="single"/>
        </w:rPr>
        <w:t>4、竣工资料经相关部门检查合格后支付至合同金额的90%；</w:t>
      </w:r>
    </w:p>
    <w:p w14:paraId="161B15BC" w14:textId="77777777" w:rsidR="00EF297F" w:rsidRPr="00EF297F" w:rsidRDefault="00EF297F" w:rsidP="00EF297F">
      <w:pPr>
        <w:rPr>
          <w:u w:val="single"/>
        </w:rPr>
      </w:pPr>
      <w:r w:rsidRPr="00EF297F">
        <w:rPr>
          <w:rFonts w:hint="eastAsia"/>
          <w:u w:val="single"/>
        </w:rPr>
        <w:t>5、工程结算审核完成并在竣工资料备案后支付至审核金额的100%。</w:t>
      </w:r>
    </w:p>
    <w:p w14:paraId="2A70F9F6" w14:textId="281D7E74" w:rsidR="002212C5" w:rsidRPr="002212C5" w:rsidRDefault="00EF297F" w:rsidP="00EF297F">
      <w:r w:rsidRPr="00EF297F">
        <w:rPr>
          <w:rFonts w:hint="eastAsia"/>
          <w:u w:val="single"/>
        </w:rPr>
        <w:t>6、本合同支付情况根据建设单位拨款情况进行支付；如甲方未按期支付，按应付金额以同期银行活期存款利率计息。</w:t>
      </w:r>
      <w:r w:rsidR="002212C5" w:rsidRPr="002212C5">
        <w:rPr>
          <w:rFonts w:hint="eastAsia"/>
          <w:u w:val="single"/>
        </w:rPr>
        <w:t>。</w:t>
      </w:r>
    </w:p>
    <w:p w14:paraId="4B322F0E" w14:textId="77777777" w:rsidR="002212C5" w:rsidRPr="002212C5" w:rsidRDefault="002212C5" w:rsidP="002212C5">
      <w:r w:rsidRPr="002212C5">
        <w:rPr>
          <w:rFonts w:hint="eastAsia"/>
        </w:rPr>
        <w:t>3、发票约定：</w:t>
      </w:r>
      <w:r w:rsidRPr="002212C5">
        <w:rPr>
          <w:rFonts w:hint="eastAsia"/>
          <w:u w:val="single"/>
        </w:rPr>
        <w:t>增值税专用发票</w:t>
      </w:r>
    </w:p>
    <w:p w14:paraId="5F43FA03" w14:textId="77777777" w:rsidR="002212C5" w:rsidRPr="002212C5" w:rsidRDefault="002212C5" w:rsidP="002212C5">
      <w:r w:rsidRPr="002212C5">
        <w:rPr>
          <w:rFonts w:hint="eastAsia"/>
        </w:rPr>
        <w:t>投标方须开具符合国家税收制度规定的增值税发票，由发票引起的一切经济责任由投标方承担。</w:t>
      </w:r>
    </w:p>
    <w:p w14:paraId="4DDB1B55" w14:textId="77777777" w:rsidR="002212C5" w:rsidRPr="002212C5" w:rsidRDefault="002212C5" w:rsidP="002212C5">
      <w:r w:rsidRPr="002212C5">
        <w:rPr>
          <w:rFonts w:hint="eastAsia"/>
          <w:b/>
          <w:bCs/>
        </w:rPr>
        <w:t>第七条： 投标须知</w:t>
      </w:r>
    </w:p>
    <w:p w14:paraId="69B46857" w14:textId="77777777" w:rsidR="002212C5" w:rsidRPr="002212C5" w:rsidRDefault="002212C5" w:rsidP="002212C5">
      <w:r w:rsidRPr="002212C5">
        <w:rPr>
          <w:rFonts w:hint="eastAsia"/>
          <w:b/>
          <w:bCs/>
        </w:rPr>
        <w:t>1、</w:t>
      </w:r>
      <w:r w:rsidRPr="002212C5">
        <w:rPr>
          <w:rFonts w:hint="eastAsia"/>
        </w:rPr>
        <w:t>投标网址：施工</w:t>
      </w:r>
      <w:proofErr w:type="gramStart"/>
      <w:r w:rsidRPr="002212C5">
        <w:rPr>
          <w:rFonts w:hint="eastAsia"/>
        </w:rPr>
        <w:t>云采</w:t>
      </w:r>
      <w:proofErr w:type="gramEnd"/>
      <w:r w:rsidRPr="002212C5">
        <w:rPr>
          <w:rFonts w:hint="eastAsia"/>
        </w:rPr>
        <w:t>网（http://www.zgsgycw.com/）</w:t>
      </w:r>
    </w:p>
    <w:p w14:paraId="4913B0FD" w14:textId="77777777" w:rsidR="002212C5" w:rsidRPr="002212C5" w:rsidRDefault="002212C5" w:rsidP="002212C5">
      <w:r w:rsidRPr="002212C5">
        <w:rPr>
          <w:rFonts w:hint="eastAsia"/>
          <w:b/>
          <w:bCs/>
        </w:rPr>
        <w:t>2、投标人在投标前须在施工</w:t>
      </w:r>
      <w:proofErr w:type="gramStart"/>
      <w:r w:rsidRPr="002212C5">
        <w:rPr>
          <w:rFonts w:hint="eastAsia"/>
          <w:b/>
          <w:bCs/>
        </w:rPr>
        <w:t>云采</w:t>
      </w:r>
      <w:proofErr w:type="gramEnd"/>
      <w:r w:rsidRPr="002212C5">
        <w:rPr>
          <w:rFonts w:hint="eastAsia"/>
          <w:b/>
          <w:bCs/>
        </w:rPr>
        <w:t>网完成注册（自行注册）并录入河北建设集团《集采供应商名录》后方可参与报价。</w:t>
      </w:r>
    </w:p>
    <w:p w14:paraId="1379BC85" w14:textId="77777777" w:rsidR="002212C5" w:rsidRPr="002212C5" w:rsidRDefault="002212C5" w:rsidP="002212C5">
      <w:r w:rsidRPr="002212C5">
        <w:rPr>
          <w:rFonts w:hint="eastAsia"/>
          <w:b/>
          <w:bCs/>
        </w:rPr>
        <w:t>3、</w:t>
      </w:r>
      <w:r w:rsidRPr="002212C5">
        <w:rPr>
          <w:rFonts w:hint="eastAsia"/>
        </w:rPr>
        <w:t>有下列情况之一的，投标书视为无效标。</w:t>
      </w:r>
    </w:p>
    <w:p w14:paraId="4041EF4B" w14:textId="77777777" w:rsidR="002212C5" w:rsidRPr="002212C5" w:rsidRDefault="002212C5" w:rsidP="002212C5">
      <w:r w:rsidRPr="002212C5">
        <w:rPr>
          <w:rFonts w:hint="eastAsia"/>
        </w:rPr>
        <w:t>（1）提交的投标文件未对招标文件进行实质性响应的；</w:t>
      </w:r>
    </w:p>
    <w:p w14:paraId="3C85D3D5" w14:textId="77777777" w:rsidR="002212C5" w:rsidRPr="002212C5" w:rsidRDefault="002212C5" w:rsidP="002212C5">
      <w:r w:rsidRPr="002212C5">
        <w:rPr>
          <w:rFonts w:hint="eastAsia"/>
        </w:rPr>
        <w:t>（2）投标人恶意串通投标情形的；</w:t>
      </w:r>
    </w:p>
    <w:p w14:paraId="751C6612" w14:textId="77777777" w:rsidR="002212C5" w:rsidRPr="002212C5" w:rsidRDefault="002212C5" w:rsidP="002212C5">
      <w:r w:rsidRPr="002212C5">
        <w:rPr>
          <w:rFonts w:hint="eastAsia"/>
        </w:rPr>
        <w:t>（3）投标人投标报价经评审判定存在明显故意重大不平衡报价或低于成本价的；</w:t>
      </w:r>
    </w:p>
    <w:p w14:paraId="5D84BC9E" w14:textId="77777777" w:rsidR="002212C5" w:rsidRPr="002212C5" w:rsidRDefault="002212C5" w:rsidP="002212C5">
      <w:r w:rsidRPr="002212C5">
        <w:rPr>
          <w:rFonts w:hint="eastAsia"/>
        </w:rPr>
        <w:t>（4）在招标中，出现影响采购公正的违法、违规行为的。</w:t>
      </w:r>
    </w:p>
    <w:p w14:paraId="4844F1CF" w14:textId="77777777" w:rsidR="002212C5" w:rsidRPr="002212C5" w:rsidRDefault="002212C5" w:rsidP="002212C5">
      <w:r w:rsidRPr="002212C5">
        <w:rPr>
          <w:rFonts w:hint="eastAsia"/>
          <w:b/>
          <w:bCs/>
        </w:rPr>
        <w:t>第八条： 时间要求</w:t>
      </w:r>
    </w:p>
    <w:p w14:paraId="17FD6812" w14:textId="23FE8F69" w:rsidR="002212C5" w:rsidRPr="002212C5" w:rsidRDefault="002212C5" w:rsidP="002212C5">
      <w:r w:rsidRPr="002212C5">
        <w:rPr>
          <w:rFonts w:hint="eastAsia"/>
          <w:b/>
          <w:bCs/>
        </w:rPr>
        <w:t>1、</w:t>
      </w:r>
      <w:r w:rsidRPr="002212C5">
        <w:rPr>
          <w:rFonts w:hint="eastAsia"/>
        </w:rPr>
        <w:t>供应商报名截止时间：  </w:t>
      </w:r>
      <w:r w:rsidR="00EA2976">
        <w:rPr>
          <w:rFonts w:hint="eastAsia"/>
        </w:rPr>
        <w:t>2025</w:t>
      </w:r>
      <w:r w:rsidRPr="002212C5">
        <w:rPr>
          <w:rFonts w:hint="eastAsia"/>
        </w:rPr>
        <w:t>年</w:t>
      </w:r>
      <w:r w:rsidR="00EA2976">
        <w:rPr>
          <w:rFonts w:hint="eastAsia"/>
        </w:rPr>
        <w:t>0</w:t>
      </w:r>
      <w:r w:rsidR="00EF297F">
        <w:rPr>
          <w:rFonts w:hint="eastAsia"/>
        </w:rPr>
        <w:t>9</w:t>
      </w:r>
      <w:r w:rsidRPr="002212C5">
        <w:rPr>
          <w:rFonts w:hint="eastAsia"/>
        </w:rPr>
        <w:t>月</w:t>
      </w:r>
      <w:r w:rsidR="00EF297F">
        <w:rPr>
          <w:rFonts w:hint="eastAsia"/>
        </w:rPr>
        <w:t>2</w:t>
      </w:r>
      <w:r w:rsidR="00BA1DF7">
        <w:t>8</w:t>
      </w:r>
      <w:r w:rsidRPr="002212C5">
        <w:rPr>
          <w:rFonts w:hint="eastAsia"/>
        </w:rPr>
        <w:t>日 16 时 00 分</w:t>
      </w:r>
    </w:p>
    <w:p w14:paraId="6F8E3428" w14:textId="105E96B3" w:rsidR="002212C5" w:rsidRPr="002212C5" w:rsidRDefault="002212C5" w:rsidP="002212C5">
      <w:r w:rsidRPr="002212C5">
        <w:rPr>
          <w:rFonts w:hint="eastAsia"/>
          <w:b/>
          <w:bCs/>
        </w:rPr>
        <w:t>2、</w:t>
      </w:r>
      <w:r w:rsidRPr="002212C5">
        <w:rPr>
          <w:rFonts w:hint="eastAsia"/>
        </w:rPr>
        <w:t>投标截止时间： </w:t>
      </w:r>
      <w:r w:rsidR="00EA2976">
        <w:rPr>
          <w:rFonts w:hint="eastAsia"/>
        </w:rPr>
        <w:t>2025</w:t>
      </w:r>
      <w:r w:rsidRPr="002212C5">
        <w:rPr>
          <w:rFonts w:hint="eastAsia"/>
        </w:rPr>
        <w:t>年</w:t>
      </w:r>
      <w:r w:rsidR="00EA2976">
        <w:rPr>
          <w:rFonts w:hint="eastAsia"/>
        </w:rPr>
        <w:t>0</w:t>
      </w:r>
      <w:r w:rsidR="00EF297F">
        <w:rPr>
          <w:rFonts w:hint="eastAsia"/>
        </w:rPr>
        <w:t>9</w:t>
      </w:r>
      <w:r w:rsidRPr="002212C5">
        <w:rPr>
          <w:rFonts w:hint="eastAsia"/>
        </w:rPr>
        <w:t>月</w:t>
      </w:r>
      <w:r w:rsidR="00EF297F">
        <w:rPr>
          <w:rFonts w:hint="eastAsia"/>
        </w:rPr>
        <w:t>2</w:t>
      </w:r>
      <w:r w:rsidR="00BA1DF7">
        <w:t>9</w:t>
      </w:r>
      <w:r w:rsidRPr="002212C5">
        <w:rPr>
          <w:rFonts w:hint="eastAsia"/>
        </w:rPr>
        <w:t>日  11 时00 分。</w:t>
      </w:r>
    </w:p>
    <w:p w14:paraId="3D73D685" w14:textId="1E2816F4" w:rsidR="002212C5" w:rsidRPr="002212C5" w:rsidRDefault="002212C5" w:rsidP="002212C5">
      <w:r w:rsidRPr="002212C5">
        <w:rPr>
          <w:rFonts w:hint="eastAsia"/>
          <w:b/>
          <w:bCs/>
        </w:rPr>
        <w:t>3、</w:t>
      </w:r>
      <w:r w:rsidRPr="002212C5">
        <w:rPr>
          <w:rFonts w:hint="eastAsia"/>
        </w:rPr>
        <w:t>开标时间：  </w:t>
      </w:r>
      <w:r w:rsidR="00EA2976" w:rsidRPr="002212C5">
        <w:rPr>
          <w:rFonts w:hint="eastAsia"/>
        </w:rPr>
        <w:t> </w:t>
      </w:r>
      <w:r w:rsidR="00EA2976">
        <w:rPr>
          <w:rFonts w:hint="eastAsia"/>
        </w:rPr>
        <w:t>2025</w:t>
      </w:r>
      <w:r w:rsidR="00EA2976" w:rsidRPr="002212C5">
        <w:rPr>
          <w:rFonts w:hint="eastAsia"/>
        </w:rPr>
        <w:t>年</w:t>
      </w:r>
      <w:r w:rsidR="00EA2976">
        <w:rPr>
          <w:rFonts w:hint="eastAsia"/>
        </w:rPr>
        <w:t>0</w:t>
      </w:r>
      <w:r w:rsidR="00EF297F">
        <w:rPr>
          <w:rFonts w:hint="eastAsia"/>
        </w:rPr>
        <w:t>9</w:t>
      </w:r>
      <w:r w:rsidR="00EA2976" w:rsidRPr="002212C5">
        <w:rPr>
          <w:rFonts w:hint="eastAsia"/>
        </w:rPr>
        <w:t>月</w:t>
      </w:r>
      <w:r w:rsidR="00EF297F">
        <w:rPr>
          <w:rFonts w:hint="eastAsia"/>
        </w:rPr>
        <w:t>2</w:t>
      </w:r>
      <w:r w:rsidR="00BA1DF7">
        <w:t>9</w:t>
      </w:r>
      <w:r w:rsidR="00EA2976" w:rsidRPr="002212C5">
        <w:rPr>
          <w:rFonts w:hint="eastAsia"/>
        </w:rPr>
        <w:t>日</w:t>
      </w:r>
      <w:r w:rsidRPr="002212C5">
        <w:rPr>
          <w:rFonts w:hint="eastAsia"/>
        </w:rPr>
        <w:t>  1</w:t>
      </w:r>
      <w:r w:rsidR="00BA1DF7">
        <w:t>6</w:t>
      </w:r>
      <w:bookmarkStart w:id="1" w:name="_GoBack"/>
      <w:bookmarkEnd w:id="1"/>
      <w:r w:rsidRPr="002212C5">
        <w:rPr>
          <w:rFonts w:hint="eastAsia"/>
        </w:rPr>
        <w:t>时 00分。</w:t>
      </w:r>
    </w:p>
    <w:p w14:paraId="1FF98D0D" w14:textId="77777777" w:rsidR="002212C5" w:rsidRPr="002212C5" w:rsidRDefault="002212C5" w:rsidP="002212C5">
      <w:r w:rsidRPr="002212C5">
        <w:rPr>
          <w:rFonts w:hint="eastAsia"/>
          <w:b/>
          <w:bCs/>
        </w:rPr>
        <w:t>第九条： 其它</w:t>
      </w:r>
    </w:p>
    <w:p w14:paraId="43A4F24E" w14:textId="77777777" w:rsidR="002212C5" w:rsidRPr="002212C5" w:rsidRDefault="002212C5" w:rsidP="002212C5">
      <w:r w:rsidRPr="002212C5">
        <w:rPr>
          <w:rFonts w:hint="eastAsia"/>
          <w:b/>
          <w:bCs/>
        </w:rPr>
        <w:t>1、</w:t>
      </w:r>
      <w:r w:rsidRPr="002212C5">
        <w:rPr>
          <w:rFonts w:hint="eastAsia"/>
        </w:rPr>
        <w:t>本招标文件的解释权归河北建设集团股份有限公司集</w:t>
      </w:r>
      <w:proofErr w:type="gramStart"/>
      <w:r w:rsidRPr="002212C5">
        <w:rPr>
          <w:rFonts w:hint="eastAsia"/>
        </w:rPr>
        <w:t>采管理</w:t>
      </w:r>
      <w:proofErr w:type="gramEnd"/>
      <w:r w:rsidRPr="002212C5">
        <w:rPr>
          <w:rFonts w:hint="eastAsia"/>
        </w:rPr>
        <w:t>部。</w:t>
      </w:r>
    </w:p>
    <w:p w14:paraId="29F07839" w14:textId="77777777" w:rsidR="002212C5" w:rsidRPr="002212C5" w:rsidRDefault="002212C5" w:rsidP="002212C5">
      <w:r w:rsidRPr="002212C5">
        <w:rPr>
          <w:rFonts w:hint="eastAsia"/>
          <w:b/>
          <w:bCs/>
        </w:rPr>
        <w:t>2、</w:t>
      </w:r>
      <w:r w:rsidRPr="002212C5">
        <w:rPr>
          <w:rFonts w:hint="eastAsia"/>
        </w:rPr>
        <w:t>投标方在货物全部</w:t>
      </w:r>
      <w:proofErr w:type="gramStart"/>
      <w:r w:rsidRPr="002212C5">
        <w:rPr>
          <w:rFonts w:hint="eastAsia"/>
        </w:rPr>
        <w:t>供齐之前</w:t>
      </w:r>
      <w:proofErr w:type="gramEnd"/>
      <w:r w:rsidRPr="002212C5">
        <w:rPr>
          <w:rFonts w:hint="eastAsia"/>
        </w:rPr>
        <w:t>，不得因资金问题停止供货，影响正常施工，给招标方造成的一切经济损失，由投标方承担。</w:t>
      </w:r>
    </w:p>
    <w:p w14:paraId="0940ED0A" w14:textId="77777777" w:rsidR="002212C5" w:rsidRPr="002212C5" w:rsidRDefault="002212C5" w:rsidP="002212C5">
      <w:r w:rsidRPr="002212C5">
        <w:rPr>
          <w:rFonts w:hint="eastAsia"/>
          <w:b/>
          <w:bCs/>
        </w:rPr>
        <w:t>3、</w:t>
      </w:r>
      <w:r w:rsidRPr="002212C5">
        <w:rPr>
          <w:rFonts w:hint="eastAsia"/>
        </w:rPr>
        <w:t>环境、职业健康安全对投标方的要求</w:t>
      </w:r>
    </w:p>
    <w:p w14:paraId="1AD2534E" w14:textId="77777777" w:rsidR="002212C5" w:rsidRPr="002212C5" w:rsidRDefault="002212C5" w:rsidP="002212C5">
      <w:r w:rsidRPr="002212C5">
        <w:rPr>
          <w:rFonts w:hint="eastAsia"/>
        </w:rPr>
        <w:t>(1) 运输车辆尾气排放符合省、直辖市环保部门要求；</w:t>
      </w:r>
    </w:p>
    <w:p w14:paraId="11D2936E" w14:textId="77777777" w:rsidR="002212C5" w:rsidRPr="002212C5" w:rsidRDefault="002212C5" w:rsidP="002212C5">
      <w:r w:rsidRPr="002212C5">
        <w:rPr>
          <w:rFonts w:hint="eastAsia"/>
        </w:rPr>
        <w:t>(2) 出场车辆整洁，车况保持良好；</w:t>
      </w:r>
    </w:p>
    <w:p w14:paraId="566EB05C" w14:textId="77777777" w:rsidR="002212C5" w:rsidRPr="002212C5" w:rsidRDefault="002212C5" w:rsidP="002212C5">
      <w:r w:rsidRPr="002212C5">
        <w:rPr>
          <w:rFonts w:hint="eastAsia"/>
        </w:rPr>
        <w:t>(3) 投标方应严格遵守招标方施工场区内各项环境、职业健康安全管理规定；</w:t>
      </w:r>
    </w:p>
    <w:p w14:paraId="6F70AB9C" w14:textId="77777777" w:rsidR="002212C5" w:rsidRPr="002212C5" w:rsidRDefault="002212C5" w:rsidP="002212C5">
      <w:r w:rsidRPr="002212C5">
        <w:rPr>
          <w:rFonts w:hint="eastAsia"/>
        </w:rPr>
        <w:t>(4) 车辆和人员在施工现场内移动，由于车辆和人员原因造成的安全事故，一律由投标方负责；</w:t>
      </w:r>
    </w:p>
    <w:p w14:paraId="507478FB" w14:textId="77777777" w:rsidR="002212C5" w:rsidRPr="002212C5" w:rsidRDefault="002212C5" w:rsidP="002212C5">
      <w:r w:rsidRPr="002212C5">
        <w:rPr>
          <w:rFonts w:hint="eastAsia"/>
          <w:b/>
          <w:bCs/>
        </w:rPr>
        <w:t>4、</w:t>
      </w:r>
      <w:r w:rsidRPr="002212C5">
        <w:rPr>
          <w:rFonts w:hint="eastAsia"/>
        </w:rPr>
        <w:t>合同争议的解决方式：在合同履行过程中，如出现争议，须由招、投标双方先行协商解决，协商不成时，可到招标方人民法院起诉。</w:t>
      </w:r>
    </w:p>
    <w:p w14:paraId="1F521206" w14:textId="77777777" w:rsidR="002212C5" w:rsidRPr="002212C5" w:rsidRDefault="002212C5" w:rsidP="002212C5">
      <w:r w:rsidRPr="002212C5">
        <w:rPr>
          <w:rFonts w:hint="eastAsia"/>
        </w:rPr>
        <w:t>附件：材料明细表</w:t>
      </w:r>
    </w:p>
    <w:tbl>
      <w:tblPr>
        <w:tblW w:w="8064" w:type="dxa"/>
        <w:tblLook w:val="04A0" w:firstRow="1" w:lastRow="0" w:firstColumn="1" w:lastColumn="0" w:noHBand="0" w:noVBand="1"/>
      </w:tblPr>
      <w:tblGrid>
        <w:gridCol w:w="2961"/>
        <w:gridCol w:w="1701"/>
        <w:gridCol w:w="1701"/>
        <w:gridCol w:w="1701"/>
      </w:tblGrid>
      <w:tr w:rsidR="00EF297F" w:rsidRPr="00A5160B" w14:paraId="1BB57CCA" w14:textId="77777777" w:rsidTr="00EF297F">
        <w:trPr>
          <w:trHeight w:val="566"/>
        </w:trPr>
        <w:tc>
          <w:tcPr>
            <w:tcW w:w="2961" w:type="dxa"/>
            <w:tcBorders>
              <w:top w:val="single" w:sz="4" w:space="0" w:color="auto"/>
              <w:left w:val="single" w:sz="4" w:space="0" w:color="auto"/>
              <w:bottom w:val="single" w:sz="4" w:space="0" w:color="auto"/>
              <w:right w:val="single" w:sz="4" w:space="0" w:color="auto"/>
            </w:tcBorders>
            <w:noWrap/>
            <w:vAlign w:val="center"/>
            <w:hideMark/>
          </w:tcPr>
          <w:p w14:paraId="0593E630" w14:textId="77777777" w:rsidR="00EF297F" w:rsidRPr="00A5160B" w:rsidRDefault="00EF297F" w:rsidP="00137E40">
            <w:pPr>
              <w:widowControl/>
              <w:jc w:val="left"/>
              <w:rPr>
                <w:rFonts w:ascii="宋体" w:eastAsia="宋体" w:hAnsi="宋体" w:cs="宋体"/>
                <w:color w:val="000000"/>
                <w:kern w:val="0"/>
                <w:sz w:val="22"/>
              </w:rPr>
            </w:pPr>
            <w:r w:rsidRPr="00A5160B">
              <w:rPr>
                <w:rFonts w:ascii="宋体" w:eastAsia="宋体" w:hAnsi="宋体" w:cs="宋体" w:hint="eastAsia"/>
                <w:color w:val="000000"/>
                <w:kern w:val="0"/>
                <w:sz w:val="22"/>
              </w:rPr>
              <w:t>材料名称</w:t>
            </w:r>
          </w:p>
        </w:tc>
        <w:tc>
          <w:tcPr>
            <w:tcW w:w="1701" w:type="dxa"/>
            <w:tcBorders>
              <w:top w:val="single" w:sz="4" w:space="0" w:color="auto"/>
              <w:left w:val="nil"/>
              <w:bottom w:val="single" w:sz="4" w:space="0" w:color="auto"/>
              <w:right w:val="single" w:sz="4" w:space="0" w:color="auto"/>
            </w:tcBorders>
            <w:noWrap/>
            <w:vAlign w:val="center"/>
            <w:hideMark/>
          </w:tcPr>
          <w:p w14:paraId="15F27623" w14:textId="77777777" w:rsidR="00EF297F" w:rsidRPr="00A5160B" w:rsidRDefault="00EF297F" w:rsidP="00137E40">
            <w:pPr>
              <w:widowControl/>
              <w:jc w:val="left"/>
              <w:rPr>
                <w:rFonts w:ascii="宋体" w:eastAsia="宋体" w:hAnsi="宋体" w:cs="宋体"/>
                <w:color w:val="000000"/>
                <w:kern w:val="0"/>
                <w:sz w:val="22"/>
              </w:rPr>
            </w:pPr>
            <w:r w:rsidRPr="00A5160B">
              <w:rPr>
                <w:rFonts w:ascii="宋体" w:eastAsia="宋体" w:hAnsi="宋体" w:cs="宋体" w:hint="eastAsia"/>
                <w:color w:val="000000"/>
                <w:kern w:val="0"/>
                <w:sz w:val="22"/>
              </w:rPr>
              <w:t>使用部位</w:t>
            </w:r>
          </w:p>
        </w:tc>
        <w:tc>
          <w:tcPr>
            <w:tcW w:w="1701" w:type="dxa"/>
            <w:tcBorders>
              <w:top w:val="single" w:sz="4" w:space="0" w:color="auto"/>
              <w:left w:val="nil"/>
              <w:bottom w:val="single" w:sz="4" w:space="0" w:color="auto"/>
              <w:right w:val="single" w:sz="4" w:space="0" w:color="auto"/>
            </w:tcBorders>
            <w:noWrap/>
            <w:vAlign w:val="center"/>
            <w:hideMark/>
          </w:tcPr>
          <w:p w14:paraId="11AAE71F" w14:textId="77777777" w:rsidR="00EF297F" w:rsidRPr="00A5160B" w:rsidRDefault="00EF297F" w:rsidP="00137E40">
            <w:pPr>
              <w:widowControl/>
              <w:jc w:val="center"/>
              <w:rPr>
                <w:rFonts w:ascii="宋体" w:eastAsia="宋体" w:hAnsi="宋体" w:cs="宋体"/>
                <w:color w:val="000000"/>
                <w:kern w:val="0"/>
                <w:sz w:val="22"/>
              </w:rPr>
            </w:pPr>
            <w:r w:rsidRPr="00A5160B">
              <w:rPr>
                <w:rFonts w:ascii="宋体" w:eastAsia="宋体" w:hAnsi="宋体" w:cs="宋体" w:hint="eastAsia"/>
                <w:color w:val="000000"/>
                <w:kern w:val="0"/>
                <w:sz w:val="22"/>
              </w:rPr>
              <w:t>单位</w:t>
            </w:r>
          </w:p>
        </w:tc>
        <w:tc>
          <w:tcPr>
            <w:tcW w:w="1701" w:type="dxa"/>
            <w:tcBorders>
              <w:top w:val="single" w:sz="4" w:space="0" w:color="auto"/>
              <w:left w:val="nil"/>
              <w:bottom w:val="single" w:sz="4" w:space="0" w:color="auto"/>
              <w:right w:val="single" w:sz="4" w:space="0" w:color="auto"/>
            </w:tcBorders>
            <w:noWrap/>
            <w:vAlign w:val="center"/>
            <w:hideMark/>
          </w:tcPr>
          <w:p w14:paraId="647151E6" w14:textId="77777777" w:rsidR="00EF297F" w:rsidRPr="00A5160B" w:rsidRDefault="00EF297F" w:rsidP="00137E40">
            <w:pPr>
              <w:widowControl/>
              <w:jc w:val="center"/>
              <w:rPr>
                <w:rFonts w:ascii="宋体" w:eastAsia="宋体" w:hAnsi="宋体" w:cs="宋体"/>
                <w:color w:val="000000"/>
                <w:kern w:val="0"/>
                <w:sz w:val="22"/>
              </w:rPr>
            </w:pPr>
            <w:r w:rsidRPr="00A5160B">
              <w:rPr>
                <w:rFonts w:ascii="宋体" w:eastAsia="宋体" w:hAnsi="宋体" w:cs="宋体" w:hint="eastAsia"/>
                <w:color w:val="000000"/>
                <w:kern w:val="0"/>
                <w:sz w:val="22"/>
              </w:rPr>
              <w:t>数量</w:t>
            </w:r>
          </w:p>
        </w:tc>
      </w:tr>
      <w:tr w:rsidR="00EF297F" w:rsidRPr="00A5160B" w14:paraId="0339A3E0" w14:textId="77777777" w:rsidTr="00EF297F">
        <w:trPr>
          <w:trHeight w:val="599"/>
        </w:trPr>
        <w:tc>
          <w:tcPr>
            <w:tcW w:w="2961" w:type="dxa"/>
            <w:tcBorders>
              <w:top w:val="nil"/>
              <w:left w:val="single" w:sz="4" w:space="0" w:color="auto"/>
              <w:bottom w:val="single" w:sz="4" w:space="0" w:color="auto"/>
              <w:right w:val="single" w:sz="4" w:space="0" w:color="auto"/>
            </w:tcBorders>
            <w:noWrap/>
            <w:vAlign w:val="center"/>
            <w:hideMark/>
          </w:tcPr>
          <w:p w14:paraId="1C810995" w14:textId="77777777" w:rsidR="00EF297F" w:rsidRPr="00A5160B" w:rsidRDefault="00EF297F" w:rsidP="00137E40">
            <w:pPr>
              <w:widowControl/>
              <w:jc w:val="center"/>
              <w:rPr>
                <w:rFonts w:ascii="宋体" w:eastAsia="宋体" w:hAnsi="宋体" w:cs="宋体"/>
                <w:color w:val="000000"/>
                <w:kern w:val="0"/>
                <w:sz w:val="22"/>
              </w:rPr>
            </w:pPr>
            <w:r w:rsidRPr="00A5160B">
              <w:rPr>
                <w:rFonts w:ascii="宋体" w:eastAsia="宋体" w:hAnsi="宋体" w:cs="宋体" w:hint="eastAsia"/>
                <w:color w:val="000000"/>
                <w:kern w:val="0"/>
                <w:sz w:val="22"/>
              </w:rPr>
              <w:t>P.O 42.5 低碱水泥</w:t>
            </w:r>
          </w:p>
        </w:tc>
        <w:tc>
          <w:tcPr>
            <w:tcW w:w="1701" w:type="dxa"/>
            <w:tcBorders>
              <w:top w:val="nil"/>
              <w:left w:val="nil"/>
              <w:bottom w:val="single" w:sz="4" w:space="0" w:color="auto"/>
              <w:right w:val="single" w:sz="4" w:space="0" w:color="auto"/>
            </w:tcBorders>
            <w:noWrap/>
            <w:vAlign w:val="center"/>
            <w:hideMark/>
          </w:tcPr>
          <w:p w14:paraId="1D596C74" w14:textId="77777777" w:rsidR="00EF297F" w:rsidRPr="00A5160B" w:rsidRDefault="00EF297F" w:rsidP="00137E40">
            <w:pPr>
              <w:widowControl/>
              <w:jc w:val="center"/>
              <w:rPr>
                <w:rFonts w:ascii="宋体" w:eastAsia="宋体" w:hAnsi="宋体" w:cs="宋体"/>
                <w:color w:val="000000"/>
                <w:kern w:val="0"/>
                <w:sz w:val="22"/>
              </w:rPr>
            </w:pPr>
            <w:r w:rsidRPr="00A5160B">
              <w:rPr>
                <w:rFonts w:ascii="宋体" w:eastAsia="宋体" w:hAnsi="宋体" w:cs="宋体" w:hint="eastAsia"/>
                <w:color w:val="000000"/>
                <w:kern w:val="0"/>
                <w:sz w:val="22"/>
              </w:rPr>
              <w:t>道面</w:t>
            </w:r>
          </w:p>
        </w:tc>
        <w:tc>
          <w:tcPr>
            <w:tcW w:w="1701" w:type="dxa"/>
            <w:tcBorders>
              <w:top w:val="nil"/>
              <w:left w:val="nil"/>
              <w:bottom w:val="single" w:sz="4" w:space="0" w:color="auto"/>
              <w:right w:val="single" w:sz="4" w:space="0" w:color="auto"/>
            </w:tcBorders>
            <w:vAlign w:val="center"/>
            <w:hideMark/>
          </w:tcPr>
          <w:p w14:paraId="0AA25105" w14:textId="77777777" w:rsidR="00EF297F" w:rsidRPr="00A5160B" w:rsidRDefault="00EF297F" w:rsidP="00137E40">
            <w:pPr>
              <w:widowControl/>
              <w:jc w:val="center"/>
              <w:rPr>
                <w:rFonts w:ascii="Arial" w:eastAsia="宋体" w:hAnsi="Arial" w:cs="Arial"/>
                <w:color w:val="000000"/>
                <w:kern w:val="0"/>
                <w:sz w:val="22"/>
              </w:rPr>
            </w:pPr>
            <w:r w:rsidRPr="00A5160B">
              <w:rPr>
                <w:rFonts w:ascii="Arial" w:eastAsia="宋体" w:hAnsi="Arial" w:cs="Arial"/>
                <w:color w:val="000000"/>
                <w:kern w:val="0"/>
                <w:sz w:val="22"/>
              </w:rPr>
              <w:t>t</w:t>
            </w:r>
          </w:p>
        </w:tc>
        <w:tc>
          <w:tcPr>
            <w:tcW w:w="1701" w:type="dxa"/>
            <w:tcBorders>
              <w:top w:val="nil"/>
              <w:left w:val="nil"/>
              <w:bottom w:val="single" w:sz="4" w:space="0" w:color="auto"/>
              <w:right w:val="single" w:sz="4" w:space="0" w:color="auto"/>
            </w:tcBorders>
            <w:noWrap/>
            <w:vAlign w:val="center"/>
            <w:hideMark/>
          </w:tcPr>
          <w:p w14:paraId="100AED1C" w14:textId="77777777" w:rsidR="00EF297F" w:rsidRPr="00A5160B" w:rsidRDefault="00EF297F" w:rsidP="00137E40">
            <w:pPr>
              <w:widowControl/>
              <w:jc w:val="center"/>
              <w:rPr>
                <w:rFonts w:ascii="宋体" w:eastAsia="宋体" w:hAnsi="宋体" w:cs="宋体"/>
                <w:color w:val="000000"/>
                <w:kern w:val="0"/>
                <w:sz w:val="22"/>
              </w:rPr>
            </w:pPr>
            <w:r w:rsidRPr="00A5160B">
              <w:rPr>
                <w:rFonts w:ascii="宋体" w:eastAsia="宋体" w:hAnsi="宋体" w:cs="宋体" w:hint="eastAsia"/>
                <w:color w:val="000000"/>
                <w:kern w:val="0"/>
                <w:sz w:val="22"/>
              </w:rPr>
              <w:t>4100</w:t>
            </w:r>
          </w:p>
        </w:tc>
      </w:tr>
      <w:tr w:rsidR="00EF297F" w:rsidRPr="00A5160B" w14:paraId="7BC2F72B" w14:textId="77777777" w:rsidTr="00EF297F">
        <w:trPr>
          <w:trHeight w:val="599"/>
        </w:trPr>
        <w:tc>
          <w:tcPr>
            <w:tcW w:w="2961" w:type="dxa"/>
            <w:tcBorders>
              <w:top w:val="nil"/>
              <w:left w:val="single" w:sz="4" w:space="0" w:color="auto"/>
              <w:bottom w:val="single" w:sz="4" w:space="0" w:color="auto"/>
              <w:right w:val="single" w:sz="4" w:space="0" w:color="auto"/>
            </w:tcBorders>
            <w:noWrap/>
            <w:vAlign w:val="center"/>
            <w:hideMark/>
          </w:tcPr>
          <w:p w14:paraId="55508A9C" w14:textId="77777777" w:rsidR="00EF297F" w:rsidRPr="00A5160B" w:rsidRDefault="00EF297F" w:rsidP="00137E40">
            <w:pPr>
              <w:widowControl/>
              <w:jc w:val="center"/>
              <w:rPr>
                <w:rFonts w:ascii="宋体" w:eastAsia="宋体" w:hAnsi="宋体" w:cs="宋体"/>
                <w:color w:val="000000"/>
                <w:kern w:val="0"/>
                <w:sz w:val="22"/>
              </w:rPr>
            </w:pPr>
            <w:r w:rsidRPr="00A5160B">
              <w:rPr>
                <w:rFonts w:ascii="宋体" w:eastAsia="宋体" w:hAnsi="宋体" w:cs="宋体" w:hint="eastAsia"/>
                <w:color w:val="000000"/>
                <w:kern w:val="0"/>
                <w:sz w:val="22"/>
              </w:rPr>
              <w:t>减水剂GH-3</w:t>
            </w:r>
          </w:p>
        </w:tc>
        <w:tc>
          <w:tcPr>
            <w:tcW w:w="1701" w:type="dxa"/>
            <w:tcBorders>
              <w:top w:val="nil"/>
              <w:left w:val="nil"/>
              <w:bottom w:val="single" w:sz="4" w:space="0" w:color="auto"/>
              <w:right w:val="single" w:sz="4" w:space="0" w:color="auto"/>
            </w:tcBorders>
            <w:noWrap/>
            <w:vAlign w:val="center"/>
            <w:hideMark/>
          </w:tcPr>
          <w:p w14:paraId="0DE27265" w14:textId="77777777" w:rsidR="00EF297F" w:rsidRPr="00A5160B" w:rsidRDefault="00EF297F" w:rsidP="00137E40">
            <w:pPr>
              <w:widowControl/>
              <w:jc w:val="center"/>
              <w:rPr>
                <w:rFonts w:ascii="宋体" w:eastAsia="宋体" w:hAnsi="宋体" w:cs="宋体"/>
                <w:color w:val="000000"/>
                <w:kern w:val="0"/>
                <w:sz w:val="22"/>
              </w:rPr>
            </w:pPr>
            <w:r w:rsidRPr="00A5160B">
              <w:rPr>
                <w:rFonts w:ascii="宋体" w:eastAsia="宋体" w:hAnsi="宋体" w:cs="宋体" w:hint="eastAsia"/>
                <w:color w:val="000000"/>
                <w:kern w:val="0"/>
                <w:sz w:val="22"/>
              </w:rPr>
              <w:t>道面</w:t>
            </w:r>
          </w:p>
        </w:tc>
        <w:tc>
          <w:tcPr>
            <w:tcW w:w="1701" w:type="dxa"/>
            <w:tcBorders>
              <w:top w:val="nil"/>
              <w:left w:val="nil"/>
              <w:bottom w:val="single" w:sz="4" w:space="0" w:color="auto"/>
              <w:right w:val="single" w:sz="4" w:space="0" w:color="auto"/>
            </w:tcBorders>
            <w:vAlign w:val="center"/>
            <w:hideMark/>
          </w:tcPr>
          <w:p w14:paraId="434B5080" w14:textId="77777777" w:rsidR="00EF297F" w:rsidRPr="00A5160B" w:rsidRDefault="00EF297F" w:rsidP="00137E40">
            <w:pPr>
              <w:widowControl/>
              <w:jc w:val="center"/>
              <w:rPr>
                <w:rFonts w:ascii="Arial" w:eastAsia="宋体" w:hAnsi="Arial" w:cs="Arial"/>
                <w:color w:val="000000"/>
                <w:kern w:val="0"/>
                <w:sz w:val="22"/>
              </w:rPr>
            </w:pPr>
            <w:r w:rsidRPr="00A5160B">
              <w:rPr>
                <w:rFonts w:ascii="Arial" w:eastAsia="宋体" w:hAnsi="Arial" w:cs="Arial"/>
                <w:color w:val="000000"/>
                <w:kern w:val="0"/>
                <w:sz w:val="22"/>
              </w:rPr>
              <w:t>t</w:t>
            </w:r>
          </w:p>
        </w:tc>
        <w:tc>
          <w:tcPr>
            <w:tcW w:w="1701" w:type="dxa"/>
            <w:tcBorders>
              <w:top w:val="nil"/>
              <w:left w:val="nil"/>
              <w:bottom w:val="single" w:sz="4" w:space="0" w:color="auto"/>
              <w:right w:val="single" w:sz="4" w:space="0" w:color="auto"/>
            </w:tcBorders>
            <w:noWrap/>
            <w:vAlign w:val="center"/>
            <w:hideMark/>
          </w:tcPr>
          <w:p w14:paraId="3B5C271A" w14:textId="77777777" w:rsidR="00EF297F" w:rsidRPr="00A5160B" w:rsidRDefault="00EF297F" w:rsidP="00137E40">
            <w:pPr>
              <w:widowControl/>
              <w:jc w:val="center"/>
              <w:rPr>
                <w:rFonts w:ascii="宋体" w:eastAsia="宋体" w:hAnsi="宋体" w:cs="宋体"/>
                <w:color w:val="000000"/>
                <w:kern w:val="0"/>
                <w:sz w:val="22"/>
              </w:rPr>
            </w:pPr>
            <w:r w:rsidRPr="00A5160B">
              <w:rPr>
                <w:rFonts w:ascii="宋体" w:eastAsia="宋体" w:hAnsi="宋体" w:cs="宋体" w:hint="eastAsia"/>
                <w:color w:val="000000"/>
                <w:kern w:val="0"/>
                <w:sz w:val="22"/>
              </w:rPr>
              <w:t>100</w:t>
            </w:r>
          </w:p>
        </w:tc>
      </w:tr>
      <w:tr w:rsidR="00EF297F" w:rsidRPr="00A5160B" w14:paraId="4324CD2A" w14:textId="77777777" w:rsidTr="00EF297F">
        <w:trPr>
          <w:trHeight w:val="599"/>
        </w:trPr>
        <w:tc>
          <w:tcPr>
            <w:tcW w:w="2961" w:type="dxa"/>
            <w:tcBorders>
              <w:top w:val="nil"/>
              <w:left w:val="single" w:sz="4" w:space="0" w:color="auto"/>
              <w:bottom w:val="single" w:sz="4" w:space="0" w:color="auto"/>
              <w:right w:val="single" w:sz="4" w:space="0" w:color="auto"/>
            </w:tcBorders>
            <w:noWrap/>
            <w:vAlign w:val="center"/>
            <w:hideMark/>
          </w:tcPr>
          <w:p w14:paraId="01911766" w14:textId="77777777" w:rsidR="00EF297F" w:rsidRPr="00A5160B" w:rsidRDefault="00EF297F" w:rsidP="00137E40">
            <w:pPr>
              <w:widowControl/>
              <w:jc w:val="center"/>
              <w:rPr>
                <w:rFonts w:ascii="宋体" w:eastAsia="宋体" w:hAnsi="宋体" w:cs="宋体"/>
                <w:color w:val="000000"/>
                <w:kern w:val="0"/>
                <w:sz w:val="22"/>
              </w:rPr>
            </w:pPr>
            <w:r w:rsidRPr="00A5160B">
              <w:rPr>
                <w:rFonts w:ascii="宋体" w:eastAsia="宋体" w:hAnsi="宋体" w:cs="宋体" w:hint="eastAsia"/>
                <w:color w:val="000000"/>
                <w:kern w:val="0"/>
                <w:sz w:val="22"/>
              </w:rPr>
              <w:t>P.O 42.5 普通</w:t>
            </w:r>
          </w:p>
        </w:tc>
        <w:tc>
          <w:tcPr>
            <w:tcW w:w="1701" w:type="dxa"/>
            <w:tcBorders>
              <w:top w:val="nil"/>
              <w:left w:val="nil"/>
              <w:bottom w:val="single" w:sz="4" w:space="0" w:color="auto"/>
              <w:right w:val="single" w:sz="4" w:space="0" w:color="auto"/>
            </w:tcBorders>
            <w:noWrap/>
            <w:vAlign w:val="center"/>
            <w:hideMark/>
          </w:tcPr>
          <w:p w14:paraId="363B5163" w14:textId="77777777" w:rsidR="00EF297F" w:rsidRPr="00A5160B" w:rsidRDefault="00EF297F" w:rsidP="00137E40">
            <w:pPr>
              <w:widowControl/>
              <w:jc w:val="center"/>
              <w:rPr>
                <w:rFonts w:ascii="宋体" w:eastAsia="宋体" w:hAnsi="宋体" w:cs="宋体"/>
                <w:color w:val="000000"/>
                <w:kern w:val="0"/>
                <w:sz w:val="22"/>
              </w:rPr>
            </w:pPr>
            <w:r w:rsidRPr="00A5160B">
              <w:rPr>
                <w:rFonts w:ascii="宋体" w:eastAsia="宋体" w:hAnsi="宋体" w:cs="宋体" w:hint="eastAsia"/>
                <w:color w:val="000000"/>
                <w:kern w:val="0"/>
                <w:sz w:val="22"/>
              </w:rPr>
              <w:t>排水沟</w:t>
            </w:r>
          </w:p>
        </w:tc>
        <w:tc>
          <w:tcPr>
            <w:tcW w:w="1701" w:type="dxa"/>
            <w:tcBorders>
              <w:top w:val="nil"/>
              <w:left w:val="nil"/>
              <w:bottom w:val="single" w:sz="4" w:space="0" w:color="auto"/>
              <w:right w:val="single" w:sz="4" w:space="0" w:color="auto"/>
            </w:tcBorders>
            <w:vAlign w:val="center"/>
            <w:hideMark/>
          </w:tcPr>
          <w:p w14:paraId="1CAE18B0" w14:textId="77777777" w:rsidR="00EF297F" w:rsidRPr="00A5160B" w:rsidRDefault="00EF297F" w:rsidP="00137E40">
            <w:pPr>
              <w:widowControl/>
              <w:jc w:val="center"/>
              <w:rPr>
                <w:rFonts w:ascii="Arial" w:eastAsia="宋体" w:hAnsi="Arial" w:cs="Arial"/>
                <w:color w:val="000000"/>
                <w:kern w:val="0"/>
                <w:sz w:val="22"/>
              </w:rPr>
            </w:pPr>
            <w:r w:rsidRPr="00A5160B">
              <w:rPr>
                <w:rFonts w:ascii="Arial" w:eastAsia="宋体" w:hAnsi="Arial" w:cs="Arial"/>
                <w:color w:val="000000"/>
                <w:kern w:val="0"/>
                <w:sz w:val="22"/>
              </w:rPr>
              <w:t>t</w:t>
            </w:r>
          </w:p>
        </w:tc>
        <w:tc>
          <w:tcPr>
            <w:tcW w:w="1701" w:type="dxa"/>
            <w:tcBorders>
              <w:top w:val="nil"/>
              <w:left w:val="nil"/>
              <w:bottom w:val="single" w:sz="4" w:space="0" w:color="auto"/>
              <w:right w:val="single" w:sz="4" w:space="0" w:color="auto"/>
            </w:tcBorders>
            <w:noWrap/>
            <w:vAlign w:val="center"/>
            <w:hideMark/>
          </w:tcPr>
          <w:p w14:paraId="5DF5CF15" w14:textId="77777777" w:rsidR="00EF297F" w:rsidRPr="00A5160B" w:rsidRDefault="00EF297F" w:rsidP="00137E40">
            <w:pPr>
              <w:widowControl/>
              <w:jc w:val="center"/>
              <w:rPr>
                <w:rFonts w:ascii="宋体" w:eastAsia="宋体" w:hAnsi="宋体" w:cs="宋体"/>
                <w:color w:val="000000"/>
                <w:kern w:val="0"/>
                <w:sz w:val="22"/>
              </w:rPr>
            </w:pPr>
            <w:r w:rsidRPr="00A5160B">
              <w:rPr>
                <w:rFonts w:ascii="宋体" w:eastAsia="宋体" w:hAnsi="宋体" w:cs="宋体" w:hint="eastAsia"/>
                <w:color w:val="000000"/>
                <w:kern w:val="0"/>
                <w:sz w:val="22"/>
              </w:rPr>
              <w:t>550</w:t>
            </w:r>
          </w:p>
        </w:tc>
      </w:tr>
      <w:tr w:rsidR="00EF297F" w:rsidRPr="00A5160B" w14:paraId="0E222137" w14:textId="77777777" w:rsidTr="00EF297F">
        <w:trPr>
          <w:trHeight w:val="599"/>
        </w:trPr>
        <w:tc>
          <w:tcPr>
            <w:tcW w:w="2961" w:type="dxa"/>
            <w:tcBorders>
              <w:top w:val="nil"/>
              <w:left w:val="single" w:sz="4" w:space="0" w:color="auto"/>
              <w:bottom w:val="single" w:sz="4" w:space="0" w:color="auto"/>
              <w:right w:val="single" w:sz="4" w:space="0" w:color="auto"/>
            </w:tcBorders>
            <w:noWrap/>
            <w:vAlign w:val="center"/>
            <w:hideMark/>
          </w:tcPr>
          <w:p w14:paraId="75DFAC55" w14:textId="77777777" w:rsidR="00EF297F" w:rsidRPr="00A5160B" w:rsidRDefault="00EF297F" w:rsidP="00137E40">
            <w:pPr>
              <w:widowControl/>
              <w:jc w:val="center"/>
              <w:rPr>
                <w:rFonts w:ascii="宋体" w:eastAsia="宋体" w:hAnsi="宋体" w:cs="宋体"/>
                <w:color w:val="000000"/>
                <w:kern w:val="0"/>
                <w:sz w:val="22"/>
              </w:rPr>
            </w:pPr>
            <w:r w:rsidRPr="00A5160B">
              <w:rPr>
                <w:rFonts w:ascii="宋体" w:eastAsia="宋体" w:hAnsi="宋体" w:cs="宋体" w:hint="eastAsia"/>
                <w:color w:val="000000"/>
                <w:kern w:val="0"/>
                <w:sz w:val="22"/>
              </w:rPr>
              <w:t>P.O 42.5 缓凝</w:t>
            </w:r>
          </w:p>
        </w:tc>
        <w:tc>
          <w:tcPr>
            <w:tcW w:w="1701" w:type="dxa"/>
            <w:tcBorders>
              <w:top w:val="nil"/>
              <w:left w:val="nil"/>
              <w:bottom w:val="single" w:sz="4" w:space="0" w:color="auto"/>
              <w:right w:val="single" w:sz="4" w:space="0" w:color="auto"/>
            </w:tcBorders>
            <w:noWrap/>
            <w:vAlign w:val="center"/>
            <w:hideMark/>
          </w:tcPr>
          <w:p w14:paraId="20E31E2F" w14:textId="77777777" w:rsidR="00EF297F" w:rsidRPr="00A5160B" w:rsidRDefault="00EF297F" w:rsidP="00137E40">
            <w:pPr>
              <w:widowControl/>
              <w:jc w:val="center"/>
              <w:rPr>
                <w:rFonts w:ascii="宋体" w:eastAsia="宋体" w:hAnsi="宋体" w:cs="宋体"/>
                <w:color w:val="000000"/>
                <w:kern w:val="0"/>
                <w:sz w:val="22"/>
              </w:rPr>
            </w:pPr>
            <w:proofErr w:type="gramStart"/>
            <w:r w:rsidRPr="00A5160B">
              <w:rPr>
                <w:rFonts w:ascii="宋体" w:eastAsia="宋体" w:hAnsi="宋体" w:cs="宋体" w:hint="eastAsia"/>
                <w:color w:val="000000"/>
                <w:kern w:val="0"/>
                <w:sz w:val="22"/>
              </w:rPr>
              <w:t>水稳</w:t>
            </w:r>
            <w:proofErr w:type="gramEnd"/>
          </w:p>
        </w:tc>
        <w:tc>
          <w:tcPr>
            <w:tcW w:w="1701" w:type="dxa"/>
            <w:tcBorders>
              <w:top w:val="nil"/>
              <w:left w:val="nil"/>
              <w:bottom w:val="single" w:sz="4" w:space="0" w:color="auto"/>
              <w:right w:val="single" w:sz="4" w:space="0" w:color="auto"/>
            </w:tcBorders>
            <w:vAlign w:val="center"/>
            <w:hideMark/>
          </w:tcPr>
          <w:p w14:paraId="4409BABB" w14:textId="77777777" w:rsidR="00EF297F" w:rsidRPr="00A5160B" w:rsidRDefault="00EF297F" w:rsidP="00137E40">
            <w:pPr>
              <w:widowControl/>
              <w:jc w:val="center"/>
              <w:rPr>
                <w:rFonts w:ascii="Arial" w:eastAsia="宋体" w:hAnsi="Arial" w:cs="Arial"/>
                <w:color w:val="000000"/>
                <w:kern w:val="0"/>
                <w:sz w:val="22"/>
              </w:rPr>
            </w:pPr>
            <w:r w:rsidRPr="00A5160B">
              <w:rPr>
                <w:rFonts w:ascii="Arial" w:eastAsia="宋体" w:hAnsi="Arial" w:cs="Arial"/>
                <w:color w:val="000000"/>
                <w:kern w:val="0"/>
                <w:sz w:val="22"/>
              </w:rPr>
              <w:t>t</w:t>
            </w:r>
          </w:p>
        </w:tc>
        <w:tc>
          <w:tcPr>
            <w:tcW w:w="1701" w:type="dxa"/>
            <w:tcBorders>
              <w:top w:val="nil"/>
              <w:left w:val="nil"/>
              <w:bottom w:val="single" w:sz="4" w:space="0" w:color="auto"/>
              <w:right w:val="single" w:sz="4" w:space="0" w:color="auto"/>
            </w:tcBorders>
            <w:noWrap/>
            <w:vAlign w:val="center"/>
            <w:hideMark/>
          </w:tcPr>
          <w:p w14:paraId="444D609D" w14:textId="77777777" w:rsidR="00EF297F" w:rsidRPr="00A5160B" w:rsidRDefault="00EF297F" w:rsidP="00137E40">
            <w:pPr>
              <w:widowControl/>
              <w:jc w:val="center"/>
              <w:rPr>
                <w:rFonts w:ascii="宋体" w:eastAsia="宋体" w:hAnsi="宋体" w:cs="宋体"/>
                <w:color w:val="000000"/>
                <w:kern w:val="0"/>
                <w:sz w:val="22"/>
              </w:rPr>
            </w:pPr>
            <w:r w:rsidRPr="00A5160B">
              <w:rPr>
                <w:rFonts w:ascii="宋体" w:eastAsia="宋体" w:hAnsi="宋体" w:cs="宋体" w:hint="eastAsia"/>
                <w:color w:val="000000"/>
                <w:kern w:val="0"/>
                <w:sz w:val="22"/>
              </w:rPr>
              <w:t>2200</w:t>
            </w:r>
          </w:p>
        </w:tc>
      </w:tr>
    </w:tbl>
    <w:p w14:paraId="7B6AFD5D" w14:textId="3DDA2342" w:rsidR="005D73BE" w:rsidRDefault="00EF297F">
      <w:r>
        <w:rPr>
          <w:rFonts w:hint="eastAsia"/>
        </w:rPr>
        <w:lastRenderedPageBreak/>
        <w:t>水泥、外加剂详细指标要求：</w:t>
      </w:r>
    </w:p>
    <w:p w14:paraId="7469D2C1" w14:textId="0F7343E1" w:rsidR="00EF297F" w:rsidRDefault="00EF297F" w:rsidP="00EF297F">
      <w:pPr>
        <w:pStyle w:val="af2"/>
        <w:ind w:firstLineChars="200" w:firstLine="560"/>
        <w:rPr>
          <w:rFonts w:ascii="仿宋" w:eastAsia="仿宋" w:hAnsi="仿宋" w:cs="仿宋"/>
          <w:color w:val="000000" w:themeColor="text1"/>
          <w:kern w:val="0"/>
          <w:sz w:val="28"/>
          <w:szCs w:val="28"/>
        </w:rPr>
      </w:pPr>
      <w:r w:rsidRPr="008219F3">
        <w:rPr>
          <w:rFonts w:ascii="仿宋" w:eastAsia="仿宋" w:hAnsi="仿宋" w:cs="仿宋" w:hint="eastAsia"/>
          <w:color w:val="000000" w:themeColor="text1"/>
          <w:kern w:val="0"/>
          <w:sz w:val="28"/>
          <w:szCs w:val="28"/>
        </w:rPr>
        <w:t>（2）低碱</w:t>
      </w:r>
      <w:r>
        <w:rPr>
          <w:rFonts w:ascii="仿宋" w:eastAsia="仿宋" w:hAnsi="仿宋" w:cs="仿宋" w:hint="eastAsia"/>
          <w:color w:val="000000" w:themeColor="text1"/>
          <w:kern w:val="0"/>
          <w:sz w:val="28"/>
          <w:szCs w:val="28"/>
        </w:rPr>
        <w:t>4</w:t>
      </w:r>
      <w:r w:rsidRPr="008219F3">
        <w:rPr>
          <w:rFonts w:ascii="仿宋" w:eastAsia="仿宋" w:hAnsi="仿宋" w:cs="仿宋" w:hint="eastAsia"/>
          <w:color w:val="000000" w:themeColor="text1"/>
          <w:kern w:val="0"/>
          <w:sz w:val="28"/>
          <w:szCs w:val="28"/>
        </w:rPr>
        <w:t>2.5水泥需满足下表技术要求。</w:t>
      </w:r>
    </w:p>
    <w:p w14:paraId="1AC72DC7" w14:textId="77777777" w:rsidR="00EF297F" w:rsidRDefault="00EF297F" w:rsidP="00EF297F">
      <w:pPr>
        <w:pStyle w:val="af2"/>
        <w:rPr>
          <w:rFonts w:ascii="仿宋" w:eastAsia="仿宋" w:hAnsi="仿宋" w:cs="仿宋"/>
          <w:bCs/>
          <w:sz w:val="28"/>
          <w:szCs w:val="28"/>
        </w:rPr>
      </w:pPr>
      <w:r w:rsidRPr="008219F3">
        <w:rPr>
          <w:rFonts w:ascii="仿宋" w:eastAsia="仿宋" w:hAnsi="仿宋" w:cs="仿宋" w:hint="eastAsia"/>
          <w:bCs/>
          <w:noProof/>
          <w:sz w:val="28"/>
          <w:szCs w:val="28"/>
        </w:rPr>
        <w:drawing>
          <wp:inline distT="0" distB="0" distL="0" distR="0" wp14:anchorId="058E45F6" wp14:editId="3E1EA60A">
            <wp:extent cx="5252314" cy="5101465"/>
            <wp:effectExtent l="0" t="0" r="5715" b="4445"/>
            <wp:docPr id="6063466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46643" name="图片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264231" cy="5113040"/>
                    </a:xfrm>
                    <a:prstGeom prst="rect">
                      <a:avLst/>
                    </a:prstGeom>
                    <a:noFill/>
                    <a:ln>
                      <a:noFill/>
                    </a:ln>
                  </pic:spPr>
                </pic:pic>
              </a:graphicData>
            </a:graphic>
          </wp:inline>
        </w:drawing>
      </w:r>
    </w:p>
    <w:p w14:paraId="6633E1EA" w14:textId="77777777" w:rsidR="00EF297F" w:rsidRDefault="00EF297F" w:rsidP="00EF297F">
      <w:pPr>
        <w:pStyle w:val="af2"/>
        <w:rPr>
          <w:rFonts w:ascii="仿宋" w:eastAsia="仿宋" w:hAnsi="仿宋" w:cs="仿宋"/>
          <w:bCs/>
          <w:sz w:val="28"/>
          <w:szCs w:val="28"/>
        </w:rPr>
      </w:pPr>
      <w:r>
        <w:rPr>
          <w:rFonts w:ascii="仿宋" w:eastAsia="仿宋" w:hAnsi="仿宋" w:cs="仿宋" w:hint="eastAsia"/>
          <w:bCs/>
          <w:sz w:val="28"/>
          <w:szCs w:val="28"/>
        </w:rPr>
        <w:t>外加剂技术指标需符合下表技术要求：</w:t>
      </w:r>
    </w:p>
    <w:p w14:paraId="6F6EB7CE" w14:textId="77777777" w:rsidR="00EF297F" w:rsidRDefault="00EF297F" w:rsidP="00EF297F">
      <w:pPr>
        <w:pStyle w:val="af2"/>
        <w:rPr>
          <w:rFonts w:ascii="仿宋" w:eastAsia="仿宋" w:hAnsi="仿宋" w:cs="仿宋"/>
          <w:bCs/>
          <w:sz w:val="28"/>
          <w:szCs w:val="28"/>
        </w:rPr>
      </w:pPr>
      <w:r>
        <w:rPr>
          <w:noProof/>
        </w:rPr>
        <w:lastRenderedPageBreak/>
        <w:drawing>
          <wp:inline distT="0" distB="0" distL="0" distR="0" wp14:anchorId="38D4A5E6" wp14:editId="50ED4158">
            <wp:extent cx="5274310" cy="4460875"/>
            <wp:effectExtent l="0" t="0" r="2540" b="0"/>
            <wp:docPr id="1244881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81411" name=""/>
                    <pic:cNvPicPr/>
                  </pic:nvPicPr>
                  <pic:blipFill>
                    <a:blip r:embed="rId8"/>
                    <a:stretch>
                      <a:fillRect/>
                    </a:stretch>
                  </pic:blipFill>
                  <pic:spPr>
                    <a:xfrm>
                      <a:off x="0" y="0"/>
                      <a:ext cx="5274310" cy="4460875"/>
                    </a:xfrm>
                    <a:prstGeom prst="rect">
                      <a:avLst/>
                    </a:prstGeom>
                  </pic:spPr>
                </pic:pic>
              </a:graphicData>
            </a:graphic>
          </wp:inline>
        </w:drawing>
      </w:r>
    </w:p>
    <w:bookmarkEnd w:id="0"/>
    <w:p w14:paraId="1096633D" w14:textId="77777777" w:rsidR="00EF297F" w:rsidRDefault="00EF297F"/>
    <w:sectPr w:rsidR="00EF2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41980" w14:textId="77777777" w:rsidR="008842D1" w:rsidRDefault="008842D1" w:rsidP="002212C5">
      <w:r>
        <w:separator/>
      </w:r>
    </w:p>
  </w:endnote>
  <w:endnote w:type="continuationSeparator" w:id="0">
    <w:p w14:paraId="66F8E1BF" w14:textId="77777777" w:rsidR="008842D1" w:rsidRDefault="008842D1" w:rsidP="0022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C9BEB" w14:textId="77777777" w:rsidR="008842D1" w:rsidRDefault="008842D1" w:rsidP="002212C5">
      <w:r>
        <w:separator/>
      </w:r>
    </w:p>
  </w:footnote>
  <w:footnote w:type="continuationSeparator" w:id="0">
    <w:p w14:paraId="50D82887" w14:textId="77777777" w:rsidR="008842D1" w:rsidRDefault="008842D1" w:rsidP="00221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F0430"/>
    <w:multiLevelType w:val="multilevel"/>
    <w:tmpl w:val="8FF4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FF"/>
    <w:rsid w:val="00045C18"/>
    <w:rsid w:val="000C7823"/>
    <w:rsid w:val="002212C5"/>
    <w:rsid w:val="003368BB"/>
    <w:rsid w:val="003C276F"/>
    <w:rsid w:val="005D73BE"/>
    <w:rsid w:val="007A5F0B"/>
    <w:rsid w:val="008618FF"/>
    <w:rsid w:val="008842D1"/>
    <w:rsid w:val="00A14B27"/>
    <w:rsid w:val="00AC4C8E"/>
    <w:rsid w:val="00AF38E8"/>
    <w:rsid w:val="00BA1DF7"/>
    <w:rsid w:val="00EA2976"/>
    <w:rsid w:val="00EF2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F9E8A"/>
  <w15:chartTrackingRefBased/>
  <w15:docId w15:val="{BBAE3B23-876A-47E0-9201-8A9B72CB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1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8FF"/>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8618FF"/>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8F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8F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618F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8FF"/>
    <w:rPr>
      <w:rFonts w:cstheme="majorBidi"/>
      <w:color w:val="2F5496" w:themeColor="accent1" w:themeShade="BF"/>
      <w:sz w:val="28"/>
      <w:szCs w:val="28"/>
    </w:rPr>
  </w:style>
  <w:style w:type="character" w:customStyle="1" w:styleId="50">
    <w:name w:val="标题 5 字符"/>
    <w:basedOn w:val="a0"/>
    <w:link w:val="5"/>
    <w:uiPriority w:val="9"/>
    <w:semiHidden/>
    <w:rsid w:val="008618FF"/>
    <w:rPr>
      <w:rFonts w:cstheme="majorBidi"/>
      <w:color w:val="2F5496" w:themeColor="accent1" w:themeShade="BF"/>
      <w:sz w:val="24"/>
      <w:szCs w:val="24"/>
    </w:rPr>
  </w:style>
  <w:style w:type="character" w:customStyle="1" w:styleId="60">
    <w:name w:val="标题 6 字符"/>
    <w:basedOn w:val="a0"/>
    <w:link w:val="6"/>
    <w:uiPriority w:val="9"/>
    <w:semiHidden/>
    <w:rsid w:val="008618FF"/>
    <w:rPr>
      <w:rFonts w:cstheme="majorBidi"/>
      <w:b/>
      <w:bCs/>
      <w:color w:val="2F5496" w:themeColor="accent1" w:themeShade="BF"/>
    </w:rPr>
  </w:style>
  <w:style w:type="character" w:customStyle="1" w:styleId="70">
    <w:name w:val="标题 7 字符"/>
    <w:basedOn w:val="a0"/>
    <w:link w:val="7"/>
    <w:uiPriority w:val="9"/>
    <w:semiHidden/>
    <w:rsid w:val="008618FF"/>
    <w:rPr>
      <w:rFonts w:cstheme="majorBidi"/>
      <w:b/>
      <w:bCs/>
      <w:color w:val="595959" w:themeColor="text1" w:themeTint="A6"/>
    </w:rPr>
  </w:style>
  <w:style w:type="character" w:customStyle="1" w:styleId="80">
    <w:name w:val="标题 8 字符"/>
    <w:basedOn w:val="a0"/>
    <w:link w:val="8"/>
    <w:uiPriority w:val="9"/>
    <w:semiHidden/>
    <w:rsid w:val="008618FF"/>
    <w:rPr>
      <w:rFonts w:cstheme="majorBidi"/>
      <w:color w:val="595959" w:themeColor="text1" w:themeTint="A6"/>
    </w:rPr>
  </w:style>
  <w:style w:type="character" w:customStyle="1" w:styleId="90">
    <w:name w:val="标题 9 字符"/>
    <w:basedOn w:val="a0"/>
    <w:link w:val="9"/>
    <w:uiPriority w:val="9"/>
    <w:semiHidden/>
    <w:rsid w:val="008618FF"/>
    <w:rPr>
      <w:rFonts w:eastAsiaTheme="majorEastAsia" w:cstheme="majorBidi"/>
      <w:color w:val="595959" w:themeColor="text1" w:themeTint="A6"/>
    </w:rPr>
  </w:style>
  <w:style w:type="paragraph" w:styleId="a3">
    <w:name w:val="Title"/>
    <w:basedOn w:val="a"/>
    <w:next w:val="a"/>
    <w:link w:val="a4"/>
    <w:uiPriority w:val="10"/>
    <w:qFormat/>
    <w:rsid w:val="008618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8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8FF"/>
    <w:pPr>
      <w:spacing w:before="160" w:after="160"/>
      <w:jc w:val="center"/>
    </w:pPr>
    <w:rPr>
      <w:i/>
      <w:iCs/>
      <w:color w:val="404040" w:themeColor="text1" w:themeTint="BF"/>
    </w:rPr>
  </w:style>
  <w:style w:type="character" w:customStyle="1" w:styleId="a8">
    <w:name w:val="引用 字符"/>
    <w:basedOn w:val="a0"/>
    <w:link w:val="a7"/>
    <w:uiPriority w:val="29"/>
    <w:rsid w:val="008618FF"/>
    <w:rPr>
      <w:i/>
      <w:iCs/>
      <w:color w:val="404040" w:themeColor="text1" w:themeTint="BF"/>
    </w:rPr>
  </w:style>
  <w:style w:type="paragraph" w:styleId="a9">
    <w:name w:val="List Paragraph"/>
    <w:basedOn w:val="a"/>
    <w:uiPriority w:val="34"/>
    <w:qFormat/>
    <w:rsid w:val="008618FF"/>
    <w:pPr>
      <w:ind w:left="720"/>
      <w:contextualSpacing/>
    </w:pPr>
  </w:style>
  <w:style w:type="character" w:styleId="aa">
    <w:name w:val="Intense Emphasis"/>
    <w:basedOn w:val="a0"/>
    <w:uiPriority w:val="21"/>
    <w:qFormat/>
    <w:rsid w:val="008618FF"/>
    <w:rPr>
      <w:i/>
      <w:iCs/>
      <w:color w:val="2F5496" w:themeColor="accent1" w:themeShade="BF"/>
    </w:rPr>
  </w:style>
  <w:style w:type="paragraph" w:styleId="ab">
    <w:name w:val="Intense Quote"/>
    <w:basedOn w:val="a"/>
    <w:next w:val="a"/>
    <w:link w:val="ac"/>
    <w:uiPriority w:val="30"/>
    <w:qFormat/>
    <w:rsid w:val="00861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8FF"/>
    <w:rPr>
      <w:i/>
      <w:iCs/>
      <w:color w:val="2F5496" w:themeColor="accent1" w:themeShade="BF"/>
    </w:rPr>
  </w:style>
  <w:style w:type="character" w:styleId="ad">
    <w:name w:val="Intense Reference"/>
    <w:basedOn w:val="a0"/>
    <w:uiPriority w:val="32"/>
    <w:qFormat/>
    <w:rsid w:val="008618FF"/>
    <w:rPr>
      <w:b/>
      <w:bCs/>
      <w:smallCaps/>
      <w:color w:val="2F5496" w:themeColor="accent1" w:themeShade="BF"/>
      <w:spacing w:val="5"/>
    </w:rPr>
  </w:style>
  <w:style w:type="paragraph" w:styleId="ae">
    <w:name w:val="header"/>
    <w:basedOn w:val="a"/>
    <w:link w:val="af"/>
    <w:uiPriority w:val="99"/>
    <w:unhideWhenUsed/>
    <w:rsid w:val="002212C5"/>
    <w:pPr>
      <w:tabs>
        <w:tab w:val="center" w:pos="4153"/>
        <w:tab w:val="right" w:pos="8306"/>
      </w:tabs>
      <w:snapToGrid w:val="0"/>
      <w:jc w:val="center"/>
    </w:pPr>
    <w:rPr>
      <w:sz w:val="18"/>
      <w:szCs w:val="18"/>
    </w:rPr>
  </w:style>
  <w:style w:type="character" w:customStyle="1" w:styleId="af">
    <w:name w:val="页眉 字符"/>
    <w:basedOn w:val="a0"/>
    <w:link w:val="ae"/>
    <w:uiPriority w:val="99"/>
    <w:rsid w:val="002212C5"/>
    <w:rPr>
      <w:sz w:val="18"/>
      <w:szCs w:val="18"/>
    </w:rPr>
  </w:style>
  <w:style w:type="paragraph" w:styleId="af0">
    <w:name w:val="footer"/>
    <w:basedOn w:val="a"/>
    <w:link w:val="af1"/>
    <w:uiPriority w:val="99"/>
    <w:unhideWhenUsed/>
    <w:rsid w:val="002212C5"/>
    <w:pPr>
      <w:tabs>
        <w:tab w:val="center" w:pos="4153"/>
        <w:tab w:val="right" w:pos="8306"/>
      </w:tabs>
      <w:snapToGrid w:val="0"/>
      <w:jc w:val="left"/>
    </w:pPr>
    <w:rPr>
      <w:sz w:val="18"/>
      <w:szCs w:val="18"/>
    </w:rPr>
  </w:style>
  <w:style w:type="character" w:customStyle="1" w:styleId="af1">
    <w:name w:val="页脚 字符"/>
    <w:basedOn w:val="a0"/>
    <w:link w:val="af0"/>
    <w:uiPriority w:val="99"/>
    <w:rsid w:val="002212C5"/>
    <w:rPr>
      <w:sz w:val="18"/>
      <w:szCs w:val="18"/>
    </w:rPr>
  </w:style>
  <w:style w:type="paragraph" w:styleId="af2">
    <w:name w:val="annotation text"/>
    <w:basedOn w:val="a"/>
    <w:link w:val="af3"/>
    <w:uiPriority w:val="99"/>
    <w:semiHidden/>
    <w:unhideWhenUsed/>
    <w:qFormat/>
    <w:rsid w:val="00EF297F"/>
    <w:pPr>
      <w:jc w:val="left"/>
    </w:pPr>
  </w:style>
  <w:style w:type="character" w:customStyle="1" w:styleId="af3">
    <w:name w:val="批注文字 字符"/>
    <w:basedOn w:val="a0"/>
    <w:link w:val="af2"/>
    <w:uiPriority w:val="99"/>
    <w:semiHidden/>
    <w:qFormat/>
    <w:rsid w:val="00EF2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15112">
      <w:bodyDiv w:val="1"/>
      <w:marLeft w:val="0"/>
      <w:marRight w:val="0"/>
      <w:marTop w:val="0"/>
      <w:marBottom w:val="0"/>
      <w:divBdr>
        <w:top w:val="none" w:sz="0" w:space="0" w:color="auto"/>
        <w:left w:val="none" w:sz="0" w:space="0" w:color="auto"/>
        <w:bottom w:val="none" w:sz="0" w:space="0" w:color="auto"/>
        <w:right w:val="none" w:sz="0" w:space="0" w:color="auto"/>
      </w:divBdr>
    </w:div>
    <w:div w:id="18809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晓丹 许</dc:creator>
  <cp:keywords/>
  <dc:description/>
  <cp:lastModifiedBy>晓丹 许</cp:lastModifiedBy>
  <cp:revision>6</cp:revision>
  <dcterms:created xsi:type="dcterms:W3CDTF">2025-06-12T00:39:00Z</dcterms:created>
  <dcterms:modified xsi:type="dcterms:W3CDTF">2025-09-26T03:52:00Z</dcterms:modified>
</cp:coreProperties>
</file>