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Style w:val="18"/>
          <w:rFonts w:hint="eastAsia" w:cs="宋体"/>
          <w:highlight w:val="none"/>
        </w:rPr>
      </w:pPr>
      <w:bookmarkStart w:id="0" w:name="_Toc448932503"/>
      <w:bookmarkStart w:id="1" w:name="_Toc426914476"/>
      <w:bookmarkStart w:id="2" w:name="_Toc372701311"/>
      <w:bookmarkStart w:id="3" w:name="_Toc453768559"/>
      <w:bookmarkStart w:id="4" w:name="_Toc404540291"/>
      <w:bookmarkStart w:id="5" w:name="_Toc387150890"/>
      <w:bookmarkStart w:id="6" w:name="_Toc31792"/>
      <w:bookmarkStart w:id="7" w:name="_Toc51839839"/>
      <w:bookmarkStart w:id="8" w:name="_Toc21506"/>
      <w:bookmarkStart w:id="9" w:name="_Toc43904997"/>
      <w:bookmarkStart w:id="10" w:name="_Toc16832"/>
      <w:bookmarkStart w:id="11" w:name="_Toc31743"/>
      <w:bookmarkStart w:id="12" w:name="_Toc21231"/>
      <w:bookmarkStart w:id="13" w:name="_Toc20602"/>
      <w:bookmarkStart w:id="14" w:name="_Toc28326"/>
      <w:r>
        <w:rPr>
          <w:rFonts w:hint="eastAsia" w:ascii="宋体" w:hAnsi="宋体" w:eastAsia="宋体" w:cs="宋体"/>
          <w:b/>
          <w:bCs/>
          <w:sz w:val="24"/>
          <w:szCs w:val="24"/>
        </w:rPr>
        <w:t>附表1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bookmarkEnd w:id="6"/>
      <w:bookmarkEnd w:id="7"/>
      <w:bookmarkEnd w:id="8"/>
      <w:bookmarkEnd w:id="9"/>
      <w:r>
        <w:rPr>
          <w:rFonts w:hint="eastAsia" w:ascii="宋体" w:hAnsi="宋体"/>
          <w:b/>
          <w:sz w:val="24"/>
          <w:szCs w:val="24"/>
          <w:highlight w:val="none"/>
        </w:rPr>
        <w:t>招标物资包件清单</w:t>
      </w:r>
      <w:bookmarkEnd w:id="10"/>
      <w:r>
        <w:rPr>
          <w:rStyle w:val="18"/>
          <w:rFonts w:hint="eastAsia" w:cs="宋体"/>
          <w:sz w:val="24"/>
          <w:szCs w:val="24"/>
          <w:highlight w:val="none"/>
        </w:rPr>
        <w:t xml:space="preserve"> </w:t>
      </w:r>
    </w:p>
    <w:p>
      <w:pPr>
        <w:outlineLvl w:val="9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Style w:val="18"/>
          <w:rFonts w:hint="eastAsia" w:cs="宋体"/>
          <w:highlight w:val="none"/>
        </w:rPr>
        <w:t xml:space="preserve">                 </w:t>
      </w:r>
      <w:r>
        <w:rPr>
          <w:rStyle w:val="18"/>
          <w:rFonts w:hint="eastAsia" w:eastAsia="宋体" w:cs="宋体"/>
          <w:highlight w:val="none"/>
          <w:lang w:val="en-US" w:eastAsia="zh-CN"/>
        </w:rPr>
        <w:t xml:space="preserve">    </w:t>
      </w:r>
      <w:r>
        <w:rPr>
          <w:rStyle w:val="18"/>
          <w:rFonts w:hint="eastAsia" w:cs="宋体"/>
          <w:highlight w:val="none"/>
        </w:rPr>
        <w:t xml:space="preserve"> </w:t>
      </w:r>
      <w:bookmarkEnd w:id="11"/>
      <w:bookmarkEnd w:id="12"/>
      <w:r>
        <w:rPr>
          <w:rStyle w:val="18"/>
          <w:rFonts w:hint="eastAsia" w:cs="宋体"/>
          <w:highlight w:val="none"/>
          <w:lang w:val="en-US" w:eastAsia="zh-CN"/>
        </w:rPr>
        <w:t xml:space="preserve">                         </w:t>
      </w:r>
      <w:r>
        <w:rPr>
          <w:rStyle w:val="18"/>
          <w:rFonts w:hint="eastAsia" w:cs="宋体"/>
          <w:highlight w:val="none"/>
        </w:rPr>
        <w:t xml:space="preserve"> </w:t>
      </w:r>
      <w:bookmarkEnd w:id="13"/>
      <w:r>
        <w:rPr>
          <w:rFonts w:hint="eastAsia" w:ascii="宋体" w:hAnsi="宋体"/>
          <w:b/>
          <w:sz w:val="28"/>
          <w:szCs w:val="28"/>
          <w:highlight w:val="none"/>
        </w:rPr>
        <w:t>招标物资包件清单</w:t>
      </w:r>
      <w:bookmarkEnd w:id="14"/>
      <w:r>
        <w:rPr>
          <w:rFonts w:hint="eastAsia" w:ascii="宋体" w:hAnsi="宋体"/>
          <w:b/>
          <w:sz w:val="28"/>
          <w:szCs w:val="28"/>
          <w:highlight w:val="none"/>
        </w:rPr>
        <w:t xml:space="preserve"> </w:t>
      </w:r>
    </w:p>
    <w:tbl>
      <w:tblPr>
        <w:tblStyle w:val="14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870"/>
        <w:gridCol w:w="3059"/>
        <w:gridCol w:w="1077"/>
        <w:gridCol w:w="1160"/>
        <w:gridCol w:w="1235"/>
        <w:gridCol w:w="1266"/>
        <w:gridCol w:w="1139"/>
        <w:gridCol w:w="113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7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物资名称</w:t>
            </w: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技术规格</w:t>
            </w:r>
          </w:p>
        </w:tc>
        <w:tc>
          <w:tcPr>
            <w:tcW w:w="107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包件号</w:t>
            </w: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计量单位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66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交货地点</w:t>
            </w:r>
          </w:p>
        </w:tc>
        <w:tc>
          <w:tcPr>
            <w:tcW w:w="113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交货期</w:t>
            </w:r>
          </w:p>
        </w:tc>
        <w:tc>
          <w:tcPr>
            <w:tcW w:w="113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szCs w:val="21"/>
              </w:rPr>
              <w:t>投标保证金或银行保函等其他方式（万元）</w:t>
            </w:r>
          </w:p>
        </w:tc>
        <w:tc>
          <w:tcPr>
            <w:tcW w:w="113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7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岔枕</w:t>
            </w: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60kg/9#（有砟）单开道岔枕</w:t>
            </w:r>
          </w:p>
        </w:tc>
        <w:tc>
          <w:tcPr>
            <w:tcW w:w="1077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CZ-01</w:t>
            </w: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山东省济南市，济南城市轨道交通7号线一期工程轨道及疏散平台安装工程施工（四标段）项目经理部工地指定地点</w:t>
            </w:r>
          </w:p>
        </w:tc>
        <w:tc>
          <w:tcPr>
            <w:tcW w:w="1139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合同签订之日起至合同履行完毕时止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具体交货数量、时间以招标人需求计划为准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139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9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60kg/9#（无砟）单开道岔枕</w:t>
            </w:r>
          </w:p>
        </w:tc>
        <w:tc>
          <w:tcPr>
            <w:tcW w:w="107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7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60kg/9#-5m交叉渡线枕</w:t>
            </w:r>
          </w:p>
        </w:tc>
        <w:tc>
          <w:tcPr>
            <w:tcW w:w="107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7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60kg/12#-16.2m交叉渡线枕</w:t>
            </w:r>
          </w:p>
        </w:tc>
        <w:tc>
          <w:tcPr>
            <w:tcW w:w="107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7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50kg/7#单开道岔枕</w:t>
            </w:r>
          </w:p>
        </w:tc>
        <w:tc>
          <w:tcPr>
            <w:tcW w:w="107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6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7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50kg/7#-5m交叉渡线枕</w:t>
            </w:r>
          </w:p>
        </w:tc>
        <w:tc>
          <w:tcPr>
            <w:tcW w:w="107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7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配套2.5m长岔枕</w:t>
            </w:r>
          </w:p>
        </w:tc>
        <w:tc>
          <w:tcPr>
            <w:tcW w:w="107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26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注：本次招标物资的具体规格、交货地点、需求时间详见招标文件。中标人在中标通知书发出前向招标组织单位缴纳服务费，具体缴纳方式及金额详见招标文件。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br w:type="page"/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招标物资包件清单</w:t>
      </w:r>
    </w:p>
    <w:tbl>
      <w:tblPr>
        <w:tblStyle w:val="14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870"/>
        <w:gridCol w:w="3059"/>
        <w:gridCol w:w="1077"/>
        <w:gridCol w:w="1160"/>
        <w:gridCol w:w="1235"/>
        <w:gridCol w:w="1266"/>
        <w:gridCol w:w="1139"/>
        <w:gridCol w:w="113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7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物资名称</w:t>
            </w: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技术规格</w:t>
            </w:r>
          </w:p>
        </w:tc>
        <w:tc>
          <w:tcPr>
            <w:tcW w:w="107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包件号</w:t>
            </w: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计量单位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66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交货地点</w:t>
            </w:r>
          </w:p>
        </w:tc>
        <w:tc>
          <w:tcPr>
            <w:tcW w:w="113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交货期</w:t>
            </w:r>
          </w:p>
        </w:tc>
        <w:tc>
          <w:tcPr>
            <w:tcW w:w="113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szCs w:val="21"/>
              </w:rPr>
              <w:t>投标保证金或银行保函等其他方式（万元）</w:t>
            </w:r>
          </w:p>
        </w:tc>
        <w:tc>
          <w:tcPr>
            <w:tcW w:w="113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33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870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扣件</w:t>
            </w: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弹条Ⅱ型扣件</w:t>
            </w:r>
          </w:p>
        </w:tc>
        <w:tc>
          <w:tcPr>
            <w:tcW w:w="1077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KJ-01</w:t>
            </w: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5023 </w:t>
            </w:r>
          </w:p>
        </w:tc>
        <w:tc>
          <w:tcPr>
            <w:tcW w:w="1266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山东省济南市，济南城市轨道交通7号线一期工程轨道及疏散平台安装工程施工（四标段）项目经理部工地指定地点</w:t>
            </w:r>
          </w:p>
        </w:tc>
        <w:tc>
          <w:tcPr>
            <w:tcW w:w="1139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合同签订之日起至合同履行完毕时止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具体交货数量、时间以招标人需求计划为准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139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9" w:type="dxa"/>
            <w:vMerge w:val="restar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Ⅱ型检查坑扣件</w:t>
            </w:r>
          </w:p>
        </w:tc>
        <w:tc>
          <w:tcPr>
            <w:tcW w:w="107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7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DJK5-1型扣件</w:t>
            </w:r>
          </w:p>
        </w:tc>
        <w:tc>
          <w:tcPr>
            <w:tcW w:w="107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15912</w:t>
            </w:r>
          </w:p>
        </w:tc>
        <w:tc>
          <w:tcPr>
            <w:tcW w:w="126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7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弹条I型扣件</w:t>
            </w:r>
          </w:p>
        </w:tc>
        <w:tc>
          <w:tcPr>
            <w:tcW w:w="107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16063 </w:t>
            </w:r>
          </w:p>
        </w:tc>
        <w:tc>
          <w:tcPr>
            <w:tcW w:w="126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33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70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弹条I型分开式扣件</w:t>
            </w:r>
          </w:p>
        </w:tc>
        <w:tc>
          <w:tcPr>
            <w:tcW w:w="1077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35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1266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注：本次招标物资的具体规格、交货地点、需求时间详见招标文件。中标人在中标通知书发出前向招标组织单位缴纳服务费，具体缴纳方式及金额详见招标文件。</w:t>
      </w:r>
    </w:p>
    <w:p>
      <w:pPr>
        <w:pStyle w:val="7"/>
        <w:rPr>
          <w:rFonts w:hint="eastAsia"/>
        </w:rPr>
      </w:pPr>
      <w:bookmarkStart w:id="15" w:name="_GoBack"/>
      <w:bookmarkEnd w:id="15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N2U3YTE1YmUzY2ViOGVhOTYyYmQ0MGFiOGI2MmQifQ=="/>
  </w:docVars>
  <w:rsids>
    <w:rsidRoot w:val="0A651BCC"/>
    <w:rsid w:val="01AD03C9"/>
    <w:rsid w:val="02C52E9C"/>
    <w:rsid w:val="066A6CED"/>
    <w:rsid w:val="087034E9"/>
    <w:rsid w:val="08AD00D8"/>
    <w:rsid w:val="0A651BCC"/>
    <w:rsid w:val="0A7473DC"/>
    <w:rsid w:val="0B8C770C"/>
    <w:rsid w:val="10531548"/>
    <w:rsid w:val="106F2C17"/>
    <w:rsid w:val="10C30B8E"/>
    <w:rsid w:val="1247387B"/>
    <w:rsid w:val="15977256"/>
    <w:rsid w:val="19246C4E"/>
    <w:rsid w:val="1B6527B6"/>
    <w:rsid w:val="1F0A0E65"/>
    <w:rsid w:val="227E0CEE"/>
    <w:rsid w:val="237A1A6E"/>
    <w:rsid w:val="25033AD1"/>
    <w:rsid w:val="252435AC"/>
    <w:rsid w:val="25EB68B8"/>
    <w:rsid w:val="2632134C"/>
    <w:rsid w:val="285B20D0"/>
    <w:rsid w:val="2BD42E99"/>
    <w:rsid w:val="2C5B7F23"/>
    <w:rsid w:val="2DB53D1F"/>
    <w:rsid w:val="2DE70A85"/>
    <w:rsid w:val="30177103"/>
    <w:rsid w:val="318E3001"/>
    <w:rsid w:val="32781791"/>
    <w:rsid w:val="32D2684B"/>
    <w:rsid w:val="342300E2"/>
    <w:rsid w:val="35255259"/>
    <w:rsid w:val="366D1976"/>
    <w:rsid w:val="3BC02D1D"/>
    <w:rsid w:val="3C803EC9"/>
    <w:rsid w:val="3F86339C"/>
    <w:rsid w:val="3F91479A"/>
    <w:rsid w:val="41970C60"/>
    <w:rsid w:val="47322627"/>
    <w:rsid w:val="4783156D"/>
    <w:rsid w:val="49F62B50"/>
    <w:rsid w:val="4E305CFE"/>
    <w:rsid w:val="5049655F"/>
    <w:rsid w:val="51693DEB"/>
    <w:rsid w:val="52E55954"/>
    <w:rsid w:val="52F848A5"/>
    <w:rsid w:val="540B7C0B"/>
    <w:rsid w:val="58D53263"/>
    <w:rsid w:val="58F25E16"/>
    <w:rsid w:val="5BC4566F"/>
    <w:rsid w:val="5D4163F8"/>
    <w:rsid w:val="5E490D81"/>
    <w:rsid w:val="60AB423C"/>
    <w:rsid w:val="60B85BFA"/>
    <w:rsid w:val="60C34ECD"/>
    <w:rsid w:val="618E507A"/>
    <w:rsid w:val="63E217B6"/>
    <w:rsid w:val="649C417A"/>
    <w:rsid w:val="64BE1FC3"/>
    <w:rsid w:val="651734D4"/>
    <w:rsid w:val="66906CE7"/>
    <w:rsid w:val="694131FF"/>
    <w:rsid w:val="6A791F55"/>
    <w:rsid w:val="6E1C4136"/>
    <w:rsid w:val="6E6B1A56"/>
    <w:rsid w:val="704C4E33"/>
    <w:rsid w:val="705A3D10"/>
    <w:rsid w:val="732972AC"/>
    <w:rsid w:val="75057EC3"/>
    <w:rsid w:val="75E253FD"/>
    <w:rsid w:val="767B43BE"/>
    <w:rsid w:val="7708037C"/>
    <w:rsid w:val="787E7986"/>
    <w:rsid w:val="7D9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autoRedefine/>
    <w:qFormat/>
    <w:uiPriority w:val="99"/>
    <w:pPr>
      <w:keepNext/>
      <w:keepLines/>
      <w:spacing w:before="100"/>
      <w:outlineLvl w:val="1"/>
    </w:pPr>
    <w:rPr>
      <w:rFonts w:ascii="宋体" w:hAnsi="宋体" w:cs="Times New Roman"/>
      <w:b/>
      <w:bCs/>
      <w:kern w:val="0"/>
      <w:sz w:val="24"/>
      <w:szCs w:val="24"/>
    </w:rPr>
  </w:style>
  <w:style w:type="paragraph" w:styleId="4">
    <w:name w:val="heading 5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240" w:lineRule="auto"/>
      <w:ind w:firstLine="200" w:firstLineChars="200"/>
    </w:pPr>
    <w:rPr>
      <w:rFonts w:ascii="宋体" w:hAnsi="Courier New" w:eastAsia="仿宋_GB2312" w:cs="Times New Roman"/>
      <w:kern w:val="0"/>
      <w:sz w:val="20"/>
      <w:szCs w:val="21"/>
    </w:rPr>
  </w:style>
  <w:style w:type="paragraph" w:styleId="5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6">
    <w:name w:val="Normal Indent"/>
    <w:basedOn w:val="1"/>
    <w:next w:val="1"/>
    <w:autoRedefine/>
    <w:unhideWhenUsed/>
    <w:qFormat/>
    <w:uiPriority w:val="0"/>
    <w:pPr>
      <w:ind w:firstLine="420" w:firstLineChars="200"/>
    </w:pPr>
    <w:rPr>
      <w:rFonts w:ascii="Times New Roman" w:hAnsi="Times New Roman" w:eastAsia="宋体"/>
      <w:szCs w:val="20"/>
    </w:rPr>
  </w:style>
  <w:style w:type="paragraph" w:styleId="7">
    <w:name w:val="Body Text"/>
    <w:basedOn w:val="1"/>
    <w:next w:val="8"/>
    <w:qFormat/>
    <w:uiPriority w:val="99"/>
    <w:pPr>
      <w:spacing w:after="120"/>
    </w:pPr>
    <w:rPr>
      <w:rFonts w:cs="Times New Roman"/>
      <w:kern w:val="0"/>
      <w:sz w:val="20"/>
      <w:szCs w:val="20"/>
    </w:rPr>
  </w:style>
  <w:style w:type="paragraph" w:styleId="8">
    <w:name w:val="Body Text First Indent"/>
    <w:basedOn w:val="7"/>
    <w:unhideWhenUsed/>
    <w:qFormat/>
    <w:uiPriority w:val="0"/>
    <w:pPr>
      <w:ind w:firstLine="420" w:firstLineChars="100"/>
    </w:pPr>
  </w:style>
  <w:style w:type="paragraph" w:styleId="9">
    <w:name w:val="Body Text Indent"/>
    <w:basedOn w:val="1"/>
    <w:next w:val="10"/>
    <w:autoRedefine/>
    <w:unhideWhenUsed/>
    <w:qFormat/>
    <w:uiPriority w:val="99"/>
    <w:rPr>
      <w:b/>
    </w:rPr>
  </w:style>
  <w:style w:type="paragraph" w:styleId="10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11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2">
    <w:name w:val="Body Text 2"/>
    <w:basedOn w:val="1"/>
    <w:autoRedefine/>
    <w:qFormat/>
    <w:uiPriority w:val="0"/>
    <w:pPr>
      <w:spacing w:after="120" w:line="480" w:lineRule="auto"/>
    </w:pPr>
    <w:rPr>
      <w:szCs w:val="24"/>
    </w:rPr>
  </w:style>
  <w:style w:type="paragraph" w:styleId="13">
    <w:name w:val="Body Text First Indent 2"/>
    <w:basedOn w:val="9"/>
    <w:next w:val="1"/>
    <w:autoRedefine/>
    <w:qFormat/>
    <w:uiPriority w:val="0"/>
    <w:pPr>
      <w:ind w:firstLine="420"/>
    </w:pPr>
  </w:style>
  <w:style w:type="paragraph" w:customStyle="1" w:styleId="16">
    <w:name w:val="表格"/>
    <w:basedOn w:val="12"/>
    <w:next w:val="1"/>
    <w:autoRedefine/>
    <w:qFormat/>
    <w:uiPriority w:val="0"/>
    <w:pPr>
      <w:topLinePunct/>
      <w:spacing w:line="280" w:lineRule="exact"/>
    </w:pPr>
    <w:rPr>
      <w:rFonts w:ascii="仿宋_GB2312" w:hAnsi="MS Gothic" w:eastAsia="仿宋_GB2312"/>
      <w:kern w:val="0"/>
      <w:szCs w:val="21"/>
    </w:rPr>
  </w:style>
  <w:style w:type="paragraph" w:customStyle="1" w:styleId="17">
    <w:name w:val="首行缩进正文"/>
    <w:basedOn w:val="1"/>
    <w:autoRedefine/>
    <w:qFormat/>
    <w:uiPriority w:val="0"/>
    <w:rPr>
      <w:sz w:val="28"/>
      <w:szCs w:val="20"/>
      <w:lang w:bidi="he-IL"/>
    </w:rPr>
  </w:style>
  <w:style w:type="character" w:customStyle="1" w:styleId="18">
    <w:name w:val="标题 2 字符"/>
    <w:link w:val="3"/>
    <w:autoRedefine/>
    <w:qFormat/>
    <w:uiPriority w:val="99"/>
    <w:rPr>
      <w:rFonts w:ascii="宋体" w:hAnsi="宋体" w:cs="Times New Roman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2024-08-29T07:15:00Z</dcterms:created>
  <dc:creator>丁波</dc:creator>
  <cp:lastModifiedBy>WPS_1641542585</cp:lastModifiedBy>
  <dcterms:modified xsi:type="dcterms:W3CDTF">2026-05-06T07:01:10Z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5A7A98C6DA664F0ABE1278B9F4476555_11</vt:lpwstr>
  </property>
</Properties>
</file>