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sz w:val="44"/>
          <w:szCs w:val="44"/>
          <w:lang w:val="en-US" w:eastAsia="zh-CN"/>
        </w:rPr>
        <w:t>碧海新区三号安置房</w:t>
      </w:r>
      <w:r>
        <w:rPr>
          <w:rFonts w:hint="eastAsia" w:ascii="方正小标宋简体" w:hAnsi="方正小标宋简体" w:eastAsia="方正小标宋简体" w:cs="方正小标宋简体"/>
          <w:b w:val="0"/>
          <w:bCs w:val="0"/>
          <w:sz w:val="44"/>
          <w:szCs w:val="44"/>
          <w:lang w:val="en-US" w:eastAsia="zh-CN"/>
        </w:rPr>
        <w:t>商业4-2-4号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竞价公告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630" w:leftChars="0" w:right="0" w:rightChars="0"/>
        <w:jc w:val="left"/>
        <w:textAlignment w:val="auto"/>
        <w:rPr>
          <w:rFonts w:hint="eastAsia" w:ascii="仿宋_GB2312" w:hAnsi="仿宋_GB2312" w:eastAsia="仿宋_GB2312" w:cs="仿宋_GB2312"/>
          <w:b w:val="0"/>
          <w:bCs w:val="0"/>
          <w:i w:val="0"/>
          <w:iCs w:val="0"/>
          <w:caps w:val="0"/>
          <w:color w:val="000000"/>
          <w:spacing w:val="0"/>
          <w:kern w:val="0"/>
          <w:sz w:val="32"/>
          <w:szCs w:val="32"/>
          <w:u w:val="none"/>
          <w:shd w:val="clear" w:color="auto" w:fill="FFFFFF"/>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一、项目编号：S52050020230000YC</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二、</w:t>
      </w:r>
      <w:r>
        <w:rPr>
          <w:rFonts w:hint="eastAsia" w:ascii="仿宋_GB2312" w:hAnsi="仿宋_GB2312" w:eastAsia="仿宋_GB2312" w:cs="仿宋_GB2312"/>
          <w:b w:val="0"/>
          <w:bCs w:val="0"/>
          <w:i w:val="0"/>
          <w:iCs w:val="0"/>
          <w:caps w:val="0"/>
          <w:color w:val="000000"/>
          <w:spacing w:val="0"/>
          <w:sz w:val="32"/>
          <w:szCs w:val="32"/>
          <w:shd w:val="clear" w:color="auto" w:fill="FFFFFF"/>
        </w:rPr>
        <w:t>标的物名称：</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碧海新区三号安置房商业</w:t>
      </w:r>
      <w:r>
        <w:rPr>
          <w:rFonts w:hint="eastAsia" w:ascii="仿宋_GB2312" w:hAnsi="仿宋_GB2312" w:eastAsia="仿宋_GB2312" w:cs="仿宋_GB2312"/>
          <w:b w:val="0"/>
          <w:bCs w:val="0"/>
          <w:i w:val="0"/>
          <w:iCs w:val="0"/>
          <w:caps w:val="0"/>
          <w:color w:val="000000"/>
          <w:spacing w:val="0"/>
          <w:sz w:val="32"/>
          <w:szCs w:val="32"/>
          <w:u w:val="single"/>
          <w:shd w:val="clear" w:color="auto" w:fill="FFFFFF"/>
          <w:lang w:val="en-US" w:eastAsia="zh-CN"/>
        </w:rPr>
        <w:t>4-2-4号</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三、</w:t>
      </w:r>
      <w:r>
        <w:rPr>
          <w:rFonts w:hint="eastAsia" w:ascii="仿宋_GB2312" w:hAnsi="仿宋_GB2312" w:eastAsia="仿宋_GB2312" w:cs="仿宋_GB2312"/>
          <w:b w:val="0"/>
          <w:bCs w:val="0"/>
          <w:i w:val="0"/>
          <w:iCs w:val="0"/>
          <w:caps w:val="0"/>
          <w:color w:val="000000"/>
          <w:spacing w:val="0"/>
          <w:sz w:val="32"/>
          <w:szCs w:val="32"/>
          <w:shd w:val="clear" w:color="auto" w:fill="FFFFFF"/>
        </w:rPr>
        <w:t>标的情况简介：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本次出</w:t>
      </w:r>
      <w:r>
        <w:rPr>
          <w:rFonts w:hint="eastAsia" w:ascii="仿宋_GB2312" w:hAnsi="仿宋_GB2312" w:eastAsia="仿宋_GB2312" w:cs="仿宋_GB2312"/>
          <w:sz w:val="32"/>
          <w:szCs w:val="32"/>
          <w:lang w:val="en-US" w:eastAsia="zh-CN"/>
        </w:rPr>
        <w:t>租</w:t>
      </w:r>
      <w:r>
        <w:rPr>
          <w:rFonts w:hint="eastAsia" w:ascii="仿宋_GB2312" w:hAnsi="仿宋_GB2312" w:eastAsia="仿宋_GB2312" w:cs="仿宋_GB2312"/>
          <w:sz w:val="32"/>
          <w:szCs w:val="32"/>
        </w:rPr>
        <w:t>的商业门面位于</w:t>
      </w:r>
      <w:r>
        <w:rPr>
          <w:rFonts w:hint="default" w:ascii="Times New Roman" w:hAnsi="Times New Roman" w:eastAsia="仿宋_GB2312" w:cs="Times New Roman"/>
          <w:color w:val="auto"/>
          <w:sz w:val="32"/>
          <w:szCs w:val="32"/>
          <w:lang w:val="en-US" w:eastAsia="zh-CN"/>
        </w:rPr>
        <w:t>七星关区</w:t>
      </w:r>
      <w:r>
        <w:rPr>
          <w:rFonts w:hint="eastAsia" w:ascii="Times New Roman" w:hAnsi="Times New Roman" w:eastAsia="仿宋_GB2312" w:cs="Times New Roman"/>
          <w:color w:val="auto"/>
          <w:sz w:val="32"/>
          <w:szCs w:val="32"/>
          <w:lang w:val="en-US" w:eastAsia="zh-CN"/>
        </w:rPr>
        <w:t>观音桥</w:t>
      </w:r>
      <w:r>
        <w:rPr>
          <w:rFonts w:hint="default" w:ascii="Times New Roman" w:hAnsi="Times New Roman" w:eastAsia="仿宋_GB2312" w:cs="Times New Roman"/>
          <w:color w:val="auto"/>
          <w:sz w:val="32"/>
          <w:szCs w:val="32"/>
          <w:lang w:val="en-US" w:eastAsia="zh-CN"/>
        </w:rPr>
        <w:t>办事处</w:t>
      </w:r>
      <w:r>
        <w:rPr>
          <w:rFonts w:hint="eastAsia" w:ascii="Times New Roman" w:hAnsi="Times New Roman" w:eastAsia="仿宋_GB2312" w:cs="Times New Roman"/>
          <w:color w:val="auto"/>
          <w:sz w:val="32"/>
          <w:szCs w:val="32"/>
          <w:lang w:val="en-US" w:eastAsia="zh-CN"/>
        </w:rPr>
        <w:t>青龙山二号隧道旁</w:t>
      </w:r>
      <w:r>
        <w:rPr>
          <w:rFonts w:hint="eastAsia" w:ascii="仿宋_GB2312" w:hAnsi="仿宋_GB2312" w:eastAsia="仿宋_GB2312" w:cs="仿宋_GB2312"/>
          <w:sz w:val="32"/>
          <w:szCs w:val="32"/>
        </w:rPr>
        <w:t>，具体</w:t>
      </w: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信息及</w:t>
      </w: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底价如下: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商铺号：</w:t>
      </w:r>
      <w:r>
        <w:rPr>
          <w:rFonts w:hint="eastAsia" w:ascii="仿宋_GB2312" w:hAnsi="仿宋_GB2312" w:eastAsia="仿宋_GB2312" w:cs="仿宋_GB2312"/>
          <w:sz w:val="32"/>
          <w:szCs w:val="32"/>
          <w:u w:val="single"/>
          <w:lang w:val="en-US" w:eastAsia="zh-CN"/>
        </w:rPr>
        <w:t xml:space="preserve"> 4-2-4 </w:t>
      </w:r>
      <w:r>
        <w:rPr>
          <w:rFonts w:hint="eastAsia" w:ascii="仿宋_GB2312" w:hAnsi="仿宋_GB2312" w:eastAsia="仿宋_GB2312" w:cs="仿宋_GB2312"/>
          <w:sz w:val="32"/>
          <w:szCs w:val="32"/>
        </w:rPr>
        <w:t>，面积</w:t>
      </w:r>
      <w:r>
        <w:rPr>
          <w:rFonts w:hint="eastAsia" w:ascii="仿宋_GB2312" w:hAnsi="仿宋_GB2312" w:eastAsia="仿宋_GB2312" w:cs="仿宋_GB2312"/>
          <w:sz w:val="32"/>
          <w:szCs w:val="32"/>
          <w:u w:val="single"/>
          <w:lang w:val="en-US" w:eastAsia="zh-CN"/>
        </w:rPr>
        <w:t xml:space="preserve"> 586.53 </w:t>
      </w:r>
      <w:r>
        <w:rPr>
          <w:rFonts w:hint="eastAsia" w:ascii="仿宋_GB2312" w:hAnsi="仿宋_GB2312" w:eastAsia="仿宋_GB2312" w:cs="仿宋_GB2312"/>
          <w:sz w:val="32"/>
          <w:szCs w:val="32"/>
        </w:rPr>
        <w:t>平方米，</w:t>
      </w: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单价</w:t>
      </w:r>
      <w:r>
        <w:rPr>
          <w:rFonts w:hint="eastAsia" w:ascii="仿宋_GB2312" w:hAnsi="仿宋_GB2312" w:eastAsia="仿宋_GB2312" w:cs="仿宋_GB2312"/>
          <w:sz w:val="32"/>
          <w:szCs w:val="32"/>
          <w:u w:val="single"/>
          <w:lang w:val="en-US" w:eastAsia="zh-CN"/>
        </w:rPr>
        <w:t xml:space="preserve"> 10.50  </w:t>
      </w:r>
      <w:r>
        <w:rPr>
          <w:rFonts w:hint="eastAsia" w:ascii="仿宋_GB2312" w:hAnsi="仿宋_GB2312" w:eastAsia="仿宋_GB2312" w:cs="仿宋_GB2312"/>
          <w:sz w:val="32"/>
          <w:szCs w:val="32"/>
        </w:rPr>
        <w:t>元/每平米</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资产底价</w:t>
      </w:r>
      <w:r>
        <w:rPr>
          <w:rFonts w:hint="eastAsia" w:ascii="仿宋_GB2312" w:hAnsi="仿宋_GB2312" w:eastAsia="仿宋_GB2312" w:cs="仿宋_GB2312"/>
          <w:sz w:val="32"/>
          <w:szCs w:val="32"/>
          <w:u w:val="single"/>
          <w:lang w:val="en-US" w:eastAsia="zh-CN"/>
        </w:rPr>
        <w:t xml:space="preserve"> 73903 </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/年，本次出租的商业无免租期，租赁期限1-5年</w:t>
      </w:r>
      <w:bookmarkStart w:id="0" w:name="_GoBack"/>
      <w:bookmarkEnd w:id="0"/>
      <w:r>
        <w:rPr>
          <w:rFonts w:hint="eastAsia" w:ascii="仿宋_GB2312" w:hAnsi="仿宋_GB2312" w:eastAsia="仿宋_GB2312" w:cs="仿宋_GB2312"/>
          <w:sz w:val="32"/>
          <w:szCs w:val="32"/>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实地踏勘联系人：张先生:17586645777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四、标的物配套设施情况：毛坯房</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标的物其他情况说明：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商铺网上</w:t>
      </w:r>
      <w:r>
        <w:rPr>
          <w:rFonts w:hint="eastAsia" w:ascii="仿宋_GB2312" w:hAnsi="仿宋_GB2312" w:eastAsia="仿宋_GB2312" w:cs="仿宋_GB2312"/>
          <w:sz w:val="32"/>
          <w:szCs w:val="32"/>
          <w:lang w:val="en-US" w:eastAsia="zh-CN"/>
        </w:rPr>
        <w:t>竞租</w:t>
      </w:r>
      <w:r>
        <w:rPr>
          <w:rFonts w:hint="eastAsia" w:ascii="仿宋_GB2312" w:hAnsi="仿宋_GB2312" w:eastAsia="仿宋_GB2312" w:cs="仿宋_GB2312"/>
          <w:sz w:val="32"/>
          <w:szCs w:val="32"/>
        </w:rPr>
        <w:t>底价</w:t>
      </w:r>
      <w:r>
        <w:rPr>
          <w:rFonts w:hint="eastAsia" w:ascii="仿宋_GB2312" w:hAnsi="仿宋_GB2312" w:eastAsia="仿宋_GB2312" w:cs="仿宋_GB2312"/>
          <w:sz w:val="32"/>
          <w:szCs w:val="32"/>
          <w:u w:val="single"/>
          <w:lang w:val="en-US" w:eastAsia="zh-CN"/>
        </w:rPr>
        <w:t xml:space="preserve"> 73903 </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rPr>
        <w:t>，每轮竞价在市场评估底价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总价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的基础上增价1000.00元，上不封顶，</w:t>
      </w:r>
      <w:r>
        <w:rPr>
          <w:rFonts w:hint="eastAsia" w:ascii="Times New Roman" w:hAnsi="Times New Roman" w:eastAsia="仿宋_GB2312" w:cs="Times New Roman"/>
          <w:color w:val="auto"/>
          <w:sz w:val="32"/>
          <w:szCs w:val="32"/>
          <w:lang w:val="en-US" w:eastAsia="zh-CN"/>
        </w:rPr>
        <w:t>竞价最高者获得该商铺的租赁权。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w:t>
      </w:r>
      <w:r>
        <w:rPr>
          <w:rFonts w:hint="eastAsia" w:ascii="仿宋_GB2312" w:hAnsi="仿宋_GB2312" w:eastAsia="仿宋_GB2312" w:cs="仿宋_GB2312"/>
          <w:sz w:val="32"/>
          <w:szCs w:val="32"/>
          <w:lang w:val="en-US" w:eastAsia="zh-CN"/>
        </w:rPr>
        <w:t>承租人</w:t>
      </w:r>
      <w:r>
        <w:rPr>
          <w:rFonts w:hint="eastAsia" w:ascii="仿宋_GB2312" w:hAnsi="仿宋_GB2312" w:eastAsia="仿宋_GB2312" w:cs="仿宋_GB2312"/>
          <w:sz w:val="32"/>
          <w:szCs w:val="32"/>
        </w:rPr>
        <w:t>资质的要求：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方性质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法人、自然人或其他组织；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（二）经营范围及用途限制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门面的经营项目要符合国家法律法规的规定。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1、具有良好的商业信用,没有不遵守合同约定的不良记录；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2、受让方为自然人的，应当具有完全民事行为能力；</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val="en-US" w:eastAsia="zh-CN"/>
        </w:rPr>
        <w:t>报名</w:t>
      </w:r>
      <w:r>
        <w:rPr>
          <w:rFonts w:hint="eastAsia" w:ascii="仿宋_GB2312" w:hAnsi="仿宋_GB2312" w:eastAsia="仿宋_GB2312" w:cs="仿宋_GB2312"/>
          <w:sz w:val="32"/>
          <w:szCs w:val="32"/>
        </w:rPr>
        <w:t>交易保证金：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000.00元；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八、标的产权证明：不动产权证</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九、竞价须知：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如只产生一个符合条件的意向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人，则自动成为</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候选人，按其报价（不低于挂牌底价）签订购买合同；如产生两个或两个以上符合条件的意向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人，则采用网络竞价方式交易，根据报价由高到低顺次排序的前三位竞价人为本项目的第一、第二、第三</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候选人；如两个或两个以上的意向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人均接受底价而未报价的，按接受底价的时间先后顺序确定第一、第二、第三</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候选人。前一位</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候选人若放弃</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权利，则顺次递补。</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候选人放弃</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权，则保证金不予退还, 并且5年内不得参与毕节市范围内国有资产项目的交易。</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十、出租</w:t>
      </w:r>
      <w:r>
        <w:rPr>
          <w:rFonts w:hint="eastAsia" w:ascii="仿宋_GB2312" w:hAnsi="仿宋_GB2312" w:eastAsia="仿宋_GB2312" w:cs="仿宋_GB2312"/>
          <w:sz w:val="32"/>
          <w:szCs w:val="32"/>
        </w:rPr>
        <w:t>方承诺</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对以上内容及所提交材料（包括原件、复印件）的准确性、完整性、公平性、合理性、规范性承担责任；挂牌后，不随意变动或无故取消所发布信息；</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Chars="200" w:right="0" w:rightChars="0"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人承诺</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人已了解公告附件的相关内容。意向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人已详细了解标的物相关情况及瑕疵，接受并认可信息公告全部内容，愿意无条件接受和遵守本公告的规定。签订合同时，如发现意向买受人有不遵守合同约定的不良记录，</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人有权拒绝和其签订合同。</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（二）签订合同时间：竞价结束，意向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人被确定为</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候选人后，毕节市公共资源交易中心网站将竞价成交结果公告挂网公示。第一</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人必须在第3工作日17：00前签订合同（结果公示发布的第2天即为第1工作日，节假日顺延），第二</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人必须在第5工作日17：00前签订合同，第三</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人必须在第6工作日17：00前签订合同。</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候选人需在本公告规定时间内主动联系</w:t>
      </w: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人并签订合同，逾期视为自动放弃</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权。</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合同签订地点：毕节市碧海新区建设投资有限责任公司资产运营部，联系电话：17586645777。</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Chars="20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（四）承租</w:t>
      </w:r>
      <w:r>
        <w:rPr>
          <w:rFonts w:hint="eastAsia" w:ascii="仿宋_GB2312" w:hAnsi="仿宋_GB2312" w:eastAsia="仿宋_GB2312" w:cs="仿宋_GB2312"/>
          <w:sz w:val="32"/>
          <w:szCs w:val="32"/>
        </w:rPr>
        <w:t>人在签订合同时间截止前从基本账户（本人账户）先将</w:t>
      </w:r>
      <w:r>
        <w:rPr>
          <w:rFonts w:hint="eastAsia" w:ascii="仿宋_GB2312" w:hAnsi="仿宋_GB2312" w:eastAsia="仿宋_GB2312" w:cs="仿宋_GB2312"/>
          <w:sz w:val="32"/>
          <w:szCs w:val="32"/>
          <w:lang w:val="en-US" w:eastAsia="zh-CN"/>
        </w:rPr>
        <w:t>首年房租</w:t>
      </w:r>
      <w:r>
        <w:rPr>
          <w:rFonts w:hint="eastAsia" w:ascii="仿宋_GB2312" w:hAnsi="仿宋_GB2312" w:eastAsia="仿宋_GB2312" w:cs="仿宋_GB2312"/>
          <w:sz w:val="32"/>
          <w:szCs w:val="32"/>
        </w:rPr>
        <w:t>交纳至如下账户，并持银行有效回执单到毕节市碧海新区建设投资有限责任公司资产运营部签订合同：</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账户名称: 毕节市碧海同心资产管理运营有限责任公司（转账）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 建行毕节桂花支行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 5205 0169 4136 0000 0015</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十二、报名及出售流程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（一）办理CA及网上竞价事宜：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1、登陆毕节市公共资源交易中心网站，意向</w:t>
      </w: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人可获知注册办理本中心电子密钥的相关事宜，按本中心要求办理意向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人电子密钥（CA）后即可参加本中心组织</w:t>
      </w: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项目的网上报名、交费、竞价等事项。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2、办理电子密钥（CA）联系电话（传真）：0857-8316572。</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3、网上竞价技术支持联系电话（传真）：0857-8317294。</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（二）网上报名及保证金交纳事宜：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1、登录毕节市公共资源交易中心交易系统进行报名。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报名时间：</w:t>
      </w:r>
      <w:r>
        <w:rPr>
          <w:rFonts w:hint="eastAsia" w:ascii="仿宋_GB2312" w:hAnsi="仿宋_GB2312" w:eastAsia="仿宋_GB2312" w:cs="仿宋_GB2312"/>
          <w:sz w:val="32"/>
          <w:szCs w:val="32"/>
          <w:u w:val="single"/>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28</w:t>
      </w:r>
      <w:r>
        <w:rPr>
          <w:rFonts w:hint="eastAsia" w:ascii="仿宋_GB2312" w:hAnsi="仿宋_GB2312" w:eastAsia="仿宋_GB2312" w:cs="仿宋_GB2312"/>
          <w:sz w:val="32"/>
          <w:szCs w:val="32"/>
        </w:rPr>
        <w:t>日9:00至</w:t>
      </w:r>
      <w:r>
        <w:rPr>
          <w:rFonts w:hint="eastAsia" w:ascii="仿宋_GB2312" w:hAnsi="仿宋_GB2312" w:eastAsia="仿宋_GB2312" w:cs="仿宋_GB2312"/>
          <w:sz w:val="32"/>
          <w:szCs w:val="32"/>
          <w:u w:val="single"/>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15</w:t>
      </w:r>
      <w:r>
        <w:rPr>
          <w:rFonts w:hint="eastAsia" w:ascii="仿宋_GB2312" w:hAnsi="仿宋_GB2312" w:eastAsia="仿宋_GB2312" w:cs="仿宋_GB2312"/>
          <w:sz w:val="32"/>
          <w:szCs w:val="32"/>
        </w:rPr>
        <w:t>日17:00时；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2、投标保证金交纳、绑定及退还：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人必须在报名时间截止前从基本账户（本人账户）将交易保证金交纳至如下账户：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  名：毕节市公共资源交易中心（交易专户）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号：17710121050000418</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开户行：贵阳银行股份有限公司毕节分行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联系电话（传真）：0857-8314036</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3、保证金交纳后必须于</w:t>
      </w:r>
      <w:r>
        <w:rPr>
          <w:rFonts w:hint="eastAsia" w:ascii="仿宋_GB2312" w:hAnsi="仿宋_GB2312" w:eastAsia="仿宋_GB2312" w:cs="仿宋_GB2312"/>
          <w:sz w:val="32"/>
          <w:szCs w:val="32"/>
          <w:u w:val="single"/>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15</w:t>
      </w:r>
      <w:r>
        <w:rPr>
          <w:rFonts w:hint="eastAsia" w:ascii="仿宋_GB2312" w:hAnsi="仿宋_GB2312" w:eastAsia="仿宋_GB2312" w:cs="仿宋_GB2312"/>
          <w:sz w:val="32"/>
          <w:szCs w:val="32"/>
        </w:rPr>
        <w:t>日17:00前将保证金与本项目进行绑定，否则不能参加竞价（由于跨行转账需一定时间，为确保保证金按时到账，并有充足的时间登录系统与项目进行绑定，请尽早交纳保证金）。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4、合同签订后，所有未违反相关规定的意向</w:t>
      </w:r>
      <w:r>
        <w:rPr>
          <w:rFonts w:hint="eastAsia" w:ascii="仿宋_GB2312" w:hAnsi="仿宋_GB2312" w:eastAsia="仿宋_GB2312" w:cs="仿宋_GB2312"/>
          <w:sz w:val="32"/>
          <w:szCs w:val="32"/>
          <w:lang w:val="en-US" w:eastAsia="zh-CN"/>
        </w:rPr>
        <w:t>承租</w:t>
      </w:r>
      <w:r>
        <w:rPr>
          <w:rFonts w:hint="eastAsia" w:ascii="仿宋_GB2312" w:hAnsi="仿宋_GB2312" w:eastAsia="仿宋_GB2312" w:cs="仿宋_GB2312"/>
          <w:sz w:val="32"/>
          <w:szCs w:val="32"/>
        </w:rPr>
        <w:t>人保证金，由</w:t>
      </w:r>
      <w:r>
        <w:rPr>
          <w:rFonts w:hint="eastAsia" w:ascii="仿宋_GB2312" w:hAnsi="仿宋_GB2312" w:eastAsia="仿宋_GB2312" w:cs="仿宋_GB2312"/>
          <w:sz w:val="32"/>
          <w:szCs w:val="32"/>
          <w:lang w:val="en-US" w:eastAsia="zh-CN"/>
        </w:rPr>
        <w:t>出租</w:t>
      </w:r>
      <w:r>
        <w:rPr>
          <w:rFonts w:hint="eastAsia" w:ascii="仿宋_GB2312" w:hAnsi="仿宋_GB2312" w:eastAsia="仿宋_GB2312" w:cs="仿宋_GB2312"/>
          <w:sz w:val="32"/>
          <w:szCs w:val="32"/>
        </w:rPr>
        <w:t>人出具书面保证金退还意见后一次性无息返还。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（三）网上竞价事宜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1、不限时竞价时间：</w:t>
      </w:r>
      <w:r>
        <w:rPr>
          <w:rFonts w:hint="eastAsia" w:ascii="仿宋_GB2312" w:hAnsi="仿宋_GB2312" w:eastAsia="仿宋_GB2312" w:cs="仿宋_GB2312"/>
          <w:sz w:val="32"/>
          <w:szCs w:val="32"/>
          <w:u w:val="single"/>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16</w:t>
      </w:r>
      <w:r>
        <w:rPr>
          <w:rFonts w:hint="eastAsia" w:ascii="仿宋_GB2312" w:hAnsi="仿宋_GB2312" w:eastAsia="仿宋_GB2312" w:cs="仿宋_GB2312"/>
          <w:sz w:val="32"/>
          <w:szCs w:val="32"/>
        </w:rPr>
        <w:t>日10:00时至12:00时； 限时竞价时间：</w:t>
      </w:r>
      <w:r>
        <w:rPr>
          <w:rFonts w:hint="eastAsia" w:ascii="仿宋_GB2312" w:hAnsi="仿宋_GB2312" w:eastAsia="仿宋_GB2312" w:cs="仿宋_GB2312"/>
          <w:sz w:val="32"/>
          <w:szCs w:val="32"/>
          <w:u w:val="single"/>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16</w:t>
      </w:r>
      <w:r>
        <w:rPr>
          <w:rFonts w:hint="eastAsia" w:ascii="仿宋_GB2312" w:hAnsi="仿宋_GB2312" w:eastAsia="仿宋_GB2312" w:cs="仿宋_GB2312"/>
          <w:sz w:val="32"/>
          <w:szCs w:val="32"/>
        </w:rPr>
        <w:t>日12:00时至无人应价，每轮限时5分钟，每轮竞价在市场评估底价的基础上增价1000元。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2、竞价地点：毕节市公共资源交易中心交易系统网上竞价大厅（意向买受人不用到现场）。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委托人名称：毕节市碧海同心资产管理运营有限责任公司</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 七星关区工业大道塘坊家苑1单元3楼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 系 人：张先生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联系电话：17586645777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Times New Roman" w:hAnsi="Times New Roman" w:eastAsia="仿宋_GB2312" w:cs="Times New Roman"/>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0YjliYTdkYjA0ZjJlNjQ3YTcyNjE2M2ViNjg2NGQifQ=="/>
  </w:docVars>
  <w:rsids>
    <w:rsidRoot w:val="461770FB"/>
    <w:rsid w:val="03AF61CC"/>
    <w:rsid w:val="07DD7C1C"/>
    <w:rsid w:val="0A8327C7"/>
    <w:rsid w:val="0EEF5FFC"/>
    <w:rsid w:val="100D157A"/>
    <w:rsid w:val="16585372"/>
    <w:rsid w:val="173156E5"/>
    <w:rsid w:val="19B80629"/>
    <w:rsid w:val="1A037DD8"/>
    <w:rsid w:val="1CE77926"/>
    <w:rsid w:val="23D6418C"/>
    <w:rsid w:val="2C000CE3"/>
    <w:rsid w:val="2EF21AFA"/>
    <w:rsid w:val="35740E2A"/>
    <w:rsid w:val="38371372"/>
    <w:rsid w:val="461770FB"/>
    <w:rsid w:val="4F521802"/>
    <w:rsid w:val="507B1024"/>
    <w:rsid w:val="6F122741"/>
    <w:rsid w:val="795F7C68"/>
    <w:rsid w:val="7978655F"/>
    <w:rsid w:val="7C606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qFormat/>
    <w:uiPriority w:val="0"/>
    <w:rPr>
      <w:color w:val="1F3149"/>
      <w:u w:val="none"/>
    </w:rPr>
  </w:style>
  <w:style w:type="character" w:styleId="7">
    <w:name w:val="Emphasis"/>
    <w:basedOn w:val="4"/>
    <w:qFormat/>
    <w:uiPriority w:val="0"/>
  </w:style>
  <w:style w:type="character" w:styleId="8">
    <w:name w:val="HTML Definition"/>
    <w:basedOn w:val="4"/>
    <w:qFormat/>
    <w:uiPriority w:val="0"/>
    <w:rPr>
      <w:i/>
      <w:iCs/>
    </w:rPr>
  </w:style>
  <w:style w:type="character" w:styleId="9">
    <w:name w:val="Hyperlink"/>
    <w:basedOn w:val="4"/>
    <w:qFormat/>
    <w:uiPriority w:val="0"/>
    <w:rPr>
      <w:color w:val="1F3149"/>
      <w:u w:val="none"/>
    </w:rPr>
  </w:style>
  <w:style w:type="character" w:styleId="10">
    <w:name w:val="HTML Code"/>
    <w:basedOn w:val="4"/>
    <w:qFormat/>
    <w:uiPriority w:val="0"/>
    <w:rPr>
      <w:rFonts w:hint="default" w:ascii="Consolas" w:hAnsi="Consolas" w:eastAsia="Consolas" w:cs="Consolas"/>
      <w:color w:val="C7254E"/>
      <w:sz w:val="21"/>
      <w:szCs w:val="21"/>
      <w:shd w:val="clear" w:fill="F9F2F4"/>
    </w:rPr>
  </w:style>
  <w:style w:type="character" w:styleId="11">
    <w:name w:val="HTML Keyboard"/>
    <w:basedOn w:val="4"/>
    <w:qFormat/>
    <w:uiPriority w:val="0"/>
    <w:rPr>
      <w:rFonts w:ascii="Consolas" w:hAnsi="Consolas" w:eastAsia="Consolas" w:cs="Consolas"/>
      <w:color w:val="FFFFFF"/>
      <w:sz w:val="21"/>
      <w:szCs w:val="21"/>
      <w:shd w:val="clear" w:fill="333333"/>
    </w:rPr>
  </w:style>
  <w:style w:type="character" w:styleId="12">
    <w:name w:val="HTML Sample"/>
    <w:basedOn w:val="4"/>
    <w:qFormat/>
    <w:uiPriority w:val="0"/>
    <w:rPr>
      <w:rFonts w:hint="default" w:ascii="Consolas" w:hAnsi="Consolas" w:eastAsia="Consolas" w:cs="Consolas"/>
      <w:sz w:val="21"/>
      <w:szCs w:val="21"/>
    </w:rPr>
  </w:style>
  <w:style w:type="character" w:customStyle="1" w:styleId="13">
    <w:name w:val="icon_xzry"/>
    <w:basedOn w:val="4"/>
    <w:qFormat/>
    <w:uiPriority w:val="0"/>
  </w:style>
  <w:style w:type="character" w:customStyle="1" w:styleId="14">
    <w:name w:val="icon_gzkj"/>
    <w:basedOn w:val="4"/>
    <w:qFormat/>
    <w:uiPriority w:val="0"/>
  </w:style>
  <w:style w:type="character" w:customStyle="1" w:styleId="15">
    <w:name w:val="icon_xglc"/>
    <w:basedOn w:val="4"/>
    <w:qFormat/>
    <w:uiPriority w:val="0"/>
  </w:style>
  <w:style w:type="character" w:customStyle="1" w:styleId="16">
    <w:name w:val="icon_lzrz"/>
    <w:basedOn w:val="4"/>
    <w:qFormat/>
    <w:uiPriority w:val="0"/>
  </w:style>
  <w:style w:type="character" w:customStyle="1" w:styleId="17">
    <w:name w:val="icon_no"/>
    <w:basedOn w:val="4"/>
    <w:qFormat/>
    <w:uiPriority w:val="0"/>
    <w:rPr>
      <w:color w:val="FFFFFF"/>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1838</Words>
  <Characters>2045</Characters>
  <Lines>0</Lines>
  <Paragraphs>0</Paragraphs>
  <TotalTime>14</TotalTime>
  <ScaleCrop>false</ScaleCrop>
  <LinksUpToDate>false</LinksUpToDate>
  <CharactersWithSpaces>2090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2023-03-06T06:53:00Z</dcterms:created>
  <dc:creator>彧</dc:creator>
  <cp:lastModifiedBy>彧</cp:lastModifiedBy>
  <dcterms:modified xsi:type="dcterms:W3CDTF">2023-04-27T08:34:49Z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5439115ED6854858A0B6FF7077E61363_13</vt:lpwstr>
  </property>
</Properties>
</file>