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2DA3">
      <w:pPr>
        <w:spacing w:line="360" w:lineRule="auto"/>
        <w:jc w:val="center"/>
        <w:rPr>
          <w:rFonts w:hint="eastAsia" w:ascii="宋体" w:hAnsi="宋体"/>
          <w:sz w:val="28"/>
          <w:szCs w:val="28"/>
        </w:rPr>
      </w:pPr>
      <w:r>
        <w:rPr>
          <w:rFonts w:hint="eastAsia" w:ascii="宋体" w:hAnsi="宋体"/>
          <w:sz w:val="28"/>
          <w:szCs w:val="28"/>
        </w:rPr>
        <w:t>实质性响应一览表</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389"/>
        <w:gridCol w:w="1651"/>
        <w:gridCol w:w="1454"/>
      </w:tblGrid>
      <w:tr w14:paraId="7621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75B4927">
            <w:pPr>
              <w:spacing w:line="360" w:lineRule="auto"/>
              <w:jc w:val="center"/>
              <w:rPr>
                <w:sz w:val="24"/>
                <w:szCs w:val="24"/>
              </w:rPr>
            </w:pPr>
            <w:r>
              <w:rPr>
                <w:sz w:val="24"/>
                <w:szCs w:val="24"/>
              </w:rPr>
              <w:t>序号</w:t>
            </w:r>
          </w:p>
        </w:tc>
        <w:tc>
          <w:tcPr>
            <w:tcW w:w="5389" w:type="dxa"/>
            <w:tcBorders>
              <w:top w:val="single" w:color="auto" w:sz="4" w:space="0"/>
              <w:left w:val="single" w:color="auto" w:sz="4" w:space="0"/>
              <w:bottom w:val="single" w:color="auto" w:sz="4" w:space="0"/>
              <w:right w:val="single" w:color="auto" w:sz="4" w:space="0"/>
            </w:tcBorders>
            <w:vAlign w:val="center"/>
          </w:tcPr>
          <w:p w14:paraId="0FCF95A3">
            <w:pPr>
              <w:spacing w:line="360" w:lineRule="auto"/>
              <w:jc w:val="center"/>
              <w:rPr>
                <w:sz w:val="24"/>
                <w:szCs w:val="24"/>
              </w:rPr>
            </w:pPr>
            <w:r>
              <w:rPr>
                <w:sz w:val="24"/>
                <w:szCs w:val="24"/>
              </w:rPr>
              <w:t>实质性响应条款</w:t>
            </w:r>
          </w:p>
        </w:tc>
        <w:tc>
          <w:tcPr>
            <w:tcW w:w="1651" w:type="dxa"/>
            <w:tcBorders>
              <w:top w:val="single" w:color="auto" w:sz="4" w:space="0"/>
              <w:left w:val="single" w:color="auto" w:sz="4" w:space="0"/>
              <w:bottom w:val="single" w:color="auto" w:sz="4" w:space="0"/>
              <w:right w:val="single" w:color="auto" w:sz="4" w:space="0"/>
            </w:tcBorders>
            <w:vAlign w:val="center"/>
          </w:tcPr>
          <w:p w14:paraId="17EDECF0">
            <w:pPr>
              <w:spacing w:line="360" w:lineRule="auto"/>
              <w:jc w:val="center"/>
              <w:rPr>
                <w:sz w:val="24"/>
                <w:szCs w:val="24"/>
              </w:rPr>
            </w:pPr>
            <w:r>
              <w:rPr>
                <w:sz w:val="24"/>
                <w:szCs w:val="24"/>
              </w:rPr>
              <w:t>投标人响应情况</w:t>
            </w:r>
          </w:p>
        </w:tc>
        <w:tc>
          <w:tcPr>
            <w:tcW w:w="1454" w:type="dxa"/>
            <w:tcBorders>
              <w:top w:val="single" w:color="auto" w:sz="4" w:space="0"/>
              <w:left w:val="single" w:color="auto" w:sz="4" w:space="0"/>
              <w:bottom w:val="single" w:color="auto" w:sz="4" w:space="0"/>
              <w:right w:val="single" w:color="auto" w:sz="4" w:space="0"/>
            </w:tcBorders>
            <w:vAlign w:val="center"/>
          </w:tcPr>
          <w:p w14:paraId="4A7A92ED">
            <w:pPr>
              <w:spacing w:line="360" w:lineRule="auto"/>
              <w:jc w:val="center"/>
              <w:rPr>
                <w:sz w:val="24"/>
                <w:szCs w:val="24"/>
              </w:rPr>
            </w:pPr>
            <w:r>
              <w:rPr>
                <w:sz w:val="24"/>
                <w:szCs w:val="24"/>
              </w:rPr>
              <w:t>差异</w:t>
            </w:r>
          </w:p>
        </w:tc>
      </w:tr>
      <w:tr w14:paraId="4225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8" w:type="dxa"/>
            <w:tcBorders>
              <w:top w:val="single" w:color="auto" w:sz="4" w:space="0"/>
              <w:left w:val="single" w:color="auto" w:sz="4" w:space="0"/>
              <w:bottom w:val="single" w:color="auto" w:sz="4" w:space="0"/>
              <w:right w:val="single" w:color="auto" w:sz="4" w:space="0"/>
            </w:tcBorders>
            <w:vAlign w:val="center"/>
          </w:tcPr>
          <w:p w14:paraId="75846FE3">
            <w:r>
              <w:t>1.</w:t>
            </w:r>
          </w:p>
        </w:tc>
        <w:tc>
          <w:tcPr>
            <w:tcW w:w="5389" w:type="dxa"/>
            <w:tcBorders>
              <w:top w:val="single" w:color="auto" w:sz="4" w:space="0"/>
              <w:left w:val="single" w:color="auto" w:sz="4" w:space="0"/>
              <w:bottom w:val="single" w:color="auto" w:sz="4" w:space="0"/>
              <w:right w:val="single" w:color="auto" w:sz="4" w:space="0"/>
            </w:tcBorders>
            <w:vAlign w:val="center"/>
          </w:tcPr>
          <w:p w14:paraId="05E3F712">
            <w:r>
              <w:t>★本次采购不接受进口产品（进口产品指通过中国海关报关验放进入中国境内且产自关境外的产品）。</w:t>
            </w:r>
          </w:p>
        </w:tc>
        <w:tc>
          <w:tcPr>
            <w:tcW w:w="1651" w:type="dxa"/>
            <w:tcBorders>
              <w:top w:val="single" w:color="auto" w:sz="4" w:space="0"/>
              <w:left w:val="single" w:color="auto" w:sz="4" w:space="0"/>
              <w:bottom w:val="single" w:color="auto" w:sz="4" w:space="0"/>
              <w:right w:val="single" w:color="auto" w:sz="4" w:space="0"/>
            </w:tcBorders>
            <w:vAlign w:val="center"/>
          </w:tcPr>
          <w:p w14:paraId="172FC0F0">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5AAA8354">
            <w:pPr>
              <w:spacing w:line="360" w:lineRule="auto"/>
              <w:rPr>
                <w:rFonts w:hint="eastAsia" w:ascii="宋体" w:hAnsi="宋体" w:cs="宋体"/>
                <w:sz w:val="24"/>
                <w:szCs w:val="24"/>
              </w:rPr>
            </w:pPr>
          </w:p>
        </w:tc>
      </w:tr>
      <w:tr w14:paraId="045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3890FBD">
            <w:r>
              <w:t>2.</w:t>
            </w:r>
          </w:p>
        </w:tc>
        <w:tc>
          <w:tcPr>
            <w:tcW w:w="5389" w:type="dxa"/>
            <w:tcBorders>
              <w:top w:val="single" w:color="auto" w:sz="4" w:space="0"/>
              <w:left w:val="single" w:color="auto" w:sz="4" w:space="0"/>
              <w:bottom w:val="single" w:color="auto" w:sz="4" w:space="0"/>
              <w:right w:val="single" w:color="auto" w:sz="4" w:space="0"/>
            </w:tcBorders>
            <w:vAlign w:val="center"/>
          </w:tcPr>
          <w:p w14:paraId="572068C5">
            <w:r>
              <w:t>★凡属于《中华人民共和国实施强制性产品认证的产品目录》的产品，请投标人在投标文件中承诺在交货时提供该产品的“中国强制性产品认证”（CCC认证）证书。</w:t>
            </w:r>
          </w:p>
        </w:tc>
        <w:tc>
          <w:tcPr>
            <w:tcW w:w="1651" w:type="dxa"/>
            <w:tcBorders>
              <w:top w:val="single" w:color="auto" w:sz="4" w:space="0"/>
              <w:left w:val="single" w:color="auto" w:sz="4" w:space="0"/>
              <w:bottom w:val="single" w:color="auto" w:sz="4" w:space="0"/>
              <w:right w:val="single" w:color="auto" w:sz="4" w:space="0"/>
            </w:tcBorders>
            <w:vAlign w:val="center"/>
          </w:tcPr>
          <w:p w14:paraId="4BA82A59">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77683547">
            <w:pPr>
              <w:spacing w:line="360" w:lineRule="auto"/>
              <w:rPr>
                <w:rFonts w:hint="eastAsia" w:ascii="宋体" w:hAnsi="宋体" w:cs="宋体"/>
                <w:sz w:val="24"/>
                <w:szCs w:val="24"/>
              </w:rPr>
            </w:pPr>
          </w:p>
        </w:tc>
      </w:tr>
      <w:tr w14:paraId="7BC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28" w:type="dxa"/>
            <w:tcBorders>
              <w:top w:val="single" w:color="auto" w:sz="4" w:space="0"/>
              <w:left w:val="single" w:color="auto" w:sz="4" w:space="0"/>
              <w:bottom w:val="single" w:color="auto" w:sz="4" w:space="0"/>
              <w:right w:val="single" w:color="auto" w:sz="4" w:space="0"/>
            </w:tcBorders>
            <w:vAlign w:val="center"/>
          </w:tcPr>
          <w:p w14:paraId="31847771">
            <w:r>
              <w:t>3.</w:t>
            </w:r>
          </w:p>
        </w:tc>
        <w:tc>
          <w:tcPr>
            <w:tcW w:w="5389" w:type="dxa"/>
            <w:tcBorders>
              <w:top w:val="single" w:color="auto" w:sz="4" w:space="0"/>
              <w:left w:val="single" w:color="auto" w:sz="4" w:space="0"/>
              <w:bottom w:val="single" w:color="auto" w:sz="4" w:space="0"/>
              <w:right w:val="single" w:color="auto" w:sz="4" w:space="0"/>
            </w:tcBorders>
            <w:vAlign w:val="center"/>
          </w:tcPr>
          <w:p w14:paraId="4A8E77AD">
            <w:r>
              <w:t>★其中，各采购项最高限价如下，供应商应对本采购内容按照以下分项进行报价，且每个分项报价不能超过最高限价，需提供《</w:t>
            </w:r>
            <w:r>
              <w:rPr>
                <w:rFonts w:hint="eastAsia"/>
                <w:lang w:val="en-US" w:eastAsia="zh-CN"/>
              </w:rPr>
              <w:t>分</w:t>
            </w:r>
            <w:r>
              <w:t>项报价表》：</w:t>
            </w:r>
          </w:p>
          <w:p w14:paraId="7BAE0CE9">
            <w:pPr>
              <w:numPr>
                <w:ilvl w:val="12"/>
                <w:numId w:val="0"/>
              </w:numPr>
              <w:tabs>
                <w:tab w:val="left" w:pos="0"/>
              </w:tabs>
              <w:ind w:firstLine="420" w:firstLineChars="200"/>
              <w:outlineLvl w:val="0"/>
              <w:rPr>
                <w:rStyle w:val="12"/>
                <w:rFonts w:eastAsia="宋体" w:cs="Times New Roman"/>
                <w:color w:val="000000" w:themeColor="text1"/>
                <w:kern w:val="0"/>
                <w:highlight w:val="none"/>
                <w14:textFill>
                  <w14:solidFill>
                    <w14:schemeClr w14:val="tx1"/>
                  </w14:solidFill>
                </w14:textFill>
              </w:rPr>
            </w:pPr>
            <w:r>
              <w:rPr>
                <w:rStyle w:val="12"/>
                <w:rFonts w:hint="eastAsia" w:eastAsia="宋体" w:cs="Times New Roman"/>
                <w:color w:val="000000" w:themeColor="text1"/>
                <w:kern w:val="0"/>
                <w:highlight w:val="none"/>
                <w14:textFill>
                  <w14:solidFill>
                    <w14:schemeClr w14:val="tx1"/>
                  </w14:solidFill>
                </w14:textFill>
              </w:rPr>
              <w:t>其中，各采购项最高限价如下：</w:t>
            </w:r>
          </w:p>
          <w:tbl>
            <w:tblPr>
              <w:tblStyle w:val="9"/>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659"/>
              <w:gridCol w:w="593"/>
              <w:gridCol w:w="454"/>
              <w:gridCol w:w="1110"/>
              <w:gridCol w:w="946"/>
            </w:tblGrid>
            <w:tr w14:paraId="3F97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4766C64C">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594" w:type="pct"/>
                  <w:shd w:val="clear" w:color="auto" w:fill="FFFFFF"/>
                  <w:tcMar>
                    <w:top w:w="0" w:type="dxa"/>
                    <w:right w:w="0" w:type="dxa"/>
                  </w:tcMar>
                  <w:vAlign w:val="center"/>
                </w:tcPr>
                <w:p w14:paraId="48912900">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569" w:type="pct"/>
                  <w:shd w:val="clear" w:color="auto" w:fill="FFFFFF"/>
                  <w:tcMar>
                    <w:top w:w="0" w:type="dxa"/>
                    <w:right w:w="0" w:type="dxa"/>
                  </w:tcMar>
                  <w:vAlign w:val="center"/>
                </w:tcPr>
                <w:p w14:paraId="707BB25F">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计量单位</w:t>
                  </w:r>
                </w:p>
              </w:tc>
              <w:tc>
                <w:tcPr>
                  <w:tcW w:w="436" w:type="pct"/>
                  <w:shd w:val="clear" w:color="auto" w:fill="FFFFFF"/>
                  <w:tcMar>
                    <w:top w:w="0" w:type="dxa"/>
                    <w:right w:w="0" w:type="dxa"/>
                  </w:tcMar>
                  <w:vAlign w:val="center"/>
                </w:tcPr>
                <w:p w14:paraId="779F7507">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数量</w:t>
                  </w:r>
                </w:p>
              </w:tc>
              <w:tc>
                <w:tcPr>
                  <w:tcW w:w="1066" w:type="pct"/>
                  <w:shd w:val="clear" w:color="auto" w:fill="FFFFFF"/>
                  <w:vAlign w:val="center"/>
                </w:tcPr>
                <w:p w14:paraId="0E9B5CCD">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最高限价（万元）</w:t>
                  </w:r>
                </w:p>
              </w:tc>
              <w:tc>
                <w:tcPr>
                  <w:tcW w:w="908" w:type="pct"/>
                  <w:shd w:val="clear" w:color="auto" w:fill="FFFFFF"/>
                  <w:tcMar>
                    <w:top w:w="0" w:type="dxa"/>
                    <w:right w:w="0" w:type="dxa"/>
                  </w:tcMar>
                  <w:vAlign w:val="center"/>
                </w:tcPr>
                <w:p w14:paraId="4376273F">
                  <w:pPr>
                    <w:numPr>
                      <w:ilvl w:val="12"/>
                      <w:numId w:val="0"/>
                    </w:numPr>
                    <w:tabs>
                      <w:tab w:val="left" w:pos="0"/>
                    </w:tabs>
                    <w:spacing w:line="240" w:lineRule="auto"/>
                    <w:jc w:val="center"/>
                    <w:outlineLvl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单项报价</w:t>
                  </w:r>
                </w:p>
              </w:tc>
            </w:tr>
            <w:tr w14:paraId="2E0C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7FDA017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594" w:type="pct"/>
                  <w:shd w:val="clear" w:color="auto" w:fill="FFFFFF"/>
                  <w:tcMar>
                    <w:top w:w="0" w:type="dxa"/>
                    <w:right w:w="0" w:type="dxa"/>
                  </w:tcMar>
                  <w:vAlign w:val="center"/>
                </w:tcPr>
                <w:p w14:paraId="33C51A4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翻斗式雨量站(气象标准)</w:t>
                  </w:r>
                </w:p>
              </w:tc>
              <w:tc>
                <w:tcPr>
                  <w:tcW w:w="569" w:type="pct"/>
                  <w:shd w:val="clear" w:color="auto" w:fill="FFFFFF"/>
                  <w:tcMar>
                    <w:top w:w="0" w:type="dxa"/>
                    <w:right w:w="0" w:type="dxa"/>
                  </w:tcMar>
                  <w:vAlign w:val="center"/>
                </w:tcPr>
                <w:p w14:paraId="5696924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717D7F0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345</w:t>
                  </w:r>
                </w:p>
              </w:tc>
              <w:tc>
                <w:tcPr>
                  <w:tcW w:w="1066" w:type="pct"/>
                  <w:shd w:val="clear" w:color="auto" w:fill="FFFFFF"/>
                  <w:vAlign w:val="center"/>
                </w:tcPr>
                <w:p w14:paraId="43DEE99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448.50</w:t>
                  </w:r>
                </w:p>
              </w:tc>
              <w:tc>
                <w:tcPr>
                  <w:tcW w:w="908" w:type="pct"/>
                  <w:shd w:val="clear" w:color="auto" w:fill="FFFFFF"/>
                  <w:tcMar>
                    <w:top w:w="0" w:type="dxa"/>
                    <w:right w:w="0" w:type="dxa"/>
                  </w:tcMar>
                  <w:vAlign w:val="center"/>
                </w:tcPr>
                <w:p w14:paraId="631D78D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3D02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265D447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594" w:type="pct"/>
                  <w:shd w:val="clear" w:color="auto" w:fill="FFFFFF"/>
                  <w:tcMar>
                    <w:top w:w="0" w:type="dxa"/>
                    <w:right w:w="0" w:type="dxa"/>
                  </w:tcMar>
                  <w:vAlign w:val="center"/>
                </w:tcPr>
                <w:p w14:paraId="634ABD5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倾角加速度监测站</w:t>
                  </w:r>
                </w:p>
              </w:tc>
              <w:tc>
                <w:tcPr>
                  <w:tcW w:w="569" w:type="pct"/>
                  <w:shd w:val="clear" w:color="auto" w:fill="FFFFFF"/>
                  <w:tcMar>
                    <w:top w:w="0" w:type="dxa"/>
                    <w:right w:w="0" w:type="dxa"/>
                  </w:tcMar>
                  <w:vAlign w:val="center"/>
                </w:tcPr>
                <w:p w14:paraId="33D2FE2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4431FC6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562</w:t>
                  </w:r>
                </w:p>
              </w:tc>
              <w:tc>
                <w:tcPr>
                  <w:tcW w:w="1066" w:type="pct"/>
                  <w:shd w:val="clear" w:color="auto" w:fill="FFFFFF"/>
                  <w:vAlign w:val="center"/>
                </w:tcPr>
                <w:p w14:paraId="6D002ED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224.80</w:t>
                  </w:r>
                </w:p>
              </w:tc>
              <w:tc>
                <w:tcPr>
                  <w:tcW w:w="908" w:type="pct"/>
                  <w:shd w:val="clear" w:color="auto" w:fill="FFFFFF"/>
                  <w:tcMar>
                    <w:top w:w="0" w:type="dxa"/>
                    <w:right w:w="0" w:type="dxa"/>
                  </w:tcMar>
                  <w:vAlign w:val="center"/>
                </w:tcPr>
                <w:p w14:paraId="105E8D6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64F6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42B612F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594" w:type="pct"/>
                  <w:shd w:val="clear" w:color="auto" w:fill="FFFFFF"/>
                  <w:tcMar>
                    <w:top w:w="0" w:type="dxa"/>
                    <w:right w:w="0" w:type="dxa"/>
                  </w:tcMar>
                  <w:vAlign w:val="center"/>
                </w:tcPr>
                <w:p w14:paraId="6D1672D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土壤含水率监测站</w:t>
                  </w:r>
                </w:p>
              </w:tc>
              <w:tc>
                <w:tcPr>
                  <w:tcW w:w="569" w:type="pct"/>
                  <w:shd w:val="clear" w:color="auto" w:fill="FFFFFF"/>
                  <w:tcMar>
                    <w:top w:w="0" w:type="dxa"/>
                    <w:right w:w="0" w:type="dxa"/>
                  </w:tcMar>
                  <w:vAlign w:val="center"/>
                </w:tcPr>
                <w:p w14:paraId="1A3B0C1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28D5142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1165</w:t>
                  </w:r>
                </w:p>
              </w:tc>
              <w:tc>
                <w:tcPr>
                  <w:tcW w:w="1066" w:type="pct"/>
                  <w:shd w:val="clear" w:color="auto" w:fill="FFFFFF"/>
                  <w:vAlign w:val="center"/>
                </w:tcPr>
                <w:p w14:paraId="69D947E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722.30</w:t>
                  </w:r>
                </w:p>
              </w:tc>
              <w:tc>
                <w:tcPr>
                  <w:tcW w:w="908" w:type="pct"/>
                  <w:shd w:val="clear" w:color="auto" w:fill="FFFFFF"/>
                  <w:tcMar>
                    <w:top w:w="0" w:type="dxa"/>
                    <w:right w:w="0" w:type="dxa"/>
                  </w:tcMar>
                  <w:vAlign w:val="center"/>
                </w:tcPr>
                <w:p w14:paraId="0C4ADD4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38C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7693D0B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594" w:type="pct"/>
                  <w:shd w:val="clear" w:color="auto" w:fill="FFFFFF"/>
                  <w:tcMar>
                    <w:top w:w="0" w:type="dxa"/>
                    <w:right w:w="0" w:type="dxa"/>
                  </w:tcMar>
                  <w:vAlign w:val="center"/>
                </w:tcPr>
                <w:p w14:paraId="3F0AF69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多语种声光报警器(大喇叭)</w:t>
                  </w:r>
                </w:p>
              </w:tc>
              <w:tc>
                <w:tcPr>
                  <w:tcW w:w="569" w:type="pct"/>
                  <w:shd w:val="clear" w:color="auto" w:fill="FFFFFF"/>
                  <w:tcMar>
                    <w:top w:w="0" w:type="dxa"/>
                    <w:right w:w="0" w:type="dxa"/>
                  </w:tcMar>
                  <w:vAlign w:val="center"/>
                </w:tcPr>
                <w:p w14:paraId="11499F9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0A4C1E6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1045</w:t>
                  </w:r>
                </w:p>
              </w:tc>
              <w:tc>
                <w:tcPr>
                  <w:tcW w:w="1066" w:type="pct"/>
                  <w:shd w:val="clear" w:color="auto" w:fill="FFFFFF"/>
                  <w:vAlign w:val="center"/>
                </w:tcPr>
                <w:p w14:paraId="1B01972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773.30</w:t>
                  </w:r>
                </w:p>
              </w:tc>
              <w:tc>
                <w:tcPr>
                  <w:tcW w:w="908" w:type="pct"/>
                  <w:shd w:val="clear" w:color="auto" w:fill="FFFFFF"/>
                  <w:tcMar>
                    <w:top w:w="0" w:type="dxa"/>
                    <w:right w:w="0" w:type="dxa"/>
                  </w:tcMar>
                  <w:vAlign w:val="center"/>
                </w:tcPr>
                <w:p w14:paraId="561610B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7889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30A8A7D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594" w:type="pct"/>
                  <w:shd w:val="clear" w:color="auto" w:fill="FFFFFF"/>
                  <w:tcMar>
                    <w:top w:w="0" w:type="dxa"/>
                    <w:right w:w="0" w:type="dxa"/>
                  </w:tcMar>
                  <w:vAlign w:val="center"/>
                </w:tcPr>
                <w:p w14:paraId="38498CD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标识牌</w:t>
                  </w:r>
                </w:p>
              </w:tc>
              <w:tc>
                <w:tcPr>
                  <w:tcW w:w="569" w:type="pct"/>
                  <w:shd w:val="clear" w:color="auto" w:fill="FFFFFF"/>
                  <w:tcMar>
                    <w:top w:w="0" w:type="dxa"/>
                    <w:right w:w="0" w:type="dxa"/>
                  </w:tcMar>
                  <w:vAlign w:val="center"/>
                </w:tcPr>
                <w:p w14:paraId="3F722A7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553AAC3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3117</w:t>
                  </w:r>
                </w:p>
              </w:tc>
              <w:tc>
                <w:tcPr>
                  <w:tcW w:w="1066" w:type="pct"/>
                  <w:shd w:val="clear" w:color="auto" w:fill="FFFFFF"/>
                  <w:vAlign w:val="center"/>
                </w:tcPr>
                <w:p w14:paraId="5F400AF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62.34</w:t>
                  </w:r>
                </w:p>
              </w:tc>
              <w:tc>
                <w:tcPr>
                  <w:tcW w:w="908" w:type="pct"/>
                  <w:shd w:val="clear" w:color="auto" w:fill="FFFFFF"/>
                  <w:tcMar>
                    <w:top w:w="0" w:type="dxa"/>
                    <w:right w:w="0" w:type="dxa"/>
                  </w:tcMar>
                  <w:vAlign w:val="center"/>
                </w:tcPr>
                <w:p w14:paraId="19B6823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654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1AADA2C3">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594" w:type="pct"/>
                  <w:shd w:val="clear" w:color="auto" w:fill="FFFFFF"/>
                  <w:tcMar>
                    <w:top w:w="0" w:type="dxa"/>
                    <w:right w:w="0" w:type="dxa"/>
                  </w:tcMar>
                  <w:vAlign w:val="center"/>
                </w:tcPr>
                <w:p w14:paraId="4127A5E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高精度长测程机载激光雷达</w:t>
                  </w:r>
                </w:p>
              </w:tc>
              <w:tc>
                <w:tcPr>
                  <w:tcW w:w="569" w:type="pct"/>
                  <w:shd w:val="clear" w:color="auto" w:fill="FFFFFF"/>
                  <w:tcMar>
                    <w:top w:w="0" w:type="dxa"/>
                    <w:right w:w="0" w:type="dxa"/>
                  </w:tcMar>
                  <w:vAlign w:val="center"/>
                </w:tcPr>
                <w:p w14:paraId="4261E57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6B97BE1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066" w:type="pct"/>
                  <w:shd w:val="clear" w:color="auto" w:fill="FFFFFF"/>
                  <w:vAlign w:val="center"/>
                </w:tcPr>
                <w:p w14:paraId="396D3CA3">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80</w:t>
                  </w:r>
                </w:p>
              </w:tc>
              <w:tc>
                <w:tcPr>
                  <w:tcW w:w="908" w:type="pct"/>
                  <w:shd w:val="clear" w:color="auto" w:fill="FFFFFF"/>
                  <w:tcMar>
                    <w:top w:w="0" w:type="dxa"/>
                    <w:right w:w="0" w:type="dxa"/>
                  </w:tcMar>
                  <w:vAlign w:val="center"/>
                </w:tcPr>
                <w:p w14:paraId="0F60205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377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35CF5CB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1594" w:type="pct"/>
                  <w:shd w:val="clear" w:color="auto" w:fill="FFFFFF"/>
                  <w:tcMar>
                    <w:top w:w="0" w:type="dxa"/>
                    <w:right w:w="0" w:type="dxa"/>
                  </w:tcMar>
                  <w:vAlign w:val="center"/>
                </w:tcPr>
                <w:p w14:paraId="478728C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便携式手持三维激光扫描仪</w:t>
                  </w:r>
                </w:p>
              </w:tc>
              <w:tc>
                <w:tcPr>
                  <w:tcW w:w="569" w:type="pct"/>
                  <w:shd w:val="clear" w:color="auto" w:fill="FFFFFF"/>
                  <w:tcMar>
                    <w:top w:w="0" w:type="dxa"/>
                    <w:right w:w="0" w:type="dxa"/>
                  </w:tcMar>
                  <w:vAlign w:val="center"/>
                </w:tcPr>
                <w:p w14:paraId="2851CC3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6B019AF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066" w:type="pct"/>
                  <w:shd w:val="clear" w:color="auto" w:fill="FFFFFF"/>
                  <w:vAlign w:val="center"/>
                </w:tcPr>
                <w:p w14:paraId="5BBD037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p>
              </w:tc>
              <w:tc>
                <w:tcPr>
                  <w:tcW w:w="908" w:type="pct"/>
                  <w:shd w:val="clear" w:color="auto" w:fill="FFFFFF"/>
                  <w:tcMar>
                    <w:top w:w="0" w:type="dxa"/>
                    <w:right w:w="0" w:type="dxa"/>
                  </w:tcMar>
                  <w:vAlign w:val="center"/>
                </w:tcPr>
                <w:p w14:paraId="4185BC7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22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7C8F38E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1594" w:type="pct"/>
                  <w:shd w:val="clear" w:color="auto" w:fill="FFFFFF"/>
                  <w:tcMar>
                    <w:top w:w="0" w:type="dxa"/>
                    <w:right w:w="0" w:type="dxa"/>
                  </w:tcMar>
                  <w:vAlign w:val="center"/>
                </w:tcPr>
                <w:p w14:paraId="738A92F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激光测距仪</w:t>
                  </w:r>
                </w:p>
              </w:tc>
              <w:tc>
                <w:tcPr>
                  <w:tcW w:w="569" w:type="pct"/>
                  <w:shd w:val="clear" w:color="auto" w:fill="FFFFFF"/>
                  <w:tcMar>
                    <w:top w:w="0" w:type="dxa"/>
                    <w:right w:w="0" w:type="dxa"/>
                  </w:tcMar>
                  <w:vAlign w:val="center"/>
                </w:tcPr>
                <w:p w14:paraId="61DE740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42B153F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66" w:type="pct"/>
                  <w:shd w:val="clear" w:color="auto" w:fill="FFFFFF"/>
                  <w:vAlign w:val="center"/>
                </w:tcPr>
                <w:p w14:paraId="3E516AD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08" w:type="pct"/>
                  <w:shd w:val="clear" w:color="auto" w:fill="FFFFFF"/>
                  <w:tcMar>
                    <w:top w:w="0" w:type="dxa"/>
                    <w:right w:w="0" w:type="dxa"/>
                  </w:tcMar>
                  <w:vAlign w:val="center"/>
                </w:tcPr>
                <w:p w14:paraId="63D9247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171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633F177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w:t>
                  </w:r>
                </w:p>
              </w:tc>
              <w:tc>
                <w:tcPr>
                  <w:tcW w:w="1594" w:type="pct"/>
                  <w:shd w:val="clear" w:color="auto" w:fill="FFFFFF"/>
                  <w:tcMar>
                    <w:top w:w="0" w:type="dxa"/>
                    <w:right w:w="0" w:type="dxa"/>
                  </w:tcMar>
                  <w:vAlign w:val="center"/>
                </w:tcPr>
                <w:p w14:paraId="6B4943F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合成孔径雷达</w:t>
                  </w:r>
                </w:p>
              </w:tc>
              <w:tc>
                <w:tcPr>
                  <w:tcW w:w="569" w:type="pct"/>
                  <w:shd w:val="clear" w:color="auto" w:fill="FFFFFF"/>
                  <w:tcMar>
                    <w:top w:w="0" w:type="dxa"/>
                    <w:right w:w="0" w:type="dxa"/>
                  </w:tcMar>
                  <w:vAlign w:val="center"/>
                </w:tcPr>
                <w:p w14:paraId="2436303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6A58F4B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066" w:type="pct"/>
                  <w:shd w:val="clear" w:color="auto" w:fill="FFFFFF"/>
                  <w:vAlign w:val="center"/>
                </w:tcPr>
                <w:p w14:paraId="209993B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w:t>
                  </w:r>
                </w:p>
              </w:tc>
              <w:tc>
                <w:tcPr>
                  <w:tcW w:w="908" w:type="pct"/>
                  <w:shd w:val="clear" w:color="auto" w:fill="FFFFFF"/>
                  <w:tcMar>
                    <w:top w:w="0" w:type="dxa"/>
                    <w:right w:w="0" w:type="dxa"/>
                  </w:tcMar>
                  <w:vAlign w:val="center"/>
                </w:tcPr>
                <w:p w14:paraId="055038D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7C32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6CDCF40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1594" w:type="pct"/>
                  <w:shd w:val="clear" w:color="auto" w:fill="FFFFFF"/>
                  <w:tcMar>
                    <w:top w:w="0" w:type="dxa"/>
                    <w:right w:w="0" w:type="dxa"/>
                  </w:tcMar>
                  <w:vAlign w:val="center"/>
                </w:tcPr>
                <w:p w14:paraId="3BE8A81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手持土壤含水计</w:t>
                  </w:r>
                </w:p>
              </w:tc>
              <w:tc>
                <w:tcPr>
                  <w:tcW w:w="569" w:type="pct"/>
                  <w:shd w:val="clear" w:color="auto" w:fill="FFFFFF"/>
                  <w:tcMar>
                    <w:top w:w="0" w:type="dxa"/>
                    <w:right w:w="0" w:type="dxa"/>
                  </w:tcMar>
                  <w:vAlign w:val="center"/>
                </w:tcPr>
                <w:p w14:paraId="11F2FDE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5E48DCA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1066" w:type="pct"/>
                  <w:shd w:val="clear" w:color="auto" w:fill="FFFFFF"/>
                  <w:vAlign w:val="center"/>
                </w:tcPr>
                <w:p w14:paraId="69A9299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08" w:type="pct"/>
                  <w:shd w:val="clear" w:color="auto" w:fill="FFFFFF"/>
                  <w:tcMar>
                    <w:top w:w="0" w:type="dxa"/>
                    <w:right w:w="0" w:type="dxa"/>
                  </w:tcMar>
                  <w:vAlign w:val="center"/>
                </w:tcPr>
                <w:p w14:paraId="2E6CB92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307D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4DEAFF6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w:t>
                  </w:r>
                </w:p>
              </w:tc>
              <w:tc>
                <w:tcPr>
                  <w:tcW w:w="1594" w:type="pct"/>
                  <w:shd w:val="clear" w:color="auto" w:fill="FFFFFF"/>
                  <w:tcMar>
                    <w:top w:w="0" w:type="dxa"/>
                    <w:right w:w="0" w:type="dxa"/>
                  </w:tcMar>
                  <w:vAlign w:val="center"/>
                </w:tcPr>
                <w:p w14:paraId="7DABF50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系留照明无人机</w:t>
                  </w:r>
                </w:p>
              </w:tc>
              <w:tc>
                <w:tcPr>
                  <w:tcW w:w="569" w:type="pct"/>
                  <w:shd w:val="clear" w:color="auto" w:fill="FFFFFF"/>
                  <w:tcMar>
                    <w:top w:w="0" w:type="dxa"/>
                    <w:right w:w="0" w:type="dxa"/>
                  </w:tcMar>
                  <w:vAlign w:val="center"/>
                </w:tcPr>
                <w:p w14:paraId="6D3F0F2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36B96A8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66" w:type="pct"/>
                  <w:shd w:val="clear" w:color="auto" w:fill="FFFFFF"/>
                  <w:vAlign w:val="center"/>
                </w:tcPr>
                <w:p w14:paraId="6EC2F93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c>
                <w:tcPr>
                  <w:tcW w:w="908" w:type="pct"/>
                  <w:shd w:val="clear" w:color="auto" w:fill="FFFFFF"/>
                  <w:tcMar>
                    <w:top w:w="0" w:type="dxa"/>
                    <w:right w:w="0" w:type="dxa"/>
                  </w:tcMar>
                  <w:vAlign w:val="center"/>
                </w:tcPr>
                <w:p w14:paraId="6D07FEF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119C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6A3C199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1594" w:type="pct"/>
                  <w:shd w:val="clear" w:color="auto" w:fill="FFFFFF"/>
                  <w:tcMar>
                    <w:top w:w="0" w:type="dxa"/>
                    <w:right w:w="0" w:type="dxa"/>
                  </w:tcMar>
                  <w:vAlign w:val="center"/>
                </w:tcPr>
                <w:p w14:paraId="5028A73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大功率无人机机载扩音器</w:t>
                  </w:r>
                </w:p>
              </w:tc>
              <w:tc>
                <w:tcPr>
                  <w:tcW w:w="569" w:type="pct"/>
                  <w:shd w:val="clear" w:color="auto" w:fill="FFFFFF"/>
                  <w:tcMar>
                    <w:top w:w="0" w:type="dxa"/>
                    <w:right w:w="0" w:type="dxa"/>
                  </w:tcMar>
                  <w:vAlign w:val="center"/>
                </w:tcPr>
                <w:p w14:paraId="4973831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3F11D5F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66" w:type="pct"/>
                  <w:shd w:val="clear" w:color="auto" w:fill="FFFFFF"/>
                  <w:vAlign w:val="center"/>
                </w:tcPr>
                <w:p w14:paraId="1C17C28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08" w:type="pct"/>
                  <w:shd w:val="clear" w:color="auto" w:fill="FFFFFF"/>
                  <w:tcMar>
                    <w:top w:w="0" w:type="dxa"/>
                    <w:right w:w="0" w:type="dxa"/>
                  </w:tcMar>
                  <w:vAlign w:val="center"/>
                </w:tcPr>
                <w:p w14:paraId="4BA2DB7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3560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7DAA2C1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w:t>
                  </w:r>
                </w:p>
              </w:tc>
              <w:tc>
                <w:tcPr>
                  <w:tcW w:w="1594" w:type="pct"/>
                  <w:shd w:val="clear" w:color="auto" w:fill="FFFFFF"/>
                  <w:tcMar>
                    <w:top w:w="0" w:type="dxa"/>
                    <w:right w:w="0" w:type="dxa"/>
                  </w:tcMar>
                  <w:vAlign w:val="center"/>
                </w:tcPr>
                <w:p w14:paraId="7A45130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应急强声广播系统</w:t>
                  </w:r>
                </w:p>
              </w:tc>
              <w:tc>
                <w:tcPr>
                  <w:tcW w:w="569" w:type="pct"/>
                  <w:shd w:val="clear" w:color="auto" w:fill="FFFFFF"/>
                  <w:tcMar>
                    <w:top w:w="0" w:type="dxa"/>
                    <w:right w:w="0" w:type="dxa"/>
                  </w:tcMar>
                  <w:vAlign w:val="center"/>
                </w:tcPr>
                <w:p w14:paraId="52A1155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6CABA75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066" w:type="pct"/>
                  <w:shd w:val="clear" w:color="auto" w:fill="FFFFFF"/>
                  <w:vAlign w:val="center"/>
                </w:tcPr>
                <w:p w14:paraId="1D7B371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17.5</w:t>
                  </w:r>
                </w:p>
              </w:tc>
              <w:tc>
                <w:tcPr>
                  <w:tcW w:w="908" w:type="pct"/>
                  <w:shd w:val="clear" w:color="auto" w:fill="FFFFFF"/>
                  <w:tcMar>
                    <w:top w:w="0" w:type="dxa"/>
                    <w:right w:w="0" w:type="dxa"/>
                  </w:tcMar>
                  <w:vAlign w:val="center"/>
                </w:tcPr>
                <w:p w14:paraId="4FB7688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45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7C3033C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w:t>
                  </w:r>
                </w:p>
              </w:tc>
              <w:tc>
                <w:tcPr>
                  <w:tcW w:w="1594" w:type="pct"/>
                  <w:shd w:val="clear" w:color="auto" w:fill="FFFFFF"/>
                  <w:tcMar>
                    <w:top w:w="0" w:type="dxa"/>
                    <w:right w:w="0" w:type="dxa"/>
                  </w:tcMar>
                  <w:vAlign w:val="center"/>
                </w:tcPr>
                <w:p w14:paraId="78F6A59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应急照明系统</w:t>
                  </w:r>
                </w:p>
              </w:tc>
              <w:tc>
                <w:tcPr>
                  <w:tcW w:w="569" w:type="pct"/>
                  <w:shd w:val="clear" w:color="auto" w:fill="FFFFFF"/>
                  <w:tcMar>
                    <w:top w:w="0" w:type="dxa"/>
                    <w:right w:w="0" w:type="dxa"/>
                  </w:tcMar>
                  <w:vAlign w:val="center"/>
                </w:tcPr>
                <w:p w14:paraId="4634F06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46FF4E7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066" w:type="pct"/>
                  <w:shd w:val="clear" w:color="auto" w:fill="FFFFFF"/>
                  <w:vAlign w:val="center"/>
                </w:tcPr>
                <w:p w14:paraId="357629C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908" w:type="pct"/>
                  <w:shd w:val="clear" w:color="auto" w:fill="FFFFFF"/>
                  <w:tcMar>
                    <w:top w:w="0" w:type="dxa"/>
                    <w:right w:w="0" w:type="dxa"/>
                  </w:tcMar>
                  <w:vAlign w:val="center"/>
                </w:tcPr>
                <w:p w14:paraId="662399A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2095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1292C7E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1594" w:type="pct"/>
                  <w:shd w:val="clear" w:color="auto" w:fill="FFFFFF"/>
                  <w:tcMar>
                    <w:top w:w="0" w:type="dxa"/>
                    <w:right w:w="0" w:type="dxa"/>
                  </w:tcMar>
                  <w:vAlign w:val="center"/>
                </w:tcPr>
                <w:p w14:paraId="7FB9673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大型充气指挥帐篷</w:t>
                  </w:r>
                </w:p>
              </w:tc>
              <w:tc>
                <w:tcPr>
                  <w:tcW w:w="569" w:type="pct"/>
                  <w:shd w:val="clear" w:color="auto" w:fill="FFFFFF"/>
                  <w:tcMar>
                    <w:top w:w="0" w:type="dxa"/>
                    <w:right w:w="0" w:type="dxa"/>
                  </w:tcMar>
                  <w:vAlign w:val="center"/>
                </w:tcPr>
                <w:p w14:paraId="6E948FC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385AF05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66" w:type="pct"/>
                  <w:shd w:val="clear" w:color="auto" w:fill="FFFFFF"/>
                  <w:vAlign w:val="center"/>
                </w:tcPr>
                <w:p w14:paraId="13E1BB9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08" w:type="pct"/>
                  <w:shd w:val="clear" w:color="auto" w:fill="FFFFFF"/>
                  <w:tcMar>
                    <w:top w:w="0" w:type="dxa"/>
                    <w:right w:w="0" w:type="dxa"/>
                  </w:tcMar>
                  <w:vAlign w:val="center"/>
                </w:tcPr>
                <w:p w14:paraId="6A9E7BD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718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18F1519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p>
              </w:tc>
              <w:tc>
                <w:tcPr>
                  <w:tcW w:w="1594" w:type="pct"/>
                  <w:shd w:val="clear" w:color="auto" w:fill="FFFFFF"/>
                  <w:tcMar>
                    <w:top w:w="0" w:type="dxa"/>
                    <w:right w:w="0" w:type="dxa"/>
                  </w:tcMar>
                  <w:vAlign w:val="center"/>
                </w:tcPr>
                <w:p w14:paraId="2DAB5B0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移动空调</w:t>
                  </w:r>
                </w:p>
              </w:tc>
              <w:tc>
                <w:tcPr>
                  <w:tcW w:w="569" w:type="pct"/>
                  <w:shd w:val="clear" w:color="auto" w:fill="FFFFFF"/>
                  <w:tcMar>
                    <w:top w:w="0" w:type="dxa"/>
                    <w:right w:w="0" w:type="dxa"/>
                  </w:tcMar>
                  <w:vAlign w:val="center"/>
                </w:tcPr>
                <w:p w14:paraId="318263A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41FF104C">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1066" w:type="pct"/>
                  <w:shd w:val="clear" w:color="auto" w:fill="FFFFFF"/>
                  <w:vAlign w:val="center"/>
                </w:tcPr>
                <w:p w14:paraId="660A8F8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w:t>
                  </w:r>
                </w:p>
              </w:tc>
              <w:tc>
                <w:tcPr>
                  <w:tcW w:w="908" w:type="pct"/>
                  <w:shd w:val="clear" w:color="auto" w:fill="FFFFFF"/>
                  <w:tcMar>
                    <w:top w:w="0" w:type="dxa"/>
                    <w:right w:w="0" w:type="dxa"/>
                  </w:tcMar>
                  <w:vAlign w:val="center"/>
                </w:tcPr>
                <w:p w14:paraId="129FAC4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1FE4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3B719EF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w:t>
                  </w:r>
                </w:p>
              </w:tc>
              <w:tc>
                <w:tcPr>
                  <w:tcW w:w="1594" w:type="pct"/>
                  <w:shd w:val="clear" w:color="auto" w:fill="FFFFFF"/>
                  <w:tcMar>
                    <w:top w:w="0" w:type="dxa"/>
                    <w:right w:w="0" w:type="dxa"/>
                  </w:tcMar>
                  <w:vAlign w:val="center"/>
                </w:tcPr>
                <w:p w14:paraId="24D71A1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应急发电机</w:t>
                  </w:r>
                </w:p>
              </w:tc>
              <w:tc>
                <w:tcPr>
                  <w:tcW w:w="569" w:type="pct"/>
                  <w:shd w:val="clear" w:color="auto" w:fill="FFFFFF"/>
                  <w:tcMar>
                    <w:top w:w="0" w:type="dxa"/>
                    <w:right w:w="0" w:type="dxa"/>
                  </w:tcMar>
                  <w:vAlign w:val="center"/>
                </w:tcPr>
                <w:p w14:paraId="136420D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0308FA7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66" w:type="pct"/>
                  <w:shd w:val="clear" w:color="auto" w:fill="FFFFFF"/>
                  <w:vAlign w:val="center"/>
                </w:tcPr>
                <w:p w14:paraId="70A8339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08" w:type="pct"/>
                  <w:shd w:val="clear" w:color="auto" w:fill="FFFFFF"/>
                  <w:tcMar>
                    <w:top w:w="0" w:type="dxa"/>
                    <w:right w:w="0" w:type="dxa"/>
                  </w:tcMar>
                  <w:vAlign w:val="center"/>
                </w:tcPr>
                <w:p w14:paraId="6EF338A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5B6E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1276F25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w:t>
                  </w:r>
                </w:p>
              </w:tc>
              <w:tc>
                <w:tcPr>
                  <w:tcW w:w="1594" w:type="pct"/>
                  <w:shd w:val="clear" w:color="auto" w:fill="FFFFFF"/>
                  <w:tcMar>
                    <w:top w:w="0" w:type="dxa"/>
                    <w:right w:w="0" w:type="dxa"/>
                  </w:tcMar>
                  <w:vAlign w:val="center"/>
                </w:tcPr>
                <w:p w14:paraId="732E9B1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应急移动电源</w:t>
                  </w:r>
                </w:p>
              </w:tc>
              <w:tc>
                <w:tcPr>
                  <w:tcW w:w="569" w:type="pct"/>
                  <w:shd w:val="clear" w:color="auto" w:fill="FFFFFF"/>
                  <w:tcMar>
                    <w:top w:w="0" w:type="dxa"/>
                    <w:right w:w="0" w:type="dxa"/>
                  </w:tcMar>
                  <w:vAlign w:val="center"/>
                </w:tcPr>
                <w:p w14:paraId="7C467D7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6AB26CEF">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066" w:type="pct"/>
                  <w:shd w:val="clear" w:color="auto" w:fill="FFFFFF"/>
                  <w:vAlign w:val="center"/>
                </w:tcPr>
                <w:p w14:paraId="542E566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w:t>
                  </w:r>
                </w:p>
              </w:tc>
              <w:tc>
                <w:tcPr>
                  <w:tcW w:w="908" w:type="pct"/>
                  <w:shd w:val="clear" w:color="auto" w:fill="FFFFFF"/>
                  <w:tcMar>
                    <w:top w:w="0" w:type="dxa"/>
                    <w:right w:w="0" w:type="dxa"/>
                  </w:tcMar>
                  <w:vAlign w:val="center"/>
                </w:tcPr>
                <w:p w14:paraId="7CD02B3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14C0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4E4C3CE3">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19</w:t>
                  </w:r>
                </w:p>
              </w:tc>
              <w:tc>
                <w:tcPr>
                  <w:tcW w:w="1594" w:type="pct"/>
                  <w:shd w:val="clear" w:color="auto" w:fill="FFFFFF"/>
                  <w:tcMar>
                    <w:top w:w="0" w:type="dxa"/>
                    <w:right w:w="0" w:type="dxa"/>
                  </w:tcMar>
                  <w:vAlign w:val="center"/>
                </w:tcPr>
                <w:p w14:paraId="1EF9C91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通信定位安全帽</w:t>
                  </w:r>
                </w:p>
              </w:tc>
              <w:tc>
                <w:tcPr>
                  <w:tcW w:w="569" w:type="pct"/>
                  <w:shd w:val="clear" w:color="auto" w:fill="FFFFFF"/>
                  <w:tcMar>
                    <w:top w:w="0" w:type="dxa"/>
                    <w:right w:w="0" w:type="dxa"/>
                  </w:tcMar>
                  <w:vAlign w:val="center"/>
                </w:tcPr>
                <w:p w14:paraId="6515C07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0E02815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p>
              </w:tc>
              <w:tc>
                <w:tcPr>
                  <w:tcW w:w="1066" w:type="pct"/>
                  <w:shd w:val="clear" w:color="auto" w:fill="FFFFFF"/>
                  <w:vAlign w:val="center"/>
                </w:tcPr>
                <w:p w14:paraId="126E749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08" w:type="pct"/>
                  <w:shd w:val="clear" w:color="auto" w:fill="FFFFFF"/>
                  <w:tcMar>
                    <w:top w:w="0" w:type="dxa"/>
                    <w:right w:w="0" w:type="dxa"/>
                  </w:tcMar>
                  <w:vAlign w:val="center"/>
                </w:tcPr>
                <w:p w14:paraId="3D31149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6D60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4A335E8A">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p>
              </w:tc>
              <w:tc>
                <w:tcPr>
                  <w:tcW w:w="1594" w:type="pct"/>
                  <w:shd w:val="clear" w:color="auto" w:fill="FFFFFF"/>
                  <w:tcMar>
                    <w:top w:w="0" w:type="dxa"/>
                    <w:right w:w="0" w:type="dxa"/>
                  </w:tcMar>
                  <w:vAlign w:val="center"/>
                </w:tcPr>
                <w:p w14:paraId="143935E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制式防护背心</w:t>
                  </w:r>
                </w:p>
              </w:tc>
              <w:tc>
                <w:tcPr>
                  <w:tcW w:w="569" w:type="pct"/>
                  <w:shd w:val="clear" w:color="auto" w:fill="FFFFFF"/>
                  <w:tcMar>
                    <w:top w:w="0" w:type="dxa"/>
                    <w:right w:w="0" w:type="dxa"/>
                  </w:tcMar>
                  <w:vAlign w:val="center"/>
                </w:tcPr>
                <w:p w14:paraId="152E61A9">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769393F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160</w:t>
                  </w:r>
                </w:p>
              </w:tc>
              <w:tc>
                <w:tcPr>
                  <w:tcW w:w="1066" w:type="pct"/>
                  <w:shd w:val="clear" w:color="auto" w:fill="FFFFFF"/>
                  <w:vAlign w:val="center"/>
                </w:tcPr>
                <w:p w14:paraId="160C71E3">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4.8</w:t>
                  </w:r>
                </w:p>
              </w:tc>
              <w:tc>
                <w:tcPr>
                  <w:tcW w:w="908" w:type="pct"/>
                  <w:shd w:val="clear" w:color="auto" w:fill="FFFFFF"/>
                  <w:tcMar>
                    <w:top w:w="0" w:type="dxa"/>
                    <w:right w:w="0" w:type="dxa"/>
                  </w:tcMar>
                  <w:vAlign w:val="center"/>
                </w:tcPr>
                <w:p w14:paraId="4A9CFD30">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1879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26A82C1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w:t>
                  </w:r>
                </w:p>
              </w:tc>
              <w:tc>
                <w:tcPr>
                  <w:tcW w:w="1594" w:type="pct"/>
                  <w:shd w:val="clear" w:color="auto" w:fill="FFFFFF"/>
                  <w:tcMar>
                    <w:top w:w="0" w:type="dxa"/>
                    <w:right w:w="0" w:type="dxa"/>
                  </w:tcMar>
                  <w:vAlign w:val="center"/>
                </w:tcPr>
                <w:p w14:paraId="4D7438E4">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手持卫星通信设备</w:t>
                  </w:r>
                </w:p>
              </w:tc>
              <w:tc>
                <w:tcPr>
                  <w:tcW w:w="569" w:type="pct"/>
                  <w:shd w:val="clear" w:color="auto" w:fill="FFFFFF"/>
                  <w:tcMar>
                    <w:top w:w="0" w:type="dxa"/>
                    <w:right w:w="0" w:type="dxa"/>
                  </w:tcMar>
                  <w:vAlign w:val="center"/>
                </w:tcPr>
                <w:p w14:paraId="4BCA6B3B">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45BAD3B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p>
              </w:tc>
              <w:tc>
                <w:tcPr>
                  <w:tcW w:w="1066" w:type="pct"/>
                  <w:shd w:val="clear" w:color="auto" w:fill="FFFFFF"/>
                  <w:vAlign w:val="center"/>
                </w:tcPr>
                <w:p w14:paraId="410C097E">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908" w:type="pct"/>
                  <w:shd w:val="clear" w:color="auto" w:fill="FFFFFF"/>
                  <w:tcMar>
                    <w:top w:w="0" w:type="dxa"/>
                    <w:right w:w="0" w:type="dxa"/>
                  </w:tcMar>
                  <w:vAlign w:val="center"/>
                </w:tcPr>
                <w:p w14:paraId="3F6A9538">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r w14:paraId="35F4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5" w:type="pct"/>
                  <w:shd w:val="clear" w:color="auto" w:fill="FFFFFF"/>
                  <w:tcMar>
                    <w:top w:w="0" w:type="dxa"/>
                    <w:right w:w="0" w:type="dxa"/>
                  </w:tcMar>
                  <w:vAlign w:val="center"/>
                </w:tcPr>
                <w:p w14:paraId="6FC60EC1">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22</w:t>
                  </w:r>
                </w:p>
              </w:tc>
              <w:tc>
                <w:tcPr>
                  <w:tcW w:w="1594" w:type="pct"/>
                  <w:shd w:val="clear" w:color="auto" w:fill="FFFFFF"/>
                  <w:tcMar>
                    <w:top w:w="0" w:type="dxa"/>
                    <w:right w:w="0" w:type="dxa"/>
                  </w:tcMar>
                  <w:vAlign w:val="center"/>
                </w:tcPr>
                <w:p w14:paraId="00F868D2">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航拍无人机</w:t>
                  </w:r>
                </w:p>
              </w:tc>
              <w:tc>
                <w:tcPr>
                  <w:tcW w:w="569" w:type="pct"/>
                  <w:shd w:val="clear" w:color="auto" w:fill="FFFFFF"/>
                  <w:tcMar>
                    <w:top w:w="0" w:type="dxa"/>
                    <w:right w:w="0" w:type="dxa"/>
                  </w:tcMar>
                  <w:vAlign w:val="center"/>
                </w:tcPr>
                <w:p w14:paraId="2B4AF0E5">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436" w:type="pct"/>
                  <w:shd w:val="clear" w:color="auto" w:fill="FFFFFF"/>
                  <w:tcMar>
                    <w:top w:w="0" w:type="dxa"/>
                    <w:right w:w="0" w:type="dxa"/>
                  </w:tcMar>
                  <w:vAlign w:val="center"/>
                </w:tcPr>
                <w:p w14:paraId="0CC57266">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w:t>
                  </w:r>
                </w:p>
              </w:tc>
              <w:tc>
                <w:tcPr>
                  <w:tcW w:w="1066" w:type="pct"/>
                  <w:shd w:val="clear" w:color="auto" w:fill="FFFFFF"/>
                  <w:vAlign w:val="center"/>
                </w:tcPr>
                <w:p w14:paraId="34683717">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2.8</w:t>
                  </w:r>
                </w:p>
              </w:tc>
              <w:tc>
                <w:tcPr>
                  <w:tcW w:w="908" w:type="pct"/>
                  <w:shd w:val="clear" w:color="auto" w:fill="FFFFFF"/>
                  <w:tcMar>
                    <w:top w:w="0" w:type="dxa"/>
                    <w:right w:w="0" w:type="dxa"/>
                  </w:tcMar>
                  <w:vAlign w:val="center"/>
                </w:tcPr>
                <w:p w14:paraId="5B00032D">
                  <w:pPr>
                    <w:numPr>
                      <w:ilvl w:val="12"/>
                      <w:numId w:val="0"/>
                    </w:numPr>
                    <w:tabs>
                      <w:tab w:val="left" w:pos="0"/>
                    </w:tabs>
                    <w:spacing w:line="240" w:lineRule="auto"/>
                    <w:jc w:val="center"/>
                    <w:outlineLvl w:val="0"/>
                    <w:rPr>
                      <w:rFonts w:hint="eastAsia" w:asciiTheme="minorEastAsia" w:hAnsiTheme="minorEastAsia" w:eastAsiaTheme="minorEastAsia" w:cstheme="minorEastAsia"/>
                      <w:sz w:val="21"/>
                      <w:szCs w:val="21"/>
                      <w:highlight w:val="none"/>
                    </w:rPr>
                  </w:pPr>
                </w:p>
              </w:tc>
            </w:tr>
          </w:tbl>
          <w:p w14:paraId="569469F2"/>
        </w:tc>
        <w:tc>
          <w:tcPr>
            <w:tcW w:w="1651" w:type="dxa"/>
            <w:tcBorders>
              <w:top w:val="single" w:color="auto" w:sz="4" w:space="0"/>
              <w:left w:val="single" w:color="auto" w:sz="4" w:space="0"/>
              <w:bottom w:val="single" w:color="auto" w:sz="4" w:space="0"/>
              <w:right w:val="single" w:color="auto" w:sz="4" w:space="0"/>
            </w:tcBorders>
            <w:vAlign w:val="center"/>
          </w:tcPr>
          <w:p w14:paraId="53614E2C">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2D40116E">
            <w:pPr>
              <w:spacing w:line="360" w:lineRule="auto"/>
              <w:rPr>
                <w:rFonts w:hint="eastAsia" w:ascii="宋体" w:hAnsi="宋体" w:cs="宋体"/>
                <w:sz w:val="24"/>
                <w:szCs w:val="24"/>
              </w:rPr>
            </w:pPr>
          </w:p>
        </w:tc>
      </w:tr>
      <w:tr w14:paraId="582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28" w:type="dxa"/>
            <w:tcBorders>
              <w:top w:val="single" w:color="auto" w:sz="4" w:space="0"/>
              <w:left w:val="single" w:color="auto" w:sz="4" w:space="0"/>
              <w:bottom w:val="single" w:color="auto" w:sz="4" w:space="0"/>
              <w:right w:val="single" w:color="auto" w:sz="4" w:space="0"/>
            </w:tcBorders>
            <w:vAlign w:val="center"/>
          </w:tcPr>
          <w:p w14:paraId="36C359F7">
            <w:r>
              <w:t>4.</w:t>
            </w:r>
          </w:p>
        </w:tc>
        <w:tc>
          <w:tcPr>
            <w:tcW w:w="5389" w:type="dxa"/>
            <w:tcBorders>
              <w:top w:val="single" w:color="auto" w:sz="4" w:space="0"/>
              <w:left w:val="single" w:color="auto" w:sz="4" w:space="0"/>
              <w:bottom w:val="single" w:color="auto" w:sz="4" w:space="0"/>
              <w:right w:val="single" w:color="auto" w:sz="4" w:space="0"/>
            </w:tcBorders>
            <w:vAlign w:val="center"/>
          </w:tcPr>
          <w:p w14:paraId="3394A8A8">
            <w:r>
              <w:t>★10）翻斗式自动雨量监测站需具有中国气象局颁发的《气象专用技术装备使用许可证》，且在有效期内。（投标时提供承诺函，承诺提供的翻斗式自动雨量监测站雨量观测设备各项性能指标符合相关国家标准和气象行业标准，具有《气象专用技术装备使用许可证》，且在有效期内）</w:t>
            </w:r>
          </w:p>
        </w:tc>
        <w:tc>
          <w:tcPr>
            <w:tcW w:w="1651" w:type="dxa"/>
            <w:tcBorders>
              <w:top w:val="single" w:color="auto" w:sz="4" w:space="0"/>
              <w:left w:val="single" w:color="auto" w:sz="4" w:space="0"/>
              <w:bottom w:val="single" w:color="auto" w:sz="4" w:space="0"/>
              <w:right w:val="single" w:color="auto" w:sz="4" w:space="0"/>
            </w:tcBorders>
            <w:vAlign w:val="center"/>
          </w:tcPr>
          <w:p w14:paraId="5E35707B">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12AB4EFF">
            <w:pPr>
              <w:spacing w:line="360" w:lineRule="auto"/>
              <w:rPr>
                <w:rFonts w:hint="eastAsia" w:ascii="宋体" w:hAnsi="宋体" w:cs="宋体"/>
                <w:sz w:val="24"/>
                <w:szCs w:val="24"/>
              </w:rPr>
            </w:pPr>
          </w:p>
        </w:tc>
      </w:tr>
      <w:tr w14:paraId="2D0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2458B55E">
            <w:r>
              <w:t>5.</w:t>
            </w:r>
          </w:p>
        </w:tc>
        <w:tc>
          <w:tcPr>
            <w:tcW w:w="5389" w:type="dxa"/>
            <w:tcBorders>
              <w:top w:val="single" w:color="auto" w:sz="4" w:space="0"/>
              <w:left w:val="single" w:color="auto" w:sz="4" w:space="0"/>
              <w:bottom w:val="single" w:color="auto" w:sz="4" w:space="0"/>
              <w:right w:val="single" w:color="auto" w:sz="4" w:space="0"/>
            </w:tcBorders>
            <w:vAlign w:val="center"/>
          </w:tcPr>
          <w:p w14:paraId="47C71F61">
            <w:r>
              <w:t>★完成本项目采购设备安装之外，须充分利用已拆除设备，对采购人已拆除及计划拆除的视频、雨量、含水率、倾角、GNSS等设备进行重新选点安装。</w:t>
            </w:r>
          </w:p>
        </w:tc>
        <w:tc>
          <w:tcPr>
            <w:tcW w:w="1651" w:type="dxa"/>
            <w:tcBorders>
              <w:top w:val="single" w:color="auto" w:sz="4" w:space="0"/>
              <w:left w:val="single" w:color="auto" w:sz="4" w:space="0"/>
              <w:bottom w:val="single" w:color="auto" w:sz="4" w:space="0"/>
              <w:right w:val="single" w:color="auto" w:sz="4" w:space="0"/>
            </w:tcBorders>
            <w:vAlign w:val="center"/>
          </w:tcPr>
          <w:p w14:paraId="22A5AF43">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3D556359">
            <w:pPr>
              <w:spacing w:line="360" w:lineRule="auto"/>
              <w:rPr>
                <w:rFonts w:hint="eastAsia" w:ascii="宋体" w:hAnsi="宋体" w:cs="宋体"/>
                <w:sz w:val="24"/>
                <w:szCs w:val="24"/>
              </w:rPr>
            </w:pPr>
          </w:p>
        </w:tc>
      </w:tr>
      <w:tr w14:paraId="3430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38F0C005">
            <w:r>
              <w:t>6.</w:t>
            </w:r>
          </w:p>
        </w:tc>
        <w:tc>
          <w:tcPr>
            <w:tcW w:w="5389" w:type="dxa"/>
            <w:tcBorders>
              <w:top w:val="single" w:color="auto" w:sz="4" w:space="0"/>
              <w:left w:val="single" w:color="auto" w:sz="4" w:space="0"/>
              <w:bottom w:val="single" w:color="auto" w:sz="4" w:space="0"/>
              <w:right w:val="single" w:color="auto" w:sz="4" w:space="0"/>
            </w:tcBorders>
            <w:vAlign w:val="center"/>
          </w:tcPr>
          <w:p w14:paraId="1FD1BF6B">
            <w:pPr>
              <w:adjustRightInd w:val="0"/>
              <w:snapToGrid w:val="0"/>
              <w:ind w:firstLine="420"/>
              <w:rPr>
                <w:rFonts w:hint="eastAsia" w:ascii="宋体" w:hAnsi="宋体" w:eastAsia="宋体" w:cs="宋体"/>
                <w:b/>
                <w:bCs/>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b/>
                <w:bCs/>
                <w:sz w:val="21"/>
                <w:szCs w:val="21"/>
                <w:highlight w:val="none"/>
                <w:lang w:bidi="ar"/>
              </w:rPr>
              <w:t>（10）设备质保服务</w:t>
            </w:r>
          </w:p>
          <w:p w14:paraId="603EDD82">
            <w:r>
              <w:rPr>
                <w:rFonts w:hint="eastAsia" w:ascii="宋体" w:hAnsi="宋体" w:eastAsia="宋体" w:cs="宋体"/>
                <w:sz w:val="21"/>
                <w:szCs w:val="21"/>
                <w:highlight w:val="none"/>
                <w:lang w:val="en-US" w:eastAsia="zh-CN" w:bidi="ar"/>
              </w:rPr>
              <w:t>自项目整体通过验收之日起，</w:t>
            </w:r>
            <w:r>
              <w:rPr>
                <w:rFonts w:hint="eastAsia" w:ascii="宋体" w:hAnsi="宋体" w:eastAsia="宋体" w:cs="宋体"/>
                <w:sz w:val="21"/>
                <w:szCs w:val="21"/>
                <w:highlight w:val="none"/>
                <w:lang w:bidi="ar"/>
              </w:rPr>
              <w:t>监测仪器质保期三年，质保期内中标人须负责设备管护、基础稳固、精度校核、联网调试、故障排除、部件更换、通信卡缴费及异常数据处理等工作，保障系统正常运行，发生的所有费用由中标人承担</w:t>
            </w:r>
          </w:p>
        </w:tc>
        <w:tc>
          <w:tcPr>
            <w:tcW w:w="1651" w:type="dxa"/>
            <w:tcBorders>
              <w:top w:val="single" w:color="auto" w:sz="4" w:space="0"/>
              <w:left w:val="single" w:color="auto" w:sz="4" w:space="0"/>
              <w:bottom w:val="single" w:color="auto" w:sz="4" w:space="0"/>
              <w:right w:val="single" w:color="auto" w:sz="4" w:space="0"/>
            </w:tcBorders>
            <w:vAlign w:val="center"/>
          </w:tcPr>
          <w:p w14:paraId="74A8B6DC">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5AB073FD">
            <w:pPr>
              <w:spacing w:line="360" w:lineRule="auto"/>
              <w:rPr>
                <w:rFonts w:hint="eastAsia" w:ascii="宋体" w:hAnsi="宋体" w:cs="宋体"/>
                <w:sz w:val="24"/>
                <w:szCs w:val="24"/>
              </w:rPr>
            </w:pPr>
          </w:p>
        </w:tc>
      </w:tr>
      <w:tr w14:paraId="2E87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8" w:type="dxa"/>
            <w:tcBorders>
              <w:top w:val="single" w:color="auto" w:sz="4" w:space="0"/>
              <w:left w:val="single" w:color="auto" w:sz="4" w:space="0"/>
              <w:bottom w:val="single" w:color="auto" w:sz="4" w:space="0"/>
              <w:right w:val="single" w:color="auto" w:sz="4" w:space="0"/>
            </w:tcBorders>
            <w:vAlign w:val="center"/>
          </w:tcPr>
          <w:p w14:paraId="650B913F">
            <w:r>
              <w:t>7.</w:t>
            </w:r>
          </w:p>
        </w:tc>
        <w:tc>
          <w:tcPr>
            <w:tcW w:w="5389" w:type="dxa"/>
            <w:tcBorders>
              <w:top w:val="single" w:color="auto" w:sz="4" w:space="0"/>
              <w:left w:val="single" w:color="auto" w:sz="4" w:space="0"/>
              <w:bottom w:val="single" w:color="auto" w:sz="4" w:space="0"/>
              <w:right w:val="single" w:color="auto" w:sz="4" w:space="0"/>
            </w:tcBorders>
            <w:vAlign w:val="center"/>
          </w:tcPr>
          <w:p w14:paraId="355BCA48">
            <w:pPr>
              <w:adjustRightInd w:val="0"/>
              <w:snapToGrid w:val="0"/>
              <w:ind w:firstLine="42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b/>
                <w:bCs/>
                <w:sz w:val="21"/>
                <w:szCs w:val="21"/>
                <w:highlight w:val="none"/>
                <w:lang w:bidi="ar"/>
              </w:rPr>
              <w:t>（11）三维建模服务</w:t>
            </w:r>
          </w:p>
          <w:p w14:paraId="4CD9653D">
            <w:r>
              <w:rPr>
                <w:rFonts w:hint="eastAsia" w:ascii="宋体" w:hAnsi="宋体" w:eastAsia="宋体" w:cs="宋体"/>
                <w:sz w:val="21"/>
                <w:szCs w:val="21"/>
                <w:highlight w:val="none"/>
                <w:lang w:bidi="ar"/>
              </w:rPr>
              <w:t>中标人需提供所有安装监测设备的风险（防御）区的三维建模，包括激光雷达DEM数据、三维倾斜摄影模型及正射影像成果，为运营维护提供基础支撑。</w:t>
            </w:r>
          </w:p>
        </w:tc>
        <w:tc>
          <w:tcPr>
            <w:tcW w:w="1651" w:type="dxa"/>
            <w:tcBorders>
              <w:top w:val="single" w:color="auto" w:sz="4" w:space="0"/>
              <w:left w:val="single" w:color="auto" w:sz="4" w:space="0"/>
              <w:bottom w:val="single" w:color="auto" w:sz="4" w:space="0"/>
              <w:right w:val="single" w:color="auto" w:sz="4" w:space="0"/>
            </w:tcBorders>
            <w:vAlign w:val="center"/>
          </w:tcPr>
          <w:p w14:paraId="02949483">
            <w:pPr>
              <w:spacing w:line="360" w:lineRule="auto"/>
              <w:rPr>
                <w:rFonts w:hint="eastAsia" w:ascii="宋体" w:hAnsi="宋体" w:cs="宋体"/>
                <w:sz w:val="24"/>
                <w:szCs w:val="24"/>
              </w:rPr>
            </w:pPr>
          </w:p>
        </w:tc>
        <w:tc>
          <w:tcPr>
            <w:tcW w:w="1454" w:type="dxa"/>
            <w:tcBorders>
              <w:top w:val="single" w:color="auto" w:sz="4" w:space="0"/>
              <w:left w:val="single" w:color="auto" w:sz="4" w:space="0"/>
              <w:bottom w:val="single" w:color="auto" w:sz="4" w:space="0"/>
              <w:right w:val="single" w:color="auto" w:sz="4" w:space="0"/>
            </w:tcBorders>
            <w:vAlign w:val="center"/>
          </w:tcPr>
          <w:p w14:paraId="3E9B9764">
            <w:pPr>
              <w:spacing w:line="360" w:lineRule="auto"/>
              <w:rPr>
                <w:rFonts w:hint="eastAsia" w:ascii="宋体" w:hAnsi="宋体" w:cs="宋体"/>
                <w:sz w:val="24"/>
                <w:szCs w:val="24"/>
              </w:rPr>
            </w:pPr>
          </w:p>
        </w:tc>
      </w:tr>
      <w:tr w14:paraId="55C1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p w14:paraId="1D47A938">
            <w:bookmarkStart w:id="0" w:name="_GoBack"/>
            <w:bookmarkEnd w:id="0"/>
          </w:p>
        </w:tc>
        <w:tc>
          <w:tcPr>
            <w:tcW w:w="5389" w:type="dxa"/>
          </w:tcPr>
          <w:p w14:paraId="38F34D76"/>
        </w:tc>
        <w:tc>
          <w:tcPr>
            <w:tcW w:w="1651" w:type="dxa"/>
          </w:tcPr>
          <w:p w14:paraId="2C733B5B"/>
        </w:tc>
        <w:tc>
          <w:p w14:paraId="6213B9E5"/>
        </w:tc>
      </w:tr>
    </w:tbl>
    <w:p w14:paraId="74D465E7">
      <w:pPr>
        <w:spacing w:line="360" w:lineRule="auto"/>
        <w:rPr>
          <w:rFonts w:hint="eastAsia" w:ascii="宋体" w:hAnsi="宋体"/>
          <w:sz w:val="24"/>
          <w:szCs w:val="24"/>
        </w:rPr>
      </w:pPr>
      <w:r>
        <w:rPr>
          <w:rFonts w:hint="eastAsia" w:ascii="宋体" w:hAnsi="宋体"/>
          <w:sz w:val="24"/>
          <w:szCs w:val="24"/>
        </w:rPr>
        <w:t>说明：</w:t>
      </w:r>
    </w:p>
    <w:p w14:paraId="0129B3FD">
      <w:pPr>
        <w:pStyle w:val="7"/>
        <w:shd w:val="clear" w:color="auto" w:fill="FFFFFF"/>
        <w:ind w:firstLine="480"/>
        <w:rPr>
          <w:rFonts w:hint="eastAsia"/>
        </w:rPr>
      </w:pPr>
      <w:r>
        <w:rPr>
          <w:rFonts w:hint="eastAsia"/>
        </w:rPr>
        <w:t>1.实质性响应条款一览表后续内容请根据第二章采购需求</w:t>
      </w:r>
      <w:r>
        <w:rPr>
          <w:rStyle w:val="11"/>
          <w:rFonts w:hint="eastAsia"/>
          <w:b w:val="0"/>
        </w:rPr>
        <w:t>★</w:t>
      </w:r>
      <w:r>
        <w:rPr>
          <w:rFonts w:hint="eastAsia"/>
        </w:rPr>
        <w:t>号条款详细列举</w:t>
      </w:r>
    </w:p>
    <w:p w14:paraId="013DA651">
      <w:pPr>
        <w:pStyle w:val="7"/>
        <w:shd w:val="clear" w:color="auto" w:fill="FFFFFF"/>
        <w:ind w:firstLine="480"/>
        <w:rPr>
          <w:rFonts w:hint="eastAsia"/>
        </w:rPr>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14:paraId="5F1A2F89">
      <w:pPr>
        <w:pStyle w:val="7"/>
        <w:shd w:val="clear" w:color="auto" w:fill="FFFFFF"/>
        <w:ind w:firstLine="480"/>
        <w:rPr>
          <w:rFonts w:hint="eastAsia"/>
        </w:rPr>
      </w:pPr>
      <w:r>
        <w:rPr>
          <w:rFonts w:hint="eastAsia"/>
        </w:rPr>
        <w:t>3.请投标人认真填写本表内容，如填写错误将可能导致投标无效。</w:t>
      </w:r>
    </w:p>
    <w:p w14:paraId="60758A0B">
      <w:pPr>
        <w:spacing w:line="360" w:lineRule="auto"/>
        <w:rPr>
          <w:rFonts w:hint="eastAsia"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002F3044"/>
    <w:rsid w:val="00076C5F"/>
    <w:rsid w:val="000C13F0"/>
    <w:rsid w:val="001079D2"/>
    <w:rsid w:val="001528C3"/>
    <w:rsid w:val="00194F3E"/>
    <w:rsid w:val="001B369A"/>
    <w:rsid w:val="00200571"/>
    <w:rsid w:val="002048E3"/>
    <w:rsid w:val="0021128E"/>
    <w:rsid w:val="002D0CAD"/>
    <w:rsid w:val="002F3044"/>
    <w:rsid w:val="003105EE"/>
    <w:rsid w:val="00321F0D"/>
    <w:rsid w:val="00346968"/>
    <w:rsid w:val="00387B33"/>
    <w:rsid w:val="004523E4"/>
    <w:rsid w:val="004B30C6"/>
    <w:rsid w:val="00544002"/>
    <w:rsid w:val="00706877"/>
    <w:rsid w:val="00785F2B"/>
    <w:rsid w:val="008103F4"/>
    <w:rsid w:val="008826E0"/>
    <w:rsid w:val="00884891"/>
    <w:rsid w:val="00906CA6"/>
    <w:rsid w:val="00913F82"/>
    <w:rsid w:val="009238D2"/>
    <w:rsid w:val="00926E05"/>
    <w:rsid w:val="0093775D"/>
    <w:rsid w:val="00967340"/>
    <w:rsid w:val="00A0648E"/>
    <w:rsid w:val="00A14FA7"/>
    <w:rsid w:val="00A1664F"/>
    <w:rsid w:val="00A30155"/>
    <w:rsid w:val="00A50151"/>
    <w:rsid w:val="00A73AE4"/>
    <w:rsid w:val="00B47072"/>
    <w:rsid w:val="00BB1460"/>
    <w:rsid w:val="00BB7663"/>
    <w:rsid w:val="00C554C7"/>
    <w:rsid w:val="00CD0E81"/>
    <w:rsid w:val="00CF3FAB"/>
    <w:rsid w:val="00D45029"/>
    <w:rsid w:val="00DF0BC4"/>
    <w:rsid w:val="00E33BF2"/>
    <w:rsid w:val="00F84676"/>
    <w:rsid w:val="00FC114C"/>
    <w:rsid w:val="08CD6EE3"/>
    <w:rsid w:val="0AB5132A"/>
    <w:rsid w:val="0CF1305A"/>
    <w:rsid w:val="12042160"/>
    <w:rsid w:val="18FD3920"/>
    <w:rsid w:val="195B28AD"/>
    <w:rsid w:val="1A2309E1"/>
    <w:rsid w:val="1C2835D2"/>
    <w:rsid w:val="1FDB5818"/>
    <w:rsid w:val="22927D8B"/>
    <w:rsid w:val="23CC6832"/>
    <w:rsid w:val="2B31180A"/>
    <w:rsid w:val="2E457F1B"/>
    <w:rsid w:val="2F3675CE"/>
    <w:rsid w:val="30373BD3"/>
    <w:rsid w:val="320B5713"/>
    <w:rsid w:val="32EA5DD9"/>
    <w:rsid w:val="454C1AF7"/>
    <w:rsid w:val="485A6CD8"/>
    <w:rsid w:val="4A6477BF"/>
    <w:rsid w:val="4EF67219"/>
    <w:rsid w:val="51D923A1"/>
    <w:rsid w:val="5659608B"/>
    <w:rsid w:val="5AD2718F"/>
    <w:rsid w:val="60F830C7"/>
    <w:rsid w:val="633E6194"/>
    <w:rsid w:val="69613A02"/>
    <w:rsid w:val="6C305087"/>
    <w:rsid w:val="7CD1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rPr>
      <w:sz w:val="20"/>
    </w:rPr>
  </w:style>
  <w:style w:type="paragraph" w:styleId="3">
    <w:name w:val="Body Text Indent"/>
    <w:basedOn w:val="1"/>
    <w:unhideWhenUsed/>
    <w:qFormat/>
    <w:uiPriority w:val="99"/>
    <w:pPr>
      <w:spacing w:after="120"/>
      <w:ind w:left="420" w:leftChars="200"/>
    </w:pPr>
    <w:rPr>
      <w:rFonts w:ascii="Calibri" w:hAnsi="Calibri"/>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paragraph" w:styleId="8">
    <w:name w:val="Body Text First Indent 2"/>
    <w:basedOn w:val="3"/>
    <w:next w:val="1"/>
    <w:qFormat/>
    <w:uiPriority w:val="99"/>
    <w:pPr>
      <w:ind w:firstLine="420"/>
    </w:pPr>
  </w:style>
  <w:style w:type="character" w:styleId="11">
    <w:name w:val="Strong"/>
    <w:basedOn w:val="10"/>
    <w:qFormat/>
    <w:uiPriority w:val="22"/>
    <w:rPr>
      <w:b/>
      <w:bCs/>
    </w:rPr>
  </w:style>
  <w:style w:type="character" w:styleId="12">
    <w:name w:val="annotation reference"/>
    <w:basedOn w:val="10"/>
    <w:qFormat/>
    <w:uiPriority w:val="99"/>
    <w:rPr>
      <w:rFonts w:ascii="Tahoma" w:hAnsi="Tahoma"/>
      <w:kern w:val="2"/>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character" w:customStyle="1" w:styleId="16">
    <w:name w:val="批注文字 字符"/>
    <w:basedOn w:val="10"/>
    <w:link w:val="2"/>
    <w:qFormat/>
    <w:uiPriority w:val="0"/>
    <w:rPr>
      <w:rFonts w:ascii="Times New Roman" w:hAnsi="Times New Roman" w:eastAsia="宋体" w:cs="Times New Roman"/>
      <w:kern w:val="0"/>
      <w:sz w:val="20"/>
      <w:szCs w:val="20"/>
    </w:rPr>
  </w:style>
  <w:style w:type="paragraph" w:customStyle="1" w:styleId="17">
    <w:name w:val="表格文字"/>
    <w:basedOn w:val="1"/>
    <w:qFormat/>
    <w:uiPriority w:val="0"/>
    <w:pPr>
      <w:widowControl w:val="0"/>
      <w:spacing w:before="25" w:after="25"/>
    </w:pPr>
    <w:rPr>
      <w:rFonts w:ascii="Calibri" w:hAnsi="Calibri"/>
      <w:bCs/>
      <w:spacing w:val="10"/>
      <w:sz w:val="24"/>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正文_0"/>
    <w:basedOn w:val="1"/>
    <w:next w:val="1"/>
    <w:qFormat/>
    <w:uiPriority w:val="0"/>
    <w:pPr>
      <w:spacing w:line="360" w:lineRule="auto"/>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1162</Characters>
  <Lines>13</Lines>
  <Paragraphs>7</Paragraphs>
  <TotalTime>0</TotalTime>
  <ScaleCrop>false</ScaleCrop>
  <LinksUpToDate>false</LinksUpToDate>
  <CharactersWithSpaces>1162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周毅框</cp:lastModifiedBy>
  <dcterms:modified xsi:type="dcterms:W3CDTF">2026-02-14T07:41:57Z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D0B24ECC7FBA465F9B83A64BA81C0144_13</vt:lpwstr>
  </property>
  <property fmtid="{D5CDD505-2E9C-101B-9397-08002B2CF9AE}" pid="4" name="KSOTemplateDocerSaveRecord">
    <vt:lpwstr>eyJoZGlkIjoiN2ViNDU4OWNjYTJmOTRiZDdlNzI2ZGJjNmM5OTVmYjMiLCJ1c2VySWQiOiIxNTQ4NTAyNDYzIn0=</vt:lpwstr>
  </property>
</Properties>
</file>