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ACA6D">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、项目目标</w:t>
      </w:r>
    </w:p>
    <w:p w14:paraId="40816566">
      <w:pPr>
        <w:autoSpaceDN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审计信息化系统以日常审计业务流程为主线，建设向审计人员、管理人员提供审计信息管理、审计在线作业、审计整改跟踪、数据分析预警等功能的信息化系统。建立审计资源标准化体系，促进审计知识共享，优化审计成果的应用，实现审计业务的线上操作和协同办公。系统能够抓取财务、科研、资产等业务数据，提供决策支持，推动学校审计工作的高效运行。</w:t>
      </w:r>
    </w:p>
    <w:p w14:paraId="36AFBEBF">
      <w:pPr>
        <w:autoSpaceDN w:val="0"/>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二</w:t>
      </w:r>
      <w:r>
        <w:rPr>
          <w:rFonts w:hint="eastAsia" w:ascii="宋体" w:hAnsi="宋体" w:eastAsia="宋体" w:cs="宋体"/>
          <w:b/>
          <w:bCs/>
          <w:color w:val="000000"/>
          <w:kern w:val="0"/>
          <w:sz w:val="24"/>
          <w:szCs w:val="24"/>
          <w:highlight w:val="none"/>
        </w:rPr>
        <w:t>、项目建设要求</w:t>
      </w:r>
    </w:p>
    <w:p w14:paraId="7CCC6AC0">
      <w:pPr>
        <w:autoSpaceDN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1.必须包含审计管理、审计作业、审计整改、数据分析及预警、协同交互等核心功能，具有审计项目进度及结果管理能力、审计文档编制处理能力、数据查询及分析能力。</w:t>
      </w:r>
    </w:p>
    <w:p w14:paraId="750C9329">
      <w:pPr>
        <w:autoSpaceDN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2.必须完成审计系统与数据中心、统一身份认证平台、一站式办事大厅、学校财务及资产、科研等业务数据的对接。</w:t>
      </w:r>
    </w:p>
    <w:p w14:paraId="71C74A98">
      <w:pPr>
        <w:pStyle w:val="2"/>
        <w:numPr>
          <w:ilvl w:val="0"/>
          <w:numId w:val="0"/>
        </w:numPr>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三、</w:t>
      </w:r>
      <w:r>
        <w:rPr>
          <w:rFonts w:hint="eastAsia" w:ascii="宋体" w:hAnsi="宋体" w:eastAsia="宋体" w:cs="宋体"/>
          <w:b/>
          <w:bCs/>
          <w:color w:val="000000"/>
          <w:kern w:val="0"/>
          <w:sz w:val="24"/>
          <w:szCs w:val="24"/>
          <w:highlight w:val="none"/>
        </w:rPr>
        <w:t>项目功能需求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392"/>
        <w:gridCol w:w="6307"/>
      </w:tblGrid>
      <w:tr w14:paraId="5D21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top"/>
          </w:tcPr>
          <w:p w14:paraId="2AE8CC7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92" w:type="dxa"/>
            <w:noWrap w:val="0"/>
            <w:vAlign w:val="top"/>
          </w:tcPr>
          <w:p w14:paraId="3AFB153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功能</w:t>
            </w:r>
          </w:p>
        </w:tc>
        <w:tc>
          <w:tcPr>
            <w:tcW w:w="6307" w:type="dxa"/>
            <w:noWrap w:val="0"/>
            <w:vAlign w:val="top"/>
          </w:tcPr>
          <w:p w14:paraId="1AB9C9B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指标要求</w:t>
            </w:r>
          </w:p>
        </w:tc>
      </w:tr>
      <w:tr w14:paraId="67A8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4534312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92" w:type="dxa"/>
            <w:noWrap w:val="0"/>
            <w:vAlign w:val="center"/>
          </w:tcPr>
          <w:p w14:paraId="314C803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用户管理</w:t>
            </w:r>
          </w:p>
        </w:tc>
        <w:tc>
          <w:tcPr>
            <w:tcW w:w="6307" w:type="dxa"/>
            <w:noWrap w:val="0"/>
            <w:vAlign w:val="top"/>
          </w:tcPr>
          <w:p w14:paraId="315333B1">
            <w:pPr>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登录</w:t>
            </w:r>
          </w:p>
          <w:p w14:paraId="77ED0B11">
            <w:pPr>
              <w:spacing w:line="360" w:lineRule="auto"/>
              <w:ind w:firstLine="480" w:firstLineChars="20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与学校统一身份认证平台对接，师生或者校友可直接登录</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其他人员可通过非sso入口登录。</w:t>
            </w:r>
          </w:p>
          <w:p w14:paraId="3654B321">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权限</w:t>
            </w:r>
          </w:p>
          <w:p w14:paraId="437AA275">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可以控制功能权限和数据查看权限，不同角色用户登录后分别展示不同界面，提供不同的功能服务。</w:t>
            </w:r>
          </w:p>
        </w:tc>
      </w:tr>
      <w:tr w14:paraId="6858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36E3114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392" w:type="dxa"/>
            <w:noWrap w:val="0"/>
            <w:vAlign w:val="center"/>
          </w:tcPr>
          <w:p w14:paraId="21BD869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审计管理</w:t>
            </w:r>
          </w:p>
        </w:tc>
        <w:tc>
          <w:tcPr>
            <w:tcW w:w="6307" w:type="dxa"/>
            <w:noWrap w:val="0"/>
            <w:vAlign w:val="top"/>
          </w:tcPr>
          <w:p w14:paraId="4D3CAF66">
            <w:pPr>
              <w:spacing w:line="360" w:lineRule="auto"/>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审计管理系统是审计人员对审计项目进行全盘管理和监控工具。</w:t>
            </w:r>
          </w:p>
          <w:p w14:paraId="79340EF1">
            <w:pPr>
              <w:numPr>
                <w:ilvl w:val="0"/>
                <w:numId w:val="1"/>
              </w:numPr>
              <w:spacing w:line="360" w:lineRule="auto"/>
              <w:ind w:left="425" w:leftChars="0" w:hanging="425" w:firstLineChars="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审计计划</w:t>
            </w:r>
          </w:p>
          <w:p w14:paraId="37CEA6B3">
            <w:pPr>
              <w:spacing w:line="360" w:lineRule="auto"/>
              <w:ind w:firstLine="480" w:firstLineChars="200"/>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支持制定年度计划和项目计划；支持计划的生成及变更，要求按照管理要求自定义审批流程。</w:t>
            </w:r>
          </w:p>
          <w:p w14:paraId="3CDC144F">
            <w:pPr>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项目管理</w:t>
            </w:r>
          </w:p>
          <w:p w14:paraId="650675EA">
            <w:pPr>
              <w:spacing w:line="360" w:lineRule="auto"/>
              <w:ind w:firstLine="480" w:firstLineChars="200"/>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要求对审计项目的执行情况进行全程监控和管理，显示当前登录人相关的项目列表，领导可以掌握审计项目实施情况；</w:t>
            </w:r>
          </w:p>
          <w:p w14:paraId="416BBF6B">
            <w:pPr>
              <w:spacing w:line="360" w:lineRule="auto"/>
              <w:ind w:firstLine="480" w:firstLineChars="200"/>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满足对经济责任审计、财务审计（收支、科研、预算等）、工程审计（全过程跟踪审计、结算审核等）、专项审计（内控、绩效、资产等）各类审计业务管理，可根据用户需求进行流程、功能、模块定制开发；</w:t>
            </w:r>
          </w:p>
          <w:p w14:paraId="28FDA4B1">
            <w:pPr>
              <w:spacing w:line="360" w:lineRule="auto"/>
              <w:ind w:firstLine="480" w:firstLineChars="200"/>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满足对自审项目、委外项目、外部监督项目以及历史审计项目管理。</w:t>
            </w:r>
          </w:p>
          <w:p w14:paraId="3785C067">
            <w:pPr>
              <w:numPr>
                <w:ilvl w:val="0"/>
                <w:numId w:val="1"/>
              </w:numPr>
              <w:spacing w:line="360" w:lineRule="auto"/>
              <w:ind w:left="425" w:leftChars="0" w:hanging="425" w:firstLineChars="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档案管理</w:t>
            </w:r>
          </w:p>
          <w:p w14:paraId="5EEFB94F">
            <w:pPr>
              <w:spacing w:line="360" w:lineRule="auto"/>
              <w:ind w:firstLine="480" w:firstLineChars="200"/>
              <w:textAlignment w:val="center"/>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rPr>
              <w:t>要求能查看所有审计项目的审计资料，对审计资料进行模糊检索，能按关键字、文书类型进行单项或多项联合搜索，</w:t>
            </w:r>
            <w:r>
              <w:rPr>
                <w:rFonts w:hint="eastAsia" w:ascii="宋体" w:hAnsi="宋体" w:eastAsia="宋体" w:cs="宋体"/>
                <w:kern w:val="0"/>
                <w:sz w:val="24"/>
                <w:szCs w:val="24"/>
                <w:highlight w:val="none"/>
                <w:lang w:bidi="ar"/>
              </w:rPr>
              <w:t>能将查询结果导出；</w:t>
            </w:r>
          </w:p>
          <w:p w14:paraId="27B24A5E">
            <w:pPr>
              <w:spacing w:line="360" w:lineRule="auto"/>
              <w:ind w:firstLine="480" w:firstLineChars="20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要求能</w:t>
            </w:r>
            <w:r>
              <w:rPr>
                <w:rFonts w:hint="eastAsia" w:ascii="宋体" w:hAnsi="宋体" w:eastAsia="宋体" w:cs="宋体"/>
                <w:kern w:val="0"/>
                <w:sz w:val="24"/>
                <w:szCs w:val="24"/>
                <w:highlight w:val="none"/>
                <w:lang w:bidi="ar"/>
              </w:rPr>
              <w:t>多维度（年度、项目类型等）生成档案清单，可将档案按照权限要求自行导出；能够记录档案借阅、移交（组织部、纪委等）情况。</w:t>
            </w:r>
          </w:p>
          <w:p w14:paraId="2E0CB79C">
            <w:pPr>
              <w:numPr>
                <w:ilvl w:val="0"/>
                <w:numId w:val="1"/>
              </w:numPr>
              <w:spacing w:line="360" w:lineRule="auto"/>
              <w:ind w:left="425" w:leftChars="0" w:hanging="425" w:firstLineChars="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审计资源管理：</w:t>
            </w:r>
          </w:p>
          <w:p w14:paraId="4F10F5AB">
            <w:pPr>
              <w:spacing w:line="360" w:lineRule="auto"/>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（1）内审机构管理：要求能满足对内审机构、审计人员等审计资源的管理功能，实现对</w:t>
            </w:r>
            <w:r>
              <w:rPr>
                <w:rFonts w:hint="eastAsia" w:ascii="宋体" w:hAnsi="宋体" w:eastAsia="宋体" w:cs="宋体"/>
                <w:kern w:val="0"/>
                <w:sz w:val="24"/>
                <w:szCs w:val="24"/>
                <w:highlight w:val="none"/>
                <w:lang w:bidi="ar"/>
              </w:rPr>
              <w:t>审计资源的整合。</w:t>
            </w:r>
          </w:p>
          <w:p w14:paraId="5A9B52C0">
            <w:pPr>
              <w:spacing w:line="360" w:lineRule="auto"/>
              <w:textAlignment w:val="center"/>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rPr>
              <w:t>（2）审计中介管理：</w:t>
            </w:r>
            <w:r>
              <w:rPr>
                <w:rFonts w:hint="eastAsia" w:ascii="宋体" w:hAnsi="宋体" w:eastAsia="宋体" w:cs="宋体"/>
                <w:kern w:val="0"/>
                <w:sz w:val="24"/>
                <w:szCs w:val="24"/>
                <w:highlight w:val="none"/>
                <w:lang w:bidi="ar"/>
              </w:rPr>
              <w:t>支持对中介机构进行项目服务情况反馈评价。</w:t>
            </w:r>
          </w:p>
          <w:p w14:paraId="36785973">
            <w:pPr>
              <w:spacing w:line="360" w:lineRule="auto"/>
              <w:textAlignment w:val="center"/>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rPr>
              <w:t>（3）审计对象管理：</w:t>
            </w:r>
            <w:r>
              <w:rPr>
                <w:rFonts w:hint="eastAsia" w:ascii="宋体" w:hAnsi="宋体" w:eastAsia="宋体" w:cs="宋体"/>
                <w:kern w:val="0"/>
                <w:sz w:val="24"/>
                <w:szCs w:val="24"/>
                <w:highlight w:val="none"/>
                <w:lang w:bidi="ar"/>
              </w:rPr>
              <w:t>实现对被审计单位信息进行管理，包括被审计单位、被审计人以及审前关注点。要求能根据审计项目开展情况进行信息自动更新，完善被审计单位信息；要求能自动计算被审计单位未审期间、经济责任人未审期间，为审计计划提供依据。</w:t>
            </w:r>
          </w:p>
          <w:p w14:paraId="768ECA31">
            <w:pPr>
              <w:numPr>
                <w:ilvl w:val="0"/>
                <w:numId w:val="1"/>
              </w:numPr>
              <w:spacing w:line="360" w:lineRule="auto"/>
              <w:ind w:left="425" w:leftChars="0" w:hanging="425" w:firstLineChars="0"/>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审计知识库：</w:t>
            </w:r>
          </w:p>
          <w:p w14:paraId="399D2FFF">
            <w:pPr>
              <w:spacing w:line="360" w:lineRule="auto"/>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（1）审计标准、审计法规、审计案例、审计重点问题。</w:t>
            </w:r>
          </w:p>
          <w:p w14:paraId="6F58C674">
            <w:pPr>
              <w:spacing w:line="360" w:lineRule="auto"/>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（2）供应商需定期更新维护知识库。</w:t>
            </w:r>
          </w:p>
          <w:p w14:paraId="6BC6405F">
            <w:pPr>
              <w:spacing w:line="360" w:lineRule="auto"/>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（3）可将其他高校脱敏模型预置。</w:t>
            </w:r>
          </w:p>
        </w:tc>
      </w:tr>
      <w:tr w14:paraId="4DB2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104F18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392" w:type="dxa"/>
            <w:noWrap w:val="0"/>
            <w:vAlign w:val="center"/>
          </w:tcPr>
          <w:p w14:paraId="62EC554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审计作业</w:t>
            </w:r>
          </w:p>
        </w:tc>
        <w:tc>
          <w:tcPr>
            <w:tcW w:w="6307" w:type="dxa"/>
            <w:noWrap w:val="0"/>
            <w:vAlign w:val="top"/>
          </w:tcPr>
          <w:p w14:paraId="4CB3E556">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审计作业系统可按照多种审计类型实施审计实施，</w:t>
            </w:r>
            <w:r>
              <w:rPr>
                <w:rFonts w:hint="eastAsia" w:ascii="宋体" w:hAnsi="宋体" w:eastAsia="宋体" w:cs="宋体"/>
                <w:kern w:val="0"/>
                <w:sz w:val="24"/>
                <w:szCs w:val="24"/>
                <w:highlight w:val="none"/>
                <w:lang w:bidi="ar"/>
              </w:rPr>
              <w:t>满足对经济责任审计、财务审计（收支、科研、预算等）、专项审计（内控、绩效、资产等）各类审计项目管理，</w:t>
            </w:r>
            <w:r>
              <w:rPr>
                <w:rFonts w:hint="eastAsia" w:ascii="宋体" w:hAnsi="宋体" w:eastAsia="宋体" w:cs="宋体"/>
                <w:sz w:val="24"/>
                <w:szCs w:val="24"/>
                <w:highlight w:val="none"/>
              </w:rPr>
              <w:t>实现审计项目从审计准备-审计实施-审计报告-审计整改的全过程管理。</w:t>
            </w:r>
          </w:p>
          <w:p w14:paraId="2F5A4CD1">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个人审计</w:t>
            </w:r>
            <w:r>
              <w:rPr>
                <w:rFonts w:hint="eastAsia" w:ascii="宋体" w:hAnsi="宋体" w:eastAsia="宋体" w:cs="宋体"/>
                <w:sz w:val="24"/>
                <w:szCs w:val="24"/>
                <w:highlight w:val="none"/>
              </w:rPr>
              <w:t>项目</w:t>
            </w:r>
          </w:p>
          <w:p w14:paraId="52B80976">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显示当前登录人相关的项目列表，查看审计进度、审计流程，点击项目可进行审计实施。</w:t>
            </w:r>
          </w:p>
          <w:p w14:paraId="46AFC884">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审计委托书</w:t>
            </w:r>
          </w:p>
          <w:p w14:paraId="45F22226">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经责审计可由审计处向学校组织部发送通知，征询组织部审计项目委托；组织部也可直接上传审计委托书，将审计委托书发送给审计处，审计处接收。其他审计根据实际情况安排。</w:t>
            </w:r>
          </w:p>
          <w:p w14:paraId="2E3846AB">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审前调查</w:t>
            </w:r>
          </w:p>
          <w:p w14:paraId="446C66EF">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审计人员向相关单位发送审计函件，相关单位根据审计函件回复具体审前调查材料。</w:t>
            </w:r>
          </w:p>
          <w:p w14:paraId="31444EA4">
            <w:pPr>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审计准备</w:t>
            </w:r>
          </w:p>
          <w:p w14:paraId="73A9909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项目负责人处理需在项目实施前完成的工作，可对审计项目组成员进行管理。</w:t>
            </w:r>
            <w:r>
              <w:rPr>
                <w:rFonts w:hint="eastAsia" w:ascii="宋体" w:hAnsi="宋体" w:eastAsia="宋体" w:cs="宋体"/>
                <w:sz w:val="24"/>
                <w:szCs w:val="24"/>
                <w:highlight w:val="none"/>
              </w:rPr>
              <w:t>实现审计项目相关的送审资料、审计通知书、审计方案、项目进点会等环节操作，</w:t>
            </w:r>
            <w:r>
              <w:rPr>
                <w:rFonts w:hint="eastAsia" w:ascii="宋体" w:hAnsi="宋体" w:eastAsia="宋体" w:cs="宋体"/>
                <w:kern w:val="0"/>
                <w:sz w:val="24"/>
                <w:szCs w:val="24"/>
                <w:highlight w:val="none"/>
                <w:lang w:bidi="ar"/>
              </w:rPr>
              <w:t>自动匹配该项目类型的审计方案，</w:t>
            </w:r>
            <w:r>
              <w:rPr>
                <w:rFonts w:hint="eastAsia" w:ascii="宋体" w:hAnsi="宋体" w:eastAsia="宋体" w:cs="宋体"/>
                <w:sz w:val="24"/>
                <w:szCs w:val="24"/>
                <w:highlight w:val="none"/>
              </w:rPr>
              <w:t>并可实现数据自动采集。</w:t>
            </w:r>
          </w:p>
          <w:p w14:paraId="3E79CA0C">
            <w:pPr>
              <w:numPr>
                <w:ilvl w:val="0"/>
                <w:numId w:val="1"/>
              </w:numPr>
              <w:spacing w:line="360" w:lineRule="auto"/>
              <w:ind w:left="425" w:leftChars="0" w:hanging="425" w:firstLineChars="0"/>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rPr>
              <w:t>审计实施</w:t>
            </w:r>
          </w:p>
          <w:p w14:paraId="4376FC6B">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可实现凭证抽查、原始凭证查看、项目数据分析、审计疑点、审计底稿、审计取证单等环节操作；在实施过程中，可在送审资料、凭证抽查、数据分析等环节随时添加审计疑点，也可手动编辑添加疑点；可根据审计事项或审计疑点在线自动生成审计取证单，形成审计取证单清单，支持取证单在线自动生成、在线修改、在线查看，并支持手动上传下载），取证单可在线发送给相关单位进行取证，可选取审计取证单自动生成审计底稿，也可直接录入审计底稿并关联审计取证单。</w:t>
            </w:r>
          </w:p>
          <w:p w14:paraId="562C27FD">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审计报告</w:t>
            </w:r>
          </w:p>
          <w:p w14:paraId="543008C8">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可实现审计报告的初稿、征求意见稿、正式报告、审计结果的生成及与相关部门的信息交互。</w:t>
            </w:r>
          </w:p>
          <w:p w14:paraId="14348CF5">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审计整改</w:t>
            </w:r>
          </w:p>
          <w:p w14:paraId="1352273C">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可实现根据正式报告中问题点（问题点可勾选、可再次编辑，并可发送不同部门），自动生成整改通知书、问题清单并推送至整改单位。</w:t>
            </w:r>
          </w:p>
          <w:p w14:paraId="2E606DE6">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项目归档</w:t>
            </w:r>
          </w:p>
          <w:p w14:paraId="10E041D9">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制定归档目录，按照归档目录对档案资料进行立卷装册线上归档。</w:t>
            </w:r>
          </w:p>
          <w:p w14:paraId="24FDBA08">
            <w:pPr>
              <w:numPr>
                <w:ilvl w:val="0"/>
                <w:numId w:val="1"/>
              </w:numPr>
              <w:spacing w:line="360" w:lineRule="auto"/>
              <w:ind w:left="425" w:leftChars="0" w:hanging="425" w:firstLineChars="0"/>
              <w:rPr>
                <w:rFonts w:hint="eastAsia" w:ascii="宋体" w:hAnsi="宋体" w:eastAsia="宋体" w:cs="宋体"/>
                <w:b/>
                <w:bCs/>
                <w:sz w:val="24"/>
                <w:szCs w:val="24"/>
                <w:highlight w:val="none"/>
              </w:rPr>
            </w:pPr>
            <w:r>
              <w:rPr>
                <w:rFonts w:hint="eastAsia" w:ascii="宋体" w:hAnsi="宋体" w:eastAsia="宋体" w:cs="宋体"/>
                <w:sz w:val="24"/>
                <w:szCs w:val="24"/>
                <w:highlight w:val="none"/>
              </w:rPr>
              <w:t>流程可实现批量导入、导出，可编辑（保留修改履历）形成清单；审计过程中关键文书可自动生成文档，审计过程中审计底稿、取证、报告、整改、问题清单建立关联关系。</w:t>
            </w:r>
          </w:p>
        </w:tc>
      </w:tr>
      <w:tr w14:paraId="1325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9FF468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392" w:type="dxa"/>
            <w:noWrap w:val="0"/>
            <w:vAlign w:val="center"/>
          </w:tcPr>
          <w:p w14:paraId="3B5B6A3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审计整改</w:t>
            </w:r>
          </w:p>
        </w:tc>
        <w:tc>
          <w:tcPr>
            <w:tcW w:w="6307" w:type="dxa"/>
            <w:noWrap w:val="0"/>
            <w:vAlign w:val="top"/>
          </w:tcPr>
          <w:p w14:paraId="0E8D14B8">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查看权限</w:t>
            </w:r>
          </w:p>
          <w:p w14:paraId="5EE409D9">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主管领导、审计部门、整改责任单位分别查看数据权限范围内整改问题的整改结果和跟踪情况。</w:t>
            </w:r>
          </w:p>
          <w:p w14:paraId="2E3B1ECE">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整改发起</w:t>
            </w:r>
          </w:p>
          <w:p w14:paraId="14753ABE">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可针对项目需要整改的问题向被整改部门进行推送，包括整改通知书、整改内容清单等信息；可将一个问题拆分成多个问题提供给多家整改责任单位进行整改，实现多部门协同整改。</w:t>
            </w:r>
          </w:p>
          <w:p w14:paraId="7D07C4D6">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整改回复</w:t>
            </w:r>
          </w:p>
          <w:p w14:paraId="2E758C0D">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整改单位收到整改通知书后，回复问题的整改方案、整改措施及支撑材料后，经审计处审核确认后生成最终整改清单列表，并可进行问题销号操作。</w:t>
            </w:r>
          </w:p>
          <w:p w14:paraId="3E824A18">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整改跟踪</w:t>
            </w:r>
          </w:p>
          <w:p w14:paraId="5E2FB1C3">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可对进入整改的问题进行定期整改提醒设置并推送消息；对已回复的整改问题进行统计列表管理，并对整改金额、问题定性等进行最终确认。</w:t>
            </w:r>
            <w:r>
              <w:rPr>
                <w:rFonts w:hint="eastAsia" w:ascii="宋体" w:hAnsi="宋体" w:eastAsia="宋体" w:cs="宋体"/>
                <w:sz w:val="24"/>
                <w:szCs w:val="24"/>
                <w:highlight w:val="none"/>
                <w:lang w:val="en-US" w:eastAsia="zh-CN"/>
              </w:rPr>
              <w:t>同时，</w:t>
            </w:r>
            <w:r>
              <w:rPr>
                <w:rFonts w:hint="eastAsia" w:ascii="宋体" w:hAnsi="宋体" w:eastAsia="宋体" w:cs="宋体"/>
                <w:sz w:val="24"/>
                <w:szCs w:val="24"/>
                <w:highlight w:val="none"/>
              </w:rPr>
              <w:t>满足查询被审计单位反馈的过程性整改记录（保留修改履历）。</w:t>
            </w:r>
          </w:p>
          <w:p w14:paraId="487690D0">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并项整改</w:t>
            </w:r>
          </w:p>
          <w:p w14:paraId="56E1AA9F">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支持问题并项整改功能，合并重复问题；支持手动添加编辑整改问题清单。</w:t>
            </w:r>
          </w:p>
          <w:p w14:paraId="66264FDC">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统计分析</w:t>
            </w:r>
          </w:p>
          <w:p w14:paraId="51AFDD4C">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实现对内部审计项目、外部监督检查项目中的整改问题进行多维度统计。</w:t>
            </w:r>
          </w:p>
        </w:tc>
      </w:tr>
      <w:tr w14:paraId="4134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259F5C3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392" w:type="dxa"/>
            <w:noWrap w:val="0"/>
            <w:vAlign w:val="center"/>
          </w:tcPr>
          <w:p w14:paraId="7E42A149">
            <w:pPr>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数据分析及</w:t>
            </w:r>
          </w:p>
          <w:p w14:paraId="0261F9A6">
            <w:pPr>
              <w:spacing w:line="360" w:lineRule="auto"/>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预警</w:t>
            </w:r>
          </w:p>
        </w:tc>
        <w:tc>
          <w:tcPr>
            <w:tcW w:w="6307" w:type="dxa"/>
            <w:noWrap w:val="0"/>
            <w:vAlign w:val="top"/>
          </w:tcPr>
          <w:p w14:paraId="4036AEE9">
            <w:pPr>
              <w:pStyle w:val="2"/>
              <w:numPr>
                <w:ilvl w:val="0"/>
                <w:numId w:val="1"/>
              </w:numPr>
              <w:spacing w:line="360" w:lineRule="auto"/>
              <w:ind w:left="425" w:leftChars="0" w:hanging="425" w:firstLineChars="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数据采集</w:t>
            </w:r>
          </w:p>
          <w:p w14:paraId="1AA856BA">
            <w:pPr>
              <w:pStyle w:val="2"/>
              <w:spacing w:line="360" w:lineRule="auto"/>
              <w:ind w:firstLine="480" w:firstLineChars="200"/>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rPr>
              <w:t>实现数据采集、清洗、转换、验证、分析，且应支持多种数据源的数据采集，数据采集方式应满足多样化，具有自动采集数据功能。</w:t>
            </w:r>
          </w:p>
          <w:p w14:paraId="78AD7D74">
            <w:pPr>
              <w:pStyle w:val="2"/>
              <w:numPr>
                <w:ilvl w:val="0"/>
                <w:numId w:val="1"/>
              </w:numPr>
              <w:spacing w:line="360" w:lineRule="auto"/>
              <w:ind w:left="425" w:leftChars="0" w:hanging="425" w:firstLineChars="0"/>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rPr>
              <w:t>数据查阅</w:t>
            </w:r>
          </w:p>
          <w:p w14:paraId="587C0560">
            <w:pPr>
              <w:pStyle w:val="2"/>
              <w:spacing w:line="360" w:lineRule="auto"/>
              <w:ind w:firstLine="480" w:firstLineChars="20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提供数据查询功能，财务数据包括科目余额表、日记账、明细账、凭证、辅助账等查询。</w:t>
            </w:r>
          </w:p>
          <w:p w14:paraId="79E95A27">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数据分析</w:t>
            </w:r>
          </w:p>
          <w:p w14:paraId="40D97E0D">
            <w:pPr>
              <w:pStyle w:val="2"/>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（1）</w:t>
            </w:r>
            <w:r>
              <w:rPr>
                <w:rFonts w:hint="eastAsia" w:ascii="宋体" w:hAnsi="宋体" w:eastAsia="宋体" w:cs="宋体"/>
                <w:kern w:val="0"/>
                <w:sz w:val="24"/>
                <w:szCs w:val="24"/>
                <w:highlight w:val="none"/>
                <w:lang w:bidi="ar"/>
              </w:rPr>
              <w:t>财务数据分析功能：包括趋势分析、结构分析等；</w:t>
            </w:r>
            <w:r>
              <w:rPr>
                <w:rFonts w:hint="eastAsia" w:ascii="宋体" w:hAnsi="宋体" w:eastAsia="宋体" w:cs="宋体"/>
                <w:sz w:val="24"/>
                <w:szCs w:val="24"/>
                <w:highlight w:val="none"/>
              </w:rPr>
              <w:t>可根据项目生成收支明细、项目余额、“三公”经费等各类账表，</w:t>
            </w:r>
            <w:r>
              <w:rPr>
                <w:rFonts w:hint="eastAsia" w:ascii="宋体" w:hAnsi="宋体" w:eastAsia="宋体" w:cs="宋体"/>
                <w:kern w:val="0"/>
                <w:sz w:val="24"/>
                <w:szCs w:val="24"/>
                <w:highlight w:val="none"/>
                <w:lang w:bidi="ar"/>
              </w:rPr>
              <w:t>支持图表可视化；可对资金管理、预算业务、收支业务、往来业务等变动与异常进行分析，</w:t>
            </w:r>
            <w:r>
              <w:rPr>
                <w:rFonts w:hint="eastAsia" w:ascii="宋体" w:hAnsi="宋体" w:eastAsia="宋体" w:cs="宋体"/>
                <w:sz w:val="24"/>
                <w:szCs w:val="24"/>
                <w:highlight w:val="none"/>
              </w:rPr>
              <w:t>可自定义规则对数据进行分析。</w:t>
            </w:r>
          </w:p>
          <w:p w14:paraId="698DFA02">
            <w:pPr>
              <w:pStyle w:val="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（2）资产、科研数据分析功能：需实现对资产、科研系统的数据进行统计分析，建立财务与业务数据关联。</w:t>
            </w:r>
          </w:p>
          <w:p w14:paraId="2E0CD977">
            <w:pPr>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数据预警</w:t>
            </w:r>
          </w:p>
          <w:p w14:paraId="6DCA168D">
            <w:pPr>
              <w:pStyle w:val="2"/>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（1）风险指标：可自定义各类风险监控指标，灵活设置预警规则，包含往来单位监控、异常支付预警、会计核算管理、会计科目使用规范、票据监控、财务对账监控等指标设置。</w:t>
            </w:r>
          </w:p>
          <w:p w14:paraId="50DF71D7">
            <w:pPr>
              <w:pStyle w:val="2"/>
              <w:spacing w:line="360" w:lineRule="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数据预警：对各业务系统的数据进行监控预警，可对预警数据分类展示、搜索、筛选。具备自定义数据提取分析功能，可根据审计人员需求自定义数据分析，通过设置稽核条件，根据条件分析数据，提出疑点、生成数据分析结果。</w:t>
            </w:r>
          </w:p>
        </w:tc>
      </w:tr>
      <w:tr w14:paraId="5693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4373B9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392" w:type="dxa"/>
            <w:noWrap w:val="0"/>
            <w:vAlign w:val="center"/>
          </w:tcPr>
          <w:p w14:paraId="3C906197">
            <w:pPr>
              <w:pStyle w:val="2"/>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协同交互</w:t>
            </w:r>
          </w:p>
        </w:tc>
        <w:tc>
          <w:tcPr>
            <w:tcW w:w="6307" w:type="dxa"/>
            <w:noWrap w:val="0"/>
            <w:vAlign w:val="top"/>
          </w:tcPr>
          <w:p w14:paraId="279A77CB">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消息提醒</w:t>
            </w:r>
          </w:p>
          <w:p w14:paraId="673E95A8">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系统自动提醒需要被审计单位反馈账号处理或注意的事项，例如审计通知书查看、资料收集提醒、审计取证单提醒、问题整改反馈提醒、专项填报提醒等，消息提醒需要通过待办任务形式推送至接收人。</w:t>
            </w:r>
          </w:p>
          <w:p w14:paraId="3D2418D2">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数据收集</w:t>
            </w:r>
          </w:p>
          <w:p w14:paraId="707CC1A5">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实现被审计单位用户更新单位基本信息、上传单位资料；实现被审计单位用户将采集的数据文件上传至审计系统。</w:t>
            </w:r>
          </w:p>
          <w:p w14:paraId="0DEACB9A">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项目资料上传</w:t>
            </w:r>
          </w:p>
          <w:p w14:paraId="7F9B83D0">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被审计单位用户按照审计项目需要，依据项目资料清单及资料模板上传审计项目所需资料。</w:t>
            </w:r>
          </w:p>
          <w:p w14:paraId="23D45678">
            <w:pPr>
              <w:pStyle w:val="2"/>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专项填报</w:t>
            </w:r>
          </w:p>
          <w:p w14:paraId="25046F54">
            <w:pPr>
              <w:pStyle w:val="2"/>
              <w:spacing w:line="360" w:lineRule="auto"/>
              <w:ind w:firstLine="480" w:firstLineChars="200"/>
              <w:rPr>
                <w:rFonts w:hint="eastAsia" w:ascii="宋体" w:hAnsi="宋体" w:eastAsia="宋体" w:cs="宋体"/>
                <w:color w:val="FF0000"/>
                <w:kern w:val="0"/>
                <w:sz w:val="24"/>
                <w:szCs w:val="24"/>
                <w:highlight w:val="none"/>
                <w:lang w:bidi="ar"/>
              </w:rPr>
            </w:pPr>
            <w:r>
              <w:rPr>
                <w:rFonts w:hint="eastAsia" w:ascii="宋体" w:hAnsi="宋体" w:eastAsia="宋体" w:cs="宋体"/>
                <w:sz w:val="24"/>
                <w:szCs w:val="24"/>
                <w:highlight w:val="none"/>
              </w:rPr>
              <w:t>被审计单位用户接收本单位需填报的任务，并可参照要求的文件格式，上传所需收集的数据文件。</w:t>
            </w:r>
          </w:p>
        </w:tc>
      </w:tr>
    </w:tbl>
    <w:p w14:paraId="49841F6D">
      <w:pPr>
        <w:pStyle w:val="2"/>
        <w:numPr>
          <w:ilvl w:val="0"/>
          <w:numId w:val="0"/>
        </w:numPr>
        <w:spacing w:line="360" w:lineRule="auto"/>
        <w:rPr>
          <w:rFonts w:hint="eastAsia" w:ascii="宋体" w:hAnsi="宋体" w:eastAsia="宋体" w:cs="宋体"/>
          <w:b/>
          <w:bCs/>
          <w:color w:val="000000"/>
          <w:kern w:val="0"/>
          <w:sz w:val="24"/>
          <w:szCs w:val="24"/>
          <w:highlight w:val="none"/>
          <w:lang w:val="en-US" w:eastAsia="zh-CN"/>
        </w:rPr>
      </w:pPr>
    </w:p>
    <w:p w14:paraId="369C3B24">
      <w:pPr>
        <w:pStyle w:val="2"/>
        <w:numPr>
          <w:ilvl w:val="0"/>
          <w:numId w:val="0"/>
        </w:numPr>
        <w:spacing w:line="360" w:lineRule="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val="en-US" w:eastAsia="zh-CN"/>
        </w:rPr>
        <w:t>四、其他要求</w:t>
      </w:r>
    </w:p>
    <w:p w14:paraId="18A640D4">
      <w:pPr>
        <w:pStyle w:val="2"/>
        <w:numPr>
          <w:ilvl w:val="0"/>
          <w:numId w:val="2"/>
        </w:numPr>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保修期</w:t>
      </w:r>
    </w:p>
    <w:p w14:paraId="7504E1FC">
      <w:pPr>
        <w:pStyle w:val="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统需按照学校信息系统建设与集成规范要求建设，质保期不少于3年。质保期从项目验收之日起计算，涉及软件的bug和安全漏洞提供终身质保。免费维保期内，对系统升级维护不再额外收费，免费协助数据库导入（提供数据采集模版调整优化服务）、审计数据分析模型编写，审计数据分析模型创建等。质保期结束后，年服务费率不超过合同金额的5%。</w:t>
      </w:r>
    </w:p>
    <w:p w14:paraId="4DE4EFA2">
      <w:pPr>
        <w:pStyle w:val="2"/>
        <w:numPr>
          <w:ilvl w:val="0"/>
          <w:numId w:val="2"/>
        </w:numPr>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进度</w:t>
      </w:r>
    </w:p>
    <w:p w14:paraId="7648E010">
      <w:pPr>
        <w:pStyle w:val="2"/>
        <w:spacing w:line="360" w:lineRule="auto"/>
        <w:ind w:firstLine="480" w:firstLineChars="20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供应商</w:t>
      </w:r>
      <w:r>
        <w:rPr>
          <w:rFonts w:hint="eastAsia" w:ascii="宋体" w:hAnsi="宋体" w:eastAsia="宋体" w:cs="宋体"/>
          <w:sz w:val="24"/>
          <w:szCs w:val="24"/>
          <w:highlight w:val="none"/>
        </w:rPr>
        <w:t>应建立稳定、满足技术要求的团队，</w:t>
      </w:r>
      <w:r>
        <w:rPr>
          <w:rFonts w:hint="eastAsia" w:ascii="宋体" w:hAnsi="宋体" w:eastAsia="宋体" w:cs="宋体"/>
          <w:kern w:val="0"/>
          <w:sz w:val="24"/>
          <w:szCs w:val="24"/>
          <w:highlight w:val="none"/>
          <w:lang w:bidi="ar"/>
        </w:rPr>
        <w:t>共同商定项目进度安排，并在项目建设中严格遵守，合同签订后60个日历天内完成。</w:t>
      </w:r>
    </w:p>
    <w:p w14:paraId="631E07E1">
      <w:pPr>
        <w:pStyle w:val="2"/>
        <w:numPr>
          <w:ilvl w:val="0"/>
          <w:numId w:val="2"/>
        </w:numPr>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培训</w:t>
      </w:r>
    </w:p>
    <w:p w14:paraId="2554CA49">
      <w:pPr>
        <w:pStyle w:val="2"/>
        <w:spacing w:line="360" w:lineRule="auto"/>
        <w:ind w:firstLine="480" w:firstLineChars="20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供应商按照学校要求免费提供相关培训，派出的培训教员应具有丰富的教学经验和应用经验；必须为所有被培训人员提供培训用文字资料和讲义等相关材料，确保用户熟练使用。需完成不定期答疑与建成后定期培训工作，具体工作内容在执行过程中按需调整。</w:t>
      </w:r>
    </w:p>
    <w:p w14:paraId="37B37223">
      <w:pPr>
        <w:pStyle w:val="2"/>
        <w:numPr>
          <w:ilvl w:val="0"/>
          <w:numId w:val="2"/>
        </w:numPr>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配套资料</w:t>
      </w:r>
    </w:p>
    <w:p w14:paraId="5E1F1052">
      <w:pPr>
        <w:pStyle w:val="2"/>
        <w:spacing w:line="360" w:lineRule="auto"/>
        <w:ind w:firstLine="480" w:firstLineChars="20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免费提供完整的系统配套产品资料，包括但不限于系统安装使用手册、系统功能模块说明书、用户使用手册、帮助文档等。</w:t>
      </w:r>
    </w:p>
    <w:p w14:paraId="05489DEE">
      <w:pPr>
        <w:pStyle w:val="2"/>
        <w:numPr>
          <w:ilvl w:val="0"/>
          <w:numId w:val="2"/>
        </w:numPr>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售后维护</w:t>
      </w:r>
    </w:p>
    <w:p w14:paraId="3AFD74F3">
      <w:pPr>
        <w:spacing w:line="360" w:lineRule="auto"/>
        <w:ind w:firstLine="480" w:firstLineChars="20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售后维护工作必须由供应商承担，不得由第三方/授权服务单位维护实施。提供7*24小时电话及远程网络支持服务。简单问题和故障2小时内解决，复杂问题8小时内解决。如遇软件系统严重故障并不能通过远程服务进行解决的，须于12小时内安排工程师到现场提供技术支持直至问题和故障排除，48小时内确保正常运行。</w:t>
      </w:r>
    </w:p>
    <w:p w14:paraId="2D791260">
      <w:pPr>
        <w:numPr>
          <w:ilvl w:val="0"/>
          <w:numId w:val="2"/>
        </w:numPr>
        <w:spacing w:line="360" w:lineRule="auto"/>
        <w:ind w:left="0" w:leftChars="0" w:firstLine="0" w:firstLineChars="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系统集成要求</w:t>
      </w:r>
    </w:p>
    <w:p w14:paraId="1DD36F3C">
      <w:pPr>
        <w:spacing w:line="360" w:lineRule="auto"/>
        <w:ind w:firstLine="480" w:firstLineChars="20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按照学校《西安石油大学信息系统建设集成规范》要求实现认证对接、数据对接、门户对接和消息对接，满足集成规范的其他要求。</w:t>
      </w:r>
    </w:p>
    <w:p w14:paraId="57F49910">
      <w:pPr>
        <w:numPr>
          <w:ilvl w:val="0"/>
          <w:numId w:val="2"/>
        </w:numPr>
        <w:spacing w:line="360" w:lineRule="auto"/>
        <w:ind w:left="0" w:leftChars="0" w:firstLine="0" w:firstLineChars="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安全等保与系统修复</w:t>
      </w:r>
    </w:p>
    <w:p w14:paraId="4D898693">
      <w:pPr>
        <w:spacing w:line="360" w:lineRule="auto"/>
        <w:ind w:firstLine="480" w:firstLineChars="20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应配合学校进行系统网络安全等级保护备案、测评和整改，渗透测试。此外，在系统运行期间，无条件完成各种安全漏洞的修复，确保校方业务数据的安全性。</w:t>
      </w:r>
    </w:p>
    <w:p w14:paraId="020CCE24">
      <w:pPr>
        <w:numPr>
          <w:ilvl w:val="0"/>
          <w:numId w:val="2"/>
        </w:numPr>
        <w:spacing w:line="360" w:lineRule="auto"/>
        <w:ind w:left="0" w:leftChars="0" w:firstLine="0" w:firstLineChars="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保密要求</w:t>
      </w:r>
    </w:p>
    <w:p w14:paraId="45C9A478">
      <w:pPr>
        <w:spacing w:line="360" w:lineRule="auto"/>
        <w:ind w:firstLine="480" w:firstLineChars="20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供应商必须承诺中标后对本项目实施期、质保期、售后服务期内，涉及本项目的所有数据信息终身保密，中标后签署保密协议。</w:t>
      </w:r>
    </w:p>
    <w:p w14:paraId="37C87CF5">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7A942"/>
    <w:multiLevelType w:val="singleLevel"/>
    <w:tmpl w:val="92A7A942"/>
    <w:lvl w:ilvl="0" w:tentative="0">
      <w:start w:val="1"/>
      <w:numFmt w:val="decimal"/>
      <w:lvlText w:val="%1."/>
      <w:lvlJc w:val="left"/>
      <w:pPr>
        <w:ind w:left="425" w:hanging="425"/>
      </w:pPr>
      <w:rPr>
        <w:rFonts w:hint="default"/>
        <w:b w:val="0"/>
        <w:bCs w:val="0"/>
      </w:rPr>
    </w:lvl>
  </w:abstractNum>
  <w:abstractNum w:abstractNumId="1">
    <w:nsid w:val="950C1CC1"/>
    <w:multiLevelType w:val="singleLevel"/>
    <w:tmpl w:val="950C1CC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4653F"/>
    <w:rsid w:val="77A46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6"/>
    <w:basedOn w:val="1"/>
    <w:next w:val="1"/>
    <w:unhideWhenUsed/>
    <w:qFormat/>
    <w:uiPriority w:val="0"/>
    <w:rPr>
      <w:rFonts w:ascii="Calibri" w:hAnsi="Calibri"/>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2025-06-26T04:07:00Z</dcterms:created>
  <dc:creator>白日梦</dc:creator>
  <cp:lastModifiedBy>白日梦</cp:lastModifiedBy>
  <dcterms:modified xsi:type="dcterms:W3CDTF">2025-06-26T04:08:01Z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4A493CCA26C548BBBBB6BF38E23ABBF7_11</vt:lpwstr>
  </property>
  <property fmtid="{D5CDD505-2E9C-101B-9397-08002B2CF9AE}" pid="4" name="KSOTemplateDocerSaveRecord">
    <vt:lpwstr>eyJoZGlkIjoiOTQyNjJhYWQ1Y2ZkMWY1OTgyN2E4ZDZkNGNkNDQwMjYiLCJ1c2VySWQiOiIzMTI3MDEwNzEifQ==</vt:lpwstr>
  </property>
</Properties>
</file>