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9"/>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44"/>
          <w:szCs w:val="44"/>
          <w:lang w:val="en-US" w:eastAsia="zh-CN" w:bidi="ar-SA"/>
        </w:rPr>
        <w:t>漯河市生态环境局郾城分局</w:t>
      </w:r>
    </w:p>
    <w:p>
      <w:pPr>
        <w:keepNext w:val="0"/>
        <w:keepLines w:val="0"/>
        <w:pageBreakBefore w:val="0"/>
        <w:widowControl w:val="0"/>
        <w:kinsoku/>
        <w:wordWrap/>
        <w:overflowPunct/>
        <w:topLinePunct w:val="0"/>
        <w:autoSpaceDE/>
        <w:autoSpaceDN/>
        <w:bidi w:val="0"/>
        <w:adjustRightInd/>
        <w:snapToGrid/>
        <w:spacing w:line="520" w:lineRule="exact"/>
        <w:ind w:right="0" w:rightChars="0"/>
        <w:jc w:val="both"/>
        <w:textAlignment w:val="auto"/>
        <w:outlineLvl w:val="9"/>
        <w:rPr>
          <w:rFonts w:hint="eastAsia" w:ascii="宋体" w:hAnsi="宋体" w:eastAsia="宋体" w:cs="宋体"/>
          <w:b/>
          <w:bCs/>
          <w:kern w:val="2"/>
          <w:sz w:val="44"/>
          <w:szCs w:val="44"/>
          <w:lang w:val="en-US" w:eastAsia="zh-CN" w:bidi="ar-SA"/>
        </w:rPr>
      </w:pPr>
      <w:r>
        <w:rPr>
          <w:rFonts w:hint="eastAsia" w:ascii="宋体" w:hAnsi="宋体" w:eastAsia="宋体" w:cs="宋体"/>
          <w:b/>
          <w:bCs/>
          <w:sz w:val="44"/>
          <w:szCs w:val="44"/>
          <w:lang w:eastAsia="zh-CN"/>
        </w:rPr>
        <w:t>关于河南裕诚管业科技有限公司年加工1600吨塑料制品建设项目</w:t>
      </w:r>
      <w:r>
        <w:rPr>
          <w:rFonts w:hint="eastAsia" w:ascii="宋体" w:hAnsi="宋体" w:eastAsia="宋体" w:cs="宋体"/>
          <w:b/>
          <w:bCs/>
          <w:color w:val="000000"/>
          <w:kern w:val="0"/>
          <w:sz w:val="44"/>
          <w:szCs w:val="44"/>
          <w:lang w:eastAsia="zh-CN"/>
        </w:rPr>
        <w:t>环</w:t>
      </w:r>
      <w:r>
        <w:rPr>
          <w:rFonts w:hint="eastAsia" w:ascii="宋体" w:hAnsi="宋体" w:eastAsia="宋体" w:cs="宋体"/>
          <w:b/>
          <w:bCs/>
          <w:kern w:val="2"/>
          <w:sz w:val="44"/>
          <w:szCs w:val="44"/>
          <w:lang w:val="en-US" w:eastAsia="zh-CN" w:bidi="ar-SA"/>
        </w:rPr>
        <w:t>境影响报告表的批复</w:t>
      </w:r>
    </w:p>
    <w:p>
      <w:pPr>
        <w:spacing w:line="360" w:lineRule="auto"/>
        <w:ind w:firstLine="2560" w:firstLineChars="8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郾环监表﹝2024﹞16号</w:t>
      </w:r>
    </w:p>
    <w:p>
      <w:pPr>
        <w:spacing w:line="360" w:lineRule="auto"/>
        <w:jc w:val="both"/>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河南裕诚管业科技有限公司：</w:t>
      </w:r>
    </w:p>
    <w:p>
      <w:pPr>
        <w:spacing w:line="360" w:lineRule="auto"/>
        <w:ind w:firstLine="640" w:firstLineChars="200"/>
        <w:jc w:val="both"/>
        <w:rPr>
          <w:rFonts w:hint="eastAsia" w:ascii="宋体" w:hAnsi="宋体" w:eastAsia="宋体" w:cs="宋体"/>
          <w:sz w:val="32"/>
          <w:szCs w:val="32"/>
          <w:lang w:val="en-US" w:eastAsia="zh-CN"/>
        </w:rPr>
      </w:pPr>
      <w:r>
        <w:rPr>
          <w:rFonts w:hint="eastAsia" w:ascii="宋体" w:hAnsi="宋体" w:eastAsia="宋体" w:cs="宋体"/>
          <w:color w:val="auto"/>
          <w:sz w:val="32"/>
          <w:szCs w:val="32"/>
          <w:lang w:eastAsia="zh-CN"/>
        </w:rPr>
        <w:t>你公司</w:t>
      </w:r>
      <w:r>
        <w:rPr>
          <w:rFonts w:hint="eastAsia" w:ascii="宋体" w:hAnsi="宋体" w:eastAsia="宋体" w:cs="宋体"/>
          <w:sz w:val="32"/>
          <w:szCs w:val="32"/>
          <w:lang w:val="en-US" w:eastAsia="zh-CN"/>
        </w:rPr>
        <w:t>（统一社会信用代码91411103MADHU29M2D）上报的由</w:t>
      </w:r>
      <w:r>
        <w:rPr>
          <w:rFonts w:hint="default" w:ascii="Times New Roman" w:hAnsi="Times New Roman" w:eastAsia="宋体" w:cs="Times New Roman"/>
          <w:b w:val="0"/>
          <w:bCs w:val="0"/>
          <w:color w:val="auto"/>
          <w:sz w:val="32"/>
          <w:szCs w:val="32"/>
          <w:lang w:val="en-US" w:eastAsia="zh-CN"/>
        </w:rPr>
        <w:t>河南普清环保科技有限公司</w:t>
      </w:r>
      <w:r>
        <w:rPr>
          <w:rFonts w:hint="eastAsia" w:ascii="宋体" w:hAnsi="宋体" w:eastAsia="宋体" w:cs="宋体"/>
          <w:sz w:val="32"/>
          <w:szCs w:val="32"/>
          <w:lang w:val="en-US" w:eastAsia="zh-CN"/>
        </w:rPr>
        <w:t>编制的《河南裕诚管业科技有限公司年加工1600吨塑料制品建设项目</w:t>
      </w:r>
      <w:r>
        <w:rPr>
          <w:rFonts w:hint="eastAsia" w:ascii="宋体" w:hAnsi="宋体" w:eastAsia="宋体" w:cs="宋体"/>
          <w:sz w:val="32"/>
          <w:szCs w:val="32"/>
          <w:lang w:eastAsia="zh-CN"/>
        </w:rPr>
        <w:t>影响报告表</w:t>
      </w:r>
      <w:r>
        <w:rPr>
          <w:rFonts w:hint="eastAsia" w:ascii="宋体" w:hAnsi="宋体" w:eastAsia="宋体" w:cs="宋体"/>
          <w:sz w:val="32"/>
          <w:szCs w:val="32"/>
          <w:lang w:val="en-US" w:eastAsia="zh-CN"/>
        </w:rPr>
        <w:t>(以下简称《报告表》）收悉，该项目已在郾城区政府网站公示期满。经研究，批复如下：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一、项目位于漯河市郾城区淞江街道办事处小赵村西侧。《报告表》内容符合国家相关法律法规要求和建设项目环境管理规定，评价结论可信。我局批准该《报告表》，原则同意你单位按照《报告表》中所列项目的性质、地点、规模、工艺和环境保护对策措施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二、你</w:t>
      </w:r>
      <w:r>
        <w:rPr>
          <w:rFonts w:hint="eastAsia" w:ascii="宋体" w:hAnsi="宋体" w:eastAsia="宋体" w:cs="宋体"/>
          <w:color w:val="000000"/>
          <w:kern w:val="0"/>
          <w:sz w:val="32"/>
          <w:szCs w:val="32"/>
        </w:rPr>
        <w:t>公司</w:t>
      </w:r>
      <w:r>
        <w:rPr>
          <w:rFonts w:hint="eastAsia" w:ascii="宋体" w:hAnsi="宋体" w:eastAsia="宋体" w:cs="宋体"/>
          <w:sz w:val="32"/>
          <w:szCs w:val="32"/>
          <w:lang w:val="en-US" w:eastAsia="zh-CN"/>
        </w:rPr>
        <w:t>应主动向社会公众公开经批准的《报告表》，并接受相关方的咨询。</w:t>
      </w:r>
    </w:p>
    <w:p>
      <w:pPr>
        <w:spacing w:line="360" w:lineRule="auto"/>
        <w:ind w:firstLine="640" w:firstLineChars="200"/>
        <w:rPr>
          <w:rFonts w:hint="eastAsia" w:ascii="宋体" w:hAnsi="宋体" w:eastAsia="宋体" w:cs="宋体"/>
          <w:sz w:val="32"/>
          <w:szCs w:val="32"/>
        </w:rPr>
      </w:pPr>
      <w:r>
        <w:rPr>
          <w:rFonts w:hint="eastAsia" w:ascii="宋体" w:hAnsi="宋体" w:eastAsia="宋体" w:cs="宋体"/>
          <w:sz w:val="32"/>
          <w:szCs w:val="32"/>
          <w:lang w:val="en-US" w:eastAsia="zh-CN"/>
        </w:rPr>
        <w:t>三、你</w:t>
      </w:r>
      <w:r>
        <w:rPr>
          <w:rFonts w:hint="eastAsia" w:ascii="宋体" w:hAnsi="宋体" w:eastAsia="宋体" w:cs="宋体"/>
          <w:color w:val="000000"/>
          <w:kern w:val="0"/>
          <w:sz w:val="32"/>
          <w:szCs w:val="32"/>
        </w:rPr>
        <w:t>公司</w:t>
      </w:r>
      <w:r>
        <w:rPr>
          <w:rFonts w:hint="eastAsia" w:ascii="宋体" w:hAnsi="宋体" w:eastAsia="宋体" w:cs="宋体"/>
          <w:sz w:val="32"/>
          <w:szCs w:val="32"/>
          <w:lang w:val="en-US" w:eastAsia="zh-CN"/>
        </w:rPr>
        <w:t>应全面落实《报告表》提出的各项环保对策措施，确保各项环境保护设施达到环评各项要求，并与主体工程同时设计、同时施工、同时投入使用，确保各项污染物达标排放。项目</w:t>
      </w:r>
      <w:r>
        <w:rPr>
          <w:rFonts w:hint="eastAsia" w:ascii="宋体" w:hAnsi="宋体" w:eastAsia="宋体" w:cs="宋体"/>
          <w:sz w:val="32"/>
          <w:szCs w:val="32"/>
        </w:rPr>
        <w:t>竣工后，应及时组织开展环保验收。</w:t>
      </w:r>
    </w:p>
    <w:p>
      <w:pPr>
        <w:numPr>
          <w:ilvl w:val="0"/>
          <w:numId w:val="0"/>
        </w:numPr>
        <w:spacing w:line="240" w:lineRule="auto"/>
        <w:ind w:firstLine="643" w:firstLineChars="200"/>
        <w:rPr>
          <w:rFonts w:hint="eastAsia" w:ascii="宋体" w:hAnsi="宋体" w:eastAsia="宋体" w:cs="宋体"/>
          <w:bCs/>
          <w:color w:val="auto"/>
          <w:sz w:val="32"/>
          <w:szCs w:val="32"/>
          <w:lang w:val="en-US" w:eastAsia="zh-CN"/>
        </w:rPr>
      </w:pPr>
      <w:r>
        <w:rPr>
          <w:rFonts w:hint="eastAsia" w:ascii="宋体" w:hAnsi="宋体" w:eastAsia="宋体" w:cs="宋体"/>
          <w:b/>
          <w:bCs/>
          <w:color w:val="auto"/>
          <w:sz w:val="32"/>
          <w:szCs w:val="32"/>
          <w:lang w:val="en-US" w:eastAsia="zh-CN"/>
        </w:rPr>
        <w:t>1.</w:t>
      </w:r>
      <w:r>
        <w:rPr>
          <w:rFonts w:hint="eastAsia" w:ascii="宋体" w:hAnsi="宋体" w:eastAsia="宋体" w:cs="宋体"/>
          <w:b/>
          <w:bCs/>
          <w:color w:val="auto"/>
          <w:sz w:val="32"/>
          <w:szCs w:val="32"/>
        </w:rPr>
        <w:t>废水</w:t>
      </w:r>
      <w:r>
        <w:rPr>
          <w:rFonts w:hint="eastAsia" w:ascii="宋体" w:hAnsi="宋体" w:eastAsia="宋体" w:cs="宋体"/>
          <w:color w:val="auto"/>
          <w:sz w:val="32"/>
          <w:szCs w:val="32"/>
        </w:rPr>
        <w:t>：</w:t>
      </w:r>
      <w:r>
        <w:rPr>
          <w:rFonts w:hint="eastAsia" w:ascii="宋体" w:hAnsi="宋体" w:eastAsia="宋体" w:cs="宋体"/>
          <w:color w:val="auto"/>
          <w:sz w:val="32"/>
          <w:szCs w:val="32"/>
          <w:u w:val="none" w:color="auto"/>
          <w:lang w:val="en-US" w:eastAsia="zh-CN"/>
        </w:rPr>
        <w:t>项目</w:t>
      </w:r>
      <w:r>
        <w:rPr>
          <w:rFonts w:hint="eastAsia" w:ascii="宋体" w:hAnsi="宋体" w:eastAsia="宋体" w:cs="宋体"/>
          <w:color w:val="auto"/>
          <w:sz w:val="32"/>
          <w:szCs w:val="32"/>
        </w:rPr>
        <w:t>生活污水排入厂区化粪池（6m³）处理后定期清运肥田，不外排。</w:t>
      </w:r>
    </w:p>
    <w:p>
      <w:pPr>
        <w:numPr>
          <w:ilvl w:val="0"/>
          <w:numId w:val="0"/>
        </w:numPr>
        <w:spacing w:line="240" w:lineRule="auto"/>
        <w:ind w:firstLine="643" w:firstLineChars="200"/>
        <w:rPr>
          <w:rFonts w:hint="eastAsia" w:ascii="宋体" w:hAnsi="宋体" w:eastAsia="宋体" w:cs="宋体"/>
          <w:color w:val="auto"/>
          <w:sz w:val="32"/>
          <w:szCs w:val="32"/>
          <w:lang w:val="en-US" w:eastAsia="zh-CN"/>
        </w:rPr>
      </w:pPr>
      <w:r>
        <w:rPr>
          <w:rFonts w:hint="eastAsia" w:ascii="宋体" w:hAnsi="宋体" w:eastAsia="宋体" w:cs="宋体"/>
          <w:b/>
          <w:bCs/>
          <w:color w:val="auto"/>
          <w:sz w:val="32"/>
          <w:szCs w:val="32"/>
        </w:rPr>
        <w:t>2.</w:t>
      </w:r>
      <w:r>
        <w:rPr>
          <w:rFonts w:hint="eastAsia" w:ascii="宋体" w:hAnsi="宋体" w:eastAsia="宋体" w:cs="宋体"/>
          <w:b/>
          <w:bCs/>
          <w:color w:val="auto"/>
          <w:sz w:val="32"/>
          <w:szCs w:val="32"/>
          <w:lang w:eastAsia="zh-CN"/>
        </w:rPr>
        <w:t>废气</w:t>
      </w:r>
      <w:r>
        <w:rPr>
          <w:rFonts w:hint="eastAsia" w:ascii="宋体" w:hAnsi="宋体" w:eastAsia="宋体" w:cs="宋体"/>
          <w:color w:val="auto"/>
          <w:sz w:val="32"/>
          <w:szCs w:val="32"/>
        </w:rPr>
        <w:t>：</w:t>
      </w:r>
      <w:r>
        <w:rPr>
          <w:rFonts w:hint="eastAsia" w:ascii="宋体" w:hAnsi="宋体" w:eastAsia="宋体" w:cs="宋体"/>
          <w:color w:val="auto"/>
          <w:sz w:val="32"/>
          <w:szCs w:val="32"/>
          <w:u w:val="none" w:color="auto"/>
          <w:lang w:val="en-US" w:eastAsia="zh-CN"/>
        </w:rPr>
        <w:t>项目有机</w:t>
      </w:r>
      <w:r>
        <w:rPr>
          <w:rFonts w:hint="eastAsia" w:ascii="宋体" w:hAnsi="宋体" w:eastAsia="宋体" w:cs="宋体"/>
          <w:color w:val="000000"/>
          <w:kern w:val="0"/>
          <w:sz w:val="32"/>
          <w:szCs w:val="32"/>
          <w:lang w:val="en-US" w:eastAsia="zh-CN" w:bidi="ar"/>
        </w:rPr>
        <w:t>废气</w:t>
      </w:r>
      <w:r>
        <w:rPr>
          <w:rFonts w:hint="eastAsia" w:ascii="宋体" w:hAnsi="宋体" w:eastAsia="宋体" w:cs="宋体"/>
          <w:color w:val="auto"/>
          <w:sz w:val="32"/>
          <w:szCs w:val="32"/>
          <w:u w:val="none" w:color="auto"/>
          <w:lang w:val="en-US" w:eastAsia="zh-CN"/>
        </w:rPr>
        <w:t>经集气罩收集，</w:t>
      </w:r>
      <w:r>
        <w:rPr>
          <w:rFonts w:hint="eastAsia" w:ascii="宋体" w:hAnsi="宋体" w:eastAsia="宋体" w:cs="宋体"/>
          <w:caps w:val="0"/>
          <w:color w:val="auto"/>
          <w:spacing w:val="0"/>
          <w:w w:val="100"/>
          <w:position w:val="0"/>
          <w:sz w:val="32"/>
          <w:szCs w:val="32"/>
          <w:highlight w:val="none"/>
          <w:u w:val="none" w:color="auto"/>
          <w:lang w:val="en-US" w:eastAsia="zh-CN"/>
        </w:rPr>
        <w:t>废气</w:t>
      </w:r>
      <w:r>
        <w:rPr>
          <w:rFonts w:hint="eastAsia" w:ascii="宋体" w:hAnsi="宋体" w:eastAsia="宋体" w:cs="宋体"/>
          <w:color w:val="auto"/>
          <w:sz w:val="32"/>
          <w:szCs w:val="32"/>
          <w:u w:val="none" w:color="auto"/>
          <w:lang w:val="en-US" w:eastAsia="zh-CN"/>
        </w:rPr>
        <w:t>经一套UV光解+活性炭吸附装置处理后通过15m高排气筒（DA001）排放，</w:t>
      </w:r>
      <w:r>
        <w:rPr>
          <w:rFonts w:hint="eastAsia" w:ascii="宋体" w:hAnsi="宋体" w:eastAsia="宋体" w:cs="宋体"/>
          <w:color w:val="auto"/>
          <w:sz w:val="32"/>
          <w:szCs w:val="32"/>
          <w:lang w:val="en-US" w:eastAsia="zh-CN"/>
        </w:rPr>
        <w:t>有机废气（非甲烷总烃）去除效率和排放浓度</w:t>
      </w:r>
      <w:r>
        <w:rPr>
          <w:rFonts w:hint="eastAsia" w:ascii="宋体" w:hAnsi="宋体" w:eastAsia="宋体" w:cs="宋体"/>
          <w:bCs/>
          <w:color w:val="auto"/>
          <w:sz w:val="32"/>
          <w:szCs w:val="32"/>
          <w:u w:val="none" w:color="auto"/>
        </w:rPr>
        <w:t>可满足《合成树脂工业污染物排放标准》（GB31572-2015）</w:t>
      </w:r>
      <w:r>
        <w:rPr>
          <w:rFonts w:hint="eastAsia" w:ascii="宋体" w:hAnsi="宋体" w:eastAsia="宋体" w:cs="宋体"/>
          <w:color w:val="auto"/>
          <w:kern w:val="0"/>
          <w:sz w:val="32"/>
          <w:szCs w:val="32"/>
          <w:lang w:eastAsia="zh-CN" w:bidi="ar"/>
        </w:rPr>
        <w:t>、</w:t>
      </w:r>
      <w:r>
        <w:rPr>
          <w:rFonts w:hint="eastAsia" w:ascii="宋体" w:hAnsi="宋体" w:eastAsia="宋体" w:cs="宋体"/>
          <w:color w:val="auto"/>
          <w:kern w:val="0"/>
          <w:sz w:val="32"/>
          <w:szCs w:val="32"/>
          <w:lang w:bidi="ar"/>
        </w:rPr>
        <w:t>《关于全省开展工业企业挥发性有机物专项治理工作中排放建议值的通知》（豫环攻坚办〔2017〕162号）附件1中其他行业工业企业挥发性有机物排放建议值</w:t>
      </w:r>
      <w:r>
        <w:rPr>
          <w:rFonts w:hint="eastAsia" w:ascii="宋体" w:hAnsi="宋体" w:eastAsia="宋体" w:cs="宋体"/>
          <w:color w:val="auto"/>
          <w:sz w:val="32"/>
          <w:szCs w:val="32"/>
          <w:u w:val="none" w:color="auto"/>
          <w:lang w:val="en-US" w:eastAsia="zh-CN"/>
        </w:rPr>
        <w:t>的</w:t>
      </w:r>
      <w:r>
        <w:rPr>
          <w:rFonts w:hint="eastAsia" w:ascii="宋体" w:hAnsi="宋体" w:eastAsia="宋体" w:cs="宋体"/>
          <w:color w:val="auto"/>
          <w:kern w:val="0"/>
          <w:sz w:val="32"/>
          <w:szCs w:val="32"/>
          <w:lang w:val="en-US" w:eastAsia="zh-CN" w:bidi="ar"/>
        </w:rPr>
        <w:t>要求，同时满足《河南省重污染天气通用行业应急减排措施制定技术指南》（2021年修订》塑料制品行业A级要求</w:t>
      </w:r>
      <w:r>
        <w:rPr>
          <w:rFonts w:hint="eastAsia" w:ascii="宋体" w:hAnsi="宋体" w:eastAsia="宋体" w:cs="宋体"/>
          <w:bCs/>
          <w:color w:val="auto"/>
          <w:sz w:val="32"/>
          <w:szCs w:val="32"/>
          <w:lang w:val="en-US" w:eastAsia="zh-CN"/>
        </w:rPr>
        <w:t>。</w:t>
      </w:r>
    </w:p>
    <w:p>
      <w:pPr>
        <w:spacing w:line="240" w:lineRule="auto"/>
        <w:ind w:firstLine="643" w:firstLineChars="200"/>
        <w:rPr>
          <w:rFonts w:hint="eastAsia" w:ascii="宋体" w:hAnsi="宋体" w:eastAsia="宋体" w:cs="宋体"/>
          <w:b w:val="0"/>
          <w:bCs w:val="0"/>
          <w:color w:val="auto"/>
          <w:sz w:val="32"/>
          <w:szCs w:val="32"/>
        </w:rPr>
      </w:pPr>
      <w:r>
        <w:rPr>
          <w:rFonts w:hint="eastAsia" w:ascii="宋体" w:hAnsi="宋体" w:eastAsia="宋体" w:cs="宋体"/>
          <w:b/>
          <w:bCs/>
          <w:color w:val="auto"/>
          <w:sz w:val="32"/>
          <w:szCs w:val="32"/>
          <w:lang w:val="en-US" w:eastAsia="zh-CN"/>
        </w:rPr>
        <w:t>3</w:t>
      </w:r>
      <w:r>
        <w:rPr>
          <w:rFonts w:hint="eastAsia" w:ascii="宋体" w:hAnsi="宋体" w:eastAsia="宋体" w:cs="宋体"/>
          <w:b/>
          <w:bCs/>
          <w:color w:val="auto"/>
          <w:sz w:val="32"/>
          <w:szCs w:val="32"/>
        </w:rPr>
        <w:t>.噪声</w:t>
      </w:r>
      <w:r>
        <w:rPr>
          <w:rFonts w:hint="eastAsia" w:ascii="宋体" w:hAnsi="宋体" w:eastAsia="宋体" w:cs="宋体"/>
          <w:b/>
          <w:bCs/>
          <w:color w:val="auto"/>
          <w:sz w:val="32"/>
          <w:szCs w:val="32"/>
          <w:lang w:eastAsia="zh-CN"/>
        </w:rPr>
        <w:t>：</w:t>
      </w:r>
      <w:r>
        <w:rPr>
          <w:rFonts w:hint="eastAsia" w:ascii="宋体" w:hAnsi="宋体" w:eastAsia="宋体" w:cs="宋体"/>
          <w:sz w:val="32"/>
          <w:szCs w:val="32"/>
        </w:rPr>
        <w:t>本项目运行</w:t>
      </w:r>
      <w:r>
        <w:rPr>
          <w:rFonts w:hint="eastAsia" w:ascii="宋体" w:hAnsi="宋体" w:eastAsia="宋体" w:cs="宋体"/>
          <w:sz w:val="32"/>
          <w:szCs w:val="32"/>
          <w:lang w:val="en-US" w:eastAsia="zh-CN"/>
        </w:rPr>
        <w:t>后</w:t>
      </w:r>
      <w:r>
        <w:rPr>
          <w:rFonts w:hint="eastAsia" w:ascii="宋体" w:hAnsi="宋体" w:eastAsia="宋体" w:cs="宋体"/>
          <w:sz w:val="32"/>
          <w:szCs w:val="32"/>
        </w:rPr>
        <w:t>主要产噪设备有</w:t>
      </w:r>
      <w:r>
        <w:rPr>
          <w:rFonts w:hint="eastAsia" w:ascii="宋体" w:hAnsi="宋体" w:eastAsia="宋体" w:cs="宋体"/>
          <w:color w:val="auto"/>
          <w:sz w:val="32"/>
          <w:szCs w:val="32"/>
          <w:u w:val="none" w:color="auto"/>
          <w:lang w:eastAsia="zh-CN"/>
        </w:rPr>
        <w:t>混料筛分机、挤出机、切割机、牵引机</w:t>
      </w:r>
      <w:r>
        <w:rPr>
          <w:rFonts w:hint="eastAsia" w:ascii="宋体" w:hAnsi="宋体" w:eastAsia="宋体" w:cs="宋体"/>
          <w:color w:val="auto"/>
          <w:sz w:val="32"/>
          <w:szCs w:val="32"/>
          <w:u w:val="none" w:color="auto"/>
          <w:lang w:val="en-US" w:eastAsia="zh-CN"/>
        </w:rPr>
        <w:t>、</w:t>
      </w:r>
      <w:r>
        <w:rPr>
          <w:rFonts w:hint="eastAsia" w:ascii="宋体" w:hAnsi="宋体" w:eastAsia="宋体" w:cs="宋体"/>
          <w:sz w:val="32"/>
          <w:szCs w:val="32"/>
          <w:lang w:val="en-US" w:eastAsia="zh-CN"/>
        </w:rPr>
        <w:t>校直机、弯曲机、复膜机、</w:t>
      </w:r>
      <w:r>
        <w:rPr>
          <w:rFonts w:hint="eastAsia" w:ascii="宋体" w:hAnsi="宋体" w:eastAsia="宋体" w:cs="宋体"/>
          <w:color w:val="auto"/>
          <w:sz w:val="32"/>
          <w:szCs w:val="32"/>
          <w:u w:val="none" w:color="auto"/>
          <w:lang w:val="en-US" w:eastAsia="zh-CN"/>
        </w:rPr>
        <w:t>风机</w:t>
      </w:r>
      <w:r>
        <w:rPr>
          <w:rFonts w:hint="eastAsia" w:ascii="宋体" w:hAnsi="宋体" w:eastAsia="宋体" w:cs="宋体"/>
          <w:color w:val="auto"/>
          <w:sz w:val="32"/>
          <w:szCs w:val="32"/>
          <w:u w:val="none" w:color="auto"/>
        </w:rPr>
        <w:t>等，其噪声源强值7</w:t>
      </w:r>
      <w:r>
        <w:rPr>
          <w:rFonts w:hint="eastAsia" w:ascii="宋体" w:hAnsi="宋体" w:eastAsia="宋体" w:cs="宋体"/>
          <w:color w:val="auto"/>
          <w:sz w:val="32"/>
          <w:szCs w:val="32"/>
          <w:u w:val="none" w:color="auto"/>
          <w:lang w:val="en-US" w:eastAsia="zh-CN"/>
        </w:rPr>
        <w:t>0</w:t>
      </w:r>
      <w:r>
        <w:rPr>
          <w:rFonts w:hint="eastAsia" w:ascii="宋体" w:hAnsi="宋体" w:eastAsia="宋体" w:cs="宋体"/>
          <w:color w:val="auto"/>
          <w:sz w:val="32"/>
          <w:szCs w:val="32"/>
          <w:u w:val="none" w:color="auto"/>
        </w:rPr>
        <w:t>～8</w:t>
      </w:r>
      <w:r>
        <w:rPr>
          <w:rFonts w:hint="eastAsia" w:ascii="宋体" w:hAnsi="宋体" w:eastAsia="宋体" w:cs="宋体"/>
          <w:color w:val="auto"/>
          <w:sz w:val="32"/>
          <w:szCs w:val="32"/>
          <w:u w:val="none" w:color="auto"/>
          <w:lang w:val="en-US" w:eastAsia="zh-CN"/>
        </w:rPr>
        <w:t>0</w:t>
      </w:r>
      <w:r>
        <w:rPr>
          <w:rFonts w:hint="eastAsia" w:ascii="宋体" w:hAnsi="宋体" w:eastAsia="宋体" w:cs="宋体"/>
          <w:color w:val="auto"/>
          <w:sz w:val="32"/>
          <w:szCs w:val="32"/>
          <w:u w:val="none" w:color="auto"/>
        </w:rPr>
        <w:t>dB(A)之间</w:t>
      </w:r>
      <w:r>
        <w:rPr>
          <w:rFonts w:hint="eastAsia" w:ascii="宋体" w:hAnsi="宋体" w:eastAsia="宋体" w:cs="宋体"/>
          <w:color w:val="000000"/>
          <w:sz w:val="32"/>
          <w:szCs w:val="32"/>
          <w:lang w:eastAsia="zh-CN"/>
        </w:rPr>
        <w:t>，</w:t>
      </w:r>
      <w:r>
        <w:rPr>
          <w:rFonts w:hint="eastAsia" w:ascii="宋体" w:hAnsi="宋体" w:eastAsia="宋体" w:cs="宋体"/>
          <w:sz w:val="32"/>
          <w:szCs w:val="32"/>
        </w:rPr>
        <w:t>选用低噪声设备，高噪声设备设置基础减振，厂房隔声、隔声罩隔声等措施</w:t>
      </w:r>
      <w:r>
        <w:rPr>
          <w:rFonts w:hint="eastAsia" w:ascii="宋体" w:hAnsi="宋体" w:eastAsia="宋体" w:cs="宋体"/>
          <w:b w:val="0"/>
          <w:bCs w:val="0"/>
          <w:color w:val="auto"/>
          <w:sz w:val="32"/>
          <w:szCs w:val="32"/>
          <w:lang w:eastAsia="zh-CN"/>
        </w:rPr>
        <w:t>后项目厂界噪声达标，项目四厂界均能满足《工业企业厂界环境噪声排放标准》（GB12348-2008）</w:t>
      </w:r>
      <w:r>
        <w:rPr>
          <w:rFonts w:hint="eastAsia" w:ascii="宋体" w:hAnsi="宋体" w:eastAsia="宋体" w:cs="宋体"/>
          <w:b w:val="0"/>
          <w:bCs w:val="0"/>
          <w:color w:val="auto"/>
          <w:sz w:val="32"/>
          <w:szCs w:val="32"/>
          <w:lang w:val="en-US" w:eastAsia="zh-CN"/>
        </w:rPr>
        <w:t>2</w:t>
      </w:r>
      <w:r>
        <w:rPr>
          <w:rFonts w:hint="eastAsia" w:ascii="宋体" w:hAnsi="宋体" w:eastAsia="宋体" w:cs="宋体"/>
          <w:b w:val="0"/>
          <w:bCs w:val="0"/>
          <w:color w:val="auto"/>
          <w:sz w:val="32"/>
          <w:szCs w:val="32"/>
          <w:lang w:eastAsia="zh-CN"/>
        </w:rPr>
        <w:t>类标准要求。</w:t>
      </w: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b/>
          <w:bCs/>
          <w:color w:val="auto"/>
          <w:sz w:val="32"/>
          <w:szCs w:val="32"/>
          <w:lang w:val="en-US" w:eastAsia="zh-CN"/>
        </w:rPr>
        <w:t>4.</w:t>
      </w:r>
      <w:r>
        <w:rPr>
          <w:rFonts w:hint="eastAsia" w:ascii="宋体" w:hAnsi="宋体" w:eastAsia="宋体" w:cs="宋体"/>
          <w:b/>
          <w:bCs/>
          <w:color w:val="auto"/>
          <w:sz w:val="32"/>
          <w:szCs w:val="32"/>
        </w:rPr>
        <w:t>固体废物</w:t>
      </w:r>
      <w:r>
        <w:rPr>
          <w:rFonts w:hint="eastAsia" w:ascii="宋体" w:hAnsi="宋体" w:eastAsia="宋体" w:cs="宋体"/>
          <w:b/>
          <w:bCs/>
          <w:color w:val="auto"/>
          <w:sz w:val="32"/>
          <w:szCs w:val="32"/>
          <w:lang w:eastAsia="zh-CN"/>
        </w:rPr>
        <w:t>：</w:t>
      </w:r>
      <w:r>
        <w:rPr>
          <w:rFonts w:hint="eastAsia" w:ascii="宋体" w:hAnsi="宋体" w:eastAsia="宋体" w:cs="宋体"/>
          <w:color w:val="auto"/>
          <w:sz w:val="32"/>
          <w:szCs w:val="32"/>
        </w:rPr>
        <w:t>本项目产生的固废主要为生活垃圾、废边角料、废包装</w:t>
      </w:r>
      <w:r>
        <w:rPr>
          <w:rFonts w:hint="eastAsia" w:ascii="宋体" w:hAnsi="宋体" w:eastAsia="宋体" w:cs="宋体"/>
          <w:color w:val="auto"/>
          <w:sz w:val="32"/>
          <w:szCs w:val="32"/>
          <w:lang w:eastAsia="zh-CN"/>
        </w:rPr>
        <w:t>袋、废料、不合格产品</w:t>
      </w:r>
      <w:r>
        <w:rPr>
          <w:rFonts w:hint="eastAsia" w:ascii="宋体" w:hAnsi="宋体" w:eastAsia="宋体" w:cs="宋体"/>
          <w:color w:val="auto"/>
          <w:sz w:val="32"/>
          <w:szCs w:val="32"/>
        </w:rPr>
        <w:t>、废活性炭、</w:t>
      </w:r>
      <w:r>
        <w:rPr>
          <w:rFonts w:hint="eastAsia" w:ascii="宋体" w:hAnsi="宋体" w:eastAsia="宋体" w:cs="宋体"/>
          <w:color w:val="auto"/>
          <w:sz w:val="32"/>
          <w:szCs w:val="32"/>
          <w:lang w:eastAsia="zh-CN"/>
        </w:rPr>
        <w:t>废UV灯管、废油桶；</w:t>
      </w:r>
      <w:r>
        <w:rPr>
          <w:rFonts w:hint="eastAsia" w:ascii="宋体" w:hAnsi="宋体" w:eastAsia="宋体" w:cs="宋体"/>
          <w:color w:val="auto"/>
          <w:sz w:val="32"/>
          <w:szCs w:val="32"/>
          <w:lang w:val="en-US" w:eastAsia="zh-CN"/>
        </w:rPr>
        <w:t>其中</w:t>
      </w:r>
      <w:r>
        <w:rPr>
          <w:rFonts w:hint="eastAsia" w:ascii="宋体" w:hAnsi="宋体" w:eastAsia="宋体" w:cs="宋体"/>
          <w:color w:val="auto"/>
          <w:sz w:val="32"/>
          <w:szCs w:val="32"/>
        </w:rPr>
        <w:t>废活性炭、</w:t>
      </w:r>
      <w:r>
        <w:rPr>
          <w:rFonts w:hint="eastAsia" w:ascii="宋体" w:hAnsi="宋体" w:eastAsia="宋体" w:cs="宋体"/>
          <w:color w:val="auto"/>
          <w:sz w:val="32"/>
          <w:szCs w:val="32"/>
          <w:lang w:eastAsia="zh-CN"/>
        </w:rPr>
        <w:t>废UV灯管、废油桶</w:t>
      </w:r>
      <w:r>
        <w:rPr>
          <w:rFonts w:hint="eastAsia" w:ascii="宋体" w:hAnsi="宋体" w:eastAsia="宋体" w:cs="宋体"/>
          <w:color w:val="auto"/>
          <w:sz w:val="32"/>
          <w:szCs w:val="32"/>
          <w:lang w:val="en-US" w:eastAsia="zh-CN"/>
        </w:rPr>
        <w:t>属于危险废物，收集后暂存于10m</w:t>
      </w:r>
      <w:r>
        <w:rPr>
          <w:rFonts w:hint="eastAsia" w:ascii="宋体" w:hAnsi="宋体" w:eastAsia="宋体" w:cs="宋体"/>
          <w:color w:val="auto"/>
          <w:sz w:val="32"/>
          <w:szCs w:val="32"/>
          <w:vertAlign w:val="superscript"/>
          <w:lang w:val="en-US" w:eastAsia="zh-CN"/>
        </w:rPr>
        <w:t>2</w:t>
      </w:r>
      <w:r>
        <w:rPr>
          <w:rFonts w:hint="eastAsia" w:ascii="宋体" w:hAnsi="宋体" w:eastAsia="宋体" w:cs="宋体"/>
          <w:color w:val="auto"/>
          <w:sz w:val="32"/>
          <w:szCs w:val="32"/>
          <w:lang w:val="en-US" w:eastAsia="zh-CN"/>
        </w:rPr>
        <w:t>危废暂存间，</w:t>
      </w:r>
      <w:r>
        <w:rPr>
          <w:rFonts w:hint="eastAsia" w:ascii="宋体" w:hAnsi="宋体" w:eastAsia="宋体" w:cs="宋体"/>
          <w:color w:val="auto"/>
          <w:sz w:val="32"/>
          <w:szCs w:val="32"/>
        </w:rPr>
        <w:t>委托有资质单位处置</w:t>
      </w:r>
      <w:r>
        <w:rPr>
          <w:rFonts w:hint="eastAsia" w:ascii="宋体" w:hAnsi="宋体" w:eastAsia="宋体" w:cs="宋体"/>
          <w:color w:val="auto"/>
          <w:sz w:val="32"/>
          <w:szCs w:val="32"/>
          <w:lang w:eastAsia="zh-CN"/>
        </w:rPr>
        <w:t>；废料、不合格产品、</w:t>
      </w:r>
      <w:r>
        <w:rPr>
          <w:rFonts w:hint="eastAsia" w:ascii="宋体" w:hAnsi="宋体" w:eastAsia="宋体" w:cs="宋体"/>
          <w:color w:val="auto"/>
          <w:sz w:val="32"/>
          <w:szCs w:val="32"/>
          <w:lang w:val="en-US" w:eastAsia="zh-CN"/>
        </w:rPr>
        <w:t>废边角料</w:t>
      </w:r>
      <w:r>
        <w:rPr>
          <w:rFonts w:hint="eastAsia" w:ascii="宋体" w:hAnsi="宋体" w:eastAsia="宋体" w:cs="宋体"/>
          <w:color w:val="auto"/>
          <w:sz w:val="32"/>
          <w:szCs w:val="32"/>
        </w:rPr>
        <w:t>、废包装材料收集后</w:t>
      </w:r>
      <w:r>
        <w:rPr>
          <w:rFonts w:hint="eastAsia" w:ascii="宋体" w:hAnsi="宋体" w:eastAsia="宋体" w:cs="宋体"/>
          <w:color w:val="auto"/>
          <w:sz w:val="32"/>
          <w:szCs w:val="32"/>
          <w:lang w:eastAsia="zh-CN"/>
        </w:rPr>
        <w:t>暂存于20m</w:t>
      </w:r>
      <w:r>
        <w:rPr>
          <w:rFonts w:hint="eastAsia" w:ascii="宋体" w:hAnsi="宋体" w:eastAsia="宋体" w:cs="宋体"/>
          <w:color w:val="auto"/>
          <w:sz w:val="32"/>
          <w:szCs w:val="32"/>
          <w:vertAlign w:val="superscript"/>
          <w:lang w:eastAsia="zh-CN"/>
        </w:rPr>
        <w:t>2</w:t>
      </w:r>
      <w:r>
        <w:rPr>
          <w:rFonts w:hint="eastAsia" w:ascii="宋体" w:hAnsi="宋体" w:eastAsia="宋体" w:cs="宋体"/>
          <w:color w:val="auto"/>
          <w:sz w:val="32"/>
          <w:szCs w:val="32"/>
          <w:lang w:eastAsia="zh-CN"/>
        </w:rPr>
        <w:t>一般固废暂存间</w:t>
      </w:r>
      <w:r>
        <w:rPr>
          <w:rFonts w:hint="eastAsia" w:ascii="宋体" w:hAnsi="宋体" w:eastAsia="宋体" w:cs="宋体"/>
          <w:color w:val="auto"/>
          <w:sz w:val="32"/>
          <w:szCs w:val="32"/>
          <w:lang w:val="en-US" w:eastAsia="zh-CN"/>
        </w:rPr>
        <w:t>，</w:t>
      </w:r>
      <w:r>
        <w:rPr>
          <w:rFonts w:hint="eastAsia" w:ascii="宋体" w:hAnsi="宋体" w:eastAsia="宋体" w:cs="宋体"/>
          <w:color w:val="auto"/>
          <w:sz w:val="32"/>
          <w:szCs w:val="32"/>
        </w:rPr>
        <w:t>作为有价废品外售</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生活垃圾在厂内分类收集、定点堆存，集中收集后送往垃圾中转站处理。</w:t>
      </w: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宋体" w:hAnsi="宋体" w:eastAsia="宋体" w:cs="宋体"/>
          <w:sz w:val="32"/>
          <w:szCs w:val="32"/>
        </w:rPr>
      </w:pPr>
      <w:bookmarkStart w:id="0" w:name="_GoBack"/>
      <w:bookmarkEnd w:id="0"/>
      <w:r>
        <w:rPr>
          <w:rFonts w:hint="eastAsia" w:ascii="宋体" w:hAnsi="宋体" w:eastAsia="宋体" w:cs="宋体"/>
          <w:sz w:val="32"/>
          <w:szCs w:val="32"/>
        </w:rPr>
        <w:t>综上所述，项目所产生的固体废物得到安全合理的处置，不会对周围环境产生明显的影响。</w:t>
      </w: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四、本批复有效期为5年。如该项目逾期方开工建设，其环境影响报告表应报我局重新审核。建设项目的性质、规模、地点、或者防治污染、防止生态破坏的措施发生重大变动的，建设单位应当重新报批建设项目的环境影响评价文件。</w:t>
      </w: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560"/>
        <w:textAlignment w:val="auto"/>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五、本项目日常环境监督管理工作由漯河市生态环境局行政执法支队郾城区大队负责，并对项目环境保护执行情况进行现场监察。</w:t>
      </w: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560"/>
        <w:textAlignment w:val="auto"/>
        <w:rPr>
          <w:rFonts w:hint="eastAsia" w:eastAsia="宋体" w:cs="宋体"/>
          <w:kern w:val="2"/>
          <w:sz w:val="32"/>
          <w:szCs w:val="32"/>
          <w:lang w:val="en-US" w:eastAsia="zh-CN" w:bidi="ar-SA"/>
        </w:rPr>
      </w:pP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560"/>
        <w:textAlignment w:val="auto"/>
        <w:rPr>
          <w:rFonts w:hint="eastAsia" w:eastAsia="宋体" w:cs="宋体"/>
          <w:kern w:val="2"/>
          <w:sz w:val="32"/>
          <w:szCs w:val="32"/>
          <w:lang w:val="en-US" w:eastAsia="zh-CN" w:bidi="ar-SA"/>
        </w:rPr>
      </w:pPr>
    </w:p>
    <w:p>
      <w:pPr>
        <w:pStyle w:val="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560"/>
        <w:jc w:val="right"/>
        <w:textAlignment w:val="auto"/>
        <w:rPr>
          <w:rFonts w:hint="eastAsia" w:eastAsia="宋体" w:cs="宋体"/>
          <w:kern w:val="2"/>
          <w:sz w:val="32"/>
          <w:szCs w:val="32"/>
          <w:lang w:val="en-US" w:eastAsia="zh-CN" w:bidi="ar-SA"/>
        </w:rPr>
      </w:pPr>
      <w:r>
        <w:rPr>
          <w:rFonts w:hint="eastAsia" w:eastAsia="宋体" w:cs="宋体"/>
          <w:kern w:val="2"/>
          <w:sz w:val="32"/>
          <w:szCs w:val="32"/>
          <w:lang w:val="en-US" w:eastAsia="zh-CN" w:bidi="ar-SA"/>
        </w:rPr>
        <w:t>2024年6月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yOGFlNDBjNWZlZGJkYjNmYTQ3OWNlMzgyOWM1ZDMifQ=="/>
  </w:docVars>
  <w:rsids>
    <w:rsidRoot w:val="322B4F4E"/>
    <w:rsid w:val="322B4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cs="Times New Roman"/>
      <w:kern w:val="2"/>
      <w:sz w:val="30"/>
      <w:szCs w:val="28"/>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3">
    <w:name w:val="Body Text First Indent 2"/>
    <w:basedOn w:val="1"/>
    <w:next w:val="1"/>
    <w:unhideWhenUsed/>
    <w:qFormat/>
    <w:uiPriority w:val="0"/>
    <w:pPr>
      <w:adjustRightInd w:val="0"/>
      <w:snapToGrid w:val="0"/>
      <w:spacing w:line="360" w:lineRule="auto"/>
      <w:ind w:firstLine="600" w:firstLineChars="200"/>
    </w:pPr>
    <w:rPr>
      <w:rFonts w:ascii="Times New Roman" w:hAnsi="Times New Roman"/>
      <w:sz w:val="24"/>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2024-06-14T08:15:00Z</dcterms:created>
  <dc:creator>兵华</dc:creator>
  <cp:lastModifiedBy>兵华</cp:lastModifiedBy>
  <dcterms:modified xsi:type="dcterms:W3CDTF">2024-06-14T08:22:34Z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3B885A516556450B8C1927DB77DC8D0E_11</vt:lpwstr>
  </property>
</Properties>
</file>